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062D4" w:rsidRDefault="008062D4" w:rsidP="008062D4">
      <w:pPr>
        <w:pStyle w:val="Heading1"/>
        <w:jc w:val="left"/>
        <w:rPr>
          <w:w w:val="55"/>
        </w:rPr>
      </w:pPr>
    </w:p>
    <w:p w:rsidR="008062D4" w:rsidRDefault="008062D4" w:rsidP="008062D4">
      <w:pPr>
        <w:pStyle w:val="Heading2"/>
        <w:rPr>
          <w:w w:val="55"/>
        </w:rPr>
      </w:pPr>
    </w:p>
    <w:p w:rsidR="008062D4" w:rsidRDefault="008062D4" w:rsidP="008062D4">
      <w:pPr>
        <w:pStyle w:val="Heading1"/>
        <w:jc w:val="left"/>
        <w:rPr>
          <w:w w:val="55"/>
        </w:rPr>
      </w:pPr>
      <w:r>
        <w:rPr>
          <w:w w:val="55"/>
        </w:rPr>
        <w:br w:type="page"/>
      </w:r>
    </w:p>
    <w:p w:rsidR="008062D4" w:rsidRPr="00AA31A1" w:rsidRDefault="008062D4" w:rsidP="008062D4">
      <w:pPr>
        <w:widowControl/>
        <w:tabs>
          <w:tab w:val="left" w:pos="4440"/>
          <w:tab w:val="left" w:pos="5925"/>
          <w:tab w:val="right" w:pos="6803"/>
        </w:tabs>
        <w:autoSpaceDE/>
        <w:autoSpaceDN/>
        <w:spacing w:after="160" w:line="259" w:lineRule="auto"/>
        <w:rPr>
          <w:rFonts w:ascii="IranNastaliq" w:hAnsi="IranNastaliq" w:cs="MRT_Typographer Bold"/>
          <w:w w:val="55"/>
          <w:sz w:val="56"/>
          <w:szCs w:val="56"/>
          <w:rtl/>
          <w:lang w:bidi="fa-IR"/>
        </w:rPr>
      </w:pPr>
      <w:r>
        <w:rPr>
          <w:rFonts w:ascii="IranNastaliq" w:hAnsi="IranNastaliq" w:cs="IranNastaliq"/>
          <w:noProof/>
          <w:color w:val="C0504D" w:themeColor="accent2"/>
          <w:sz w:val="160"/>
          <w:szCs w:val="160"/>
          <w:rtl/>
        </w:rPr>
        <w:lastRenderedPageBreak/>
        <mc:AlternateContent>
          <mc:Choice Requires="wps">
            <w:drawing>
              <wp:anchor distT="0" distB="0" distL="114300" distR="114300" simplePos="0" relativeHeight="252496896" behindDoc="1" locked="0" layoutInCell="1" allowOverlap="1" wp14:anchorId="54406F5B" wp14:editId="46FCE973">
                <wp:simplePos x="0" y="0"/>
                <wp:positionH relativeFrom="column">
                  <wp:posOffset>880354</wp:posOffset>
                </wp:positionH>
                <wp:positionV relativeFrom="paragraph">
                  <wp:posOffset>431458</wp:posOffset>
                </wp:positionV>
                <wp:extent cx="483235" cy="504190"/>
                <wp:effectExtent l="0" t="0" r="12065" b="10160"/>
                <wp:wrapTight wrapText="bothSides">
                  <wp:wrapPolygon edited="0">
                    <wp:start x="0" y="0"/>
                    <wp:lineTo x="0" y="21219"/>
                    <wp:lineTo x="21288" y="21219"/>
                    <wp:lineTo x="21288" y="0"/>
                    <wp:lineTo x="0" y="0"/>
                  </wp:wrapPolygon>
                </wp:wrapTight>
                <wp:docPr id="1999" name="Text Box 1999"/>
                <wp:cNvGraphicFramePr/>
                <a:graphic xmlns:a="http://schemas.openxmlformats.org/drawingml/2006/main">
                  <a:graphicData uri="http://schemas.microsoft.com/office/word/2010/wordprocessingShape">
                    <wps:wsp>
                      <wps:cNvSpPr txBox="1"/>
                      <wps:spPr>
                        <a:xfrm>
                          <a:off x="0" y="0"/>
                          <a:ext cx="483235" cy="5041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A7582" w:rsidRPr="00067FDF" w:rsidRDefault="006A7582" w:rsidP="008062D4">
                            <w:pPr>
                              <w:jc w:val="center"/>
                              <w:rPr>
                                <w:rFonts w:cs="B Titr"/>
                                <w:sz w:val="44"/>
                                <w:szCs w:val="44"/>
                                <w:rtl/>
                                <w:lang w:bidi="fa-IR"/>
                              </w:rPr>
                            </w:pPr>
                            <w:r>
                              <w:rPr>
                                <w:rFonts w:cs="B Titr" w:hint="cs"/>
                                <w:sz w:val="44"/>
                                <w:szCs w:val="44"/>
                                <w:rtl/>
                                <w:lang w:bidi="fa-IR"/>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406F5B" id="_x0000_t202" coordsize="21600,21600" o:spt="202" path="m,l,21600r21600,l21600,xe">
                <v:stroke joinstyle="miter"/>
                <v:path gradientshapeok="t" o:connecttype="rect"/>
              </v:shapetype>
              <v:shape id="Text Box 1999" o:spid="_x0000_s1026" type="#_x0000_t202" style="position:absolute;margin-left:69.3pt;margin-top:33.95pt;width:38.05pt;height:39.7pt;z-index:-25081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" fillcolor="white [3201]" strokeweight=".5pt">
                <v:textbox>
                  <w:txbxContent>
                    <w:p w:rsidR="006A7582" w:rsidRPr="00067FDF" w:rsidRDefault="006A7582" w:rsidP="008062D4">
                      <w:pPr>
                        <w:jc w:val="center"/>
                        <w:rPr>
                          <w:rFonts w:cs="B Titr"/>
                          <w:sz w:val="44"/>
                          <w:szCs w:val="44"/>
                          <w:rtl/>
                          <w:lang w:bidi="fa-IR"/>
                        </w:rPr>
                      </w:pPr>
                      <w:r>
                        <w:rPr>
                          <w:rFonts w:cs="B Titr" w:hint="cs"/>
                          <w:sz w:val="44"/>
                          <w:szCs w:val="44"/>
                          <w:rtl/>
                          <w:lang w:bidi="fa-IR"/>
                        </w:rPr>
                        <w:t>1</w:t>
                      </w:r>
                    </w:p>
                  </w:txbxContent>
                </v:textbox>
                <w10:wrap type="tight"/>
              </v:shape>
            </w:pict>
          </mc:Fallback>
        </mc:AlternateContent>
      </w:r>
      <w:r>
        <w:rPr>
          <w:rFonts w:ascii="IranNastaliq" w:hAnsi="IranNastaliq" w:cs="IranNastaliq"/>
          <w:noProof/>
          <w:color w:val="C0504D" w:themeColor="accent2"/>
          <w:sz w:val="160"/>
          <w:szCs w:val="160"/>
          <w:rtl/>
        </w:rPr>
        <mc:AlternateContent>
          <mc:Choice Requires="wps">
            <w:drawing>
              <wp:anchor distT="0" distB="0" distL="114300" distR="114300" simplePos="0" relativeHeight="252493824" behindDoc="0" locked="0" layoutInCell="1" allowOverlap="1" wp14:anchorId="42C1D063" wp14:editId="2064340B">
                <wp:simplePos x="0" y="0"/>
                <wp:positionH relativeFrom="column">
                  <wp:posOffset>119087</wp:posOffset>
                </wp:positionH>
                <wp:positionV relativeFrom="paragraph">
                  <wp:posOffset>10795</wp:posOffset>
                </wp:positionV>
                <wp:extent cx="2033195" cy="334108"/>
                <wp:effectExtent l="0" t="0" r="5715" b="8890"/>
                <wp:wrapNone/>
                <wp:docPr id="2002" name="Text Box 2002"/>
                <wp:cNvGraphicFramePr/>
                <a:graphic xmlns:a="http://schemas.openxmlformats.org/drawingml/2006/main">
                  <a:graphicData uri="http://schemas.microsoft.com/office/word/2010/wordprocessingShape">
                    <wps:wsp>
                      <wps:cNvSpPr txBox="1"/>
                      <wps:spPr>
                        <a:xfrm>
                          <a:off x="0" y="0"/>
                          <a:ext cx="2033195" cy="33410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A7582" w:rsidRPr="00AA31A1" w:rsidRDefault="006A7582" w:rsidP="008062D4">
                            <w:pPr>
                              <w:jc w:val="center"/>
                              <w:rPr>
                                <w:rFonts w:cs="B Titr"/>
                                <w:lang w:bidi="fa-IR"/>
                              </w:rPr>
                            </w:pPr>
                            <w:r w:rsidRPr="00AA31A1">
                              <w:rPr>
                                <w:rFonts w:cs="B Titr" w:hint="cs"/>
                                <w:rtl/>
                                <w:lang w:bidi="fa-IR"/>
                              </w:rPr>
                              <w:t xml:space="preserve">سری </w:t>
                            </w:r>
                            <w:r>
                              <w:rPr>
                                <w:rFonts w:cs="B Titr"/>
                                <w:rtl/>
                                <w:lang w:bidi="fa-IR"/>
                              </w:rPr>
                              <w:t>کتاب‌ها</w:t>
                            </w:r>
                            <w:r>
                              <w:rPr>
                                <w:rFonts w:cs="B Titr" w:hint="cs"/>
                                <w:rtl/>
                                <w:lang w:bidi="fa-IR"/>
                              </w:rPr>
                              <w:t>ی</w:t>
                            </w:r>
                            <w:r w:rsidRPr="00AA31A1">
                              <w:rPr>
                                <w:rFonts w:cs="B Titr" w:hint="cs"/>
                                <w:rtl/>
                                <w:lang w:bidi="fa-IR"/>
                              </w:rPr>
                              <w:t xml:space="preserve"> تاجر امروز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1D063" id="Text Box 2002" o:spid="_x0000_s1027" type="#_x0000_t202" style="position:absolute;margin-left:9.4pt;margin-top:.85pt;width:160.1pt;height:26.3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" fillcolor="white [3201]" stroked="f" strokeweight=".5pt">
                <v:textbox>
                  <w:txbxContent>
                    <w:p w:rsidR="006A7582" w:rsidRPr="00AA31A1" w:rsidRDefault="006A7582" w:rsidP="008062D4">
                      <w:pPr>
                        <w:jc w:val="center"/>
                        <w:rPr>
                          <w:rFonts w:cs="B Titr"/>
                          <w:lang w:bidi="fa-IR"/>
                        </w:rPr>
                      </w:pPr>
                      <w:r w:rsidRPr="00AA31A1">
                        <w:rPr>
                          <w:rFonts w:cs="B Titr" w:hint="cs"/>
                          <w:rtl/>
                          <w:lang w:bidi="fa-IR"/>
                        </w:rPr>
                        <w:t xml:space="preserve">سری </w:t>
                      </w:r>
                      <w:r>
                        <w:rPr>
                          <w:rFonts w:cs="B Titr"/>
                          <w:rtl/>
                          <w:lang w:bidi="fa-IR"/>
                        </w:rPr>
                        <w:t>کتاب‌ها</w:t>
                      </w:r>
                      <w:r>
                        <w:rPr>
                          <w:rFonts w:cs="B Titr" w:hint="cs"/>
                          <w:rtl/>
                          <w:lang w:bidi="fa-IR"/>
                        </w:rPr>
                        <w:t>ی</w:t>
                      </w:r>
                      <w:r w:rsidRPr="00AA31A1">
                        <w:rPr>
                          <w:rFonts w:cs="B Titr" w:hint="cs"/>
                          <w:rtl/>
                          <w:lang w:bidi="fa-IR"/>
                        </w:rPr>
                        <w:t xml:space="preserve"> تاجر امروز</w:t>
                      </w:r>
                    </w:p>
                  </w:txbxContent>
                </v:textbox>
              </v:shape>
            </w:pict>
          </mc:Fallback>
        </mc:AlternateContent>
      </w:r>
      <w:r>
        <w:rPr>
          <w:rFonts w:ascii="IranNastaliq" w:hAnsi="IranNastaliq" w:cs="IranNastaliq"/>
          <w:noProof/>
          <w:color w:val="C0504D" w:themeColor="accent2"/>
          <w:sz w:val="160"/>
          <w:szCs w:val="160"/>
          <w:rtl/>
        </w:rPr>
        <mc:AlternateContent>
          <mc:Choice Requires="wps">
            <w:drawing>
              <wp:anchor distT="0" distB="0" distL="114300" distR="114300" simplePos="0" relativeHeight="252494848" behindDoc="0" locked="0" layoutInCell="1" allowOverlap="1" wp14:anchorId="6F94B020" wp14:editId="3635A32D">
                <wp:simplePos x="0" y="0"/>
                <wp:positionH relativeFrom="margin">
                  <wp:align>left</wp:align>
                </wp:positionH>
                <wp:positionV relativeFrom="paragraph">
                  <wp:posOffset>344756</wp:posOffset>
                </wp:positionV>
                <wp:extent cx="2406869" cy="10510"/>
                <wp:effectExtent l="38100" t="38100" r="69850" b="85090"/>
                <wp:wrapNone/>
                <wp:docPr id="2001" name="Straight Connector 2001"/>
                <wp:cNvGraphicFramePr/>
                <a:graphic xmlns:a="http://schemas.openxmlformats.org/drawingml/2006/main">
                  <a:graphicData uri="http://schemas.microsoft.com/office/word/2010/wordprocessingShape">
                    <wps:wsp>
                      <wps:cNvCnPr/>
                      <wps:spPr>
                        <a:xfrm>
                          <a:off x="0" y="0"/>
                          <a:ext cx="2406869" cy="1051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474E8041" id="Straight Connector 2001" o:spid="_x0000_s1026" style="position:absolute;z-index:252494848;visibility:visible;mso-wrap-style:square;mso-wrap-distance-left:9pt;mso-wrap-distance-top:0;mso-wrap-distance-right:9pt;mso-wrap-distance-bottom:0;mso-position-horizontal:left;mso-position-horizontal-relative:margin;mso-position-vertical:absolute;mso-position-vertical-relative:text" from="0,27.15pt" to="189.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" strokecolor="black [3200]" strokeweight="2pt">
                <v:shadow on="t" color="black" opacity="24903f" origin=",.5" offset="0,.55556mm"/>
                <w10:wrap anchorx="margin"/>
              </v:line>
            </w:pict>
          </mc:Fallback>
        </mc:AlternateContent>
      </w:r>
      <w:r>
        <w:rPr>
          <w:rFonts w:ascii="IranNastaliq" w:hAnsi="IranNastaliq" w:cs="IranNastaliq"/>
          <w:noProof/>
          <w:color w:val="C0504D" w:themeColor="accent2"/>
          <w:sz w:val="160"/>
          <w:szCs w:val="160"/>
          <w:rtl/>
        </w:rPr>
        <mc:AlternateContent>
          <mc:Choice Requires="wps">
            <w:drawing>
              <wp:anchor distT="0" distB="0" distL="114300" distR="114300" simplePos="0" relativeHeight="252495872" behindDoc="0" locked="0" layoutInCell="1" allowOverlap="1" wp14:anchorId="3F2D47D0" wp14:editId="4728CAC8">
                <wp:simplePos x="0" y="0"/>
                <wp:positionH relativeFrom="margin">
                  <wp:align>left</wp:align>
                </wp:positionH>
                <wp:positionV relativeFrom="paragraph">
                  <wp:posOffset>-49091</wp:posOffset>
                </wp:positionV>
                <wp:extent cx="2406869" cy="10510"/>
                <wp:effectExtent l="38100" t="38100" r="69850" b="85090"/>
                <wp:wrapNone/>
                <wp:docPr id="2003" name="Straight Connector 2003"/>
                <wp:cNvGraphicFramePr/>
                <a:graphic xmlns:a="http://schemas.openxmlformats.org/drawingml/2006/main">
                  <a:graphicData uri="http://schemas.microsoft.com/office/word/2010/wordprocessingShape">
                    <wps:wsp>
                      <wps:cNvCnPr/>
                      <wps:spPr>
                        <a:xfrm>
                          <a:off x="0" y="0"/>
                          <a:ext cx="2406869" cy="1051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3E3F8CDB" id="Straight Connector 2003" o:spid="_x0000_s1026" style="position:absolute;z-index:252495872;visibility:visible;mso-wrap-style:square;mso-wrap-distance-left:9pt;mso-wrap-distance-top:0;mso-wrap-distance-right:9pt;mso-wrap-distance-bottom:0;mso-position-horizontal:left;mso-position-horizontal-relative:margin;mso-position-vertical:absolute;mso-position-vertical-relative:text" from="0,-3.85pt" to="189.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" strokecolor="black [3200]" strokeweight="2pt">
                <v:shadow on="t" color="black" opacity="24903f" origin=",.5" offset="0,.55556mm"/>
                <w10:wrap anchorx="margin"/>
              </v:line>
            </w:pict>
          </mc:Fallback>
        </mc:AlternateContent>
      </w:r>
    </w:p>
    <w:p w:rsidR="008062D4" w:rsidRDefault="008062D4" w:rsidP="008062D4">
      <w:pPr>
        <w:pStyle w:val="Title"/>
        <w:tabs>
          <w:tab w:val="center" w:pos="4657"/>
        </w:tabs>
        <w:bidi/>
        <w:ind w:left="0" w:right="90"/>
        <w:jc w:val="left"/>
        <w:rPr>
          <w:rFonts w:ascii="IranNastaliq" w:hAnsi="IranNastaliq" w:cs="MRT_Typographer Bold"/>
          <w:w w:val="55"/>
          <w:sz w:val="56"/>
          <w:szCs w:val="56"/>
          <w:rtl/>
          <w:lang w:bidi="fa-IR"/>
        </w:rPr>
      </w:pPr>
    </w:p>
    <w:p w:rsidR="008062D4" w:rsidRDefault="008062D4" w:rsidP="008062D4">
      <w:pPr>
        <w:pStyle w:val="Title"/>
        <w:tabs>
          <w:tab w:val="center" w:pos="4657"/>
        </w:tabs>
        <w:bidi/>
        <w:ind w:left="0" w:right="90"/>
        <w:rPr>
          <w:rFonts w:ascii="IranNastaliq" w:hAnsi="IranNastaliq" w:cs="MRT_Typographer Bold"/>
          <w:w w:val="55"/>
          <w:sz w:val="56"/>
          <w:szCs w:val="56"/>
          <w:rtl/>
          <w:lang w:bidi="fa-IR"/>
        </w:rPr>
      </w:pPr>
      <w:r>
        <w:rPr>
          <w:rFonts w:ascii="IranNastaliq" w:hAnsi="IranNastaliq" w:cs="MRT_Typographer Bold" w:hint="cs"/>
          <w:w w:val="55"/>
          <w:sz w:val="56"/>
          <w:szCs w:val="56"/>
          <w:rtl/>
          <w:lang w:bidi="fa-IR"/>
        </w:rPr>
        <w:t xml:space="preserve">راهنمای </w:t>
      </w:r>
      <w:r w:rsidR="00207CA2">
        <w:rPr>
          <w:rFonts w:ascii="IranNastaliq" w:hAnsi="IranNastaliq" w:cs="MRT_Typographer Bold" w:hint="cs"/>
          <w:w w:val="55"/>
          <w:sz w:val="56"/>
          <w:szCs w:val="56"/>
          <w:rtl/>
          <w:lang w:bidi="fa-IR"/>
        </w:rPr>
        <w:t xml:space="preserve">عملیات </w:t>
      </w:r>
      <w:r>
        <w:rPr>
          <w:rFonts w:ascii="IranNastaliq" w:hAnsi="IranNastaliq" w:cs="MRT_Typographer Bold" w:hint="cs"/>
          <w:w w:val="55"/>
          <w:sz w:val="56"/>
          <w:szCs w:val="56"/>
          <w:rtl/>
          <w:lang w:bidi="fa-IR"/>
        </w:rPr>
        <w:t>پایه</w:t>
      </w:r>
    </w:p>
    <w:p w:rsidR="008062D4" w:rsidRPr="008C2349" w:rsidRDefault="008062D4" w:rsidP="00AF21AF">
      <w:pPr>
        <w:pStyle w:val="Title"/>
        <w:tabs>
          <w:tab w:val="center" w:pos="4657"/>
        </w:tabs>
        <w:bidi/>
        <w:ind w:left="0" w:right="90"/>
        <w:rPr>
          <w:rFonts w:ascii="IranNastaliq" w:hAnsi="IranNastaliq" w:cs="MRT_Typographer Bold"/>
          <w:w w:val="55"/>
          <w:sz w:val="96"/>
          <w:szCs w:val="96"/>
          <w:rtl/>
          <w:lang w:bidi="fa-IR"/>
        </w:rPr>
      </w:pPr>
      <w:r w:rsidRPr="008C2349">
        <w:rPr>
          <w:rFonts w:ascii="IranNastaliq" w:hAnsi="IranNastaliq" w:cs="MRT_Typographer Bold" w:hint="cs"/>
          <w:noProof/>
          <w:color w:val="C0504D" w:themeColor="accent2"/>
          <w:w w:val="55"/>
          <w:sz w:val="56"/>
          <w:szCs w:val="56"/>
          <w:rtl/>
        </w:rPr>
        <w:drawing>
          <wp:anchor distT="0" distB="0" distL="114300" distR="114300" simplePos="0" relativeHeight="252497920" behindDoc="1" locked="0" layoutInCell="1" allowOverlap="1" wp14:anchorId="02F83ACB" wp14:editId="07F432F3">
            <wp:simplePos x="0" y="0"/>
            <wp:positionH relativeFrom="page">
              <wp:posOffset>2890520</wp:posOffset>
            </wp:positionH>
            <wp:positionV relativeFrom="paragraph">
              <wp:posOffset>535305</wp:posOffset>
            </wp:positionV>
            <wp:extent cx="1698625" cy="1996827"/>
            <wp:effectExtent l="0" t="0" r="0" b="3810"/>
            <wp:wrapNone/>
            <wp:docPr id="2022" name="Pictur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8" name="preview.jpg"/>
                    <pic:cNvPicPr/>
                  </pic:nvPicPr>
                  <pic:blipFill>
                    <a:blip r:embed="rId8" cstate="print">
                      <a:extLst>
                        <a:ext uri="{BEBA8EAE-BF5A-486C-A8C5-ECC9F3942E4B}">
                          <a14:imgProps xmlns:a14="http://schemas.microsoft.com/office/drawing/2010/main">
                            <a14:imgLayer r:embed="rId9">
                              <a14:imgEffect>
                                <a14:colorTemperature colorTemp="5900"/>
                              </a14:imgEffect>
                            </a14:imgLayer>
                          </a14:imgProps>
                        </a:ext>
                        <a:ext uri="{28A0092B-C50C-407E-A947-70E740481C1C}">
                          <a14:useLocalDpi xmlns:a14="http://schemas.microsoft.com/office/drawing/2010/main" val="0"/>
                        </a:ext>
                      </a:extLst>
                    </a:blip>
                    <a:stretch>
                      <a:fillRect/>
                    </a:stretch>
                  </pic:blipFill>
                  <pic:spPr>
                    <a:xfrm>
                      <a:off x="0" y="0"/>
                      <a:ext cx="1698625" cy="199682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IranNastaliq" w:hAnsi="IranNastaliq" w:cs="MRT_Typographer Bold" w:hint="cs"/>
          <w:w w:val="55"/>
          <w:sz w:val="56"/>
          <w:szCs w:val="56"/>
          <w:rtl/>
          <w:lang w:bidi="fa-IR"/>
        </w:rPr>
        <w:t>(</w:t>
      </w:r>
      <w:r w:rsidR="00AF21AF">
        <w:rPr>
          <w:rFonts w:ascii="IranNastaliq" w:hAnsi="IranNastaliq" w:cs="MRT_Typographer Bold" w:hint="cs"/>
          <w:w w:val="55"/>
          <w:sz w:val="56"/>
          <w:szCs w:val="56"/>
          <w:rtl/>
          <w:lang w:bidi="fa-IR"/>
        </w:rPr>
        <w:t>خودآموز</w:t>
      </w:r>
      <w:r w:rsidRPr="008C2349">
        <w:rPr>
          <w:rFonts w:ascii="IranNastaliq" w:hAnsi="IranNastaliq" w:cs="MRT_Typographer Bold"/>
          <w:w w:val="55"/>
          <w:sz w:val="56"/>
          <w:szCs w:val="56"/>
          <w:rtl/>
          <w:lang w:bidi="fa-IR"/>
        </w:rPr>
        <w:t xml:space="preserve"> </w:t>
      </w:r>
      <w:r>
        <w:rPr>
          <w:rFonts w:ascii="IranNastaliq" w:hAnsi="IranNastaliq" w:cs="MRT_Typographer Bold" w:hint="cs"/>
          <w:w w:val="55"/>
          <w:sz w:val="56"/>
          <w:szCs w:val="56"/>
          <w:rtl/>
          <w:lang w:bidi="fa-IR"/>
        </w:rPr>
        <w:t>عملیات پایه</w:t>
      </w:r>
      <w:r w:rsidRPr="008C2349">
        <w:rPr>
          <w:rFonts w:ascii="IranNastaliq" w:hAnsi="IranNastaliq" w:cs="MRT_Typographer Bold" w:hint="cs"/>
          <w:w w:val="55"/>
          <w:sz w:val="56"/>
          <w:szCs w:val="56"/>
          <w:rtl/>
          <w:lang w:bidi="fa-IR"/>
        </w:rPr>
        <w:t xml:space="preserve"> در</w:t>
      </w:r>
      <w:r w:rsidRPr="008C2349">
        <w:rPr>
          <w:rFonts w:ascii="IranNastaliq" w:hAnsi="IranNastaliq" w:cs="MRT_Typographer Bold"/>
          <w:w w:val="55"/>
          <w:sz w:val="56"/>
          <w:szCs w:val="56"/>
          <w:rtl/>
          <w:lang w:bidi="fa-IR"/>
        </w:rPr>
        <w:t xml:space="preserve"> سامانه جامع تجارت ایران</w:t>
      </w:r>
      <w:r>
        <w:rPr>
          <w:rFonts w:ascii="IranNastaliq" w:hAnsi="IranNastaliq" w:cs="MRT_Typographer Bold" w:hint="cs"/>
          <w:w w:val="55"/>
          <w:sz w:val="56"/>
          <w:szCs w:val="56"/>
          <w:rtl/>
          <w:lang w:bidi="fa-IR"/>
        </w:rPr>
        <w:t>)</w:t>
      </w:r>
    </w:p>
    <w:p w:rsidR="008062D4" w:rsidRDefault="008062D4" w:rsidP="008062D4">
      <w:pPr>
        <w:bidi/>
        <w:spacing w:line="360" w:lineRule="auto"/>
        <w:rPr>
          <w:rFonts w:cs="B Nazanin"/>
          <w:b/>
          <w:bCs/>
          <w:spacing w:val="-6"/>
          <w:sz w:val="52"/>
          <w:szCs w:val="52"/>
          <w:rtl/>
          <w:lang w:bidi="fa-IR"/>
        </w:rPr>
      </w:pPr>
      <w:r w:rsidRPr="008C2349">
        <w:rPr>
          <w:rFonts w:cs="MRT_Typographer Bold" w:hint="cs"/>
          <w:b/>
          <w:bCs/>
          <w:noProof/>
          <w:sz w:val="24"/>
          <w:szCs w:val="24"/>
          <w:rtl/>
        </w:rPr>
        <mc:AlternateContent>
          <mc:Choice Requires="wps">
            <w:drawing>
              <wp:anchor distT="0" distB="0" distL="114300" distR="114300" simplePos="0" relativeHeight="252498944" behindDoc="0" locked="0" layoutInCell="1" allowOverlap="1" wp14:anchorId="3E534668" wp14:editId="1BC0E21C">
                <wp:simplePos x="0" y="0"/>
                <wp:positionH relativeFrom="margin">
                  <wp:posOffset>40347</wp:posOffset>
                </wp:positionH>
                <wp:positionV relativeFrom="paragraph">
                  <wp:posOffset>148102</wp:posOffset>
                </wp:positionV>
                <wp:extent cx="1855470" cy="2189284"/>
                <wp:effectExtent l="0" t="0" r="0" b="1905"/>
                <wp:wrapNone/>
                <wp:docPr id="2004" name="Text Box 2004"/>
                <wp:cNvGraphicFramePr/>
                <a:graphic xmlns:a="http://schemas.openxmlformats.org/drawingml/2006/main">
                  <a:graphicData uri="http://schemas.microsoft.com/office/word/2010/wordprocessingShape">
                    <wps:wsp>
                      <wps:cNvSpPr txBox="1"/>
                      <wps:spPr>
                        <a:xfrm>
                          <a:off x="0" y="0"/>
                          <a:ext cx="1855470" cy="218928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A7582" w:rsidRPr="008062D4" w:rsidRDefault="006A7582" w:rsidP="006F72A7">
                            <w:pPr>
                              <w:pStyle w:val="ListParagraph"/>
                              <w:numPr>
                                <w:ilvl w:val="0"/>
                                <w:numId w:val="45"/>
                              </w:numPr>
                              <w:bidi/>
                              <w:rPr>
                                <w:rFonts w:cs="MRT_Typographer Bold"/>
                                <w:b/>
                                <w:bCs/>
                                <w:sz w:val="20"/>
                                <w:szCs w:val="20"/>
                                <w:lang w:bidi="fa-IR"/>
                              </w:rPr>
                            </w:pPr>
                            <w:r>
                              <w:rPr>
                                <w:rFonts w:cs="MRT_Typographer Bold"/>
                                <w:b/>
                                <w:bCs/>
                                <w:sz w:val="20"/>
                                <w:szCs w:val="20"/>
                                <w:rtl/>
                                <w:lang w:bidi="fa-IR"/>
                              </w:rPr>
                              <w:t>ثبت‌نام</w:t>
                            </w:r>
                          </w:p>
                          <w:p w:rsidR="006A7582" w:rsidRPr="008062D4" w:rsidRDefault="006A7582" w:rsidP="006F72A7">
                            <w:pPr>
                              <w:pStyle w:val="ListParagraph"/>
                              <w:numPr>
                                <w:ilvl w:val="0"/>
                                <w:numId w:val="45"/>
                              </w:numPr>
                              <w:bidi/>
                              <w:rPr>
                                <w:rFonts w:cs="MRT_Typographer Bold"/>
                                <w:b/>
                                <w:bCs/>
                                <w:sz w:val="20"/>
                                <w:szCs w:val="20"/>
                                <w:rtl/>
                                <w:lang w:bidi="fa-IR"/>
                              </w:rPr>
                            </w:pPr>
                            <w:r w:rsidRPr="008062D4">
                              <w:rPr>
                                <w:rFonts w:cs="MRT_Typographer Bold" w:hint="cs"/>
                                <w:b/>
                                <w:bCs/>
                                <w:sz w:val="20"/>
                                <w:szCs w:val="20"/>
                                <w:rtl/>
                                <w:lang w:bidi="fa-IR"/>
                              </w:rPr>
                              <w:t>بارگذاری صلاحیت‌ها</w:t>
                            </w:r>
                          </w:p>
                          <w:p w:rsidR="006A7582" w:rsidRPr="008062D4" w:rsidRDefault="006A7582" w:rsidP="006F72A7">
                            <w:pPr>
                              <w:pStyle w:val="ListParagraph"/>
                              <w:numPr>
                                <w:ilvl w:val="0"/>
                                <w:numId w:val="45"/>
                              </w:numPr>
                              <w:bidi/>
                              <w:rPr>
                                <w:rFonts w:cs="MRT_Typographer Bold"/>
                                <w:b/>
                                <w:bCs/>
                                <w:sz w:val="20"/>
                                <w:szCs w:val="20"/>
                                <w:rtl/>
                                <w:lang w:bidi="fa-IR"/>
                              </w:rPr>
                            </w:pPr>
                            <w:r w:rsidRPr="008062D4">
                              <w:rPr>
                                <w:rFonts w:cs="MRT_Typographer Bold" w:hint="cs"/>
                                <w:b/>
                                <w:bCs/>
                                <w:sz w:val="20"/>
                                <w:szCs w:val="20"/>
                                <w:rtl/>
                                <w:lang w:bidi="fa-IR"/>
                              </w:rPr>
                              <w:t>اخذ شناسه کالا</w:t>
                            </w:r>
                          </w:p>
                          <w:p w:rsidR="006A7582" w:rsidRPr="008062D4" w:rsidRDefault="006A7582" w:rsidP="006F72A7">
                            <w:pPr>
                              <w:pStyle w:val="ListParagraph"/>
                              <w:numPr>
                                <w:ilvl w:val="0"/>
                                <w:numId w:val="45"/>
                              </w:numPr>
                              <w:bidi/>
                              <w:rPr>
                                <w:rFonts w:cs="MRT_Typographer Bold"/>
                                <w:b/>
                                <w:bCs/>
                                <w:sz w:val="20"/>
                                <w:szCs w:val="20"/>
                                <w:rtl/>
                                <w:lang w:bidi="fa-IR"/>
                              </w:rPr>
                            </w:pPr>
                            <w:r w:rsidRPr="008062D4">
                              <w:rPr>
                                <w:rFonts w:cs="MRT_Typographer Bold" w:hint="cs"/>
                                <w:b/>
                                <w:bCs/>
                                <w:sz w:val="20"/>
                                <w:szCs w:val="20"/>
                                <w:rtl/>
                                <w:lang w:bidi="fa-IR"/>
                              </w:rPr>
                              <w:t>عملیات لجستیک داخلی</w:t>
                            </w:r>
                          </w:p>
                          <w:p w:rsidR="006A7582" w:rsidRPr="008062D4" w:rsidRDefault="006A7582" w:rsidP="006F72A7">
                            <w:pPr>
                              <w:pStyle w:val="ListParagraph"/>
                              <w:numPr>
                                <w:ilvl w:val="0"/>
                                <w:numId w:val="45"/>
                              </w:numPr>
                              <w:bidi/>
                              <w:rPr>
                                <w:rFonts w:cs="MRT_Typographer Bold"/>
                                <w:b/>
                                <w:bCs/>
                                <w:sz w:val="20"/>
                                <w:szCs w:val="20"/>
                                <w:rtl/>
                                <w:lang w:bidi="fa-IR"/>
                              </w:rPr>
                            </w:pPr>
                            <w:r w:rsidRPr="008062D4">
                              <w:rPr>
                                <w:rFonts w:cs="MRT_Typographer Bold" w:hint="cs"/>
                                <w:b/>
                                <w:bCs/>
                                <w:sz w:val="20"/>
                                <w:szCs w:val="20"/>
                                <w:rtl/>
                                <w:lang w:bidi="fa-IR"/>
                              </w:rPr>
                              <w:t>عملیات لجستیک خارجی</w:t>
                            </w:r>
                          </w:p>
                          <w:p w:rsidR="006A7582" w:rsidRPr="008062D4" w:rsidRDefault="006A7582" w:rsidP="006F72A7">
                            <w:pPr>
                              <w:pStyle w:val="ListParagraph"/>
                              <w:numPr>
                                <w:ilvl w:val="0"/>
                                <w:numId w:val="45"/>
                              </w:numPr>
                              <w:bidi/>
                              <w:rPr>
                                <w:rFonts w:cs="MRT_Typographer Bold"/>
                                <w:b/>
                                <w:bCs/>
                                <w:sz w:val="20"/>
                                <w:szCs w:val="20"/>
                                <w:rtl/>
                                <w:lang w:bidi="fa-IR"/>
                              </w:rPr>
                            </w:pPr>
                            <w:r w:rsidRPr="008062D4">
                              <w:rPr>
                                <w:rFonts w:cs="MRT_Typographer Bold" w:hint="cs"/>
                                <w:b/>
                                <w:bCs/>
                                <w:sz w:val="20"/>
                                <w:szCs w:val="20"/>
                                <w:rtl/>
                                <w:lang w:bidi="fa-IR"/>
                              </w:rPr>
                              <w:t>عملیات گمرکی</w:t>
                            </w:r>
                          </w:p>
                          <w:p w:rsidR="006A7582" w:rsidRPr="008062D4" w:rsidRDefault="006A7582" w:rsidP="006F72A7">
                            <w:pPr>
                              <w:pStyle w:val="ListParagraph"/>
                              <w:numPr>
                                <w:ilvl w:val="0"/>
                                <w:numId w:val="45"/>
                              </w:numPr>
                              <w:bidi/>
                              <w:rPr>
                                <w:rFonts w:cs="MRT_Typographer Bold"/>
                                <w:b/>
                                <w:bCs/>
                                <w:sz w:val="20"/>
                                <w:szCs w:val="20"/>
                                <w:rtl/>
                                <w:lang w:bidi="fa-IR"/>
                              </w:rPr>
                            </w:pPr>
                            <w:r w:rsidRPr="008062D4">
                              <w:rPr>
                                <w:rFonts w:cs="MRT_Typographer Bold" w:hint="cs"/>
                                <w:b/>
                                <w:bCs/>
                                <w:sz w:val="20"/>
                                <w:szCs w:val="20"/>
                                <w:rtl/>
                                <w:lang w:bidi="fa-IR"/>
                              </w:rPr>
                              <w:t xml:space="preserve">مدیریت </w:t>
                            </w:r>
                            <w:r>
                              <w:rPr>
                                <w:rFonts w:cs="MRT_Typographer Bold"/>
                                <w:b/>
                                <w:bCs/>
                                <w:sz w:val="20"/>
                                <w:szCs w:val="20"/>
                                <w:rtl/>
                                <w:lang w:bidi="fa-IR"/>
                              </w:rPr>
                              <w:t>رتبه‌بند</w:t>
                            </w:r>
                            <w:r>
                              <w:rPr>
                                <w:rFonts w:cs="MRT_Typographer Bold" w:hint="cs"/>
                                <w:b/>
                                <w:bCs/>
                                <w:sz w:val="20"/>
                                <w:szCs w:val="20"/>
                                <w:rtl/>
                                <w:lang w:bidi="fa-IR"/>
                              </w:rPr>
                              <w:t>ی</w:t>
                            </w:r>
                          </w:p>
                          <w:p w:rsidR="006A7582" w:rsidRPr="008062D4" w:rsidRDefault="006A7582" w:rsidP="006F72A7">
                            <w:pPr>
                              <w:pStyle w:val="ListParagraph"/>
                              <w:numPr>
                                <w:ilvl w:val="0"/>
                                <w:numId w:val="45"/>
                              </w:numPr>
                              <w:bidi/>
                              <w:rPr>
                                <w:rFonts w:cs="MRT_Typographer Bold"/>
                                <w:b/>
                                <w:bCs/>
                                <w:sz w:val="20"/>
                                <w:szCs w:val="20"/>
                                <w:lang w:bidi="fa-IR"/>
                              </w:rPr>
                            </w:pPr>
                            <w:r w:rsidRPr="008062D4">
                              <w:rPr>
                                <w:rFonts w:cs="MRT_Typographer Bold" w:hint="cs"/>
                                <w:b/>
                                <w:bCs/>
                                <w:sz w:val="20"/>
                                <w:szCs w:val="20"/>
                                <w:rtl/>
                                <w:lang w:bidi="fa-IR"/>
                              </w:rPr>
                              <w:t xml:space="preserve">عملیات </w:t>
                            </w:r>
                            <w:r>
                              <w:rPr>
                                <w:rFonts w:cs="MRT_Typographer Bold"/>
                                <w:b/>
                                <w:bCs/>
                                <w:sz w:val="20"/>
                                <w:szCs w:val="20"/>
                                <w:rtl/>
                                <w:lang w:bidi="fa-IR"/>
                              </w:rPr>
                              <w:t>ب</w:t>
                            </w:r>
                            <w:r>
                              <w:rPr>
                                <w:rFonts w:cs="MRT_Typographer Bold" w:hint="cs"/>
                                <w:b/>
                                <w:bCs/>
                                <w:sz w:val="20"/>
                                <w:szCs w:val="20"/>
                                <w:rtl/>
                                <w:lang w:bidi="fa-IR"/>
                              </w:rPr>
                              <w:t>ی</w:t>
                            </w:r>
                            <w:r>
                              <w:rPr>
                                <w:rFonts w:cs="MRT_Typographer Bold" w:hint="eastAsia"/>
                                <w:b/>
                                <w:bCs/>
                                <w:sz w:val="20"/>
                                <w:szCs w:val="20"/>
                                <w:rtl/>
                                <w:lang w:bidi="fa-IR"/>
                              </w:rPr>
                              <w:t>مه‌نامه</w:t>
                            </w:r>
                          </w:p>
                          <w:p w:rsidR="006A7582" w:rsidRPr="008062D4" w:rsidRDefault="006A7582" w:rsidP="006F72A7">
                            <w:pPr>
                              <w:pStyle w:val="ListParagraph"/>
                              <w:numPr>
                                <w:ilvl w:val="0"/>
                                <w:numId w:val="45"/>
                              </w:numPr>
                              <w:bidi/>
                              <w:rPr>
                                <w:rFonts w:cs="MRT_Typographer Bold"/>
                                <w:b/>
                                <w:bCs/>
                                <w:sz w:val="20"/>
                                <w:szCs w:val="20"/>
                                <w:rtl/>
                                <w:lang w:bidi="fa-IR"/>
                              </w:rPr>
                            </w:pPr>
                            <w:r w:rsidRPr="008062D4">
                              <w:rPr>
                                <w:rFonts w:cs="MRT_Typographer Bold" w:hint="cs"/>
                                <w:b/>
                                <w:bCs/>
                                <w:sz w:val="20"/>
                                <w:szCs w:val="20"/>
                                <w:rtl/>
                                <w:lang w:bidi="fa-IR"/>
                              </w:rPr>
                              <w:t>و ...</w:t>
                            </w:r>
                          </w:p>
                          <w:p w:rsidR="006A7582" w:rsidRPr="00710C61" w:rsidRDefault="006A7582" w:rsidP="006F72A7">
                            <w:pPr>
                              <w:pStyle w:val="ListParagraph"/>
                              <w:numPr>
                                <w:ilvl w:val="0"/>
                                <w:numId w:val="45"/>
                              </w:numPr>
                              <w:bidi/>
                              <w:rPr>
                                <w:rFonts w:cs="MRT_Typographer Bold"/>
                                <w:b/>
                                <w:bCs/>
                                <w:sz w:val="20"/>
                                <w:szCs w:val="20"/>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34668" id="Text Box 2004" o:spid="_x0000_s1028" type="#_x0000_t202" style="position:absolute;left:0;text-align:left;margin-left:3.2pt;margin-top:11.65pt;width:146.1pt;height:172.4pt;z-index:25249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" fillcolor="white [3201]" stroked="f" strokeweight=".5pt">
                <v:textbox>
                  <w:txbxContent>
                    <w:p w:rsidR="006A7582" w:rsidRPr="008062D4" w:rsidRDefault="006A7582" w:rsidP="006F72A7">
                      <w:pPr>
                        <w:pStyle w:val="ListParagraph"/>
                        <w:numPr>
                          <w:ilvl w:val="0"/>
                          <w:numId w:val="45"/>
                        </w:numPr>
                        <w:bidi/>
                        <w:rPr>
                          <w:rFonts w:cs="MRT_Typographer Bold"/>
                          <w:b/>
                          <w:bCs/>
                          <w:sz w:val="20"/>
                          <w:szCs w:val="20"/>
                          <w:lang w:bidi="fa-IR"/>
                        </w:rPr>
                      </w:pPr>
                      <w:r>
                        <w:rPr>
                          <w:rFonts w:cs="MRT_Typographer Bold"/>
                          <w:b/>
                          <w:bCs/>
                          <w:sz w:val="20"/>
                          <w:szCs w:val="20"/>
                          <w:rtl/>
                          <w:lang w:bidi="fa-IR"/>
                        </w:rPr>
                        <w:t>ثبت‌نام</w:t>
                      </w:r>
                    </w:p>
                    <w:p w:rsidR="006A7582" w:rsidRPr="008062D4" w:rsidRDefault="006A7582" w:rsidP="006F72A7">
                      <w:pPr>
                        <w:pStyle w:val="ListParagraph"/>
                        <w:numPr>
                          <w:ilvl w:val="0"/>
                          <w:numId w:val="45"/>
                        </w:numPr>
                        <w:bidi/>
                        <w:rPr>
                          <w:rFonts w:cs="MRT_Typographer Bold"/>
                          <w:b/>
                          <w:bCs/>
                          <w:sz w:val="20"/>
                          <w:szCs w:val="20"/>
                          <w:rtl/>
                          <w:lang w:bidi="fa-IR"/>
                        </w:rPr>
                      </w:pPr>
                      <w:r w:rsidRPr="008062D4">
                        <w:rPr>
                          <w:rFonts w:cs="MRT_Typographer Bold" w:hint="cs"/>
                          <w:b/>
                          <w:bCs/>
                          <w:sz w:val="20"/>
                          <w:szCs w:val="20"/>
                          <w:rtl/>
                          <w:lang w:bidi="fa-IR"/>
                        </w:rPr>
                        <w:t>بارگذاری صلاحیت‌ها</w:t>
                      </w:r>
                    </w:p>
                    <w:p w:rsidR="006A7582" w:rsidRPr="008062D4" w:rsidRDefault="006A7582" w:rsidP="006F72A7">
                      <w:pPr>
                        <w:pStyle w:val="ListParagraph"/>
                        <w:numPr>
                          <w:ilvl w:val="0"/>
                          <w:numId w:val="45"/>
                        </w:numPr>
                        <w:bidi/>
                        <w:rPr>
                          <w:rFonts w:cs="MRT_Typographer Bold"/>
                          <w:b/>
                          <w:bCs/>
                          <w:sz w:val="20"/>
                          <w:szCs w:val="20"/>
                          <w:rtl/>
                          <w:lang w:bidi="fa-IR"/>
                        </w:rPr>
                      </w:pPr>
                      <w:r w:rsidRPr="008062D4">
                        <w:rPr>
                          <w:rFonts w:cs="MRT_Typographer Bold" w:hint="cs"/>
                          <w:b/>
                          <w:bCs/>
                          <w:sz w:val="20"/>
                          <w:szCs w:val="20"/>
                          <w:rtl/>
                          <w:lang w:bidi="fa-IR"/>
                        </w:rPr>
                        <w:t>اخذ شناسه کالا</w:t>
                      </w:r>
                    </w:p>
                    <w:p w:rsidR="006A7582" w:rsidRPr="008062D4" w:rsidRDefault="006A7582" w:rsidP="006F72A7">
                      <w:pPr>
                        <w:pStyle w:val="ListParagraph"/>
                        <w:numPr>
                          <w:ilvl w:val="0"/>
                          <w:numId w:val="45"/>
                        </w:numPr>
                        <w:bidi/>
                        <w:rPr>
                          <w:rFonts w:cs="MRT_Typographer Bold"/>
                          <w:b/>
                          <w:bCs/>
                          <w:sz w:val="20"/>
                          <w:szCs w:val="20"/>
                          <w:rtl/>
                          <w:lang w:bidi="fa-IR"/>
                        </w:rPr>
                      </w:pPr>
                      <w:r w:rsidRPr="008062D4">
                        <w:rPr>
                          <w:rFonts w:cs="MRT_Typographer Bold" w:hint="cs"/>
                          <w:b/>
                          <w:bCs/>
                          <w:sz w:val="20"/>
                          <w:szCs w:val="20"/>
                          <w:rtl/>
                          <w:lang w:bidi="fa-IR"/>
                        </w:rPr>
                        <w:t>عملیات لجستیک داخلی</w:t>
                      </w:r>
                    </w:p>
                    <w:p w:rsidR="006A7582" w:rsidRPr="008062D4" w:rsidRDefault="006A7582" w:rsidP="006F72A7">
                      <w:pPr>
                        <w:pStyle w:val="ListParagraph"/>
                        <w:numPr>
                          <w:ilvl w:val="0"/>
                          <w:numId w:val="45"/>
                        </w:numPr>
                        <w:bidi/>
                        <w:rPr>
                          <w:rFonts w:cs="MRT_Typographer Bold"/>
                          <w:b/>
                          <w:bCs/>
                          <w:sz w:val="20"/>
                          <w:szCs w:val="20"/>
                          <w:rtl/>
                          <w:lang w:bidi="fa-IR"/>
                        </w:rPr>
                      </w:pPr>
                      <w:r w:rsidRPr="008062D4">
                        <w:rPr>
                          <w:rFonts w:cs="MRT_Typographer Bold" w:hint="cs"/>
                          <w:b/>
                          <w:bCs/>
                          <w:sz w:val="20"/>
                          <w:szCs w:val="20"/>
                          <w:rtl/>
                          <w:lang w:bidi="fa-IR"/>
                        </w:rPr>
                        <w:t>عملیات لجستیک خارجی</w:t>
                      </w:r>
                    </w:p>
                    <w:p w:rsidR="006A7582" w:rsidRPr="008062D4" w:rsidRDefault="006A7582" w:rsidP="006F72A7">
                      <w:pPr>
                        <w:pStyle w:val="ListParagraph"/>
                        <w:numPr>
                          <w:ilvl w:val="0"/>
                          <w:numId w:val="45"/>
                        </w:numPr>
                        <w:bidi/>
                        <w:rPr>
                          <w:rFonts w:cs="MRT_Typographer Bold"/>
                          <w:b/>
                          <w:bCs/>
                          <w:sz w:val="20"/>
                          <w:szCs w:val="20"/>
                          <w:rtl/>
                          <w:lang w:bidi="fa-IR"/>
                        </w:rPr>
                      </w:pPr>
                      <w:r w:rsidRPr="008062D4">
                        <w:rPr>
                          <w:rFonts w:cs="MRT_Typographer Bold" w:hint="cs"/>
                          <w:b/>
                          <w:bCs/>
                          <w:sz w:val="20"/>
                          <w:szCs w:val="20"/>
                          <w:rtl/>
                          <w:lang w:bidi="fa-IR"/>
                        </w:rPr>
                        <w:t>عملیات گمرکی</w:t>
                      </w:r>
                    </w:p>
                    <w:p w:rsidR="006A7582" w:rsidRPr="008062D4" w:rsidRDefault="006A7582" w:rsidP="006F72A7">
                      <w:pPr>
                        <w:pStyle w:val="ListParagraph"/>
                        <w:numPr>
                          <w:ilvl w:val="0"/>
                          <w:numId w:val="45"/>
                        </w:numPr>
                        <w:bidi/>
                        <w:rPr>
                          <w:rFonts w:cs="MRT_Typographer Bold"/>
                          <w:b/>
                          <w:bCs/>
                          <w:sz w:val="20"/>
                          <w:szCs w:val="20"/>
                          <w:rtl/>
                          <w:lang w:bidi="fa-IR"/>
                        </w:rPr>
                      </w:pPr>
                      <w:r w:rsidRPr="008062D4">
                        <w:rPr>
                          <w:rFonts w:cs="MRT_Typographer Bold" w:hint="cs"/>
                          <w:b/>
                          <w:bCs/>
                          <w:sz w:val="20"/>
                          <w:szCs w:val="20"/>
                          <w:rtl/>
                          <w:lang w:bidi="fa-IR"/>
                        </w:rPr>
                        <w:t xml:space="preserve">مدیریت </w:t>
                      </w:r>
                      <w:r>
                        <w:rPr>
                          <w:rFonts w:cs="MRT_Typographer Bold"/>
                          <w:b/>
                          <w:bCs/>
                          <w:sz w:val="20"/>
                          <w:szCs w:val="20"/>
                          <w:rtl/>
                          <w:lang w:bidi="fa-IR"/>
                        </w:rPr>
                        <w:t>رتبه‌بند</w:t>
                      </w:r>
                      <w:r>
                        <w:rPr>
                          <w:rFonts w:cs="MRT_Typographer Bold" w:hint="cs"/>
                          <w:b/>
                          <w:bCs/>
                          <w:sz w:val="20"/>
                          <w:szCs w:val="20"/>
                          <w:rtl/>
                          <w:lang w:bidi="fa-IR"/>
                        </w:rPr>
                        <w:t>ی</w:t>
                      </w:r>
                    </w:p>
                    <w:p w:rsidR="006A7582" w:rsidRPr="008062D4" w:rsidRDefault="006A7582" w:rsidP="006F72A7">
                      <w:pPr>
                        <w:pStyle w:val="ListParagraph"/>
                        <w:numPr>
                          <w:ilvl w:val="0"/>
                          <w:numId w:val="45"/>
                        </w:numPr>
                        <w:bidi/>
                        <w:rPr>
                          <w:rFonts w:cs="MRT_Typographer Bold"/>
                          <w:b/>
                          <w:bCs/>
                          <w:sz w:val="20"/>
                          <w:szCs w:val="20"/>
                          <w:lang w:bidi="fa-IR"/>
                        </w:rPr>
                      </w:pPr>
                      <w:r w:rsidRPr="008062D4">
                        <w:rPr>
                          <w:rFonts w:cs="MRT_Typographer Bold" w:hint="cs"/>
                          <w:b/>
                          <w:bCs/>
                          <w:sz w:val="20"/>
                          <w:szCs w:val="20"/>
                          <w:rtl/>
                          <w:lang w:bidi="fa-IR"/>
                        </w:rPr>
                        <w:t xml:space="preserve">عملیات </w:t>
                      </w:r>
                      <w:r>
                        <w:rPr>
                          <w:rFonts w:cs="MRT_Typographer Bold"/>
                          <w:b/>
                          <w:bCs/>
                          <w:sz w:val="20"/>
                          <w:szCs w:val="20"/>
                          <w:rtl/>
                          <w:lang w:bidi="fa-IR"/>
                        </w:rPr>
                        <w:t>ب</w:t>
                      </w:r>
                      <w:r>
                        <w:rPr>
                          <w:rFonts w:cs="MRT_Typographer Bold" w:hint="cs"/>
                          <w:b/>
                          <w:bCs/>
                          <w:sz w:val="20"/>
                          <w:szCs w:val="20"/>
                          <w:rtl/>
                          <w:lang w:bidi="fa-IR"/>
                        </w:rPr>
                        <w:t>ی</w:t>
                      </w:r>
                      <w:r>
                        <w:rPr>
                          <w:rFonts w:cs="MRT_Typographer Bold" w:hint="eastAsia"/>
                          <w:b/>
                          <w:bCs/>
                          <w:sz w:val="20"/>
                          <w:szCs w:val="20"/>
                          <w:rtl/>
                          <w:lang w:bidi="fa-IR"/>
                        </w:rPr>
                        <w:t>مه‌نامه</w:t>
                      </w:r>
                    </w:p>
                    <w:p w:rsidR="006A7582" w:rsidRPr="008062D4" w:rsidRDefault="006A7582" w:rsidP="006F72A7">
                      <w:pPr>
                        <w:pStyle w:val="ListParagraph"/>
                        <w:numPr>
                          <w:ilvl w:val="0"/>
                          <w:numId w:val="45"/>
                        </w:numPr>
                        <w:bidi/>
                        <w:rPr>
                          <w:rFonts w:cs="MRT_Typographer Bold"/>
                          <w:b/>
                          <w:bCs/>
                          <w:sz w:val="20"/>
                          <w:szCs w:val="20"/>
                          <w:rtl/>
                          <w:lang w:bidi="fa-IR"/>
                        </w:rPr>
                      </w:pPr>
                      <w:r w:rsidRPr="008062D4">
                        <w:rPr>
                          <w:rFonts w:cs="MRT_Typographer Bold" w:hint="cs"/>
                          <w:b/>
                          <w:bCs/>
                          <w:sz w:val="20"/>
                          <w:szCs w:val="20"/>
                          <w:rtl/>
                          <w:lang w:bidi="fa-IR"/>
                        </w:rPr>
                        <w:t>و ...</w:t>
                      </w:r>
                    </w:p>
                    <w:p w:rsidR="006A7582" w:rsidRPr="00710C61" w:rsidRDefault="006A7582" w:rsidP="006F72A7">
                      <w:pPr>
                        <w:pStyle w:val="ListParagraph"/>
                        <w:numPr>
                          <w:ilvl w:val="0"/>
                          <w:numId w:val="45"/>
                        </w:numPr>
                        <w:bidi/>
                        <w:rPr>
                          <w:rFonts w:cs="MRT_Typographer Bold"/>
                          <w:b/>
                          <w:bCs/>
                          <w:sz w:val="20"/>
                          <w:szCs w:val="20"/>
                          <w:lang w:bidi="fa-IR"/>
                        </w:rPr>
                      </w:pPr>
                    </w:p>
                  </w:txbxContent>
                </v:textbox>
                <w10:wrap anchorx="margin"/>
              </v:shape>
            </w:pict>
          </mc:Fallback>
        </mc:AlternateContent>
      </w:r>
    </w:p>
    <w:p w:rsidR="008062D4" w:rsidRDefault="008062D4" w:rsidP="008062D4">
      <w:pPr>
        <w:bidi/>
        <w:spacing w:line="360" w:lineRule="auto"/>
        <w:rPr>
          <w:rFonts w:cs="B Nazanin"/>
          <w:b/>
          <w:bCs/>
          <w:spacing w:val="-6"/>
          <w:sz w:val="52"/>
          <w:szCs w:val="52"/>
          <w:rtl/>
          <w:lang w:bidi="fa-IR"/>
        </w:rPr>
      </w:pPr>
    </w:p>
    <w:p w:rsidR="008062D4" w:rsidRDefault="008062D4" w:rsidP="008062D4">
      <w:pPr>
        <w:bidi/>
        <w:spacing w:line="360" w:lineRule="auto"/>
        <w:rPr>
          <w:rFonts w:cs="B Nazanin"/>
          <w:b/>
          <w:bCs/>
          <w:spacing w:val="-6"/>
          <w:sz w:val="52"/>
          <w:szCs w:val="52"/>
          <w:rtl/>
          <w:lang w:bidi="fa-IR"/>
        </w:rPr>
      </w:pPr>
    </w:p>
    <w:p w:rsidR="008062D4" w:rsidRPr="008C2349" w:rsidRDefault="008062D4" w:rsidP="008062D4">
      <w:pPr>
        <w:bidi/>
        <w:spacing w:line="360" w:lineRule="auto"/>
        <w:jc w:val="center"/>
        <w:rPr>
          <w:rFonts w:cs="MRT_Typographer Bold"/>
          <w:b/>
          <w:bCs/>
          <w:spacing w:val="-6"/>
          <w:sz w:val="56"/>
          <w:szCs w:val="56"/>
          <w:rtl/>
          <w:lang w:bidi="fa-IR"/>
        </w:rPr>
      </w:pPr>
      <w:r w:rsidRPr="008C2349">
        <w:rPr>
          <w:rFonts w:cs="MRT_Typographer Bold" w:hint="cs"/>
          <w:b/>
          <w:bCs/>
          <w:spacing w:val="-6"/>
          <w:sz w:val="56"/>
          <w:szCs w:val="56"/>
          <w:rtl/>
          <w:lang w:bidi="fa-IR"/>
        </w:rPr>
        <w:t xml:space="preserve">دکتر پویا </w:t>
      </w:r>
      <w:r>
        <w:rPr>
          <w:rFonts w:cs="MRT_Typographer Bold" w:hint="cs"/>
          <w:b/>
          <w:bCs/>
          <w:spacing w:val="-6"/>
          <w:sz w:val="56"/>
          <w:szCs w:val="56"/>
          <w:rtl/>
          <w:lang w:bidi="fa-IR"/>
        </w:rPr>
        <w:t>بهزاد</w:t>
      </w:r>
      <w:r w:rsidRPr="008C2349">
        <w:rPr>
          <w:rFonts w:cs="MRT_Typographer Bold" w:hint="cs"/>
          <w:b/>
          <w:bCs/>
          <w:spacing w:val="-6"/>
          <w:sz w:val="56"/>
          <w:szCs w:val="56"/>
          <w:rtl/>
          <w:lang w:bidi="fa-IR"/>
        </w:rPr>
        <w:t>نیا</w:t>
      </w:r>
    </w:p>
    <w:p w:rsidR="00ED3731" w:rsidRDefault="008062D4" w:rsidP="008062D4">
      <w:pPr>
        <w:bidi/>
        <w:spacing w:line="360" w:lineRule="auto"/>
        <w:jc w:val="center"/>
        <w:rPr>
          <w:rFonts w:cs="B Nazanin"/>
          <w:b/>
          <w:bCs/>
          <w:spacing w:val="-6"/>
          <w:sz w:val="24"/>
          <w:szCs w:val="24"/>
          <w:rtl/>
          <w:lang w:bidi="fa-IR"/>
        </w:rPr>
      </w:pPr>
      <w:r w:rsidRPr="009265C9">
        <w:rPr>
          <w:rFonts w:cs="B Nazanin" w:hint="cs"/>
          <w:b/>
          <w:bCs/>
          <w:spacing w:val="-6"/>
          <w:sz w:val="24"/>
          <w:szCs w:val="24"/>
          <w:rtl/>
          <w:lang w:bidi="fa-IR"/>
        </w:rPr>
        <w:lastRenderedPageBreak/>
        <w:t>ویرایش اول</w:t>
      </w:r>
    </w:p>
    <w:p w:rsidR="00ED3731" w:rsidRDefault="00ED3731">
      <w:pPr>
        <w:rPr>
          <w:rFonts w:cs="B Nazanin"/>
          <w:b/>
          <w:bCs/>
          <w:spacing w:val="-6"/>
          <w:sz w:val="24"/>
          <w:szCs w:val="24"/>
          <w:rtl/>
          <w:lang w:bidi="fa-IR"/>
        </w:rPr>
      </w:pPr>
      <w:r>
        <w:rPr>
          <w:rFonts w:cs="B Nazanin"/>
          <w:b/>
          <w:bCs/>
          <w:spacing w:val="-6"/>
          <w:sz w:val="24"/>
          <w:szCs w:val="24"/>
          <w:rtl/>
          <w:lang w:bidi="fa-IR"/>
        </w:rPr>
        <w:br w:type="page"/>
      </w:r>
    </w:p>
    <w:sdt>
      <w:sdtPr>
        <w:rPr>
          <w:rFonts w:ascii="Microsoft Sans Serif" w:eastAsia="Microsoft Sans Serif" w:hAnsi="Microsoft Sans Serif" w:cs="B Lotus"/>
          <w:b w:val="0"/>
          <w:color w:val="auto"/>
          <w:sz w:val="22"/>
          <w:szCs w:val="22"/>
          <w:rtl/>
        </w:rPr>
        <w:id w:val="774367878"/>
        <w:docPartObj>
          <w:docPartGallery w:val="Table of Contents"/>
          <w:docPartUnique/>
        </w:docPartObj>
      </w:sdtPr>
      <w:sdtEndPr>
        <w:rPr>
          <w:bCs/>
          <w:noProof/>
        </w:rPr>
      </w:sdtEndPr>
      <w:sdtContent>
        <w:p w:rsidR="004823F7" w:rsidRPr="00740502" w:rsidRDefault="0099713D" w:rsidP="0041307A">
          <w:pPr>
            <w:pStyle w:val="TOCHeading"/>
            <w:bidi/>
            <w:spacing w:before="0" w:line="240" w:lineRule="auto"/>
            <w:rPr>
              <w:rFonts w:cs="B Lotus"/>
              <w:b w:val="0"/>
              <w:bCs/>
              <w:color w:val="auto"/>
              <w:sz w:val="36"/>
              <w:szCs w:val="36"/>
            </w:rPr>
          </w:pPr>
          <w:r w:rsidRPr="00740502">
            <w:rPr>
              <w:rFonts w:cs="B Lotus" w:hint="cs"/>
              <w:b w:val="0"/>
              <w:bCs/>
              <w:color w:val="auto"/>
              <w:sz w:val="36"/>
              <w:szCs w:val="36"/>
              <w:rtl/>
            </w:rPr>
            <w:t>فهرست محتوا</w:t>
          </w:r>
        </w:p>
        <w:p w:rsidR="0041307A" w:rsidRPr="0041307A" w:rsidRDefault="004823F7" w:rsidP="0041307A">
          <w:pPr>
            <w:pStyle w:val="TOC2"/>
            <w:tabs>
              <w:tab w:val="right" w:leader="dot" w:pos="6793"/>
            </w:tabs>
            <w:bidi/>
            <w:spacing w:after="0" w:line="240" w:lineRule="auto"/>
            <w:rPr>
              <w:rFonts w:cs="B Lotus"/>
              <w:noProof/>
            </w:rPr>
          </w:pPr>
          <w:r w:rsidRPr="0041307A">
            <w:rPr>
              <w:rFonts w:cs="B Lotus"/>
              <w:b/>
              <w:bCs/>
              <w:noProof/>
            </w:rPr>
            <w:fldChar w:fldCharType="begin"/>
          </w:r>
          <w:r w:rsidRPr="0041307A">
            <w:rPr>
              <w:rFonts w:cs="B Lotus"/>
              <w:b/>
              <w:bCs/>
              <w:noProof/>
            </w:rPr>
            <w:instrText xml:space="preserve"> TOC \o "1-3" \h \z \u </w:instrText>
          </w:r>
          <w:r w:rsidRPr="0041307A">
            <w:rPr>
              <w:rFonts w:cs="B Lotus"/>
              <w:b/>
              <w:bCs/>
              <w:noProof/>
            </w:rPr>
            <w:fldChar w:fldCharType="separate"/>
          </w:r>
          <w:hyperlink w:anchor="_Toc181083700" w:history="1">
            <w:r w:rsidR="0041307A" w:rsidRPr="0041307A">
              <w:rPr>
                <w:rStyle w:val="Hyperlink"/>
                <w:rFonts w:cs="B Lotus" w:hint="eastAsia"/>
                <w:noProof/>
                <w:rtl/>
                <w:lang w:bidi="fa-IR"/>
              </w:rPr>
              <w:t>پ</w:t>
            </w:r>
            <w:r w:rsidR="0041307A" w:rsidRPr="0041307A">
              <w:rPr>
                <w:rStyle w:val="Hyperlink"/>
                <w:rFonts w:cs="B Lotus" w:hint="cs"/>
                <w:noProof/>
                <w:rtl/>
                <w:lang w:bidi="fa-IR"/>
              </w:rPr>
              <w:t>ی</w:t>
            </w:r>
            <w:r w:rsidR="0041307A" w:rsidRPr="0041307A">
              <w:rPr>
                <w:rStyle w:val="Hyperlink"/>
                <w:rFonts w:cs="B Lotus" w:hint="eastAsia"/>
                <w:noProof/>
                <w:rtl/>
                <w:lang w:bidi="fa-IR"/>
              </w:rPr>
              <w:t>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گفتار</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_Toc181083700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5</w:t>
            </w:r>
            <w:r w:rsidR="0041307A" w:rsidRPr="0041307A">
              <w:rPr>
                <w:rFonts w:cs="B Lotus"/>
                <w:noProof/>
                <w:webHidden/>
              </w:rPr>
              <w:fldChar w:fldCharType="end"/>
            </w:r>
          </w:hyperlink>
        </w:p>
        <w:p w:rsidR="0041307A" w:rsidRPr="0041307A" w:rsidRDefault="00F9441D" w:rsidP="0041307A">
          <w:pPr>
            <w:pStyle w:val="TOC1"/>
            <w:spacing w:after="0" w:line="240" w:lineRule="auto"/>
            <w:rPr>
              <w:rFonts w:cs="B Lotus"/>
              <w:noProof/>
            </w:rPr>
          </w:pPr>
          <w:hyperlink w:anchor="_Toc181083701" w:history="1">
            <w:r w:rsidR="0041307A" w:rsidRPr="0041307A">
              <w:rPr>
                <w:rStyle w:val="Hyperlink"/>
                <w:rFonts w:cs="B Lotus" w:hint="eastAsia"/>
                <w:noProof/>
                <w:rtl/>
                <w:lang w:bidi="fa-IR"/>
              </w:rPr>
              <w:t>ثبت‌نام</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در</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سامانه</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جامع</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تجارت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و</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اخذ</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نقش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پا</w:t>
            </w:r>
            <w:r w:rsidR="0041307A" w:rsidRPr="0041307A">
              <w:rPr>
                <w:rStyle w:val="Hyperlink"/>
                <w:rFonts w:cs="B Lotus" w:hint="cs"/>
                <w:noProof/>
                <w:rtl/>
                <w:lang w:bidi="fa-IR"/>
              </w:rPr>
              <w:t>ی</w:t>
            </w:r>
            <w:r w:rsidR="0041307A" w:rsidRPr="0041307A">
              <w:rPr>
                <w:rStyle w:val="Hyperlink"/>
                <w:rFonts w:cs="B Lotus" w:hint="eastAsia"/>
                <w:noProof/>
                <w:rtl/>
                <w:lang w:bidi="fa-IR"/>
              </w:rPr>
              <w:t>ه</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_Toc181083701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7</w:t>
            </w:r>
            <w:r w:rsidR="0041307A" w:rsidRPr="0041307A">
              <w:rPr>
                <w:rFonts w:cs="B Lotus"/>
                <w:noProof/>
                <w:webHidden/>
              </w:rPr>
              <w:fldChar w:fldCharType="end"/>
            </w:r>
          </w:hyperlink>
        </w:p>
        <w:p w:rsidR="0041307A" w:rsidRPr="0041307A" w:rsidRDefault="00F9441D" w:rsidP="0041307A">
          <w:pPr>
            <w:pStyle w:val="TOC1"/>
            <w:spacing w:after="0" w:line="240" w:lineRule="auto"/>
            <w:rPr>
              <w:rFonts w:cs="B Lotus"/>
              <w:noProof/>
            </w:rPr>
          </w:pPr>
          <w:hyperlink w:anchor="_Toc181083702" w:history="1">
            <w:r w:rsidR="0041307A" w:rsidRPr="0041307A">
              <w:rPr>
                <w:rStyle w:val="Hyperlink"/>
                <w:rFonts w:cs="B Lotus" w:hint="eastAsia"/>
                <w:noProof/>
                <w:rtl/>
                <w:lang w:bidi="fa-IR"/>
              </w:rPr>
              <w:t>بارگذار</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صلاح</w:t>
            </w:r>
            <w:r w:rsidR="0041307A" w:rsidRPr="0041307A">
              <w:rPr>
                <w:rStyle w:val="Hyperlink"/>
                <w:rFonts w:cs="B Lotus" w:hint="cs"/>
                <w:noProof/>
                <w:rtl/>
                <w:lang w:bidi="fa-IR"/>
              </w:rPr>
              <w:t>ی</w:t>
            </w:r>
            <w:r w:rsidR="0041307A" w:rsidRPr="0041307A">
              <w:rPr>
                <w:rStyle w:val="Hyperlink"/>
                <w:rFonts w:cs="B Lotus" w:hint="eastAsia"/>
                <w:noProof/>
                <w:rtl/>
                <w:lang w:bidi="fa-IR"/>
              </w:rPr>
              <w:t>ت‌ها</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_Toc181083702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24</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03" w:history="1">
            <w:r w:rsidR="0041307A" w:rsidRPr="0041307A">
              <w:rPr>
                <w:rStyle w:val="Hyperlink"/>
                <w:rFonts w:cs="B Lotus" w:hint="eastAsia"/>
                <w:noProof/>
                <w:rtl/>
                <w:lang w:bidi="fa-IR"/>
              </w:rPr>
              <w:t>بخش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اول</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راهنما</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کارت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بازرگان</w:t>
            </w:r>
            <w:r w:rsidR="0041307A" w:rsidRPr="0041307A">
              <w:rPr>
                <w:rStyle w:val="Hyperlink"/>
                <w:rFonts w:cs="B Lotus" w:hint="cs"/>
                <w:noProof/>
                <w:rtl/>
                <w:lang w:bidi="fa-IR"/>
              </w:rPr>
              <w:t>ی</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_Toc181083703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26</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04" w:history="1">
            <w:r w:rsidR="0041307A" w:rsidRPr="0041307A">
              <w:rPr>
                <w:rStyle w:val="Hyperlink"/>
                <w:rFonts w:ascii="Cambria" w:hAnsi="Cambria" w:cs="B Lotus" w:hint="eastAsia"/>
                <w:noProof/>
                <w:rtl/>
                <w:lang w:bidi="fa-IR"/>
              </w:rPr>
              <w:t>بخش</w:t>
            </w:r>
            <w:r w:rsidR="0041307A" w:rsidRPr="0041307A">
              <w:rPr>
                <w:rStyle w:val="Hyperlink"/>
                <w:rFonts w:ascii="Cambria" w:hAnsi="Cambria" w:cs="B Lotus"/>
                <w:noProof/>
                <w:rtl/>
                <w:lang w:bidi="fa-IR"/>
              </w:rPr>
              <w:t xml:space="preserve"> </w:t>
            </w:r>
            <w:r w:rsidR="0041307A" w:rsidRPr="0041307A">
              <w:rPr>
                <w:rStyle w:val="Hyperlink"/>
                <w:rFonts w:ascii="Cambria" w:hAnsi="Cambria" w:cs="B Lotus" w:hint="eastAsia"/>
                <w:noProof/>
                <w:rtl/>
                <w:lang w:bidi="fa-IR"/>
              </w:rPr>
              <w:t>دوم</w:t>
            </w:r>
            <w:r w:rsidR="0041307A" w:rsidRPr="0041307A">
              <w:rPr>
                <w:rStyle w:val="Hyperlink"/>
                <w:rFonts w:ascii="Cambria" w:hAnsi="Cambria" w:cs="B Lotus"/>
                <w:noProof/>
                <w:rtl/>
                <w:lang w:bidi="fa-IR"/>
              </w:rPr>
              <w:t xml:space="preserve">- </w:t>
            </w:r>
            <w:r w:rsidR="0041307A" w:rsidRPr="0041307A">
              <w:rPr>
                <w:rStyle w:val="Hyperlink"/>
                <w:rFonts w:cs="B Lotus" w:hint="eastAsia"/>
                <w:noProof/>
                <w:rtl/>
                <w:lang w:bidi="fa-IR"/>
              </w:rPr>
              <w:t>استعلام</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مجوز</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فعال</w:t>
            </w:r>
            <w:r w:rsidR="0041307A" w:rsidRPr="0041307A">
              <w:rPr>
                <w:rStyle w:val="Hyperlink"/>
                <w:rFonts w:cs="B Lotus" w:hint="cs"/>
                <w:noProof/>
                <w:rtl/>
                <w:lang w:bidi="fa-IR"/>
              </w:rPr>
              <w:t>ی</w:t>
            </w:r>
            <w:r w:rsidR="0041307A" w:rsidRPr="0041307A">
              <w:rPr>
                <w:rStyle w:val="Hyperlink"/>
                <w:rFonts w:cs="B Lotus" w:hint="eastAsia"/>
                <w:noProof/>
                <w:rtl/>
                <w:lang w:bidi="fa-IR"/>
              </w:rPr>
              <w:t>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مناطق</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آزاد</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و</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و</w:t>
            </w:r>
            <w:r w:rsidR="0041307A" w:rsidRPr="0041307A">
              <w:rPr>
                <w:rStyle w:val="Hyperlink"/>
                <w:rFonts w:cs="B Lotus" w:hint="cs"/>
                <w:noProof/>
                <w:rtl/>
                <w:lang w:bidi="fa-IR"/>
              </w:rPr>
              <w:t>ی</w:t>
            </w:r>
            <w:r w:rsidR="0041307A" w:rsidRPr="0041307A">
              <w:rPr>
                <w:rStyle w:val="Hyperlink"/>
                <w:rFonts w:cs="B Lotus" w:hint="eastAsia"/>
                <w:noProof/>
                <w:rtl/>
                <w:lang w:bidi="fa-IR"/>
              </w:rPr>
              <w:t>ژه</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_Toc181083704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48</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05" w:history="1">
            <w:r w:rsidR="0041307A" w:rsidRPr="0041307A">
              <w:rPr>
                <w:rStyle w:val="Hyperlink"/>
                <w:rFonts w:cs="B Lotus" w:hint="eastAsia"/>
                <w:noProof/>
                <w:rtl/>
                <w:lang w:bidi="fa-IR"/>
              </w:rPr>
              <w:t>بخش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سوم</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استعلام</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مبادلات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مرز</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و</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گمرک</w:t>
            </w:r>
            <w:r w:rsidR="0041307A" w:rsidRPr="0041307A">
              <w:rPr>
                <w:rStyle w:val="Hyperlink"/>
                <w:rFonts w:cs="B Lotus" w:hint="cs"/>
                <w:noProof/>
                <w:rtl/>
                <w:lang w:bidi="fa-IR"/>
              </w:rPr>
              <w:t>ی</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_Toc181083705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51</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06" w:history="1">
            <w:r w:rsidR="0041307A" w:rsidRPr="0041307A">
              <w:rPr>
                <w:rStyle w:val="Hyperlink"/>
                <w:rFonts w:cs="B Lotus" w:hint="eastAsia"/>
                <w:noProof/>
                <w:rtl/>
                <w:lang w:bidi="fa-IR"/>
              </w:rPr>
              <w:t>بخش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چهارم</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استعلام</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مجوز</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مورد</w:t>
            </w:r>
            <w:r w:rsidR="0041307A" w:rsidRPr="0041307A">
              <w:rPr>
                <w:rStyle w:val="Hyperlink"/>
                <w:rFonts w:cs="B Lotus" w:hint="cs"/>
                <w:noProof/>
                <w:rtl/>
                <w:lang w:bidi="fa-IR"/>
              </w:rPr>
              <w:t>ی</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_Toc181083706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59</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07" w:history="1">
            <w:r w:rsidR="0041307A" w:rsidRPr="0041307A">
              <w:rPr>
                <w:rStyle w:val="Hyperlink"/>
                <w:rFonts w:cs="B Lotus" w:hint="eastAsia"/>
                <w:noProof/>
                <w:rtl/>
                <w:lang w:bidi="fa-IR"/>
              </w:rPr>
              <w:t>بخش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پنجم</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در</w:t>
            </w:r>
            <w:r w:rsidR="0041307A" w:rsidRPr="0041307A">
              <w:rPr>
                <w:rStyle w:val="Hyperlink"/>
                <w:rFonts w:cs="B Lotus" w:hint="cs"/>
                <w:noProof/>
                <w:rtl/>
                <w:lang w:bidi="fa-IR"/>
              </w:rPr>
              <w:t>ی</w:t>
            </w:r>
            <w:r w:rsidR="0041307A" w:rsidRPr="0041307A">
              <w:rPr>
                <w:rStyle w:val="Hyperlink"/>
                <w:rFonts w:cs="B Lotus" w:hint="eastAsia"/>
                <w:noProof/>
                <w:rtl/>
                <w:lang w:bidi="fa-IR"/>
              </w:rPr>
              <w:t>افت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نقش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تاجر</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_Toc181083707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61</w:t>
            </w:r>
            <w:r w:rsidR="0041307A" w:rsidRPr="0041307A">
              <w:rPr>
                <w:rFonts w:cs="B Lotus"/>
                <w:noProof/>
                <w:webHidden/>
              </w:rPr>
              <w:fldChar w:fldCharType="end"/>
            </w:r>
          </w:hyperlink>
        </w:p>
        <w:p w:rsidR="0041307A" w:rsidRPr="0041307A" w:rsidRDefault="00F9441D" w:rsidP="0041307A">
          <w:pPr>
            <w:pStyle w:val="TOC1"/>
            <w:spacing w:after="0" w:line="240" w:lineRule="auto"/>
            <w:rPr>
              <w:rFonts w:cs="B Lotus"/>
              <w:noProof/>
            </w:rPr>
          </w:pPr>
          <w:hyperlink w:anchor="_Toc181083708" w:history="1">
            <w:r w:rsidR="0041307A" w:rsidRPr="0041307A">
              <w:rPr>
                <w:rStyle w:val="Hyperlink"/>
                <w:rFonts w:cs="B Lotus" w:hint="eastAsia"/>
                <w:noProof/>
                <w:rtl/>
                <w:lang w:bidi="fa-IR"/>
              </w:rPr>
              <w:t>نحوه</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ثبت‌نام</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در</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سامانه</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جامع</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انبارها</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_Toc181083708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70</w:t>
            </w:r>
            <w:r w:rsidR="0041307A" w:rsidRPr="0041307A">
              <w:rPr>
                <w:rFonts w:cs="B Lotus"/>
                <w:noProof/>
                <w:webHidden/>
              </w:rPr>
              <w:fldChar w:fldCharType="end"/>
            </w:r>
          </w:hyperlink>
        </w:p>
        <w:p w:rsidR="0041307A" w:rsidRPr="0041307A" w:rsidRDefault="00F9441D" w:rsidP="0041307A">
          <w:pPr>
            <w:pStyle w:val="TOC1"/>
            <w:spacing w:after="0" w:line="240" w:lineRule="auto"/>
            <w:rPr>
              <w:rFonts w:cs="B Lotus"/>
              <w:noProof/>
            </w:rPr>
          </w:pPr>
          <w:hyperlink w:anchor="_Toc181083709" w:history="1">
            <w:r w:rsidR="0041307A" w:rsidRPr="0041307A">
              <w:rPr>
                <w:rStyle w:val="Hyperlink"/>
                <w:rFonts w:cs="B Lotus" w:hint="eastAsia"/>
                <w:noProof/>
                <w:rtl/>
                <w:lang w:bidi="fa-IR"/>
              </w:rPr>
              <w:t>راهنما</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ثبت‌نام</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و</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در</w:t>
            </w:r>
            <w:r w:rsidR="0041307A" w:rsidRPr="0041307A">
              <w:rPr>
                <w:rStyle w:val="Hyperlink"/>
                <w:rFonts w:cs="B Lotus" w:hint="cs"/>
                <w:noProof/>
                <w:rtl/>
                <w:lang w:bidi="fa-IR"/>
              </w:rPr>
              <w:t>ی</w:t>
            </w:r>
            <w:r w:rsidR="0041307A" w:rsidRPr="0041307A">
              <w:rPr>
                <w:rStyle w:val="Hyperlink"/>
                <w:rFonts w:cs="B Lotus" w:hint="eastAsia"/>
                <w:noProof/>
                <w:rtl/>
                <w:lang w:bidi="fa-IR"/>
              </w:rPr>
              <w:t>افت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توکن</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_Toc181083709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80</w:t>
            </w:r>
            <w:r w:rsidR="0041307A" w:rsidRPr="0041307A">
              <w:rPr>
                <w:rFonts w:cs="B Lotus"/>
                <w:noProof/>
                <w:webHidden/>
              </w:rPr>
              <w:fldChar w:fldCharType="end"/>
            </w:r>
          </w:hyperlink>
        </w:p>
        <w:p w:rsidR="0041307A" w:rsidRPr="0041307A" w:rsidRDefault="00F9441D" w:rsidP="0041307A">
          <w:pPr>
            <w:pStyle w:val="TOC1"/>
            <w:spacing w:after="0" w:line="240" w:lineRule="auto"/>
            <w:rPr>
              <w:rFonts w:cs="B Lotus"/>
              <w:noProof/>
            </w:rPr>
          </w:pPr>
          <w:hyperlink w:anchor="_Toc181083710" w:history="1">
            <w:r w:rsidR="0041307A" w:rsidRPr="0041307A">
              <w:rPr>
                <w:rStyle w:val="Hyperlink"/>
                <w:rFonts w:cs="B Lotus" w:hint="eastAsia"/>
                <w:noProof/>
                <w:rtl/>
                <w:lang w:bidi="fa-IR"/>
              </w:rPr>
              <w:t>راهنما</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w:t>
            </w:r>
            <w:r w:rsidR="0041307A" w:rsidRPr="0041307A">
              <w:rPr>
                <w:rStyle w:val="Hyperlink"/>
                <w:rFonts w:cs="B Lotus" w:hint="cs"/>
                <w:noProof/>
                <w:rtl/>
                <w:lang w:bidi="fa-IR"/>
              </w:rPr>
              <w:t>ی</w:t>
            </w:r>
            <w:r w:rsidR="0041307A" w:rsidRPr="0041307A">
              <w:rPr>
                <w:rStyle w:val="Hyperlink"/>
                <w:rFonts w:cs="B Lotus" w:hint="eastAsia"/>
                <w:noProof/>
                <w:rtl/>
                <w:lang w:bidi="fa-IR"/>
              </w:rPr>
              <w:t>جاد</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نما</w:t>
            </w:r>
            <w:r w:rsidR="0041307A" w:rsidRPr="0041307A">
              <w:rPr>
                <w:rStyle w:val="Hyperlink"/>
                <w:rFonts w:cs="B Lotus" w:hint="cs"/>
                <w:noProof/>
                <w:rtl/>
                <w:lang w:bidi="fa-IR"/>
              </w:rPr>
              <w:t>ی</w:t>
            </w:r>
            <w:r w:rsidR="0041307A" w:rsidRPr="0041307A">
              <w:rPr>
                <w:rStyle w:val="Hyperlink"/>
                <w:rFonts w:cs="B Lotus" w:hint="eastAsia"/>
                <w:noProof/>
                <w:rtl/>
                <w:lang w:bidi="fa-IR"/>
              </w:rPr>
              <w:t>ندگ</w:t>
            </w:r>
            <w:r w:rsidR="0041307A" w:rsidRPr="0041307A">
              <w:rPr>
                <w:rStyle w:val="Hyperlink"/>
                <w:rFonts w:cs="B Lotus" w:hint="cs"/>
                <w:noProof/>
                <w:rtl/>
                <w:lang w:bidi="fa-IR"/>
              </w:rPr>
              <w:t>ی</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_Toc181083710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91</w:t>
            </w:r>
            <w:r w:rsidR="0041307A" w:rsidRPr="0041307A">
              <w:rPr>
                <w:rFonts w:cs="B Lotus"/>
                <w:noProof/>
                <w:webHidden/>
              </w:rPr>
              <w:fldChar w:fldCharType="end"/>
            </w:r>
          </w:hyperlink>
        </w:p>
        <w:p w:rsidR="0041307A" w:rsidRPr="0041307A" w:rsidRDefault="00F9441D" w:rsidP="0041307A">
          <w:pPr>
            <w:pStyle w:val="TOC1"/>
            <w:spacing w:after="0" w:line="240" w:lineRule="auto"/>
            <w:rPr>
              <w:rFonts w:cs="B Lotus"/>
              <w:noProof/>
            </w:rPr>
          </w:pPr>
          <w:hyperlink w:anchor="_Toc181083711" w:history="1">
            <w:r w:rsidR="0041307A" w:rsidRPr="0041307A">
              <w:rPr>
                <w:rStyle w:val="Hyperlink"/>
                <w:rFonts w:cs="B Lotus" w:hint="eastAsia"/>
                <w:noProof/>
                <w:rtl/>
                <w:lang w:bidi="fa-IR"/>
              </w:rPr>
              <w:t>راهنما</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مد</w:t>
            </w:r>
            <w:r w:rsidR="0041307A" w:rsidRPr="0041307A">
              <w:rPr>
                <w:rStyle w:val="Hyperlink"/>
                <w:rFonts w:cs="B Lotus" w:hint="cs"/>
                <w:noProof/>
                <w:rtl/>
                <w:lang w:bidi="fa-IR"/>
              </w:rPr>
              <w:t>ی</w:t>
            </w:r>
            <w:r w:rsidR="0041307A" w:rsidRPr="0041307A">
              <w:rPr>
                <w:rStyle w:val="Hyperlink"/>
                <w:rFonts w:cs="B Lotus" w:hint="eastAsia"/>
                <w:noProof/>
                <w:rtl/>
                <w:lang w:bidi="fa-IR"/>
              </w:rPr>
              <w:t>ر</w:t>
            </w:r>
            <w:r w:rsidR="0041307A" w:rsidRPr="0041307A">
              <w:rPr>
                <w:rStyle w:val="Hyperlink"/>
                <w:rFonts w:cs="B Lotus" w:hint="cs"/>
                <w:noProof/>
                <w:rtl/>
                <w:lang w:bidi="fa-IR"/>
              </w:rPr>
              <w:t>ی</w:t>
            </w:r>
            <w:r w:rsidR="0041307A" w:rsidRPr="0041307A">
              <w:rPr>
                <w:rStyle w:val="Hyperlink"/>
                <w:rFonts w:cs="B Lotus" w:hint="eastAsia"/>
                <w:noProof/>
                <w:rtl/>
                <w:lang w:bidi="fa-IR"/>
              </w:rPr>
              <w:t>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مراکز</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توز</w:t>
            </w:r>
            <w:r w:rsidR="0041307A" w:rsidRPr="0041307A">
              <w:rPr>
                <w:rStyle w:val="Hyperlink"/>
                <w:rFonts w:cs="B Lotus" w:hint="cs"/>
                <w:noProof/>
                <w:rtl/>
                <w:lang w:bidi="fa-IR"/>
              </w:rPr>
              <w:t>ی</w:t>
            </w:r>
            <w:r w:rsidR="0041307A" w:rsidRPr="0041307A">
              <w:rPr>
                <w:rStyle w:val="Hyperlink"/>
                <w:rFonts w:cs="B Lotus" w:hint="eastAsia"/>
                <w:noProof/>
                <w:rtl/>
                <w:lang w:bidi="fa-IR"/>
              </w:rPr>
              <w:t>ع</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_Toc181083711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95</w:t>
            </w:r>
            <w:r w:rsidR="0041307A" w:rsidRPr="0041307A">
              <w:rPr>
                <w:rFonts w:cs="B Lotus"/>
                <w:noProof/>
                <w:webHidden/>
              </w:rPr>
              <w:fldChar w:fldCharType="end"/>
            </w:r>
          </w:hyperlink>
        </w:p>
        <w:p w:rsidR="0041307A" w:rsidRPr="0041307A" w:rsidRDefault="00F9441D" w:rsidP="0041307A">
          <w:pPr>
            <w:pStyle w:val="TOC1"/>
            <w:spacing w:after="0" w:line="240" w:lineRule="auto"/>
            <w:rPr>
              <w:rFonts w:cs="B Lotus"/>
              <w:noProof/>
            </w:rPr>
          </w:pPr>
          <w:hyperlink w:anchor="_Toc181083712" w:history="1">
            <w:r w:rsidR="0041307A" w:rsidRPr="0041307A">
              <w:rPr>
                <w:rStyle w:val="Hyperlink"/>
                <w:rFonts w:cs="B Lotus" w:hint="eastAsia"/>
                <w:noProof/>
                <w:rtl/>
                <w:lang w:bidi="fa-IR"/>
              </w:rPr>
              <w:t>راهنما</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مد</w:t>
            </w:r>
            <w:r w:rsidR="0041307A" w:rsidRPr="0041307A">
              <w:rPr>
                <w:rStyle w:val="Hyperlink"/>
                <w:rFonts w:cs="B Lotus" w:hint="cs"/>
                <w:noProof/>
                <w:rtl/>
                <w:lang w:bidi="fa-IR"/>
              </w:rPr>
              <w:t>ی</w:t>
            </w:r>
            <w:r w:rsidR="0041307A" w:rsidRPr="0041307A">
              <w:rPr>
                <w:rStyle w:val="Hyperlink"/>
                <w:rFonts w:cs="B Lotus" w:hint="eastAsia"/>
                <w:noProof/>
                <w:rtl/>
                <w:lang w:bidi="fa-IR"/>
              </w:rPr>
              <w:t>ر</w:t>
            </w:r>
            <w:r w:rsidR="0041307A" w:rsidRPr="0041307A">
              <w:rPr>
                <w:rStyle w:val="Hyperlink"/>
                <w:rFonts w:cs="B Lotus" w:hint="cs"/>
                <w:noProof/>
                <w:rtl/>
                <w:lang w:bidi="fa-IR"/>
              </w:rPr>
              <w:t>ی</w:t>
            </w:r>
            <w:r w:rsidR="0041307A" w:rsidRPr="0041307A">
              <w:rPr>
                <w:rStyle w:val="Hyperlink"/>
                <w:rFonts w:cs="B Lotus" w:hint="eastAsia"/>
                <w:noProof/>
                <w:rtl/>
                <w:lang w:bidi="fa-IR"/>
              </w:rPr>
              <w:t>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حق‌العمل</w:t>
            </w:r>
            <w:r w:rsidR="0041307A" w:rsidRPr="0041307A">
              <w:rPr>
                <w:rStyle w:val="Hyperlink"/>
                <w:rFonts w:cs="B Lotus" w:hint="eastAsia"/>
                <w:noProof/>
                <w:lang w:bidi="fa-IR"/>
              </w:rPr>
              <w:t>‌</w:t>
            </w:r>
            <w:r w:rsidR="0041307A" w:rsidRPr="0041307A">
              <w:rPr>
                <w:rStyle w:val="Hyperlink"/>
                <w:rFonts w:cs="B Lotus" w:hint="eastAsia"/>
                <w:noProof/>
                <w:rtl/>
                <w:lang w:bidi="fa-IR"/>
              </w:rPr>
              <w:t>کار</w:t>
            </w:r>
            <w:r w:rsidR="0041307A" w:rsidRPr="0041307A">
              <w:rPr>
                <w:rStyle w:val="Hyperlink"/>
                <w:rFonts w:cs="B Lotus" w:hint="cs"/>
                <w:noProof/>
                <w:rtl/>
                <w:lang w:bidi="fa-IR"/>
              </w:rPr>
              <w:t>ی</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_Toc181083712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99</w:t>
            </w:r>
            <w:r w:rsidR="0041307A" w:rsidRPr="0041307A">
              <w:rPr>
                <w:rFonts w:cs="B Lotus"/>
                <w:noProof/>
                <w:webHidden/>
              </w:rPr>
              <w:fldChar w:fldCharType="end"/>
            </w:r>
          </w:hyperlink>
        </w:p>
        <w:p w:rsidR="0041307A" w:rsidRPr="0041307A" w:rsidRDefault="00F9441D" w:rsidP="0041307A">
          <w:pPr>
            <w:pStyle w:val="TOC1"/>
            <w:spacing w:after="0" w:line="240" w:lineRule="auto"/>
            <w:rPr>
              <w:rFonts w:cs="B Lotus"/>
              <w:noProof/>
            </w:rPr>
          </w:pPr>
          <w:hyperlink w:anchor="_Toc181083713" w:history="1">
            <w:r w:rsidR="0041307A" w:rsidRPr="0041307A">
              <w:rPr>
                <w:rStyle w:val="Hyperlink"/>
                <w:rFonts w:cs="B Lotus" w:hint="eastAsia"/>
                <w:noProof/>
                <w:rtl/>
                <w:lang w:bidi="fa-IR"/>
              </w:rPr>
              <w:t>مباحث</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مهم</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در</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تجارت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خارج</w:t>
            </w:r>
            <w:r w:rsidR="0041307A" w:rsidRPr="0041307A">
              <w:rPr>
                <w:rStyle w:val="Hyperlink"/>
                <w:rFonts w:cs="B Lotus" w:hint="cs"/>
                <w:noProof/>
                <w:rtl/>
                <w:lang w:bidi="fa-IR"/>
              </w:rPr>
              <w:t>ی</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_Toc181083713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104</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14" w:history="1">
            <w:r w:rsidR="0041307A" w:rsidRPr="0041307A">
              <w:rPr>
                <w:rStyle w:val="Hyperlink"/>
                <w:rFonts w:cs="B Lotus" w:hint="eastAsia"/>
                <w:noProof/>
                <w:rtl/>
                <w:lang w:bidi="fa-IR"/>
              </w:rPr>
              <w:t>بخش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اول</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انواع</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واردات</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_Toc181083714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105</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15" w:history="1">
            <w:r w:rsidR="0041307A" w:rsidRPr="0041307A">
              <w:rPr>
                <w:rStyle w:val="Hyperlink"/>
                <w:rFonts w:cs="B Lotus" w:hint="eastAsia"/>
                <w:noProof/>
                <w:rtl/>
                <w:lang w:bidi="fa-IR"/>
              </w:rPr>
              <w:t>بخش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دوم</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گروه‌بند</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کالاها</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واردات</w:t>
            </w:r>
            <w:r w:rsidR="0041307A" w:rsidRPr="0041307A">
              <w:rPr>
                <w:rStyle w:val="Hyperlink"/>
                <w:rFonts w:cs="B Lotus" w:hint="cs"/>
                <w:noProof/>
                <w:rtl/>
                <w:lang w:bidi="fa-IR"/>
              </w:rPr>
              <w:t>ی</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_Toc181083715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109</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16" w:history="1">
            <w:r w:rsidR="0041307A" w:rsidRPr="0041307A">
              <w:rPr>
                <w:rStyle w:val="Hyperlink"/>
                <w:rFonts w:cs="B Lotus" w:hint="eastAsia"/>
                <w:noProof/>
                <w:rtl/>
                <w:lang w:bidi="fa-IR"/>
              </w:rPr>
              <w:t>بخش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سوم</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محدود</w:t>
            </w:r>
            <w:r w:rsidR="0041307A" w:rsidRPr="0041307A">
              <w:rPr>
                <w:rStyle w:val="Hyperlink"/>
                <w:rFonts w:cs="B Lotus" w:hint="cs"/>
                <w:noProof/>
                <w:rtl/>
                <w:lang w:bidi="fa-IR"/>
              </w:rPr>
              <w:t>ی</w:t>
            </w:r>
            <w:r w:rsidR="0041307A" w:rsidRPr="0041307A">
              <w:rPr>
                <w:rStyle w:val="Hyperlink"/>
                <w:rFonts w:cs="B Lotus" w:hint="eastAsia"/>
                <w:noProof/>
                <w:rtl/>
                <w:lang w:bidi="fa-IR"/>
              </w:rPr>
              <w:t>ت‌ها</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کارت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بازرگان</w:t>
            </w:r>
            <w:r w:rsidR="0041307A" w:rsidRPr="0041307A">
              <w:rPr>
                <w:rStyle w:val="Hyperlink"/>
                <w:rFonts w:cs="B Lotus" w:hint="cs"/>
                <w:noProof/>
                <w:rtl/>
                <w:lang w:bidi="fa-IR"/>
              </w:rPr>
              <w:t>ی</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_Toc181083716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113</w:t>
            </w:r>
            <w:r w:rsidR="0041307A" w:rsidRPr="0041307A">
              <w:rPr>
                <w:rFonts w:cs="B Lotus"/>
                <w:noProof/>
                <w:webHidden/>
              </w:rPr>
              <w:fldChar w:fldCharType="end"/>
            </w:r>
          </w:hyperlink>
        </w:p>
        <w:p w:rsidR="0041307A" w:rsidRPr="0041307A" w:rsidRDefault="00F9441D" w:rsidP="0041307A">
          <w:pPr>
            <w:pStyle w:val="TOC1"/>
            <w:spacing w:after="0" w:line="240" w:lineRule="auto"/>
            <w:rPr>
              <w:rFonts w:cs="B Lotus"/>
              <w:noProof/>
            </w:rPr>
          </w:pPr>
          <w:hyperlink w:anchor="_Toc181083717" w:history="1">
            <w:r w:rsidR="0041307A" w:rsidRPr="0041307A">
              <w:rPr>
                <w:rStyle w:val="Hyperlink"/>
                <w:rFonts w:cs="B Lotus" w:hint="eastAsia"/>
                <w:noProof/>
                <w:rtl/>
                <w:lang w:bidi="fa-IR"/>
              </w:rPr>
              <w:t>راهنما</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استفاده</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از</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سامانه</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اطلاعات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مصرف‌کنندگان</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انرژ</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ساما</w:t>
            </w:r>
            <w:r w:rsidR="0041307A" w:rsidRPr="0041307A">
              <w:rPr>
                <w:rStyle w:val="Hyperlink"/>
                <w:rFonts w:cs="B Lotus"/>
                <w:noProof/>
                <w:rtl/>
                <w:lang w:bidi="fa-IR"/>
              </w:rPr>
              <w:t>)</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_Toc181083717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126</w:t>
            </w:r>
            <w:r w:rsidR="0041307A" w:rsidRPr="0041307A">
              <w:rPr>
                <w:rFonts w:cs="B Lotus"/>
                <w:noProof/>
                <w:webHidden/>
              </w:rPr>
              <w:fldChar w:fldCharType="end"/>
            </w:r>
          </w:hyperlink>
        </w:p>
        <w:p w:rsidR="0041307A" w:rsidRPr="0041307A" w:rsidRDefault="00F9441D" w:rsidP="0041307A">
          <w:pPr>
            <w:pStyle w:val="TOC1"/>
            <w:spacing w:after="0" w:line="240" w:lineRule="auto"/>
            <w:rPr>
              <w:rFonts w:cs="B Lotus"/>
              <w:noProof/>
            </w:rPr>
          </w:pPr>
          <w:hyperlink w:anchor="_Toc181083718" w:history="1">
            <w:r w:rsidR="0041307A" w:rsidRPr="0041307A">
              <w:rPr>
                <w:rStyle w:val="Hyperlink"/>
                <w:rFonts w:cs="B Lotus" w:hint="eastAsia"/>
                <w:noProof/>
                <w:rtl/>
                <w:lang w:bidi="fa-IR"/>
              </w:rPr>
              <w:t>اخذ</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کد</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تعرفه</w:t>
            </w:r>
            <w:r w:rsidR="0041307A" w:rsidRPr="0041307A">
              <w:rPr>
                <w:rStyle w:val="Hyperlink"/>
                <w:rFonts w:cs="B Lotus"/>
                <w:noProof/>
                <w:rtl/>
                <w:lang w:bidi="fa-IR"/>
              </w:rPr>
              <w:t xml:space="preserve"> </w:t>
            </w:r>
            <w:r w:rsidR="0041307A" w:rsidRPr="0041307A">
              <w:rPr>
                <w:rStyle w:val="Hyperlink"/>
                <w:rFonts w:asciiTheme="majorBidi" w:hAnsiTheme="majorBidi" w:cs="B Lotus"/>
                <w:noProof/>
                <w:lang w:bidi="fa-IR"/>
              </w:rPr>
              <w:t>(HS CODE)</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_Toc181083718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132</w:t>
            </w:r>
            <w:r w:rsidR="0041307A" w:rsidRPr="0041307A">
              <w:rPr>
                <w:rFonts w:cs="B Lotus"/>
                <w:noProof/>
                <w:webHidden/>
              </w:rPr>
              <w:fldChar w:fldCharType="end"/>
            </w:r>
          </w:hyperlink>
        </w:p>
        <w:p w:rsidR="0041307A" w:rsidRPr="0041307A" w:rsidRDefault="00F9441D" w:rsidP="0041307A">
          <w:pPr>
            <w:pStyle w:val="TOC1"/>
            <w:spacing w:after="0" w:line="240" w:lineRule="auto"/>
            <w:rPr>
              <w:rFonts w:cs="B Lotus"/>
              <w:noProof/>
            </w:rPr>
          </w:pPr>
          <w:hyperlink w:anchor="_Toc181083719" w:history="1">
            <w:r w:rsidR="0041307A" w:rsidRPr="0041307A">
              <w:rPr>
                <w:rStyle w:val="Hyperlink"/>
                <w:rFonts w:cs="B Lotus" w:hint="eastAsia"/>
                <w:noProof/>
                <w:rtl/>
                <w:lang w:bidi="fa-IR"/>
              </w:rPr>
              <w:t>راهنما</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اخذ</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شناسه</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_Toc181083719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142</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20" w:history="1">
            <w:r w:rsidR="0041307A" w:rsidRPr="0041307A">
              <w:rPr>
                <w:rStyle w:val="Hyperlink"/>
                <w:rFonts w:cs="B Lotus" w:hint="eastAsia"/>
                <w:noProof/>
                <w:rtl/>
                <w:lang w:bidi="fa-IR"/>
              </w:rPr>
              <w:t>بخش</w:t>
            </w:r>
            <w:r w:rsidR="0041307A" w:rsidRPr="0041307A">
              <w:rPr>
                <w:rStyle w:val="Hyperlink"/>
                <w:rFonts w:cs="B Lotus"/>
                <w:noProof/>
                <w:rtl/>
                <w:lang w:bidi="fa-IR"/>
              </w:rPr>
              <w:t xml:space="preserve"> </w:t>
            </w:r>
            <w:r w:rsidR="0041307A" w:rsidRPr="0041307A">
              <w:rPr>
                <w:rStyle w:val="Hyperlink"/>
                <w:rFonts w:ascii="Cambria" w:hAnsi="Cambria" w:cs="B Lotus" w:hint="eastAsia"/>
                <w:noProof/>
                <w:rtl/>
                <w:lang w:bidi="fa-IR"/>
              </w:rPr>
              <w:t>اول</w:t>
            </w:r>
            <w:r w:rsidR="0041307A" w:rsidRPr="0041307A">
              <w:rPr>
                <w:rStyle w:val="Hyperlink"/>
                <w:rFonts w:cs="B Lotus"/>
                <w:noProof/>
                <w:rtl/>
                <w:lang w:bidi="fa-IR"/>
              </w:rPr>
              <w:t>-</w:t>
            </w:r>
            <w:r w:rsidR="0041307A" w:rsidRPr="0041307A">
              <w:rPr>
                <w:rStyle w:val="Hyperlink"/>
                <w:rFonts w:cs="B Lotus" w:hint="eastAsia"/>
                <w:noProof/>
                <w:rtl/>
                <w:lang w:bidi="fa-IR"/>
              </w:rPr>
              <w:t>ثبت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کالا</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جد</w:t>
            </w:r>
            <w:r w:rsidR="0041307A" w:rsidRPr="0041307A">
              <w:rPr>
                <w:rStyle w:val="Hyperlink"/>
                <w:rFonts w:cs="B Lotus" w:hint="cs"/>
                <w:noProof/>
                <w:rtl/>
                <w:lang w:bidi="fa-IR"/>
              </w:rPr>
              <w:t>ی</w:t>
            </w:r>
            <w:r w:rsidR="0041307A" w:rsidRPr="0041307A">
              <w:rPr>
                <w:rStyle w:val="Hyperlink"/>
                <w:rFonts w:cs="B Lotus" w:hint="eastAsia"/>
                <w:noProof/>
                <w:rtl/>
                <w:lang w:bidi="fa-IR"/>
              </w:rPr>
              <w:t>د</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_Toc181083720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144</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21" w:history="1">
            <w:r w:rsidR="0041307A" w:rsidRPr="0041307A">
              <w:rPr>
                <w:rStyle w:val="Hyperlink"/>
                <w:rFonts w:cs="B Lotus" w:hint="eastAsia"/>
                <w:noProof/>
                <w:rtl/>
                <w:lang w:bidi="fa-IR"/>
              </w:rPr>
              <w:t>بخش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دوم</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جستجو</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کالا</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_Toc181083721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159</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22" w:history="1">
            <w:r w:rsidR="0041307A" w:rsidRPr="0041307A">
              <w:rPr>
                <w:rStyle w:val="Hyperlink"/>
                <w:rFonts w:cs="B Lotus" w:hint="eastAsia"/>
                <w:noProof/>
                <w:rtl/>
                <w:lang w:bidi="fa-IR"/>
              </w:rPr>
              <w:t>بخش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سوم</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شناسه</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تکم</w:t>
            </w:r>
            <w:r w:rsidR="0041307A" w:rsidRPr="0041307A">
              <w:rPr>
                <w:rStyle w:val="Hyperlink"/>
                <w:rFonts w:cs="B Lotus" w:hint="cs"/>
                <w:noProof/>
                <w:rtl/>
                <w:lang w:bidi="fa-IR"/>
              </w:rPr>
              <w:t>ی</w:t>
            </w:r>
            <w:r w:rsidR="0041307A" w:rsidRPr="0041307A">
              <w:rPr>
                <w:rStyle w:val="Hyperlink"/>
                <w:rFonts w:cs="B Lotus" w:hint="eastAsia"/>
                <w:noProof/>
                <w:rtl/>
                <w:lang w:bidi="fa-IR"/>
              </w:rPr>
              <w:t>ل</w:t>
            </w:r>
            <w:r w:rsidR="0041307A" w:rsidRPr="0041307A">
              <w:rPr>
                <w:rStyle w:val="Hyperlink"/>
                <w:rFonts w:cs="B Lotus" w:hint="cs"/>
                <w:noProof/>
                <w:rtl/>
                <w:lang w:bidi="fa-IR"/>
              </w:rPr>
              <w:t>ی</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_Toc181083722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163</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23" w:history="1">
            <w:r w:rsidR="0041307A" w:rsidRPr="0041307A">
              <w:rPr>
                <w:rStyle w:val="Hyperlink"/>
                <w:rFonts w:cs="B Lotus" w:hint="eastAsia"/>
                <w:noProof/>
                <w:rtl/>
                <w:lang w:bidi="fa-IR"/>
              </w:rPr>
              <w:t>سؤالات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متداول</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_Toc181083723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166</w:t>
            </w:r>
            <w:r w:rsidR="0041307A" w:rsidRPr="0041307A">
              <w:rPr>
                <w:rFonts w:cs="B Lotus"/>
                <w:noProof/>
                <w:webHidden/>
              </w:rPr>
              <w:fldChar w:fldCharType="end"/>
            </w:r>
          </w:hyperlink>
        </w:p>
        <w:p w:rsidR="0041307A" w:rsidRPr="0041307A" w:rsidRDefault="00F9441D" w:rsidP="0041307A">
          <w:pPr>
            <w:pStyle w:val="TOC1"/>
            <w:spacing w:after="0" w:line="240" w:lineRule="auto"/>
            <w:rPr>
              <w:rFonts w:cs="B Lotus"/>
              <w:noProof/>
            </w:rPr>
          </w:pPr>
          <w:hyperlink w:anchor="_Toc181083724" w:history="1">
            <w:r w:rsidR="0041307A" w:rsidRPr="0041307A">
              <w:rPr>
                <w:rStyle w:val="Hyperlink"/>
                <w:rFonts w:cs="B Lotus" w:hint="eastAsia"/>
                <w:noProof/>
                <w:rtl/>
                <w:lang w:bidi="fa-IR"/>
              </w:rPr>
              <w:t>عمل</w:t>
            </w:r>
            <w:r w:rsidR="0041307A" w:rsidRPr="0041307A">
              <w:rPr>
                <w:rStyle w:val="Hyperlink"/>
                <w:rFonts w:cs="B Lotus" w:hint="cs"/>
                <w:noProof/>
                <w:rtl/>
                <w:lang w:bidi="fa-IR"/>
              </w:rPr>
              <w:t>ی</w:t>
            </w:r>
            <w:r w:rsidR="0041307A" w:rsidRPr="0041307A">
              <w:rPr>
                <w:rStyle w:val="Hyperlink"/>
                <w:rFonts w:cs="B Lotus" w:hint="eastAsia"/>
                <w:noProof/>
                <w:rtl/>
                <w:lang w:bidi="fa-IR"/>
              </w:rPr>
              <w:t>ات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لجست</w:t>
            </w:r>
            <w:r w:rsidR="0041307A" w:rsidRPr="0041307A">
              <w:rPr>
                <w:rStyle w:val="Hyperlink"/>
                <w:rFonts w:cs="B Lotus" w:hint="cs"/>
                <w:noProof/>
                <w:rtl/>
                <w:lang w:bidi="fa-IR"/>
              </w:rPr>
              <w:t>ی</w:t>
            </w:r>
            <w:r w:rsidR="0041307A" w:rsidRPr="0041307A">
              <w:rPr>
                <w:rStyle w:val="Hyperlink"/>
                <w:rFonts w:cs="B Lotus" w:hint="eastAsia"/>
                <w:noProof/>
                <w:rtl/>
                <w:lang w:bidi="fa-IR"/>
              </w:rPr>
              <w:t>ک</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داخل</w:t>
            </w:r>
            <w:r w:rsidR="0041307A" w:rsidRPr="0041307A">
              <w:rPr>
                <w:rStyle w:val="Hyperlink"/>
                <w:rFonts w:cs="B Lotus" w:hint="cs"/>
                <w:noProof/>
                <w:rtl/>
                <w:lang w:bidi="fa-IR"/>
              </w:rPr>
              <w:t>ی</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_Toc181083724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172</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25" w:history="1">
            <w:r w:rsidR="0041307A" w:rsidRPr="0041307A">
              <w:rPr>
                <w:rStyle w:val="Hyperlink"/>
                <w:rFonts w:cs="B Lotus" w:hint="eastAsia"/>
                <w:noProof/>
                <w:rtl/>
                <w:lang w:bidi="fa-IR"/>
              </w:rPr>
              <w:t>بخش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اول</w:t>
            </w:r>
            <w:r w:rsidR="0041307A" w:rsidRPr="0041307A">
              <w:rPr>
                <w:rStyle w:val="Hyperlink"/>
                <w:rFonts w:cs="B Lotus"/>
                <w:noProof/>
                <w:rtl/>
                <w:lang w:bidi="fa-IR"/>
              </w:rPr>
              <w:t xml:space="preserve"> </w:t>
            </w:r>
            <w:r w:rsidR="0041307A" w:rsidRPr="0041307A">
              <w:rPr>
                <w:rStyle w:val="Hyperlink"/>
                <w:rFonts w:ascii="Times New Roman" w:hAnsi="Times New Roman" w:cs="B Lotus"/>
                <w:noProof/>
                <w:rtl/>
                <w:lang w:bidi="fa-IR"/>
              </w:rPr>
              <w:t xml:space="preserve">_ </w:t>
            </w:r>
            <w:r w:rsidR="0041307A" w:rsidRPr="0041307A">
              <w:rPr>
                <w:rStyle w:val="Hyperlink"/>
                <w:rFonts w:ascii="Times New Roman" w:hAnsi="Times New Roman" w:cs="B Lotus" w:hint="eastAsia"/>
                <w:noProof/>
                <w:rtl/>
                <w:lang w:bidi="fa-IR"/>
              </w:rPr>
              <w:t>راهنما</w:t>
            </w:r>
            <w:r w:rsidR="0041307A" w:rsidRPr="0041307A">
              <w:rPr>
                <w:rStyle w:val="Hyperlink"/>
                <w:rFonts w:ascii="Times New Roman" w:hAnsi="Times New Roman"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ثبت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انبار</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_Toc181083725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173</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26" w:history="1">
            <w:r w:rsidR="0041307A" w:rsidRPr="0041307A">
              <w:rPr>
                <w:rStyle w:val="Hyperlink"/>
                <w:rFonts w:cs="B Lotus" w:hint="eastAsia"/>
                <w:noProof/>
                <w:rtl/>
                <w:lang w:bidi="fa-IR"/>
              </w:rPr>
              <w:t>بخش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دوم</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مد</w:t>
            </w:r>
            <w:r w:rsidR="0041307A" w:rsidRPr="0041307A">
              <w:rPr>
                <w:rStyle w:val="Hyperlink"/>
                <w:rFonts w:cs="B Lotus" w:hint="cs"/>
                <w:noProof/>
                <w:rtl/>
                <w:lang w:bidi="fa-IR"/>
              </w:rPr>
              <w:t>ی</w:t>
            </w:r>
            <w:r w:rsidR="0041307A" w:rsidRPr="0041307A">
              <w:rPr>
                <w:rStyle w:val="Hyperlink"/>
                <w:rFonts w:cs="B Lotus" w:hint="eastAsia"/>
                <w:noProof/>
                <w:rtl/>
                <w:lang w:bidi="fa-IR"/>
              </w:rPr>
              <w:t>ر</w:t>
            </w:r>
            <w:r w:rsidR="0041307A" w:rsidRPr="0041307A">
              <w:rPr>
                <w:rStyle w:val="Hyperlink"/>
                <w:rFonts w:cs="B Lotus" w:hint="cs"/>
                <w:noProof/>
                <w:rtl/>
                <w:lang w:bidi="fa-IR"/>
              </w:rPr>
              <w:t>ی</w:t>
            </w:r>
            <w:r w:rsidR="0041307A" w:rsidRPr="0041307A">
              <w:rPr>
                <w:rStyle w:val="Hyperlink"/>
                <w:rFonts w:cs="B Lotus" w:hint="eastAsia"/>
                <w:noProof/>
                <w:rtl/>
                <w:lang w:bidi="fa-IR"/>
              </w:rPr>
              <w:t>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اسناد</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انبار</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_Toc181083726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177</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27" w:history="1">
            <w:r w:rsidR="0041307A" w:rsidRPr="0041307A">
              <w:rPr>
                <w:rStyle w:val="Hyperlink"/>
                <w:rFonts w:cs="B Lotus" w:hint="eastAsia"/>
                <w:noProof/>
                <w:rtl/>
                <w:lang w:bidi="fa-IR"/>
              </w:rPr>
              <w:t>بخش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سوم</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مد</w:t>
            </w:r>
            <w:r w:rsidR="0041307A" w:rsidRPr="0041307A">
              <w:rPr>
                <w:rStyle w:val="Hyperlink"/>
                <w:rFonts w:cs="B Lotus" w:hint="cs"/>
                <w:noProof/>
                <w:rtl/>
                <w:lang w:bidi="fa-IR"/>
              </w:rPr>
              <w:t>ی</w:t>
            </w:r>
            <w:r w:rsidR="0041307A" w:rsidRPr="0041307A">
              <w:rPr>
                <w:rStyle w:val="Hyperlink"/>
                <w:rFonts w:cs="B Lotus" w:hint="eastAsia"/>
                <w:noProof/>
                <w:rtl/>
                <w:lang w:bidi="fa-IR"/>
              </w:rPr>
              <w:t>ر</w:t>
            </w:r>
            <w:r w:rsidR="0041307A" w:rsidRPr="0041307A">
              <w:rPr>
                <w:rStyle w:val="Hyperlink"/>
                <w:rFonts w:cs="B Lotus" w:hint="cs"/>
                <w:noProof/>
                <w:rtl/>
                <w:lang w:bidi="fa-IR"/>
              </w:rPr>
              <w:t>ی</w:t>
            </w:r>
            <w:r w:rsidR="0041307A" w:rsidRPr="0041307A">
              <w:rPr>
                <w:rStyle w:val="Hyperlink"/>
                <w:rFonts w:cs="B Lotus" w:hint="eastAsia"/>
                <w:noProof/>
                <w:rtl/>
                <w:lang w:bidi="fa-IR"/>
              </w:rPr>
              <w:t>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اسناد</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حمل</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داخل</w:t>
            </w:r>
            <w:r w:rsidR="0041307A" w:rsidRPr="0041307A">
              <w:rPr>
                <w:rStyle w:val="Hyperlink"/>
                <w:rFonts w:cs="B Lotus" w:hint="cs"/>
                <w:noProof/>
                <w:rtl/>
                <w:lang w:bidi="fa-IR"/>
              </w:rPr>
              <w:t>ی</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_Toc181083727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179</w:t>
            </w:r>
            <w:r w:rsidR="0041307A" w:rsidRPr="0041307A">
              <w:rPr>
                <w:rFonts w:cs="B Lotus"/>
                <w:noProof/>
                <w:webHidden/>
              </w:rPr>
              <w:fldChar w:fldCharType="end"/>
            </w:r>
          </w:hyperlink>
        </w:p>
        <w:p w:rsidR="0041307A" w:rsidRPr="0041307A" w:rsidRDefault="00F9441D" w:rsidP="0041307A">
          <w:pPr>
            <w:pStyle w:val="TOC1"/>
            <w:spacing w:after="0" w:line="240" w:lineRule="auto"/>
            <w:rPr>
              <w:rFonts w:cs="B Lotus"/>
              <w:noProof/>
            </w:rPr>
          </w:pPr>
          <w:hyperlink w:anchor="_Toc181083728" w:history="1">
            <w:r w:rsidR="0041307A" w:rsidRPr="0041307A">
              <w:rPr>
                <w:rStyle w:val="Hyperlink"/>
                <w:rFonts w:cs="B Lotus" w:hint="eastAsia"/>
                <w:noProof/>
                <w:rtl/>
                <w:lang w:bidi="fa-IR"/>
              </w:rPr>
              <w:t>عمل</w:t>
            </w:r>
            <w:r w:rsidR="0041307A" w:rsidRPr="0041307A">
              <w:rPr>
                <w:rStyle w:val="Hyperlink"/>
                <w:rFonts w:cs="B Lotus" w:hint="cs"/>
                <w:noProof/>
                <w:rtl/>
                <w:lang w:bidi="fa-IR"/>
              </w:rPr>
              <w:t>ی</w:t>
            </w:r>
            <w:r w:rsidR="0041307A" w:rsidRPr="0041307A">
              <w:rPr>
                <w:rStyle w:val="Hyperlink"/>
                <w:rFonts w:cs="B Lotus" w:hint="eastAsia"/>
                <w:noProof/>
                <w:rtl/>
                <w:lang w:bidi="fa-IR"/>
              </w:rPr>
              <w:t>ات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لجست</w:t>
            </w:r>
            <w:r w:rsidR="0041307A" w:rsidRPr="0041307A">
              <w:rPr>
                <w:rStyle w:val="Hyperlink"/>
                <w:rFonts w:cs="B Lotus" w:hint="cs"/>
                <w:noProof/>
                <w:rtl/>
                <w:lang w:bidi="fa-IR"/>
              </w:rPr>
              <w:t>ی</w:t>
            </w:r>
            <w:r w:rsidR="0041307A" w:rsidRPr="0041307A">
              <w:rPr>
                <w:rStyle w:val="Hyperlink"/>
                <w:rFonts w:cs="B Lotus" w:hint="eastAsia"/>
                <w:noProof/>
                <w:rtl/>
                <w:lang w:bidi="fa-IR"/>
              </w:rPr>
              <w:t>ک</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خارج</w:t>
            </w:r>
            <w:r w:rsidR="0041307A" w:rsidRPr="0041307A">
              <w:rPr>
                <w:rStyle w:val="Hyperlink"/>
                <w:rFonts w:cs="B Lotus" w:hint="cs"/>
                <w:noProof/>
                <w:rtl/>
                <w:lang w:bidi="fa-IR"/>
              </w:rPr>
              <w:t>ی</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_Toc181083728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185</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29" w:history="1">
            <w:r w:rsidR="0041307A" w:rsidRPr="0041307A">
              <w:rPr>
                <w:rStyle w:val="Hyperlink"/>
                <w:rFonts w:cs="B Lotus" w:hint="eastAsia"/>
                <w:noProof/>
                <w:rtl/>
                <w:lang w:bidi="fa-IR"/>
              </w:rPr>
              <w:t>بخش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اول</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مد</w:t>
            </w:r>
            <w:r w:rsidR="0041307A" w:rsidRPr="0041307A">
              <w:rPr>
                <w:rStyle w:val="Hyperlink"/>
                <w:rFonts w:cs="B Lotus" w:hint="cs"/>
                <w:noProof/>
                <w:rtl/>
                <w:lang w:bidi="fa-IR"/>
              </w:rPr>
              <w:t>ی</w:t>
            </w:r>
            <w:r w:rsidR="0041307A" w:rsidRPr="0041307A">
              <w:rPr>
                <w:rStyle w:val="Hyperlink"/>
                <w:rFonts w:cs="B Lotus" w:hint="eastAsia"/>
                <w:noProof/>
                <w:rtl/>
                <w:lang w:bidi="fa-IR"/>
              </w:rPr>
              <w:t>ر</w:t>
            </w:r>
            <w:r w:rsidR="0041307A" w:rsidRPr="0041307A">
              <w:rPr>
                <w:rStyle w:val="Hyperlink"/>
                <w:rFonts w:cs="B Lotus" w:hint="cs"/>
                <w:noProof/>
                <w:rtl/>
                <w:lang w:bidi="fa-IR"/>
              </w:rPr>
              <w:t>ی</w:t>
            </w:r>
            <w:r w:rsidR="0041307A" w:rsidRPr="0041307A">
              <w:rPr>
                <w:rStyle w:val="Hyperlink"/>
                <w:rFonts w:cs="B Lotus" w:hint="eastAsia"/>
                <w:noProof/>
                <w:rtl/>
                <w:lang w:bidi="fa-IR"/>
              </w:rPr>
              <w:t>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بارنامه‌ها</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و</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ثبت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درخواست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معامله</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_Toc181083729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186</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30" w:history="1">
            <w:r w:rsidR="0041307A" w:rsidRPr="0041307A">
              <w:rPr>
                <w:rStyle w:val="Hyperlink"/>
                <w:rFonts w:cs="B Lotus" w:hint="eastAsia"/>
                <w:noProof/>
                <w:rtl/>
                <w:lang w:bidi="fa-IR"/>
              </w:rPr>
              <w:t>بخش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دوم</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راهنما</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نحوه</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استفاده</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از</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شناسه</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قبض</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انبار</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_Toc181083730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205</w:t>
            </w:r>
            <w:r w:rsidR="0041307A" w:rsidRPr="0041307A">
              <w:rPr>
                <w:rFonts w:cs="B Lotus"/>
                <w:noProof/>
                <w:webHidden/>
              </w:rPr>
              <w:fldChar w:fldCharType="end"/>
            </w:r>
          </w:hyperlink>
        </w:p>
        <w:p w:rsidR="0041307A" w:rsidRPr="0041307A" w:rsidRDefault="00F9441D" w:rsidP="0041307A">
          <w:pPr>
            <w:pStyle w:val="TOC1"/>
            <w:spacing w:after="0" w:line="240" w:lineRule="auto"/>
            <w:rPr>
              <w:rFonts w:cs="B Lotus"/>
              <w:noProof/>
            </w:rPr>
          </w:pPr>
          <w:hyperlink w:anchor="_Toc181083731" w:history="1">
            <w:r w:rsidR="0041307A" w:rsidRPr="0041307A">
              <w:rPr>
                <w:rStyle w:val="Hyperlink"/>
                <w:rFonts w:cs="B Lotus" w:hint="eastAsia"/>
                <w:noProof/>
                <w:rtl/>
                <w:lang w:bidi="fa-IR"/>
              </w:rPr>
              <w:t>راهنما</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ثبت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اظهارنامه</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واردات</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_Toc181083731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208</w:t>
            </w:r>
            <w:r w:rsidR="0041307A" w:rsidRPr="0041307A">
              <w:rPr>
                <w:rFonts w:cs="B Lotus"/>
                <w:noProof/>
                <w:webHidden/>
              </w:rPr>
              <w:fldChar w:fldCharType="end"/>
            </w:r>
          </w:hyperlink>
        </w:p>
        <w:p w:rsidR="0041307A" w:rsidRPr="0041307A" w:rsidRDefault="00F9441D" w:rsidP="0041307A">
          <w:pPr>
            <w:pStyle w:val="TOC1"/>
            <w:spacing w:after="0" w:line="240" w:lineRule="auto"/>
            <w:rPr>
              <w:rFonts w:cs="B Lotus"/>
              <w:noProof/>
            </w:rPr>
          </w:pPr>
          <w:hyperlink w:anchor="_Toc181083732" w:history="1">
            <w:r w:rsidR="0041307A" w:rsidRPr="0041307A">
              <w:rPr>
                <w:rStyle w:val="Hyperlink"/>
                <w:rFonts w:cs="B Lotus" w:hint="eastAsia"/>
                <w:noProof/>
                <w:rtl/>
                <w:lang w:bidi="fa-IR"/>
              </w:rPr>
              <w:t>راهنما</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ثبت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درخواست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مجوزها</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ترخ</w:t>
            </w:r>
            <w:r w:rsidR="0041307A" w:rsidRPr="0041307A">
              <w:rPr>
                <w:rStyle w:val="Hyperlink"/>
                <w:rFonts w:cs="B Lotus" w:hint="cs"/>
                <w:noProof/>
                <w:rtl/>
                <w:lang w:bidi="fa-IR"/>
              </w:rPr>
              <w:t>ی</w:t>
            </w:r>
            <w:r w:rsidR="0041307A" w:rsidRPr="0041307A">
              <w:rPr>
                <w:rStyle w:val="Hyperlink"/>
                <w:rFonts w:cs="B Lotus" w:hint="eastAsia"/>
                <w:noProof/>
                <w:rtl/>
                <w:lang w:bidi="fa-IR"/>
              </w:rPr>
              <w:t>ص</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_Toc181083732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227</w:t>
            </w:r>
            <w:r w:rsidR="0041307A" w:rsidRPr="0041307A">
              <w:rPr>
                <w:rFonts w:cs="B Lotus"/>
                <w:noProof/>
                <w:webHidden/>
              </w:rPr>
              <w:fldChar w:fldCharType="end"/>
            </w:r>
          </w:hyperlink>
        </w:p>
        <w:p w:rsidR="0041307A" w:rsidRPr="0041307A" w:rsidRDefault="00F9441D" w:rsidP="0041307A">
          <w:pPr>
            <w:pStyle w:val="TOC1"/>
            <w:spacing w:after="0" w:line="240" w:lineRule="auto"/>
            <w:rPr>
              <w:rFonts w:cs="B Lotus"/>
              <w:noProof/>
            </w:rPr>
          </w:pPr>
          <w:hyperlink w:anchor="_Toc181083733" w:history="1">
            <w:r w:rsidR="0041307A" w:rsidRPr="0041307A">
              <w:rPr>
                <w:rStyle w:val="Hyperlink"/>
                <w:rFonts w:cs="B Lotus" w:hint="eastAsia"/>
                <w:noProof/>
                <w:rtl/>
                <w:lang w:bidi="fa-IR"/>
              </w:rPr>
              <w:t>راهنما</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عمل</w:t>
            </w:r>
            <w:r w:rsidR="0041307A" w:rsidRPr="0041307A">
              <w:rPr>
                <w:rStyle w:val="Hyperlink"/>
                <w:rFonts w:cs="B Lotus" w:hint="cs"/>
                <w:noProof/>
                <w:rtl/>
                <w:lang w:bidi="fa-IR"/>
              </w:rPr>
              <w:t>ی</w:t>
            </w:r>
            <w:r w:rsidR="0041307A" w:rsidRPr="0041307A">
              <w:rPr>
                <w:rStyle w:val="Hyperlink"/>
                <w:rFonts w:cs="B Lotus" w:hint="eastAsia"/>
                <w:noProof/>
                <w:rtl/>
                <w:lang w:bidi="fa-IR"/>
              </w:rPr>
              <w:t>ات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گارانت</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کالا</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_Toc181083733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239</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34" w:history="1">
            <w:r w:rsidR="0041307A" w:rsidRPr="0041307A">
              <w:rPr>
                <w:rStyle w:val="Hyperlink"/>
                <w:rFonts w:cs="B Lotus" w:hint="eastAsia"/>
                <w:noProof/>
                <w:rtl/>
                <w:lang w:bidi="fa-IR"/>
              </w:rPr>
              <w:t>بخش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اول</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ثبت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شناسنامه</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گارانت</w:t>
            </w:r>
            <w:r w:rsidR="0041307A" w:rsidRPr="0041307A">
              <w:rPr>
                <w:rStyle w:val="Hyperlink"/>
                <w:rFonts w:cs="B Lotus" w:hint="cs"/>
                <w:noProof/>
                <w:rtl/>
                <w:lang w:bidi="fa-IR"/>
              </w:rPr>
              <w:t>ی</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_Toc181083734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240</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35" w:history="1">
            <w:r w:rsidR="0041307A" w:rsidRPr="0041307A">
              <w:rPr>
                <w:rStyle w:val="Hyperlink"/>
                <w:rFonts w:cs="B Lotus" w:hint="eastAsia"/>
                <w:noProof/>
                <w:rtl/>
                <w:lang w:bidi="fa-IR"/>
              </w:rPr>
              <w:t>بخش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دوم</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تمد</w:t>
            </w:r>
            <w:r w:rsidR="0041307A" w:rsidRPr="0041307A">
              <w:rPr>
                <w:rStyle w:val="Hyperlink"/>
                <w:rFonts w:cs="B Lotus" w:hint="cs"/>
                <w:noProof/>
                <w:rtl/>
                <w:lang w:bidi="fa-IR"/>
              </w:rPr>
              <w:t>ی</w:t>
            </w:r>
            <w:r w:rsidR="0041307A" w:rsidRPr="0041307A">
              <w:rPr>
                <w:rStyle w:val="Hyperlink"/>
                <w:rFonts w:cs="B Lotus" w:hint="eastAsia"/>
                <w:noProof/>
                <w:rtl/>
                <w:lang w:bidi="fa-IR"/>
              </w:rPr>
              <w:t>د</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و</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تغ</w:t>
            </w:r>
            <w:r w:rsidR="0041307A" w:rsidRPr="0041307A">
              <w:rPr>
                <w:rStyle w:val="Hyperlink"/>
                <w:rFonts w:cs="B Lotus" w:hint="cs"/>
                <w:noProof/>
                <w:rtl/>
                <w:lang w:bidi="fa-IR"/>
              </w:rPr>
              <w:t>یی</w:t>
            </w:r>
            <w:r w:rsidR="0041307A" w:rsidRPr="0041307A">
              <w:rPr>
                <w:rStyle w:val="Hyperlink"/>
                <w:rFonts w:cs="B Lotus" w:hint="eastAsia"/>
                <w:noProof/>
                <w:rtl/>
                <w:lang w:bidi="fa-IR"/>
              </w:rPr>
              <w:t>ر</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شناسنامه</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گارانت</w:t>
            </w:r>
            <w:r w:rsidR="0041307A" w:rsidRPr="0041307A">
              <w:rPr>
                <w:rStyle w:val="Hyperlink"/>
                <w:rFonts w:cs="B Lotus" w:hint="cs"/>
                <w:noProof/>
                <w:rtl/>
                <w:lang w:bidi="fa-IR"/>
              </w:rPr>
              <w:t>ی</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_Toc181083735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245</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36" w:history="1">
            <w:r w:rsidR="0041307A" w:rsidRPr="0041307A">
              <w:rPr>
                <w:rStyle w:val="Hyperlink"/>
                <w:rFonts w:cs="B Lotus" w:hint="eastAsia"/>
                <w:noProof/>
                <w:rtl/>
                <w:lang w:bidi="fa-IR"/>
              </w:rPr>
              <w:t>بخش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سوم</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تخص</w:t>
            </w:r>
            <w:r w:rsidR="0041307A" w:rsidRPr="0041307A">
              <w:rPr>
                <w:rStyle w:val="Hyperlink"/>
                <w:rFonts w:cs="B Lotus" w:hint="cs"/>
                <w:noProof/>
                <w:rtl/>
                <w:lang w:bidi="fa-IR"/>
              </w:rPr>
              <w:t>ی</w:t>
            </w:r>
            <w:r w:rsidR="0041307A" w:rsidRPr="0041307A">
              <w:rPr>
                <w:rStyle w:val="Hyperlink"/>
                <w:rFonts w:cs="B Lotus" w:hint="eastAsia"/>
                <w:noProof/>
                <w:rtl/>
                <w:lang w:bidi="fa-IR"/>
              </w:rPr>
              <w:t>ص</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شناسه</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رهگ</w:t>
            </w:r>
            <w:r w:rsidR="0041307A" w:rsidRPr="0041307A">
              <w:rPr>
                <w:rStyle w:val="Hyperlink"/>
                <w:rFonts w:cs="B Lotus" w:hint="cs"/>
                <w:noProof/>
                <w:rtl/>
                <w:lang w:bidi="fa-IR"/>
              </w:rPr>
              <w:t>ی</w:t>
            </w:r>
            <w:r w:rsidR="0041307A" w:rsidRPr="0041307A">
              <w:rPr>
                <w:rStyle w:val="Hyperlink"/>
                <w:rFonts w:cs="B Lotus" w:hint="eastAsia"/>
                <w:noProof/>
                <w:rtl/>
                <w:lang w:bidi="fa-IR"/>
              </w:rPr>
              <w:t>ر</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به</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گارانت</w:t>
            </w:r>
            <w:r w:rsidR="0041307A" w:rsidRPr="0041307A">
              <w:rPr>
                <w:rStyle w:val="Hyperlink"/>
                <w:rFonts w:cs="B Lotus" w:hint="cs"/>
                <w:noProof/>
                <w:rtl/>
                <w:lang w:bidi="fa-IR"/>
              </w:rPr>
              <w:t>ی</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_Toc181083736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248</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37" w:history="1">
            <w:r w:rsidR="0041307A" w:rsidRPr="0041307A">
              <w:rPr>
                <w:rStyle w:val="Hyperlink"/>
                <w:rFonts w:cs="B Lotus" w:hint="eastAsia"/>
                <w:noProof/>
                <w:rtl/>
                <w:lang w:bidi="fa-IR"/>
              </w:rPr>
              <w:t>بخش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چهارم</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سؤالات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متداول</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_Toc181083737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251</w:t>
            </w:r>
            <w:r w:rsidR="0041307A" w:rsidRPr="0041307A">
              <w:rPr>
                <w:rFonts w:cs="B Lotus"/>
                <w:noProof/>
                <w:webHidden/>
              </w:rPr>
              <w:fldChar w:fldCharType="end"/>
            </w:r>
          </w:hyperlink>
        </w:p>
        <w:p w:rsidR="0041307A" w:rsidRPr="0041307A" w:rsidRDefault="00F9441D" w:rsidP="0041307A">
          <w:pPr>
            <w:pStyle w:val="TOC1"/>
            <w:spacing w:after="0" w:line="240" w:lineRule="auto"/>
            <w:rPr>
              <w:rFonts w:cs="B Lotus"/>
              <w:noProof/>
            </w:rPr>
          </w:pPr>
          <w:hyperlink w:anchor="_Toc181083738" w:history="1">
            <w:r w:rsidR="0041307A" w:rsidRPr="0041307A">
              <w:rPr>
                <w:rStyle w:val="Hyperlink"/>
                <w:rFonts w:cs="B Lotus" w:hint="eastAsia"/>
                <w:noProof/>
                <w:rtl/>
                <w:lang w:bidi="fa-IR"/>
              </w:rPr>
              <w:t>مد</w:t>
            </w:r>
            <w:r w:rsidR="0041307A" w:rsidRPr="0041307A">
              <w:rPr>
                <w:rStyle w:val="Hyperlink"/>
                <w:rFonts w:cs="B Lotus" w:hint="cs"/>
                <w:noProof/>
                <w:rtl/>
                <w:lang w:bidi="fa-IR"/>
              </w:rPr>
              <w:t>ی</w:t>
            </w:r>
            <w:r w:rsidR="0041307A" w:rsidRPr="0041307A">
              <w:rPr>
                <w:rStyle w:val="Hyperlink"/>
                <w:rFonts w:cs="B Lotus" w:hint="eastAsia"/>
                <w:noProof/>
                <w:rtl/>
                <w:lang w:bidi="fa-IR"/>
              </w:rPr>
              <w:t>ر</w:t>
            </w:r>
            <w:r w:rsidR="0041307A" w:rsidRPr="0041307A">
              <w:rPr>
                <w:rStyle w:val="Hyperlink"/>
                <w:rFonts w:cs="B Lotus" w:hint="cs"/>
                <w:noProof/>
                <w:rtl/>
                <w:lang w:bidi="fa-IR"/>
              </w:rPr>
              <w:t>ی</w:t>
            </w:r>
            <w:r w:rsidR="0041307A" w:rsidRPr="0041307A">
              <w:rPr>
                <w:rStyle w:val="Hyperlink"/>
                <w:rFonts w:cs="B Lotus" w:hint="eastAsia"/>
                <w:noProof/>
                <w:rtl/>
                <w:lang w:bidi="fa-IR"/>
              </w:rPr>
              <w:t>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رتبه‌بند</w:t>
            </w:r>
            <w:r w:rsidR="0041307A" w:rsidRPr="0041307A">
              <w:rPr>
                <w:rStyle w:val="Hyperlink"/>
                <w:rFonts w:cs="B Lotus" w:hint="cs"/>
                <w:noProof/>
                <w:rtl/>
                <w:lang w:bidi="fa-IR"/>
              </w:rPr>
              <w:t>ی</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_Toc181083738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254</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39" w:history="1">
            <w:r w:rsidR="0041307A" w:rsidRPr="0041307A">
              <w:rPr>
                <w:rStyle w:val="Hyperlink"/>
                <w:rFonts w:cs="B Lotus" w:hint="eastAsia"/>
                <w:noProof/>
                <w:rtl/>
                <w:lang w:bidi="fa-IR"/>
              </w:rPr>
              <w:t>بخش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اول</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انتخاب</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رشته</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فعال</w:t>
            </w:r>
            <w:r w:rsidR="0041307A" w:rsidRPr="0041307A">
              <w:rPr>
                <w:rStyle w:val="Hyperlink"/>
                <w:rFonts w:cs="B Lotus" w:hint="cs"/>
                <w:noProof/>
                <w:rtl/>
                <w:lang w:bidi="fa-IR"/>
              </w:rPr>
              <w:t>ی</w:t>
            </w:r>
            <w:r w:rsidR="0041307A" w:rsidRPr="0041307A">
              <w:rPr>
                <w:rStyle w:val="Hyperlink"/>
                <w:rFonts w:cs="B Lotus" w:hint="eastAsia"/>
                <w:noProof/>
                <w:rtl/>
                <w:lang w:bidi="fa-IR"/>
              </w:rPr>
              <w:t>ت‌ها</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کارت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بازرگان</w:t>
            </w:r>
            <w:r w:rsidR="0041307A" w:rsidRPr="0041307A">
              <w:rPr>
                <w:rStyle w:val="Hyperlink"/>
                <w:rFonts w:cs="B Lotus" w:hint="cs"/>
                <w:noProof/>
                <w:rtl/>
                <w:lang w:bidi="fa-IR"/>
              </w:rPr>
              <w:t>ی</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_Toc181083739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255</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40" w:history="1">
            <w:r w:rsidR="0041307A" w:rsidRPr="0041307A">
              <w:rPr>
                <w:rStyle w:val="Hyperlink"/>
                <w:rFonts w:cs="B Lotus" w:hint="eastAsia"/>
                <w:noProof/>
                <w:rtl/>
                <w:lang w:bidi="fa-IR"/>
              </w:rPr>
              <w:t>بخش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دوم</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مشاهده</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و</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ارتقاء</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امت</w:t>
            </w:r>
            <w:r w:rsidR="0041307A" w:rsidRPr="0041307A">
              <w:rPr>
                <w:rStyle w:val="Hyperlink"/>
                <w:rFonts w:cs="B Lotus" w:hint="cs"/>
                <w:noProof/>
                <w:rtl/>
                <w:lang w:bidi="fa-IR"/>
              </w:rPr>
              <w:t>ی</w:t>
            </w:r>
            <w:r w:rsidR="0041307A" w:rsidRPr="0041307A">
              <w:rPr>
                <w:rStyle w:val="Hyperlink"/>
                <w:rFonts w:cs="B Lotus" w:hint="eastAsia"/>
                <w:noProof/>
                <w:rtl/>
                <w:lang w:bidi="fa-IR"/>
              </w:rPr>
              <w:t>از</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رتبه‌بند</w:t>
            </w:r>
            <w:r w:rsidR="0041307A" w:rsidRPr="0041307A">
              <w:rPr>
                <w:rStyle w:val="Hyperlink"/>
                <w:rFonts w:cs="B Lotus" w:hint="cs"/>
                <w:noProof/>
                <w:rtl/>
                <w:lang w:bidi="fa-IR"/>
              </w:rPr>
              <w:t>ی</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_Toc181083740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261</w:t>
            </w:r>
            <w:r w:rsidR="0041307A" w:rsidRPr="0041307A">
              <w:rPr>
                <w:rFonts w:cs="B Lotus"/>
                <w:noProof/>
                <w:webHidden/>
              </w:rPr>
              <w:fldChar w:fldCharType="end"/>
            </w:r>
          </w:hyperlink>
        </w:p>
        <w:p w:rsidR="0041307A" w:rsidRPr="0041307A" w:rsidRDefault="00F9441D" w:rsidP="0041307A">
          <w:pPr>
            <w:pStyle w:val="TOC1"/>
            <w:spacing w:after="0" w:line="240" w:lineRule="auto"/>
            <w:rPr>
              <w:rFonts w:cs="B Lotus"/>
              <w:noProof/>
            </w:rPr>
          </w:pPr>
          <w:hyperlink w:anchor="_Toc181083741" w:history="1">
            <w:r w:rsidR="0041307A" w:rsidRPr="0041307A">
              <w:rPr>
                <w:rStyle w:val="Hyperlink"/>
                <w:rFonts w:cs="B Lotus" w:hint="eastAsia"/>
                <w:noProof/>
                <w:rtl/>
                <w:lang w:bidi="fa-IR"/>
              </w:rPr>
              <w:t>راهنما</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درخواست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بازگردان</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سقف</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واردات</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_Toc181083741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266</w:t>
            </w:r>
            <w:r w:rsidR="0041307A" w:rsidRPr="0041307A">
              <w:rPr>
                <w:rFonts w:cs="B Lotus"/>
                <w:noProof/>
                <w:webHidden/>
              </w:rPr>
              <w:fldChar w:fldCharType="end"/>
            </w:r>
          </w:hyperlink>
        </w:p>
        <w:p w:rsidR="0041307A" w:rsidRPr="0041307A" w:rsidRDefault="00F9441D" w:rsidP="0041307A">
          <w:pPr>
            <w:pStyle w:val="TOC1"/>
            <w:spacing w:after="0" w:line="240" w:lineRule="auto"/>
            <w:rPr>
              <w:rFonts w:cs="B Lotus"/>
              <w:noProof/>
            </w:rPr>
          </w:pPr>
          <w:hyperlink w:anchor="_Toc181083742" w:history="1">
            <w:r w:rsidR="0041307A" w:rsidRPr="0041307A">
              <w:rPr>
                <w:rStyle w:val="Hyperlink"/>
                <w:rFonts w:cs="B Lotus" w:hint="eastAsia"/>
                <w:noProof/>
                <w:rtl/>
                <w:lang w:bidi="fa-IR"/>
              </w:rPr>
              <w:t>درخواست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ب</w:t>
            </w:r>
            <w:r w:rsidR="0041307A" w:rsidRPr="0041307A">
              <w:rPr>
                <w:rStyle w:val="Hyperlink"/>
                <w:rFonts w:cs="B Lotus" w:hint="cs"/>
                <w:noProof/>
                <w:rtl/>
                <w:lang w:bidi="fa-IR"/>
              </w:rPr>
              <w:t>ی</w:t>
            </w:r>
            <w:r w:rsidR="0041307A" w:rsidRPr="0041307A">
              <w:rPr>
                <w:rStyle w:val="Hyperlink"/>
                <w:rFonts w:cs="B Lotus" w:hint="eastAsia"/>
                <w:noProof/>
                <w:rtl/>
                <w:lang w:bidi="fa-IR"/>
              </w:rPr>
              <w:t>مه‌نامه</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باربر</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و</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صدور</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الحاق</w:t>
            </w:r>
            <w:r w:rsidR="0041307A" w:rsidRPr="0041307A">
              <w:rPr>
                <w:rStyle w:val="Hyperlink"/>
                <w:rFonts w:cs="B Lotus" w:hint="cs"/>
                <w:noProof/>
                <w:rtl/>
                <w:lang w:bidi="fa-IR"/>
              </w:rPr>
              <w:t>ی</w:t>
            </w:r>
            <w:r w:rsidR="0041307A" w:rsidRPr="0041307A">
              <w:rPr>
                <w:rStyle w:val="Hyperlink"/>
                <w:rFonts w:cs="B Lotus" w:hint="eastAsia"/>
                <w:noProof/>
                <w:rtl/>
                <w:lang w:bidi="fa-IR"/>
              </w:rPr>
              <w:t>ه</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_Toc181083742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271</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43" w:history="1">
            <w:r w:rsidR="0041307A" w:rsidRPr="0041307A">
              <w:rPr>
                <w:rStyle w:val="Hyperlink"/>
                <w:rFonts w:cs="B Lotus" w:hint="eastAsia"/>
                <w:noProof/>
                <w:rtl/>
                <w:lang w:bidi="fa-IR"/>
              </w:rPr>
              <w:t>بخش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اول</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درخواست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صدور</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ب</w:t>
            </w:r>
            <w:r w:rsidR="0041307A" w:rsidRPr="0041307A">
              <w:rPr>
                <w:rStyle w:val="Hyperlink"/>
                <w:rFonts w:cs="B Lotus" w:hint="cs"/>
                <w:noProof/>
                <w:rtl/>
                <w:lang w:bidi="fa-IR"/>
              </w:rPr>
              <w:t>ی</w:t>
            </w:r>
            <w:r w:rsidR="0041307A" w:rsidRPr="0041307A">
              <w:rPr>
                <w:rStyle w:val="Hyperlink"/>
                <w:rFonts w:cs="B Lotus" w:hint="eastAsia"/>
                <w:noProof/>
                <w:rtl/>
                <w:lang w:bidi="fa-IR"/>
              </w:rPr>
              <w:t>مه‌نامه</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_Toc181083743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273</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45" w:history="1">
            <w:r w:rsidR="0041307A" w:rsidRPr="0041307A">
              <w:rPr>
                <w:rStyle w:val="Hyperlink"/>
                <w:rFonts w:cs="B Lotus" w:hint="eastAsia"/>
                <w:noProof/>
                <w:rtl/>
                <w:lang w:bidi="fa-IR"/>
              </w:rPr>
              <w:t>بخش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دوم</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درخواست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الحاق</w:t>
            </w:r>
            <w:r w:rsidR="0041307A" w:rsidRPr="0041307A">
              <w:rPr>
                <w:rStyle w:val="Hyperlink"/>
                <w:rFonts w:cs="B Lotus" w:hint="cs"/>
                <w:noProof/>
                <w:rtl/>
                <w:lang w:bidi="fa-IR"/>
              </w:rPr>
              <w:t>ی</w:t>
            </w:r>
            <w:r w:rsidR="0041307A" w:rsidRPr="0041307A">
              <w:rPr>
                <w:rStyle w:val="Hyperlink"/>
                <w:rFonts w:cs="B Lotus" w:hint="eastAsia"/>
                <w:noProof/>
                <w:rtl/>
                <w:lang w:bidi="fa-IR"/>
              </w:rPr>
              <w:t>ه</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تمد</w:t>
            </w:r>
            <w:r w:rsidR="0041307A" w:rsidRPr="0041307A">
              <w:rPr>
                <w:rStyle w:val="Hyperlink"/>
                <w:rFonts w:cs="B Lotus" w:hint="cs"/>
                <w:noProof/>
                <w:rtl/>
                <w:lang w:bidi="fa-IR"/>
              </w:rPr>
              <w:t>ی</w:t>
            </w:r>
            <w:r w:rsidR="0041307A" w:rsidRPr="0041307A">
              <w:rPr>
                <w:rStyle w:val="Hyperlink"/>
                <w:rFonts w:cs="B Lotus" w:hint="eastAsia"/>
                <w:noProof/>
                <w:rtl/>
                <w:lang w:bidi="fa-IR"/>
              </w:rPr>
              <w:t>د</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ب</w:t>
            </w:r>
            <w:r w:rsidR="0041307A" w:rsidRPr="0041307A">
              <w:rPr>
                <w:rStyle w:val="Hyperlink"/>
                <w:rFonts w:cs="B Lotus" w:hint="cs"/>
                <w:noProof/>
                <w:rtl/>
                <w:lang w:bidi="fa-IR"/>
              </w:rPr>
              <w:t>ی</w:t>
            </w:r>
            <w:r w:rsidR="0041307A" w:rsidRPr="0041307A">
              <w:rPr>
                <w:rStyle w:val="Hyperlink"/>
                <w:rFonts w:cs="B Lotus" w:hint="eastAsia"/>
                <w:noProof/>
                <w:rtl/>
                <w:lang w:bidi="fa-IR"/>
              </w:rPr>
              <w:t>مه‌نامه</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باربر</w:t>
            </w:r>
            <w:r w:rsidR="0041307A" w:rsidRPr="0041307A">
              <w:rPr>
                <w:rStyle w:val="Hyperlink"/>
                <w:rFonts w:cs="B Lotus" w:hint="cs"/>
                <w:noProof/>
                <w:rtl/>
                <w:lang w:bidi="fa-IR"/>
              </w:rPr>
              <w:t>ی</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_Toc181083745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283</w:t>
            </w:r>
            <w:r w:rsidR="0041307A" w:rsidRPr="0041307A">
              <w:rPr>
                <w:rFonts w:cs="B Lotus"/>
                <w:noProof/>
                <w:webHidden/>
              </w:rPr>
              <w:fldChar w:fldCharType="end"/>
            </w:r>
          </w:hyperlink>
        </w:p>
        <w:p w:rsidR="0041307A" w:rsidRPr="0041307A" w:rsidRDefault="00F9441D" w:rsidP="0041307A">
          <w:pPr>
            <w:pStyle w:val="TOC2"/>
            <w:tabs>
              <w:tab w:val="right" w:leader="dot" w:pos="6793"/>
            </w:tabs>
            <w:bidi/>
            <w:spacing w:after="0" w:line="240" w:lineRule="auto"/>
            <w:rPr>
              <w:rFonts w:cs="B Lotus"/>
              <w:noProof/>
            </w:rPr>
          </w:pPr>
          <w:hyperlink w:anchor="_Toc181083746" w:history="1">
            <w:r w:rsidR="0041307A" w:rsidRPr="0041307A">
              <w:rPr>
                <w:rStyle w:val="Hyperlink"/>
                <w:rFonts w:cs="B Lotus" w:hint="eastAsia"/>
                <w:noProof/>
                <w:rtl/>
                <w:lang w:bidi="fa-IR"/>
              </w:rPr>
              <w:t>بخش</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سوم</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درخواست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الحاق</w:t>
            </w:r>
            <w:r w:rsidR="0041307A" w:rsidRPr="0041307A">
              <w:rPr>
                <w:rStyle w:val="Hyperlink"/>
                <w:rFonts w:cs="B Lotus" w:hint="cs"/>
                <w:noProof/>
                <w:rtl/>
                <w:lang w:bidi="fa-IR"/>
              </w:rPr>
              <w:t>ی</w:t>
            </w:r>
            <w:r w:rsidR="0041307A" w:rsidRPr="0041307A">
              <w:rPr>
                <w:rStyle w:val="Hyperlink"/>
                <w:rFonts w:cs="B Lotus" w:hint="eastAsia"/>
                <w:noProof/>
                <w:rtl/>
                <w:lang w:bidi="fa-IR"/>
              </w:rPr>
              <w:t>ه</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ابطال</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ب</w:t>
            </w:r>
            <w:r w:rsidR="0041307A" w:rsidRPr="0041307A">
              <w:rPr>
                <w:rStyle w:val="Hyperlink"/>
                <w:rFonts w:cs="B Lotus" w:hint="cs"/>
                <w:noProof/>
                <w:rtl/>
                <w:lang w:bidi="fa-IR"/>
              </w:rPr>
              <w:t>ی</w:t>
            </w:r>
            <w:r w:rsidR="0041307A" w:rsidRPr="0041307A">
              <w:rPr>
                <w:rStyle w:val="Hyperlink"/>
                <w:rFonts w:cs="B Lotus" w:hint="eastAsia"/>
                <w:noProof/>
                <w:rtl/>
                <w:lang w:bidi="fa-IR"/>
              </w:rPr>
              <w:t>مه‌نامه</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باربر</w:t>
            </w:r>
            <w:r w:rsidR="0041307A" w:rsidRPr="0041307A">
              <w:rPr>
                <w:rStyle w:val="Hyperlink"/>
                <w:rFonts w:cs="B Lotus" w:hint="cs"/>
                <w:noProof/>
                <w:rtl/>
                <w:lang w:bidi="fa-IR"/>
              </w:rPr>
              <w:t>ی</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_Toc181083746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289</w:t>
            </w:r>
            <w:r w:rsidR="0041307A" w:rsidRPr="0041307A">
              <w:rPr>
                <w:rFonts w:cs="B Lotus"/>
                <w:noProof/>
                <w:webHidden/>
              </w:rPr>
              <w:fldChar w:fldCharType="end"/>
            </w:r>
          </w:hyperlink>
        </w:p>
        <w:p w:rsidR="0041307A" w:rsidRPr="0041307A" w:rsidRDefault="00F9441D" w:rsidP="0041307A">
          <w:pPr>
            <w:pStyle w:val="TOC1"/>
            <w:spacing w:after="0" w:line="240" w:lineRule="auto"/>
            <w:rPr>
              <w:rFonts w:cs="B Lotus"/>
              <w:noProof/>
            </w:rPr>
          </w:pPr>
          <w:hyperlink w:anchor="_Toc181083747" w:history="1">
            <w:r w:rsidR="0041307A" w:rsidRPr="0041307A">
              <w:rPr>
                <w:rStyle w:val="Hyperlink"/>
                <w:rFonts w:cs="B Lotus" w:hint="eastAsia"/>
                <w:noProof/>
                <w:rtl/>
                <w:lang w:bidi="fa-IR"/>
              </w:rPr>
              <w:t>راهنما</w:t>
            </w:r>
            <w:r w:rsidR="0041307A" w:rsidRPr="0041307A">
              <w:rPr>
                <w:rStyle w:val="Hyperlink"/>
                <w:rFonts w:cs="B Lotus" w:hint="cs"/>
                <w:noProof/>
                <w:rtl/>
                <w:lang w:bidi="fa-IR"/>
              </w:rPr>
              <w:t>ی</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درخواست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تعل</w:t>
            </w:r>
            <w:r w:rsidR="0041307A" w:rsidRPr="0041307A">
              <w:rPr>
                <w:rStyle w:val="Hyperlink"/>
                <w:rFonts w:cs="B Lotus" w:hint="cs"/>
                <w:noProof/>
                <w:rtl/>
                <w:lang w:bidi="fa-IR"/>
              </w:rPr>
              <w:t>ی</w:t>
            </w:r>
            <w:r w:rsidR="0041307A" w:rsidRPr="0041307A">
              <w:rPr>
                <w:rStyle w:val="Hyperlink"/>
                <w:rFonts w:cs="B Lotus" w:hint="eastAsia"/>
                <w:noProof/>
                <w:rtl/>
                <w:lang w:bidi="fa-IR"/>
              </w:rPr>
              <w:t>ق</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محدود</w:t>
            </w:r>
            <w:r w:rsidR="0041307A" w:rsidRPr="0041307A">
              <w:rPr>
                <w:rStyle w:val="Hyperlink"/>
                <w:rFonts w:cs="B Lotus" w:hint="cs"/>
                <w:noProof/>
                <w:rtl/>
                <w:lang w:bidi="fa-IR"/>
              </w:rPr>
              <w:t>ی</w:t>
            </w:r>
            <w:r w:rsidR="0041307A" w:rsidRPr="0041307A">
              <w:rPr>
                <w:rStyle w:val="Hyperlink"/>
                <w:rFonts w:cs="B Lotus" w:hint="eastAsia"/>
                <w:noProof/>
                <w:rtl/>
                <w:lang w:bidi="fa-IR"/>
              </w:rPr>
              <w:t>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چک</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برگشت</w:t>
            </w:r>
            <w:r w:rsidR="0041307A" w:rsidRPr="0041307A">
              <w:rPr>
                <w:rStyle w:val="Hyperlink"/>
                <w:rFonts w:cs="B Lotus" w:hint="cs"/>
                <w:noProof/>
                <w:rtl/>
                <w:lang w:bidi="fa-IR"/>
              </w:rPr>
              <w:t>ی</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_Toc181083747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291</w:t>
            </w:r>
            <w:r w:rsidR="0041307A" w:rsidRPr="0041307A">
              <w:rPr>
                <w:rFonts w:cs="B Lotus"/>
                <w:noProof/>
                <w:webHidden/>
              </w:rPr>
              <w:fldChar w:fldCharType="end"/>
            </w:r>
          </w:hyperlink>
        </w:p>
        <w:p w:rsidR="0041307A" w:rsidRPr="0041307A" w:rsidRDefault="00F9441D" w:rsidP="0041307A">
          <w:pPr>
            <w:pStyle w:val="TOC1"/>
            <w:spacing w:after="0" w:line="240" w:lineRule="auto"/>
            <w:rPr>
              <w:rFonts w:cs="B Lotus"/>
              <w:noProof/>
            </w:rPr>
          </w:pPr>
          <w:hyperlink w:anchor="_Toc181083748" w:history="1">
            <w:r w:rsidR="0041307A" w:rsidRPr="0041307A">
              <w:rPr>
                <w:rStyle w:val="Hyperlink"/>
                <w:rFonts w:cs="B Lotus" w:hint="eastAsia"/>
                <w:noProof/>
                <w:rtl/>
                <w:lang w:bidi="fa-IR"/>
              </w:rPr>
              <w:t>عمل</w:t>
            </w:r>
            <w:r w:rsidR="0041307A" w:rsidRPr="0041307A">
              <w:rPr>
                <w:rStyle w:val="Hyperlink"/>
                <w:rFonts w:cs="B Lotus" w:hint="cs"/>
                <w:noProof/>
                <w:rtl/>
                <w:lang w:bidi="fa-IR"/>
              </w:rPr>
              <w:t>ی</w:t>
            </w:r>
            <w:r w:rsidR="0041307A" w:rsidRPr="0041307A">
              <w:rPr>
                <w:rStyle w:val="Hyperlink"/>
                <w:rFonts w:cs="B Lotus" w:hint="eastAsia"/>
                <w:noProof/>
                <w:rtl/>
                <w:lang w:bidi="fa-IR"/>
              </w:rPr>
              <w:t>ات</w:t>
            </w:r>
            <w:r w:rsidR="0041307A" w:rsidRPr="0041307A">
              <w:rPr>
                <w:rStyle w:val="Hyperlink"/>
                <w:rFonts w:cs="B Lotus"/>
                <w:noProof/>
                <w:rtl/>
                <w:lang w:bidi="fa-IR"/>
              </w:rPr>
              <w:t xml:space="preserve"> </w:t>
            </w:r>
            <w:r w:rsidR="0041307A" w:rsidRPr="0041307A">
              <w:rPr>
                <w:rStyle w:val="Hyperlink"/>
                <w:rFonts w:cs="B Lotus" w:hint="eastAsia"/>
                <w:noProof/>
                <w:rtl/>
                <w:lang w:bidi="fa-IR"/>
              </w:rPr>
              <w:t>سامانه</w:t>
            </w:r>
            <w:r w:rsidR="0041307A" w:rsidRPr="0041307A">
              <w:rPr>
                <w:rStyle w:val="Hyperlink"/>
                <w:rFonts w:cs="B Lotus"/>
                <w:noProof/>
                <w:rtl/>
                <w:lang w:bidi="fa-IR"/>
              </w:rPr>
              <w:t xml:space="preserve"> 124</w:t>
            </w:r>
            <w:r w:rsidR="0041307A" w:rsidRPr="0041307A">
              <w:rPr>
                <w:rFonts w:cs="B Lotus"/>
                <w:noProof/>
                <w:webHidden/>
              </w:rPr>
              <w:tab/>
            </w:r>
            <w:r w:rsidR="0041307A" w:rsidRPr="0041307A">
              <w:rPr>
                <w:rFonts w:cs="B Lotus"/>
                <w:noProof/>
                <w:webHidden/>
              </w:rPr>
              <w:fldChar w:fldCharType="begin"/>
            </w:r>
            <w:r w:rsidR="0041307A" w:rsidRPr="0041307A">
              <w:rPr>
                <w:rFonts w:cs="B Lotus"/>
                <w:noProof/>
                <w:webHidden/>
              </w:rPr>
              <w:instrText xml:space="preserve"> PAGEREF _Toc181083748 \h </w:instrText>
            </w:r>
            <w:r w:rsidR="0041307A" w:rsidRPr="0041307A">
              <w:rPr>
                <w:rFonts w:cs="B Lotus"/>
                <w:noProof/>
                <w:webHidden/>
              </w:rPr>
            </w:r>
            <w:r w:rsidR="0041307A" w:rsidRPr="0041307A">
              <w:rPr>
                <w:rFonts w:cs="B Lotus"/>
                <w:noProof/>
                <w:webHidden/>
              </w:rPr>
              <w:fldChar w:fldCharType="separate"/>
            </w:r>
            <w:r w:rsidR="00740502">
              <w:rPr>
                <w:rFonts w:cs="B Lotus"/>
                <w:noProof/>
                <w:webHidden/>
                <w:rtl/>
              </w:rPr>
              <w:t>296</w:t>
            </w:r>
            <w:r w:rsidR="0041307A" w:rsidRPr="0041307A">
              <w:rPr>
                <w:rFonts w:cs="B Lotus"/>
                <w:noProof/>
                <w:webHidden/>
              </w:rPr>
              <w:fldChar w:fldCharType="end"/>
            </w:r>
          </w:hyperlink>
        </w:p>
        <w:p w:rsidR="004823F7" w:rsidRPr="009555F7" w:rsidRDefault="004823F7" w:rsidP="0041307A">
          <w:pPr>
            <w:bidi/>
            <w:rPr>
              <w:rFonts w:cs="B Lotus"/>
            </w:rPr>
          </w:pPr>
          <w:r w:rsidRPr="0041307A">
            <w:rPr>
              <w:rFonts w:cs="B Lotus"/>
              <w:b/>
              <w:bCs/>
              <w:noProof/>
            </w:rPr>
            <w:fldChar w:fldCharType="end"/>
          </w:r>
        </w:p>
      </w:sdtContent>
    </w:sdt>
    <w:p w:rsidR="008062D4" w:rsidRDefault="004823F7" w:rsidP="0099713D">
      <w:pPr>
        <w:pStyle w:val="Heading2"/>
        <w:rPr>
          <w:rtl/>
        </w:rPr>
      </w:pPr>
      <w:r>
        <w:rPr>
          <w:rtl/>
        </w:rPr>
        <w:br w:type="page"/>
      </w:r>
      <w:bookmarkStart w:id="0" w:name="_Toc181083700"/>
      <w:r w:rsidR="00142BFB">
        <w:rPr>
          <w:rFonts w:hint="cs"/>
          <w:rtl/>
        </w:rPr>
        <w:lastRenderedPageBreak/>
        <w:t>پیش‌</w:t>
      </w:r>
      <w:r w:rsidR="0099713D">
        <w:rPr>
          <w:rFonts w:hint="cs"/>
          <w:rtl/>
        </w:rPr>
        <w:t>گفتار</w:t>
      </w:r>
      <w:bookmarkEnd w:id="0"/>
    </w:p>
    <w:p w:rsidR="00B0605E" w:rsidRDefault="006D7FD1" w:rsidP="00DE586E">
      <w:pPr>
        <w:pStyle w:val="a0"/>
        <w:rPr>
          <w:rtl/>
        </w:rPr>
      </w:pPr>
      <w:r>
        <w:rPr>
          <w:rFonts w:hint="cs"/>
          <w:rtl/>
        </w:rPr>
        <w:t xml:space="preserve">در </w:t>
      </w:r>
      <w:r w:rsidR="00C5695A">
        <w:rPr>
          <w:rFonts w:hint="cs"/>
          <w:rtl/>
        </w:rPr>
        <w:t>گذشته</w:t>
      </w:r>
      <w:r w:rsidR="008F66F1">
        <w:rPr>
          <w:rFonts w:hint="cs"/>
          <w:rtl/>
        </w:rPr>
        <w:t>،</w:t>
      </w:r>
      <w:r>
        <w:rPr>
          <w:rFonts w:hint="cs"/>
          <w:rtl/>
        </w:rPr>
        <w:t xml:space="preserve"> </w:t>
      </w:r>
      <w:r w:rsidR="003D6E97">
        <w:rPr>
          <w:rFonts w:hint="cs"/>
          <w:rtl/>
        </w:rPr>
        <w:t xml:space="preserve">تجارت </w:t>
      </w:r>
      <w:r w:rsidR="0077075F">
        <w:rPr>
          <w:rtl/>
        </w:rPr>
        <w:t>پد</w:t>
      </w:r>
      <w:r w:rsidR="0077075F">
        <w:rPr>
          <w:rFonts w:hint="cs"/>
          <w:rtl/>
        </w:rPr>
        <w:t>ی</w:t>
      </w:r>
      <w:r w:rsidR="0077075F">
        <w:rPr>
          <w:rFonts w:hint="eastAsia"/>
          <w:rtl/>
        </w:rPr>
        <w:t>ده‌ا</w:t>
      </w:r>
      <w:r w:rsidR="0077075F">
        <w:rPr>
          <w:rFonts w:hint="cs"/>
          <w:rtl/>
        </w:rPr>
        <w:t>ی</w:t>
      </w:r>
      <w:r w:rsidR="003D6E97">
        <w:rPr>
          <w:rFonts w:hint="cs"/>
          <w:rtl/>
        </w:rPr>
        <w:t xml:space="preserve"> ساده و </w:t>
      </w:r>
      <w:r w:rsidR="0077075F">
        <w:rPr>
          <w:rtl/>
        </w:rPr>
        <w:t>ب</w:t>
      </w:r>
      <w:r w:rsidR="0077075F">
        <w:rPr>
          <w:rFonts w:hint="cs"/>
          <w:rtl/>
        </w:rPr>
        <w:t>ی‌</w:t>
      </w:r>
      <w:r w:rsidR="0077075F">
        <w:rPr>
          <w:rFonts w:hint="eastAsia"/>
          <w:rtl/>
        </w:rPr>
        <w:t>پ</w:t>
      </w:r>
      <w:r w:rsidR="0077075F">
        <w:rPr>
          <w:rFonts w:hint="cs"/>
          <w:rtl/>
        </w:rPr>
        <w:t>ی</w:t>
      </w:r>
      <w:r w:rsidR="0077075F">
        <w:rPr>
          <w:rFonts w:hint="eastAsia"/>
          <w:rtl/>
        </w:rPr>
        <w:t>را</w:t>
      </w:r>
      <w:r w:rsidR="0077075F">
        <w:rPr>
          <w:rFonts w:hint="cs"/>
          <w:rtl/>
        </w:rPr>
        <w:t>ی</w:t>
      </w:r>
      <w:r w:rsidR="0077075F">
        <w:rPr>
          <w:rFonts w:hint="eastAsia"/>
          <w:rtl/>
        </w:rPr>
        <w:t>ه</w:t>
      </w:r>
      <w:r w:rsidR="003D6E97">
        <w:rPr>
          <w:rFonts w:hint="cs"/>
          <w:rtl/>
        </w:rPr>
        <w:t xml:space="preserve"> بود و</w:t>
      </w:r>
      <w:r w:rsidR="00C5695A">
        <w:t xml:space="preserve"> </w:t>
      </w:r>
      <w:r w:rsidR="00C5695A">
        <w:rPr>
          <w:rFonts w:hint="cs"/>
          <w:rtl/>
        </w:rPr>
        <w:t>به</w:t>
      </w:r>
      <w:r w:rsidR="003D6E97">
        <w:rPr>
          <w:rFonts w:hint="cs"/>
          <w:rtl/>
        </w:rPr>
        <w:t xml:space="preserve"> الزامات و قواعد </w:t>
      </w:r>
      <w:r w:rsidR="0077075F">
        <w:rPr>
          <w:rtl/>
        </w:rPr>
        <w:t>پ</w:t>
      </w:r>
      <w:r w:rsidR="0077075F">
        <w:rPr>
          <w:rFonts w:hint="cs"/>
          <w:rtl/>
        </w:rPr>
        <w:t>ی</w:t>
      </w:r>
      <w:r w:rsidR="0077075F">
        <w:rPr>
          <w:rFonts w:hint="eastAsia"/>
          <w:rtl/>
        </w:rPr>
        <w:t>چ</w:t>
      </w:r>
      <w:r w:rsidR="0077075F">
        <w:rPr>
          <w:rFonts w:hint="cs"/>
          <w:rtl/>
        </w:rPr>
        <w:t>ی</w:t>
      </w:r>
      <w:r w:rsidR="0077075F">
        <w:rPr>
          <w:rFonts w:hint="eastAsia"/>
          <w:rtl/>
        </w:rPr>
        <w:t>ده‌ا</w:t>
      </w:r>
      <w:r w:rsidR="0077075F">
        <w:rPr>
          <w:rFonts w:hint="cs"/>
          <w:rtl/>
        </w:rPr>
        <w:t>ی</w:t>
      </w:r>
      <w:r w:rsidR="00C5695A" w:rsidRPr="00C5695A">
        <w:rPr>
          <w:rFonts w:hint="cs"/>
          <w:rtl/>
        </w:rPr>
        <w:t xml:space="preserve"> </w:t>
      </w:r>
      <w:r w:rsidR="003D6E97">
        <w:rPr>
          <w:rFonts w:hint="cs"/>
          <w:rtl/>
        </w:rPr>
        <w:t>نیاز نداشت</w:t>
      </w:r>
      <w:r w:rsidR="00C5695A">
        <w:rPr>
          <w:rFonts w:hint="cs"/>
          <w:rtl/>
        </w:rPr>
        <w:t xml:space="preserve"> و تنها اصل صداقت و </w:t>
      </w:r>
      <w:r w:rsidR="0077075F">
        <w:rPr>
          <w:rtl/>
        </w:rPr>
        <w:t>خوش‌نام</w:t>
      </w:r>
      <w:r w:rsidR="0077075F">
        <w:rPr>
          <w:rFonts w:hint="cs"/>
          <w:rtl/>
        </w:rPr>
        <w:t>ی</w:t>
      </w:r>
      <w:r w:rsidR="00C5695A">
        <w:rPr>
          <w:rFonts w:hint="cs"/>
          <w:rtl/>
        </w:rPr>
        <w:t>، اصل حاکم بر تجارت بود</w:t>
      </w:r>
      <w:r w:rsidR="00B93AFF">
        <w:rPr>
          <w:rtl/>
        </w:rPr>
        <w:t xml:space="preserve">؛ </w:t>
      </w:r>
      <w:r w:rsidR="007132B5">
        <w:rPr>
          <w:rFonts w:hint="cs"/>
          <w:rtl/>
        </w:rPr>
        <w:t xml:space="preserve">اما </w:t>
      </w:r>
      <w:r w:rsidR="00C5695A">
        <w:rPr>
          <w:rFonts w:hint="cs"/>
          <w:rtl/>
        </w:rPr>
        <w:t>اقتضای</w:t>
      </w:r>
      <w:r w:rsidR="00B77E6C">
        <w:rPr>
          <w:rFonts w:hint="cs"/>
          <w:rtl/>
        </w:rPr>
        <w:t xml:space="preserve"> جامعه</w:t>
      </w:r>
      <w:r w:rsidR="003D6E97">
        <w:rPr>
          <w:rFonts w:hint="cs"/>
          <w:rtl/>
        </w:rPr>
        <w:t xml:space="preserve"> امروز</w:t>
      </w:r>
      <w:r w:rsidR="00B77E6C">
        <w:rPr>
          <w:rFonts w:hint="cs"/>
          <w:rtl/>
        </w:rPr>
        <w:t xml:space="preserve"> </w:t>
      </w:r>
      <w:r w:rsidR="0077075F">
        <w:rPr>
          <w:rtl/>
        </w:rPr>
        <w:t>به‌کل</w:t>
      </w:r>
      <w:r w:rsidR="0077075F">
        <w:rPr>
          <w:rFonts w:hint="cs"/>
          <w:rtl/>
        </w:rPr>
        <w:t>ی</w:t>
      </w:r>
      <w:r w:rsidR="00B77E6C">
        <w:rPr>
          <w:rFonts w:hint="cs"/>
          <w:rtl/>
        </w:rPr>
        <w:t xml:space="preserve"> متفاوت از دیروز است</w:t>
      </w:r>
      <w:r w:rsidR="007132B5">
        <w:rPr>
          <w:rFonts w:hint="cs"/>
          <w:rtl/>
        </w:rPr>
        <w:t>،</w:t>
      </w:r>
      <w:r w:rsidR="00C5695A">
        <w:rPr>
          <w:rFonts w:hint="cs"/>
          <w:rtl/>
        </w:rPr>
        <w:t xml:space="preserve"> </w:t>
      </w:r>
      <w:r w:rsidR="0077075F">
        <w:rPr>
          <w:rtl/>
        </w:rPr>
        <w:t>به‌نحو</w:t>
      </w:r>
      <w:r w:rsidR="0077075F">
        <w:rPr>
          <w:rFonts w:hint="cs"/>
          <w:rtl/>
        </w:rPr>
        <w:t>ی‌</w:t>
      </w:r>
      <w:r w:rsidR="0077075F">
        <w:rPr>
          <w:rFonts w:hint="eastAsia"/>
          <w:rtl/>
        </w:rPr>
        <w:t>که</w:t>
      </w:r>
      <w:r w:rsidR="00C5695A">
        <w:rPr>
          <w:rFonts w:hint="cs"/>
          <w:rtl/>
        </w:rPr>
        <w:t xml:space="preserve"> </w:t>
      </w:r>
      <w:r w:rsidR="0077075F">
        <w:rPr>
          <w:rtl/>
        </w:rPr>
        <w:t>د</w:t>
      </w:r>
      <w:r w:rsidR="0077075F">
        <w:rPr>
          <w:rFonts w:hint="cs"/>
          <w:rtl/>
        </w:rPr>
        <w:t>ی</w:t>
      </w:r>
      <w:r w:rsidR="0077075F">
        <w:rPr>
          <w:rFonts w:hint="eastAsia"/>
          <w:rtl/>
        </w:rPr>
        <w:t>گر</w:t>
      </w:r>
      <w:r w:rsidR="00B77E6C">
        <w:rPr>
          <w:rFonts w:hint="cs"/>
          <w:rtl/>
        </w:rPr>
        <w:t xml:space="preserve"> </w:t>
      </w:r>
      <w:r w:rsidR="0077075F">
        <w:rPr>
          <w:rtl/>
        </w:rPr>
        <w:t>س</w:t>
      </w:r>
      <w:r w:rsidR="0077075F">
        <w:rPr>
          <w:rFonts w:hint="cs"/>
          <w:rtl/>
        </w:rPr>
        <w:t>ی</w:t>
      </w:r>
      <w:r w:rsidR="0077075F">
        <w:rPr>
          <w:rFonts w:hint="eastAsia"/>
          <w:rtl/>
        </w:rPr>
        <w:t>ستم‌ها</w:t>
      </w:r>
      <w:r w:rsidR="0077075F">
        <w:rPr>
          <w:rFonts w:hint="cs"/>
          <w:rtl/>
        </w:rPr>
        <w:t>ی</w:t>
      </w:r>
      <w:r w:rsidR="00630642">
        <w:rPr>
          <w:rFonts w:hint="cs"/>
          <w:rtl/>
        </w:rPr>
        <w:t xml:space="preserve"> سنتی پاسخگوی نیاز جامعه </w:t>
      </w:r>
      <w:r w:rsidR="003D6E97">
        <w:rPr>
          <w:rFonts w:hint="cs"/>
          <w:rtl/>
        </w:rPr>
        <w:t>نیستند،</w:t>
      </w:r>
      <w:r w:rsidR="00B77E6C">
        <w:rPr>
          <w:rFonts w:hint="cs"/>
          <w:rtl/>
        </w:rPr>
        <w:t xml:space="preserve"> حجم مبادلات </w:t>
      </w:r>
      <w:r w:rsidR="0077075F">
        <w:rPr>
          <w:rtl/>
        </w:rPr>
        <w:t>به‌طور</w:t>
      </w:r>
      <w:r w:rsidR="00B77E6C">
        <w:rPr>
          <w:rFonts w:hint="cs"/>
          <w:rtl/>
        </w:rPr>
        <w:t xml:space="preserve"> </w:t>
      </w:r>
      <w:r w:rsidR="0077075F">
        <w:rPr>
          <w:rtl/>
        </w:rPr>
        <w:t>گسترده‌ا</w:t>
      </w:r>
      <w:r w:rsidR="0077075F">
        <w:rPr>
          <w:rFonts w:hint="cs"/>
          <w:rtl/>
        </w:rPr>
        <w:t>ی</w:t>
      </w:r>
      <w:r w:rsidR="00B77E6C">
        <w:rPr>
          <w:rFonts w:hint="cs"/>
          <w:rtl/>
        </w:rPr>
        <w:t xml:space="preserve"> افزایش یافته </w:t>
      </w:r>
      <w:r w:rsidR="000C39EF">
        <w:rPr>
          <w:rFonts w:hint="cs"/>
          <w:rtl/>
        </w:rPr>
        <w:t>و</w:t>
      </w:r>
      <w:r w:rsidR="00630642">
        <w:rPr>
          <w:rFonts w:hint="cs"/>
          <w:rtl/>
        </w:rPr>
        <w:t xml:space="preserve"> </w:t>
      </w:r>
      <w:r w:rsidR="003D6E97">
        <w:rPr>
          <w:rFonts w:hint="cs"/>
          <w:rtl/>
        </w:rPr>
        <w:t xml:space="preserve">نحوه </w:t>
      </w:r>
      <w:r w:rsidR="000C39EF">
        <w:rPr>
          <w:rFonts w:hint="cs"/>
          <w:rtl/>
        </w:rPr>
        <w:t>دادو</w:t>
      </w:r>
      <w:r w:rsidR="003D6E97">
        <w:rPr>
          <w:rFonts w:hint="cs"/>
          <w:rtl/>
        </w:rPr>
        <w:t xml:space="preserve">ستد </w:t>
      </w:r>
      <w:r w:rsidR="00DE586E">
        <w:rPr>
          <w:rFonts w:hint="cs"/>
          <w:rtl/>
        </w:rPr>
        <w:t>اساساً</w:t>
      </w:r>
      <w:r w:rsidR="000C39EF">
        <w:rPr>
          <w:rFonts w:hint="cs"/>
          <w:rtl/>
        </w:rPr>
        <w:t xml:space="preserve"> دگرگون شده است.</w:t>
      </w:r>
      <w:r w:rsidR="00B77E6C">
        <w:rPr>
          <w:rFonts w:hint="cs"/>
          <w:rtl/>
        </w:rPr>
        <w:t xml:space="preserve"> </w:t>
      </w:r>
      <w:r w:rsidR="00BF0657">
        <w:rPr>
          <w:rFonts w:hint="cs"/>
          <w:rtl/>
        </w:rPr>
        <w:t xml:space="preserve">در چنین ساختار جدیدی، نیاز </w:t>
      </w:r>
      <w:r w:rsidR="00BF0657" w:rsidRPr="007132B5">
        <w:rPr>
          <w:rFonts w:hint="cs"/>
          <w:rtl/>
        </w:rPr>
        <w:t xml:space="preserve">به ساماندهی </w:t>
      </w:r>
      <w:r w:rsidR="00BF0657">
        <w:rPr>
          <w:rFonts w:hint="cs"/>
          <w:rtl/>
        </w:rPr>
        <w:t>و کنترل اوضاع بیش از همیشه احساس می‌شود.</w:t>
      </w:r>
    </w:p>
    <w:p w:rsidR="002E0FA1" w:rsidRPr="00C5695A" w:rsidRDefault="002E0FA1" w:rsidP="00A678AC">
      <w:pPr>
        <w:pStyle w:val="a0"/>
      </w:pPr>
      <w:r>
        <w:rPr>
          <w:rFonts w:hint="cs"/>
          <w:rtl/>
        </w:rPr>
        <w:t xml:space="preserve">سامانه جامع تجارت، یکی از دستاوردهای جدید و نوین در حوزه تجارت است که منجر به بهبود </w:t>
      </w:r>
      <w:r w:rsidR="0077075F">
        <w:rPr>
          <w:rtl/>
        </w:rPr>
        <w:t>فعال</w:t>
      </w:r>
      <w:r w:rsidR="0077075F">
        <w:rPr>
          <w:rFonts w:hint="cs"/>
          <w:rtl/>
        </w:rPr>
        <w:t>ی</w:t>
      </w:r>
      <w:r w:rsidR="0077075F">
        <w:rPr>
          <w:rFonts w:hint="eastAsia"/>
          <w:rtl/>
        </w:rPr>
        <w:t>ت‌ها</w:t>
      </w:r>
      <w:r w:rsidR="0077075F">
        <w:rPr>
          <w:rFonts w:hint="cs"/>
          <w:rtl/>
        </w:rPr>
        <w:t>ی</w:t>
      </w:r>
      <w:r>
        <w:rPr>
          <w:rFonts w:hint="cs"/>
          <w:rtl/>
        </w:rPr>
        <w:t xml:space="preserve"> اقتصادی، تسهیل امور مربوط به تجارت</w:t>
      </w:r>
      <w:r w:rsidR="0077075F">
        <w:rPr>
          <w:rFonts w:hint="cs"/>
          <w:rtl/>
        </w:rPr>
        <w:t>،</w:t>
      </w:r>
      <w:r>
        <w:rPr>
          <w:rFonts w:hint="cs"/>
          <w:rtl/>
        </w:rPr>
        <w:t xml:space="preserve"> تسریع صادرات و واردات، افزایش </w:t>
      </w:r>
      <w:r w:rsidR="00B0605E">
        <w:rPr>
          <w:rtl/>
        </w:rPr>
        <w:t>امنیت تجارت</w:t>
      </w:r>
      <w:r w:rsidR="00B0605E">
        <w:rPr>
          <w:rFonts w:hint="cs"/>
          <w:rtl/>
        </w:rPr>
        <w:t>،</w:t>
      </w:r>
      <w:r>
        <w:rPr>
          <w:rFonts w:hint="cs"/>
          <w:rtl/>
        </w:rPr>
        <w:t xml:space="preserve"> کاهش</w:t>
      </w:r>
      <w:r w:rsidRPr="00C5695A">
        <w:rPr>
          <w:rtl/>
        </w:rPr>
        <w:t xml:space="preserve"> فساد اقتصادی</w:t>
      </w:r>
      <w:r w:rsidR="00B0605E">
        <w:rPr>
          <w:rFonts w:hint="cs"/>
          <w:rtl/>
        </w:rPr>
        <w:t xml:space="preserve"> و </w:t>
      </w:r>
      <w:r w:rsidR="00B0605E">
        <w:rPr>
          <w:rtl/>
        </w:rPr>
        <w:t>حفظ تعادل در نظام عرضه و تقاضا</w:t>
      </w:r>
      <w:r w:rsidRPr="00C5695A">
        <w:rPr>
          <w:rtl/>
        </w:rPr>
        <w:t xml:space="preserve"> </w:t>
      </w:r>
      <w:r w:rsidR="007132B5">
        <w:rPr>
          <w:rFonts w:hint="cs"/>
          <w:rtl/>
        </w:rPr>
        <w:t>می</w:t>
      </w:r>
      <w:r w:rsidR="00A678AC">
        <w:rPr>
          <w:rFonts w:hint="cs"/>
          <w:rtl/>
        </w:rPr>
        <w:t>‌شود.</w:t>
      </w:r>
    </w:p>
    <w:p w:rsidR="00810664" w:rsidRPr="00C5695A" w:rsidRDefault="002E0FA1" w:rsidP="002E0FA1">
      <w:pPr>
        <w:pStyle w:val="a0"/>
      </w:pPr>
      <w:r>
        <w:rPr>
          <w:rFonts w:hint="cs"/>
          <w:rtl/>
        </w:rPr>
        <w:t xml:space="preserve">این سامانه در ارتباط مستقیم و تنگاتنگ با </w:t>
      </w:r>
      <w:r w:rsidR="0077075F">
        <w:rPr>
          <w:rtl/>
        </w:rPr>
        <w:t>سامانه‌ها</w:t>
      </w:r>
      <w:r w:rsidR="0077075F">
        <w:rPr>
          <w:rFonts w:hint="cs"/>
          <w:rtl/>
        </w:rPr>
        <w:t>ی</w:t>
      </w:r>
      <w:r>
        <w:rPr>
          <w:rFonts w:hint="cs"/>
          <w:rtl/>
        </w:rPr>
        <w:t xml:space="preserve"> زیر</w:t>
      </w:r>
      <w:r w:rsidRPr="002E0FA1">
        <w:rPr>
          <w:rFonts w:hint="cs"/>
          <w:rtl/>
        </w:rPr>
        <w:t xml:space="preserve"> </w:t>
      </w:r>
      <w:r>
        <w:rPr>
          <w:rFonts w:hint="cs"/>
          <w:rtl/>
        </w:rPr>
        <w:t xml:space="preserve">فعالیت </w:t>
      </w:r>
      <w:r w:rsidR="0077075F">
        <w:rPr>
          <w:rtl/>
        </w:rPr>
        <w:t>م</w:t>
      </w:r>
      <w:r w:rsidR="0077075F">
        <w:rPr>
          <w:rFonts w:hint="cs"/>
          <w:rtl/>
        </w:rPr>
        <w:t>ی‌</w:t>
      </w:r>
      <w:r w:rsidR="0077075F">
        <w:rPr>
          <w:rFonts w:hint="eastAsia"/>
          <w:rtl/>
        </w:rPr>
        <w:t>کند</w:t>
      </w:r>
      <w:r>
        <w:rPr>
          <w:rFonts w:hint="cs"/>
          <w:rtl/>
        </w:rPr>
        <w:t>:</w:t>
      </w:r>
    </w:p>
    <w:p w:rsidR="00810664" w:rsidRPr="00C5695A" w:rsidRDefault="00810664" w:rsidP="00A678AC">
      <w:pPr>
        <w:pStyle w:val="a0"/>
        <w:rPr>
          <w:rtl/>
        </w:rPr>
      </w:pPr>
      <w:r w:rsidRPr="00C5695A">
        <w:rPr>
          <w:rtl/>
        </w:rPr>
        <w:t>۱. سامانه جامع نگه‌داری و انبارداری کالا</w:t>
      </w:r>
      <w:r w:rsidR="00A678AC">
        <w:rPr>
          <w:rFonts w:hint="cs"/>
          <w:rtl/>
        </w:rPr>
        <w:t>،</w:t>
      </w:r>
      <w:r w:rsidRPr="00C5695A">
        <w:rPr>
          <w:rtl/>
        </w:rPr>
        <w:t xml:space="preserve"> ۲. سامانه جامع حمل‌ونقل</w:t>
      </w:r>
      <w:r w:rsidR="00A678AC">
        <w:rPr>
          <w:rFonts w:hint="cs"/>
          <w:rtl/>
        </w:rPr>
        <w:t>،</w:t>
      </w:r>
      <w:r w:rsidRPr="00C5695A">
        <w:rPr>
          <w:rtl/>
        </w:rPr>
        <w:t xml:space="preserve"> ۳. سامانه جامع حقوق گمرکی</w:t>
      </w:r>
      <w:r w:rsidR="00A678AC">
        <w:rPr>
          <w:rFonts w:hint="cs"/>
          <w:rtl/>
        </w:rPr>
        <w:t>،</w:t>
      </w:r>
      <w:r w:rsidRPr="00C5695A">
        <w:rPr>
          <w:rtl/>
        </w:rPr>
        <w:t xml:space="preserve"> ۴. </w:t>
      </w:r>
      <w:r w:rsidR="00323FB2">
        <w:rPr>
          <w:rFonts w:hint="cs"/>
          <w:rtl/>
        </w:rPr>
        <w:t xml:space="preserve">سامانه </w:t>
      </w:r>
      <w:r w:rsidRPr="00C5695A">
        <w:rPr>
          <w:rtl/>
        </w:rPr>
        <w:t>رتبه‌بندی و اعتبارسنجی</w:t>
      </w:r>
      <w:r w:rsidR="00A678AC">
        <w:rPr>
          <w:rFonts w:hint="cs"/>
          <w:rtl/>
        </w:rPr>
        <w:t>،</w:t>
      </w:r>
      <w:r w:rsidRPr="00C5695A">
        <w:rPr>
          <w:rtl/>
        </w:rPr>
        <w:t xml:space="preserve"> ۵. </w:t>
      </w:r>
      <w:r w:rsidR="00323FB2">
        <w:rPr>
          <w:rFonts w:hint="cs"/>
          <w:rtl/>
        </w:rPr>
        <w:t xml:space="preserve">سامانه </w:t>
      </w:r>
      <w:r w:rsidRPr="00C5695A">
        <w:rPr>
          <w:rtl/>
        </w:rPr>
        <w:t>شناسه کالا</w:t>
      </w:r>
      <w:r w:rsidR="00A678AC">
        <w:rPr>
          <w:rFonts w:hint="cs"/>
          <w:rtl/>
        </w:rPr>
        <w:t>،</w:t>
      </w:r>
      <w:r w:rsidRPr="00C5695A">
        <w:rPr>
          <w:rtl/>
        </w:rPr>
        <w:t xml:space="preserve"> ۶. سامانه هماهنگ معاملات ارز نیمایی</w:t>
      </w:r>
      <w:r w:rsidR="00A678AC">
        <w:rPr>
          <w:rFonts w:hint="cs"/>
          <w:rtl/>
        </w:rPr>
        <w:t>،</w:t>
      </w:r>
      <w:r w:rsidRPr="00C5695A">
        <w:rPr>
          <w:rtl/>
        </w:rPr>
        <w:t xml:space="preserve"> ۷. سامانه مجوزها</w:t>
      </w:r>
      <w:r w:rsidR="007132B5">
        <w:rPr>
          <w:rFonts w:hint="cs"/>
          <w:rtl/>
        </w:rPr>
        <w:t xml:space="preserve"> و غیره.</w:t>
      </w:r>
    </w:p>
    <w:p w:rsidR="002451B8" w:rsidRDefault="005D4B57" w:rsidP="00A678AC">
      <w:pPr>
        <w:pStyle w:val="a0"/>
        <w:rPr>
          <w:rtl/>
        </w:rPr>
      </w:pPr>
      <w:r>
        <w:rPr>
          <w:rFonts w:hint="cs"/>
          <w:rtl/>
        </w:rPr>
        <w:t xml:space="preserve">در </w:t>
      </w:r>
      <w:r w:rsidR="007132B5">
        <w:rPr>
          <w:rFonts w:hint="cs"/>
          <w:rtl/>
        </w:rPr>
        <w:t xml:space="preserve">این </w:t>
      </w:r>
      <w:r w:rsidR="00A678AC">
        <w:rPr>
          <w:rFonts w:hint="cs"/>
          <w:rtl/>
        </w:rPr>
        <w:t>کتاب به موضوعات اساسی و مهمی</w:t>
      </w:r>
      <w:r>
        <w:rPr>
          <w:rFonts w:hint="cs"/>
          <w:rtl/>
        </w:rPr>
        <w:t xml:space="preserve"> همچون </w:t>
      </w:r>
      <w:r w:rsidR="0077075F">
        <w:rPr>
          <w:rtl/>
        </w:rPr>
        <w:t>ثبت‌نام</w:t>
      </w:r>
      <w:r w:rsidR="0043113B">
        <w:rPr>
          <w:rFonts w:hint="cs"/>
          <w:rtl/>
        </w:rPr>
        <w:t xml:space="preserve">، بارگذاری </w:t>
      </w:r>
      <w:r w:rsidR="0077075F">
        <w:rPr>
          <w:rtl/>
        </w:rPr>
        <w:t>صلاح</w:t>
      </w:r>
      <w:r w:rsidR="0077075F">
        <w:rPr>
          <w:rFonts w:hint="cs"/>
          <w:rtl/>
        </w:rPr>
        <w:t>ی</w:t>
      </w:r>
      <w:r w:rsidR="0077075F">
        <w:rPr>
          <w:rFonts w:hint="eastAsia"/>
          <w:rtl/>
        </w:rPr>
        <w:t>ت‌ها</w:t>
      </w:r>
      <w:r w:rsidR="0043113B">
        <w:rPr>
          <w:rFonts w:hint="cs"/>
          <w:rtl/>
        </w:rPr>
        <w:t xml:space="preserve"> و </w:t>
      </w:r>
      <w:r w:rsidR="0077075F">
        <w:rPr>
          <w:rtl/>
        </w:rPr>
        <w:t>اخذ</w:t>
      </w:r>
      <w:r w:rsidR="0043113B">
        <w:rPr>
          <w:rFonts w:hint="cs"/>
          <w:rtl/>
        </w:rPr>
        <w:t xml:space="preserve"> نقش تاجر/ بازرگان، نحوه دریافت توکن، ایجاد نمایندگی، مدیریت </w:t>
      </w:r>
      <w:r w:rsidR="0077075F">
        <w:rPr>
          <w:rtl/>
        </w:rPr>
        <w:t>حق‌العمل‌کار</w:t>
      </w:r>
      <w:r w:rsidR="0077075F">
        <w:rPr>
          <w:rFonts w:hint="cs"/>
          <w:rtl/>
        </w:rPr>
        <w:t>ی</w:t>
      </w:r>
      <w:r w:rsidR="0043113B">
        <w:rPr>
          <w:rFonts w:hint="cs"/>
          <w:rtl/>
        </w:rPr>
        <w:t>، نحوه اخذ کد تعرفه و شناسه کالا، عملیات لجستیک داخلی</w:t>
      </w:r>
      <w:r w:rsidR="00A678AC">
        <w:rPr>
          <w:rFonts w:hint="cs"/>
          <w:rtl/>
        </w:rPr>
        <w:t>، عملیات لجستیک</w:t>
      </w:r>
      <w:r w:rsidR="00323FB2">
        <w:rPr>
          <w:rFonts w:hint="cs"/>
          <w:rtl/>
        </w:rPr>
        <w:t xml:space="preserve"> خارجی، ثبت اظهارنامه واردات،</w:t>
      </w:r>
      <w:r w:rsidR="0043113B">
        <w:rPr>
          <w:rFonts w:hint="cs"/>
          <w:rtl/>
        </w:rPr>
        <w:t xml:space="preserve"> ثبت درخواست م</w:t>
      </w:r>
      <w:r w:rsidR="00323FB2">
        <w:rPr>
          <w:rFonts w:hint="cs"/>
          <w:rtl/>
        </w:rPr>
        <w:t>جوز ترخیص، عملیات گارانتی کالا،</w:t>
      </w:r>
      <w:r w:rsidR="0043113B">
        <w:rPr>
          <w:rFonts w:hint="cs"/>
          <w:rtl/>
        </w:rPr>
        <w:t xml:space="preserve"> مدیریت </w:t>
      </w:r>
      <w:r w:rsidR="0077075F">
        <w:rPr>
          <w:rtl/>
        </w:rPr>
        <w:t>رتبه‌بند</w:t>
      </w:r>
      <w:r w:rsidR="0077075F">
        <w:rPr>
          <w:rFonts w:hint="cs"/>
          <w:rtl/>
        </w:rPr>
        <w:t>ی</w:t>
      </w:r>
      <w:r w:rsidR="0043113B">
        <w:rPr>
          <w:rFonts w:hint="cs"/>
          <w:rtl/>
        </w:rPr>
        <w:t xml:space="preserve">، درخواست بازگردانی سقف واردات، درخواست </w:t>
      </w:r>
      <w:r w:rsidR="0077075F">
        <w:rPr>
          <w:rtl/>
        </w:rPr>
        <w:t>ب</w:t>
      </w:r>
      <w:r w:rsidR="0077075F">
        <w:rPr>
          <w:rFonts w:hint="cs"/>
          <w:rtl/>
        </w:rPr>
        <w:t>ی</w:t>
      </w:r>
      <w:r w:rsidR="0077075F">
        <w:rPr>
          <w:rFonts w:hint="eastAsia"/>
          <w:rtl/>
        </w:rPr>
        <w:t>مه‌نامه</w:t>
      </w:r>
      <w:r w:rsidR="00323FB2">
        <w:rPr>
          <w:rFonts w:hint="cs"/>
          <w:rtl/>
        </w:rPr>
        <w:t xml:space="preserve"> و ...</w:t>
      </w:r>
      <w:r w:rsidR="0043113B">
        <w:rPr>
          <w:rFonts w:hint="cs"/>
          <w:rtl/>
        </w:rPr>
        <w:t xml:space="preserve"> </w:t>
      </w:r>
      <w:r>
        <w:rPr>
          <w:rFonts w:hint="cs"/>
          <w:rtl/>
        </w:rPr>
        <w:t>پرداخته شده است.</w:t>
      </w:r>
    </w:p>
    <w:p w:rsidR="005D4B57" w:rsidRDefault="0043113B" w:rsidP="007132B5">
      <w:pPr>
        <w:pStyle w:val="a0"/>
        <w:rPr>
          <w:rtl/>
        </w:rPr>
      </w:pPr>
      <w:r w:rsidRPr="0022307E">
        <w:rPr>
          <w:rFonts w:hint="cs"/>
          <w:rtl/>
        </w:rPr>
        <w:t>همچنین</w:t>
      </w:r>
      <w:r w:rsidR="002451B8" w:rsidRPr="0022307E">
        <w:rPr>
          <w:rFonts w:hint="cs"/>
          <w:rtl/>
        </w:rPr>
        <w:t xml:space="preserve"> سابقه چندین ساله </w:t>
      </w:r>
      <w:r w:rsidR="009C41E0">
        <w:rPr>
          <w:rtl/>
        </w:rPr>
        <w:t>مؤلف</w:t>
      </w:r>
      <w:r w:rsidR="002451B8" w:rsidRPr="0022307E">
        <w:rPr>
          <w:rFonts w:hint="cs"/>
          <w:rtl/>
        </w:rPr>
        <w:t xml:space="preserve"> در</w:t>
      </w:r>
      <w:r w:rsidR="0022307E">
        <w:rPr>
          <w:rFonts w:hint="cs"/>
          <w:rtl/>
        </w:rPr>
        <w:t xml:space="preserve"> مشاوره و</w:t>
      </w:r>
      <w:r w:rsidR="002451B8" w:rsidRPr="0022307E">
        <w:rPr>
          <w:rFonts w:hint="cs"/>
          <w:rtl/>
        </w:rPr>
        <w:t xml:space="preserve"> تدریس </w:t>
      </w:r>
      <w:r w:rsidR="00A678AC">
        <w:rPr>
          <w:rFonts w:hint="cs"/>
          <w:rtl/>
        </w:rPr>
        <w:t>دوره‌</w:t>
      </w:r>
      <w:r w:rsidR="0022307E">
        <w:rPr>
          <w:rFonts w:hint="cs"/>
          <w:rtl/>
        </w:rPr>
        <w:t xml:space="preserve">های تخصصی در </w:t>
      </w:r>
      <w:r w:rsidR="002451B8" w:rsidRPr="0022307E">
        <w:rPr>
          <w:rFonts w:hint="cs"/>
          <w:rtl/>
        </w:rPr>
        <w:t xml:space="preserve">دانشگاه، </w:t>
      </w:r>
      <w:r w:rsidR="0022307E">
        <w:rPr>
          <w:rFonts w:hint="cs"/>
          <w:rtl/>
        </w:rPr>
        <w:t>موجب گردید تا نقاط مبهم و</w:t>
      </w:r>
      <w:r w:rsidRPr="0022307E">
        <w:rPr>
          <w:rFonts w:hint="cs"/>
          <w:rtl/>
        </w:rPr>
        <w:t xml:space="preserve"> </w:t>
      </w:r>
      <w:r w:rsidR="0077075F" w:rsidRPr="0022307E">
        <w:rPr>
          <w:rtl/>
        </w:rPr>
        <w:t>سؤالات</w:t>
      </w:r>
      <w:r w:rsidRPr="0022307E">
        <w:rPr>
          <w:rFonts w:hint="cs"/>
          <w:rtl/>
        </w:rPr>
        <w:t xml:space="preserve"> پرتکرار مخاطبان </w:t>
      </w:r>
      <w:r w:rsidR="0022307E">
        <w:rPr>
          <w:rFonts w:hint="cs"/>
          <w:rtl/>
        </w:rPr>
        <w:t xml:space="preserve">تحلیل </w:t>
      </w:r>
      <w:r w:rsidR="007132B5">
        <w:rPr>
          <w:rFonts w:hint="cs"/>
          <w:rtl/>
        </w:rPr>
        <w:t>شده</w:t>
      </w:r>
      <w:r w:rsidR="0022307E">
        <w:rPr>
          <w:rFonts w:hint="cs"/>
          <w:rtl/>
        </w:rPr>
        <w:t xml:space="preserve"> و در کتاب لحاظ </w:t>
      </w:r>
      <w:r w:rsidR="007132B5">
        <w:rPr>
          <w:rFonts w:hint="cs"/>
          <w:rtl/>
        </w:rPr>
        <w:t>شود.</w:t>
      </w:r>
    </w:p>
    <w:p w:rsidR="005D4B57" w:rsidRDefault="005D4B57" w:rsidP="007132B5">
      <w:pPr>
        <w:pStyle w:val="a0"/>
        <w:rPr>
          <w:rtl/>
        </w:rPr>
      </w:pPr>
      <w:r>
        <w:rPr>
          <w:rFonts w:hint="cs"/>
          <w:rtl/>
        </w:rPr>
        <w:t>در تکمیل کتاب</w:t>
      </w:r>
      <w:r w:rsidR="006E7D57">
        <w:rPr>
          <w:rFonts w:hint="cs"/>
          <w:rtl/>
        </w:rPr>
        <w:t>ِ</w:t>
      </w:r>
      <w:r w:rsidR="007132B5">
        <w:rPr>
          <w:rFonts w:hint="cs"/>
          <w:rtl/>
        </w:rPr>
        <w:t xml:space="preserve"> حاضر</w:t>
      </w:r>
      <w:r>
        <w:rPr>
          <w:rFonts w:hint="cs"/>
          <w:rtl/>
        </w:rPr>
        <w:t xml:space="preserve">، دو کتاب دیگر </w:t>
      </w:r>
      <w:r w:rsidR="002451B8">
        <w:rPr>
          <w:rFonts w:hint="cs"/>
          <w:rtl/>
        </w:rPr>
        <w:t>(</w:t>
      </w:r>
      <w:r>
        <w:rPr>
          <w:rFonts w:hint="cs"/>
          <w:rtl/>
        </w:rPr>
        <w:t xml:space="preserve">از سری </w:t>
      </w:r>
      <w:r w:rsidR="0077075F">
        <w:rPr>
          <w:rtl/>
        </w:rPr>
        <w:t>کتاب‌ها</w:t>
      </w:r>
      <w:r w:rsidR="0077075F">
        <w:rPr>
          <w:rFonts w:hint="cs"/>
          <w:rtl/>
        </w:rPr>
        <w:t>ی</w:t>
      </w:r>
      <w:r w:rsidR="002451B8">
        <w:rPr>
          <w:rFonts w:hint="cs"/>
          <w:rtl/>
        </w:rPr>
        <w:t xml:space="preserve"> تاجر امروز) </w:t>
      </w:r>
      <w:r w:rsidR="0077075F">
        <w:rPr>
          <w:rFonts w:hint="cs"/>
          <w:rtl/>
        </w:rPr>
        <w:t>به نام‌</w:t>
      </w:r>
      <w:r>
        <w:rPr>
          <w:rFonts w:hint="cs"/>
          <w:rtl/>
        </w:rPr>
        <w:t xml:space="preserve">های «راهنمای تاجر» و </w:t>
      </w:r>
      <w:r>
        <w:rPr>
          <w:rFonts w:hint="cs"/>
          <w:rtl/>
        </w:rPr>
        <w:lastRenderedPageBreak/>
        <w:t xml:space="preserve">«راهنمای بازرگان» نیز </w:t>
      </w:r>
      <w:r w:rsidR="002451B8">
        <w:rPr>
          <w:rFonts w:hint="cs"/>
          <w:rtl/>
        </w:rPr>
        <w:t xml:space="preserve">به چاپ رسانده </w:t>
      </w:r>
      <w:r w:rsidR="0022307E">
        <w:rPr>
          <w:rFonts w:hint="cs"/>
          <w:rtl/>
        </w:rPr>
        <w:t>شد</w:t>
      </w:r>
      <w:r>
        <w:rPr>
          <w:rFonts w:hint="cs"/>
          <w:rtl/>
        </w:rPr>
        <w:t xml:space="preserve"> که</w:t>
      </w:r>
      <w:r w:rsidR="006E7D57">
        <w:rPr>
          <w:rFonts w:hint="cs"/>
          <w:rtl/>
        </w:rPr>
        <w:t xml:space="preserve"> مجموعاً</w:t>
      </w:r>
      <w:r>
        <w:rPr>
          <w:rFonts w:hint="cs"/>
          <w:rtl/>
        </w:rPr>
        <w:t xml:space="preserve"> </w:t>
      </w:r>
      <w:r w:rsidR="0077075F">
        <w:rPr>
          <w:rtl/>
        </w:rPr>
        <w:t>م</w:t>
      </w:r>
      <w:r w:rsidR="0077075F">
        <w:rPr>
          <w:rFonts w:hint="cs"/>
          <w:rtl/>
        </w:rPr>
        <w:t>ی‌</w:t>
      </w:r>
      <w:r w:rsidR="0077075F">
        <w:rPr>
          <w:rFonts w:hint="eastAsia"/>
          <w:rtl/>
        </w:rPr>
        <w:t>تواند</w:t>
      </w:r>
      <w:r>
        <w:rPr>
          <w:rFonts w:hint="cs"/>
          <w:rtl/>
        </w:rPr>
        <w:t xml:space="preserve"> نقشه راه جامعی را به</w:t>
      </w:r>
      <w:r w:rsidR="003221DA">
        <w:rPr>
          <w:rFonts w:hint="cs"/>
          <w:rtl/>
        </w:rPr>
        <w:t xml:space="preserve"> کلیه</w:t>
      </w:r>
      <w:r>
        <w:rPr>
          <w:rFonts w:hint="cs"/>
          <w:rtl/>
        </w:rPr>
        <w:t xml:space="preserve"> فعالین</w:t>
      </w:r>
      <w:r w:rsidR="003221DA">
        <w:rPr>
          <w:rFonts w:hint="cs"/>
          <w:rtl/>
        </w:rPr>
        <w:t xml:space="preserve"> اقتصادی</w:t>
      </w:r>
      <w:r>
        <w:rPr>
          <w:rFonts w:hint="cs"/>
          <w:rtl/>
        </w:rPr>
        <w:t xml:space="preserve"> ارائه </w:t>
      </w:r>
      <w:r w:rsidR="002451B8">
        <w:rPr>
          <w:rFonts w:hint="cs"/>
          <w:rtl/>
        </w:rPr>
        <w:t>دهد.</w:t>
      </w:r>
    </w:p>
    <w:p w:rsidR="00D75871" w:rsidRDefault="00D75871" w:rsidP="006E7D57">
      <w:pPr>
        <w:pStyle w:val="a0"/>
        <w:rPr>
          <w:rtl/>
        </w:rPr>
      </w:pPr>
      <w:r>
        <w:rPr>
          <w:rFonts w:hint="cs"/>
          <w:rtl/>
        </w:rPr>
        <w:t xml:space="preserve">کتاب </w:t>
      </w:r>
      <w:r w:rsidR="002451B8">
        <w:rPr>
          <w:rFonts w:hint="cs"/>
          <w:rtl/>
        </w:rPr>
        <w:t>«</w:t>
      </w:r>
      <w:r>
        <w:rPr>
          <w:rFonts w:hint="cs"/>
          <w:rtl/>
        </w:rPr>
        <w:t>راهنمای تاجر</w:t>
      </w:r>
      <w:r w:rsidR="002451B8">
        <w:rPr>
          <w:rFonts w:hint="cs"/>
          <w:rtl/>
        </w:rPr>
        <w:t>»</w:t>
      </w:r>
      <w:r>
        <w:rPr>
          <w:rFonts w:hint="cs"/>
          <w:rtl/>
        </w:rPr>
        <w:t xml:space="preserve">، </w:t>
      </w:r>
      <w:r w:rsidR="0077075F">
        <w:rPr>
          <w:rtl/>
        </w:rPr>
        <w:t>به‌منظور</w:t>
      </w:r>
      <w:r>
        <w:rPr>
          <w:rFonts w:hint="cs"/>
          <w:rtl/>
        </w:rPr>
        <w:t xml:space="preserve"> آموزش</w:t>
      </w:r>
      <w:r w:rsidR="001D7103">
        <w:rPr>
          <w:rFonts w:hint="cs"/>
          <w:rtl/>
        </w:rPr>
        <w:t xml:space="preserve"> </w:t>
      </w:r>
      <w:r w:rsidR="006E7D57">
        <w:rPr>
          <w:rFonts w:hint="cs"/>
          <w:rtl/>
        </w:rPr>
        <w:t>عملیات</w:t>
      </w:r>
      <w:r w:rsidR="001D7103">
        <w:rPr>
          <w:rFonts w:hint="cs"/>
          <w:rtl/>
        </w:rPr>
        <w:t xml:space="preserve"> تجارت داخلی در سامانه جامع تجارت </w:t>
      </w:r>
      <w:r w:rsidR="006E7D57">
        <w:rPr>
          <w:rFonts w:hint="cs"/>
          <w:rtl/>
        </w:rPr>
        <w:t>(</w:t>
      </w:r>
      <w:r w:rsidR="001D7103">
        <w:rPr>
          <w:rFonts w:hint="cs"/>
          <w:rtl/>
        </w:rPr>
        <w:t>شامل</w:t>
      </w:r>
      <w:r>
        <w:rPr>
          <w:rFonts w:hint="cs"/>
          <w:rtl/>
        </w:rPr>
        <w:t xml:space="preserve"> نح</w:t>
      </w:r>
      <w:r w:rsidRPr="001D7103">
        <w:rPr>
          <w:rFonts w:hint="cs"/>
          <w:rtl/>
        </w:rPr>
        <w:t>وه</w:t>
      </w:r>
      <w:r w:rsidRPr="001D7103">
        <w:rPr>
          <w:rtl/>
        </w:rPr>
        <w:t xml:space="preserve"> ثبت اطلاعات مربوط به </w:t>
      </w:r>
      <w:r w:rsidR="0077075F" w:rsidRPr="001D7103">
        <w:rPr>
          <w:rtl/>
        </w:rPr>
        <w:t>خر</w:t>
      </w:r>
      <w:r w:rsidR="0077075F" w:rsidRPr="001D7103">
        <w:rPr>
          <w:rFonts w:hint="cs"/>
          <w:rtl/>
        </w:rPr>
        <w:t>ی</w:t>
      </w:r>
      <w:r w:rsidR="0077075F" w:rsidRPr="001D7103">
        <w:rPr>
          <w:rFonts w:hint="eastAsia"/>
          <w:rtl/>
        </w:rPr>
        <w:t>دوفروش</w:t>
      </w:r>
      <w:r w:rsidRPr="001D7103">
        <w:rPr>
          <w:rtl/>
        </w:rPr>
        <w:t xml:space="preserve"> کالا، </w:t>
      </w:r>
      <w:r w:rsidR="00A678AC" w:rsidRPr="001D7103">
        <w:rPr>
          <w:rFonts w:hint="cs"/>
          <w:rtl/>
        </w:rPr>
        <w:t>اظهار تولید</w:t>
      </w:r>
      <w:r w:rsidR="001D7103">
        <w:rPr>
          <w:rFonts w:hint="cs"/>
          <w:rtl/>
        </w:rPr>
        <w:t xml:space="preserve"> کالا و </w:t>
      </w:r>
      <w:r w:rsidR="006E7D57">
        <w:rPr>
          <w:rFonts w:hint="cs"/>
          <w:rtl/>
        </w:rPr>
        <w:t>غیره) و</w:t>
      </w:r>
      <w:r w:rsidR="001D7103">
        <w:rPr>
          <w:rFonts w:hint="cs"/>
          <w:rtl/>
        </w:rPr>
        <w:t xml:space="preserve"> </w:t>
      </w:r>
      <w:r w:rsidRPr="001D7103">
        <w:rPr>
          <w:rFonts w:hint="cs"/>
          <w:rtl/>
        </w:rPr>
        <w:t xml:space="preserve">کتاب </w:t>
      </w:r>
      <w:r w:rsidR="002451B8" w:rsidRPr="001D7103">
        <w:rPr>
          <w:rFonts w:hint="cs"/>
          <w:rtl/>
        </w:rPr>
        <w:t>«راهنمای بازرگان»</w:t>
      </w:r>
      <w:r w:rsidRPr="001D7103">
        <w:rPr>
          <w:rFonts w:hint="cs"/>
          <w:rtl/>
        </w:rPr>
        <w:t xml:space="preserve"> </w:t>
      </w:r>
      <w:r w:rsidR="00A678AC" w:rsidRPr="001D7103">
        <w:rPr>
          <w:rFonts w:hint="cs"/>
          <w:rtl/>
        </w:rPr>
        <w:t>با</w:t>
      </w:r>
      <w:r w:rsidR="002451B8" w:rsidRPr="001D7103">
        <w:rPr>
          <w:rFonts w:hint="cs"/>
          <w:rtl/>
        </w:rPr>
        <w:t xml:space="preserve"> هدف آموزش</w:t>
      </w:r>
      <w:r w:rsidRPr="001D7103">
        <w:rPr>
          <w:rFonts w:hint="cs"/>
          <w:rtl/>
        </w:rPr>
        <w:t xml:space="preserve"> </w:t>
      </w:r>
      <w:r w:rsidR="006E7D57">
        <w:rPr>
          <w:rFonts w:hint="cs"/>
          <w:rtl/>
        </w:rPr>
        <w:t>عملیات</w:t>
      </w:r>
      <w:r w:rsidRPr="001D7103">
        <w:rPr>
          <w:rtl/>
        </w:rPr>
        <w:t xml:space="preserve"> </w:t>
      </w:r>
      <w:r w:rsidRPr="001D7103">
        <w:rPr>
          <w:rFonts w:hint="cs"/>
          <w:rtl/>
        </w:rPr>
        <w:t>تجارت</w:t>
      </w:r>
      <w:r w:rsidRPr="001D7103">
        <w:rPr>
          <w:rtl/>
        </w:rPr>
        <w:t xml:space="preserve"> </w:t>
      </w:r>
      <w:r w:rsidRPr="001D7103">
        <w:rPr>
          <w:rFonts w:hint="cs"/>
          <w:rtl/>
        </w:rPr>
        <w:t>خارجی</w:t>
      </w:r>
      <w:r w:rsidRPr="001D7103">
        <w:rPr>
          <w:rtl/>
        </w:rPr>
        <w:t xml:space="preserve"> </w:t>
      </w:r>
      <w:r w:rsidRPr="001D7103">
        <w:rPr>
          <w:rFonts w:hint="cs"/>
          <w:rtl/>
        </w:rPr>
        <w:t>در</w:t>
      </w:r>
      <w:r w:rsidRPr="001D7103">
        <w:rPr>
          <w:rtl/>
        </w:rPr>
        <w:t xml:space="preserve"> </w:t>
      </w:r>
      <w:r w:rsidRPr="001D7103">
        <w:rPr>
          <w:rFonts w:hint="cs"/>
          <w:rtl/>
        </w:rPr>
        <w:t>سامانه</w:t>
      </w:r>
      <w:r w:rsidRPr="001D7103">
        <w:rPr>
          <w:rtl/>
        </w:rPr>
        <w:t xml:space="preserve"> </w:t>
      </w:r>
      <w:r w:rsidRPr="001D7103">
        <w:rPr>
          <w:rFonts w:hint="cs"/>
          <w:rtl/>
        </w:rPr>
        <w:t>جامع</w:t>
      </w:r>
      <w:r w:rsidRPr="001D7103">
        <w:rPr>
          <w:rtl/>
        </w:rPr>
        <w:t xml:space="preserve"> </w:t>
      </w:r>
      <w:r w:rsidRPr="001D7103">
        <w:rPr>
          <w:rFonts w:hint="cs"/>
          <w:rtl/>
        </w:rPr>
        <w:t>تجارت</w:t>
      </w:r>
      <w:r w:rsidR="006E7D57">
        <w:rPr>
          <w:rFonts w:hint="cs"/>
          <w:rtl/>
        </w:rPr>
        <w:t xml:space="preserve"> </w:t>
      </w:r>
      <w:r w:rsidR="00A678AC" w:rsidRPr="001D7103">
        <w:rPr>
          <w:rFonts w:hint="cs"/>
          <w:rtl/>
        </w:rPr>
        <w:t>به نگارش درآمد</w:t>
      </w:r>
      <w:r w:rsidR="006E7D57">
        <w:rPr>
          <w:rFonts w:hint="cs"/>
          <w:rtl/>
        </w:rPr>
        <w:t>ند.</w:t>
      </w:r>
    </w:p>
    <w:p w:rsidR="00BD4DF8" w:rsidRPr="00BD4DF8" w:rsidRDefault="00BD4DF8" w:rsidP="00BD4DF8">
      <w:pPr>
        <w:pStyle w:val="a0"/>
        <w:rPr>
          <w:rFonts w:asciiTheme="minorHAnsi" w:hAnsiTheme="minorHAnsi"/>
          <w:sz w:val="23"/>
          <w:szCs w:val="23"/>
          <w:rtl/>
        </w:rPr>
      </w:pPr>
      <w:r w:rsidRPr="00D74250">
        <w:rPr>
          <w:rFonts w:hint="eastAsia"/>
          <w:sz w:val="23"/>
          <w:szCs w:val="23"/>
          <w:rtl/>
        </w:rPr>
        <w:t>درصورت</w:t>
      </w:r>
      <w:r w:rsidRPr="00D74250">
        <w:rPr>
          <w:rFonts w:hint="cs"/>
          <w:sz w:val="23"/>
          <w:szCs w:val="23"/>
          <w:rtl/>
        </w:rPr>
        <w:t>ی‌</w:t>
      </w:r>
      <w:r w:rsidRPr="00D74250">
        <w:rPr>
          <w:rFonts w:hint="eastAsia"/>
          <w:sz w:val="23"/>
          <w:szCs w:val="23"/>
          <w:rtl/>
        </w:rPr>
        <w:t>که</w:t>
      </w:r>
      <w:r w:rsidRPr="00D74250">
        <w:rPr>
          <w:rFonts w:hint="cs"/>
          <w:sz w:val="23"/>
          <w:szCs w:val="23"/>
          <w:rtl/>
        </w:rPr>
        <w:t xml:space="preserve"> هرگونه، نظر، </w:t>
      </w:r>
      <w:r w:rsidRPr="00D74250">
        <w:rPr>
          <w:rFonts w:hint="eastAsia"/>
          <w:sz w:val="23"/>
          <w:szCs w:val="23"/>
          <w:rtl/>
        </w:rPr>
        <w:t>سؤال</w:t>
      </w:r>
      <w:r w:rsidRPr="00D74250">
        <w:rPr>
          <w:rFonts w:hint="cs"/>
          <w:sz w:val="23"/>
          <w:szCs w:val="23"/>
          <w:rtl/>
        </w:rPr>
        <w:t xml:space="preserve">، پیشنهاد و انتقاد نسبت به محتوای کتاب داشتید، از طریق آدرس ایمیل </w:t>
      </w:r>
      <w:r w:rsidRPr="006B419C">
        <w:rPr>
          <w:rFonts w:asciiTheme="majorBidi" w:hAnsiTheme="majorBidi"/>
          <w:sz w:val="20"/>
          <w:szCs w:val="20"/>
        </w:rPr>
        <w:t>info@pouyabehzadnia.com</w:t>
      </w:r>
      <w:r w:rsidRPr="006B419C">
        <w:rPr>
          <w:rFonts w:asciiTheme="majorBidi" w:hAnsiTheme="majorBidi"/>
          <w:sz w:val="20"/>
          <w:szCs w:val="20"/>
          <w:rtl/>
        </w:rPr>
        <w:t xml:space="preserve"> </w:t>
      </w:r>
      <w:r w:rsidRPr="00D74250">
        <w:rPr>
          <w:rFonts w:hint="cs"/>
          <w:sz w:val="23"/>
          <w:szCs w:val="23"/>
          <w:rtl/>
        </w:rPr>
        <w:t xml:space="preserve">با ما در ارتباط باشید. همچنین جهت به‌روزرسانی و اطلاع از آخرین قوانین و </w:t>
      </w:r>
      <w:r w:rsidRPr="00D74250">
        <w:rPr>
          <w:sz w:val="23"/>
          <w:szCs w:val="23"/>
          <w:rtl/>
        </w:rPr>
        <w:t>بخشنامه‌ها</w:t>
      </w:r>
      <w:r w:rsidRPr="00D74250">
        <w:rPr>
          <w:rFonts w:hint="cs"/>
          <w:sz w:val="23"/>
          <w:szCs w:val="23"/>
          <w:rtl/>
        </w:rPr>
        <w:t xml:space="preserve">، </w:t>
      </w:r>
      <w:r w:rsidRPr="00D74250">
        <w:rPr>
          <w:sz w:val="23"/>
          <w:szCs w:val="23"/>
          <w:rtl/>
        </w:rPr>
        <w:t>م</w:t>
      </w:r>
      <w:r w:rsidRPr="00D74250">
        <w:rPr>
          <w:rFonts w:hint="cs"/>
          <w:sz w:val="23"/>
          <w:szCs w:val="23"/>
          <w:rtl/>
        </w:rPr>
        <w:t>ی‌</w:t>
      </w:r>
      <w:r w:rsidRPr="00D74250">
        <w:rPr>
          <w:rFonts w:hint="eastAsia"/>
          <w:sz w:val="23"/>
          <w:szCs w:val="23"/>
          <w:rtl/>
        </w:rPr>
        <w:t>توان</w:t>
      </w:r>
      <w:r w:rsidRPr="00D74250">
        <w:rPr>
          <w:rFonts w:hint="cs"/>
          <w:sz w:val="23"/>
          <w:szCs w:val="23"/>
          <w:rtl/>
        </w:rPr>
        <w:t>ی</w:t>
      </w:r>
      <w:r w:rsidRPr="00D74250">
        <w:rPr>
          <w:rFonts w:hint="eastAsia"/>
          <w:sz w:val="23"/>
          <w:szCs w:val="23"/>
          <w:rtl/>
        </w:rPr>
        <w:t>د</w:t>
      </w:r>
      <w:r w:rsidRPr="00D74250">
        <w:rPr>
          <w:rFonts w:hint="cs"/>
          <w:sz w:val="23"/>
          <w:szCs w:val="23"/>
          <w:rtl/>
        </w:rPr>
        <w:t xml:space="preserve"> به سامانه مقررات تجاری کشور به آدرس </w:t>
      </w:r>
      <w:r w:rsidRPr="006B419C">
        <w:rPr>
          <w:rFonts w:asciiTheme="majorBidi" w:hAnsiTheme="majorBidi"/>
          <w:sz w:val="20"/>
          <w:szCs w:val="20"/>
        </w:rPr>
        <w:t>crs.ntsw.ir</w:t>
      </w:r>
      <w:r w:rsidRPr="006B419C">
        <w:rPr>
          <w:rFonts w:asciiTheme="majorBidi" w:hAnsiTheme="majorBidi"/>
          <w:sz w:val="20"/>
          <w:szCs w:val="20"/>
          <w:rtl/>
        </w:rPr>
        <w:t xml:space="preserve"> </w:t>
      </w:r>
      <w:r w:rsidRPr="00D74250">
        <w:rPr>
          <w:rFonts w:asciiTheme="minorHAnsi" w:hAnsiTheme="minorHAnsi" w:hint="cs"/>
          <w:sz w:val="23"/>
          <w:szCs w:val="23"/>
          <w:rtl/>
        </w:rPr>
        <w:t xml:space="preserve">و یا به کانال تلگرام ما به </w:t>
      </w:r>
      <w:r w:rsidRPr="00877DC9">
        <w:rPr>
          <w:rFonts w:asciiTheme="minorHAnsi" w:hAnsiTheme="minorHAnsi" w:hint="cs"/>
          <w:sz w:val="23"/>
          <w:szCs w:val="23"/>
          <w:rtl/>
        </w:rPr>
        <w:t>آدرس</w:t>
      </w:r>
      <w:r w:rsidRPr="006B419C">
        <w:rPr>
          <w:rFonts w:asciiTheme="majorBidi" w:hAnsiTheme="majorBidi"/>
          <w:sz w:val="20"/>
          <w:szCs w:val="20"/>
        </w:rPr>
        <w:t xml:space="preserve"> t.me/pouyabehzadnia</w:t>
      </w:r>
      <w:r w:rsidRPr="00D74250">
        <w:rPr>
          <w:rFonts w:asciiTheme="minorHAnsi" w:hAnsiTheme="minorHAnsi"/>
          <w:sz w:val="23"/>
          <w:szCs w:val="23"/>
        </w:rPr>
        <w:t xml:space="preserve"> </w:t>
      </w:r>
      <w:r w:rsidRPr="00D74250">
        <w:rPr>
          <w:rFonts w:asciiTheme="minorHAnsi" w:hAnsiTheme="minorHAnsi" w:hint="cs"/>
          <w:sz w:val="23"/>
          <w:szCs w:val="23"/>
          <w:rtl/>
        </w:rPr>
        <w:t>مراجعه فرمایید.</w:t>
      </w:r>
    </w:p>
    <w:p w:rsidR="00BD4DF8" w:rsidRDefault="00BD4DF8" w:rsidP="00BD4DF8">
      <w:pPr>
        <w:pStyle w:val="a0"/>
        <w:rPr>
          <w:rtl/>
        </w:rPr>
      </w:pPr>
      <w:r>
        <w:rPr>
          <w:rFonts w:hint="cs"/>
          <w:rtl/>
        </w:rPr>
        <w:t>در پایان از سرکار خانم مهندس مهتاب فهیمی</w:t>
      </w:r>
      <w:r w:rsidR="00B93AFF">
        <w:rPr>
          <w:rtl/>
        </w:rPr>
        <w:t xml:space="preserve"> </w:t>
      </w:r>
      <w:r>
        <w:rPr>
          <w:rFonts w:hint="cs"/>
          <w:rtl/>
        </w:rPr>
        <w:t xml:space="preserve">که کار </w:t>
      </w:r>
      <w:r w:rsidR="0077075F">
        <w:rPr>
          <w:rtl/>
        </w:rPr>
        <w:t>جمع‌آور</w:t>
      </w:r>
      <w:r w:rsidR="0077075F">
        <w:rPr>
          <w:rFonts w:hint="cs"/>
          <w:rtl/>
        </w:rPr>
        <w:t>ی</w:t>
      </w:r>
      <w:r>
        <w:rPr>
          <w:rFonts w:hint="cs"/>
          <w:rtl/>
        </w:rPr>
        <w:t xml:space="preserve"> و ویراستاری این کتاب را به عهده گرفتند، تشکر </w:t>
      </w:r>
      <w:r w:rsidR="0077075F">
        <w:rPr>
          <w:rtl/>
        </w:rPr>
        <w:t>م</w:t>
      </w:r>
      <w:r w:rsidR="0077075F">
        <w:rPr>
          <w:rFonts w:hint="cs"/>
          <w:rtl/>
        </w:rPr>
        <w:t>ی‌</w:t>
      </w:r>
      <w:r w:rsidR="0077075F">
        <w:rPr>
          <w:rFonts w:hint="eastAsia"/>
          <w:rtl/>
        </w:rPr>
        <w:t>کنم</w:t>
      </w:r>
      <w:r>
        <w:rPr>
          <w:rFonts w:hint="cs"/>
          <w:rtl/>
        </w:rPr>
        <w:t>.</w:t>
      </w:r>
    </w:p>
    <w:p w:rsidR="005D4B57" w:rsidRDefault="00BD4DF8" w:rsidP="00BD4DF8">
      <w:pPr>
        <w:pStyle w:val="a0"/>
        <w:rPr>
          <w:rtl/>
        </w:rPr>
      </w:pPr>
      <w:r>
        <w:rPr>
          <w:rFonts w:hint="cs"/>
          <w:rtl/>
        </w:rPr>
        <w:t>امید است این گام کوچک برای پیشرفت کشور عزیزمان ایران، مقبول واقع شود.</w:t>
      </w:r>
    </w:p>
    <w:p w:rsidR="002E0FA1" w:rsidRDefault="002E0FA1">
      <w:pPr>
        <w:rPr>
          <w:rFonts w:cs="B Lotus"/>
          <w:spacing w:val="-6"/>
          <w:sz w:val="24"/>
          <w:szCs w:val="24"/>
          <w:rtl/>
          <w:lang w:bidi="fa-IR"/>
        </w:rPr>
      </w:pPr>
      <w:r>
        <w:rPr>
          <w:rtl/>
        </w:rPr>
        <w:br w:type="page"/>
      </w:r>
    </w:p>
    <w:p w:rsidR="005D4B57" w:rsidRDefault="005D4B57" w:rsidP="00B77E6C">
      <w:pPr>
        <w:pStyle w:val="a0"/>
        <w:rPr>
          <w:rtl/>
        </w:rPr>
      </w:pPr>
    </w:p>
    <w:p w:rsidR="0099713D" w:rsidRDefault="0099713D" w:rsidP="00ED3731">
      <w:pPr>
        <w:pStyle w:val="a0"/>
        <w:rPr>
          <w:rtl/>
        </w:rPr>
      </w:pPr>
    </w:p>
    <w:p w:rsidR="00C1159F" w:rsidRDefault="00C1159F" w:rsidP="00ED3731">
      <w:pPr>
        <w:pStyle w:val="a0"/>
        <w:rPr>
          <w:rtl/>
        </w:rPr>
      </w:pPr>
    </w:p>
    <w:p w:rsidR="00C1159F" w:rsidRDefault="00C1159F" w:rsidP="00ED3731">
      <w:pPr>
        <w:pStyle w:val="a0"/>
        <w:rPr>
          <w:rtl/>
        </w:rPr>
      </w:pPr>
    </w:p>
    <w:p w:rsidR="00AB6A12" w:rsidRDefault="00AB6A12" w:rsidP="00ED3731">
      <w:pPr>
        <w:pStyle w:val="a0"/>
        <w:rPr>
          <w:rtl/>
        </w:rPr>
      </w:pPr>
    </w:p>
    <w:p w:rsidR="00ED3731" w:rsidRDefault="00AB6A12" w:rsidP="00AB6A12">
      <w:pPr>
        <w:pStyle w:val="a2"/>
        <w:rPr>
          <w:rtl/>
        </w:rPr>
      </w:pPr>
      <w:r>
        <w:rPr>
          <w:rFonts w:hint="cs"/>
          <w:rtl/>
        </w:rPr>
        <w:t>فصل اول</w:t>
      </w:r>
    </w:p>
    <w:p w:rsidR="00E03A90" w:rsidRDefault="00E03A90" w:rsidP="003B15B1">
      <w:pPr>
        <w:pStyle w:val="Heading1"/>
        <w:rPr>
          <w:rtl/>
        </w:rPr>
      </w:pPr>
      <w:bookmarkStart w:id="1" w:name="_Toc181083701"/>
      <w:r w:rsidRPr="003946A5">
        <w:rPr>
          <w:rFonts w:hint="cs"/>
          <w:rtl/>
        </w:rPr>
        <w:t>ثبت‌نام</w:t>
      </w:r>
      <w:r w:rsidR="00AB6A12">
        <w:rPr>
          <w:rFonts w:hint="cs"/>
          <w:rtl/>
        </w:rPr>
        <w:t xml:space="preserve"> در سامانه جامع تجارت</w:t>
      </w:r>
      <w:r>
        <w:rPr>
          <w:rFonts w:hint="cs"/>
          <w:rtl/>
        </w:rPr>
        <w:t xml:space="preserve"> </w:t>
      </w:r>
      <w:r w:rsidR="003B15B1">
        <w:rPr>
          <w:rFonts w:hint="cs"/>
          <w:rtl/>
        </w:rPr>
        <w:t>و اخذ نقش پایه</w:t>
      </w:r>
      <w:bookmarkEnd w:id="1"/>
    </w:p>
    <w:p w:rsidR="00E03A90" w:rsidRDefault="00E03A90" w:rsidP="00E03A90">
      <w:pPr>
        <w:pStyle w:val="Heading2"/>
        <w:rPr>
          <w:rtl/>
        </w:rPr>
      </w:pPr>
    </w:p>
    <w:p w:rsidR="00E03A90" w:rsidRPr="00A840CE" w:rsidRDefault="00E03A90" w:rsidP="00E03A90">
      <w:pPr>
        <w:rPr>
          <w:rFonts w:ascii="B Nazanin" w:eastAsia="B Nazanin" w:hAnsi="B Nazanin" w:cs="B Nazanin"/>
          <w:b/>
          <w:bCs/>
          <w:sz w:val="58"/>
          <w:szCs w:val="58"/>
          <w:rtl/>
          <w:lang w:bidi="fa-IR"/>
        </w:rPr>
      </w:pPr>
      <w:r>
        <w:rPr>
          <w:rtl/>
        </w:rPr>
        <w:br w:type="page"/>
      </w:r>
    </w:p>
    <w:p w:rsidR="00E03A90" w:rsidRDefault="00867D16" w:rsidP="00AA0B1D">
      <w:pPr>
        <w:pStyle w:val="a0"/>
        <w:rPr>
          <w:color w:val="1F497D" w:themeColor="text2"/>
          <w:rtl/>
        </w:rPr>
      </w:pPr>
      <w:r w:rsidRPr="00175A51">
        <w:rPr>
          <w:rFonts w:hint="cs"/>
          <w:color w:val="1F497D" w:themeColor="text2"/>
          <w:rtl/>
        </w:rPr>
        <w:lastRenderedPageBreak/>
        <w:t>در نخستین گام فعالیت</w:t>
      </w:r>
      <w:r w:rsidR="00AA0B1D" w:rsidRPr="00175A51">
        <w:rPr>
          <w:rFonts w:hint="cs"/>
          <w:color w:val="1F497D" w:themeColor="text2"/>
          <w:rtl/>
        </w:rPr>
        <w:t xml:space="preserve"> در سامانه جامع تجارت</w:t>
      </w:r>
      <w:r w:rsidRPr="00175A51">
        <w:rPr>
          <w:rFonts w:hint="cs"/>
          <w:color w:val="1F497D" w:themeColor="text2"/>
          <w:rtl/>
        </w:rPr>
        <w:t>، می‌بایست ثبت‌نام</w:t>
      </w:r>
      <w:r w:rsidR="00331A10">
        <w:rPr>
          <w:rFonts w:hint="cs"/>
          <w:color w:val="1F497D" w:themeColor="text2"/>
          <w:rtl/>
        </w:rPr>
        <w:t xml:space="preserve"> کرده</w:t>
      </w:r>
      <w:r w:rsidRPr="00175A51">
        <w:rPr>
          <w:rFonts w:hint="cs"/>
          <w:color w:val="1F497D" w:themeColor="text2"/>
          <w:rtl/>
        </w:rPr>
        <w:t xml:space="preserve"> و نقش پایه دریافت کنید. با ثبت اطلاعات شخص حقیقی، نقش «پایه حقیقی» و سپس</w:t>
      </w:r>
      <w:r w:rsidR="00AA0B1D" w:rsidRPr="00175A51">
        <w:rPr>
          <w:rFonts w:hint="cs"/>
          <w:color w:val="1F497D" w:themeColor="text2"/>
          <w:rtl/>
        </w:rPr>
        <w:t xml:space="preserve"> با معرفی</w:t>
      </w:r>
      <w:r w:rsidRPr="00175A51">
        <w:rPr>
          <w:rFonts w:hint="cs"/>
          <w:color w:val="1F497D" w:themeColor="text2"/>
          <w:rtl/>
        </w:rPr>
        <w:t xml:space="preserve"> شرکت، هر دو نقش «پایه حقیقی» و «پایه حقوقی» برای شما ایجاد خواهد شد.</w:t>
      </w:r>
    </w:p>
    <w:p w:rsidR="00C96FD9" w:rsidRPr="00175A51" w:rsidRDefault="00C96FD9" w:rsidP="006D1157">
      <w:pPr>
        <w:pStyle w:val="a3"/>
      </w:pPr>
      <w:r>
        <w:rPr>
          <w:rFonts w:hint="cs"/>
          <w:rtl/>
        </w:rPr>
        <w:t xml:space="preserve">1. ثبت نام </w:t>
      </w:r>
      <w:r w:rsidR="006D1157">
        <w:rPr>
          <w:rFonts w:hint="cs"/>
          <w:rtl/>
        </w:rPr>
        <w:t>و اخذ نقش پایه</w:t>
      </w:r>
    </w:p>
    <w:p w:rsidR="00E03A90" w:rsidRDefault="00867D16" w:rsidP="00C96FD9">
      <w:pPr>
        <w:pStyle w:val="a0"/>
        <w:rPr>
          <w:rtl/>
        </w:rPr>
      </w:pPr>
      <w:r w:rsidRPr="006164B7">
        <w:rPr>
          <w:rStyle w:val="Char4"/>
          <w:noProof/>
          <w:lang w:bidi="ar-SA"/>
        </w:rPr>
        <w:drawing>
          <wp:anchor distT="0" distB="0" distL="114300" distR="114300" simplePos="0" relativeHeight="251928576" behindDoc="0" locked="0" layoutInCell="1" allowOverlap="1" wp14:anchorId="11BE2C36" wp14:editId="47B2CCA3">
            <wp:simplePos x="0" y="0"/>
            <wp:positionH relativeFrom="margin">
              <wp:align>center</wp:align>
            </wp:positionH>
            <wp:positionV relativeFrom="paragraph">
              <wp:posOffset>360098</wp:posOffset>
            </wp:positionV>
            <wp:extent cx="3424555" cy="2080895"/>
            <wp:effectExtent l="19050" t="19050" r="23495" b="14605"/>
            <wp:wrapTopAndBottom/>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1.png"/>
                    <pic:cNvPicPr/>
                  </pic:nvPicPr>
                  <pic:blipFill rotWithShape="1">
                    <a:blip r:embed="rId10">
                      <a:extLst>
                        <a:ext uri="{28A0092B-C50C-407E-A947-70E740481C1C}">
                          <a14:useLocalDpi xmlns:a14="http://schemas.microsoft.com/office/drawing/2010/main" val="0"/>
                        </a:ext>
                      </a:extLst>
                    </a:blip>
                    <a:srcRect l="24338" t="350" r="1" b="11495"/>
                    <a:stretch/>
                  </pic:blipFill>
                  <pic:spPr bwMode="auto">
                    <a:xfrm>
                      <a:off x="0" y="0"/>
                      <a:ext cx="3424555" cy="2080895"/>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3A90" w:rsidRPr="006164B7">
        <w:rPr>
          <w:rStyle w:val="Char4"/>
          <w:rFonts w:hint="cs"/>
          <w:rtl/>
        </w:rPr>
        <w:t>گام اول:</w:t>
      </w:r>
      <w:r w:rsidR="00E03A90" w:rsidRPr="008D21DF">
        <w:rPr>
          <w:rFonts w:hint="cs"/>
          <w:sz w:val="28"/>
          <w:szCs w:val="28"/>
          <w:rtl/>
        </w:rPr>
        <w:t xml:space="preserve"> </w:t>
      </w:r>
      <w:r w:rsidR="00E03A90" w:rsidRPr="008D21DF">
        <w:rPr>
          <w:rtl/>
        </w:rPr>
        <w:t xml:space="preserve">با مراجعه به آدرس </w:t>
      </w:r>
      <w:hyperlink r:id="rId11" w:history="1">
        <w:r w:rsidR="00E03A90" w:rsidRPr="00A840CE">
          <w:rPr>
            <w:rFonts w:asciiTheme="majorBidi" w:hAnsiTheme="majorBidi" w:cstheme="majorBidi"/>
            <w:sz w:val="21"/>
            <w:szCs w:val="21"/>
          </w:rPr>
          <w:t>www.ntsw.ir</w:t>
        </w:r>
      </w:hyperlink>
      <w:r w:rsidR="00E03A90" w:rsidRPr="00A840CE">
        <w:rPr>
          <w:sz w:val="22"/>
          <w:szCs w:val="22"/>
          <w:rtl/>
        </w:rPr>
        <w:t xml:space="preserve"> </w:t>
      </w:r>
      <w:r w:rsidR="00E03A90" w:rsidRPr="008D21DF">
        <w:rPr>
          <w:rFonts w:hint="cs"/>
          <w:rtl/>
        </w:rPr>
        <w:t>گزینه</w:t>
      </w:r>
      <w:r w:rsidR="00E03A90" w:rsidRPr="008D21DF">
        <w:rPr>
          <w:rtl/>
        </w:rPr>
        <w:t xml:space="preserve"> </w:t>
      </w:r>
      <w:r w:rsidR="00471212">
        <w:rPr>
          <w:rFonts w:hint="cs"/>
          <w:rtl/>
        </w:rPr>
        <w:t>«</w:t>
      </w:r>
      <w:r w:rsidR="00E03A90" w:rsidRPr="008D21DF">
        <w:rPr>
          <w:rtl/>
        </w:rPr>
        <w:t>ثبت‌نام</w:t>
      </w:r>
      <w:r w:rsidR="00471212">
        <w:rPr>
          <w:rFonts w:hint="cs"/>
          <w:rtl/>
        </w:rPr>
        <w:t>»</w:t>
      </w:r>
      <w:r w:rsidR="00E03A90" w:rsidRPr="008D21DF">
        <w:rPr>
          <w:rtl/>
        </w:rPr>
        <w:t xml:space="preserve"> را انتخاب کنید</w:t>
      </w:r>
      <w:r w:rsidR="00E03A90" w:rsidRPr="008D21DF">
        <w:rPr>
          <w:rFonts w:hint="cs"/>
          <w:rtl/>
        </w:rPr>
        <w:t xml:space="preserve"> (تصویر 1).</w:t>
      </w:r>
    </w:p>
    <w:p w:rsidR="008062D4" w:rsidRPr="001B1C70" w:rsidRDefault="008062D4" w:rsidP="008062D4">
      <w:pPr>
        <w:pStyle w:val="a9"/>
        <w:rPr>
          <w:i/>
          <w:iCs/>
          <w:rtl/>
        </w:rPr>
      </w:pPr>
      <w:r>
        <w:rPr>
          <w:rtl/>
        </w:rPr>
        <w:t>تصویر</w:t>
      </w:r>
      <w:r w:rsidRPr="001B1C70">
        <w:rPr>
          <w:rtl/>
        </w:rPr>
        <w:t xml:space="preserve"> </w:t>
      </w:r>
      <w:r>
        <w:rPr>
          <w:rFonts w:hint="cs"/>
          <w:rtl/>
        </w:rPr>
        <w:t>1- صفحه اول سامانه جامع تجارت</w:t>
      </w:r>
    </w:p>
    <w:p w:rsidR="00E03A90" w:rsidRDefault="004657DA" w:rsidP="00DF66A7">
      <w:pPr>
        <w:pStyle w:val="a0"/>
        <w:rPr>
          <w:rtl/>
        </w:rPr>
      </w:pPr>
      <w:r w:rsidRPr="006164B7">
        <w:rPr>
          <w:rStyle w:val="Char4"/>
          <w:noProof/>
          <w:rtl/>
          <w:lang w:bidi="ar-SA"/>
        </w:rPr>
        <w:drawing>
          <wp:anchor distT="0" distB="0" distL="114300" distR="114300" simplePos="0" relativeHeight="252620800" behindDoc="0" locked="0" layoutInCell="1" allowOverlap="1">
            <wp:simplePos x="0" y="0"/>
            <wp:positionH relativeFrom="margin">
              <wp:align>right</wp:align>
            </wp:positionH>
            <wp:positionV relativeFrom="paragraph">
              <wp:posOffset>553737</wp:posOffset>
            </wp:positionV>
            <wp:extent cx="4279265" cy="1943735"/>
            <wp:effectExtent l="19050" t="19050" r="26035" b="18415"/>
            <wp:wrapTopAndBottom/>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q1.png"/>
                    <pic:cNvPicPr/>
                  </pic:nvPicPr>
                  <pic:blipFill rotWithShape="1">
                    <a:blip r:embed="rId12">
                      <a:extLst>
                        <a:ext uri="{28A0092B-C50C-407E-A947-70E740481C1C}">
                          <a14:useLocalDpi xmlns:a14="http://schemas.microsoft.com/office/drawing/2010/main" val="0"/>
                        </a:ext>
                      </a:extLst>
                    </a:blip>
                    <a:srcRect b="4782"/>
                    <a:stretch/>
                  </pic:blipFill>
                  <pic:spPr bwMode="auto">
                    <a:xfrm>
                      <a:off x="0" y="0"/>
                      <a:ext cx="4279265" cy="194373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3A90" w:rsidRPr="006164B7">
        <w:rPr>
          <w:rStyle w:val="Char4"/>
          <w:rFonts w:hint="cs"/>
          <w:rtl/>
        </w:rPr>
        <w:t>گام دوم:</w:t>
      </w:r>
      <w:r w:rsidR="00E03A90" w:rsidRPr="008D21DF">
        <w:rPr>
          <w:rFonts w:hint="cs"/>
          <w:sz w:val="28"/>
          <w:szCs w:val="28"/>
          <w:rtl/>
        </w:rPr>
        <w:t xml:space="preserve"> </w:t>
      </w:r>
      <w:r w:rsidR="00E03A90" w:rsidRPr="008D21DF">
        <w:rPr>
          <w:rtl/>
        </w:rPr>
        <w:t>در صفحه ثبت‌نام با تکمیل فیلدها و فشردن کلید</w:t>
      </w:r>
      <w:r w:rsidR="00E03A90" w:rsidRPr="008D21DF">
        <w:rPr>
          <w:rFonts w:ascii="B Nazanin"/>
          <w:rtl/>
        </w:rPr>
        <w:t xml:space="preserve"> «</w:t>
      </w:r>
      <w:r w:rsidR="00E03A90" w:rsidRPr="008D21DF">
        <w:rPr>
          <w:rtl/>
        </w:rPr>
        <w:t>ذخیره اطلاعات و ادامه</w:t>
      </w:r>
      <w:r w:rsidR="00E03A90" w:rsidRPr="008D21DF">
        <w:rPr>
          <w:rFonts w:ascii="B Nazanin"/>
          <w:rtl/>
        </w:rPr>
        <w:t>» در</w:t>
      </w:r>
      <w:r w:rsidR="00E03A90" w:rsidRPr="008D21DF">
        <w:rPr>
          <w:rtl/>
        </w:rPr>
        <w:t xml:space="preserve"> سامانه ثبت‌نام نمایید</w:t>
      </w:r>
      <w:r w:rsidR="00E03A90" w:rsidRPr="008D21DF">
        <w:rPr>
          <w:rFonts w:hint="cs"/>
          <w:rtl/>
        </w:rPr>
        <w:t xml:space="preserve"> (</w:t>
      </w:r>
      <w:r w:rsidR="00E03A90" w:rsidRPr="008D21DF">
        <w:rPr>
          <w:rtl/>
        </w:rPr>
        <w:t>تصو</w:t>
      </w:r>
      <w:r w:rsidR="00E03A90" w:rsidRPr="008D21DF">
        <w:rPr>
          <w:rFonts w:hint="cs"/>
          <w:rtl/>
        </w:rPr>
        <w:t>ی</w:t>
      </w:r>
      <w:r w:rsidR="00E03A90" w:rsidRPr="008D21DF">
        <w:rPr>
          <w:rFonts w:hint="eastAsia"/>
          <w:rtl/>
        </w:rPr>
        <w:t>ر</w:t>
      </w:r>
      <w:r w:rsidR="00E03A90" w:rsidRPr="008D21DF">
        <w:rPr>
          <w:rtl/>
        </w:rPr>
        <w:t xml:space="preserve"> </w:t>
      </w:r>
      <w:r w:rsidR="00E03A90" w:rsidRPr="008D21DF">
        <w:rPr>
          <w:rFonts w:hint="cs"/>
          <w:rtl/>
        </w:rPr>
        <w:t>2).</w:t>
      </w:r>
    </w:p>
    <w:p w:rsidR="00DF66A7" w:rsidRPr="001B1C70" w:rsidRDefault="00DF66A7" w:rsidP="00DF66A7">
      <w:pPr>
        <w:pStyle w:val="a9"/>
        <w:rPr>
          <w:rtl/>
        </w:rPr>
      </w:pPr>
      <w:r>
        <w:rPr>
          <w:rtl/>
        </w:rPr>
        <w:t>تصویر</w:t>
      </w:r>
      <w:r w:rsidRPr="001B1C70">
        <w:rPr>
          <w:rtl/>
        </w:rPr>
        <w:t xml:space="preserve"> </w:t>
      </w:r>
      <w:r>
        <w:rPr>
          <w:rFonts w:hint="cs"/>
          <w:rtl/>
        </w:rPr>
        <w:t>2- صفحه اطلاعات ثبت‌نام</w:t>
      </w:r>
      <w:r>
        <w:rPr>
          <w:rtl/>
        </w:rPr>
        <w:br w:type="page"/>
      </w:r>
    </w:p>
    <w:p w:rsidR="00E03A90" w:rsidRPr="008D21DF" w:rsidRDefault="00E03A90" w:rsidP="00E03A90">
      <w:pPr>
        <w:pStyle w:val="a0"/>
      </w:pPr>
      <w:r w:rsidRPr="006164B7">
        <w:rPr>
          <w:rStyle w:val="Char4"/>
          <w:rFonts w:hint="cs"/>
          <w:rtl/>
        </w:rPr>
        <w:lastRenderedPageBreak/>
        <w:t>گام سوم:</w:t>
      </w:r>
      <w:r w:rsidRPr="008D21DF">
        <w:rPr>
          <w:rFonts w:hint="cs"/>
          <w:sz w:val="28"/>
          <w:szCs w:val="28"/>
          <w:rtl/>
        </w:rPr>
        <w:t xml:space="preserve"> </w:t>
      </w:r>
      <w:r w:rsidRPr="008D21DF">
        <w:rPr>
          <w:rtl/>
        </w:rPr>
        <w:t>در صورت صحیح بودن اطلاعات هویتی</w:t>
      </w:r>
      <w:r w:rsidRPr="008D21DF">
        <w:rPr>
          <w:rFonts w:hint="cs"/>
          <w:rtl/>
        </w:rPr>
        <w:t>،</w:t>
      </w:r>
      <w:r w:rsidRPr="008D21DF">
        <w:rPr>
          <w:rtl/>
        </w:rPr>
        <w:t xml:space="preserve"> پیامک کد اعتبارسنجی برای تلفن همراه </w:t>
      </w:r>
      <w:r w:rsidRPr="008D21DF">
        <w:rPr>
          <w:rFonts w:hint="cs"/>
          <w:rtl/>
        </w:rPr>
        <w:t xml:space="preserve">شما </w:t>
      </w:r>
      <w:r w:rsidRPr="008D21DF">
        <w:rPr>
          <w:rtl/>
        </w:rPr>
        <w:t>ارسال خواهد شد</w:t>
      </w:r>
      <w:r w:rsidRPr="008D21DF">
        <w:rPr>
          <w:rFonts w:hint="cs"/>
          <w:rtl/>
        </w:rPr>
        <w:t xml:space="preserve">. </w:t>
      </w:r>
      <w:r w:rsidRPr="008D21DF">
        <w:rPr>
          <w:rtl/>
        </w:rPr>
        <w:t>کد دریافت شده</w:t>
      </w:r>
      <w:r w:rsidRPr="008D21DF">
        <w:rPr>
          <w:rFonts w:hint="cs"/>
          <w:rtl/>
        </w:rPr>
        <w:t xml:space="preserve"> </w:t>
      </w:r>
      <w:r w:rsidRPr="008D21DF">
        <w:rPr>
          <w:rtl/>
        </w:rPr>
        <w:t>را در</w:t>
      </w:r>
      <w:r w:rsidRPr="008D21DF">
        <w:rPr>
          <w:rFonts w:hint="cs"/>
          <w:rtl/>
        </w:rPr>
        <w:t xml:space="preserve"> </w:t>
      </w:r>
      <w:r w:rsidRPr="008D21DF">
        <w:rPr>
          <w:rtl/>
        </w:rPr>
        <w:t>قسمت مشخص‌شده وارد و بر روی دکمه</w:t>
      </w:r>
      <w:r w:rsidRPr="008D21DF">
        <w:rPr>
          <w:rFonts w:ascii="B Nazanin"/>
          <w:rtl/>
        </w:rPr>
        <w:t xml:space="preserve"> «</w:t>
      </w:r>
      <w:r w:rsidRPr="008D21DF">
        <w:rPr>
          <w:rtl/>
        </w:rPr>
        <w:t>تکمیل ثبت‌نام</w:t>
      </w:r>
      <w:r w:rsidRPr="008D21DF">
        <w:rPr>
          <w:rFonts w:ascii="B Nazanin"/>
          <w:rtl/>
        </w:rPr>
        <w:t>» کل</w:t>
      </w:r>
      <w:r w:rsidRPr="008D21DF">
        <w:rPr>
          <w:rFonts w:ascii="B Nazanin" w:hint="cs"/>
          <w:rtl/>
        </w:rPr>
        <w:t>ی</w:t>
      </w:r>
      <w:r w:rsidRPr="008D21DF">
        <w:rPr>
          <w:rFonts w:ascii="B Nazanin" w:hint="eastAsia"/>
          <w:rtl/>
        </w:rPr>
        <w:t>ک</w:t>
      </w:r>
      <w:r w:rsidRPr="008D21DF">
        <w:rPr>
          <w:rtl/>
        </w:rPr>
        <w:t xml:space="preserve"> نمایید</w:t>
      </w:r>
      <w:r w:rsidRPr="008D21DF">
        <w:t>.</w:t>
      </w:r>
    </w:p>
    <w:p w:rsidR="00E03A90" w:rsidRDefault="00E03A90" w:rsidP="00E03A90">
      <w:pPr>
        <w:pStyle w:val="a0"/>
        <w:spacing w:before="240"/>
        <w:rPr>
          <w:rtl/>
        </w:rPr>
      </w:pPr>
      <w:r w:rsidRPr="006164B7">
        <w:rPr>
          <w:rStyle w:val="Char4"/>
          <w:noProof/>
          <w:lang w:bidi="ar-SA"/>
        </w:rPr>
        <w:drawing>
          <wp:anchor distT="0" distB="0" distL="114300" distR="114300" simplePos="0" relativeHeight="251932672" behindDoc="0" locked="0" layoutInCell="1" allowOverlap="1" wp14:anchorId="1CCB64F1" wp14:editId="41EC2E9E">
            <wp:simplePos x="0" y="0"/>
            <wp:positionH relativeFrom="margin">
              <wp:align>center</wp:align>
            </wp:positionH>
            <wp:positionV relativeFrom="paragraph">
              <wp:posOffset>768399</wp:posOffset>
            </wp:positionV>
            <wp:extent cx="2942590" cy="1873250"/>
            <wp:effectExtent l="19050" t="19050" r="10160" b="12700"/>
            <wp:wrapTopAndBottom/>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2.png"/>
                    <pic:cNvPicPr/>
                  </pic:nvPicPr>
                  <pic:blipFill rotWithShape="1">
                    <a:blip r:embed="rId13">
                      <a:extLst>
                        <a:ext uri="{28A0092B-C50C-407E-A947-70E740481C1C}">
                          <a14:useLocalDpi xmlns:a14="http://schemas.microsoft.com/office/drawing/2010/main" val="0"/>
                        </a:ext>
                      </a:extLst>
                    </a:blip>
                    <a:srcRect l="59015" t="31703" b="1"/>
                    <a:stretch/>
                  </pic:blipFill>
                  <pic:spPr bwMode="auto">
                    <a:xfrm>
                      <a:off x="0" y="0"/>
                      <a:ext cx="2942590" cy="1873250"/>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164B7">
        <w:rPr>
          <w:rStyle w:val="Char4"/>
          <w:rFonts w:hint="cs"/>
          <w:rtl/>
        </w:rPr>
        <w:t>گام چهارم:</w:t>
      </w:r>
      <w:r w:rsidRPr="008D21DF">
        <w:rPr>
          <w:rFonts w:hint="cs"/>
          <w:sz w:val="28"/>
          <w:szCs w:val="28"/>
          <w:rtl/>
        </w:rPr>
        <w:t xml:space="preserve"> </w:t>
      </w:r>
      <w:r w:rsidRPr="008D21DF">
        <w:rPr>
          <w:rtl/>
        </w:rPr>
        <w:t>پس از تکمیل عملیات ثبت‌نام، در صفحه ورود به سیستم با تکمیل ف</w:t>
      </w:r>
      <w:r w:rsidRPr="008D21DF">
        <w:rPr>
          <w:rFonts w:hint="cs"/>
          <w:rtl/>
        </w:rPr>
        <w:t>ی</w:t>
      </w:r>
      <w:r w:rsidRPr="008D21DF">
        <w:rPr>
          <w:rFonts w:hint="eastAsia"/>
          <w:rtl/>
        </w:rPr>
        <w:t>لدها</w:t>
      </w:r>
      <w:r w:rsidRPr="008D21DF">
        <w:rPr>
          <w:rFonts w:hint="cs"/>
          <w:rtl/>
        </w:rPr>
        <w:t>ی</w:t>
      </w:r>
      <w:r w:rsidRPr="008D21DF">
        <w:rPr>
          <w:rFonts w:ascii="B Nazanin"/>
          <w:rtl/>
        </w:rPr>
        <w:t xml:space="preserve"> </w:t>
      </w:r>
      <w:r w:rsidRPr="008D21DF">
        <w:rPr>
          <w:rtl/>
        </w:rPr>
        <w:t>نام</w:t>
      </w:r>
      <w:r w:rsidRPr="008D21DF">
        <w:rPr>
          <w:rFonts w:hint="cs"/>
          <w:rtl/>
        </w:rPr>
        <w:t xml:space="preserve"> </w:t>
      </w:r>
      <w:r w:rsidRPr="008D21DF">
        <w:rPr>
          <w:rtl/>
        </w:rPr>
        <w:t xml:space="preserve">کاربری </w:t>
      </w:r>
      <w:r w:rsidRPr="008D21DF">
        <w:rPr>
          <w:rFonts w:hint="cs"/>
          <w:rtl/>
        </w:rPr>
        <w:t>(</w:t>
      </w:r>
      <w:r w:rsidRPr="008D21DF">
        <w:rPr>
          <w:rtl/>
        </w:rPr>
        <w:t>کد مل</w:t>
      </w:r>
      <w:r w:rsidRPr="008D21DF">
        <w:rPr>
          <w:rFonts w:hint="cs"/>
          <w:rtl/>
        </w:rPr>
        <w:t>ی)</w:t>
      </w:r>
      <w:r w:rsidRPr="008D21DF">
        <w:rPr>
          <w:rtl/>
        </w:rPr>
        <w:t>، کلمه عبور</w:t>
      </w:r>
      <w:r w:rsidRPr="008D21DF">
        <w:rPr>
          <w:rFonts w:ascii="B Nazanin"/>
          <w:rtl/>
        </w:rPr>
        <w:t xml:space="preserve"> و </w:t>
      </w:r>
      <w:r w:rsidRPr="008D21DF">
        <w:rPr>
          <w:rtl/>
        </w:rPr>
        <w:t>تصویر</w:t>
      </w:r>
      <w:r w:rsidRPr="008D21DF">
        <w:rPr>
          <w:rFonts w:hint="cs"/>
          <w:rtl/>
        </w:rPr>
        <w:t xml:space="preserve"> </w:t>
      </w:r>
      <w:r w:rsidRPr="008D21DF">
        <w:rPr>
          <w:rtl/>
        </w:rPr>
        <w:t>امنیتی</w:t>
      </w:r>
      <w:r w:rsidRPr="008D21DF">
        <w:rPr>
          <w:rFonts w:ascii="B Nazanin"/>
          <w:rtl/>
        </w:rPr>
        <w:t xml:space="preserve"> و</w:t>
      </w:r>
      <w:r w:rsidRPr="008D21DF">
        <w:rPr>
          <w:rtl/>
        </w:rPr>
        <w:t xml:space="preserve"> فشردن کلید</w:t>
      </w:r>
      <w:r w:rsidRPr="008D21DF">
        <w:rPr>
          <w:rFonts w:ascii="B Nazanin"/>
          <w:rtl/>
        </w:rPr>
        <w:t xml:space="preserve"> «</w:t>
      </w:r>
      <w:r w:rsidRPr="008D21DF">
        <w:rPr>
          <w:rtl/>
        </w:rPr>
        <w:t>ورود</w:t>
      </w:r>
      <w:r w:rsidRPr="008D21DF">
        <w:rPr>
          <w:rFonts w:ascii="B Nazanin"/>
          <w:rtl/>
        </w:rPr>
        <w:t>» وارد</w:t>
      </w:r>
      <w:r w:rsidRPr="008D21DF">
        <w:rPr>
          <w:rtl/>
        </w:rPr>
        <w:t xml:space="preserve"> سامانه شوی</w:t>
      </w:r>
      <w:r w:rsidRPr="008D21DF">
        <w:rPr>
          <w:rFonts w:hint="cs"/>
          <w:rtl/>
        </w:rPr>
        <w:t>د (تصویر 3).</w:t>
      </w:r>
    </w:p>
    <w:p w:rsidR="00DF66A7" w:rsidRPr="001B1C70" w:rsidRDefault="00DF66A7" w:rsidP="00331A10">
      <w:pPr>
        <w:pStyle w:val="a9"/>
        <w:rPr>
          <w:rtl/>
        </w:rPr>
      </w:pPr>
      <w:r>
        <w:rPr>
          <w:rtl/>
        </w:rPr>
        <w:t>تصویر</w:t>
      </w:r>
      <w:r w:rsidRPr="001B1C70">
        <w:rPr>
          <w:rtl/>
        </w:rPr>
        <w:t xml:space="preserve"> </w:t>
      </w:r>
      <w:r>
        <w:rPr>
          <w:rFonts w:hint="cs"/>
          <w:rtl/>
        </w:rPr>
        <w:t>3- صفحه ورود به سامانه</w:t>
      </w:r>
    </w:p>
    <w:p w:rsidR="00E03A90" w:rsidRPr="008D21DF" w:rsidRDefault="00E03A90" w:rsidP="00331A10">
      <w:pPr>
        <w:pStyle w:val="a0"/>
      </w:pPr>
      <w:r w:rsidRPr="006164B7">
        <w:rPr>
          <w:rStyle w:val="Char4"/>
          <w:rFonts w:hint="cs"/>
          <w:rtl/>
        </w:rPr>
        <w:t>گام پنجم:</w:t>
      </w:r>
      <w:r w:rsidRPr="008D21DF">
        <w:rPr>
          <w:rFonts w:hint="cs"/>
          <w:sz w:val="28"/>
          <w:szCs w:val="28"/>
          <w:rtl/>
        </w:rPr>
        <w:t xml:space="preserve"> </w:t>
      </w:r>
      <w:r w:rsidRPr="008D21DF">
        <w:rPr>
          <w:rtl/>
        </w:rPr>
        <w:t>پس از ورود به سامانه</w:t>
      </w:r>
      <w:r w:rsidRPr="008D21DF">
        <w:rPr>
          <w:rFonts w:hint="cs"/>
          <w:rtl/>
        </w:rPr>
        <w:t>،</w:t>
      </w:r>
      <w:r w:rsidRPr="008D21DF">
        <w:rPr>
          <w:rtl/>
        </w:rPr>
        <w:t xml:space="preserve"> صفحه مطابق تصویر زیر به شما نشان داده می‌شود</w:t>
      </w:r>
      <w:r w:rsidRPr="008D21DF">
        <w:t>.</w:t>
      </w:r>
      <w:r w:rsidRPr="008D21DF">
        <w:rPr>
          <w:rtl/>
        </w:rPr>
        <w:t xml:space="preserve"> قبل از هر کاری و در اولین گام می‌بایست مشخص کنید که قصد دارید به‌صورت </w:t>
      </w:r>
      <w:r w:rsidRPr="008D21DF">
        <w:rPr>
          <w:rFonts w:hint="cs"/>
          <w:rtl/>
        </w:rPr>
        <w:t>«</w:t>
      </w:r>
      <w:r w:rsidRPr="008D21DF">
        <w:rPr>
          <w:rtl/>
        </w:rPr>
        <w:t>حقیقی</w:t>
      </w:r>
      <w:r w:rsidRPr="008D21DF">
        <w:rPr>
          <w:rFonts w:hint="cs"/>
          <w:rtl/>
        </w:rPr>
        <w:t>»</w:t>
      </w:r>
      <w:r w:rsidRPr="008D21DF">
        <w:rPr>
          <w:rtl/>
        </w:rPr>
        <w:t xml:space="preserve"> فعالیت نمایید یا به‌صورت </w:t>
      </w:r>
      <w:r w:rsidRPr="008D21DF">
        <w:rPr>
          <w:rFonts w:hint="cs"/>
          <w:rtl/>
        </w:rPr>
        <w:t>«</w:t>
      </w:r>
      <w:r w:rsidRPr="008D21DF">
        <w:rPr>
          <w:rtl/>
        </w:rPr>
        <w:t>حقوقی</w:t>
      </w:r>
      <w:r w:rsidRPr="008D21DF">
        <w:rPr>
          <w:rFonts w:hint="cs"/>
          <w:rtl/>
        </w:rPr>
        <w:t>»</w:t>
      </w:r>
      <w:r w:rsidRPr="008D21DF">
        <w:t>.</w:t>
      </w:r>
      <w:r w:rsidRPr="008D21DF">
        <w:rPr>
          <w:rtl/>
        </w:rPr>
        <w:t xml:space="preserve"> اگر کاربر حقوقی هستید</w:t>
      </w:r>
      <w:r w:rsidRPr="008D21DF">
        <w:rPr>
          <w:rFonts w:hint="cs"/>
          <w:rtl/>
        </w:rPr>
        <w:t>،</w:t>
      </w:r>
      <w:r w:rsidRPr="008D21DF">
        <w:rPr>
          <w:rtl/>
        </w:rPr>
        <w:t xml:space="preserve"> مدیرعامل شرکت طبق مراحل گفته‌شده ثبت‌نام اولیه را انجام </w:t>
      </w:r>
      <w:r w:rsidRPr="008D21DF">
        <w:rPr>
          <w:rFonts w:hint="cs"/>
          <w:rtl/>
        </w:rPr>
        <w:t>داده و</w:t>
      </w:r>
      <w:r w:rsidRPr="008D21DF">
        <w:rPr>
          <w:rtl/>
        </w:rPr>
        <w:t xml:space="preserve"> </w:t>
      </w:r>
      <w:r w:rsidRPr="008D21DF">
        <w:rPr>
          <w:rFonts w:hint="cs"/>
          <w:rtl/>
        </w:rPr>
        <w:t xml:space="preserve">سپس در صفحه اصلی، منوی عملیات پایه، </w:t>
      </w:r>
      <w:r w:rsidRPr="008D21DF">
        <w:rPr>
          <w:rtl/>
        </w:rPr>
        <w:t>گز</w:t>
      </w:r>
      <w:r w:rsidRPr="008D21DF">
        <w:rPr>
          <w:rFonts w:hint="cs"/>
          <w:rtl/>
        </w:rPr>
        <w:t>ی</w:t>
      </w:r>
      <w:r w:rsidRPr="008D21DF">
        <w:rPr>
          <w:rFonts w:hint="eastAsia"/>
          <w:rtl/>
        </w:rPr>
        <w:t>نه</w:t>
      </w:r>
      <w:r w:rsidRPr="008D21DF">
        <w:rPr>
          <w:rFonts w:ascii="Arial" w:hAnsi="Arial" w:cs="Arial" w:hint="cs"/>
          <w:rtl/>
        </w:rPr>
        <w:t xml:space="preserve"> </w:t>
      </w:r>
      <w:r w:rsidRPr="008D21DF">
        <w:rPr>
          <w:rFonts w:ascii="B Nazanin"/>
          <w:rtl/>
        </w:rPr>
        <w:t>«</w:t>
      </w:r>
      <w:r w:rsidRPr="008D21DF">
        <w:rPr>
          <w:rtl/>
        </w:rPr>
        <w:t xml:space="preserve">معرفی </w:t>
      </w:r>
      <w:r w:rsidRPr="008D21DF">
        <w:rPr>
          <w:rFonts w:hint="cs"/>
          <w:rtl/>
        </w:rPr>
        <w:t>شخصیت حقوقی</w:t>
      </w:r>
      <w:r w:rsidRPr="008D21DF">
        <w:rPr>
          <w:rFonts w:ascii="B Nazanin"/>
          <w:rtl/>
        </w:rPr>
        <w:t>» را</w:t>
      </w:r>
      <w:r w:rsidRPr="008D21DF">
        <w:rPr>
          <w:rtl/>
        </w:rPr>
        <w:t xml:space="preserve"> انتخاب م</w:t>
      </w:r>
      <w:r w:rsidRPr="008D21DF">
        <w:rPr>
          <w:rFonts w:hint="cs"/>
          <w:rtl/>
        </w:rPr>
        <w:t>ی‌</w:t>
      </w:r>
      <w:r w:rsidRPr="008D21DF">
        <w:rPr>
          <w:rFonts w:hint="eastAsia"/>
          <w:rtl/>
        </w:rPr>
        <w:t>کند</w:t>
      </w:r>
      <w:r w:rsidRPr="008D21DF">
        <w:t>.</w:t>
      </w:r>
      <w:r w:rsidRPr="008D21DF">
        <w:rPr>
          <w:rtl/>
        </w:rPr>
        <w:t xml:space="preserve"> </w:t>
      </w:r>
      <w:r w:rsidRPr="008D21DF">
        <w:rPr>
          <w:rFonts w:hint="cs"/>
          <w:rtl/>
        </w:rPr>
        <w:t xml:space="preserve">این گزینه </w:t>
      </w:r>
      <w:r w:rsidRPr="008D21DF">
        <w:rPr>
          <w:rtl/>
        </w:rPr>
        <w:t>هم در منوی سمت راست و هم در دسترسی سریع قابل‌رؤیت است</w:t>
      </w:r>
      <w:r w:rsidRPr="008D21DF">
        <w:rPr>
          <w:rFonts w:hint="cs"/>
          <w:rtl/>
        </w:rPr>
        <w:t>.</w:t>
      </w:r>
    </w:p>
    <w:p w:rsidR="00E03A90" w:rsidRPr="008D21DF" w:rsidRDefault="00E03A90" w:rsidP="00977CF6">
      <w:pPr>
        <w:pStyle w:val="a8"/>
        <w:rPr>
          <w:rtl/>
        </w:rPr>
      </w:pPr>
      <w:r w:rsidRPr="008D21DF">
        <w:rPr>
          <w:rtl/>
        </w:rPr>
        <w:t xml:space="preserve">با انتخاب «معرفی </w:t>
      </w:r>
      <w:r w:rsidRPr="008D21DF">
        <w:rPr>
          <w:rFonts w:hint="cs"/>
          <w:rtl/>
        </w:rPr>
        <w:t>شخصیت حقوقی</w:t>
      </w:r>
      <w:r w:rsidRPr="008D21DF">
        <w:rPr>
          <w:rtl/>
        </w:rPr>
        <w:t>» صفحه زیر به شما نشان داده می‌شود</w:t>
      </w:r>
      <w:r w:rsidRPr="008D21DF">
        <w:rPr>
          <w:rFonts w:hint="cs"/>
          <w:rtl/>
        </w:rPr>
        <w:t xml:space="preserve"> (تصویر 4).</w:t>
      </w:r>
    </w:p>
    <w:p w:rsidR="00E03A90" w:rsidRPr="008D21DF" w:rsidRDefault="00E03A90" w:rsidP="00E03A90">
      <w:pPr>
        <w:rPr>
          <w:rFonts w:cs="B Nazanin"/>
          <w:spacing w:val="-1"/>
          <w:sz w:val="24"/>
          <w:szCs w:val="24"/>
          <w:rtl/>
        </w:rPr>
      </w:pPr>
      <w:r w:rsidRPr="008D21DF">
        <w:rPr>
          <w:noProof/>
        </w:rPr>
        <w:drawing>
          <wp:anchor distT="0" distB="0" distL="114300" distR="114300" simplePos="0" relativeHeight="251936768" behindDoc="0" locked="0" layoutInCell="1" allowOverlap="1" wp14:anchorId="1CC53EAA" wp14:editId="5601BC60">
            <wp:simplePos x="0" y="0"/>
            <wp:positionH relativeFrom="column">
              <wp:posOffset>814070</wp:posOffset>
            </wp:positionH>
            <wp:positionV relativeFrom="paragraph">
              <wp:posOffset>7220939</wp:posOffset>
            </wp:positionV>
            <wp:extent cx="5979151" cy="1922426"/>
            <wp:effectExtent l="0" t="0" r="0" b="0"/>
            <wp:wrapNone/>
            <wp:docPr id="55" name="Image 14"/>
            <wp:cNvGraphicFramePr/>
            <a:graphic xmlns:a="http://schemas.openxmlformats.org/drawingml/2006/main">
              <a:graphicData uri="http://schemas.openxmlformats.org/drawingml/2006/picture">
                <pic:pic xmlns:pic="http://schemas.openxmlformats.org/drawingml/2006/picture">
                  <pic:nvPicPr>
                    <pic:cNvPr id="55" name="Image 14"/>
                    <pic:cNvPicPr/>
                  </pic:nvPicPr>
                  <pic:blipFill>
                    <a:blip r:embed="rId14" cstate="print"/>
                    <a:stretch>
                      <a:fillRect/>
                    </a:stretch>
                  </pic:blipFill>
                  <pic:spPr>
                    <a:xfrm>
                      <a:off x="0" y="0"/>
                      <a:ext cx="5979151" cy="1922426"/>
                    </a:xfrm>
                    <a:prstGeom prst="rect">
                      <a:avLst/>
                    </a:prstGeom>
                  </pic:spPr>
                </pic:pic>
              </a:graphicData>
            </a:graphic>
          </wp:anchor>
        </w:drawing>
      </w:r>
      <w:r w:rsidRPr="008D21DF">
        <w:rPr>
          <w:rFonts w:cs="B Nazanin"/>
          <w:spacing w:val="-1"/>
          <w:sz w:val="24"/>
          <w:szCs w:val="24"/>
          <w:rtl/>
        </w:rPr>
        <w:t xml:space="preserve"> </w:t>
      </w:r>
      <w:r w:rsidRPr="008D21DF">
        <w:rPr>
          <w:rFonts w:cs="B Nazanin"/>
          <w:spacing w:val="-1"/>
          <w:sz w:val="24"/>
          <w:szCs w:val="24"/>
          <w:rtl/>
        </w:rPr>
        <w:br w:type="page"/>
      </w:r>
    </w:p>
    <w:p w:rsidR="00DF66A7" w:rsidRPr="00DF66A7" w:rsidRDefault="00DF66A7" w:rsidP="00AA0B1D">
      <w:pPr>
        <w:pStyle w:val="a9"/>
        <w:rPr>
          <w:rStyle w:val="Char9"/>
          <w:b/>
          <w:bCs/>
          <w:sz w:val="22"/>
          <w:szCs w:val="22"/>
          <w:rtl/>
        </w:rPr>
      </w:pPr>
      <w:r w:rsidRPr="00DF66A7">
        <w:rPr>
          <w:noProof/>
          <w:lang w:bidi="ar-SA"/>
        </w:rPr>
        <w:lastRenderedPageBreak/>
        <w:drawing>
          <wp:anchor distT="0" distB="0" distL="114300" distR="114300" simplePos="0" relativeHeight="251938816" behindDoc="1" locked="0" layoutInCell="1" allowOverlap="1" wp14:anchorId="750ED482" wp14:editId="54FB69B3">
            <wp:simplePos x="0" y="0"/>
            <wp:positionH relativeFrom="margin">
              <wp:align>right</wp:align>
            </wp:positionH>
            <wp:positionV relativeFrom="paragraph">
              <wp:posOffset>1852540</wp:posOffset>
            </wp:positionV>
            <wp:extent cx="4312285" cy="1757680"/>
            <wp:effectExtent l="19050" t="19050" r="12065" b="1397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4.png"/>
                    <pic:cNvPicPr/>
                  </pic:nvPicPr>
                  <pic:blipFill rotWithShape="1">
                    <a:blip r:embed="rId15">
                      <a:extLst>
                        <a:ext uri="{28A0092B-C50C-407E-A947-70E740481C1C}">
                          <a14:useLocalDpi xmlns:a14="http://schemas.microsoft.com/office/drawing/2010/main" val="0"/>
                        </a:ext>
                      </a:extLst>
                    </a:blip>
                    <a:srcRect r="16362"/>
                    <a:stretch/>
                  </pic:blipFill>
                  <pic:spPr bwMode="auto">
                    <a:xfrm>
                      <a:off x="0" y="0"/>
                      <a:ext cx="4312285" cy="175768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F66A7">
        <w:rPr>
          <w:noProof/>
          <w:rtl/>
          <w:lang w:bidi="ar-SA"/>
        </w:rPr>
        <w:drawing>
          <wp:anchor distT="0" distB="0" distL="114300" distR="114300" simplePos="0" relativeHeight="251937792" behindDoc="1" locked="0" layoutInCell="1" allowOverlap="1" wp14:anchorId="4C12D636" wp14:editId="09B0BBD3">
            <wp:simplePos x="0" y="0"/>
            <wp:positionH relativeFrom="margin">
              <wp:align>center</wp:align>
            </wp:positionH>
            <wp:positionV relativeFrom="paragraph">
              <wp:posOffset>635</wp:posOffset>
            </wp:positionV>
            <wp:extent cx="3756025" cy="1784985"/>
            <wp:effectExtent l="19050" t="19050" r="15875" b="24765"/>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3.png"/>
                    <pic:cNvPicPr/>
                  </pic:nvPicPr>
                  <pic:blipFill rotWithShape="1">
                    <a:blip r:embed="rId16">
                      <a:extLst>
                        <a:ext uri="{28A0092B-C50C-407E-A947-70E740481C1C}">
                          <a14:useLocalDpi xmlns:a14="http://schemas.microsoft.com/office/drawing/2010/main" val="0"/>
                        </a:ext>
                      </a:extLst>
                    </a:blip>
                    <a:srcRect l="26888"/>
                    <a:stretch/>
                  </pic:blipFill>
                  <pic:spPr bwMode="auto">
                    <a:xfrm>
                      <a:off x="0" y="0"/>
                      <a:ext cx="3756025" cy="178498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F66A7">
        <w:rPr>
          <w:rtl/>
        </w:rPr>
        <w:t>ت</w:t>
      </w:r>
      <w:r w:rsidRPr="00DF66A7">
        <w:rPr>
          <w:rStyle w:val="Char9"/>
          <w:b/>
          <w:bCs/>
          <w:sz w:val="22"/>
          <w:szCs w:val="22"/>
          <w:rtl/>
        </w:rPr>
        <w:t xml:space="preserve">صویر </w:t>
      </w:r>
      <w:r w:rsidRPr="00DF66A7">
        <w:rPr>
          <w:rStyle w:val="Char9"/>
          <w:rFonts w:hint="cs"/>
          <w:b/>
          <w:bCs/>
          <w:sz w:val="22"/>
          <w:szCs w:val="22"/>
          <w:rtl/>
        </w:rPr>
        <w:t>4- معرفی</w:t>
      </w:r>
      <w:r w:rsidR="00AA0B1D">
        <w:rPr>
          <w:rStyle w:val="Char9"/>
          <w:rFonts w:hint="cs"/>
          <w:b/>
          <w:bCs/>
          <w:sz w:val="22"/>
          <w:szCs w:val="22"/>
          <w:rtl/>
        </w:rPr>
        <w:t xml:space="preserve"> شخصیت حقوقی</w:t>
      </w:r>
    </w:p>
    <w:p w:rsidR="00E03A90" w:rsidRPr="00331A10" w:rsidRDefault="00E03A90" w:rsidP="00331A10">
      <w:pPr>
        <w:pStyle w:val="a0"/>
        <w:rPr>
          <w:b/>
          <w:bCs/>
          <w:color w:val="1F497D" w:themeColor="text2"/>
        </w:rPr>
      </w:pPr>
      <w:r w:rsidRPr="00331A10">
        <w:rPr>
          <w:color w:val="1F497D" w:themeColor="text2"/>
          <w:rtl/>
        </w:rPr>
        <w:t>سامانه جامع تجارت</w:t>
      </w:r>
      <w:r w:rsidRPr="00331A10">
        <w:rPr>
          <w:rFonts w:hint="cs"/>
          <w:color w:val="1F497D" w:themeColor="text2"/>
          <w:rtl/>
        </w:rPr>
        <w:t>،</w:t>
      </w:r>
      <w:r w:rsidRPr="00331A10">
        <w:rPr>
          <w:color w:val="1F497D" w:themeColor="text2"/>
          <w:rtl/>
        </w:rPr>
        <w:t xml:space="preserve"> کد ملی و شناسه ملی </w:t>
      </w:r>
      <w:r w:rsidRPr="00331A10">
        <w:rPr>
          <w:rFonts w:hint="cs"/>
          <w:color w:val="1F497D" w:themeColor="text2"/>
          <w:rtl/>
        </w:rPr>
        <w:t xml:space="preserve">واردشده </w:t>
      </w:r>
      <w:r w:rsidRPr="00331A10">
        <w:rPr>
          <w:color w:val="1F497D" w:themeColor="text2"/>
          <w:rtl/>
        </w:rPr>
        <w:t xml:space="preserve">را </w:t>
      </w:r>
      <w:r w:rsidRPr="00331A10">
        <w:rPr>
          <w:rFonts w:hint="cs"/>
          <w:color w:val="1F497D" w:themeColor="text2"/>
          <w:rtl/>
        </w:rPr>
        <w:t>از</w:t>
      </w:r>
      <w:r w:rsidRPr="00331A10">
        <w:rPr>
          <w:color w:val="1F497D" w:themeColor="text2"/>
          <w:rtl/>
        </w:rPr>
        <w:t xml:space="preserve"> سامانه ثبت شرکت‌ها </w:t>
      </w:r>
      <w:r w:rsidRPr="00331A10">
        <w:rPr>
          <w:rFonts w:hint="cs"/>
          <w:color w:val="1F497D" w:themeColor="text2"/>
          <w:sz w:val="21"/>
          <w:szCs w:val="21"/>
          <w:rtl/>
        </w:rPr>
        <w:t>(</w:t>
      </w:r>
      <w:hyperlink r:id="rId17" w:history="1">
        <w:r w:rsidRPr="00331A10">
          <w:rPr>
            <w:rFonts w:asciiTheme="majorBidi" w:hAnsiTheme="majorBidi" w:cstheme="majorBidi"/>
            <w:color w:val="1F497D" w:themeColor="text2"/>
            <w:sz w:val="21"/>
            <w:szCs w:val="21"/>
          </w:rPr>
          <w:t>ilenc.ssaa.ir</w:t>
        </w:r>
      </w:hyperlink>
      <w:r w:rsidRPr="00331A10">
        <w:rPr>
          <w:rFonts w:asciiTheme="majorBidi" w:hAnsiTheme="majorBidi" w:cstheme="majorBidi"/>
          <w:color w:val="1F497D" w:themeColor="text2"/>
          <w:sz w:val="21"/>
          <w:szCs w:val="21"/>
          <w:rtl/>
        </w:rPr>
        <w:t>)</w:t>
      </w:r>
      <w:r w:rsidRPr="00331A10">
        <w:rPr>
          <w:rFonts w:hint="cs"/>
          <w:color w:val="1F497D" w:themeColor="text2"/>
          <w:rtl/>
        </w:rPr>
        <w:t xml:space="preserve"> استعلام می‌</w:t>
      </w:r>
      <w:r w:rsidR="00AA0B1D" w:rsidRPr="00331A10">
        <w:rPr>
          <w:rFonts w:hint="cs"/>
          <w:color w:val="1F497D" w:themeColor="text2"/>
          <w:rtl/>
        </w:rPr>
        <w:t>گیرد تا به صحت</w:t>
      </w:r>
      <w:r w:rsidRPr="00331A10">
        <w:rPr>
          <w:rFonts w:hint="cs"/>
          <w:color w:val="1F497D" w:themeColor="text2"/>
          <w:rtl/>
        </w:rPr>
        <w:t xml:space="preserve"> دو</w:t>
      </w:r>
      <w:r w:rsidRPr="00331A10">
        <w:rPr>
          <w:color w:val="1F497D" w:themeColor="text2"/>
          <w:rtl/>
        </w:rPr>
        <w:t xml:space="preserve"> موضوع </w:t>
      </w:r>
      <w:r w:rsidRPr="00331A10">
        <w:rPr>
          <w:rFonts w:hint="cs"/>
          <w:color w:val="1F497D" w:themeColor="text2"/>
          <w:rtl/>
        </w:rPr>
        <w:t>پی ببرد:</w:t>
      </w:r>
      <w:r w:rsidRPr="00331A10">
        <w:rPr>
          <w:color w:val="1F497D" w:themeColor="text2"/>
          <w:rtl/>
        </w:rPr>
        <w:t xml:space="preserve"> </w:t>
      </w:r>
      <w:r w:rsidRPr="00331A10">
        <w:rPr>
          <w:rFonts w:hint="cs"/>
          <w:color w:val="1F497D" w:themeColor="text2"/>
          <w:rtl/>
        </w:rPr>
        <w:t>اول،</w:t>
      </w:r>
      <w:r w:rsidRPr="00331A10">
        <w:rPr>
          <w:color w:val="1F497D" w:themeColor="text2"/>
          <w:rtl/>
        </w:rPr>
        <w:t xml:space="preserve"> </w:t>
      </w:r>
      <w:r w:rsidRPr="00331A10">
        <w:rPr>
          <w:rFonts w:hint="cs"/>
          <w:color w:val="1F497D" w:themeColor="text2"/>
          <w:rtl/>
        </w:rPr>
        <w:t>آیا ص</w:t>
      </w:r>
      <w:r w:rsidRPr="00331A10">
        <w:rPr>
          <w:color w:val="1F497D" w:themeColor="text2"/>
          <w:rtl/>
        </w:rPr>
        <w:t>احب کد ملی که شخصیت حقوقی را در سامانه معرفی می‌کند</w:t>
      </w:r>
      <w:r w:rsidRPr="00331A10">
        <w:rPr>
          <w:rFonts w:hint="cs"/>
          <w:color w:val="1F497D" w:themeColor="text2"/>
          <w:rtl/>
        </w:rPr>
        <w:t>،</w:t>
      </w:r>
      <w:r w:rsidRPr="00331A10">
        <w:rPr>
          <w:color w:val="1F497D" w:themeColor="text2"/>
          <w:rtl/>
        </w:rPr>
        <w:t xml:space="preserve"> مدیرعامل </w:t>
      </w:r>
      <w:r w:rsidRPr="00331A10">
        <w:rPr>
          <w:rFonts w:hint="cs"/>
          <w:color w:val="1F497D" w:themeColor="text2"/>
          <w:rtl/>
        </w:rPr>
        <w:t>است</w:t>
      </w:r>
      <w:r w:rsidR="00977CF6" w:rsidRPr="00331A10">
        <w:rPr>
          <w:rFonts w:hint="cs"/>
          <w:color w:val="1F497D" w:themeColor="text2"/>
          <w:rtl/>
        </w:rPr>
        <w:t xml:space="preserve"> یا خیر؛</w:t>
      </w:r>
      <w:r w:rsidRPr="00331A10">
        <w:rPr>
          <w:rFonts w:hint="cs"/>
          <w:color w:val="1F497D" w:themeColor="text2"/>
          <w:rtl/>
        </w:rPr>
        <w:t xml:space="preserve"> دوم،</w:t>
      </w:r>
      <w:r w:rsidRPr="00331A10">
        <w:rPr>
          <w:color w:val="1F497D" w:themeColor="text2"/>
          <w:rtl/>
        </w:rPr>
        <w:t xml:space="preserve"> </w:t>
      </w:r>
      <w:r w:rsidRPr="00331A10">
        <w:rPr>
          <w:rFonts w:hint="cs"/>
          <w:color w:val="1F497D" w:themeColor="text2"/>
          <w:rtl/>
        </w:rPr>
        <w:t xml:space="preserve">آیا </w:t>
      </w:r>
      <w:r w:rsidRPr="00331A10">
        <w:rPr>
          <w:color w:val="1F497D" w:themeColor="text2"/>
          <w:rtl/>
        </w:rPr>
        <w:t>شناسه ملی شرکت فعال است</w:t>
      </w:r>
      <w:r w:rsidR="00977CF6" w:rsidRPr="00331A10">
        <w:rPr>
          <w:rFonts w:hint="cs"/>
          <w:color w:val="1F497D" w:themeColor="text2"/>
          <w:rtl/>
        </w:rPr>
        <w:t xml:space="preserve"> یا خیر.</w:t>
      </w:r>
    </w:p>
    <w:p w:rsidR="00E03A90" w:rsidRPr="00175A51" w:rsidRDefault="00E03A90" w:rsidP="00E03A90">
      <w:pPr>
        <w:pStyle w:val="a5"/>
        <w:rPr>
          <w:color w:val="1F497D" w:themeColor="text2"/>
        </w:rPr>
      </w:pPr>
      <w:r w:rsidRPr="00175A51">
        <w:rPr>
          <w:color w:val="1F497D" w:themeColor="text2"/>
          <w:rtl/>
        </w:rPr>
        <w:t xml:space="preserve"> اگر پاسخ </w:t>
      </w:r>
      <w:r w:rsidRPr="00175A51">
        <w:rPr>
          <w:rFonts w:hint="cs"/>
          <w:color w:val="1F497D" w:themeColor="text2"/>
          <w:rtl/>
        </w:rPr>
        <w:t xml:space="preserve">به </w:t>
      </w:r>
      <w:r w:rsidRPr="00175A51">
        <w:rPr>
          <w:color w:val="1F497D" w:themeColor="text2"/>
          <w:rtl/>
        </w:rPr>
        <w:t xml:space="preserve">این </w:t>
      </w:r>
      <w:r w:rsidRPr="00175A51">
        <w:rPr>
          <w:rFonts w:hint="cs"/>
          <w:color w:val="1F497D" w:themeColor="text2"/>
          <w:rtl/>
        </w:rPr>
        <w:t>دو</w:t>
      </w:r>
      <w:r w:rsidRPr="00175A51">
        <w:rPr>
          <w:color w:val="1F497D" w:themeColor="text2"/>
          <w:rtl/>
        </w:rPr>
        <w:t xml:space="preserve"> سؤال مثبت </w:t>
      </w:r>
      <w:r w:rsidRPr="00175A51">
        <w:rPr>
          <w:rFonts w:hint="cs"/>
          <w:color w:val="1F497D" w:themeColor="text2"/>
          <w:rtl/>
        </w:rPr>
        <w:t>باشد،</w:t>
      </w:r>
      <w:r w:rsidRPr="00175A51">
        <w:rPr>
          <w:color w:val="1F497D" w:themeColor="text2"/>
          <w:rtl/>
        </w:rPr>
        <w:t xml:space="preserve"> سامانه نقشی به نام </w:t>
      </w:r>
      <w:r w:rsidRPr="00175A51">
        <w:rPr>
          <w:rFonts w:hint="cs"/>
          <w:color w:val="1F497D" w:themeColor="text2"/>
          <w:rtl/>
        </w:rPr>
        <w:t>«</w:t>
      </w:r>
      <w:r w:rsidRPr="00175A51">
        <w:rPr>
          <w:color w:val="1F497D" w:themeColor="text2"/>
          <w:rtl/>
        </w:rPr>
        <w:t>پایه حقوقی</w:t>
      </w:r>
      <w:r w:rsidRPr="00175A51">
        <w:rPr>
          <w:rFonts w:hint="cs"/>
          <w:color w:val="1F497D" w:themeColor="text2"/>
          <w:rtl/>
        </w:rPr>
        <w:t xml:space="preserve">» برای شما </w:t>
      </w:r>
      <w:r w:rsidRPr="00175A51">
        <w:rPr>
          <w:color w:val="1F497D" w:themeColor="text2"/>
          <w:rtl/>
        </w:rPr>
        <w:t>ایجاد می‌کند</w:t>
      </w:r>
      <w:r w:rsidRPr="00175A51">
        <w:rPr>
          <w:rFonts w:hint="cs"/>
          <w:color w:val="1F497D" w:themeColor="text2"/>
          <w:rtl/>
        </w:rPr>
        <w:t>.</w:t>
      </w:r>
    </w:p>
    <w:p w:rsidR="00E03A90" w:rsidRPr="00175A51" w:rsidRDefault="00E03A90" w:rsidP="00E03A90">
      <w:pPr>
        <w:pStyle w:val="a5"/>
        <w:rPr>
          <w:color w:val="1F497D" w:themeColor="text2"/>
          <w:rtl/>
        </w:rPr>
      </w:pPr>
      <w:r w:rsidRPr="00175A51">
        <w:rPr>
          <w:color w:val="1F497D" w:themeColor="text2"/>
          <w:rtl/>
        </w:rPr>
        <w:t>بنابراین پایه حقوقی زمانی ایجاد می‌شود که شخصیت معرف</w:t>
      </w:r>
      <w:r w:rsidRPr="00175A51">
        <w:rPr>
          <w:rFonts w:hint="cs"/>
          <w:color w:val="1F497D" w:themeColor="text2"/>
          <w:rtl/>
        </w:rPr>
        <w:t>ی‌</w:t>
      </w:r>
      <w:r w:rsidRPr="00175A51">
        <w:rPr>
          <w:rFonts w:hint="eastAsia"/>
          <w:color w:val="1F497D" w:themeColor="text2"/>
          <w:rtl/>
        </w:rPr>
        <w:t>شده</w:t>
      </w:r>
      <w:r w:rsidRPr="00175A51">
        <w:rPr>
          <w:color w:val="1F497D" w:themeColor="text2"/>
          <w:rtl/>
        </w:rPr>
        <w:t xml:space="preserve"> به سامانه</w:t>
      </w:r>
      <w:r w:rsidRPr="00175A51">
        <w:rPr>
          <w:rFonts w:hint="cs"/>
          <w:color w:val="1F497D" w:themeColor="text2"/>
          <w:rtl/>
        </w:rPr>
        <w:t>،</w:t>
      </w:r>
      <w:r w:rsidRPr="00175A51">
        <w:rPr>
          <w:color w:val="1F497D" w:themeColor="text2"/>
          <w:rtl/>
        </w:rPr>
        <w:t xml:space="preserve"> مدیرعامل باشد و شرکت</w:t>
      </w:r>
      <w:r w:rsidRPr="00175A51">
        <w:rPr>
          <w:rFonts w:hint="cs"/>
          <w:color w:val="1F497D" w:themeColor="text2"/>
          <w:rtl/>
        </w:rPr>
        <w:t xml:space="preserve"> </w:t>
      </w:r>
      <w:r w:rsidRPr="00175A51">
        <w:rPr>
          <w:color w:val="1F497D" w:themeColor="text2"/>
          <w:rtl/>
        </w:rPr>
        <w:t>معرف</w:t>
      </w:r>
      <w:r w:rsidRPr="00175A51">
        <w:rPr>
          <w:rFonts w:hint="cs"/>
          <w:color w:val="1F497D" w:themeColor="text2"/>
          <w:rtl/>
        </w:rPr>
        <w:t>ی‌</w:t>
      </w:r>
      <w:r w:rsidRPr="00175A51">
        <w:rPr>
          <w:rFonts w:hint="eastAsia"/>
          <w:color w:val="1F497D" w:themeColor="text2"/>
          <w:rtl/>
        </w:rPr>
        <w:t>شده</w:t>
      </w:r>
      <w:r w:rsidRPr="00175A51">
        <w:rPr>
          <w:color w:val="1F497D" w:themeColor="text2"/>
          <w:rtl/>
        </w:rPr>
        <w:t xml:space="preserve"> </w:t>
      </w:r>
      <w:r w:rsidRPr="00175A51">
        <w:rPr>
          <w:rFonts w:hint="cs"/>
          <w:color w:val="1F497D" w:themeColor="text2"/>
          <w:rtl/>
        </w:rPr>
        <w:t xml:space="preserve">نیز </w:t>
      </w:r>
      <w:r w:rsidRPr="00175A51">
        <w:rPr>
          <w:color w:val="1F497D" w:themeColor="text2"/>
          <w:rtl/>
        </w:rPr>
        <w:t>فعال باشد.</w:t>
      </w:r>
    </w:p>
    <w:p w:rsidR="00867D16" w:rsidRDefault="00E03A90" w:rsidP="00331A10">
      <w:pPr>
        <w:pStyle w:val="a0"/>
        <w:spacing w:before="240"/>
        <w:rPr>
          <w:rtl/>
        </w:rPr>
      </w:pPr>
      <w:r w:rsidRPr="006164B7">
        <w:rPr>
          <w:rStyle w:val="Char4"/>
          <w:rFonts w:hint="cs"/>
          <w:rtl/>
        </w:rPr>
        <w:t>گام ششم:</w:t>
      </w:r>
      <w:r w:rsidRPr="008D21DF">
        <w:rPr>
          <w:rFonts w:hint="cs"/>
          <w:w w:val="85"/>
          <w:sz w:val="28"/>
          <w:szCs w:val="28"/>
          <w:rtl/>
        </w:rPr>
        <w:t xml:space="preserve"> </w:t>
      </w:r>
      <w:r w:rsidRPr="008D21DF">
        <w:rPr>
          <w:rtl/>
        </w:rPr>
        <w:t>پس از</w:t>
      </w:r>
      <w:r w:rsidRPr="008D21DF">
        <w:rPr>
          <w:rFonts w:hint="cs"/>
          <w:rtl/>
        </w:rPr>
        <w:t xml:space="preserve"> ا</w:t>
      </w:r>
      <w:r w:rsidRPr="008D21DF">
        <w:rPr>
          <w:rtl/>
        </w:rPr>
        <w:t>نجام معرفی شرکت علاوه بر نقش «پایه حقیقی</w:t>
      </w:r>
      <w:r w:rsidR="00331A10">
        <w:rPr>
          <w:rFonts w:hint="cs"/>
          <w:rtl/>
        </w:rPr>
        <w:t>-</w:t>
      </w:r>
      <w:r w:rsidRPr="008D21DF">
        <w:rPr>
          <w:rFonts w:hint="cs"/>
          <w:rtl/>
        </w:rPr>
        <w:t xml:space="preserve"> </w:t>
      </w:r>
      <w:r w:rsidRPr="008D21DF">
        <w:rPr>
          <w:rtl/>
        </w:rPr>
        <w:t>فعال</w:t>
      </w:r>
      <w:r w:rsidRPr="008D21DF">
        <w:rPr>
          <w:rFonts w:hint="cs"/>
          <w:rtl/>
        </w:rPr>
        <w:t>»،</w:t>
      </w:r>
      <w:r w:rsidRPr="008D21DF">
        <w:rPr>
          <w:rtl/>
        </w:rPr>
        <w:t xml:space="preserve"> یک نقش </w:t>
      </w:r>
      <w:r w:rsidRPr="008D21DF">
        <w:rPr>
          <w:rFonts w:hint="cs"/>
          <w:rtl/>
        </w:rPr>
        <w:t>«</w:t>
      </w:r>
      <w:r w:rsidRPr="008D21DF">
        <w:rPr>
          <w:rtl/>
        </w:rPr>
        <w:t>پایه حقوقی</w:t>
      </w:r>
      <w:r w:rsidR="00331A10">
        <w:rPr>
          <w:rFonts w:hint="cs"/>
          <w:rtl/>
        </w:rPr>
        <w:t>-</w:t>
      </w:r>
      <w:r w:rsidRPr="008D21DF">
        <w:rPr>
          <w:rFonts w:hint="cs"/>
          <w:rtl/>
        </w:rPr>
        <w:t xml:space="preserve"> </w:t>
      </w:r>
      <w:r w:rsidRPr="008D21DF">
        <w:rPr>
          <w:rtl/>
        </w:rPr>
        <w:t>فعال» ن</w:t>
      </w:r>
      <w:r w:rsidRPr="008D21DF">
        <w:rPr>
          <w:rFonts w:hint="cs"/>
          <w:rtl/>
        </w:rPr>
        <w:t>ی</w:t>
      </w:r>
      <w:r w:rsidRPr="008D21DF">
        <w:rPr>
          <w:rFonts w:hint="eastAsia"/>
          <w:rtl/>
        </w:rPr>
        <w:t>ز</w:t>
      </w:r>
      <w:r w:rsidRPr="008D21DF">
        <w:rPr>
          <w:rtl/>
        </w:rPr>
        <w:t xml:space="preserve"> به</w:t>
      </w:r>
      <w:r w:rsidRPr="008D21DF">
        <w:rPr>
          <w:rFonts w:hint="cs"/>
          <w:rtl/>
        </w:rPr>
        <w:t xml:space="preserve"> </w:t>
      </w:r>
      <w:r w:rsidRPr="008D21DF">
        <w:rPr>
          <w:rtl/>
        </w:rPr>
        <w:t>نقش‌ها</w:t>
      </w:r>
      <w:r w:rsidRPr="008D21DF">
        <w:rPr>
          <w:rFonts w:hint="cs"/>
          <w:rtl/>
        </w:rPr>
        <w:t>ی</w:t>
      </w:r>
      <w:r w:rsidRPr="008D21DF">
        <w:rPr>
          <w:rtl/>
        </w:rPr>
        <w:t xml:space="preserve"> شما اضافه می‌شود</w:t>
      </w:r>
      <w:r w:rsidRPr="008D21DF">
        <w:rPr>
          <w:rFonts w:hint="cs"/>
          <w:rtl/>
        </w:rPr>
        <w:t xml:space="preserve">. </w:t>
      </w:r>
      <w:r w:rsidRPr="008D21DF">
        <w:rPr>
          <w:rtl/>
        </w:rPr>
        <w:t xml:space="preserve">به‌این‌ترتیب اگر کاربر حقیقی باشید با نقش پایه حقیقی و اگر </w:t>
      </w:r>
      <w:r w:rsidRPr="008D21DF">
        <w:rPr>
          <w:rFonts w:hint="cs"/>
          <w:rtl/>
        </w:rPr>
        <w:t xml:space="preserve">کاربر </w:t>
      </w:r>
      <w:r w:rsidRPr="008D21DF">
        <w:rPr>
          <w:rtl/>
        </w:rPr>
        <w:t xml:space="preserve">حقوقی باشید با نقش پایه حقوقی برای تعریف </w:t>
      </w:r>
      <w:r w:rsidRPr="008D21DF">
        <w:rPr>
          <w:rFonts w:hint="cs"/>
          <w:rtl/>
        </w:rPr>
        <w:t>«</w:t>
      </w:r>
      <w:r w:rsidRPr="008D21DF">
        <w:rPr>
          <w:rtl/>
        </w:rPr>
        <w:t>نقش ت</w:t>
      </w:r>
      <w:r w:rsidRPr="008D21DF">
        <w:rPr>
          <w:rFonts w:hint="cs"/>
          <w:rtl/>
        </w:rPr>
        <w:t>جاری»</w:t>
      </w:r>
      <w:r w:rsidRPr="008D21DF">
        <w:rPr>
          <w:rtl/>
        </w:rPr>
        <w:t xml:space="preserve"> اقدام می</w:t>
      </w:r>
      <w:r w:rsidRPr="008D21DF">
        <w:rPr>
          <w:rFonts w:hint="cs"/>
          <w:rtl/>
        </w:rPr>
        <w:t>‌</w:t>
      </w:r>
      <w:r w:rsidRPr="008D21DF">
        <w:rPr>
          <w:rtl/>
        </w:rPr>
        <w:t>کنید</w:t>
      </w:r>
      <w:r w:rsidRPr="008D21DF">
        <w:t>.</w:t>
      </w:r>
    </w:p>
    <w:p w:rsidR="00F30A7C" w:rsidRDefault="00867D16" w:rsidP="006164B7">
      <w:pPr>
        <w:pStyle w:val="a8"/>
        <w:ind w:firstLine="0"/>
        <w:rPr>
          <w:rtl/>
        </w:rPr>
      </w:pPr>
      <w:r>
        <w:rPr>
          <w:rFonts w:hint="cs"/>
          <w:rtl/>
        </w:rPr>
        <w:t>توضیحات مربوط به دریافت نقش تجاری را در</w:t>
      </w:r>
      <w:r w:rsidR="00A879D4">
        <w:rPr>
          <w:rFonts w:hint="cs"/>
          <w:rtl/>
        </w:rPr>
        <w:t xml:space="preserve"> فصل «بارگذ</w:t>
      </w:r>
      <w:r w:rsidR="00977CF6">
        <w:rPr>
          <w:rFonts w:hint="cs"/>
          <w:rtl/>
        </w:rPr>
        <w:t xml:space="preserve">اری صلاحیت‌ها» </w:t>
      </w:r>
      <w:r>
        <w:rPr>
          <w:rFonts w:hint="cs"/>
          <w:rtl/>
        </w:rPr>
        <w:t>دنبال فرمایید</w:t>
      </w:r>
      <w:r w:rsidR="00977CF6">
        <w:rPr>
          <w:rFonts w:hint="cs"/>
          <w:rtl/>
        </w:rPr>
        <w:t>.</w:t>
      </w:r>
      <w:r w:rsidR="00977CF6" w:rsidRPr="00977CF6">
        <w:rPr>
          <w:rtl/>
        </w:rPr>
        <w:t xml:space="preserve"> </w:t>
      </w:r>
      <w:r w:rsidR="00F30A7C">
        <w:rPr>
          <w:rtl/>
        </w:rPr>
        <w:br w:type="page"/>
      </w:r>
    </w:p>
    <w:p w:rsidR="006164B7" w:rsidRDefault="006164B7" w:rsidP="00C1159F">
      <w:pPr>
        <w:pStyle w:val="a4"/>
        <w:rPr>
          <w:rtl/>
        </w:rPr>
      </w:pPr>
      <w:r>
        <w:rPr>
          <w:rFonts w:hint="cs"/>
          <w:rtl/>
        </w:rPr>
        <w:lastRenderedPageBreak/>
        <w:t>1-</w:t>
      </w:r>
      <w:r w:rsidR="00C1159F">
        <w:rPr>
          <w:rFonts w:hint="cs"/>
          <w:rtl/>
        </w:rPr>
        <w:t>1</w:t>
      </w:r>
      <w:r>
        <w:rPr>
          <w:rFonts w:hint="cs"/>
          <w:rtl/>
        </w:rPr>
        <w:t xml:space="preserve">. </w:t>
      </w:r>
      <w:r w:rsidR="00A00F04">
        <w:rPr>
          <w:rtl/>
        </w:rPr>
        <w:t>ثبت‌نام</w:t>
      </w:r>
      <w:r>
        <w:rPr>
          <w:rFonts w:hint="cs"/>
          <w:rtl/>
        </w:rPr>
        <w:t xml:space="preserve"> کاربران خارجی </w:t>
      </w:r>
    </w:p>
    <w:p w:rsidR="006164B7" w:rsidRDefault="006164B7" w:rsidP="006164B7">
      <w:pPr>
        <w:pStyle w:val="a0"/>
        <w:rPr>
          <w:rtl/>
        </w:rPr>
      </w:pPr>
      <w:r>
        <w:rPr>
          <w:noProof/>
          <w:rtl/>
          <w:lang w:bidi="ar-SA"/>
        </w:rPr>
        <w:drawing>
          <wp:anchor distT="0" distB="0" distL="114300" distR="114300" simplePos="0" relativeHeight="252621824" behindDoc="0" locked="0" layoutInCell="1" allowOverlap="1">
            <wp:simplePos x="0" y="0"/>
            <wp:positionH relativeFrom="margin">
              <wp:align>left</wp:align>
            </wp:positionH>
            <wp:positionV relativeFrom="paragraph">
              <wp:posOffset>847031</wp:posOffset>
            </wp:positionV>
            <wp:extent cx="4319905" cy="1628775"/>
            <wp:effectExtent l="19050" t="19050" r="23495" b="285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q2.png"/>
                    <pic:cNvPicPr/>
                  </pic:nvPicPr>
                  <pic:blipFill rotWithShape="1">
                    <a:blip r:embed="rId18">
                      <a:extLst>
                        <a:ext uri="{28A0092B-C50C-407E-A947-70E740481C1C}">
                          <a14:useLocalDpi xmlns:a14="http://schemas.microsoft.com/office/drawing/2010/main" val="0"/>
                        </a:ext>
                      </a:extLst>
                    </a:blip>
                    <a:srcRect b="18843"/>
                    <a:stretch/>
                  </pic:blipFill>
                  <pic:spPr bwMode="auto">
                    <a:xfrm>
                      <a:off x="0" y="0"/>
                      <a:ext cx="4319905" cy="162877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hint="cs"/>
          <w:rtl/>
        </w:rPr>
        <w:t>کاربران خارجی می‌بایست از صفحه اصلی سایت با استفاده از گزینه «ثبت‌نام»، «ثبت‌نام کا</w:t>
      </w:r>
      <w:r w:rsidR="00A00F04">
        <w:rPr>
          <w:rFonts w:hint="cs"/>
          <w:rtl/>
        </w:rPr>
        <w:t>ر</w:t>
      </w:r>
      <w:r>
        <w:rPr>
          <w:rFonts w:hint="cs"/>
          <w:rtl/>
        </w:rPr>
        <w:t>بران خارجی»، اقدام به ثبت‌نام کنند. دقت شود که شماره موبایل واردشده باید با شماره گ</w:t>
      </w:r>
      <w:r w:rsidR="00A84B28">
        <w:rPr>
          <w:rFonts w:hint="cs"/>
          <w:rtl/>
        </w:rPr>
        <w:t>ذرنامه کاربر مطابقت داشته باشد (تصویر 5).</w:t>
      </w:r>
    </w:p>
    <w:p w:rsidR="006164B7" w:rsidRDefault="00A84B28" w:rsidP="00A84B28">
      <w:pPr>
        <w:pStyle w:val="a9"/>
        <w:rPr>
          <w:rStyle w:val="Char9"/>
          <w:b/>
          <w:bCs/>
          <w:sz w:val="22"/>
          <w:szCs w:val="22"/>
          <w:rtl/>
        </w:rPr>
      </w:pPr>
      <w:r>
        <w:rPr>
          <w:rFonts w:hint="cs"/>
          <w:rtl/>
        </w:rPr>
        <w:t>تصو</w:t>
      </w:r>
      <w:r>
        <w:rPr>
          <w:rStyle w:val="Char9"/>
          <w:rFonts w:hint="cs"/>
          <w:b/>
          <w:bCs/>
          <w:sz w:val="22"/>
          <w:szCs w:val="22"/>
          <w:rtl/>
        </w:rPr>
        <w:t>یر</w:t>
      </w:r>
      <w:r w:rsidRPr="00DF66A7">
        <w:rPr>
          <w:rStyle w:val="Char9"/>
          <w:b/>
          <w:bCs/>
          <w:sz w:val="22"/>
          <w:szCs w:val="22"/>
          <w:rtl/>
        </w:rPr>
        <w:t xml:space="preserve"> </w:t>
      </w:r>
      <w:r>
        <w:rPr>
          <w:rStyle w:val="Char9"/>
          <w:rFonts w:hint="cs"/>
          <w:b/>
          <w:bCs/>
          <w:sz w:val="22"/>
          <w:szCs w:val="22"/>
          <w:rtl/>
        </w:rPr>
        <w:t>5</w:t>
      </w:r>
      <w:r w:rsidRPr="00DF66A7">
        <w:rPr>
          <w:rStyle w:val="Char9"/>
          <w:rFonts w:hint="cs"/>
          <w:b/>
          <w:bCs/>
          <w:sz w:val="22"/>
          <w:szCs w:val="22"/>
          <w:rtl/>
        </w:rPr>
        <w:t xml:space="preserve">- </w:t>
      </w:r>
      <w:r w:rsidR="00A00F04">
        <w:rPr>
          <w:rStyle w:val="Char9"/>
          <w:b/>
          <w:bCs/>
          <w:sz w:val="22"/>
          <w:szCs w:val="22"/>
          <w:rtl/>
        </w:rPr>
        <w:t>ثبت‌نام</w:t>
      </w:r>
      <w:r>
        <w:rPr>
          <w:rStyle w:val="Char9"/>
          <w:rFonts w:hint="cs"/>
          <w:b/>
          <w:bCs/>
          <w:sz w:val="22"/>
          <w:szCs w:val="22"/>
          <w:rtl/>
        </w:rPr>
        <w:t xml:space="preserve"> کاربران خارجی</w:t>
      </w:r>
    </w:p>
    <w:p w:rsidR="006D1157" w:rsidRPr="00A61883" w:rsidRDefault="006D1157" w:rsidP="00A61883">
      <w:pPr>
        <w:pStyle w:val="a3"/>
        <w:rPr>
          <w:rtl/>
        </w:rPr>
      </w:pPr>
      <w:r w:rsidRPr="00A61883">
        <w:rPr>
          <w:rStyle w:val="Char9"/>
          <w:rFonts w:ascii="B Nazanin" w:eastAsia="B Nazanin" w:hAnsi="B Nazanin" w:cs="B Nazanin" w:hint="cs"/>
          <w:b/>
          <w:bCs/>
          <w:sz w:val="26"/>
          <w:szCs w:val="26"/>
          <w:rtl/>
        </w:rPr>
        <w:t>2. ورود به سامانه جامع تجارت</w:t>
      </w:r>
    </w:p>
    <w:p w:rsidR="00A84B28" w:rsidRDefault="00A61883" w:rsidP="00A61883">
      <w:pPr>
        <w:pStyle w:val="a4"/>
        <w:spacing w:before="0"/>
        <w:rPr>
          <w:rtl/>
        </w:rPr>
      </w:pPr>
      <w:r>
        <w:rPr>
          <w:rFonts w:hint="cs"/>
          <w:rtl/>
        </w:rPr>
        <w:t>2-1.</w:t>
      </w:r>
      <w:r w:rsidR="00A84B28">
        <w:rPr>
          <w:rFonts w:hint="cs"/>
          <w:rtl/>
        </w:rPr>
        <w:t xml:space="preserve"> ورود هم‌زمان چند کاربر</w:t>
      </w:r>
    </w:p>
    <w:p w:rsidR="008A1A83" w:rsidRDefault="00A84B28" w:rsidP="008A1A83">
      <w:pPr>
        <w:pStyle w:val="a0"/>
        <w:rPr>
          <w:rtl/>
        </w:rPr>
      </w:pPr>
      <w:r>
        <w:rPr>
          <w:noProof/>
          <w:rtl/>
          <w:lang w:bidi="ar-SA"/>
        </w:rPr>
        <w:drawing>
          <wp:anchor distT="0" distB="0" distL="114300" distR="114300" simplePos="0" relativeHeight="252622848" behindDoc="0" locked="0" layoutInCell="1" allowOverlap="1">
            <wp:simplePos x="0" y="0"/>
            <wp:positionH relativeFrom="margin">
              <wp:align>center</wp:align>
            </wp:positionH>
            <wp:positionV relativeFrom="paragraph">
              <wp:posOffset>1569119</wp:posOffset>
            </wp:positionV>
            <wp:extent cx="3728085" cy="1317625"/>
            <wp:effectExtent l="0" t="0" r="5715" b="0"/>
            <wp:wrapTopAndBottom/>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q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31019" cy="1318662"/>
                    </a:xfrm>
                    <a:prstGeom prst="rect">
                      <a:avLst/>
                    </a:prstGeom>
                  </pic:spPr>
                </pic:pic>
              </a:graphicData>
            </a:graphic>
            <wp14:sizeRelH relativeFrom="margin">
              <wp14:pctWidth>0</wp14:pctWidth>
            </wp14:sizeRelH>
            <wp14:sizeRelV relativeFrom="margin">
              <wp14:pctHeight>0</wp14:pctHeight>
            </wp14:sizeRelV>
          </wp:anchor>
        </w:drawing>
      </w:r>
      <w:r w:rsidR="006164B7" w:rsidRPr="00A84B28">
        <w:rPr>
          <w:rFonts w:hint="cs"/>
          <w:rtl/>
        </w:rPr>
        <w:t>به‌منظور</w:t>
      </w:r>
      <w:r w:rsidR="006164B7" w:rsidRPr="00A84B28">
        <w:t xml:space="preserve"> </w:t>
      </w:r>
      <w:r w:rsidR="006164B7" w:rsidRPr="00A84B28">
        <w:rPr>
          <w:rFonts w:hint="cs"/>
          <w:rtl/>
        </w:rPr>
        <w:t>امنیت</w:t>
      </w:r>
      <w:r w:rsidR="006164B7" w:rsidRPr="00A84B28">
        <w:t xml:space="preserve"> </w:t>
      </w:r>
      <w:r w:rsidR="006164B7" w:rsidRPr="00A84B28">
        <w:rPr>
          <w:rFonts w:hint="cs"/>
          <w:rtl/>
        </w:rPr>
        <w:t>بیشتر،</w:t>
      </w:r>
      <w:r w:rsidR="006164B7" w:rsidRPr="00A84B28">
        <w:t xml:space="preserve"> </w:t>
      </w:r>
      <w:r w:rsidR="006164B7" w:rsidRPr="00A84B28">
        <w:rPr>
          <w:rFonts w:hint="cs"/>
          <w:rtl/>
        </w:rPr>
        <w:t>محدودیتی</w:t>
      </w:r>
      <w:r w:rsidR="006164B7" w:rsidRPr="00A84B28">
        <w:t xml:space="preserve"> </w:t>
      </w:r>
      <w:r w:rsidR="006164B7" w:rsidRPr="00A84B28">
        <w:rPr>
          <w:rFonts w:hint="cs"/>
          <w:rtl/>
        </w:rPr>
        <w:t>تعریف شده</w:t>
      </w:r>
      <w:r w:rsidR="006164B7" w:rsidRPr="00A84B28">
        <w:t xml:space="preserve"> </w:t>
      </w:r>
      <w:r w:rsidR="006164B7" w:rsidRPr="00A84B28">
        <w:rPr>
          <w:rFonts w:hint="cs"/>
          <w:rtl/>
        </w:rPr>
        <w:t>که</w:t>
      </w:r>
      <w:r w:rsidR="006164B7" w:rsidRPr="00A84B28">
        <w:t xml:space="preserve"> </w:t>
      </w:r>
      <w:r w:rsidR="006164B7" w:rsidRPr="00A84B28">
        <w:rPr>
          <w:rFonts w:hint="cs"/>
          <w:rtl/>
        </w:rPr>
        <w:t>بیش</w:t>
      </w:r>
      <w:r w:rsidR="006164B7" w:rsidRPr="00A84B28">
        <w:t xml:space="preserve"> </w:t>
      </w:r>
      <w:r w:rsidR="006164B7" w:rsidRPr="00A84B28">
        <w:rPr>
          <w:rFonts w:hint="cs"/>
          <w:rtl/>
        </w:rPr>
        <w:t>از</w:t>
      </w:r>
      <w:r w:rsidR="006164B7" w:rsidRPr="00A84B28">
        <w:t xml:space="preserve"> </w:t>
      </w:r>
      <w:r w:rsidR="006164B7" w:rsidRPr="00A84B28">
        <w:rPr>
          <w:rFonts w:hint="cs"/>
          <w:rtl/>
        </w:rPr>
        <w:t>یک</w:t>
      </w:r>
      <w:r w:rsidR="006164B7" w:rsidRPr="00A84B28">
        <w:t xml:space="preserve"> </w:t>
      </w:r>
      <w:r w:rsidR="006164B7" w:rsidRPr="00A84B28">
        <w:rPr>
          <w:rFonts w:hint="cs"/>
          <w:rtl/>
        </w:rPr>
        <w:t>کاربر</w:t>
      </w:r>
      <w:r w:rsidR="006164B7" w:rsidRPr="00A84B28">
        <w:t xml:space="preserve"> </w:t>
      </w:r>
      <w:r w:rsidR="006164B7" w:rsidRPr="00A84B28">
        <w:rPr>
          <w:rFonts w:hint="cs"/>
          <w:rtl/>
        </w:rPr>
        <w:t>امکان</w:t>
      </w:r>
      <w:r w:rsidR="006164B7" w:rsidRPr="00A84B28">
        <w:t xml:space="preserve"> </w:t>
      </w:r>
      <w:r w:rsidR="006164B7" w:rsidRPr="00A84B28">
        <w:rPr>
          <w:rFonts w:hint="cs"/>
          <w:rtl/>
        </w:rPr>
        <w:t>ورود</w:t>
      </w:r>
      <w:r w:rsidR="006164B7" w:rsidRPr="00A84B28">
        <w:t xml:space="preserve"> </w:t>
      </w:r>
      <w:r w:rsidR="006164B7" w:rsidRPr="00A84B28">
        <w:rPr>
          <w:rFonts w:hint="cs"/>
          <w:rtl/>
        </w:rPr>
        <w:t>به</w:t>
      </w:r>
      <w:r w:rsidR="006164B7" w:rsidRPr="00A84B28">
        <w:t xml:space="preserve"> </w:t>
      </w:r>
      <w:r w:rsidR="006164B7" w:rsidRPr="00A84B28">
        <w:rPr>
          <w:rFonts w:hint="cs"/>
          <w:rtl/>
        </w:rPr>
        <w:t>سایت</w:t>
      </w:r>
      <w:r w:rsidR="006164B7" w:rsidRPr="00A84B28">
        <w:t xml:space="preserve"> </w:t>
      </w:r>
      <w:r w:rsidR="006164B7" w:rsidRPr="00A84B28">
        <w:rPr>
          <w:rFonts w:hint="cs"/>
          <w:rtl/>
        </w:rPr>
        <w:t>را</w:t>
      </w:r>
      <w:r w:rsidR="006164B7" w:rsidRPr="00A84B28">
        <w:t xml:space="preserve"> </w:t>
      </w:r>
      <w:r w:rsidR="006164B7" w:rsidRPr="00A84B28">
        <w:rPr>
          <w:rFonts w:hint="cs"/>
          <w:rtl/>
        </w:rPr>
        <w:t>به‌صورت</w:t>
      </w:r>
      <w:r w:rsidR="006164B7" w:rsidRPr="00A84B28">
        <w:t xml:space="preserve"> </w:t>
      </w:r>
      <w:r w:rsidR="006164B7" w:rsidRPr="00A84B28">
        <w:rPr>
          <w:rFonts w:hint="cs"/>
          <w:rtl/>
        </w:rPr>
        <w:t>هم‌زمان</w:t>
      </w:r>
      <w:r w:rsidR="006164B7" w:rsidRPr="00A84B28">
        <w:t xml:space="preserve"> </w:t>
      </w:r>
      <w:r w:rsidR="006164B7" w:rsidRPr="00A84B28">
        <w:rPr>
          <w:rFonts w:hint="cs"/>
          <w:rtl/>
        </w:rPr>
        <w:t>نداشته باشند. درصورتی‌که</w:t>
      </w:r>
      <w:r w:rsidR="006164B7" w:rsidRPr="00A84B28">
        <w:t xml:space="preserve"> </w:t>
      </w:r>
      <w:r w:rsidR="006164B7" w:rsidRPr="00A84B28">
        <w:rPr>
          <w:rFonts w:hint="cs"/>
          <w:rtl/>
        </w:rPr>
        <w:t>شخص</w:t>
      </w:r>
      <w:r w:rsidR="006164B7" w:rsidRPr="00A84B28">
        <w:t xml:space="preserve"> </w:t>
      </w:r>
      <w:r w:rsidR="006164B7" w:rsidRPr="00A84B28">
        <w:rPr>
          <w:rFonts w:hint="cs"/>
          <w:rtl/>
        </w:rPr>
        <w:t>دیگری</w:t>
      </w:r>
      <w:r w:rsidR="006164B7" w:rsidRPr="00A84B28">
        <w:t xml:space="preserve"> </w:t>
      </w:r>
      <w:r w:rsidR="006164B7" w:rsidRPr="00A84B28">
        <w:rPr>
          <w:rFonts w:hint="cs"/>
          <w:rtl/>
        </w:rPr>
        <w:t>در</w:t>
      </w:r>
      <w:r w:rsidR="006164B7" w:rsidRPr="00A84B28">
        <w:t xml:space="preserve"> </w:t>
      </w:r>
      <w:r w:rsidR="006164B7" w:rsidRPr="00A84B28">
        <w:rPr>
          <w:rFonts w:hint="cs"/>
          <w:rtl/>
        </w:rPr>
        <w:t>حال</w:t>
      </w:r>
      <w:r w:rsidR="006164B7" w:rsidRPr="00A84B28">
        <w:t xml:space="preserve"> </w:t>
      </w:r>
      <w:r w:rsidR="006164B7" w:rsidRPr="00A84B28">
        <w:rPr>
          <w:rFonts w:hint="cs"/>
          <w:rtl/>
        </w:rPr>
        <w:t>فعالیت</w:t>
      </w:r>
      <w:r w:rsidR="006164B7" w:rsidRPr="00A84B28">
        <w:t xml:space="preserve"> </w:t>
      </w:r>
      <w:r w:rsidR="006164B7" w:rsidRPr="00A84B28">
        <w:rPr>
          <w:rFonts w:hint="cs"/>
          <w:rtl/>
        </w:rPr>
        <w:t>با</w:t>
      </w:r>
      <w:r w:rsidR="006164B7" w:rsidRPr="00A84B28">
        <w:t xml:space="preserve"> </w:t>
      </w:r>
      <w:r w:rsidR="006164B7" w:rsidRPr="00A84B28">
        <w:rPr>
          <w:rFonts w:hint="cs"/>
          <w:rtl/>
        </w:rPr>
        <w:t>حساب</w:t>
      </w:r>
      <w:r w:rsidR="006164B7" w:rsidRPr="00A84B28">
        <w:t xml:space="preserve"> </w:t>
      </w:r>
      <w:r w:rsidR="006164B7" w:rsidRPr="00A84B28">
        <w:rPr>
          <w:rFonts w:hint="cs"/>
          <w:rtl/>
        </w:rPr>
        <w:t>کاربری</w:t>
      </w:r>
      <w:r w:rsidR="006164B7" w:rsidRPr="00A84B28">
        <w:t xml:space="preserve"> </w:t>
      </w:r>
      <w:r w:rsidR="006164B7" w:rsidRPr="00A84B28">
        <w:rPr>
          <w:rFonts w:hint="cs"/>
          <w:rtl/>
        </w:rPr>
        <w:t>سامانه</w:t>
      </w:r>
      <w:r w:rsidR="006164B7" w:rsidRPr="00A84B28">
        <w:t xml:space="preserve"> </w:t>
      </w:r>
      <w:r w:rsidR="006164B7" w:rsidRPr="00A84B28">
        <w:rPr>
          <w:rFonts w:hint="cs"/>
          <w:rtl/>
        </w:rPr>
        <w:t>باشد،</w:t>
      </w:r>
      <w:r w:rsidR="006164B7" w:rsidRPr="00A84B28">
        <w:t xml:space="preserve"> </w:t>
      </w:r>
      <w:r w:rsidR="006164B7" w:rsidRPr="00A84B28">
        <w:rPr>
          <w:rFonts w:hint="cs"/>
          <w:rtl/>
        </w:rPr>
        <w:lastRenderedPageBreak/>
        <w:t>پیغام</w:t>
      </w:r>
      <w:r w:rsidR="006164B7" w:rsidRPr="00A84B28">
        <w:t xml:space="preserve"> </w:t>
      </w:r>
      <w:r>
        <w:rPr>
          <w:rFonts w:hint="cs"/>
          <w:rtl/>
        </w:rPr>
        <w:t>«</w:t>
      </w:r>
      <w:r w:rsidR="006164B7" w:rsidRPr="00A84B28">
        <w:rPr>
          <w:rFonts w:hint="cs"/>
          <w:rtl/>
        </w:rPr>
        <w:t>کاربران</w:t>
      </w:r>
      <w:r w:rsidR="006164B7" w:rsidRPr="00A84B28">
        <w:t xml:space="preserve"> </w:t>
      </w:r>
      <w:r w:rsidR="006164B7" w:rsidRPr="00A84B28">
        <w:rPr>
          <w:rFonts w:hint="cs"/>
          <w:rtl/>
        </w:rPr>
        <w:t>آنلاین</w:t>
      </w:r>
      <w:r>
        <w:rPr>
          <w:rFonts w:hint="cs"/>
          <w:rtl/>
        </w:rPr>
        <w:t>»</w:t>
      </w:r>
      <w:r w:rsidR="006164B7" w:rsidRPr="00A84B28">
        <w:t xml:space="preserve"> </w:t>
      </w:r>
      <w:r w:rsidR="006164B7" w:rsidRPr="00A84B28">
        <w:rPr>
          <w:rFonts w:hint="cs"/>
          <w:rtl/>
        </w:rPr>
        <w:t>نمایش</w:t>
      </w:r>
      <w:r w:rsidR="006164B7" w:rsidRPr="00A84B28">
        <w:t xml:space="preserve"> </w:t>
      </w:r>
      <w:r w:rsidR="006164B7" w:rsidRPr="00A84B28">
        <w:rPr>
          <w:rFonts w:hint="cs"/>
          <w:rtl/>
        </w:rPr>
        <w:t>داده</w:t>
      </w:r>
      <w:r w:rsidR="006164B7" w:rsidRPr="00A84B28">
        <w:t xml:space="preserve"> </w:t>
      </w:r>
      <w:r w:rsidR="006164B7" w:rsidRPr="00A84B28">
        <w:rPr>
          <w:rFonts w:hint="cs"/>
          <w:rtl/>
        </w:rPr>
        <w:t>می‌شود و</w:t>
      </w:r>
      <w:r w:rsidR="006164B7" w:rsidRPr="00A84B28">
        <w:t xml:space="preserve"> </w:t>
      </w:r>
      <w:r w:rsidR="006164B7" w:rsidRPr="00A84B28">
        <w:rPr>
          <w:rFonts w:hint="cs"/>
          <w:rtl/>
        </w:rPr>
        <w:t>اجازه</w:t>
      </w:r>
      <w:r w:rsidR="006164B7" w:rsidRPr="00A84B28">
        <w:t xml:space="preserve"> </w:t>
      </w:r>
      <w:r w:rsidR="006164B7" w:rsidRPr="00A84B28">
        <w:rPr>
          <w:rFonts w:hint="cs"/>
          <w:rtl/>
        </w:rPr>
        <w:t>ورود</w:t>
      </w:r>
      <w:r w:rsidR="006164B7" w:rsidRPr="00A84B28">
        <w:t xml:space="preserve"> </w:t>
      </w:r>
      <w:r w:rsidR="006164B7" w:rsidRPr="00A84B28">
        <w:rPr>
          <w:rFonts w:hint="cs"/>
          <w:rtl/>
        </w:rPr>
        <w:t>به</w:t>
      </w:r>
      <w:r w:rsidR="006164B7" w:rsidRPr="00A84B28">
        <w:t xml:space="preserve"> </w:t>
      </w:r>
      <w:r w:rsidR="006164B7" w:rsidRPr="00A84B28">
        <w:rPr>
          <w:rFonts w:hint="cs"/>
          <w:rtl/>
        </w:rPr>
        <w:t>سایت</w:t>
      </w:r>
      <w:r w:rsidR="006164B7" w:rsidRPr="00A84B28">
        <w:t xml:space="preserve"> </w:t>
      </w:r>
      <w:r w:rsidR="006164B7" w:rsidRPr="00A84B28">
        <w:rPr>
          <w:rFonts w:hint="cs"/>
          <w:rtl/>
        </w:rPr>
        <w:t>داده</w:t>
      </w:r>
      <w:r w:rsidR="006164B7" w:rsidRPr="00A84B28">
        <w:t xml:space="preserve"> </w:t>
      </w:r>
      <w:r w:rsidR="006164B7" w:rsidRPr="00A84B28">
        <w:rPr>
          <w:rFonts w:hint="cs"/>
          <w:rtl/>
        </w:rPr>
        <w:t xml:space="preserve">نمی‌شود. </w:t>
      </w:r>
      <w:r w:rsidR="006164B7" w:rsidRPr="00A84B28">
        <w:rPr>
          <w:rFonts w:hint="cs"/>
          <w:rtl/>
          <w:lang w:bidi="ar-SA"/>
        </w:rPr>
        <w:t>در</w:t>
      </w:r>
      <w:r w:rsidR="006164B7" w:rsidRPr="00A84B28">
        <w:t xml:space="preserve"> </w:t>
      </w:r>
      <w:r w:rsidR="006164B7" w:rsidRPr="00A84B28">
        <w:rPr>
          <w:rFonts w:hint="cs"/>
          <w:rtl/>
          <w:lang w:bidi="ar-SA"/>
        </w:rPr>
        <w:t>صورت</w:t>
      </w:r>
      <w:r w:rsidR="006164B7" w:rsidRPr="00A84B28">
        <w:t xml:space="preserve"> </w:t>
      </w:r>
      <w:r w:rsidR="006164B7" w:rsidRPr="00A84B28">
        <w:rPr>
          <w:rFonts w:hint="cs"/>
          <w:rtl/>
          <w:lang w:bidi="ar-SA"/>
        </w:rPr>
        <w:t>نمایش</w:t>
      </w:r>
      <w:r w:rsidR="006164B7" w:rsidRPr="00A84B28">
        <w:t xml:space="preserve"> </w:t>
      </w:r>
      <w:r w:rsidR="006164B7" w:rsidRPr="00A84B28">
        <w:rPr>
          <w:rFonts w:hint="cs"/>
          <w:rtl/>
          <w:lang w:bidi="ar-SA"/>
        </w:rPr>
        <w:t>پیغام</w:t>
      </w:r>
      <w:r w:rsidR="006164B7" w:rsidRPr="00A84B28">
        <w:t xml:space="preserve"> </w:t>
      </w:r>
      <w:r w:rsidR="006164B7" w:rsidRPr="00A84B28">
        <w:rPr>
          <w:rFonts w:hint="cs"/>
          <w:rtl/>
          <w:lang w:bidi="ar-SA"/>
        </w:rPr>
        <w:t>لیست</w:t>
      </w:r>
      <w:r w:rsidR="006164B7" w:rsidRPr="00A84B28">
        <w:t xml:space="preserve"> </w:t>
      </w:r>
      <w:r w:rsidR="006164B7" w:rsidRPr="00A84B28">
        <w:rPr>
          <w:rFonts w:hint="cs"/>
          <w:rtl/>
          <w:lang w:bidi="ar-SA"/>
        </w:rPr>
        <w:t>کاربران</w:t>
      </w:r>
      <w:r w:rsidR="006164B7" w:rsidRPr="00A84B28">
        <w:t xml:space="preserve"> </w:t>
      </w:r>
      <w:r w:rsidR="006164B7" w:rsidRPr="00A84B28">
        <w:rPr>
          <w:rFonts w:hint="cs"/>
          <w:rtl/>
          <w:lang w:bidi="ar-SA"/>
        </w:rPr>
        <w:t>آنلاین،</w:t>
      </w:r>
      <w:r w:rsidR="006164B7" w:rsidRPr="00A84B28">
        <w:t xml:space="preserve"> </w:t>
      </w:r>
      <w:r w:rsidR="006164B7" w:rsidRPr="00A84B28">
        <w:rPr>
          <w:rFonts w:hint="cs"/>
          <w:rtl/>
          <w:lang w:bidi="ar-SA"/>
        </w:rPr>
        <w:t>یعنی</w:t>
      </w:r>
      <w:r w:rsidR="006164B7" w:rsidRPr="00A84B28">
        <w:t xml:space="preserve"> </w:t>
      </w:r>
      <w:r w:rsidR="006164B7" w:rsidRPr="00A84B28">
        <w:rPr>
          <w:rFonts w:hint="cs"/>
          <w:rtl/>
          <w:lang w:bidi="ar-SA"/>
        </w:rPr>
        <w:t>یا</w:t>
      </w:r>
      <w:r w:rsidR="006164B7" w:rsidRPr="00A84B28">
        <w:t xml:space="preserve"> </w:t>
      </w:r>
      <w:r w:rsidR="006164B7" w:rsidRPr="00A84B28">
        <w:rPr>
          <w:rFonts w:hint="cs"/>
          <w:rtl/>
          <w:lang w:bidi="ar-SA"/>
        </w:rPr>
        <w:t>کاربر</w:t>
      </w:r>
      <w:r w:rsidR="006164B7" w:rsidRPr="00A84B28">
        <w:t xml:space="preserve"> </w:t>
      </w:r>
      <w:r w:rsidR="006164B7" w:rsidRPr="00A84B28">
        <w:rPr>
          <w:rFonts w:hint="cs"/>
          <w:rtl/>
          <w:lang w:bidi="ar-SA"/>
        </w:rPr>
        <w:t>هنگام</w:t>
      </w:r>
      <w:r w:rsidR="006164B7" w:rsidRPr="00A84B28">
        <w:t xml:space="preserve"> </w:t>
      </w:r>
      <w:r w:rsidR="006164B7" w:rsidRPr="00A84B28">
        <w:rPr>
          <w:rFonts w:hint="cs"/>
          <w:rtl/>
          <w:lang w:bidi="ar-SA"/>
        </w:rPr>
        <w:t>خروج</w:t>
      </w:r>
      <w:r w:rsidR="006164B7" w:rsidRPr="00A84B28">
        <w:t xml:space="preserve"> </w:t>
      </w:r>
      <w:r w:rsidR="006164B7" w:rsidRPr="00A84B28">
        <w:rPr>
          <w:rFonts w:hint="cs"/>
          <w:rtl/>
          <w:lang w:bidi="ar-SA"/>
        </w:rPr>
        <w:t>قبلی،</w:t>
      </w:r>
      <w:r w:rsidR="006164B7" w:rsidRPr="00A84B28">
        <w:t xml:space="preserve"> </w:t>
      </w:r>
      <w:r w:rsidR="006164B7" w:rsidRPr="00A84B28">
        <w:rPr>
          <w:rFonts w:hint="cs"/>
          <w:rtl/>
          <w:lang w:bidi="ar-SA"/>
        </w:rPr>
        <w:t>دکمه</w:t>
      </w:r>
      <w:r w:rsidR="006164B7" w:rsidRPr="00A84B28">
        <w:t xml:space="preserve"> </w:t>
      </w:r>
      <w:r w:rsidR="006164B7" w:rsidRPr="00A84B28">
        <w:rPr>
          <w:rFonts w:hint="cs"/>
          <w:rtl/>
          <w:lang w:bidi="ar-SA"/>
        </w:rPr>
        <w:t>خروج</w:t>
      </w:r>
      <w:r w:rsidR="006164B7" w:rsidRPr="00A84B28">
        <w:t xml:space="preserve"> </w:t>
      </w:r>
      <w:r w:rsidR="006164B7" w:rsidRPr="00A84B28">
        <w:rPr>
          <w:rFonts w:hint="cs"/>
          <w:rtl/>
          <w:lang w:bidi="ar-SA"/>
        </w:rPr>
        <w:t>را</w:t>
      </w:r>
      <w:r w:rsidR="006164B7" w:rsidRPr="00A84B28">
        <w:t xml:space="preserve"> </w:t>
      </w:r>
      <w:r w:rsidR="006164B7" w:rsidRPr="00A84B28">
        <w:rPr>
          <w:rFonts w:hint="cs"/>
          <w:rtl/>
          <w:lang w:bidi="ar-SA"/>
        </w:rPr>
        <w:t>نزده</w:t>
      </w:r>
      <w:r w:rsidR="006164B7" w:rsidRPr="00A84B28">
        <w:t xml:space="preserve"> </w:t>
      </w:r>
      <w:r w:rsidR="006164B7" w:rsidRPr="00A84B28">
        <w:rPr>
          <w:rFonts w:hint="cs"/>
          <w:rtl/>
          <w:lang w:bidi="ar-SA"/>
        </w:rPr>
        <w:t>است</w:t>
      </w:r>
      <w:r>
        <w:rPr>
          <w:rFonts w:hint="cs"/>
          <w:rtl/>
        </w:rPr>
        <w:t xml:space="preserve"> و</w:t>
      </w:r>
      <w:r w:rsidR="006164B7" w:rsidRPr="00A84B28">
        <w:t xml:space="preserve"> </w:t>
      </w:r>
      <w:r w:rsidR="006164B7" w:rsidRPr="00A84B28">
        <w:rPr>
          <w:rFonts w:hint="cs"/>
          <w:rtl/>
          <w:lang w:bidi="ar-SA"/>
        </w:rPr>
        <w:t>یا</w:t>
      </w:r>
      <w:r w:rsidR="006164B7" w:rsidRPr="00A84B28">
        <w:t xml:space="preserve"> </w:t>
      </w:r>
      <w:r w:rsidR="006164B7" w:rsidRPr="00A84B28">
        <w:rPr>
          <w:rFonts w:hint="cs"/>
          <w:rtl/>
          <w:lang w:bidi="ar-SA"/>
        </w:rPr>
        <w:t>شخص</w:t>
      </w:r>
      <w:r w:rsidR="006164B7" w:rsidRPr="00A84B28">
        <w:t xml:space="preserve"> </w:t>
      </w:r>
      <w:r w:rsidR="006164B7" w:rsidRPr="00A84B28">
        <w:rPr>
          <w:rFonts w:hint="cs"/>
          <w:rtl/>
          <w:lang w:bidi="ar-SA"/>
        </w:rPr>
        <w:t>دیگری</w:t>
      </w:r>
      <w:r w:rsidR="006164B7" w:rsidRPr="00A84B28">
        <w:rPr>
          <w:rFonts w:hint="cs"/>
          <w:rtl/>
        </w:rPr>
        <w:t xml:space="preserve"> </w:t>
      </w:r>
      <w:r w:rsidR="006164B7" w:rsidRPr="00A84B28">
        <w:rPr>
          <w:rFonts w:hint="cs"/>
          <w:rtl/>
          <w:lang w:bidi="ar-SA"/>
        </w:rPr>
        <w:t>وارد</w:t>
      </w:r>
      <w:r w:rsidR="006164B7" w:rsidRPr="00A84B28">
        <w:t xml:space="preserve"> </w:t>
      </w:r>
      <w:r w:rsidR="006164B7" w:rsidRPr="00A84B28">
        <w:rPr>
          <w:rFonts w:hint="cs"/>
          <w:rtl/>
          <w:lang w:bidi="ar-SA"/>
        </w:rPr>
        <w:t>حساب</w:t>
      </w:r>
      <w:r w:rsidR="006164B7" w:rsidRPr="00A84B28">
        <w:t xml:space="preserve"> </w:t>
      </w:r>
      <w:r w:rsidR="006164B7" w:rsidRPr="00A84B28">
        <w:rPr>
          <w:rFonts w:hint="cs"/>
          <w:rtl/>
          <w:lang w:bidi="ar-SA"/>
        </w:rPr>
        <w:t>کاربری</w:t>
      </w:r>
      <w:r w:rsidR="006164B7" w:rsidRPr="00A84B28">
        <w:t xml:space="preserve"> </w:t>
      </w:r>
      <w:r w:rsidR="006164B7" w:rsidRPr="00A84B28">
        <w:rPr>
          <w:rFonts w:hint="cs"/>
          <w:rtl/>
          <w:lang w:bidi="ar-SA"/>
        </w:rPr>
        <w:t>شده</w:t>
      </w:r>
      <w:r w:rsidR="006164B7" w:rsidRPr="00A84B28">
        <w:t xml:space="preserve"> </w:t>
      </w:r>
      <w:r w:rsidR="006164B7" w:rsidRPr="00A84B28">
        <w:rPr>
          <w:rFonts w:hint="cs"/>
          <w:rtl/>
          <w:lang w:bidi="ar-SA"/>
        </w:rPr>
        <w:t>است</w:t>
      </w:r>
      <w:r w:rsidR="006164B7" w:rsidRPr="00A84B28">
        <w:rPr>
          <w:rFonts w:hint="cs"/>
          <w:rtl/>
        </w:rPr>
        <w:t>.</w:t>
      </w:r>
      <w:r w:rsidR="006164B7" w:rsidRPr="00A84B28">
        <w:t xml:space="preserve"> </w:t>
      </w:r>
      <w:r w:rsidR="006164B7" w:rsidRPr="00A84B28">
        <w:rPr>
          <w:rFonts w:hint="cs"/>
          <w:rtl/>
          <w:lang w:bidi="ar-SA"/>
        </w:rPr>
        <w:t>درهرصورت،</w:t>
      </w:r>
      <w:r w:rsidR="006164B7" w:rsidRPr="00A84B28">
        <w:t xml:space="preserve"> </w:t>
      </w:r>
      <w:r w:rsidR="006164B7" w:rsidRPr="00A84B28">
        <w:rPr>
          <w:rFonts w:hint="cs"/>
          <w:rtl/>
          <w:lang w:bidi="ar-SA"/>
        </w:rPr>
        <w:t>با</w:t>
      </w:r>
      <w:r w:rsidR="006164B7" w:rsidRPr="00A84B28">
        <w:t xml:space="preserve"> </w:t>
      </w:r>
      <w:r w:rsidR="006164B7" w:rsidRPr="00A84B28">
        <w:rPr>
          <w:rFonts w:hint="cs"/>
          <w:rtl/>
          <w:lang w:bidi="ar-SA"/>
        </w:rPr>
        <w:t>انتخاب</w:t>
      </w:r>
      <w:r w:rsidR="006164B7" w:rsidRPr="00A84B28">
        <w:t xml:space="preserve"> </w:t>
      </w:r>
      <w:r w:rsidR="006164B7" w:rsidRPr="00A84B28">
        <w:rPr>
          <w:rFonts w:hint="cs"/>
          <w:rtl/>
          <w:lang w:bidi="ar-SA"/>
        </w:rPr>
        <w:t>گزینه</w:t>
      </w:r>
      <w:r>
        <w:rPr>
          <w:rFonts w:hint="cs"/>
          <w:rtl/>
          <w:lang w:bidi="ar-SA"/>
        </w:rPr>
        <w:t xml:space="preserve"> </w:t>
      </w:r>
      <w:r>
        <w:rPr>
          <w:rFonts w:hint="cs"/>
          <w:rtl/>
        </w:rPr>
        <w:t>«</w:t>
      </w:r>
      <w:r w:rsidR="006164B7" w:rsidRPr="00A84B28">
        <w:rPr>
          <w:rFonts w:hint="cs"/>
          <w:rtl/>
          <w:lang w:bidi="ar-SA"/>
        </w:rPr>
        <w:t>خروج</w:t>
      </w:r>
      <w:r>
        <w:rPr>
          <w:rFonts w:hint="cs"/>
          <w:rtl/>
          <w:lang w:bidi="ar-SA"/>
        </w:rPr>
        <w:t>»</w:t>
      </w:r>
      <w:r w:rsidRPr="00A84B28">
        <w:rPr>
          <w:rFonts w:hint="cs"/>
          <w:rtl/>
        </w:rPr>
        <w:t>،</w:t>
      </w:r>
      <w:r w:rsidR="006164B7" w:rsidRPr="00A84B28">
        <w:t xml:space="preserve"> </w:t>
      </w:r>
      <w:r w:rsidR="006164B7" w:rsidRPr="00A84B28">
        <w:rPr>
          <w:rFonts w:hint="cs"/>
          <w:rtl/>
          <w:lang w:bidi="ar-SA"/>
        </w:rPr>
        <w:t>م</w:t>
      </w:r>
      <w:r w:rsidRPr="00A84B28">
        <w:rPr>
          <w:rFonts w:hint="cs"/>
          <w:rtl/>
        </w:rPr>
        <w:t>ی‌</w:t>
      </w:r>
      <w:r w:rsidR="006164B7" w:rsidRPr="00A84B28">
        <w:rPr>
          <w:rFonts w:hint="cs"/>
          <w:rtl/>
          <w:lang w:bidi="ar-SA"/>
        </w:rPr>
        <w:t>توان</w:t>
      </w:r>
      <w:r w:rsidR="006164B7" w:rsidRPr="00A84B28">
        <w:t xml:space="preserve"> </w:t>
      </w:r>
      <w:r w:rsidR="006164B7" w:rsidRPr="00A84B28">
        <w:rPr>
          <w:rFonts w:hint="cs"/>
          <w:rtl/>
          <w:lang w:bidi="ar-SA"/>
        </w:rPr>
        <w:t>آن</w:t>
      </w:r>
      <w:r w:rsidR="006164B7" w:rsidRPr="00A84B28">
        <w:t xml:space="preserve"> </w:t>
      </w:r>
      <w:r w:rsidR="006164B7" w:rsidRPr="00A84B28">
        <w:rPr>
          <w:rFonts w:hint="cs"/>
          <w:rtl/>
          <w:lang w:bidi="ar-SA"/>
        </w:rPr>
        <w:t>شخص</w:t>
      </w:r>
      <w:r w:rsidR="006164B7" w:rsidRPr="00A84B28">
        <w:t xml:space="preserve"> </w:t>
      </w:r>
      <w:r w:rsidR="006164B7" w:rsidRPr="00A84B28">
        <w:rPr>
          <w:rFonts w:hint="cs"/>
          <w:rtl/>
          <w:lang w:bidi="ar-SA"/>
        </w:rPr>
        <w:t>را</w:t>
      </w:r>
      <w:r w:rsidR="006164B7" w:rsidRPr="00A84B28">
        <w:t xml:space="preserve"> </w:t>
      </w:r>
      <w:r w:rsidR="006164B7" w:rsidRPr="00A84B28">
        <w:rPr>
          <w:rFonts w:hint="cs"/>
          <w:rtl/>
          <w:lang w:bidi="ar-SA"/>
        </w:rPr>
        <w:t>از</w:t>
      </w:r>
      <w:r w:rsidR="006164B7" w:rsidRPr="00A84B28">
        <w:t xml:space="preserve"> </w:t>
      </w:r>
      <w:r w:rsidR="006164B7" w:rsidRPr="00A84B28">
        <w:rPr>
          <w:rFonts w:hint="cs"/>
          <w:rtl/>
          <w:lang w:bidi="ar-SA"/>
        </w:rPr>
        <w:t>سیستم</w:t>
      </w:r>
      <w:r w:rsidR="006164B7" w:rsidRPr="00A84B28">
        <w:t xml:space="preserve"> </w:t>
      </w:r>
      <w:r w:rsidR="006164B7" w:rsidRPr="00A84B28">
        <w:rPr>
          <w:rFonts w:hint="cs"/>
          <w:rtl/>
          <w:lang w:bidi="ar-SA"/>
        </w:rPr>
        <w:t>خارج</w:t>
      </w:r>
      <w:r w:rsidR="006164B7" w:rsidRPr="00A84B28">
        <w:t xml:space="preserve"> </w:t>
      </w:r>
      <w:r w:rsidR="006164B7" w:rsidRPr="00A84B28">
        <w:rPr>
          <w:rFonts w:hint="cs"/>
          <w:rtl/>
          <w:lang w:bidi="ar-SA"/>
        </w:rPr>
        <w:t>کرد</w:t>
      </w:r>
      <w:r w:rsidR="006164B7" w:rsidRPr="00A84B28">
        <w:t xml:space="preserve"> </w:t>
      </w:r>
      <w:r w:rsidR="006164B7" w:rsidRPr="00A84B28">
        <w:rPr>
          <w:rFonts w:hint="cs"/>
          <w:rtl/>
          <w:lang w:bidi="ar-SA"/>
        </w:rPr>
        <w:t>و</w:t>
      </w:r>
      <w:r w:rsidR="006164B7" w:rsidRPr="00A84B28">
        <w:t xml:space="preserve"> </w:t>
      </w:r>
      <w:r w:rsidR="006164B7" w:rsidRPr="00A84B28">
        <w:rPr>
          <w:rFonts w:hint="cs"/>
          <w:rtl/>
          <w:lang w:bidi="ar-SA"/>
        </w:rPr>
        <w:t>وارد</w:t>
      </w:r>
      <w:r w:rsidR="006164B7" w:rsidRPr="00A84B28">
        <w:t xml:space="preserve"> </w:t>
      </w:r>
      <w:r w:rsidR="006164B7" w:rsidRPr="00A84B28">
        <w:rPr>
          <w:rFonts w:hint="cs"/>
          <w:rtl/>
          <w:lang w:bidi="ar-SA"/>
        </w:rPr>
        <w:t>حساب</w:t>
      </w:r>
      <w:r w:rsidR="006164B7" w:rsidRPr="00A84B28">
        <w:rPr>
          <w:rFonts w:hint="cs"/>
          <w:rtl/>
        </w:rPr>
        <w:t xml:space="preserve"> </w:t>
      </w:r>
      <w:r w:rsidR="006164B7" w:rsidRPr="00A84B28">
        <w:rPr>
          <w:rFonts w:hint="cs"/>
          <w:rtl/>
          <w:lang w:bidi="ar-SA"/>
        </w:rPr>
        <w:t>کاربری</w:t>
      </w:r>
      <w:r w:rsidR="006164B7" w:rsidRPr="00A84B28">
        <w:t xml:space="preserve"> </w:t>
      </w:r>
      <w:r w:rsidR="006164B7" w:rsidRPr="00A84B28">
        <w:rPr>
          <w:rFonts w:hint="cs"/>
          <w:rtl/>
          <w:lang w:bidi="ar-SA"/>
        </w:rPr>
        <w:t>شد</w:t>
      </w:r>
      <w:r>
        <w:rPr>
          <w:rFonts w:hint="cs"/>
          <w:rtl/>
        </w:rPr>
        <w:t xml:space="preserve"> (تصویر 6).</w:t>
      </w:r>
    </w:p>
    <w:p w:rsidR="00DF235F" w:rsidRDefault="00DF235F" w:rsidP="00DF235F">
      <w:pPr>
        <w:pStyle w:val="a9"/>
        <w:rPr>
          <w:rtl/>
        </w:rPr>
      </w:pPr>
      <w:r>
        <w:rPr>
          <w:rFonts w:hint="cs"/>
          <w:rtl/>
        </w:rPr>
        <w:t>تصویر 6- پیغام کاربران آنلاین</w:t>
      </w:r>
      <w:r>
        <w:rPr>
          <w:rtl/>
        </w:rPr>
        <w:br w:type="page"/>
      </w:r>
    </w:p>
    <w:p w:rsidR="008A1A83" w:rsidRPr="008A1A83" w:rsidRDefault="00A61883" w:rsidP="00C1159F">
      <w:pPr>
        <w:pStyle w:val="20"/>
        <w:rPr>
          <w:rtl/>
        </w:rPr>
      </w:pPr>
      <w:r>
        <w:rPr>
          <w:rFonts w:hint="cs"/>
          <w:rtl/>
        </w:rPr>
        <w:lastRenderedPageBreak/>
        <w:t xml:space="preserve">2-2. </w:t>
      </w:r>
      <w:r w:rsidR="008A1A83" w:rsidRPr="008A1A83">
        <w:rPr>
          <w:rtl/>
        </w:rPr>
        <w:t>فراموشی رمز عبور</w:t>
      </w:r>
    </w:p>
    <w:p w:rsidR="008A1A83" w:rsidRDefault="008A1A83" w:rsidP="008A1A83">
      <w:pPr>
        <w:pStyle w:val="a0"/>
        <w:rPr>
          <w:rtl/>
        </w:rPr>
      </w:pPr>
      <w:r w:rsidRPr="008A1A83">
        <w:rPr>
          <w:noProof/>
          <w:lang w:bidi="ar-SA"/>
        </w:rPr>
        <mc:AlternateContent>
          <mc:Choice Requires="wpg">
            <w:drawing>
              <wp:anchor distT="0" distB="0" distL="0" distR="0" simplePos="0" relativeHeight="252625920" behindDoc="1" locked="0" layoutInCell="1" allowOverlap="1" wp14:anchorId="229C3CC2" wp14:editId="5ED3922D">
                <wp:simplePos x="0" y="0"/>
                <wp:positionH relativeFrom="margin">
                  <wp:align>right</wp:align>
                </wp:positionH>
                <wp:positionV relativeFrom="paragraph">
                  <wp:posOffset>516426</wp:posOffset>
                </wp:positionV>
                <wp:extent cx="4318000" cy="2349500"/>
                <wp:effectExtent l="0" t="0" r="6350" b="12700"/>
                <wp:wrapTopAndBottom/>
                <wp:docPr id="931"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8000" cy="2349500"/>
                          <a:chOff x="0" y="0"/>
                          <a:chExt cx="5430520" cy="3041015"/>
                        </a:xfrm>
                      </wpg:grpSpPr>
                      <pic:pic xmlns:pic="http://schemas.openxmlformats.org/drawingml/2006/picture">
                        <pic:nvPicPr>
                          <pic:cNvPr id="932" name="Image 98"/>
                          <pic:cNvPicPr/>
                        </pic:nvPicPr>
                        <pic:blipFill>
                          <a:blip r:embed="rId20" cstate="print"/>
                          <a:stretch>
                            <a:fillRect/>
                          </a:stretch>
                        </pic:blipFill>
                        <pic:spPr>
                          <a:xfrm>
                            <a:off x="0" y="0"/>
                            <a:ext cx="5430017" cy="3040420"/>
                          </a:xfrm>
                          <a:prstGeom prst="rect">
                            <a:avLst/>
                          </a:prstGeom>
                        </pic:spPr>
                      </pic:pic>
                      <pic:pic xmlns:pic="http://schemas.openxmlformats.org/drawingml/2006/picture">
                        <pic:nvPicPr>
                          <pic:cNvPr id="933" name="Image 99"/>
                          <pic:cNvPicPr/>
                        </pic:nvPicPr>
                        <pic:blipFill>
                          <a:blip r:embed="rId21" cstate="print"/>
                          <a:stretch>
                            <a:fillRect/>
                          </a:stretch>
                        </pic:blipFill>
                        <pic:spPr>
                          <a:xfrm>
                            <a:off x="53723" y="83212"/>
                            <a:ext cx="5326760" cy="2945765"/>
                          </a:xfrm>
                          <a:prstGeom prst="rect">
                            <a:avLst/>
                          </a:prstGeom>
                        </pic:spPr>
                      </pic:pic>
                      <wps:wsp>
                        <wps:cNvPr id="934" name="Graphic 100"/>
                        <wps:cNvSpPr/>
                        <wps:spPr>
                          <a:xfrm>
                            <a:off x="48961" y="78386"/>
                            <a:ext cx="5336540" cy="2955290"/>
                          </a:xfrm>
                          <a:custGeom>
                            <a:avLst/>
                            <a:gdLst/>
                            <a:ahLst/>
                            <a:cxnLst/>
                            <a:rect l="l" t="t" r="r" b="b"/>
                            <a:pathLst>
                              <a:path w="5336540" h="2955290">
                                <a:moveTo>
                                  <a:pt x="0" y="2955290"/>
                                </a:moveTo>
                                <a:lnTo>
                                  <a:pt x="5336285" y="2955290"/>
                                </a:lnTo>
                                <a:lnTo>
                                  <a:pt x="5336285" y="0"/>
                                </a:lnTo>
                                <a:lnTo>
                                  <a:pt x="0" y="0"/>
                                </a:lnTo>
                                <a:lnTo>
                                  <a:pt x="0" y="2955290"/>
                                </a:lnTo>
                                <a:close/>
                              </a:path>
                            </a:pathLst>
                          </a:custGeom>
                          <a:ln w="9525">
                            <a:solidFill>
                              <a:srgbClr val="757575"/>
                            </a:solidFill>
                            <a:prstDash val="solid"/>
                          </a:ln>
                        </wps:spPr>
                        <wps:bodyPr wrap="square" lIns="0" tIns="0" rIns="0" bIns="0" rtlCol="0">
                          <a:prstTxWarp prst="textNoShape">
                            <a:avLst/>
                          </a:prstTxWarp>
                          <a:noAutofit/>
                        </wps:bodyPr>
                      </wps:wsp>
                      <wps:wsp>
                        <wps:cNvPr id="935" name="Graphic 101"/>
                        <wps:cNvSpPr/>
                        <wps:spPr>
                          <a:xfrm>
                            <a:off x="4446018" y="1386232"/>
                            <a:ext cx="614045" cy="243840"/>
                          </a:xfrm>
                          <a:custGeom>
                            <a:avLst/>
                            <a:gdLst/>
                            <a:ahLst/>
                            <a:cxnLst/>
                            <a:rect l="l" t="t" r="r" b="b"/>
                            <a:pathLst>
                              <a:path w="614045" h="243840">
                                <a:moveTo>
                                  <a:pt x="0" y="243839"/>
                                </a:moveTo>
                                <a:lnTo>
                                  <a:pt x="614045" y="243839"/>
                                </a:lnTo>
                                <a:lnTo>
                                  <a:pt x="614045" y="0"/>
                                </a:lnTo>
                                <a:lnTo>
                                  <a:pt x="0" y="0"/>
                                </a:lnTo>
                                <a:lnTo>
                                  <a:pt x="0" y="243839"/>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5886CF" id="Group 931" o:spid="_x0000_s1026" style="position:absolute;margin-left:288.8pt;margin-top:40.65pt;width:340pt;height:185pt;z-index:-250690560;mso-wrap-distance-left:0;mso-wrap-distance-right:0;mso-position-horizontal:right;mso-position-horizontal-relative:margin;mso-width-relative:margin;mso-height-relative:margin" coordsize="54305,304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8" o:spid="_x0000_s1027" type="#_x0000_t75" style="position:absolute;width:54300;height:30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2H03CAAAA3AAAAA8AAABkcnMvZG93bnJldi54bWxEj9GKwjAURN8X/IdwBd/WVIVlrUYRRRTf&#10;Vv2AS3Ntqs1NbVLb/r1ZWNjHYWbOMMt1Z0vxotoXjhVMxgkI4szpgnMF18v+8xuED8gaS8ekoCcP&#10;69XgY4mpdi3/0OscchEh7FNUYEKoUil9ZsiiH7uKOHo3V1sMUda51DW2EW5LOU2SL2mx4LhgsKKt&#10;oexxbmykHJ59Myuq06Q3bXNP8vvzuN8pNRp2mwWIQF34D/+1j1rBfDaF3zPxCMjVG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9h9NwgAAANwAAAAPAAAAAAAAAAAAAAAAAJ8C&#10;AABkcnMvZG93bnJldi54bWxQSwUGAAAAAAQABAD3AAAAjgMAAAAA&#10;">
                  <v:imagedata r:id="rId22" o:title=""/>
                </v:shape>
                <v:shape id="Image 99" o:spid="_x0000_s1028" type="#_x0000_t75" style="position:absolute;left:537;top:832;width:53267;height:29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3EcnFAAAA3AAAAA8AAABkcnMvZG93bnJldi54bWxEj0FrAjEUhO8F/0N4greaVaHY1ShiEUSw&#10;pa4Xb4/NM7u4edkmcd3++6ZQ6HGYmW+Y5bq3jejIh9qxgsk4A0FcOl2zUXAuds9zECEia2wck4Jv&#10;CrBeDZ6WmGv34E/qTtGIBOGQo4IqxjaXMpQVWQxj1xIn7+q8xZikN1J7fCS4beQ0y16kxZrTQoUt&#10;bSsqb6e7VVB3l3sM8ms6/ygO72/GH03RHpUaDfvNAkSkPv6H/9p7reB1NoPfM+kIyN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NxHJxQAAANwAAAAPAAAAAAAAAAAAAAAA&#10;AJ8CAABkcnMvZG93bnJldi54bWxQSwUGAAAAAAQABAD3AAAAkQMAAAAA&#10;">
                  <v:imagedata r:id="rId23" o:title=""/>
                </v:shape>
                <v:shape id="Graphic 100" o:spid="_x0000_s1029" style="position:absolute;left:489;top:783;width:53366;height:29553;visibility:visible;mso-wrap-style:square;v-text-anchor:top" coordsize="5336540,2955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2pMsUA&#10;AADcAAAADwAAAGRycy9kb3ducmV2LnhtbESPW2sCMRSE3wX/QzhCX6RmvSDt1ijF4gV9Wlvw9bA5&#10;3d12c7IkUdd/bwTBx2FmvmFmi9bU4kzOV5YVDAcJCOLc6ooLBT/fq9c3ED4ga6wtk4IreVjMu50Z&#10;ptpeOKPzIRQiQtinqKAMoUml9HlJBv3ANsTR+7XOYIjSFVI7vES4qeUoSabSYMVxocSGliXl/4eT&#10;UTBe6+q4MV9/luQo25n+fnJsnVIvvfbzA0SgNjzDj/ZWK3gfT+B+Jh4B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PakyxQAAANwAAAAPAAAAAAAAAAAAAAAAAJgCAABkcnMv&#10;ZG93bnJldi54bWxQSwUGAAAAAAQABAD1AAAAigMAAAAA&#10;" path="m,2955290r5336285,l5336285,,,,,2955290xe" filled="f" strokecolor="#757575">
                  <v:path arrowok="t"/>
                </v:shape>
                <v:shape id="Graphic 101" o:spid="_x0000_s1030" style="position:absolute;left:44460;top:13862;width:6140;height:2438;visibility:visible;mso-wrap-style:square;v-text-anchor:top" coordsize="614045,243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pkFMcA&#10;AADcAAAADwAAAGRycy9kb3ducmV2LnhtbESP3WrCQBSE7wu+w3KE3hTdtMWi0VXa0ooWRPzB60P2&#10;mKRmz4bsNhvfvisUejnMzDfMbNGZSrTUuNKygsdhAoI4s7rkXMHx8DkYg3AeWWNlmRRcycFi3rub&#10;Yapt4B21e5+LCGGXooLC+zqV0mUFGXRDWxNH72wbgz7KJpe6wRDhppJPSfIiDZYcFwqs6b2g7LL/&#10;MQpGY7devp0ePsLuu92EbbiY7Ouo1H2/e52C8NT5//Bfe6UVTJ5HcDsTj4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aZBTHAAAA3AAAAA8AAAAAAAAAAAAAAAAAmAIAAGRy&#10;cy9kb3ducmV2LnhtbFBLBQYAAAAABAAEAPUAAACMAwAAAAA=&#10;" path="m,243839r614045,l614045,,,,,243839xe" filled="f" strokecolor="red" strokeweight="1.5pt">
                  <v:path arrowok="t"/>
                </v:shape>
                <w10:wrap type="topAndBottom" anchorx="margin"/>
              </v:group>
            </w:pict>
          </mc:Fallback>
        </mc:AlternateContent>
      </w:r>
      <w:r w:rsidRPr="008A1A83">
        <w:rPr>
          <w:rtl/>
        </w:rPr>
        <w:t>در صورت فراموشی رمز عبور</w:t>
      </w:r>
      <w:r>
        <w:rPr>
          <w:rFonts w:hint="cs"/>
          <w:rtl/>
        </w:rPr>
        <w:t>،</w:t>
      </w:r>
      <w:r w:rsidRPr="008A1A83">
        <w:rPr>
          <w:rtl/>
        </w:rPr>
        <w:t xml:space="preserve"> باید از صفحه اصلی گزینه </w:t>
      </w:r>
      <w:r>
        <w:rPr>
          <w:rFonts w:hint="cs"/>
          <w:rtl/>
        </w:rPr>
        <w:t>«</w:t>
      </w:r>
      <w:r w:rsidRPr="008A1A83">
        <w:rPr>
          <w:rtl/>
        </w:rPr>
        <w:t>بازیابی کلمه عبور</w:t>
      </w:r>
      <w:r>
        <w:rPr>
          <w:rFonts w:hint="cs"/>
          <w:rtl/>
        </w:rPr>
        <w:t>»</w:t>
      </w:r>
      <w:r w:rsidRPr="008A1A83">
        <w:rPr>
          <w:rtl/>
        </w:rPr>
        <w:t xml:space="preserve"> را انتخاب کنید </w:t>
      </w:r>
      <w:r w:rsidRPr="008A1A83">
        <w:rPr>
          <w:rFonts w:hint="cs"/>
          <w:rtl/>
        </w:rPr>
        <w:t>(تصویر</w:t>
      </w:r>
      <w:r>
        <w:rPr>
          <w:rFonts w:hint="cs"/>
          <w:rtl/>
        </w:rPr>
        <w:t xml:space="preserve"> 7).</w:t>
      </w:r>
    </w:p>
    <w:p w:rsidR="008A1A83" w:rsidRPr="008A1A83" w:rsidRDefault="00DF235F" w:rsidP="00DF235F">
      <w:pPr>
        <w:pStyle w:val="a9"/>
      </w:pPr>
      <w:r>
        <w:rPr>
          <w:rFonts w:hint="cs"/>
          <w:rtl/>
        </w:rPr>
        <w:t>تصویر 7- بازیابی کلمه عبور</w:t>
      </w:r>
    </w:p>
    <w:p w:rsidR="008A1A83" w:rsidRPr="008A1A83" w:rsidRDefault="008A1A83" w:rsidP="008A1A83">
      <w:pPr>
        <w:pStyle w:val="30"/>
      </w:pPr>
      <w:r w:rsidRPr="008A1A83">
        <w:rPr>
          <w:rtl/>
        </w:rPr>
        <w:t xml:space="preserve">روش اول </w:t>
      </w:r>
      <w:r>
        <w:rPr>
          <w:rFonts w:hint="cs"/>
          <w:rtl/>
        </w:rPr>
        <w:t>(</w:t>
      </w:r>
      <w:r w:rsidRPr="008A1A83">
        <w:rPr>
          <w:rtl/>
        </w:rPr>
        <w:t>بازیابی از طریق پیامک</w:t>
      </w:r>
      <w:r>
        <w:rPr>
          <w:rFonts w:hint="cs"/>
          <w:rtl/>
        </w:rPr>
        <w:t>)</w:t>
      </w:r>
    </w:p>
    <w:p w:rsidR="008A1A83" w:rsidRDefault="00DF235F" w:rsidP="00894A03">
      <w:pPr>
        <w:pStyle w:val="a0"/>
        <w:rPr>
          <w:rtl/>
        </w:rPr>
      </w:pPr>
      <w:r>
        <w:rPr>
          <w:noProof/>
          <w:rtl/>
          <w:lang w:bidi="ar-SA"/>
        </w:rPr>
        <w:drawing>
          <wp:anchor distT="0" distB="0" distL="114300" distR="114300" simplePos="0" relativeHeight="252630016" behindDoc="0" locked="0" layoutInCell="1" allowOverlap="1">
            <wp:simplePos x="0" y="0"/>
            <wp:positionH relativeFrom="margin">
              <wp:align>center</wp:align>
            </wp:positionH>
            <wp:positionV relativeFrom="paragraph">
              <wp:posOffset>336584</wp:posOffset>
            </wp:positionV>
            <wp:extent cx="2676525" cy="1229995"/>
            <wp:effectExtent l="19050" t="19050" r="28575" b="27305"/>
            <wp:wrapTopAndBottom/>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q4.png"/>
                    <pic:cNvPicPr/>
                  </pic:nvPicPr>
                  <pic:blipFill>
                    <a:blip r:embed="rId24">
                      <a:extLst>
                        <a:ext uri="{28A0092B-C50C-407E-A947-70E740481C1C}">
                          <a14:useLocalDpi xmlns:a14="http://schemas.microsoft.com/office/drawing/2010/main" val="0"/>
                        </a:ext>
                      </a:extLst>
                    </a:blip>
                    <a:stretch>
                      <a:fillRect/>
                    </a:stretch>
                  </pic:blipFill>
                  <pic:spPr>
                    <a:xfrm>
                      <a:off x="0" y="0"/>
                      <a:ext cx="2676525" cy="122999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8A1A83" w:rsidRPr="008A1A83">
        <w:rPr>
          <w:rtl/>
        </w:rPr>
        <w:t>با وارد</w:t>
      </w:r>
      <w:r w:rsidR="008A1A83">
        <w:rPr>
          <w:rFonts w:hint="cs"/>
          <w:rtl/>
        </w:rPr>
        <w:t xml:space="preserve"> </w:t>
      </w:r>
      <w:r w:rsidR="008A1A83" w:rsidRPr="008A1A83">
        <w:rPr>
          <w:rtl/>
        </w:rPr>
        <w:t>کردن کد ملی، گزینه «بازیابی از طریق ارسال پیامک</w:t>
      </w:r>
      <w:r w:rsidR="008A1A83">
        <w:rPr>
          <w:rFonts w:hint="cs"/>
          <w:rtl/>
        </w:rPr>
        <w:t>»</w:t>
      </w:r>
      <w:r w:rsidR="008A1A83" w:rsidRPr="008A1A83">
        <w:rPr>
          <w:rtl/>
        </w:rPr>
        <w:t xml:space="preserve"> را انتخاب کنید </w:t>
      </w:r>
      <w:r w:rsidR="008A1A83">
        <w:rPr>
          <w:rFonts w:hint="cs"/>
          <w:rtl/>
        </w:rPr>
        <w:t>(تصویر 8).</w:t>
      </w:r>
    </w:p>
    <w:p w:rsidR="00DF235F" w:rsidRDefault="00DF235F" w:rsidP="00DF235F">
      <w:pPr>
        <w:pStyle w:val="a9"/>
        <w:rPr>
          <w:rtl/>
        </w:rPr>
      </w:pPr>
      <w:r>
        <w:rPr>
          <w:rFonts w:hint="cs"/>
          <w:rtl/>
        </w:rPr>
        <w:t>تصویر 8- بازیابی از طریق پیامک</w:t>
      </w:r>
    </w:p>
    <w:p w:rsidR="008A1A83" w:rsidRPr="008A1A83" w:rsidRDefault="008A1A83" w:rsidP="000409EF">
      <w:pPr>
        <w:pStyle w:val="a0"/>
      </w:pPr>
      <w:r w:rsidRPr="008A1A83">
        <w:rPr>
          <w:rtl/>
        </w:rPr>
        <w:lastRenderedPageBreak/>
        <w:t>سپس با تکمیل مقادیر فیلدهای کد اعتبارسنجی، رمز عبور و تصویر امنیتی</w:t>
      </w:r>
      <w:r>
        <w:rPr>
          <w:rFonts w:hint="cs"/>
          <w:rtl/>
        </w:rPr>
        <w:t>،</w:t>
      </w:r>
      <w:r w:rsidRPr="008A1A83">
        <w:rPr>
          <w:rtl/>
        </w:rPr>
        <w:t xml:space="preserve"> گزینه </w:t>
      </w:r>
      <w:r>
        <w:rPr>
          <w:rFonts w:hint="cs"/>
          <w:rtl/>
        </w:rPr>
        <w:t>«</w:t>
      </w:r>
      <w:r w:rsidRPr="008A1A83">
        <w:rPr>
          <w:rtl/>
        </w:rPr>
        <w:t>تغییر کلمه عبور</w:t>
      </w:r>
      <w:r>
        <w:rPr>
          <w:rFonts w:hint="cs"/>
          <w:rtl/>
        </w:rPr>
        <w:t>»</w:t>
      </w:r>
      <w:r w:rsidRPr="008A1A83">
        <w:rPr>
          <w:rtl/>
        </w:rPr>
        <w:t xml:space="preserve"> را انتخاب کنید تا رمز عبور تغییر نماید</w:t>
      </w:r>
      <w:r w:rsidR="000409EF">
        <w:rPr>
          <w:rFonts w:hint="cs"/>
          <w:rtl/>
        </w:rPr>
        <w:t>.</w:t>
      </w:r>
      <w:r w:rsidRPr="008A1A83">
        <w:rPr>
          <w:rtl/>
        </w:rPr>
        <w:t xml:space="preserve"> دقت کنید تا زمانی که گزینه «دریافت کد اعتبارسنجی</w:t>
      </w:r>
      <w:r>
        <w:rPr>
          <w:rFonts w:hint="cs"/>
          <w:rtl/>
        </w:rPr>
        <w:t>»</w:t>
      </w:r>
      <w:r w:rsidRPr="008A1A83">
        <w:rPr>
          <w:rtl/>
        </w:rPr>
        <w:t xml:space="preserve"> انتخاب نشود، کد اعتبارسنجی ارسال نخواهد شد</w:t>
      </w:r>
      <w:r>
        <w:rPr>
          <w:rFonts w:hint="cs"/>
          <w:rtl/>
        </w:rPr>
        <w:t xml:space="preserve"> (تصویر 9).</w:t>
      </w:r>
      <w:r w:rsidR="00DF235F" w:rsidRPr="00DF235F">
        <w:rPr>
          <w:rtl/>
        </w:rPr>
        <w:t xml:space="preserve"> </w:t>
      </w:r>
      <w:r w:rsidR="00DF235F">
        <w:rPr>
          <w:rtl/>
        </w:rPr>
        <w:br w:type="page"/>
      </w:r>
    </w:p>
    <w:p w:rsidR="008A1A83" w:rsidRPr="008A1A83" w:rsidRDefault="00DF235F" w:rsidP="00DF235F">
      <w:pPr>
        <w:pStyle w:val="a9"/>
      </w:pPr>
      <w:r w:rsidRPr="008A1A83">
        <w:rPr>
          <w:noProof/>
          <w:lang w:bidi="ar-SA"/>
        </w:rPr>
        <w:lastRenderedPageBreak/>
        <mc:AlternateContent>
          <mc:Choice Requires="wpg">
            <w:drawing>
              <wp:anchor distT="0" distB="0" distL="0" distR="0" simplePos="0" relativeHeight="252627968" behindDoc="1" locked="0" layoutInCell="1" allowOverlap="1" wp14:anchorId="4056A5F9" wp14:editId="572A2915">
                <wp:simplePos x="0" y="0"/>
                <wp:positionH relativeFrom="margin">
                  <wp:align>center</wp:align>
                </wp:positionH>
                <wp:positionV relativeFrom="paragraph">
                  <wp:posOffset>51</wp:posOffset>
                </wp:positionV>
                <wp:extent cx="2697480" cy="1663700"/>
                <wp:effectExtent l="0" t="0" r="7620" b="12700"/>
                <wp:wrapTopAndBottom/>
                <wp:docPr id="940" name="Group 9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97480" cy="1663700"/>
                          <a:chOff x="0" y="0"/>
                          <a:chExt cx="4969789" cy="1863874"/>
                        </a:xfrm>
                      </wpg:grpSpPr>
                      <pic:pic xmlns:pic="http://schemas.openxmlformats.org/drawingml/2006/picture">
                        <pic:nvPicPr>
                          <pic:cNvPr id="941" name="Image 110"/>
                          <pic:cNvPicPr/>
                        </pic:nvPicPr>
                        <pic:blipFill>
                          <a:blip r:embed="rId25" cstate="print"/>
                          <a:stretch>
                            <a:fillRect/>
                          </a:stretch>
                        </pic:blipFill>
                        <pic:spPr>
                          <a:xfrm>
                            <a:off x="0" y="0"/>
                            <a:ext cx="4969789" cy="1863874"/>
                          </a:xfrm>
                          <a:prstGeom prst="rect">
                            <a:avLst/>
                          </a:prstGeom>
                        </pic:spPr>
                      </pic:pic>
                      <pic:pic xmlns:pic="http://schemas.openxmlformats.org/drawingml/2006/picture">
                        <pic:nvPicPr>
                          <pic:cNvPr id="942" name="Image 111"/>
                          <pic:cNvPicPr/>
                        </pic:nvPicPr>
                        <pic:blipFill rotWithShape="1">
                          <a:blip r:embed="rId26" cstate="print"/>
                          <a:srcRect r="38747"/>
                          <a:stretch/>
                        </pic:blipFill>
                        <pic:spPr>
                          <a:xfrm>
                            <a:off x="45225" y="82430"/>
                            <a:ext cx="4879955" cy="1769744"/>
                          </a:xfrm>
                          <a:prstGeom prst="rect">
                            <a:avLst/>
                          </a:prstGeom>
                        </pic:spPr>
                      </pic:pic>
                      <wps:wsp>
                        <wps:cNvPr id="943" name="Graphic 112"/>
                        <wps:cNvSpPr/>
                        <wps:spPr>
                          <a:xfrm>
                            <a:off x="40402" y="77611"/>
                            <a:ext cx="4885055" cy="1779270"/>
                          </a:xfrm>
                          <a:custGeom>
                            <a:avLst/>
                            <a:gdLst/>
                            <a:ahLst/>
                            <a:cxnLst/>
                            <a:rect l="l" t="t" r="r" b="b"/>
                            <a:pathLst>
                              <a:path w="4885055" h="1779270">
                                <a:moveTo>
                                  <a:pt x="0" y="1779269"/>
                                </a:moveTo>
                                <a:lnTo>
                                  <a:pt x="4884674" y="1779269"/>
                                </a:lnTo>
                                <a:lnTo>
                                  <a:pt x="4884674" y="0"/>
                                </a:lnTo>
                                <a:lnTo>
                                  <a:pt x="0" y="0"/>
                                </a:lnTo>
                                <a:lnTo>
                                  <a:pt x="0" y="1779269"/>
                                </a:lnTo>
                                <a:close/>
                              </a:path>
                            </a:pathLst>
                          </a:custGeom>
                          <a:ln w="9525">
                            <a:solidFill>
                              <a:srgbClr val="757575"/>
                            </a:solidFill>
                            <a:prstDash val="solid"/>
                          </a:ln>
                        </wps:spPr>
                        <wps:bodyPr wrap="square" lIns="0" tIns="0" rIns="0" bIns="0" rtlCol="0">
                          <a:prstTxWarp prst="textNoShape">
                            <a:avLst/>
                          </a:prstTxWarp>
                          <a:noAutofit/>
                        </wps:bodyPr>
                      </wps:wsp>
                      <wps:wsp>
                        <wps:cNvPr id="944" name="Graphic 113"/>
                        <wps:cNvSpPr/>
                        <wps:spPr>
                          <a:xfrm>
                            <a:off x="1582182" y="164987"/>
                            <a:ext cx="476250" cy="107950"/>
                          </a:xfrm>
                          <a:custGeom>
                            <a:avLst/>
                            <a:gdLst/>
                            <a:ahLst/>
                            <a:cxnLst/>
                            <a:rect l="l" t="t" r="r" b="b"/>
                            <a:pathLst>
                              <a:path w="476250" h="107950">
                                <a:moveTo>
                                  <a:pt x="458215" y="0"/>
                                </a:moveTo>
                                <a:lnTo>
                                  <a:pt x="18034" y="0"/>
                                </a:lnTo>
                                <a:lnTo>
                                  <a:pt x="10983" y="1406"/>
                                </a:lnTo>
                                <a:lnTo>
                                  <a:pt x="5254" y="5254"/>
                                </a:lnTo>
                                <a:lnTo>
                                  <a:pt x="1406" y="10983"/>
                                </a:lnTo>
                                <a:lnTo>
                                  <a:pt x="0" y="18033"/>
                                </a:lnTo>
                                <a:lnTo>
                                  <a:pt x="0" y="89916"/>
                                </a:lnTo>
                                <a:lnTo>
                                  <a:pt x="1406" y="96912"/>
                                </a:lnTo>
                                <a:lnTo>
                                  <a:pt x="5254" y="102647"/>
                                </a:lnTo>
                                <a:lnTo>
                                  <a:pt x="10983" y="106525"/>
                                </a:lnTo>
                                <a:lnTo>
                                  <a:pt x="18034" y="107950"/>
                                </a:lnTo>
                                <a:lnTo>
                                  <a:pt x="458215" y="107950"/>
                                </a:lnTo>
                                <a:lnTo>
                                  <a:pt x="465266" y="106525"/>
                                </a:lnTo>
                                <a:lnTo>
                                  <a:pt x="470995" y="102647"/>
                                </a:lnTo>
                                <a:lnTo>
                                  <a:pt x="474843" y="96912"/>
                                </a:lnTo>
                                <a:lnTo>
                                  <a:pt x="476250" y="89916"/>
                                </a:lnTo>
                                <a:lnTo>
                                  <a:pt x="476250" y="18033"/>
                                </a:lnTo>
                                <a:lnTo>
                                  <a:pt x="474843" y="10983"/>
                                </a:lnTo>
                                <a:lnTo>
                                  <a:pt x="470995" y="5254"/>
                                </a:lnTo>
                                <a:lnTo>
                                  <a:pt x="465266" y="1406"/>
                                </a:lnTo>
                                <a:lnTo>
                                  <a:pt x="458215" y="0"/>
                                </a:lnTo>
                                <a:close/>
                              </a:path>
                            </a:pathLst>
                          </a:custGeom>
                          <a:solidFill>
                            <a:srgbClr val="F9F0D2"/>
                          </a:solidFill>
                        </wps:spPr>
                        <wps:bodyPr wrap="square" lIns="0" tIns="0" rIns="0" bIns="0" rtlCol="0">
                          <a:prstTxWarp prst="textNoShape">
                            <a:avLst/>
                          </a:prstTxWarp>
                          <a:noAutofit/>
                        </wps:bodyPr>
                      </wps:wsp>
                      <wps:wsp>
                        <wps:cNvPr id="945" name="Graphic 114"/>
                        <wps:cNvSpPr/>
                        <wps:spPr>
                          <a:xfrm>
                            <a:off x="1582182" y="164987"/>
                            <a:ext cx="476250" cy="107950"/>
                          </a:xfrm>
                          <a:custGeom>
                            <a:avLst/>
                            <a:gdLst/>
                            <a:ahLst/>
                            <a:cxnLst/>
                            <a:rect l="l" t="t" r="r" b="b"/>
                            <a:pathLst>
                              <a:path w="476250" h="107950">
                                <a:moveTo>
                                  <a:pt x="0" y="18033"/>
                                </a:moveTo>
                                <a:lnTo>
                                  <a:pt x="1406" y="10983"/>
                                </a:lnTo>
                                <a:lnTo>
                                  <a:pt x="5254" y="5254"/>
                                </a:lnTo>
                                <a:lnTo>
                                  <a:pt x="10983" y="1406"/>
                                </a:lnTo>
                                <a:lnTo>
                                  <a:pt x="18034" y="0"/>
                                </a:lnTo>
                                <a:lnTo>
                                  <a:pt x="458215" y="0"/>
                                </a:lnTo>
                                <a:lnTo>
                                  <a:pt x="465266" y="1406"/>
                                </a:lnTo>
                                <a:lnTo>
                                  <a:pt x="470995" y="5254"/>
                                </a:lnTo>
                                <a:lnTo>
                                  <a:pt x="474843" y="10983"/>
                                </a:lnTo>
                                <a:lnTo>
                                  <a:pt x="476250" y="18033"/>
                                </a:lnTo>
                                <a:lnTo>
                                  <a:pt x="476250" y="89916"/>
                                </a:lnTo>
                                <a:lnTo>
                                  <a:pt x="474843" y="96912"/>
                                </a:lnTo>
                                <a:lnTo>
                                  <a:pt x="470995" y="102647"/>
                                </a:lnTo>
                                <a:lnTo>
                                  <a:pt x="465266" y="106525"/>
                                </a:lnTo>
                                <a:lnTo>
                                  <a:pt x="458215" y="107950"/>
                                </a:lnTo>
                                <a:lnTo>
                                  <a:pt x="18034" y="107950"/>
                                </a:lnTo>
                                <a:lnTo>
                                  <a:pt x="10983" y="106525"/>
                                </a:lnTo>
                                <a:lnTo>
                                  <a:pt x="5254" y="102647"/>
                                </a:lnTo>
                                <a:lnTo>
                                  <a:pt x="1406" y="96912"/>
                                </a:lnTo>
                                <a:lnTo>
                                  <a:pt x="0" y="89916"/>
                                </a:lnTo>
                                <a:lnTo>
                                  <a:pt x="0" y="18033"/>
                                </a:lnTo>
                                <a:close/>
                              </a:path>
                            </a:pathLst>
                          </a:custGeom>
                          <a:ln w="19050">
                            <a:solidFill>
                              <a:srgbClr val="F9F0D2"/>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174E41" id="Group 940" o:spid="_x0000_s1026" style="position:absolute;margin-left:0;margin-top:0;width:212.4pt;height:131pt;z-index:-250688512;mso-wrap-distance-left:0;mso-wrap-distance-right:0;mso-position-horizontal:center;mso-position-horizontal-relative:margin;mso-width-relative:margin;mso-height-relative:margin" coordsize="49697,18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">
                <v:shape id="Image 110" o:spid="_x0000_s1027" type="#_x0000_t75" style="position:absolute;width:49697;height:18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GwCHEAAAA3AAAAA8AAABkcnMvZG93bnJldi54bWxEj81qwzAQhO+BvoPYQi+hllNCfhwroTUY&#10;N8ekfoDF2lim1spYauy+fVUo9DjMzDdMfpptL+40+s6xglWSgiBunO64VVB/lM87ED4ga+wdk4Jv&#10;8nA6PixyzLSb+EL3a2hFhLDPUIEJYcik9I0hiz5xA3H0bm60GKIcW6lHnCLc9vIlTTfSYsdxweBA&#10;haHm8/plFVRza7ZVve7LZRF2W3obatyflXp6nF8PIALN4T/8137XCvbrFfyeiUdAH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GwCHEAAAA3AAAAA8AAAAAAAAAAAAAAAAA&#10;nwIAAGRycy9kb3ducmV2LnhtbFBLBQYAAAAABAAEAPcAAACQAwAAAAA=&#10;">
                  <v:imagedata r:id="rId27" o:title=""/>
                </v:shape>
                <v:shape id="Image 111" o:spid="_x0000_s1028" type="#_x0000_t75" style="position:absolute;left:452;top:824;width:48799;height:17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WjzHGAAAA3AAAAA8AAABkcnMvZG93bnJldi54bWxEj0FrAjEUhO+F/ofwCt5qdtdS7NYoUhE8&#10;KWop7e2xee4ubl7SJOrWX98UhB6HmfmGmcx604kz+dBaVpAPMxDEldUt1wre98vHMYgQkTV2lknB&#10;DwWYTe/vJlhqe+EtnXexFgnCoUQFTYyulDJUDRkMQ+uIk3ew3mBM0tdSe7wkuOlkkWXP0mDLaaFB&#10;R28NVcfdySjYjOy2yBferav+4yuffy5c931VavDQz19BROrjf/jWXmkFL08F/J1JR0BO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haPMcYAAADcAAAADwAAAAAAAAAAAAAA&#10;AACfAgAAZHJzL2Rvd25yZXYueG1sUEsFBgAAAAAEAAQA9wAAAJIDAAAAAA==&#10;">
                  <v:imagedata r:id="rId28" o:title="" cropright="25393f"/>
                </v:shape>
                <v:shape id="Graphic 112" o:spid="_x0000_s1029" style="position:absolute;left:404;top:776;width:48850;height:17792;visibility:visible;mso-wrap-style:square;v-text-anchor:top" coordsize="4885055,1779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jSx8cA&#10;AADcAAAADwAAAGRycy9kb3ducmV2LnhtbESPT2vCQBDF70K/wzKF3urGtqSaukoRtN78U0G8Ddlp&#10;EszOxt3VxH76rlDw+Hjzfm/eeNqZWlzI+cqygkE/AUGcW11xoWD3PX8egvABWWNtmRRcycN08tAb&#10;Y6Ztyxu6bEMhIoR9hgrKEJpMSp+XZND3bUMcvR/rDIYoXSG1wzbCTS1fkiSVBiuODSU2NCspP27P&#10;Jr4xd8ffdKEP71/FKV0dXDvYV2ulnh67zw8QgbpwP/5PL7WC0dsr3MZEAsjJ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I0sfHAAAA3AAAAA8AAAAAAAAAAAAAAAAAmAIAAGRy&#10;cy9kb3ducmV2LnhtbFBLBQYAAAAABAAEAPUAAACMAwAAAAA=&#10;" path="m,1779269r4884674,l4884674,,,,,1779269xe" filled="f" strokecolor="#757575">
                  <v:path arrowok="t"/>
                </v:shape>
                <v:shape id="Graphic 113" o:spid="_x0000_s1030" style="position:absolute;left:15821;top:1649;width:4763;height:1080;visibility:visible;mso-wrap-style:square;v-text-anchor:top" coordsize="476250,107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T/IccA&#10;AADcAAAADwAAAGRycy9kb3ducmV2LnhtbESPT2vCQBTE74V+h+UJvdWNJdiYuootKEq9+A96fGRf&#10;s6HZt2l21eind4VCj8PM/IYZTztbixO1vnKsYNBPQBAXTldcKtjv5s8ZCB+QNdaOScGFPEwnjw9j&#10;zLU784ZO21CKCGGfowITQpNL6QtDFn3fNcTR+3atxRBlW0rd4jnCbS1fkmQoLVYcFww29GGo+Nke&#10;rYLVevF7WH5evrJZNZy/N6+ba5oZpZ563ewNRKAu/If/2kutYJSmcD8Tj4C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3U/yHHAAAA3AAAAA8AAAAAAAAAAAAAAAAAmAIAAGRy&#10;cy9kb3ducmV2LnhtbFBLBQYAAAAABAAEAPUAAACMAwAAAAA=&#10;" path="m458215,l18034,,10983,1406,5254,5254,1406,10983,,18033,,89916r1406,6996l5254,102647r5729,3878l18034,107950r440181,l465266,106525r5729,-3878l474843,96912r1407,-6996l476250,18033r-1407,-7050l470995,5254,465266,1406,458215,xe" fillcolor="#f9f0d2" stroked="f">
                  <v:path arrowok="t"/>
                </v:shape>
                <v:shape id="Graphic 114" o:spid="_x0000_s1031" style="position:absolute;left:15821;top:1649;width:4763;height:1080;visibility:visible;mso-wrap-style:square;v-text-anchor:top" coordsize="476250,107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2p1MQA&#10;AADcAAAADwAAAGRycy9kb3ducmV2LnhtbESPXWvCMBSG74X9h3AG3mnafYh2RpEx52AMser9oTlr&#10;ujUnpYm1/vtlIHj58n48vPNlb2vRUesrxwrScQKCuHC64lLBYb8eTUH4gKyxdkwKLuRhubgbzDHT&#10;7sw76vJQijjCPkMFJoQmk9IXhiz6sWuIo/ftWoshyraUusVzHLe1fEiSibRYcSQYbOjVUPGbn2yE&#10;bE9y9fVjPje6e3zPj2ma12+pUsP7fvUCIlAfbuFr+0MrmD09w/+Ze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tqdTEAAAA3AAAAA8AAAAAAAAAAAAAAAAAmAIAAGRycy9k&#10;b3ducmV2LnhtbFBLBQYAAAAABAAEAPUAAACJAwAAAAA=&#10;" path="m,18033l1406,10983,5254,5254,10983,1406,18034,,458215,r7051,1406l470995,5254r3848,5729l476250,18033r,71883l474843,96912r-3848,5735l465266,106525r-7051,1425l18034,107950r-7051,-1425l5254,102647,1406,96912,,89916,,18033xe" filled="f" strokecolor="#f9f0d2" strokeweight="1.5pt">
                  <v:path arrowok="t"/>
                </v:shape>
                <w10:wrap type="topAndBottom" anchorx="margin"/>
              </v:group>
            </w:pict>
          </mc:Fallback>
        </mc:AlternateContent>
      </w:r>
      <w:r>
        <w:rPr>
          <w:rFonts w:hint="cs"/>
          <w:rtl/>
        </w:rPr>
        <w:t>تصویر 9- بازیابی از طریق پیامک</w:t>
      </w:r>
    </w:p>
    <w:p w:rsidR="008A1A83" w:rsidRDefault="008A1A83" w:rsidP="008A1A83">
      <w:pPr>
        <w:pStyle w:val="30"/>
        <w:rPr>
          <w:rtl/>
        </w:rPr>
      </w:pPr>
      <w:r w:rsidRPr="008A1A83">
        <w:rPr>
          <w:rtl/>
        </w:rPr>
        <w:t xml:space="preserve">روش دوم </w:t>
      </w:r>
      <w:r>
        <w:rPr>
          <w:rFonts w:hint="cs"/>
          <w:rtl/>
        </w:rPr>
        <w:t>(</w:t>
      </w:r>
      <w:r w:rsidRPr="008A1A83">
        <w:rPr>
          <w:rtl/>
        </w:rPr>
        <w:t>بازیابی از طریق کد</w:t>
      </w:r>
      <w:r w:rsidR="006C2424">
        <w:rPr>
          <w:rFonts w:hint="cs"/>
          <w:rtl/>
        </w:rPr>
        <w:t xml:space="preserve"> </w:t>
      </w:r>
      <w:r w:rsidR="006C2424" w:rsidRPr="006C2424">
        <w:rPr>
          <w:rFonts w:asciiTheme="majorBidi" w:hAnsiTheme="majorBidi" w:cstheme="majorBidi"/>
          <w:sz w:val="20"/>
          <w:szCs w:val="20"/>
        </w:rPr>
        <w:t>USSD</w:t>
      </w:r>
      <w:r>
        <w:rPr>
          <w:rFonts w:hint="cs"/>
          <w:rtl/>
        </w:rPr>
        <w:t>)</w:t>
      </w:r>
      <w:r w:rsidRPr="008A1A83">
        <w:rPr>
          <w:rtl/>
        </w:rPr>
        <w:t xml:space="preserve"> </w:t>
      </w:r>
    </w:p>
    <w:p w:rsidR="008A1A83" w:rsidRDefault="008A1A83" w:rsidP="008A1A83">
      <w:pPr>
        <w:pStyle w:val="a0"/>
        <w:rPr>
          <w:rtl/>
        </w:rPr>
      </w:pPr>
      <w:r w:rsidRPr="008A1A83">
        <w:rPr>
          <w:rtl/>
        </w:rPr>
        <w:t>برای بازیابی رمز عبور خود از طریق</w:t>
      </w:r>
      <w:r w:rsidR="00C85AE5">
        <w:rPr>
          <w:rFonts w:hint="cs"/>
          <w:rtl/>
        </w:rPr>
        <w:t xml:space="preserve"> کد</w:t>
      </w:r>
      <w:r w:rsidR="006C2424">
        <w:rPr>
          <w:rFonts w:hint="cs"/>
          <w:rtl/>
        </w:rPr>
        <w:t xml:space="preserve"> </w:t>
      </w:r>
      <w:r w:rsidR="006C2424" w:rsidRPr="006C2424">
        <w:rPr>
          <w:rFonts w:asciiTheme="majorBidi" w:hAnsiTheme="majorBidi" w:cstheme="majorBidi"/>
          <w:sz w:val="20"/>
          <w:szCs w:val="20"/>
        </w:rPr>
        <w:t>USSD</w:t>
      </w:r>
      <w:r w:rsidRPr="008A1A83">
        <w:rPr>
          <w:rtl/>
        </w:rPr>
        <w:t xml:space="preserve"> به طریق زیر عمل کنید</w:t>
      </w:r>
      <w:r>
        <w:rPr>
          <w:rFonts w:hint="cs"/>
          <w:rtl/>
        </w:rPr>
        <w:t>:</w:t>
      </w:r>
    </w:p>
    <w:p w:rsidR="008A1A83" w:rsidRPr="008A1A83" w:rsidRDefault="008A1A83" w:rsidP="006F72A7">
      <w:pPr>
        <w:pStyle w:val="a0"/>
        <w:numPr>
          <w:ilvl w:val="0"/>
          <w:numId w:val="56"/>
        </w:numPr>
        <w:ind w:left="282" w:hanging="284"/>
      </w:pPr>
      <w:r w:rsidRPr="008A1A83">
        <w:rPr>
          <w:rtl/>
        </w:rPr>
        <w:t xml:space="preserve">ابتدا کد دستوری </w:t>
      </w:r>
      <w:r w:rsidR="00C85AE5" w:rsidRPr="00C85AE5">
        <w:rPr>
          <w:rFonts w:asciiTheme="majorBidi" w:hAnsiTheme="majorBidi" w:cstheme="majorBidi"/>
          <w:b/>
          <w:bCs/>
          <w:sz w:val="22"/>
          <w:szCs w:val="22"/>
        </w:rPr>
        <w:t>#</w:t>
      </w:r>
      <w:r w:rsidR="00C85AE5" w:rsidRPr="00C85AE5">
        <w:rPr>
          <w:rFonts w:asciiTheme="majorBidi" w:hAnsiTheme="majorBidi" w:cstheme="majorBidi" w:hint="cs"/>
          <w:b/>
          <w:bCs/>
          <w:sz w:val="22"/>
          <w:szCs w:val="22"/>
          <w:rtl/>
        </w:rPr>
        <w:t>7777*4*</w:t>
      </w:r>
      <w:r w:rsidR="00C85AE5">
        <w:rPr>
          <w:rFonts w:asciiTheme="majorBidi" w:hAnsiTheme="majorBidi" w:cstheme="majorBidi" w:hint="cs"/>
          <w:sz w:val="22"/>
          <w:szCs w:val="22"/>
          <w:rtl/>
        </w:rPr>
        <w:t xml:space="preserve"> </w:t>
      </w:r>
      <w:r w:rsidRPr="008A1A83">
        <w:rPr>
          <w:rtl/>
        </w:rPr>
        <w:t>را با تلفن همراه خود شماره‌گیری کنید</w:t>
      </w:r>
      <w:r w:rsidRPr="008A1A83">
        <w:t>.</w:t>
      </w:r>
    </w:p>
    <w:p w:rsidR="008A1A83" w:rsidRPr="008A1A83" w:rsidRDefault="008A1A83" w:rsidP="006F72A7">
      <w:pPr>
        <w:pStyle w:val="a0"/>
        <w:numPr>
          <w:ilvl w:val="0"/>
          <w:numId w:val="56"/>
        </w:numPr>
        <w:ind w:left="282" w:hanging="284"/>
      </w:pPr>
      <w:r w:rsidRPr="008A1A83">
        <w:rPr>
          <w:rtl/>
        </w:rPr>
        <w:t xml:space="preserve">گزینه </w:t>
      </w:r>
      <w:r>
        <w:rPr>
          <w:rFonts w:hint="cs"/>
          <w:rtl/>
        </w:rPr>
        <w:t>1</w:t>
      </w:r>
      <w:r w:rsidRPr="008A1A83">
        <w:rPr>
          <w:rtl/>
        </w:rPr>
        <w:t xml:space="preserve"> «سامانه جامع تجارت</w:t>
      </w:r>
      <w:r>
        <w:rPr>
          <w:rFonts w:hint="cs"/>
          <w:rtl/>
        </w:rPr>
        <w:t>»</w:t>
      </w:r>
      <w:r w:rsidRPr="008A1A83">
        <w:rPr>
          <w:rtl/>
        </w:rPr>
        <w:t xml:space="preserve"> را انتخاب کنید</w:t>
      </w:r>
      <w:r w:rsidRPr="008A1A83">
        <w:t>.</w:t>
      </w:r>
    </w:p>
    <w:p w:rsidR="008A1A83" w:rsidRPr="008A1A83" w:rsidRDefault="008A1A83" w:rsidP="006F72A7">
      <w:pPr>
        <w:pStyle w:val="a0"/>
        <w:numPr>
          <w:ilvl w:val="0"/>
          <w:numId w:val="56"/>
        </w:numPr>
        <w:ind w:left="282" w:hanging="284"/>
      </w:pPr>
      <w:r w:rsidRPr="008A1A83">
        <w:rPr>
          <w:rtl/>
        </w:rPr>
        <w:t xml:space="preserve">گزینه </w:t>
      </w:r>
      <w:r>
        <w:rPr>
          <w:rFonts w:hint="cs"/>
          <w:rtl/>
        </w:rPr>
        <w:t>1</w:t>
      </w:r>
      <w:r w:rsidRPr="008A1A83">
        <w:rPr>
          <w:rtl/>
        </w:rPr>
        <w:t xml:space="preserve"> «عملیات پایه سامانه جامع تجارت</w:t>
      </w:r>
      <w:r>
        <w:rPr>
          <w:rFonts w:hint="cs"/>
          <w:rtl/>
        </w:rPr>
        <w:t>»</w:t>
      </w:r>
      <w:r w:rsidRPr="008A1A83">
        <w:rPr>
          <w:rtl/>
        </w:rPr>
        <w:t xml:space="preserve"> را انتخاب کنید</w:t>
      </w:r>
      <w:r w:rsidRPr="008A1A83">
        <w:t>.</w:t>
      </w:r>
    </w:p>
    <w:p w:rsidR="008A1A83" w:rsidRPr="008A1A83" w:rsidRDefault="008A1A83" w:rsidP="006F72A7">
      <w:pPr>
        <w:pStyle w:val="a0"/>
        <w:numPr>
          <w:ilvl w:val="0"/>
          <w:numId w:val="56"/>
        </w:numPr>
        <w:ind w:left="282" w:hanging="284"/>
      </w:pPr>
      <w:r w:rsidRPr="008A1A83">
        <w:rPr>
          <w:rtl/>
        </w:rPr>
        <w:t xml:space="preserve">گزینه </w:t>
      </w:r>
      <w:r>
        <w:rPr>
          <w:rFonts w:hint="cs"/>
          <w:rtl/>
        </w:rPr>
        <w:t>1</w:t>
      </w:r>
      <w:r w:rsidRPr="008A1A83">
        <w:rPr>
          <w:rtl/>
        </w:rPr>
        <w:t xml:space="preserve"> «بازیابی رمز عبور</w:t>
      </w:r>
      <w:r>
        <w:rPr>
          <w:rFonts w:hint="cs"/>
          <w:rtl/>
        </w:rPr>
        <w:t>»</w:t>
      </w:r>
      <w:r w:rsidRPr="008A1A83">
        <w:rPr>
          <w:rtl/>
        </w:rPr>
        <w:t xml:space="preserve"> را انتخاب کنید</w:t>
      </w:r>
      <w:r w:rsidRPr="008A1A83">
        <w:t>.</w:t>
      </w:r>
    </w:p>
    <w:p w:rsidR="008A1A83" w:rsidRPr="008A1A83" w:rsidRDefault="008A1A83" w:rsidP="006F72A7">
      <w:pPr>
        <w:pStyle w:val="a0"/>
        <w:numPr>
          <w:ilvl w:val="0"/>
          <w:numId w:val="56"/>
        </w:numPr>
        <w:ind w:left="282" w:hanging="284"/>
      </w:pPr>
      <w:r w:rsidRPr="008A1A83">
        <w:rPr>
          <w:rtl/>
        </w:rPr>
        <w:t xml:space="preserve">دکمه </w:t>
      </w:r>
      <w:r w:rsidR="00C85AE5">
        <w:rPr>
          <w:rFonts w:hint="cs"/>
          <w:rtl/>
        </w:rPr>
        <w:t>«</w:t>
      </w:r>
      <w:r w:rsidRPr="008A1A83">
        <w:rPr>
          <w:rtl/>
        </w:rPr>
        <w:t>ثبت</w:t>
      </w:r>
      <w:r>
        <w:rPr>
          <w:rFonts w:hint="cs"/>
          <w:rtl/>
        </w:rPr>
        <w:t xml:space="preserve">/ </w:t>
      </w:r>
      <w:r w:rsidRPr="008A1A83">
        <w:rPr>
          <w:rtl/>
        </w:rPr>
        <w:t>ارسال</w:t>
      </w:r>
      <w:r w:rsidR="00C85AE5">
        <w:rPr>
          <w:rFonts w:hint="cs"/>
          <w:rtl/>
        </w:rPr>
        <w:t>»</w:t>
      </w:r>
      <w:r w:rsidRPr="008A1A83">
        <w:rPr>
          <w:rtl/>
        </w:rPr>
        <w:t xml:space="preserve"> را انتخاب کنید</w:t>
      </w:r>
      <w:r w:rsidRPr="008A1A83">
        <w:t>.</w:t>
      </w:r>
    </w:p>
    <w:p w:rsidR="008A1A83" w:rsidRDefault="008A1A83" w:rsidP="008A1A83">
      <w:pPr>
        <w:pStyle w:val="a0"/>
        <w:rPr>
          <w:rtl/>
        </w:rPr>
      </w:pPr>
      <w:r>
        <w:rPr>
          <w:noProof/>
          <w:rtl/>
          <w:lang w:bidi="ar-SA"/>
        </w:rPr>
        <w:lastRenderedPageBreak/>
        <w:drawing>
          <wp:anchor distT="0" distB="0" distL="114300" distR="114300" simplePos="0" relativeHeight="252628992" behindDoc="0" locked="0" layoutInCell="1" allowOverlap="1">
            <wp:simplePos x="0" y="0"/>
            <wp:positionH relativeFrom="margin">
              <wp:align>center</wp:align>
            </wp:positionH>
            <wp:positionV relativeFrom="paragraph">
              <wp:posOffset>595562</wp:posOffset>
            </wp:positionV>
            <wp:extent cx="2578100" cy="1666875"/>
            <wp:effectExtent l="19050" t="19050" r="12700" b="28575"/>
            <wp:wrapTopAndBottom/>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راهنمای عملیات پایه تیر+1403.jpg"/>
                    <pic:cNvPicPr/>
                  </pic:nvPicPr>
                  <pic:blipFill rotWithShape="1">
                    <a:blip r:embed="rId29">
                      <a:extLst>
                        <a:ext uri="{28A0092B-C50C-407E-A947-70E740481C1C}">
                          <a14:useLocalDpi xmlns:a14="http://schemas.microsoft.com/office/drawing/2010/main" val="0"/>
                        </a:ext>
                      </a:extLst>
                    </a:blip>
                    <a:srcRect r="40313"/>
                    <a:stretch/>
                  </pic:blipFill>
                  <pic:spPr bwMode="auto">
                    <a:xfrm>
                      <a:off x="0" y="0"/>
                      <a:ext cx="2578100" cy="166687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8A1A83">
        <w:rPr>
          <w:rtl/>
        </w:rPr>
        <w:t>پس از انجام عملیات بالا با تلفن همراه، صفحه‌ی زیر نمایش داده م</w:t>
      </w:r>
      <w:r w:rsidRPr="008A1A83">
        <w:rPr>
          <w:rFonts w:hint="cs"/>
          <w:rtl/>
        </w:rPr>
        <w:t>ی‌</w:t>
      </w:r>
      <w:r w:rsidRPr="008A1A83">
        <w:rPr>
          <w:rFonts w:hint="eastAsia"/>
          <w:rtl/>
        </w:rPr>
        <w:t>شود</w:t>
      </w:r>
      <w:r w:rsidRPr="008A1A83">
        <w:rPr>
          <w:rtl/>
        </w:rPr>
        <w:t xml:space="preserve"> که با واردکردن کلمه عبور، تکرار آن، تصویر امنیتی و انتخاب گزینه «تائید</w:t>
      </w:r>
      <w:r>
        <w:rPr>
          <w:rFonts w:hint="cs"/>
          <w:rtl/>
        </w:rPr>
        <w:t>»</w:t>
      </w:r>
      <w:r w:rsidRPr="008A1A83">
        <w:rPr>
          <w:rtl/>
        </w:rPr>
        <w:t xml:space="preserve"> رمز عبور تغییر م</w:t>
      </w:r>
      <w:r w:rsidRPr="008A1A83">
        <w:rPr>
          <w:rFonts w:hint="cs"/>
          <w:rtl/>
        </w:rPr>
        <w:t>ی‌</w:t>
      </w:r>
      <w:r w:rsidRPr="008A1A83">
        <w:rPr>
          <w:rFonts w:hint="eastAsia"/>
          <w:rtl/>
        </w:rPr>
        <w:t>کند</w:t>
      </w:r>
      <w:r w:rsidR="00DF235F">
        <w:rPr>
          <w:rFonts w:hint="cs"/>
          <w:rtl/>
        </w:rPr>
        <w:t xml:space="preserve"> (تصویر 10).</w:t>
      </w:r>
    </w:p>
    <w:p w:rsidR="00DF235F" w:rsidRDefault="00DF235F" w:rsidP="00DF235F">
      <w:pPr>
        <w:pStyle w:val="a9"/>
        <w:rPr>
          <w:rtl/>
        </w:rPr>
      </w:pPr>
      <w:r>
        <w:rPr>
          <w:rFonts w:hint="cs"/>
          <w:rtl/>
        </w:rPr>
        <w:t>تصویر 10- بازیابی از طریق کد</w:t>
      </w:r>
    </w:p>
    <w:p w:rsidR="00A84B28" w:rsidRDefault="00DF235F" w:rsidP="00A84B28">
      <w:pPr>
        <w:pStyle w:val="a0"/>
        <w:rPr>
          <w:rtl/>
        </w:rPr>
      </w:pPr>
      <w:r>
        <w:rPr>
          <w:rtl/>
        </w:rPr>
        <w:br w:type="page"/>
      </w:r>
    </w:p>
    <w:p w:rsidR="00EC7C7B" w:rsidRDefault="00A61883" w:rsidP="00C1159F">
      <w:pPr>
        <w:pStyle w:val="20"/>
        <w:rPr>
          <w:rtl/>
        </w:rPr>
      </w:pPr>
      <w:r>
        <w:rPr>
          <w:rFonts w:hint="cs"/>
          <w:rtl/>
        </w:rPr>
        <w:lastRenderedPageBreak/>
        <w:t xml:space="preserve">2-3. </w:t>
      </w:r>
      <w:r w:rsidR="00EC7C7B">
        <w:rPr>
          <w:rFonts w:hint="cs"/>
          <w:rtl/>
        </w:rPr>
        <w:t xml:space="preserve">تغییر شماره تلفن همراه </w:t>
      </w:r>
    </w:p>
    <w:p w:rsidR="00C8490D" w:rsidRDefault="00C8490D" w:rsidP="00C8490D">
      <w:pPr>
        <w:pStyle w:val="a0"/>
        <w:rPr>
          <w:rtl/>
        </w:rPr>
      </w:pPr>
      <w:r>
        <w:rPr>
          <w:noProof/>
          <w:rtl/>
          <w:lang w:bidi="ar-SA"/>
        </w:rPr>
        <w:drawing>
          <wp:anchor distT="0" distB="0" distL="114300" distR="114300" simplePos="0" relativeHeight="252631040" behindDoc="0" locked="0" layoutInCell="1" allowOverlap="1">
            <wp:simplePos x="0" y="0"/>
            <wp:positionH relativeFrom="margin">
              <wp:align>center</wp:align>
            </wp:positionH>
            <wp:positionV relativeFrom="paragraph">
              <wp:posOffset>813435</wp:posOffset>
            </wp:positionV>
            <wp:extent cx="3932555" cy="2173605"/>
            <wp:effectExtent l="19050" t="19050" r="10795" b="17145"/>
            <wp:wrapTopAndBottom/>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q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32555" cy="217360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C8490D">
        <w:rPr>
          <w:rtl/>
        </w:rPr>
        <w:t>م</w:t>
      </w:r>
      <w:r w:rsidRPr="00C8490D">
        <w:rPr>
          <w:rFonts w:hint="cs"/>
          <w:rtl/>
        </w:rPr>
        <w:t>ی‌</w:t>
      </w:r>
      <w:r w:rsidRPr="00C8490D">
        <w:rPr>
          <w:rFonts w:hint="eastAsia"/>
          <w:rtl/>
        </w:rPr>
        <w:t>توان</w:t>
      </w:r>
      <w:r w:rsidRPr="00C8490D">
        <w:rPr>
          <w:rFonts w:hint="cs"/>
          <w:rtl/>
        </w:rPr>
        <w:t>ی</w:t>
      </w:r>
      <w:r w:rsidRPr="00C8490D">
        <w:rPr>
          <w:rFonts w:hint="eastAsia"/>
          <w:rtl/>
        </w:rPr>
        <w:t>د</w:t>
      </w:r>
      <w:r w:rsidRPr="00C8490D">
        <w:rPr>
          <w:rtl/>
        </w:rPr>
        <w:t xml:space="preserve"> قبل از ورود به سایت از گزینه «تغییر شماره تلفن همراه</w:t>
      </w:r>
      <w:r>
        <w:rPr>
          <w:rFonts w:hint="cs"/>
          <w:rtl/>
        </w:rPr>
        <w:t>»</w:t>
      </w:r>
      <w:r w:rsidRPr="00C8490D">
        <w:rPr>
          <w:rtl/>
        </w:rPr>
        <w:t xml:space="preserve"> در صفحه اصلی، شماره موبایل خود را تغییر دهید</w:t>
      </w:r>
      <w:r w:rsidRPr="00C8490D">
        <w:t>.</w:t>
      </w:r>
      <w:r w:rsidRPr="00C8490D">
        <w:rPr>
          <w:rtl/>
        </w:rPr>
        <w:t xml:space="preserve"> توجه داشته باشید که مالکیت شماره تلفن همراه باید با کد ملی مطابقت داشته باشد </w:t>
      </w:r>
      <w:r>
        <w:rPr>
          <w:rFonts w:hint="cs"/>
          <w:rtl/>
        </w:rPr>
        <w:t>(تصویر 11).</w:t>
      </w:r>
    </w:p>
    <w:p w:rsidR="00C8490D" w:rsidRDefault="00C8490D" w:rsidP="00C8490D">
      <w:pPr>
        <w:pStyle w:val="a9"/>
        <w:rPr>
          <w:rtl/>
        </w:rPr>
      </w:pPr>
      <w:r>
        <w:rPr>
          <w:rFonts w:hint="cs"/>
          <w:rtl/>
        </w:rPr>
        <w:t>تصویر 11- تغییر شماره تلفن همراه</w:t>
      </w:r>
    </w:p>
    <w:p w:rsidR="00894A03" w:rsidRDefault="00894A03" w:rsidP="00C8490D">
      <w:pPr>
        <w:pStyle w:val="a0"/>
        <w:rPr>
          <w:rtl/>
          <w:lang w:bidi="ar-SA"/>
        </w:rPr>
      </w:pPr>
      <w:r>
        <w:rPr>
          <w:rFonts w:hint="cs"/>
          <w:noProof/>
          <w:rtl/>
          <w:lang w:bidi="ar-SA"/>
        </w:rPr>
        <w:drawing>
          <wp:anchor distT="0" distB="0" distL="114300" distR="114300" simplePos="0" relativeHeight="252632064" behindDoc="0" locked="0" layoutInCell="1" allowOverlap="1">
            <wp:simplePos x="0" y="0"/>
            <wp:positionH relativeFrom="margin">
              <wp:align>center</wp:align>
            </wp:positionH>
            <wp:positionV relativeFrom="paragraph">
              <wp:posOffset>374582</wp:posOffset>
            </wp:positionV>
            <wp:extent cx="2757170" cy="840105"/>
            <wp:effectExtent l="19050" t="19050" r="24130" b="17145"/>
            <wp:wrapTopAndBottom/>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q6.jpg"/>
                    <pic:cNvPicPr/>
                  </pic:nvPicPr>
                  <pic:blipFill rotWithShape="1">
                    <a:blip r:embed="rId31">
                      <a:extLst>
                        <a:ext uri="{28A0092B-C50C-407E-A947-70E740481C1C}">
                          <a14:useLocalDpi xmlns:a14="http://schemas.microsoft.com/office/drawing/2010/main" val="0"/>
                        </a:ext>
                      </a:extLst>
                    </a:blip>
                    <a:srcRect r="40313"/>
                    <a:stretch/>
                  </pic:blipFill>
                  <pic:spPr bwMode="auto">
                    <a:xfrm>
                      <a:off x="0" y="0"/>
                      <a:ext cx="2760905" cy="841397"/>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lang w:bidi="ar-SA"/>
        </w:rPr>
        <w:t xml:space="preserve">تغییر شماره تلفن همراه، قبل از ورود به سایت، به دو روش </w:t>
      </w:r>
      <w:r w:rsidR="00A00F04">
        <w:rPr>
          <w:rtl/>
          <w:lang w:bidi="ar-SA"/>
        </w:rPr>
        <w:t>امکان‌پذ</w:t>
      </w:r>
      <w:r w:rsidR="00A00F04">
        <w:rPr>
          <w:rFonts w:hint="cs"/>
          <w:rtl/>
          <w:lang w:bidi="ar-SA"/>
        </w:rPr>
        <w:t>ی</w:t>
      </w:r>
      <w:r w:rsidR="00A00F04">
        <w:rPr>
          <w:rFonts w:hint="eastAsia"/>
          <w:rtl/>
          <w:lang w:bidi="ar-SA"/>
        </w:rPr>
        <w:t>ر</w:t>
      </w:r>
      <w:r>
        <w:rPr>
          <w:rFonts w:hint="cs"/>
          <w:rtl/>
          <w:lang w:bidi="ar-SA"/>
        </w:rPr>
        <w:t xml:space="preserve"> است (تصویر 12).</w:t>
      </w:r>
    </w:p>
    <w:p w:rsidR="00894A03" w:rsidRDefault="00894A03" w:rsidP="00894A03">
      <w:pPr>
        <w:pStyle w:val="a9"/>
        <w:rPr>
          <w:rtl/>
        </w:rPr>
      </w:pPr>
      <w:r>
        <w:rPr>
          <w:rFonts w:hint="cs"/>
          <w:rtl/>
        </w:rPr>
        <w:t>تصویر 12- انتخاب روش تغییر شماره تلفن همراه</w:t>
      </w:r>
    </w:p>
    <w:p w:rsidR="00894A03" w:rsidRDefault="00894A03" w:rsidP="00894A03">
      <w:pPr>
        <w:pStyle w:val="30"/>
        <w:rPr>
          <w:rtl/>
        </w:rPr>
      </w:pPr>
      <w:r>
        <w:rPr>
          <w:rFonts w:hint="cs"/>
          <w:rtl/>
        </w:rPr>
        <w:t>روش اول (تغییر شماره تلفن از طریق پیامک)</w:t>
      </w:r>
    </w:p>
    <w:p w:rsidR="00894A03" w:rsidRDefault="00C8490D" w:rsidP="00C85AE5">
      <w:pPr>
        <w:pStyle w:val="a0"/>
        <w:rPr>
          <w:rtl/>
          <w:lang w:bidi="ar-SA"/>
        </w:rPr>
      </w:pPr>
      <w:r w:rsidRPr="00C8490D">
        <w:rPr>
          <w:rtl/>
          <w:lang w:bidi="ar-SA"/>
        </w:rPr>
        <w:lastRenderedPageBreak/>
        <w:t>ابتدا کد ملی را وارد کنید</w:t>
      </w:r>
      <w:r w:rsidRPr="00C8490D">
        <w:t>.</w:t>
      </w:r>
      <w:r w:rsidRPr="00C8490D">
        <w:rPr>
          <w:rtl/>
          <w:lang w:bidi="ar-SA"/>
        </w:rPr>
        <w:t xml:space="preserve"> با انتخاب گزینه «صحت سنجی و ارسال ک</w:t>
      </w:r>
      <w:r w:rsidR="00C85AE5">
        <w:rPr>
          <w:rFonts w:hint="cs"/>
          <w:rtl/>
        </w:rPr>
        <w:t>د</w:t>
      </w:r>
      <w:r w:rsidRPr="00C8490D">
        <w:rPr>
          <w:rtl/>
          <w:lang w:bidi="ar-SA"/>
        </w:rPr>
        <w:t xml:space="preserve"> اعتبارسنجی به شماره تلفن همراه جدید</w:t>
      </w:r>
      <w:r w:rsidR="00894A03">
        <w:rPr>
          <w:rFonts w:hint="cs"/>
          <w:rtl/>
        </w:rPr>
        <w:t>»</w:t>
      </w:r>
      <w:r w:rsidRPr="00C8490D">
        <w:rPr>
          <w:rtl/>
          <w:lang w:bidi="ar-SA"/>
        </w:rPr>
        <w:t xml:space="preserve"> صفحه زیر نمایش داده م</w:t>
      </w:r>
      <w:r w:rsidRPr="00C8490D">
        <w:rPr>
          <w:rFonts w:hint="cs"/>
          <w:rtl/>
          <w:lang w:bidi="ar-SA"/>
        </w:rPr>
        <w:t>ی‌</w:t>
      </w:r>
      <w:r w:rsidRPr="00C8490D">
        <w:rPr>
          <w:rFonts w:hint="eastAsia"/>
          <w:rtl/>
          <w:lang w:bidi="ar-SA"/>
        </w:rPr>
        <w:t>شود</w:t>
      </w:r>
      <w:r w:rsidRPr="00C8490D">
        <w:rPr>
          <w:rtl/>
          <w:lang w:bidi="ar-SA"/>
        </w:rPr>
        <w:t xml:space="preserve"> که با واردکردن شماره‌ی جدید و انتخاب گزینه «ارسال کد</w:t>
      </w:r>
      <w:r w:rsidR="00894A03">
        <w:rPr>
          <w:rFonts w:hint="cs"/>
          <w:rtl/>
        </w:rPr>
        <w:t>»</w:t>
      </w:r>
      <w:r w:rsidRPr="00C8490D">
        <w:rPr>
          <w:rtl/>
          <w:lang w:bidi="ar-SA"/>
        </w:rPr>
        <w:t xml:space="preserve"> و تکمیل کد اعتبارسنجی، باید گزینه تأیید را انتخاب کنید </w:t>
      </w:r>
      <w:r>
        <w:rPr>
          <w:rFonts w:hint="cs"/>
          <w:rtl/>
        </w:rPr>
        <w:t>(</w:t>
      </w:r>
      <w:r w:rsidRPr="00C8490D">
        <w:rPr>
          <w:rtl/>
          <w:lang w:bidi="ar-SA"/>
        </w:rPr>
        <w:t>تصویر</w:t>
      </w:r>
      <w:r w:rsidR="00894A03">
        <w:rPr>
          <w:rFonts w:hint="cs"/>
          <w:rtl/>
          <w:lang w:bidi="ar-SA"/>
        </w:rPr>
        <w:t xml:space="preserve"> 13</w:t>
      </w:r>
      <w:r w:rsidRPr="00C8490D">
        <w:rPr>
          <w:rtl/>
          <w:lang w:bidi="ar-SA"/>
        </w:rPr>
        <w:t>)</w:t>
      </w:r>
      <w:r>
        <w:rPr>
          <w:rFonts w:hint="cs"/>
          <w:rtl/>
          <w:lang w:bidi="ar-SA"/>
        </w:rPr>
        <w:t>.</w:t>
      </w:r>
    </w:p>
    <w:p w:rsidR="00894A03" w:rsidRDefault="00894A03">
      <w:pPr>
        <w:rPr>
          <w:rFonts w:cs="B Lotus"/>
          <w:spacing w:val="-6"/>
          <w:sz w:val="24"/>
          <w:szCs w:val="24"/>
          <w:rtl/>
        </w:rPr>
      </w:pPr>
      <w:r>
        <w:rPr>
          <w:rtl/>
        </w:rPr>
        <w:br w:type="page"/>
      </w:r>
    </w:p>
    <w:p w:rsidR="00894A03" w:rsidRDefault="00894A03" w:rsidP="00894A03">
      <w:pPr>
        <w:pStyle w:val="a9"/>
        <w:rPr>
          <w:rtl/>
        </w:rPr>
      </w:pPr>
      <w:r>
        <w:rPr>
          <w:noProof/>
          <w:rtl/>
          <w:lang w:bidi="ar-SA"/>
        </w:rPr>
        <w:lastRenderedPageBreak/>
        <w:drawing>
          <wp:anchor distT="0" distB="0" distL="114300" distR="114300" simplePos="0" relativeHeight="252633088" behindDoc="0" locked="0" layoutInCell="1" allowOverlap="1">
            <wp:simplePos x="0" y="0"/>
            <wp:positionH relativeFrom="margin">
              <wp:align>center</wp:align>
            </wp:positionH>
            <wp:positionV relativeFrom="paragraph">
              <wp:posOffset>21590</wp:posOffset>
            </wp:positionV>
            <wp:extent cx="3833495" cy="1507490"/>
            <wp:effectExtent l="19050" t="19050" r="14605" b="16510"/>
            <wp:wrapTopAndBottom/>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q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33495" cy="150749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rFonts w:hint="cs"/>
          <w:rtl/>
        </w:rPr>
        <w:t xml:space="preserve"> تصویر 13- تغییر شماره تلفن از طریق پیامک</w:t>
      </w:r>
    </w:p>
    <w:p w:rsidR="00C8490D" w:rsidRPr="00C8490D" w:rsidRDefault="00C8490D" w:rsidP="006C2424">
      <w:pPr>
        <w:pStyle w:val="30"/>
      </w:pPr>
      <w:r w:rsidRPr="00C8490D">
        <w:rPr>
          <w:rtl/>
        </w:rPr>
        <w:t xml:space="preserve">روش دوم </w:t>
      </w:r>
      <w:r>
        <w:rPr>
          <w:rFonts w:hint="cs"/>
          <w:rtl/>
        </w:rPr>
        <w:t>(</w:t>
      </w:r>
      <w:r w:rsidRPr="00C8490D">
        <w:rPr>
          <w:rtl/>
        </w:rPr>
        <w:t>تغییر شماره تلفن از طریق کد</w:t>
      </w:r>
      <w:r w:rsidR="006C2424">
        <w:rPr>
          <w:rFonts w:hint="cs"/>
          <w:rtl/>
        </w:rPr>
        <w:t xml:space="preserve"> </w:t>
      </w:r>
      <w:r w:rsidR="006C2424" w:rsidRPr="006C2424">
        <w:rPr>
          <w:rFonts w:asciiTheme="majorBidi" w:hAnsiTheme="majorBidi" w:cstheme="majorBidi"/>
          <w:sz w:val="20"/>
          <w:szCs w:val="20"/>
        </w:rPr>
        <w:t>USSD</w:t>
      </w:r>
      <w:r>
        <w:rPr>
          <w:rFonts w:hint="cs"/>
          <w:rtl/>
        </w:rPr>
        <w:t>)</w:t>
      </w:r>
    </w:p>
    <w:p w:rsidR="00C8490D" w:rsidRDefault="006C2424" w:rsidP="006C2424">
      <w:pPr>
        <w:pStyle w:val="a0"/>
        <w:rPr>
          <w:rtl/>
        </w:rPr>
      </w:pPr>
      <w:r>
        <w:rPr>
          <w:noProof/>
          <w:rtl/>
          <w:lang w:bidi="ar-SA"/>
        </w:rPr>
        <w:drawing>
          <wp:anchor distT="0" distB="0" distL="114300" distR="114300" simplePos="0" relativeHeight="252634112" behindDoc="0" locked="0" layoutInCell="1" allowOverlap="1">
            <wp:simplePos x="0" y="0"/>
            <wp:positionH relativeFrom="margin">
              <wp:align>right</wp:align>
            </wp:positionH>
            <wp:positionV relativeFrom="paragraph">
              <wp:posOffset>608124</wp:posOffset>
            </wp:positionV>
            <wp:extent cx="4319905" cy="1049020"/>
            <wp:effectExtent l="0" t="0" r="4445" b="0"/>
            <wp:wrapTopAndBottom/>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q9.jpg"/>
                    <pic:cNvPicPr/>
                  </pic:nvPicPr>
                  <pic:blipFill>
                    <a:blip r:embed="rId33">
                      <a:extLst>
                        <a:ext uri="{28A0092B-C50C-407E-A947-70E740481C1C}">
                          <a14:useLocalDpi xmlns:a14="http://schemas.microsoft.com/office/drawing/2010/main" val="0"/>
                        </a:ext>
                      </a:extLst>
                    </a:blip>
                    <a:stretch>
                      <a:fillRect/>
                    </a:stretch>
                  </pic:blipFill>
                  <pic:spPr>
                    <a:xfrm>
                      <a:off x="0" y="0"/>
                      <a:ext cx="4319905" cy="1049020"/>
                    </a:xfrm>
                    <a:prstGeom prst="rect">
                      <a:avLst/>
                    </a:prstGeom>
                  </pic:spPr>
                </pic:pic>
              </a:graphicData>
            </a:graphic>
          </wp:anchor>
        </w:drawing>
      </w:r>
      <w:r w:rsidR="00C8490D" w:rsidRPr="00C8490D">
        <w:rPr>
          <w:rtl/>
        </w:rPr>
        <w:t>ابتدا کد ملی را وارد کنید و سپس گزینه «اعتبارسنجی شماره همراه جدید از طری</w:t>
      </w:r>
      <w:r>
        <w:rPr>
          <w:rFonts w:hint="cs"/>
          <w:rtl/>
        </w:rPr>
        <w:t>ق</w:t>
      </w:r>
      <w:r w:rsidR="00C85AE5">
        <w:rPr>
          <w:rFonts w:hint="cs"/>
          <w:rtl/>
        </w:rPr>
        <w:t xml:space="preserve"> کد</w:t>
      </w:r>
      <w:r>
        <w:rPr>
          <w:rFonts w:hint="cs"/>
          <w:rtl/>
        </w:rPr>
        <w:t xml:space="preserve"> </w:t>
      </w:r>
      <w:r w:rsidRPr="006C2424">
        <w:rPr>
          <w:rFonts w:asciiTheme="majorBidi" w:hAnsiTheme="majorBidi" w:cstheme="majorBidi"/>
          <w:sz w:val="20"/>
          <w:szCs w:val="20"/>
        </w:rPr>
        <w:t>USSD</w:t>
      </w:r>
      <w:r w:rsidR="00C8490D" w:rsidRPr="00C8490D">
        <w:rPr>
          <w:rtl/>
        </w:rPr>
        <w:t>» را انتخاب کنید</w:t>
      </w:r>
      <w:r w:rsidR="00C8490D" w:rsidRPr="00C8490D">
        <w:t>.</w:t>
      </w:r>
      <w:r w:rsidR="00C8490D" w:rsidRPr="00C8490D">
        <w:rPr>
          <w:rtl/>
        </w:rPr>
        <w:t xml:space="preserve"> پیغام زیر نمایش داده م</w:t>
      </w:r>
      <w:r w:rsidR="00C8490D" w:rsidRPr="00C8490D">
        <w:rPr>
          <w:rFonts w:hint="cs"/>
          <w:rtl/>
        </w:rPr>
        <w:t>ی‌</w:t>
      </w:r>
      <w:r w:rsidR="00C8490D" w:rsidRPr="00C8490D">
        <w:rPr>
          <w:rFonts w:hint="eastAsia"/>
          <w:rtl/>
        </w:rPr>
        <w:t>شود</w:t>
      </w:r>
      <w:r>
        <w:rPr>
          <w:rFonts w:hint="cs"/>
          <w:rtl/>
        </w:rPr>
        <w:t xml:space="preserve"> (تصویر 14).</w:t>
      </w:r>
    </w:p>
    <w:p w:rsidR="00C8490D" w:rsidRPr="006C2424" w:rsidRDefault="006C2424" w:rsidP="006C2424">
      <w:pPr>
        <w:pStyle w:val="a9"/>
      </w:pPr>
      <w:r>
        <w:rPr>
          <w:rFonts w:hint="cs"/>
          <w:rtl/>
        </w:rPr>
        <w:t xml:space="preserve">تصویر 14- تغییر شماره تلفن از طریق کد </w:t>
      </w:r>
      <w:r w:rsidRPr="006C2424">
        <w:rPr>
          <w:rFonts w:asciiTheme="majorBidi" w:hAnsiTheme="majorBidi" w:cstheme="majorBidi"/>
          <w:sz w:val="20"/>
          <w:szCs w:val="20"/>
        </w:rPr>
        <w:t>USSD</w:t>
      </w:r>
    </w:p>
    <w:p w:rsidR="00C8490D" w:rsidRPr="00C8490D" w:rsidRDefault="006C2424" w:rsidP="006C2424">
      <w:pPr>
        <w:pStyle w:val="a0"/>
      </w:pPr>
      <w:r>
        <w:rPr>
          <w:rFonts w:hint="cs"/>
          <w:rtl/>
        </w:rPr>
        <w:t xml:space="preserve">سپس </w:t>
      </w:r>
      <w:r w:rsidR="00C8490D" w:rsidRPr="00C8490D">
        <w:rPr>
          <w:rtl/>
        </w:rPr>
        <w:t xml:space="preserve">با تلفن همراه از طریق </w:t>
      </w:r>
      <w:r w:rsidRPr="006C2424">
        <w:rPr>
          <w:rFonts w:asciiTheme="majorBidi" w:hAnsiTheme="majorBidi" w:cstheme="majorBidi"/>
          <w:sz w:val="20"/>
          <w:szCs w:val="20"/>
        </w:rPr>
        <w:t>USSD</w:t>
      </w:r>
      <w:r w:rsidRPr="00C8490D">
        <w:rPr>
          <w:rtl/>
        </w:rPr>
        <w:t xml:space="preserve"> </w:t>
      </w:r>
      <w:r w:rsidR="00C8490D" w:rsidRPr="00C8490D">
        <w:rPr>
          <w:rtl/>
        </w:rPr>
        <w:t xml:space="preserve">به </w:t>
      </w:r>
      <w:r>
        <w:rPr>
          <w:rFonts w:hint="cs"/>
          <w:rtl/>
        </w:rPr>
        <w:t>شیوه</w:t>
      </w:r>
      <w:r w:rsidR="00C8490D" w:rsidRPr="00C8490D">
        <w:rPr>
          <w:rtl/>
        </w:rPr>
        <w:t xml:space="preserve"> زیر عمل کنید</w:t>
      </w:r>
      <w:r w:rsidR="00C8490D" w:rsidRPr="00C8490D">
        <w:t>:</w:t>
      </w:r>
    </w:p>
    <w:p w:rsidR="00C8490D" w:rsidRPr="00C8490D" w:rsidRDefault="00C85AE5" w:rsidP="006F72A7">
      <w:pPr>
        <w:pStyle w:val="a0"/>
        <w:numPr>
          <w:ilvl w:val="0"/>
          <w:numId w:val="57"/>
        </w:numPr>
        <w:ind w:left="282" w:hanging="284"/>
      </w:pPr>
      <w:r>
        <w:rPr>
          <w:rtl/>
        </w:rPr>
        <w:t>ابتدا کد دستوری</w:t>
      </w:r>
      <w:r>
        <w:rPr>
          <w:rFonts w:asciiTheme="majorBidi" w:hAnsiTheme="majorBidi" w:cstheme="majorBidi" w:hint="cs"/>
          <w:sz w:val="22"/>
          <w:szCs w:val="22"/>
          <w:rtl/>
        </w:rPr>
        <w:t xml:space="preserve"> </w:t>
      </w:r>
      <w:r w:rsidRPr="00C85AE5">
        <w:rPr>
          <w:rFonts w:asciiTheme="majorBidi" w:hAnsiTheme="majorBidi" w:cstheme="majorBidi"/>
          <w:b/>
          <w:bCs/>
          <w:sz w:val="22"/>
          <w:szCs w:val="22"/>
        </w:rPr>
        <w:t>#</w:t>
      </w:r>
      <w:r w:rsidRPr="00C85AE5">
        <w:rPr>
          <w:rFonts w:asciiTheme="majorBidi" w:hAnsiTheme="majorBidi" w:cstheme="majorBidi" w:hint="cs"/>
          <w:b/>
          <w:bCs/>
          <w:sz w:val="22"/>
          <w:szCs w:val="22"/>
          <w:rtl/>
        </w:rPr>
        <w:t>7777*4*</w:t>
      </w:r>
      <w:r>
        <w:rPr>
          <w:rFonts w:asciiTheme="majorBidi" w:hAnsiTheme="majorBidi" w:cstheme="majorBidi" w:hint="cs"/>
          <w:sz w:val="22"/>
          <w:szCs w:val="22"/>
          <w:rtl/>
        </w:rPr>
        <w:t xml:space="preserve"> </w:t>
      </w:r>
      <w:r w:rsidR="00C8490D" w:rsidRPr="00C8490D">
        <w:rPr>
          <w:rtl/>
        </w:rPr>
        <w:t>را با شماره همراه جدید خود شماره‌گیری کنید</w:t>
      </w:r>
      <w:r w:rsidR="00C8490D" w:rsidRPr="00C8490D">
        <w:t>.</w:t>
      </w:r>
    </w:p>
    <w:p w:rsidR="00C8490D" w:rsidRPr="00C8490D" w:rsidRDefault="00C8490D" w:rsidP="006F72A7">
      <w:pPr>
        <w:pStyle w:val="a0"/>
        <w:numPr>
          <w:ilvl w:val="0"/>
          <w:numId w:val="57"/>
        </w:numPr>
        <w:ind w:left="282" w:hanging="284"/>
      </w:pPr>
      <w:r w:rsidRPr="00C8490D">
        <w:rPr>
          <w:rtl/>
        </w:rPr>
        <w:t xml:space="preserve">گزینه </w:t>
      </w:r>
      <w:r w:rsidR="006C2424">
        <w:rPr>
          <w:rFonts w:hint="cs"/>
          <w:rtl/>
        </w:rPr>
        <w:t>1</w:t>
      </w:r>
      <w:r w:rsidRPr="00C8490D">
        <w:rPr>
          <w:rtl/>
        </w:rPr>
        <w:t xml:space="preserve"> «سامانه جامع تجارت</w:t>
      </w:r>
      <w:r w:rsidR="006C2424">
        <w:rPr>
          <w:rFonts w:hint="cs"/>
          <w:rtl/>
        </w:rPr>
        <w:t>»</w:t>
      </w:r>
      <w:r w:rsidRPr="00C8490D">
        <w:rPr>
          <w:rtl/>
        </w:rPr>
        <w:t xml:space="preserve"> را انتخاب کنید</w:t>
      </w:r>
      <w:r w:rsidRPr="00C8490D">
        <w:t>.</w:t>
      </w:r>
    </w:p>
    <w:p w:rsidR="00C8490D" w:rsidRPr="00C8490D" w:rsidRDefault="00C8490D" w:rsidP="006F72A7">
      <w:pPr>
        <w:pStyle w:val="a0"/>
        <w:numPr>
          <w:ilvl w:val="0"/>
          <w:numId w:val="57"/>
        </w:numPr>
        <w:ind w:left="282" w:hanging="284"/>
      </w:pPr>
      <w:r w:rsidRPr="00C8490D">
        <w:rPr>
          <w:rtl/>
        </w:rPr>
        <w:t xml:space="preserve">گزینه </w:t>
      </w:r>
      <w:r w:rsidR="006C2424">
        <w:rPr>
          <w:rFonts w:hint="cs"/>
          <w:rtl/>
        </w:rPr>
        <w:t>1</w:t>
      </w:r>
      <w:r w:rsidRPr="00C8490D">
        <w:rPr>
          <w:rtl/>
        </w:rPr>
        <w:t xml:space="preserve"> «عملیات پایه سامانه جامع تجارت</w:t>
      </w:r>
      <w:r w:rsidR="006C2424">
        <w:rPr>
          <w:rFonts w:hint="cs"/>
          <w:rtl/>
        </w:rPr>
        <w:t>»</w:t>
      </w:r>
      <w:r w:rsidRPr="00C8490D">
        <w:rPr>
          <w:rtl/>
        </w:rPr>
        <w:t xml:space="preserve"> را انتخاب کنید</w:t>
      </w:r>
      <w:r w:rsidRPr="00C8490D">
        <w:t>.</w:t>
      </w:r>
    </w:p>
    <w:p w:rsidR="00C8490D" w:rsidRPr="00C8490D" w:rsidRDefault="00C8490D" w:rsidP="006F72A7">
      <w:pPr>
        <w:pStyle w:val="a0"/>
        <w:numPr>
          <w:ilvl w:val="0"/>
          <w:numId w:val="57"/>
        </w:numPr>
        <w:ind w:left="282" w:hanging="284"/>
      </w:pPr>
      <w:r w:rsidRPr="00C8490D">
        <w:rPr>
          <w:rtl/>
        </w:rPr>
        <w:t xml:space="preserve">گزینه </w:t>
      </w:r>
      <w:r w:rsidR="006C2424">
        <w:rPr>
          <w:rFonts w:hint="cs"/>
          <w:rtl/>
        </w:rPr>
        <w:t>4</w:t>
      </w:r>
      <w:r w:rsidRPr="00C8490D">
        <w:rPr>
          <w:rtl/>
        </w:rPr>
        <w:t xml:space="preserve"> «تغییر شماره</w:t>
      </w:r>
      <w:r w:rsidR="006C2424">
        <w:rPr>
          <w:rFonts w:hint="cs"/>
          <w:rtl/>
        </w:rPr>
        <w:t>»</w:t>
      </w:r>
      <w:r w:rsidRPr="00C8490D">
        <w:rPr>
          <w:rtl/>
        </w:rPr>
        <w:t xml:space="preserve"> را انتخاب کنید</w:t>
      </w:r>
      <w:r w:rsidRPr="00C8490D">
        <w:t>.</w:t>
      </w:r>
    </w:p>
    <w:p w:rsidR="00C8490D" w:rsidRPr="00C8490D" w:rsidRDefault="00C8490D" w:rsidP="006F72A7">
      <w:pPr>
        <w:pStyle w:val="a0"/>
        <w:numPr>
          <w:ilvl w:val="0"/>
          <w:numId w:val="57"/>
        </w:numPr>
        <w:ind w:left="282" w:hanging="284"/>
      </w:pPr>
      <w:r w:rsidRPr="00C8490D">
        <w:rPr>
          <w:rtl/>
        </w:rPr>
        <w:lastRenderedPageBreak/>
        <w:t xml:space="preserve">سپس کد ملی را وارد و گزینه </w:t>
      </w:r>
      <w:r w:rsidR="00C85AE5">
        <w:rPr>
          <w:rFonts w:hint="cs"/>
          <w:rtl/>
        </w:rPr>
        <w:t>«</w:t>
      </w:r>
      <w:r w:rsidRPr="00C8490D">
        <w:rPr>
          <w:rtl/>
        </w:rPr>
        <w:t>ارسال</w:t>
      </w:r>
      <w:r w:rsidR="00C85AE5">
        <w:rPr>
          <w:rFonts w:hint="cs"/>
          <w:rtl/>
        </w:rPr>
        <w:t>»</w:t>
      </w:r>
      <w:r w:rsidRPr="00C8490D">
        <w:rPr>
          <w:rtl/>
        </w:rPr>
        <w:t xml:space="preserve"> را انتخاب کنید</w:t>
      </w:r>
    </w:p>
    <w:p w:rsidR="006C2424" w:rsidRDefault="00C8490D" w:rsidP="006C2424">
      <w:pPr>
        <w:pStyle w:val="a0"/>
      </w:pPr>
      <w:r w:rsidRPr="00C8490D">
        <w:rPr>
          <w:rtl/>
        </w:rPr>
        <w:t>پس از نمایش پیغام «عملیات تغییر شماره تلفن همراه با موفقیت انجام گردید</w:t>
      </w:r>
      <w:r w:rsidR="006C2424">
        <w:rPr>
          <w:rFonts w:hint="cs"/>
          <w:rtl/>
        </w:rPr>
        <w:t>»،</w:t>
      </w:r>
      <w:r w:rsidRPr="00C8490D">
        <w:rPr>
          <w:rtl/>
        </w:rPr>
        <w:t xml:space="preserve"> شماره تلفن با موفقیت تغییر م</w:t>
      </w:r>
      <w:r w:rsidRPr="00C8490D">
        <w:rPr>
          <w:rFonts w:hint="cs"/>
          <w:rtl/>
        </w:rPr>
        <w:t>ی‌</w:t>
      </w:r>
      <w:r w:rsidRPr="00C8490D">
        <w:rPr>
          <w:rFonts w:hint="eastAsia"/>
          <w:rtl/>
        </w:rPr>
        <w:t>کند</w:t>
      </w:r>
      <w:r w:rsidRPr="00C8490D">
        <w:t>.</w:t>
      </w:r>
    </w:p>
    <w:p w:rsidR="00C8490D" w:rsidRPr="00C8490D" w:rsidRDefault="006C2424" w:rsidP="00AF75E2">
      <w:pPr>
        <w:rPr>
          <w:rFonts w:cs="B Lotus"/>
          <w:spacing w:val="-6"/>
          <w:sz w:val="24"/>
          <w:szCs w:val="24"/>
          <w:lang w:bidi="fa-IR"/>
        </w:rPr>
      </w:pPr>
      <w:r>
        <w:br w:type="page"/>
      </w:r>
    </w:p>
    <w:p w:rsidR="00C8490D" w:rsidRPr="00C8490D" w:rsidRDefault="00A61883" w:rsidP="00A61883">
      <w:pPr>
        <w:pStyle w:val="a3"/>
      </w:pPr>
      <w:r>
        <w:rPr>
          <w:rFonts w:hint="cs"/>
          <w:rtl/>
        </w:rPr>
        <w:lastRenderedPageBreak/>
        <w:t xml:space="preserve">3. </w:t>
      </w:r>
      <w:r w:rsidR="00C8490D" w:rsidRPr="00C8490D">
        <w:rPr>
          <w:rtl/>
        </w:rPr>
        <w:t>ثبت و پیگیری مشکل</w:t>
      </w:r>
    </w:p>
    <w:p w:rsidR="00AF75E2" w:rsidRDefault="000409EF" w:rsidP="000409EF">
      <w:pPr>
        <w:pStyle w:val="a0"/>
        <w:rPr>
          <w:rtl/>
        </w:rPr>
      </w:pPr>
      <w:r>
        <w:rPr>
          <w:noProof/>
          <w:lang w:bidi="ar-SA"/>
        </w:rPr>
        <w:drawing>
          <wp:anchor distT="0" distB="0" distL="114300" distR="114300" simplePos="0" relativeHeight="252636160" behindDoc="0" locked="0" layoutInCell="1" allowOverlap="1">
            <wp:simplePos x="0" y="0"/>
            <wp:positionH relativeFrom="margin">
              <wp:align>right</wp:align>
            </wp:positionH>
            <wp:positionV relativeFrom="paragraph">
              <wp:posOffset>3275450</wp:posOffset>
            </wp:positionV>
            <wp:extent cx="4319905" cy="1748155"/>
            <wp:effectExtent l="19050" t="19050" r="23495" b="23495"/>
            <wp:wrapTopAndBottom/>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Q10.png"/>
                    <pic:cNvPicPr/>
                  </pic:nvPicPr>
                  <pic:blipFill>
                    <a:blip r:embed="rId34">
                      <a:extLst>
                        <a:ext uri="{28A0092B-C50C-407E-A947-70E740481C1C}">
                          <a14:useLocalDpi xmlns:a14="http://schemas.microsoft.com/office/drawing/2010/main" val="0"/>
                        </a:ext>
                      </a:extLst>
                    </a:blip>
                    <a:stretch>
                      <a:fillRect/>
                    </a:stretch>
                  </pic:blipFill>
                  <pic:spPr>
                    <a:xfrm>
                      <a:off x="0" y="0"/>
                      <a:ext cx="4319905" cy="1748155"/>
                    </a:xfrm>
                    <a:prstGeom prst="rect">
                      <a:avLst/>
                    </a:prstGeom>
                    <a:ln w="12700">
                      <a:solidFill>
                        <a:schemeClr val="tx1"/>
                      </a:solidFill>
                    </a:ln>
                  </pic:spPr>
                </pic:pic>
              </a:graphicData>
            </a:graphic>
          </wp:anchor>
        </w:drawing>
      </w:r>
      <w:r w:rsidR="00AF75E2">
        <w:rPr>
          <w:noProof/>
          <w:rtl/>
          <w:lang w:bidi="ar-SA"/>
        </w:rPr>
        <w:drawing>
          <wp:anchor distT="0" distB="0" distL="114300" distR="114300" simplePos="0" relativeHeight="252635136" behindDoc="0" locked="0" layoutInCell="1" allowOverlap="1">
            <wp:simplePos x="0" y="0"/>
            <wp:positionH relativeFrom="margin">
              <wp:align>center</wp:align>
            </wp:positionH>
            <wp:positionV relativeFrom="paragraph">
              <wp:posOffset>1336607</wp:posOffset>
            </wp:positionV>
            <wp:extent cx="3575050" cy="1877695"/>
            <wp:effectExtent l="19050" t="19050" r="25400" b="27305"/>
            <wp:wrapTopAndBottom/>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q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75050" cy="1877695"/>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6C2424" w:rsidRPr="006C2424">
        <w:rPr>
          <w:rFonts w:hint="cs"/>
          <w:rtl/>
        </w:rPr>
        <w:t>در</w:t>
      </w:r>
      <w:r w:rsidR="006C2424" w:rsidRPr="006C2424">
        <w:t xml:space="preserve"> </w:t>
      </w:r>
      <w:r w:rsidR="006C2424" w:rsidRPr="006C2424">
        <w:rPr>
          <w:rFonts w:hint="cs"/>
          <w:rtl/>
        </w:rPr>
        <w:t>صورت</w:t>
      </w:r>
      <w:r w:rsidR="006C2424" w:rsidRPr="006C2424">
        <w:t xml:space="preserve"> </w:t>
      </w:r>
      <w:r w:rsidR="006C2424" w:rsidRPr="006C2424">
        <w:rPr>
          <w:rFonts w:hint="cs"/>
          <w:rtl/>
        </w:rPr>
        <w:t>بروز</w:t>
      </w:r>
      <w:r w:rsidR="006C2424" w:rsidRPr="006C2424">
        <w:t xml:space="preserve"> </w:t>
      </w:r>
      <w:r w:rsidR="006C2424" w:rsidRPr="006C2424">
        <w:rPr>
          <w:rFonts w:hint="cs"/>
          <w:rtl/>
        </w:rPr>
        <w:t>خطا</w:t>
      </w:r>
      <w:r w:rsidR="006C2424" w:rsidRPr="006C2424">
        <w:t xml:space="preserve"> </w:t>
      </w:r>
      <w:r w:rsidR="006C2424" w:rsidRPr="006C2424">
        <w:rPr>
          <w:rFonts w:hint="cs"/>
          <w:rtl/>
        </w:rPr>
        <w:t>یا</w:t>
      </w:r>
      <w:r w:rsidR="006C2424" w:rsidRPr="006C2424">
        <w:t xml:space="preserve"> </w:t>
      </w:r>
      <w:r w:rsidR="006C2424" w:rsidRPr="006C2424">
        <w:rPr>
          <w:rFonts w:hint="cs"/>
          <w:rtl/>
        </w:rPr>
        <w:t>سؤال</w:t>
      </w:r>
      <w:r w:rsidR="006C2424" w:rsidRPr="006C2424">
        <w:t xml:space="preserve"> </w:t>
      </w:r>
      <w:r w:rsidR="006C2424" w:rsidRPr="006C2424">
        <w:rPr>
          <w:rFonts w:hint="cs"/>
          <w:rtl/>
        </w:rPr>
        <w:t>در</w:t>
      </w:r>
      <w:r w:rsidR="006C2424" w:rsidRPr="006C2424">
        <w:t xml:space="preserve"> </w:t>
      </w:r>
      <w:r w:rsidR="006C2424" w:rsidRPr="006C2424">
        <w:rPr>
          <w:rFonts w:hint="cs"/>
          <w:rtl/>
        </w:rPr>
        <w:t>هر</w:t>
      </w:r>
      <w:r w:rsidR="006C2424" w:rsidRPr="006C2424">
        <w:t xml:space="preserve"> </w:t>
      </w:r>
      <w:r w:rsidR="006C2424" w:rsidRPr="006C2424">
        <w:rPr>
          <w:rFonts w:hint="cs"/>
          <w:rtl/>
        </w:rPr>
        <w:t>قسمت</w:t>
      </w:r>
      <w:r w:rsidR="006C2424" w:rsidRPr="006C2424">
        <w:t xml:space="preserve"> </w:t>
      </w:r>
      <w:r w:rsidR="006C2424" w:rsidRPr="006C2424">
        <w:rPr>
          <w:rFonts w:hint="cs"/>
          <w:rtl/>
        </w:rPr>
        <w:t>از</w:t>
      </w:r>
      <w:r w:rsidR="006C2424" w:rsidRPr="006C2424">
        <w:t xml:space="preserve"> </w:t>
      </w:r>
      <w:r w:rsidR="006C2424" w:rsidRPr="006C2424">
        <w:rPr>
          <w:rFonts w:hint="cs"/>
          <w:rtl/>
        </w:rPr>
        <w:t>سامانه،</w:t>
      </w:r>
      <w:r w:rsidR="006C2424" w:rsidRPr="006C2424">
        <w:t xml:space="preserve"> </w:t>
      </w:r>
      <w:r w:rsidR="00A00F04">
        <w:rPr>
          <w:rtl/>
        </w:rPr>
        <w:t>م</w:t>
      </w:r>
      <w:r w:rsidR="00A00F04">
        <w:rPr>
          <w:rFonts w:hint="cs"/>
          <w:rtl/>
        </w:rPr>
        <w:t>ی‌</w:t>
      </w:r>
      <w:r w:rsidR="00A00F04">
        <w:rPr>
          <w:rFonts w:hint="eastAsia"/>
          <w:rtl/>
        </w:rPr>
        <w:t>توان</w:t>
      </w:r>
      <w:r w:rsidR="00A00F04">
        <w:rPr>
          <w:rFonts w:hint="cs"/>
          <w:rtl/>
        </w:rPr>
        <w:t>ی</w:t>
      </w:r>
      <w:r w:rsidR="00A00F04">
        <w:rPr>
          <w:rFonts w:hint="eastAsia"/>
          <w:rtl/>
        </w:rPr>
        <w:t>د</w:t>
      </w:r>
      <w:r w:rsidR="006C2424" w:rsidRPr="006C2424">
        <w:t xml:space="preserve"> </w:t>
      </w:r>
      <w:r w:rsidR="006C2424" w:rsidRPr="006C2424">
        <w:rPr>
          <w:rFonts w:hint="cs"/>
          <w:rtl/>
        </w:rPr>
        <w:t>پس</w:t>
      </w:r>
      <w:r w:rsidR="006C2424" w:rsidRPr="006C2424">
        <w:t xml:space="preserve"> </w:t>
      </w:r>
      <w:r w:rsidR="006C2424" w:rsidRPr="006C2424">
        <w:rPr>
          <w:rFonts w:hint="cs"/>
          <w:rtl/>
        </w:rPr>
        <w:t>از</w:t>
      </w:r>
      <w:r w:rsidR="006C2424" w:rsidRPr="006C2424">
        <w:t xml:space="preserve"> </w:t>
      </w:r>
      <w:r w:rsidR="006C2424" w:rsidRPr="006C2424">
        <w:rPr>
          <w:rFonts w:hint="cs"/>
          <w:rtl/>
        </w:rPr>
        <w:t>ورود</w:t>
      </w:r>
      <w:r w:rsidR="006C2424" w:rsidRPr="006C2424">
        <w:t xml:space="preserve"> </w:t>
      </w:r>
      <w:r w:rsidR="006C2424" w:rsidRPr="006C2424">
        <w:rPr>
          <w:rFonts w:hint="cs"/>
          <w:rtl/>
        </w:rPr>
        <w:t>به</w:t>
      </w:r>
      <w:r w:rsidR="006C2424" w:rsidRPr="006C2424">
        <w:t xml:space="preserve"> </w:t>
      </w:r>
      <w:r w:rsidR="006C2424" w:rsidRPr="006C2424">
        <w:rPr>
          <w:rFonts w:hint="cs"/>
          <w:rtl/>
        </w:rPr>
        <w:t>حساب</w:t>
      </w:r>
      <w:r w:rsidR="006C2424" w:rsidRPr="006C2424">
        <w:t xml:space="preserve"> </w:t>
      </w:r>
      <w:r w:rsidR="006C2424" w:rsidRPr="006C2424">
        <w:rPr>
          <w:rFonts w:hint="cs"/>
          <w:rtl/>
        </w:rPr>
        <w:t>کاربری</w:t>
      </w:r>
      <w:r w:rsidR="006C2424" w:rsidRPr="006C2424">
        <w:t xml:space="preserve"> </w:t>
      </w:r>
      <w:r w:rsidR="006C2424" w:rsidRPr="006C2424">
        <w:rPr>
          <w:rFonts w:hint="cs"/>
          <w:rtl/>
        </w:rPr>
        <w:t>خود</w:t>
      </w:r>
      <w:r w:rsidR="006C2424" w:rsidRPr="006C2424">
        <w:t xml:space="preserve"> </w:t>
      </w:r>
      <w:r w:rsidR="006C2424" w:rsidRPr="006C2424">
        <w:rPr>
          <w:rFonts w:hint="cs"/>
          <w:rtl/>
        </w:rPr>
        <w:t>از</w:t>
      </w:r>
      <w:r w:rsidR="006C2424" w:rsidRPr="006C2424">
        <w:t xml:space="preserve"> </w:t>
      </w:r>
      <w:r w:rsidR="006C2424" w:rsidRPr="006C2424">
        <w:rPr>
          <w:rFonts w:hint="cs"/>
          <w:rtl/>
        </w:rPr>
        <w:t>قسمت</w:t>
      </w:r>
      <w:r w:rsidR="006C2424" w:rsidRPr="006C2424">
        <w:t xml:space="preserve"> </w:t>
      </w:r>
      <w:r w:rsidR="006C2424" w:rsidRPr="006C2424">
        <w:rPr>
          <w:rFonts w:hint="cs"/>
          <w:rtl/>
        </w:rPr>
        <w:t>بالای</w:t>
      </w:r>
      <w:r w:rsidR="006C2424" w:rsidRPr="006C2424">
        <w:t xml:space="preserve"> </w:t>
      </w:r>
      <w:r w:rsidR="006C2424" w:rsidRPr="006C2424">
        <w:rPr>
          <w:rFonts w:hint="cs"/>
          <w:rtl/>
        </w:rPr>
        <w:t>صفحه،</w:t>
      </w:r>
      <w:r w:rsidR="006C2424">
        <w:rPr>
          <w:rFonts w:hint="cs"/>
          <w:rtl/>
        </w:rPr>
        <w:t xml:space="preserve"> </w:t>
      </w:r>
      <w:r w:rsidR="00AF75E2" w:rsidRPr="006C2424">
        <w:rPr>
          <w:rFonts w:hint="cs"/>
          <w:rtl/>
        </w:rPr>
        <w:t>سمت</w:t>
      </w:r>
      <w:r w:rsidR="00AF75E2" w:rsidRPr="006C2424">
        <w:t xml:space="preserve"> </w:t>
      </w:r>
      <w:r w:rsidR="00AF75E2" w:rsidRPr="006C2424">
        <w:rPr>
          <w:rFonts w:hint="cs"/>
          <w:rtl/>
        </w:rPr>
        <w:t>چپ،</w:t>
      </w:r>
      <w:r w:rsidR="00AF75E2" w:rsidRPr="006C2424">
        <w:t xml:space="preserve"> </w:t>
      </w:r>
      <w:r w:rsidR="00AF75E2" w:rsidRPr="006C2424">
        <w:rPr>
          <w:rFonts w:hint="cs"/>
          <w:rtl/>
        </w:rPr>
        <w:t>گزینه</w:t>
      </w:r>
      <w:r w:rsidR="00AF75E2">
        <w:rPr>
          <w:rFonts w:hint="cs"/>
          <w:rtl/>
        </w:rPr>
        <w:t xml:space="preserve"> «</w:t>
      </w:r>
      <w:r w:rsidR="00AF75E2" w:rsidRPr="006C2424">
        <w:rPr>
          <w:rFonts w:hint="cs"/>
          <w:rtl/>
        </w:rPr>
        <w:t>ثبت</w:t>
      </w:r>
      <w:r w:rsidR="00AF75E2" w:rsidRPr="006C2424">
        <w:t xml:space="preserve"> </w:t>
      </w:r>
      <w:r w:rsidR="00AF75E2" w:rsidRPr="006C2424">
        <w:rPr>
          <w:rFonts w:hint="cs"/>
          <w:rtl/>
        </w:rPr>
        <w:t>و</w:t>
      </w:r>
      <w:r w:rsidR="00AF75E2" w:rsidRPr="006C2424">
        <w:t xml:space="preserve"> </w:t>
      </w:r>
      <w:r w:rsidR="00AF75E2" w:rsidRPr="006C2424">
        <w:rPr>
          <w:rFonts w:hint="cs"/>
          <w:rtl/>
        </w:rPr>
        <w:t>پیگیری</w:t>
      </w:r>
      <w:r w:rsidR="00AF75E2" w:rsidRPr="006C2424">
        <w:t xml:space="preserve"> </w:t>
      </w:r>
      <w:r w:rsidR="00AF75E2" w:rsidRPr="006C2424">
        <w:rPr>
          <w:rFonts w:hint="cs"/>
          <w:rtl/>
        </w:rPr>
        <w:t>مشکل</w:t>
      </w:r>
      <w:r w:rsidR="00AF75E2">
        <w:rPr>
          <w:rFonts w:hint="cs"/>
          <w:rtl/>
        </w:rPr>
        <w:t xml:space="preserve">» </w:t>
      </w:r>
      <w:r w:rsidR="006C2424" w:rsidRPr="006C2424">
        <w:rPr>
          <w:rFonts w:hint="cs"/>
          <w:rtl/>
        </w:rPr>
        <w:t>را</w:t>
      </w:r>
      <w:r w:rsidR="006C2424" w:rsidRPr="006C2424">
        <w:t xml:space="preserve"> </w:t>
      </w:r>
      <w:r w:rsidR="006C2424" w:rsidRPr="006C2424">
        <w:rPr>
          <w:rFonts w:hint="cs"/>
          <w:rtl/>
        </w:rPr>
        <w:t>انتخاب</w:t>
      </w:r>
      <w:r w:rsidR="006C2424" w:rsidRPr="006C2424">
        <w:t xml:space="preserve"> </w:t>
      </w:r>
      <w:r w:rsidR="006C2424" w:rsidRPr="006C2424">
        <w:rPr>
          <w:rFonts w:hint="cs"/>
          <w:rtl/>
        </w:rPr>
        <w:t>کنید</w:t>
      </w:r>
      <w:r w:rsidR="006C2424" w:rsidRPr="006C2424">
        <w:t xml:space="preserve"> </w:t>
      </w:r>
      <w:r w:rsidR="006C2424" w:rsidRPr="006C2424">
        <w:rPr>
          <w:rFonts w:hint="cs"/>
          <w:rtl/>
        </w:rPr>
        <w:t>و</w:t>
      </w:r>
      <w:r w:rsidR="006C2424" w:rsidRPr="006C2424">
        <w:t xml:space="preserve"> </w:t>
      </w:r>
      <w:r w:rsidR="006C2424" w:rsidRPr="006C2424">
        <w:rPr>
          <w:rFonts w:hint="cs"/>
          <w:rtl/>
        </w:rPr>
        <w:t>مشکل</w:t>
      </w:r>
      <w:r w:rsidR="006C2424" w:rsidRPr="006C2424">
        <w:t xml:space="preserve"> </w:t>
      </w:r>
      <w:r w:rsidR="006C2424" w:rsidRPr="006C2424">
        <w:rPr>
          <w:rFonts w:hint="cs"/>
          <w:rtl/>
        </w:rPr>
        <w:t>یا</w:t>
      </w:r>
      <w:r w:rsidR="006C2424" w:rsidRPr="006C2424">
        <w:t xml:space="preserve"> </w:t>
      </w:r>
      <w:r w:rsidR="006C2424" w:rsidRPr="006C2424">
        <w:rPr>
          <w:rFonts w:hint="cs"/>
          <w:rtl/>
        </w:rPr>
        <w:t>سؤال</w:t>
      </w:r>
      <w:r w:rsidR="006C2424" w:rsidRPr="006C2424">
        <w:t xml:space="preserve"> </w:t>
      </w:r>
      <w:r w:rsidR="006C2424" w:rsidRPr="006C2424">
        <w:rPr>
          <w:rFonts w:hint="cs"/>
          <w:rtl/>
        </w:rPr>
        <w:t>خود</w:t>
      </w:r>
      <w:r w:rsidR="006C2424" w:rsidRPr="006C2424">
        <w:t xml:space="preserve"> </w:t>
      </w:r>
      <w:r w:rsidR="006C2424" w:rsidRPr="006C2424">
        <w:rPr>
          <w:rFonts w:hint="cs"/>
          <w:rtl/>
        </w:rPr>
        <w:t>ر</w:t>
      </w:r>
      <w:r w:rsidR="00E031FC">
        <w:rPr>
          <w:rFonts w:hint="cs"/>
          <w:rtl/>
        </w:rPr>
        <w:t>ا «</w:t>
      </w:r>
      <w:r w:rsidR="006C2424" w:rsidRPr="006C2424">
        <w:rPr>
          <w:rFonts w:hint="cs"/>
          <w:rtl/>
        </w:rPr>
        <w:t>تیکت</w:t>
      </w:r>
      <w:r w:rsidR="00E031FC">
        <w:rPr>
          <w:rFonts w:hint="cs"/>
          <w:rtl/>
        </w:rPr>
        <w:t>»</w:t>
      </w:r>
      <w:r w:rsidR="006C2424" w:rsidRPr="006C2424">
        <w:t xml:space="preserve"> </w:t>
      </w:r>
      <w:r w:rsidR="006C2424" w:rsidRPr="006C2424">
        <w:rPr>
          <w:rFonts w:hint="cs"/>
          <w:rtl/>
        </w:rPr>
        <w:t>کنید</w:t>
      </w:r>
      <w:r w:rsidR="006C2424" w:rsidRPr="006C2424">
        <w:t xml:space="preserve"> </w:t>
      </w:r>
      <w:r w:rsidR="006C2424" w:rsidRPr="006C2424">
        <w:rPr>
          <w:rFonts w:hint="cs"/>
          <w:rtl/>
        </w:rPr>
        <w:t>و</w:t>
      </w:r>
      <w:r w:rsidR="006C2424" w:rsidRPr="006C2424">
        <w:t xml:space="preserve"> </w:t>
      </w:r>
      <w:r w:rsidR="006C2424" w:rsidRPr="006C2424">
        <w:rPr>
          <w:rFonts w:hint="cs"/>
          <w:rtl/>
        </w:rPr>
        <w:t>کمتر</w:t>
      </w:r>
      <w:r w:rsidR="006C2424" w:rsidRPr="006C2424">
        <w:t xml:space="preserve"> </w:t>
      </w:r>
      <w:r w:rsidR="006C2424" w:rsidRPr="006C2424">
        <w:rPr>
          <w:rFonts w:hint="cs"/>
          <w:rtl/>
        </w:rPr>
        <w:t>از</w:t>
      </w:r>
      <w:r w:rsidR="006C2424" w:rsidRPr="006C2424">
        <w:t xml:space="preserve"> </w:t>
      </w:r>
      <w:r w:rsidR="006C2424" w:rsidRPr="006C2424">
        <w:rPr>
          <w:rFonts w:hint="cs"/>
          <w:rtl/>
        </w:rPr>
        <w:t>چند</w:t>
      </w:r>
      <w:r w:rsidR="006C2424" w:rsidRPr="006C2424">
        <w:t xml:space="preserve"> </w:t>
      </w:r>
      <w:r w:rsidR="006C2424" w:rsidRPr="006C2424">
        <w:rPr>
          <w:rFonts w:hint="cs"/>
          <w:rtl/>
        </w:rPr>
        <w:t>ساعت</w:t>
      </w:r>
      <w:r w:rsidR="006C2424" w:rsidRPr="006C2424">
        <w:t xml:space="preserve"> </w:t>
      </w:r>
      <w:r w:rsidR="006C2424" w:rsidRPr="006C2424">
        <w:rPr>
          <w:rFonts w:hint="cs"/>
          <w:rtl/>
        </w:rPr>
        <w:t>پاسخ</w:t>
      </w:r>
      <w:r w:rsidR="006C2424" w:rsidRPr="006C2424">
        <w:t xml:space="preserve"> </w:t>
      </w:r>
      <w:r w:rsidR="006C2424" w:rsidRPr="006C2424">
        <w:rPr>
          <w:rFonts w:hint="cs"/>
          <w:rtl/>
        </w:rPr>
        <w:t>خود</w:t>
      </w:r>
      <w:r w:rsidR="006C2424" w:rsidRPr="006C2424">
        <w:t xml:space="preserve"> </w:t>
      </w:r>
      <w:r w:rsidR="006C2424" w:rsidRPr="006C2424">
        <w:rPr>
          <w:rFonts w:hint="cs"/>
          <w:rtl/>
        </w:rPr>
        <w:t>را</w:t>
      </w:r>
      <w:r w:rsidR="006C2424" w:rsidRPr="006C2424">
        <w:t xml:space="preserve"> </w:t>
      </w:r>
      <w:r w:rsidR="006C2424" w:rsidRPr="006C2424">
        <w:rPr>
          <w:rFonts w:hint="cs"/>
          <w:rtl/>
        </w:rPr>
        <w:t>دریافت</w:t>
      </w:r>
      <w:r w:rsidR="006C2424" w:rsidRPr="006C2424">
        <w:t xml:space="preserve"> </w:t>
      </w:r>
      <w:r w:rsidR="006C2424" w:rsidRPr="006C2424">
        <w:rPr>
          <w:rFonts w:hint="cs"/>
          <w:rtl/>
        </w:rPr>
        <w:t>کنید</w:t>
      </w:r>
      <w:r>
        <w:rPr>
          <w:rFonts w:hint="cs"/>
          <w:rtl/>
        </w:rPr>
        <w:t>.</w:t>
      </w:r>
      <w:r w:rsidR="006C2424">
        <w:rPr>
          <w:rFonts w:hint="cs"/>
          <w:rtl/>
        </w:rPr>
        <w:t xml:space="preserve"> </w:t>
      </w:r>
      <w:r w:rsidR="006C2424" w:rsidRPr="006C2424">
        <w:rPr>
          <w:rFonts w:hint="cs"/>
          <w:rtl/>
        </w:rPr>
        <w:t>توجه</w:t>
      </w:r>
      <w:r w:rsidR="006C2424" w:rsidRPr="006C2424">
        <w:t xml:space="preserve"> </w:t>
      </w:r>
      <w:r w:rsidR="006C2424" w:rsidRPr="006C2424">
        <w:rPr>
          <w:rFonts w:hint="cs"/>
          <w:rtl/>
        </w:rPr>
        <w:t>داشته</w:t>
      </w:r>
      <w:r w:rsidR="006C2424" w:rsidRPr="006C2424">
        <w:t xml:space="preserve"> </w:t>
      </w:r>
      <w:r w:rsidR="006C2424" w:rsidRPr="006C2424">
        <w:rPr>
          <w:rFonts w:hint="cs"/>
          <w:rtl/>
        </w:rPr>
        <w:t>باشید</w:t>
      </w:r>
      <w:r w:rsidR="006C2424" w:rsidRPr="006C2424">
        <w:t xml:space="preserve"> </w:t>
      </w:r>
      <w:r w:rsidR="006C2424" w:rsidRPr="006C2424">
        <w:rPr>
          <w:rFonts w:hint="cs"/>
          <w:rtl/>
        </w:rPr>
        <w:t>که</w:t>
      </w:r>
      <w:r w:rsidR="006C2424" w:rsidRPr="006C2424">
        <w:t xml:space="preserve"> </w:t>
      </w:r>
      <w:r w:rsidR="006C2424" w:rsidRPr="006C2424">
        <w:rPr>
          <w:rFonts w:hint="cs"/>
          <w:rtl/>
        </w:rPr>
        <w:t>سؤال</w:t>
      </w:r>
      <w:r w:rsidR="006C2424" w:rsidRPr="006C2424">
        <w:t xml:space="preserve"> </w:t>
      </w:r>
      <w:r w:rsidR="006C2424" w:rsidRPr="006C2424">
        <w:rPr>
          <w:rFonts w:hint="cs"/>
          <w:rtl/>
        </w:rPr>
        <w:t>یا</w:t>
      </w:r>
      <w:r w:rsidR="006C2424" w:rsidRPr="006C2424">
        <w:t xml:space="preserve"> </w:t>
      </w:r>
      <w:r w:rsidR="006C2424" w:rsidRPr="006C2424">
        <w:rPr>
          <w:rFonts w:hint="cs"/>
          <w:rtl/>
        </w:rPr>
        <w:t>خطا</w:t>
      </w:r>
      <w:r w:rsidR="006C2424" w:rsidRPr="006C2424">
        <w:t xml:space="preserve"> </w:t>
      </w:r>
      <w:r w:rsidR="006C2424" w:rsidRPr="006C2424">
        <w:rPr>
          <w:rFonts w:hint="cs"/>
          <w:rtl/>
        </w:rPr>
        <w:t>باید</w:t>
      </w:r>
      <w:r w:rsidR="006C2424" w:rsidRPr="006C2424">
        <w:t xml:space="preserve"> </w:t>
      </w:r>
      <w:r w:rsidR="006C2424" w:rsidRPr="006C2424">
        <w:rPr>
          <w:rFonts w:hint="cs"/>
          <w:rtl/>
        </w:rPr>
        <w:t>در</w:t>
      </w:r>
      <w:r w:rsidR="006C2424" w:rsidRPr="006C2424">
        <w:t xml:space="preserve"> </w:t>
      </w:r>
      <w:r w:rsidR="006C2424" w:rsidRPr="006C2424">
        <w:rPr>
          <w:rFonts w:hint="cs"/>
          <w:rtl/>
        </w:rPr>
        <w:t>گروه</w:t>
      </w:r>
      <w:r w:rsidR="006C2424" w:rsidRPr="006C2424">
        <w:t xml:space="preserve"> </w:t>
      </w:r>
      <w:r w:rsidR="006C2424" w:rsidRPr="006C2424">
        <w:rPr>
          <w:rFonts w:hint="cs"/>
          <w:rtl/>
        </w:rPr>
        <w:t>مربوطه</w:t>
      </w:r>
      <w:r w:rsidR="006C2424" w:rsidRPr="006C2424">
        <w:t xml:space="preserve"> </w:t>
      </w:r>
      <w:r w:rsidR="006C2424" w:rsidRPr="006C2424">
        <w:rPr>
          <w:rFonts w:hint="cs"/>
          <w:rtl/>
        </w:rPr>
        <w:t>تیکت</w:t>
      </w:r>
      <w:r w:rsidR="006C2424" w:rsidRPr="006C2424">
        <w:t xml:space="preserve"> </w:t>
      </w:r>
      <w:r w:rsidR="006C2424" w:rsidRPr="006C2424">
        <w:rPr>
          <w:rFonts w:hint="cs"/>
          <w:rtl/>
        </w:rPr>
        <w:t>شود،</w:t>
      </w:r>
      <w:r w:rsidR="00AF75E2">
        <w:rPr>
          <w:rFonts w:hint="cs"/>
          <w:rtl/>
        </w:rPr>
        <w:t xml:space="preserve"> </w:t>
      </w:r>
      <w:r w:rsidR="00A00F04">
        <w:rPr>
          <w:rtl/>
        </w:rPr>
        <w:t>به‌عنوان‌مثال</w:t>
      </w:r>
      <w:r w:rsidR="006C2424">
        <w:rPr>
          <w:rFonts w:hint="cs"/>
          <w:rtl/>
        </w:rPr>
        <w:t xml:space="preserve"> </w:t>
      </w:r>
      <w:r w:rsidR="006C2424" w:rsidRPr="006C2424">
        <w:rPr>
          <w:rFonts w:hint="cs"/>
          <w:rtl/>
        </w:rPr>
        <w:t>اگر</w:t>
      </w:r>
      <w:r w:rsidR="006C2424" w:rsidRPr="006C2424">
        <w:t xml:space="preserve"> </w:t>
      </w:r>
      <w:r w:rsidR="006C2424" w:rsidRPr="006C2424">
        <w:rPr>
          <w:rFonts w:hint="cs"/>
          <w:rtl/>
        </w:rPr>
        <w:t>در</w:t>
      </w:r>
      <w:r w:rsidR="006C2424" w:rsidRPr="006C2424">
        <w:t xml:space="preserve"> </w:t>
      </w:r>
      <w:r w:rsidR="006C2424" w:rsidRPr="006C2424">
        <w:rPr>
          <w:rFonts w:hint="cs"/>
          <w:rtl/>
        </w:rPr>
        <w:t>بخش</w:t>
      </w:r>
      <w:r w:rsidR="006C2424" w:rsidRPr="006C2424">
        <w:t xml:space="preserve"> </w:t>
      </w:r>
      <w:r w:rsidR="006C2424" w:rsidRPr="006C2424">
        <w:rPr>
          <w:rFonts w:hint="cs"/>
          <w:rtl/>
        </w:rPr>
        <w:t>تجارت</w:t>
      </w:r>
      <w:r w:rsidR="006C2424" w:rsidRPr="006C2424">
        <w:t xml:space="preserve"> </w:t>
      </w:r>
      <w:r w:rsidR="006C2424" w:rsidRPr="006C2424">
        <w:rPr>
          <w:rFonts w:hint="cs"/>
          <w:rtl/>
        </w:rPr>
        <w:t>داخلی</w:t>
      </w:r>
      <w:r w:rsidR="006C2424" w:rsidRPr="006C2424">
        <w:t xml:space="preserve"> </w:t>
      </w:r>
      <w:r w:rsidR="006C2424" w:rsidRPr="006C2424">
        <w:rPr>
          <w:rFonts w:hint="cs"/>
          <w:rtl/>
        </w:rPr>
        <w:t>مشکل</w:t>
      </w:r>
      <w:r w:rsidR="006C2424" w:rsidRPr="006C2424">
        <w:t xml:space="preserve"> </w:t>
      </w:r>
      <w:r w:rsidR="006C2424" w:rsidRPr="006C2424">
        <w:rPr>
          <w:rFonts w:hint="cs"/>
          <w:rtl/>
        </w:rPr>
        <w:t>دارید</w:t>
      </w:r>
      <w:r w:rsidR="00AF75E2">
        <w:rPr>
          <w:rFonts w:hint="cs"/>
          <w:rtl/>
        </w:rPr>
        <w:t>،</w:t>
      </w:r>
      <w:r w:rsidR="006C2424" w:rsidRPr="006C2424">
        <w:t xml:space="preserve"> </w:t>
      </w:r>
      <w:r w:rsidR="006C2424" w:rsidRPr="006C2424">
        <w:rPr>
          <w:rFonts w:hint="cs"/>
          <w:rtl/>
        </w:rPr>
        <w:t>باید</w:t>
      </w:r>
      <w:r w:rsidR="006C2424" w:rsidRPr="006C2424">
        <w:t xml:space="preserve"> </w:t>
      </w:r>
      <w:r w:rsidR="006C2424" w:rsidRPr="006C2424">
        <w:rPr>
          <w:rFonts w:hint="cs"/>
          <w:rtl/>
        </w:rPr>
        <w:t>گروه</w:t>
      </w:r>
      <w:r w:rsidR="006C2424" w:rsidRPr="006C2424">
        <w:t xml:space="preserve"> </w:t>
      </w:r>
      <w:r w:rsidR="006C2424" w:rsidRPr="006C2424">
        <w:rPr>
          <w:rFonts w:hint="cs"/>
          <w:rtl/>
        </w:rPr>
        <w:t>را</w:t>
      </w:r>
      <w:r w:rsidR="006C2424" w:rsidRPr="006C2424">
        <w:t xml:space="preserve"> </w:t>
      </w:r>
      <w:r w:rsidR="006C2424" w:rsidRPr="006C2424">
        <w:rPr>
          <w:rFonts w:hint="cs"/>
          <w:rtl/>
        </w:rPr>
        <w:t>تجارت</w:t>
      </w:r>
      <w:r w:rsidR="006C2424" w:rsidRPr="006C2424">
        <w:t xml:space="preserve"> </w:t>
      </w:r>
      <w:r w:rsidR="006C2424" w:rsidRPr="006C2424">
        <w:rPr>
          <w:rFonts w:hint="cs"/>
          <w:rtl/>
        </w:rPr>
        <w:t>داخلی</w:t>
      </w:r>
      <w:r w:rsidR="006C2424" w:rsidRPr="006C2424">
        <w:t xml:space="preserve"> </w:t>
      </w:r>
      <w:r w:rsidR="006C2424" w:rsidRPr="006C2424">
        <w:rPr>
          <w:rFonts w:hint="cs"/>
          <w:rtl/>
        </w:rPr>
        <w:t>انتخاب</w:t>
      </w:r>
      <w:r w:rsidR="006C2424" w:rsidRPr="006C2424">
        <w:t xml:space="preserve"> </w:t>
      </w:r>
      <w:r w:rsidR="006C2424" w:rsidRPr="006C2424">
        <w:rPr>
          <w:rFonts w:hint="cs"/>
          <w:rtl/>
        </w:rPr>
        <w:t>کنید</w:t>
      </w:r>
      <w:r w:rsidR="00AF75E2">
        <w:rPr>
          <w:rFonts w:hint="cs"/>
          <w:rtl/>
        </w:rPr>
        <w:t xml:space="preserve"> (تصویر 1</w:t>
      </w:r>
      <w:r>
        <w:rPr>
          <w:rFonts w:hint="cs"/>
          <w:rtl/>
        </w:rPr>
        <w:t>5</w:t>
      </w:r>
      <w:r w:rsidR="00AF75E2">
        <w:rPr>
          <w:rFonts w:hint="cs"/>
          <w:rtl/>
        </w:rPr>
        <w:t>).</w:t>
      </w:r>
    </w:p>
    <w:p w:rsidR="00AF75E2" w:rsidRPr="006C2424" w:rsidRDefault="00AF75E2" w:rsidP="000409EF">
      <w:pPr>
        <w:pStyle w:val="a9"/>
      </w:pPr>
      <w:r>
        <w:rPr>
          <w:rFonts w:hint="cs"/>
          <w:rtl/>
        </w:rPr>
        <w:t xml:space="preserve">تصویر </w:t>
      </w:r>
      <w:r w:rsidR="000409EF">
        <w:rPr>
          <w:rFonts w:hint="cs"/>
          <w:rtl/>
        </w:rPr>
        <w:t>15</w:t>
      </w:r>
      <w:r>
        <w:rPr>
          <w:rFonts w:hint="cs"/>
          <w:rtl/>
        </w:rPr>
        <w:t xml:space="preserve">- ثبت </w:t>
      </w:r>
      <w:r w:rsidR="000409EF">
        <w:rPr>
          <w:rFonts w:hint="cs"/>
          <w:rtl/>
        </w:rPr>
        <w:t>تیکت</w:t>
      </w:r>
    </w:p>
    <w:p w:rsidR="00B4768E" w:rsidRDefault="00A61883" w:rsidP="00A61883">
      <w:pPr>
        <w:pStyle w:val="a3"/>
        <w:rPr>
          <w:rtl/>
        </w:rPr>
      </w:pPr>
      <w:r>
        <w:rPr>
          <w:rFonts w:hint="cs"/>
          <w:rtl/>
        </w:rPr>
        <w:lastRenderedPageBreak/>
        <w:t>4.</w:t>
      </w:r>
      <w:r w:rsidR="00B4768E">
        <w:rPr>
          <w:rFonts w:hint="cs"/>
          <w:rtl/>
        </w:rPr>
        <w:t xml:space="preserve"> مدیریت حساب کاربری (سربرگ مشخصات فرد)</w:t>
      </w:r>
    </w:p>
    <w:p w:rsidR="000409EF" w:rsidRDefault="00A00F04" w:rsidP="000409EF">
      <w:pPr>
        <w:pStyle w:val="a0"/>
        <w:rPr>
          <w:rtl/>
        </w:rPr>
      </w:pPr>
      <w:r>
        <w:rPr>
          <w:rtl/>
        </w:rPr>
        <w:t>به‌منظور</w:t>
      </w:r>
      <w:r w:rsidR="000409EF">
        <w:rPr>
          <w:rFonts w:hint="cs"/>
          <w:rtl/>
        </w:rPr>
        <w:t xml:space="preserve"> دسترسی به اطلاعات حساب کاربری، از قسمت بالا سمت چپ، گزینه </w:t>
      </w:r>
      <w:r w:rsidR="00E123F4">
        <w:rPr>
          <w:rFonts w:hint="cs"/>
          <w:rtl/>
        </w:rPr>
        <w:t>«</w:t>
      </w:r>
      <w:r w:rsidR="000409EF">
        <w:rPr>
          <w:rFonts w:hint="cs"/>
          <w:rtl/>
        </w:rPr>
        <w:t>مدیریت حساب کاربری</w:t>
      </w:r>
      <w:r w:rsidR="00E123F4">
        <w:rPr>
          <w:rFonts w:hint="cs"/>
          <w:rtl/>
        </w:rPr>
        <w:t>»</w:t>
      </w:r>
      <w:r w:rsidR="000409EF">
        <w:rPr>
          <w:rFonts w:hint="cs"/>
          <w:rtl/>
        </w:rPr>
        <w:t xml:space="preserve"> را انتخاب کنید (تصویر 16).</w:t>
      </w:r>
      <w:r w:rsidRPr="00A00F04">
        <w:rPr>
          <w:rtl/>
        </w:rPr>
        <w:t xml:space="preserve"> </w:t>
      </w:r>
      <w:r>
        <w:rPr>
          <w:rtl/>
        </w:rPr>
        <w:br w:type="page"/>
      </w:r>
    </w:p>
    <w:p w:rsidR="00B4768E" w:rsidRDefault="000409EF" w:rsidP="00E123F4">
      <w:pPr>
        <w:pStyle w:val="a9"/>
        <w:rPr>
          <w:rtl/>
        </w:rPr>
      </w:pPr>
      <w:r>
        <w:rPr>
          <w:noProof/>
          <w:rtl/>
          <w:lang w:bidi="ar-SA"/>
        </w:rPr>
        <w:lastRenderedPageBreak/>
        <w:drawing>
          <wp:anchor distT="0" distB="0" distL="114300" distR="114300" simplePos="0" relativeHeight="252637184" behindDoc="0" locked="0" layoutInCell="1" allowOverlap="1">
            <wp:simplePos x="0" y="0"/>
            <wp:positionH relativeFrom="margin">
              <wp:align>right</wp:align>
            </wp:positionH>
            <wp:positionV relativeFrom="paragraph">
              <wp:posOffset>1389219</wp:posOffset>
            </wp:positionV>
            <wp:extent cx="4319905" cy="2433320"/>
            <wp:effectExtent l="19050" t="19050" r="23495" b="24130"/>
            <wp:wrapTopAndBottom/>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Q11.png"/>
                    <pic:cNvPicPr/>
                  </pic:nvPicPr>
                  <pic:blipFill>
                    <a:blip r:embed="rId36">
                      <a:extLst>
                        <a:ext uri="{28A0092B-C50C-407E-A947-70E740481C1C}">
                          <a14:useLocalDpi xmlns:a14="http://schemas.microsoft.com/office/drawing/2010/main" val="0"/>
                        </a:ext>
                      </a:extLst>
                    </a:blip>
                    <a:stretch>
                      <a:fillRect/>
                    </a:stretch>
                  </pic:blipFill>
                  <pic:spPr>
                    <a:xfrm>
                      <a:off x="0" y="0"/>
                      <a:ext cx="4319905" cy="2433320"/>
                    </a:xfrm>
                    <a:prstGeom prst="rect">
                      <a:avLst/>
                    </a:prstGeom>
                    <a:ln w="12700">
                      <a:solidFill>
                        <a:schemeClr val="tx1"/>
                      </a:solidFill>
                    </a:ln>
                  </pic:spPr>
                </pic:pic>
              </a:graphicData>
            </a:graphic>
          </wp:anchor>
        </w:drawing>
      </w:r>
      <w:r>
        <w:rPr>
          <w:noProof/>
          <w:rtl/>
          <w:lang w:bidi="ar-SA"/>
        </w:rPr>
        <w:drawing>
          <wp:anchor distT="0" distB="0" distL="114300" distR="114300" simplePos="0" relativeHeight="252638208" behindDoc="0" locked="0" layoutInCell="1" allowOverlap="1">
            <wp:simplePos x="0" y="0"/>
            <wp:positionH relativeFrom="margin">
              <wp:align>center</wp:align>
            </wp:positionH>
            <wp:positionV relativeFrom="paragraph">
              <wp:posOffset>19582</wp:posOffset>
            </wp:positionV>
            <wp:extent cx="3113405" cy="1297305"/>
            <wp:effectExtent l="19050" t="19050" r="10795" b="17145"/>
            <wp:wrapTopAndBottom/>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Q12.png"/>
                    <pic:cNvPicPr/>
                  </pic:nvPicPr>
                  <pic:blipFill>
                    <a:blip r:embed="rId37">
                      <a:extLst>
                        <a:ext uri="{28A0092B-C50C-407E-A947-70E740481C1C}">
                          <a14:useLocalDpi xmlns:a14="http://schemas.microsoft.com/office/drawing/2010/main" val="0"/>
                        </a:ext>
                      </a:extLst>
                    </a:blip>
                    <a:stretch>
                      <a:fillRect/>
                    </a:stretch>
                  </pic:blipFill>
                  <pic:spPr>
                    <a:xfrm>
                      <a:off x="0" y="0"/>
                      <a:ext cx="3113405" cy="129730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0D39A1">
        <w:rPr>
          <w:rFonts w:hint="cs"/>
          <w:rtl/>
        </w:rPr>
        <w:t>تصویر 1</w:t>
      </w:r>
      <w:r w:rsidR="00E123F4">
        <w:rPr>
          <w:rFonts w:hint="cs"/>
          <w:rtl/>
        </w:rPr>
        <w:t>6</w:t>
      </w:r>
      <w:r w:rsidR="000D39A1">
        <w:rPr>
          <w:rFonts w:hint="cs"/>
          <w:rtl/>
        </w:rPr>
        <w:t>- مدیریت حساب کاربری</w:t>
      </w:r>
    </w:p>
    <w:p w:rsidR="00E031FC" w:rsidRPr="00E031FC" w:rsidRDefault="00A61883" w:rsidP="00B4768E">
      <w:pPr>
        <w:pStyle w:val="a4"/>
      </w:pPr>
      <w:r>
        <w:rPr>
          <w:rFonts w:hint="cs"/>
          <w:rtl/>
        </w:rPr>
        <w:t xml:space="preserve">4-1. </w:t>
      </w:r>
      <w:r w:rsidR="00E031FC" w:rsidRPr="00E031FC">
        <w:rPr>
          <w:rtl/>
        </w:rPr>
        <w:t>تغییر اطلاعات هویتی</w:t>
      </w:r>
    </w:p>
    <w:p w:rsidR="00E031FC" w:rsidRDefault="00E031FC" w:rsidP="009C3E5E">
      <w:pPr>
        <w:pStyle w:val="a0"/>
        <w:rPr>
          <w:rtl/>
        </w:rPr>
      </w:pPr>
      <w:r w:rsidRPr="00E031FC">
        <w:rPr>
          <w:rtl/>
        </w:rPr>
        <w:t>درصورتی‌که اطلاعات هویتی از قبیل نام، نام خانوادگی، نام پدر، شماره شناسنامه و تاریخ تولد در ثبت‌احوال تغییر کرده باشد، باید گزینه «به‌روزرسانی اطلاعات هویتی</w:t>
      </w:r>
      <w:r w:rsidR="00B4768E">
        <w:rPr>
          <w:rFonts w:hint="cs"/>
          <w:rtl/>
        </w:rPr>
        <w:t>»</w:t>
      </w:r>
      <w:r w:rsidRPr="00E031FC">
        <w:rPr>
          <w:rtl/>
        </w:rPr>
        <w:t xml:space="preserve"> را انتخاب کنید تا اطلاعات طبق آخرین تغییرات به</w:t>
      </w:r>
      <w:r w:rsidR="00E123F4">
        <w:rPr>
          <w:rFonts w:hint="cs"/>
          <w:rtl/>
        </w:rPr>
        <w:t>‌</w:t>
      </w:r>
      <w:r w:rsidRPr="00E031FC">
        <w:rPr>
          <w:rtl/>
        </w:rPr>
        <w:t>روز شود</w:t>
      </w:r>
      <w:r w:rsidRPr="00E031FC">
        <w:t>.</w:t>
      </w:r>
      <w:r w:rsidRPr="00E031FC">
        <w:rPr>
          <w:rtl/>
        </w:rPr>
        <w:t xml:space="preserve"> درصورتی‌که اطلاعات هویتی تغییر کرده باشد اما با انتخاب به‌روزرسانی اطلاعات هویتی با پیغام «هیچ تغییراتی وجود ندارد</w:t>
      </w:r>
      <w:r w:rsidR="00B4768E">
        <w:rPr>
          <w:rFonts w:hint="cs"/>
          <w:rtl/>
        </w:rPr>
        <w:t>»</w:t>
      </w:r>
      <w:r w:rsidRPr="00E031FC">
        <w:rPr>
          <w:rtl/>
        </w:rPr>
        <w:t xml:space="preserve"> مواجه شدید، باید تصویر کارت ملی خود را برای </w:t>
      </w:r>
      <w:r w:rsidRPr="00E031FC">
        <w:rPr>
          <w:rtl/>
        </w:rPr>
        <w:lastRenderedPageBreak/>
        <w:t xml:space="preserve">پشتیبانی ارسال کنید تا مشکل توسط کارشناسان فنی رفع شود و پس از رفع مشکل مجدداً </w:t>
      </w:r>
      <w:r w:rsidR="009C3E5E">
        <w:rPr>
          <w:rFonts w:hint="cs"/>
          <w:rtl/>
        </w:rPr>
        <w:t>«</w:t>
      </w:r>
      <w:r w:rsidRPr="00E031FC">
        <w:rPr>
          <w:rtl/>
        </w:rPr>
        <w:t>به‌روزرسانی اطلاعات هویتی</w:t>
      </w:r>
      <w:r w:rsidR="009C3E5E">
        <w:rPr>
          <w:rFonts w:hint="cs"/>
          <w:rtl/>
        </w:rPr>
        <w:t>»</w:t>
      </w:r>
      <w:r w:rsidRPr="00E031FC">
        <w:rPr>
          <w:rtl/>
        </w:rPr>
        <w:t xml:space="preserve"> را انتخاب کنید تا تغییرات اعمال شود</w:t>
      </w:r>
      <w:r w:rsidR="00E123F4">
        <w:rPr>
          <w:rFonts w:hint="cs"/>
          <w:rtl/>
        </w:rPr>
        <w:t>.</w:t>
      </w:r>
    </w:p>
    <w:p w:rsidR="003C5CE6" w:rsidRPr="003C5CE6" w:rsidRDefault="00A61883" w:rsidP="00A61883">
      <w:pPr>
        <w:pStyle w:val="a4"/>
      </w:pPr>
      <w:r>
        <w:rPr>
          <w:rFonts w:hint="cs"/>
          <w:rtl/>
        </w:rPr>
        <w:t xml:space="preserve">4-2. </w:t>
      </w:r>
      <w:r w:rsidR="003C5CE6" w:rsidRPr="003C5CE6">
        <w:rPr>
          <w:rtl/>
        </w:rPr>
        <w:t>تغـییر آدرس</w:t>
      </w:r>
    </w:p>
    <w:p w:rsidR="003C5CE6" w:rsidRPr="003C5CE6" w:rsidRDefault="003C5CE6" w:rsidP="003C5CE6">
      <w:pPr>
        <w:bidi/>
        <w:jc w:val="both"/>
        <w:rPr>
          <w:rFonts w:cs="B Lotus"/>
          <w:spacing w:val="-6"/>
          <w:sz w:val="24"/>
          <w:szCs w:val="24"/>
          <w:lang w:bidi="fa-IR"/>
        </w:rPr>
      </w:pPr>
      <w:r w:rsidRPr="003C5CE6">
        <w:rPr>
          <w:rFonts w:cs="B Lotus"/>
          <w:spacing w:val="-6"/>
          <w:sz w:val="24"/>
          <w:szCs w:val="24"/>
          <w:rtl/>
          <w:lang w:bidi="fa-IR"/>
        </w:rPr>
        <w:t>اگر قصد تغییر آدرس منزل خود را دارید، ابتدا باید کد پستی را در فیلد «کد پستی محل سکونت</w:t>
      </w:r>
      <w:r w:rsidRPr="003C5CE6">
        <w:rPr>
          <w:rFonts w:cs="B Lotus" w:hint="cs"/>
          <w:spacing w:val="-6"/>
          <w:sz w:val="24"/>
          <w:szCs w:val="24"/>
          <w:rtl/>
          <w:lang w:bidi="fa-IR"/>
        </w:rPr>
        <w:t>»</w:t>
      </w:r>
      <w:r w:rsidRPr="003C5CE6">
        <w:rPr>
          <w:rFonts w:cs="B Lotus"/>
          <w:spacing w:val="-6"/>
          <w:sz w:val="24"/>
          <w:szCs w:val="24"/>
          <w:rtl/>
          <w:lang w:bidi="fa-IR"/>
        </w:rPr>
        <w:t xml:space="preserve"> تغییر داده و سپس گزینه «ثبت تغییرات</w:t>
      </w:r>
      <w:r w:rsidRPr="003C5CE6">
        <w:rPr>
          <w:rFonts w:cs="B Lotus" w:hint="cs"/>
          <w:spacing w:val="-6"/>
          <w:sz w:val="24"/>
          <w:szCs w:val="24"/>
          <w:rtl/>
          <w:lang w:bidi="fa-IR"/>
        </w:rPr>
        <w:t>»</w:t>
      </w:r>
      <w:r w:rsidRPr="003C5CE6">
        <w:rPr>
          <w:rFonts w:cs="B Lotus"/>
          <w:spacing w:val="-6"/>
          <w:sz w:val="24"/>
          <w:szCs w:val="24"/>
          <w:rtl/>
          <w:lang w:bidi="fa-IR"/>
        </w:rPr>
        <w:t xml:space="preserve"> را انتخاب کنید تا آدرسی که متعلق به آن کد پستی است در فیلد نشانی محل سکونت، جایگزین آدرس قبلی شود</w:t>
      </w:r>
      <w:r w:rsidRPr="003C5CE6">
        <w:rPr>
          <w:rFonts w:cs="B Lotus"/>
          <w:spacing w:val="-6"/>
          <w:sz w:val="24"/>
          <w:szCs w:val="24"/>
          <w:lang w:bidi="fa-IR"/>
        </w:rPr>
        <w:t>.</w:t>
      </w:r>
    </w:p>
    <w:p w:rsidR="003C5CE6" w:rsidRPr="003C5CE6" w:rsidRDefault="00A61883" w:rsidP="00A61883">
      <w:pPr>
        <w:pStyle w:val="a4"/>
        <w:rPr>
          <w:rtl/>
        </w:rPr>
      </w:pPr>
      <w:r>
        <w:rPr>
          <w:rFonts w:hint="cs"/>
          <w:rtl/>
        </w:rPr>
        <w:t xml:space="preserve">4-3. </w:t>
      </w:r>
      <w:r w:rsidR="003C5CE6" w:rsidRPr="003C5CE6">
        <w:rPr>
          <w:rtl/>
        </w:rPr>
        <w:t>تغییر تلفن همراه</w:t>
      </w:r>
    </w:p>
    <w:p w:rsidR="003C5CE6" w:rsidRPr="003C5CE6" w:rsidRDefault="003C5CE6" w:rsidP="003C5CE6">
      <w:pPr>
        <w:bidi/>
        <w:jc w:val="both"/>
        <w:rPr>
          <w:rFonts w:cs="B Lotus"/>
          <w:spacing w:val="-6"/>
          <w:sz w:val="24"/>
          <w:szCs w:val="24"/>
          <w:lang w:bidi="fa-IR"/>
        </w:rPr>
      </w:pPr>
      <w:r w:rsidRPr="003C5CE6">
        <w:rPr>
          <w:rFonts w:cs="B Lotus"/>
          <w:spacing w:val="-6"/>
          <w:sz w:val="24"/>
          <w:szCs w:val="24"/>
          <w:rtl/>
          <w:lang w:bidi="fa-IR"/>
        </w:rPr>
        <w:t>جهت تغییر تلفن همراه در مدیریت حساب کاربری، باید شماره جد</w:t>
      </w:r>
      <w:r>
        <w:rPr>
          <w:rFonts w:cs="B Lotus" w:hint="cs"/>
          <w:spacing w:val="-6"/>
          <w:sz w:val="24"/>
          <w:szCs w:val="24"/>
          <w:rtl/>
          <w:lang w:bidi="fa-IR"/>
        </w:rPr>
        <w:t>ید</w:t>
      </w:r>
      <w:r w:rsidRPr="003C5CE6">
        <w:rPr>
          <w:rFonts w:cs="B Lotus"/>
          <w:spacing w:val="-6"/>
          <w:sz w:val="24"/>
          <w:szCs w:val="24"/>
          <w:rtl/>
          <w:lang w:bidi="fa-IR"/>
        </w:rPr>
        <w:t>ی</w:t>
      </w:r>
      <w:r w:rsidRPr="003C5CE6">
        <w:rPr>
          <w:rFonts w:cs="B Lotus" w:hint="cs"/>
          <w:spacing w:val="-6"/>
          <w:sz w:val="24"/>
          <w:szCs w:val="24"/>
          <w:rtl/>
          <w:lang w:bidi="fa-IR"/>
        </w:rPr>
        <w:t xml:space="preserve"> </w:t>
      </w:r>
      <w:r w:rsidRPr="003C5CE6">
        <w:rPr>
          <w:rFonts w:cs="B Lotus"/>
          <w:spacing w:val="-6"/>
          <w:sz w:val="24"/>
          <w:szCs w:val="24"/>
          <w:rtl/>
          <w:lang w:bidi="fa-IR"/>
        </w:rPr>
        <w:t>که به نام خود کاربر م</w:t>
      </w:r>
      <w:r w:rsidRPr="003C5CE6">
        <w:rPr>
          <w:rFonts w:cs="B Lotus" w:hint="cs"/>
          <w:spacing w:val="-6"/>
          <w:sz w:val="24"/>
          <w:szCs w:val="24"/>
          <w:rtl/>
          <w:lang w:bidi="fa-IR"/>
        </w:rPr>
        <w:t>ی‌</w:t>
      </w:r>
      <w:r w:rsidRPr="003C5CE6">
        <w:rPr>
          <w:rFonts w:cs="B Lotus" w:hint="eastAsia"/>
          <w:spacing w:val="-6"/>
          <w:sz w:val="24"/>
          <w:szCs w:val="24"/>
          <w:rtl/>
          <w:lang w:bidi="fa-IR"/>
        </w:rPr>
        <w:t>باشد</w:t>
      </w:r>
      <w:r w:rsidRPr="003C5CE6">
        <w:rPr>
          <w:rFonts w:cs="B Lotus"/>
          <w:spacing w:val="-6"/>
          <w:sz w:val="24"/>
          <w:szCs w:val="24"/>
          <w:rtl/>
          <w:lang w:bidi="fa-IR"/>
        </w:rPr>
        <w:t xml:space="preserve"> را وارد کنید</w:t>
      </w:r>
      <w:r w:rsidRPr="003C5CE6">
        <w:rPr>
          <w:rFonts w:cs="B Lotus"/>
          <w:spacing w:val="-6"/>
          <w:sz w:val="24"/>
          <w:szCs w:val="24"/>
          <w:lang w:bidi="fa-IR"/>
        </w:rPr>
        <w:t>.</w:t>
      </w:r>
      <w:r w:rsidRPr="003C5CE6">
        <w:rPr>
          <w:rFonts w:cs="B Lotus"/>
          <w:spacing w:val="-6"/>
          <w:sz w:val="24"/>
          <w:szCs w:val="24"/>
          <w:rtl/>
          <w:lang w:bidi="fa-IR"/>
        </w:rPr>
        <w:t xml:space="preserve"> در ادامه «ثبت تغییرات</w:t>
      </w:r>
      <w:r w:rsidRPr="003C5CE6">
        <w:rPr>
          <w:rFonts w:cs="B Lotus" w:hint="cs"/>
          <w:spacing w:val="-6"/>
          <w:sz w:val="24"/>
          <w:szCs w:val="24"/>
          <w:rtl/>
          <w:lang w:bidi="fa-IR"/>
        </w:rPr>
        <w:t>»</w:t>
      </w:r>
      <w:r w:rsidRPr="003C5CE6">
        <w:rPr>
          <w:rFonts w:cs="B Lotus"/>
          <w:spacing w:val="-6"/>
          <w:sz w:val="24"/>
          <w:szCs w:val="24"/>
          <w:rtl/>
          <w:lang w:bidi="fa-IR"/>
        </w:rPr>
        <w:t xml:space="preserve"> را انتخاب کنید، با واردکردن پیامک اعتبارسنجی و انتخاب گزینه «ثبت</w:t>
      </w:r>
      <w:r>
        <w:rPr>
          <w:rFonts w:cs="B Lotus" w:hint="cs"/>
          <w:spacing w:val="-6"/>
          <w:sz w:val="24"/>
          <w:szCs w:val="24"/>
          <w:rtl/>
          <w:lang w:bidi="fa-IR"/>
        </w:rPr>
        <w:t>»</w:t>
      </w:r>
      <w:r w:rsidRPr="003C5CE6">
        <w:rPr>
          <w:rFonts w:cs="B Lotus"/>
          <w:spacing w:val="-6"/>
          <w:sz w:val="24"/>
          <w:szCs w:val="24"/>
          <w:rtl/>
          <w:lang w:bidi="fa-IR"/>
        </w:rPr>
        <w:t xml:space="preserve"> درصورتی‌که مالکیت مورد تأیید باشد</w:t>
      </w:r>
      <w:r w:rsidR="009C3E5E">
        <w:rPr>
          <w:rFonts w:cs="B Lotus" w:hint="cs"/>
          <w:spacing w:val="-6"/>
          <w:sz w:val="24"/>
          <w:szCs w:val="24"/>
          <w:rtl/>
          <w:lang w:bidi="fa-IR"/>
        </w:rPr>
        <w:t>،</w:t>
      </w:r>
      <w:r w:rsidRPr="003C5CE6">
        <w:rPr>
          <w:rFonts w:cs="B Lotus"/>
          <w:spacing w:val="-6"/>
          <w:sz w:val="24"/>
          <w:szCs w:val="24"/>
          <w:rtl/>
          <w:lang w:bidi="fa-IR"/>
        </w:rPr>
        <w:t xml:space="preserve"> شماره جدید ثبت م</w:t>
      </w:r>
      <w:r w:rsidRPr="003C5CE6">
        <w:rPr>
          <w:rFonts w:cs="B Lotus" w:hint="cs"/>
          <w:spacing w:val="-6"/>
          <w:sz w:val="24"/>
          <w:szCs w:val="24"/>
          <w:rtl/>
          <w:lang w:bidi="fa-IR"/>
        </w:rPr>
        <w:t>ی‌</w:t>
      </w:r>
      <w:r w:rsidRPr="003C5CE6">
        <w:rPr>
          <w:rFonts w:cs="B Lotus" w:hint="eastAsia"/>
          <w:spacing w:val="-6"/>
          <w:sz w:val="24"/>
          <w:szCs w:val="24"/>
          <w:rtl/>
          <w:lang w:bidi="fa-IR"/>
        </w:rPr>
        <w:t>شود</w:t>
      </w:r>
      <w:r>
        <w:rPr>
          <w:rFonts w:cs="B Lotus" w:hint="cs"/>
          <w:spacing w:val="-6"/>
          <w:sz w:val="24"/>
          <w:szCs w:val="24"/>
          <w:rtl/>
          <w:lang w:bidi="fa-IR"/>
        </w:rPr>
        <w:t>.</w:t>
      </w:r>
    </w:p>
    <w:p w:rsidR="003C5CE6" w:rsidRPr="003C5CE6" w:rsidRDefault="00A61883" w:rsidP="00A61883">
      <w:pPr>
        <w:pStyle w:val="a4"/>
      </w:pPr>
      <w:r>
        <w:rPr>
          <w:rFonts w:hint="cs"/>
          <w:rtl/>
        </w:rPr>
        <w:t xml:space="preserve">4-4. </w:t>
      </w:r>
      <w:r w:rsidR="003C5CE6" w:rsidRPr="003C5CE6">
        <w:rPr>
          <w:rtl/>
        </w:rPr>
        <w:t>تغییر تلفن ثابت، ایمیل، تصویر پرسنلی</w:t>
      </w:r>
    </w:p>
    <w:p w:rsidR="003C5CE6" w:rsidRPr="003C5CE6" w:rsidRDefault="003C5CE6" w:rsidP="009C3E5E">
      <w:pPr>
        <w:bidi/>
        <w:jc w:val="both"/>
        <w:rPr>
          <w:rFonts w:cs="B Lotus"/>
          <w:spacing w:val="-6"/>
          <w:sz w:val="24"/>
          <w:szCs w:val="24"/>
          <w:lang w:bidi="fa-IR"/>
        </w:rPr>
      </w:pPr>
      <w:r w:rsidRPr="003C5CE6">
        <w:rPr>
          <w:rFonts w:cs="B Lotus"/>
          <w:spacing w:val="-6"/>
          <w:sz w:val="24"/>
          <w:szCs w:val="24"/>
          <w:rtl/>
          <w:lang w:bidi="fa-IR"/>
        </w:rPr>
        <w:t xml:space="preserve">تمامی این موارد قابل‌ویرایش و تغییر </w:t>
      </w:r>
      <w:r w:rsidR="009C3E5E">
        <w:rPr>
          <w:rFonts w:cs="B Lotus" w:hint="cs"/>
          <w:spacing w:val="-6"/>
          <w:sz w:val="24"/>
          <w:szCs w:val="24"/>
          <w:rtl/>
          <w:lang w:bidi="fa-IR"/>
        </w:rPr>
        <w:t>هستند</w:t>
      </w:r>
      <w:r w:rsidRPr="003C5CE6">
        <w:rPr>
          <w:rFonts w:cs="B Lotus"/>
          <w:spacing w:val="-6"/>
          <w:sz w:val="24"/>
          <w:szCs w:val="24"/>
          <w:rtl/>
          <w:lang w:bidi="fa-IR"/>
        </w:rPr>
        <w:t xml:space="preserve">، </w:t>
      </w:r>
      <w:r w:rsidR="009C3E5E">
        <w:rPr>
          <w:rFonts w:cs="B Lotus" w:hint="cs"/>
          <w:spacing w:val="-6"/>
          <w:sz w:val="24"/>
          <w:szCs w:val="24"/>
          <w:rtl/>
          <w:lang w:bidi="fa-IR"/>
        </w:rPr>
        <w:t>تنها کافی است</w:t>
      </w:r>
      <w:r w:rsidRPr="003C5CE6">
        <w:rPr>
          <w:rFonts w:cs="B Lotus"/>
          <w:spacing w:val="-6"/>
          <w:sz w:val="24"/>
          <w:szCs w:val="24"/>
          <w:rtl/>
          <w:lang w:bidi="fa-IR"/>
        </w:rPr>
        <w:t xml:space="preserve"> پس از واردکردن مقدار جدید</w:t>
      </w:r>
      <w:r w:rsidR="009C3E5E">
        <w:rPr>
          <w:rFonts w:cs="B Lotus" w:hint="cs"/>
          <w:spacing w:val="-6"/>
          <w:sz w:val="24"/>
          <w:szCs w:val="24"/>
          <w:rtl/>
          <w:lang w:bidi="fa-IR"/>
        </w:rPr>
        <w:t>،</w:t>
      </w:r>
      <w:r w:rsidRPr="003C5CE6">
        <w:rPr>
          <w:rFonts w:cs="B Lotus"/>
          <w:spacing w:val="-6"/>
          <w:sz w:val="24"/>
          <w:szCs w:val="24"/>
          <w:rtl/>
          <w:lang w:bidi="fa-IR"/>
        </w:rPr>
        <w:t xml:space="preserve"> گزینه </w:t>
      </w:r>
      <w:r w:rsidR="000409EF">
        <w:rPr>
          <w:rFonts w:cs="B Lotus" w:hint="cs"/>
          <w:spacing w:val="-6"/>
          <w:sz w:val="24"/>
          <w:szCs w:val="24"/>
          <w:rtl/>
          <w:lang w:bidi="fa-IR"/>
        </w:rPr>
        <w:t>«</w:t>
      </w:r>
      <w:r w:rsidRPr="003C5CE6">
        <w:rPr>
          <w:rFonts w:cs="B Lotus"/>
          <w:spacing w:val="-6"/>
          <w:sz w:val="24"/>
          <w:szCs w:val="24"/>
          <w:rtl/>
          <w:lang w:bidi="fa-IR"/>
        </w:rPr>
        <w:t>ثبت تغییرات</w:t>
      </w:r>
      <w:r w:rsidR="000409EF">
        <w:rPr>
          <w:rFonts w:cs="B Lotus" w:hint="cs"/>
          <w:spacing w:val="-6"/>
          <w:sz w:val="24"/>
          <w:szCs w:val="24"/>
          <w:rtl/>
          <w:lang w:bidi="fa-IR"/>
        </w:rPr>
        <w:t>»</w:t>
      </w:r>
      <w:r w:rsidRPr="003C5CE6">
        <w:rPr>
          <w:rFonts w:cs="B Lotus"/>
          <w:spacing w:val="-6"/>
          <w:sz w:val="24"/>
          <w:szCs w:val="24"/>
          <w:rtl/>
          <w:lang w:bidi="fa-IR"/>
        </w:rPr>
        <w:t xml:space="preserve"> را انتخاب کنید</w:t>
      </w:r>
      <w:r w:rsidRPr="003C5CE6">
        <w:rPr>
          <w:rFonts w:cs="B Lotus"/>
          <w:spacing w:val="-6"/>
          <w:sz w:val="24"/>
          <w:szCs w:val="24"/>
          <w:lang w:bidi="fa-IR"/>
        </w:rPr>
        <w:t>.</w:t>
      </w:r>
    </w:p>
    <w:p w:rsidR="00C85AE5" w:rsidRPr="00A61883" w:rsidRDefault="00A61883" w:rsidP="00A61883">
      <w:pPr>
        <w:pStyle w:val="a4"/>
        <w:rPr>
          <w:rStyle w:val="3Char"/>
          <w:rFonts w:cs="B Nazanin"/>
          <w:b/>
          <w:bCs/>
          <w:sz w:val="23"/>
          <w:szCs w:val="23"/>
        </w:rPr>
      </w:pPr>
      <w:r>
        <w:rPr>
          <w:rStyle w:val="3Char"/>
          <w:rFonts w:cs="B Nazanin" w:hint="cs"/>
          <w:b/>
          <w:bCs/>
          <w:sz w:val="23"/>
          <w:szCs w:val="23"/>
          <w:rtl/>
        </w:rPr>
        <w:t xml:space="preserve">4-5. </w:t>
      </w:r>
      <w:r w:rsidR="008F6CE2" w:rsidRPr="00A61883">
        <w:rPr>
          <w:rStyle w:val="3Char"/>
          <w:rFonts w:cs="B Nazanin"/>
          <w:b/>
          <w:bCs/>
          <w:sz w:val="23"/>
          <w:szCs w:val="23"/>
          <w:rtl/>
        </w:rPr>
        <w:t>تغییر رمز عبور</w:t>
      </w:r>
    </w:p>
    <w:p w:rsidR="003C5CE6" w:rsidRPr="003C5CE6" w:rsidRDefault="003C5CE6" w:rsidP="003C5CE6">
      <w:pPr>
        <w:bidi/>
        <w:jc w:val="both"/>
        <w:rPr>
          <w:rFonts w:cs="B Lotus"/>
          <w:spacing w:val="-6"/>
          <w:sz w:val="24"/>
          <w:szCs w:val="24"/>
          <w:lang w:bidi="fa-IR"/>
        </w:rPr>
      </w:pPr>
      <w:r w:rsidRPr="003C5CE6">
        <w:rPr>
          <w:rFonts w:cs="B Lotus"/>
          <w:spacing w:val="-6"/>
          <w:sz w:val="24"/>
          <w:szCs w:val="24"/>
          <w:rtl/>
          <w:lang w:bidi="fa-IR"/>
        </w:rPr>
        <w:t>برای تغییر رمز عبور م</w:t>
      </w:r>
      <w:r w:rsidRPr="003C5CE6">
        <w:rPr>
          <w:rFonts w:cs="B Lotus" w:hint="cs"/>
          <w:spacing w:val="-6"/>
          <w:sz w:val="24"/>
          <w:szCs w:val="24"/>
          <w:rtl/>
          <w:lang w:bidi="fa-IR"/>
        </w:rPr>
        <w:t>ی‌</w:t>
      </w:r>
      <w:r w:rsidRPr="003C5CE6">
        <w:rPr>
          <w:rFonts w:cs="B Lotus" w:hint="eastAsia"/>
          <w:spacing w:val="-6"/>
          <w:sz w:val="24"/>
          <w:szCs w:val="24"/>
          <w:rtl/>
          <w:lang w:bidi="fa-IR"/>
        </w:rPr>
        <w:t>توان</w:t>
      </w:r>
      <w:r w:rsidRPr="003C5CE6">
        <w:rPr>
          <w:rFonts w:cs="B Lotus" w:hint="cs"/>
          <w:spacing w:val="-6"/>
          <w:sz w:val="24"/>
          <w:szCs w:val="24"/>
          <w:rtl/>
          <w:lang w:bidi="fa-IR"/>
        </w:rPr>
        <w:t>ی</w:t>
      </w:r>
      <w:r w:rsidRPr="003C5CE6">
        <w:rPr>
          <w:rFonts w:cs="B Lotus" w:hint="eastAsia"/>
          <w:spacing w:val="-6"/>
          <w:sz w:val="24"/>
          <w:szCs w:val="24"/>
          <w:rtl/>
          <w:lang w:bidi="fa-IR"/>
        </w:rPr>
        <w:t>د</w:t>
      </w:r>
      <w:r w:rsidRPr="003C5CE6">
        <w:rPr>
          <w:rFonts w:cs="B Lotus"/>
          <w:spacing w:val="-6"/>
          <w:sz w:val="24"/>
          <w:szCs w:val="24"/>
          <w:rtl/>
          <w:lang w:bidi="fa-IR"/>
        </w:rPr>
        <w:t xml:space="preserve"> از قسمت «مدیریت حساب کاربری</w:t>
      </w:r>
      <w:r w:rsidRPr="003C5CE6">
        <w:rPr>
          <w:rFonts w:cs="B Lotus" w:hint="cs"/>
          <w:spacing w:val="-6"/>
          <w:sz w:val="24"/>
          <w:szCs w:val="24"/>
          <w:rtl/>
          <w:lang w:bidi="fa-IR"/>
        </w:rPr>
        <w:t>»</w:t>
      </w:r>
      <w:r w:rsidRPr="003C5CE6">
        <w:rPr>
          <w:rFonts w:cs="B Lotus"/>
          <w:spacing w:val="-6"/>
          <w:sz w:val="24"/>
          <w:szCs w:val="24"/>
          <w:rtl/>
          <w:lang w:bidi="fa-IR"/>
        </w:rPr>
        <w:t xml:space="preserve"> با انتخاب گزینه «تغییر کلمه عبور</w:t>
      </w:r>
      <w:r w:rsidRPr="003C5CE6">
        <w:rPr>
          <w:rFonts w:cs="B Lotus" w:hint="cs"/>
          <w:spacing w:val="-6"/>
          <w:sz w:val="24"/>
          <w:szCs w:val="24"/>
          <w:rtl/>
          <w:lang w:bidi="fa-IR"/>
        </w:rPr>
        <w:t>»</w:t>
      </w:r>
      <w:r w:rsidR="009C3E5E">
        <w:rPr>
          <w:rFonts w:cs="B Lotus" w:hint="cs"/>
          <w:spacing w:val="-6"/>
          <w:sz w:val="24"/>
          <w:szCs w:val="24"/>
          <w:rtl/>
          <w:lang w:bidi="fa-IR"/>
        </w:rPr>
        <w:t>،</w:t>
      </w:r>
      <w:r w:rsidR="000409EF">
        <w:rPr>
          <w:rFonts w:cs="B Lotus"/>
          <w:spacing w:val="-6"/>
          <w:sz w:val="24"/>
          <w:szCs w:val="24"/>
          <w:rtl/>
          <w:lang w:bidi="fa-IR"/>
        </w:rPr>
        <w:t xml:space="preserve"> اقدام به تغییر رمز عبور کنید</w:t>
      </w:r>
      <w:r w:rsidR="000409EF">
        <w:rPr>
          <w:rFonts w:cs="B Lotus" w:hint="cs"/>
          <w:spacing w:val="-6"/>
          <w:sz w:val="24"/>
          <w:szCs w:val="24"/>
          <w:rtl/>
          <w:lang w:bidi="fa-IR"/>
        </w:rPr>
        <w:t>.</w:t>
      </w:r>
    </w:p>
    <w:p w:rsidR="003C5CE6" w:rsidRPr="003C5CE6" w:rsidRDefault="00A61883" w:rsidP="00A61883">
      <w:pPr>
        <w:pStyle w:val="a4"/>
      </w:pPr>
      <w:r>
        <w:rPr>
          <w:rFonts w:hint="cs"/>
          <w:rtl/>
        </w:rPr>
        <w:t xml:space="preserve">4-6. </w:t>
      </w:r>
      <w:r w:rsidR="003C5CE6" w:rsidRPr="003C5CE6">
        <w:rPr>
          <w:rtl/>
        </w:rPr>
        <w:t>فعال یا غیرفعال نمودن رمز دوعاملی</w:t>
      </w:r>
    </w:p>
    <w:p w:rsidR="00C91DA7" w:rsidRDefault="003C5CE6" w:rsidP="00C91DA7">
      <w:pPr>
        <w:bidi/>
        <w:jc w:val="both"/>
        <w:rPr>
          <w:rFonts w:cs="B Lotus"/>
          <w:spacing w:val="-6"/>
          <w:sz w:val="24"/>
          <w:szCs w:val="24"/>
          <w:rtl/>
          <w:lang w:bidi="fa-IR"/>
        </w:rPr>
      </w:pPr>
      <w:r w:rsidRPr="003C5CE6">
        <w:rPr>
          <w:rFonts w:cs="B Lotus"/>
          <w:spacing w:val="-6"/>
          <w:sz w:val="24"/>
          <w:szCs w:val="24"/>
          <w:rtl/>
          <w:lang w:bidi="fa-IR"/>
        </w:rPr>
        <w:t>این قابلیت به‌منظور بالا بردن امنیت کاربران پیش‌بینی و طراحی</w:t>
      </w:r>
      <w:r w:rsidR="000409EF">
        <w:rPr>
          <w:rFonts w:cs="B Lotus" w:hint="cs"/>
          <w:spacing w:val="-6"/>
          <w:sz w:val="24"/>
          <w:szCs w:val="24"/>
          <w:rtl/>
          <w:lang w:bidi="fa-IR"/>
        </w:rPr>
        <w:t xml:space="preserve"> </w:t>
      </w:r>
      <w:r w:rsidRPr="003C5CE6">
        <w:rPr>
          <w:rFonts w:cs="B Lotus"/>
          <w:spacing w:val="-6"/>
          <w:sz w:val="24"/>
          <w:szCs w:val="24"/>
          <w:rtl/>
          <w:lang w:bidi="fa-IR"/>
        </w:rPr>
        <w:t>شده است</w:t>
      </w:r>
      <w:r w:rsidRPr="003C5CE6">
        <w:rPr>
          <w:rFonts w:cs="B Lotus"/>
          <w:spacing w:val="-6"/>
          <w:sz w:val="24"/>
          <w:szCs w:val="24"/>
          <w:lang w:bidi="fa-IR"/>
        </w:rPr>
        <w:t>.</w:t>
      </w:r>
      <w:r w:rsidRPr="003C5CE6">
        <w:rPr>
          <w:rFonts w:cs="B Lotus"/>
          <w:spacing w:val="-6"/>
          <w:sz w:val="24"/>
          <w:szCs w:val="24"/>
          <w:rtl/>
          <w:lang w:bidi="fa-IR"/>
        </w:rPr>
        <w:t xml:space="preserve"> با فعال کردن رمز دوعاملی، برای هر بار ورود به سایت کد چهاررقمی برای موبایل شخص ارسال م</w:t>
      </w:r>
      <w:r w:rsidRPr="003C5CE6">
        <w:rPr>
          <w:rFonts w:cs="B Lotus" w:hint="cs"/>
          <w:spacing w:val="-6"/>
          <w:sz w:val="24"/>
          <w:szCs w:val="24"/>
          <w:rtl/>
          <w:lang w:bidi="fa-IR"/>
        </w:rPr>
        <w:t>ی‌</w:t>
      </w:r>
      <w:r w:rsidRPr="003C5CE6">
        <w:rPr>
          <w:rFonts w:cs="B Lotus" w:hint="eastAsia"/>
          <w:spacing w:val="-6"/>
          <w:sz w:val="24"/>
          <w:szCs w:val="24"/>
          <w:rtl/>
          <w:lang w:bidi="fa-IR"/>
        </w:rPr>
        <w:t>شود</w:t>
      </w:r>
      <w:r w:rsidRPr="003C5CE6">
        <w:rPr>
          <w:rFonts w:cs="B Lotus"/>
          <w:spacing w:val="-6"/>
          <w:sz w:val="24"/>
          <w:szCs w:val="24"/>
          <w:rtl/>
          <w:lang w:bidi="fa-IR"/>
        </w:rPr>
        <w:t xml:space="preserve"> که فقط با واردکردن آن کد اجازه ورود به سایت به کاربر داده م</w:t>
      </w:r>
      <w:r w:rsidRPr="003C5CE6">
        <w:rPr>
          <w:rFonts w:cs="B Lotus" w:hint="cs"/>
          <w:spacing w:val="-6"/>
          <w:sz w:val="24"/>
          <w:szCs w:val="24"/>
          <w:rtl/>
          <w:lang w:bidi="fa-IR"/>
        </w:rPr>
        <w:t>ی‌</w:t>
      </w:r>
      <w:r w:rsidRPr="003C5CE6">
        <w:rPr>
          <w:rFonts w:cs="B Lotus" w:hint="eastAsia"/>
          <w:spacing w:val="-6"/>
          <w:sz w:val="24"/>
          <w:szCs w:val="24"/>
          <w:rtl/>
          <w:lang w:bidi="fa-IR"/>
        </w:rPr>
        <w:t>شود</w:t>
      </w:r>
      <w:r w:rsidRPr="003C5CE6">
        <w:rPr>
          <w:rFonts w:cs="B Lotus"/>
          <w:spacing w:val="-6"/>
          <w:sz w:val="24"/>
          <w:szCs w:val="24"/>
          <w:lang w:bidi="fa-IR"/>
        </w:rPr>
        <w:t>.</w:t>
      </w:r>
      <w:r w:rsidRPr="003C5CE6">
        <w:rPr>
          <w:rFonts w:cs="B Lotus"/>
          <w:spacing w:val="-6"/>
          <w:sz w:val="24"/>
          <w:szCs w:val="24"/>
          <w:rtl/>
          <w:lang w:bidi="fa-IR"/>
        </w:rPr>
        <w:t xml:space="preserve"> این قابلیت به‌صورت اختیاری طراحی</w:t>
      </w:r>
      <w:r w:rsidR="000409EF">
        <w:rPr>
          <w:rFonts w:cs="B Lotus" w:hint="cs"/>
          <w:spacing w:val="-6"/>
          <w:sz w:val="24"/>
          <w:szCs w:val="24"/>
          <w:rtl/>
          <w:lang w:bidi="fa-IR"/>
        </w:rPr>
        <w:t xml:space="preserve"> </w:t>
      </w:r>
      <w:r w:rsidRPr="003C5CE6">
        <w:rPr>
          <w:rFonts w:cs="B Lotus"/>
          <w:spacing w:val="-6"/>
          <w:sz w:val="24"/>
          <w:szCs w:val="24"/>
          <w:rtl/>
          <w:lang w:bidi="fa-IR"/>
        </w:rPr>
        <w:t>شده و کاربر م</w:t>
      </w:r>
      <w:r w:rsidRPr="003C5CE6">
        <w:rPr>
          <w:rFonts w:cs="B Lotus" w:hint="cs"/>
          <w:spacing w:val="-6"/>
          <w:sz w:val="24"/>
          <w:szCs w:val="24"/>
          <w:rtl/>
          <w:lang w:bidi="fa-IR"/>
        </w:rPr>
        <w:t>ی‌</w:t>
      </w:r>
      <w:r w:rsidRPr="003C5CE6">
        <w:rPr>
          <w:rFonts w:cs="B Lotus" w:hint="eastAsia"/>
          <w:spacing w:val="-6"/>
          <w:sz w:val="24"/>
          <w:szCs w:val="24"/>
          <w:rtl/>
          <w:lang w:bidi="fa-IR"/>
        </w:rPr>
        <w:t>تواند</w:t>
      </w:r>
      <w:r w:rsidRPr="003C5CE6">
        <w:rPr>
          <w:rFonts w:cs="B Lotus"/>
          <w:spacing w:val="-6"/>
          <w:sz w:val="24"/>
          <w:szCs w:val="24"/>
          <w:rtl/>
          <w:lang w:bidi="fa-IR"/>
        </w:rPr>
        <w:t xml:space="preserve"> آن را فعال یا غیرفعال نماید و سپس </w:t>
      </w:r>
      <w:r w:rsidR="000409EF">
        <w:rPr>
          <w:rFonts w:cs="B Lotus" w:hint="cs"/>
          <w:spacing w:val="-6"/>
          <w:sz w:val="24"/>
          <w:szCs w:val="24"/>
          <w:rtl/>
          <w:lang w:bidi="fa-IR"/>
        </w:rPr>
        <w:t>«</w:t>
      </w:r>
      <w:r w:rsidRPr="003C5CE6">
        <w:rPr>
          <w:rFonts w:cs="B Lotus"/>
          <w:spacing w:val="-6"/>
          <w:sz w:val="24"/>
          <w:szCs w:val="24"/>
          <w:rtl/>
          <w:lang w:bidi="fa-IR"/>
        </w:rPr>
        <w:t>ثبت تغییرات</w:t>
      </w:r>
      <w:r w:rsidR="000409EF">
        <w:rPr>
          <w:rFonts w:cs="B Lotus" w:hint="cs"/>
          <w:spacing w:val="-6"/>
          <w:sz w:val="24"/>
          <w:szCs w:val="24"/>
          <w:rtl/>
          <w:lang w:bidi="fa-IR"/>
        </w:rPr>
        <w:t>»</w:t>
      </w:r>
      <w:r w:rsidRPr="003C5CE6">
        <w:rPr>
          <w:rFonts w:cs="B Lotus"/>
          <w:spacing w:val="-6"/>
          <w:sz w:val="24"/>
          <w:szCs w:val="24"/>
          <w:rtl/>
          <w:lang w:bidi="fa-IR"/>
        </w:rPr>
        <w:t xml:space="preserve"> را انتخاب کنید</w:t>
      </w:r>
    </w:p>
    <w:p w:rsidR="007956EF" w:rsidRDefault="00A61883" w:rsidP="00C91DA7">
      <w:pPr>
        <w:pStyle w:val="a3"/>
        <w:rPr>
          <w:rtl/>
        </w:rPr>
      </w:pPr>
      <w:r>
        <w:rPr>
          <w:rFonts w:hint="cs"/>
          <w:rtl/>
        </w:rPr>
        <w:t xml:space="preserve">5. </w:t>
      </w:r>
      <w:r w:rsidR="00C91DA7">
        <w:rPr>
          <w:rFonts w:hint="cs"/>
          <w:rtl/>
        </w:rPr>
        <w:t>مدیریت حساب کاربری (سربرگ مشخصات شرکت)</w:t>
      </w:r>
    </w:p>
    <w:p w:rsidR="007956EF" w:rsidRDefault="00C91DA7" w:rsidP="007956EF">
      <w:pPr>
        <w:bidi/>
        <w:jc w:val="both"/>
        <w:rPr>
          <w:rFonts w:cs="B Lotus"/>
          <w:spacing w:val="-6"/>
          <w:sz w:val="24"/>
          <w:szCs w:val="24"/>
          <w:rtl/>
          <w:lang w:bidi="fa-IR"/>
        </w:rPr>
      </w:pPr>
      <w:r>
        <w:rPr>
          <w:rFonts w:cs="B Lotus" w:hint="cs"/>
          <w:spacing w:val="-6"/>
          <w:sz w:val="24"/>
          <w:szCs w:val="24"/>
          <w:rtl/>
          <w:lang w:bidi="fa-IR"/>
        </w:rPr>
        <w:t xml:space="preserve">جهت </w:t>
      </w:r>
      <w:r w:rsidR="00A00F04">
        <w:rPr>
          <w:rFonts w:cs="B Lotus"/>
          <w:spacing w:val="-6"/>
          <w:sz w:val="24"/>
          <w:szCs w:val="24"/>
          <w:rtl/>
          <w:lang w:bidi="fa-IR"/>
        </w:rPr>
        <w:t>به‌روزرسان</w:t>
      </w:r>
      <w:r w:rsidR="00A00F04">
        <w:rPr>
          <w:rFonts w:cs="B Lotus" w:hint="cs"/>
          <w:spacing w:val="-6"/>
          <w:sz w:val="24"/>
          <w:szCs w:val="24"/>
          <w:rtl/>
          <w:lang w:bidi="fa-IR"/>
        </w:rPr>
        <w:t>ی</w:t>
      </w:r>
      <w:r>
        <w:rPr>
          <w:rFonts w:cs="B Lotus" w:hint="cs"/>
          <w:spacing w:val="-6"/>
          <w:sz w:val="24"/>
          <w:szCs w:val="24"/>
          <w:rtl/>
          <w:lang w:bidi="fa-IR"/>
        </w:rPr>
        <w:t xml:space="preserve"> و یا تغییر اطلاعات شرکت</w:t>
      </w:r>
      <w:r w:rsidR="009C3E5E">
        <w:rPr>
          <w:rFonts w:cs="B Lotus" w:hint="cs"/>
          <w:spacing w:val="-6"/>
          <w:sz w:val="24"/>
          <w:szCs w:val="24"/>
          <w:rtl/>
          <w:lang w:bidi="fa-IR"/>
        </w:rPr>
        <w:t>،</w:t>
      </w:r>
      <w:r>
        <w:rPr>
          <w:rFonts w:cs="B Lotus" w:hint="cs"/>
          <w:spacing w:val="-6"/>
          <w:sz w:val="24"/>
          <w:szCs w:val="24"/>
          <w:rtl/>
          <w:lang w:bidi="fa-IR"/>
        </w:rPr>
        <w:t xml:space="preserve"> باید با نقش پایه حقوقی وارد مدیریت حساب کاربری </w:t>
      </w:r>
      <w:r>
        <w:rPr>
          <w:rFonts w:cs="B Lotus" w:hint="cs"/>
          <w:spacing w:val="-6"/>
          <w:sz w:val="24"/>
          <w:szCs w:val="24"/>
          <w:rtl/>
          <w:lang w:bidi="fa-IR"/>
        </w:rPr>
        <w:lastRenderedPageBreak/>
        <w:t xml:space="preserve">شوید و در سربرگ </w:t>
      </w:r>
      <w:r w:rsidR="009C3E5E">
        <w:rPr>
          <w:rFonts w:cs="B Lotus" w:hint="cs"/>
          <w:spacing w:val="-6"/>
          <w:sz w:val="24"/>
          <w:szCs w:val="24"/>
          <w:rtl/>
          <w:lang w:bidi="fa-IR"/>
        </w:rPr>
        <w:t>«</w:t>
      </w:r>
      <w:r>
        <w:rPr>
          <w:rFonts w:cs="B Lotus" w:hint="cs"/>
          <w:spacing w:val="-6"/>
          <w:sz w:val="24"/>
          <w:szCs w:val="24"/>
          <w:rtl/>
          <w:lang w:bidi="fa-IR"/>
        </w:rPr>
        <w:t>مشخصات شرکت</w:t>
      </w:r>
      <w:r w:rsidR="009C3E5E">
        <w:rPr>
          <w:rFonts w:cs="B Lotus" w:hint="cs"/>
          <w:spacing w:val="-6"/>
          <w:sz w:val="24"/>
          <w:szCs w:val="24"/>
          <w:rtl/>
          <w:lang w:bidi="fa-IR"/>
        </w:rPr>
        <w:t>»</w:t>
      </w:r>
      <w:r>
        <w:rPr>
          <w:rFonts w:cs="B Lotus" w:hint="cs"/>
          <w:spacing w:val="-6"/>
          <w:sz w:val="24"/>
          <w:szCs w:val="24"/>
          <w:rtl/>
          <w:lang w:bidi="fa-IR"/>
        </w:rPr>
        <w:t xml:space="preserve">، عملیات </w:t>
      </w:r>
      <w:r w:rsidR="00A00F04">
        <w:rPr>
          <w:rFonts w:cs="B Lotus"/>
          <w:spacing w:val="-6"/>
          <w:sz w:val="24"/>
          <w:szCs w:val="24"/>
          <w:rtl/>
          <w:lang w:bidi="fa-IR"/>
        </w:rPr>
        <w:t>موردنظر</w:t>
      </w:r>
      <w:r w:rsidR="00A00F04">
        <w:rPr>
          <w:rFonts w:cs="B Lotus" w:hint="cs"/>
          <w:spacing w:val="-6"/>
          <w:sz w:val="24"/>
          <w:szCs w:val="24"/>
          <w:rtl/>
          <w:lang w:bidi="fa-IR"/>
        </w:rPr>
        <w:t xml:space="preserve"> را انجام دهید (تصویر 17).</w:t>
      </w:r>
      <w:r w:rsidR="00A00F04">
        <w:rPr>
          <w:rtl/>
        </w:rPr>
        <w:br w:type="page"/>
      </w:r>
    </w:p>
    <w:p w:rsidR="00A00F04" w:rsidRDefault="0080787C" w:rsidP="00A00F04">
      <w:pPr>
        <w:pStyle w:val="a9"/>
        <w:rPr>
          <w:sz w:val="24"/>
          <w:szCs w:val="24"/>
          <w:rtl/>
        </w:rPr>
      </w:pPr>
      <w:r>
        <w:rPr>
          <w:rFonts w:hint="cs"/>
          <w:noProof/>
          <w:sz w:val="24"/>
          <w:szCs w:val="24"/>
          <w:rtl/>
          <w:lang w:bidi="ar-SA"/>
        </w:rPr>
        <w:lastRenderedPageBreak/>
        <w:drawing>
          <wp:anchor distT="0" distB="0" distL="114300" distR="114300" simplePos="0" relativeHeight="252639232" behindDoc="0" locked="0" layoutInCell="1" allowOverlap="1">
            <wp:simplePos x="0" y="0"/>
            <wp:positionH relativeFrom="margin">
              <wp:align>right</wp:align>
            </wp:positionH>
            <wp:positionV relativeFrom="paragraph">
              <wp:posOffset>292</wp:posOffset>
            </wp:positionV>
            <wp:extent cx="4319270" cy="2899410"/>
            <wp:effectExtent l="19050" t="19050" r="24130" b="15240"/>
            <wp:wrapTopAndBottom/>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Q1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331686" cy="2907732"/>
                    </a:xfrm>
                    <a:prstGeom prst="rect">
                      <a:avLst/>
                    </a:prstGeom>
                    <a:ln w="12700">
                      <a:solidFill>
                        <a:schemeClr val="tx1"/>
                      </a:solidFill>
                    </a:ln>
                  </pic:spPr>
                </pic:pic>
              </a:graphicData>
            </a:graphic>
            <wp14:sizeRelV relativeFrom="margin">
              <wp14:pctHeight>0</wp14:pctHeight>
            </wp14:sizeRelV>
          </wp:anchor>
        </w:drawing>
      </w:r>
      <w:r w:rsidR="00A00F04">
        <w:rPr>
          <w:rFonts w:hint="cs"/>
          <w:rtl/>
        </w:rPr>
        <w:t>تصویر 17- سربرگ مشخصات شرکت</w:t>
      </w:r>
      <w:r w:rsidR="00A00F04">
        <w:rPr>
          <w:rFonts w:hint="cs"/>
          <w:noProof/>
          <w:sz w:val="24"/>
          <w:szCs w:val="24"/>
          <w:rtl/>
        </w:rPr>
        <w:t xml:space="preserve"> </w:t>
      </w:r>
    </w:p>
    <w:p w:rsidR="00C91DA7" w:rsidRDefault="00C6785B" w:rsidP="00C6785B">
      <w:pPr>
        <w:pStyle w:val="a4"/>
        <w:rPr>
          <w:rtl/>
        </w:rPr>
      </w:pPr>
      <w:r>
        <w:rPr>
          <w:rFonts w:hint="cs"/>
          <w:rtl/>
        </w:rPr>
        <w:t xml:space="preserve">5-1. </w:t>
      </w:r>
      <w:r w:rsidR="00C91DA7">
        <w:rPr>
          <w:rFonts w:hint="cs"/>
          <w:rtl/>
        </w:rPr>
        <w:t xml:space="preserve">تغییر اطلاعات اصلی شرکت </w:t>
      </w:r>
    </w:p>
    <w:p w:rsidR="00C91DA7" w:rsidRDefault="00C91DA7" w:rsidP="00C91DA7">
      <w:pPr>
        <w:bidi/>
        <w:jc w:val="both"/>
        <w:rPr>
          <w:rFonts w:cs="B Lotus"/>
          <w:spacing w:val="-6"/>
          <w:sz w:val="24"/>
          <w:szCs w:val="24"/>
          <w:rtl/>
          <w:lang w:bidi="fa-IR"/>
        </w:rPr>
      </w:pPr>
      <w:r>
        <w:rPr>
          <w:rFonts w:cs="B Lotus" w:hint="cs"/>
          <w:spacing w:val="-6"/>
          <w:sz w:val="24"/>
          <w:szCs w:val="24"/>
          <w:rtl/>
          <w:lang w:bidi="fa-IR"/>
        </w:rPr>
        <w:t xml:space="preserve">برای تغییر اطلاعات اصلی شرکت از قبیل نام، تاریخ </w:t>
      </w:r>
      <w:r w:rsidR="00A00F04">
        <w:rPr>
          <w:rFonts w:cs="B Lotus"/>
          <w:spacing w:val="-6"/>
          <w:sz w:val="24"/>
          <w:szCs w:val="24"/>
          <w:rtl/>
          <w:lang w:bidi="fa-IR"/>
        </w:rPr>
        <w:t>تأس</w:t>
      </w:r>
      <w:r w:rsidR="00A00F04">
        <w:rPr>
          <w:rFonts w:cs="B Lotus" w:hint="cs"/>
          <w:spacing w:val="-6"/>
          <w:sz w:val="24"/>
          <w:szCs w:val="24"/>
          <w:rtl/>
          <w:lang w:bidi="fa-IR"/>
        </w:rPr>
        <w:t>ی</w:t>
      </w:r>
      <w:r w:rsidR="00A00F04">
        <w:rPr>
          <w:rFonts w:cs="B Lotus" w:hint="eastAsia"/>
          <w:spacing w:val="-6"/>
          <w:sz w:val="24"/>
          <w:szCs w:val="24"/>
          <w:rtl/>
          <w:lang w:bidi="fa-IR"/>
        </w:rPr>
        <w:t>س</w:t>
      </w:r>
      <w:r>
        <w:rPr>
          <w:rFonts w:cs="B Lotus" w:hint="cs"/>
          <w:spacing w:val="-6"/>
          <w:sz w:val="24"/>
          <w:szCs w:val="24"/>
          <w:rtl/>
          <w:lang w:bidi="fa-IR"/>
        </w:rPr>
        <w:t>، شماره ثبت، محل ثبت، نوع شخصیت حقوقی، کد پستی و نشانی شرکت</w:t>
      </w:r>
      <w:r w:rsidR="0080787C">
        <w:rPr>
          <w:rFonts w:cs="B Lotus" w:hint="cs"/>
          <w:spacing w:val="-6"/>
          <w:sz w:val="24"/>
          <w:szCs w:val="24"/>
          <w:rtl/>
          <w:lang w:bidi="fa-IR"/>
        </w:rPr>
        <w:t>،</w:t>
      </w:r>
      <w:r>
        <w:rPr>
          <w:rFonts w:cs="B Lotus" w:hint="cs"/>
          <w:spacing w:val="-6"/>
          <w:sz w:val="24"/>
          <w:szCs w:val="24"/>
          <w:rtl/>
          <w:lang w:bidi="fa-IR"/>
        </w:rPr>
        <w:t xml:space="preserve"> </w:t>
      </w:r>
      <w:r w:rsidR="00A00F04">
        <w:rPr>
          <w:rFonts w:cs="B Lotus"/>
          <w:spacing w:val="-6"/>
          <w:sz w:val="24"/>
          <w:szCs w:val="24"/>
          <w:rtl/>
          <w:lang w:bidi="fa-IR"/>
        </w:rPr>
        <w:t>درصورت</w:t>
      </w:r>
      <w:r w:rsidR="00A00F04">
        <w:rPr>
          <w:rFonts w:cs="B Lotus" w:hint="cs"/>
          <w:spacing w:val="-6"/>
          <w:sz w:val="24"/>
          <w:szCs w:val="24"/>
          <w:rtl/>
          <w:lang w:bidi="fa-IR"/>
        </w:rPr>
        <w:t>ی‌</w:t>
      </w:r>
      <w:r w:rsidR="00A00F04">
        <w:rPr>
          <w:rFonts w:cs="B Lotus" w:hint="eastAsia"/>
          <w:spacing w:val="-6"/>
          <w:sz w:val="24"/>
          <w:szCs w:val="24"/>
          <w:rtl/>
          <w:lang w:bidi="fa-IR"/>
        </w:rPr>
        <w:t>که</w:t>
      </w:r>
      <w:r>
        <w:rPr>
          <w:rFonts w:cs="B Lotus" w:hint="cs"/>
          <w:spacing w:val="-6"/>
          <w:sz w:val="24"/>
          <w:szCs w:val="24"/>
          <w:rtl/>
          <w:lang w:bidi="fa-IR"/>
        </w:rPr>
        <w:t xml:space="preserve"> این اطلاعات در اداره ثبت </w:t>
      </w:r>
      <w:r w:rsidR="00A00F04">
        <w:rPr>
          <w:rFonts w:cs="B Lotus"/>
          <w:spacing w:val="-6"/>
          <w:sz w:val="24"/>
          <w:szCs w:val="24"/>
          <w:rtl/>
          <w:lang w:bidi="fa-IR"/>
        </w:rPr>
        <w:t>شرکت‌ها</w:t>
      </w:r>
      <w:r>
        <w:rPr>
          <w:rFonts w:cs="B Lotus" w:hint="cs"/>
          <w:spacing w:val="-6"/>
          <w:sz w:val="24"/>
          <w:szCs w:val="24"/>
          <w:rtl/>
          <w:lang w:bidi="fa-IR"/>
        </w:rPr>
        <w:t xml:space="preserve"> تغییر کرده باشد، باید گزینه «</w:t>
      </w:r>
      <w:r w:rsidR="00A00F04">
        <w:rPr>
          <w:rFonts w:cs="B Lotus"/>
          <w:spacing w:val="-6"/>
          <w:sz w:val="24"/>
          <w:szCs w:val="24"/>
          <w:rtl/>
          <w:lang w:bidi="fa-IR"/>
        </w:rPr>
        <w:t>به‌روزرسان</w:t>
      </w:r>
      <w:r w:rsidR="00A00F04">
        <w:rPr>
          <w:rFonts w:cs="B Lotus" w:hint="cs"/>
          <w:spacing w:val="-6"/>
          <w:sz w:val="24"/>
          <w:szCs w:val="24"/>
          <w:rtl/>
          <w:lang w:bidi="fa-IR"/>
        </w:rPr>
        <w:t>ی</w:t>
      </w:r>
      <w:r>
        <w:rPr>
          <w:rFonts w:cs="B Lotus" w:hint="cs"/>
          <w:spacing w:val="-6"/>
          <w:sz w:val="24"/>
          <w:szCs w:val="24"/>
          <w:rtl/>
          <w:lang w:bidi="fa-IR"/>
        </w:rPr>
        <w:t xml:space="preserve"> اطلاعات اصلی شرکت» را انتخاب کنید تا اطلاعات طبق آخرین تغییرات </w:t>
      </w:r>
      <w:r w:rsidR="00A00F04">
        <w:rPr>
          <w:rFonts w:cs="B Lotus"/>
          <w:spacing w:val="-6"/>
          <w:sz w:val="24"/>
          <w:szCs w:val="24"/>
          <w:rtl/>
          <w:lang w:bidi="fa-IR"/>
        </w:rPr>
        <w:t>به‌روز</w:t>
      </w:r>
      <w:r>
        <w:rPr>
          <w:rFonts w:cs="B Lotus" w:hint="cs"/>
          <w:spacing w:val="-6"/>
          <w:sz w:val="24"/>
          <w:szCs w:val="24"/>
          <w:rtl/>
          <w:lang w:bidi="fa-IR"/>
        </w:rPr>
        <w:t xml:space="preserve"> شود. </w:t>
      </w:r>
    </w:p>
    <w:p w:rsidR="00C91DA7" w:rsidRDefault="00C6785B" w:rsidP="00C6785B">
      <w:pPr>
        <w:pStyle w:val="a4"/>
        <w:rPr>
          <w:rtl/>
        </w:rPr>
      </w:pPr>
      <w:r>
        <w:rPr>
          <w:rFonts w:hint="cs"/>
          <w:rtl/>
        </w:rPr>
        <w:t xml:space="preserve">5-2. </w:t>
      </w:r>
      <w:r w:rsidR="00A00F04">
        <w:rPr>
          <w:rFonts w:hint="cs"/>
          <w:rtl/>
        </w:rPr>
        <w:t xml:space="preserve">تغییر تلفن ثابت، نمابر، پست الکترونیک و پایگاه اینترنتی شرکت </w:t>
      </w:r>
    </w:p>
    <w:p w:rsidR="00A00F04" w:rsidRDefault="00A00F04" w:rsidP="00A00F04">
      <w:pPr>
        <w:bidi/>
        <w:jc w:val="both"/>
        <w:rPr>
          <w:rFonts w:cs="B Lotus"/>
          <w:spacing w:val="-6"/>
          <w:sz w:val="24"/>
          <w:szCs w:val="24"/>
          <w:rtl/>
          <w:lang w:bidi="fa-IR"/>
        </w:rPr>
      </w:pPr>
      <w:r>
        <w:rPr>
          <w:rFonts w:cs="B Lotus" w:hint="cs"/>
          <w:spacing w:val="-6"/>
          <w:sz w:val="24"/>
          <w:szCs w:val="24"/>
          <w:rtl/>
          <w:lang w:bidi="fa-IR"/>
        </w:rPr>
        <w:t xml:space="preserve">تمامی این موارد </w:t>
      </w:r>
      <w:r>
        <w:rPr>
          <w:rFonts w:cs="B Lotus"/>
          <w:spacing w:val="-6"/>
          <w:sz w:val="24"/>
          <w:szCs w:val="24"/>
          <w:rtl/>
          <w:lang w:bidi="fa-IR"/>
        </w:rPr>
        <w:t>قابل‌و</w:t>
      </w:r>
      <w:r>
        <w:rPr>
          <w:rFonts w:cs="B Lotus" w:hint="cs"/>
          <w:spacing w:val="-6"/>
          <w:sz w:val="24"/>
          <w:szCs w:val="24"/>
          <w:rtl/>
          <w:lang w:bidi="fa-IR"/>
        </w:rPr>
        <w:t>ی</w:t>
      </w:r>
      <w:r>
        <w:rPr>
          <w:rFonts w:cs="B Lotus" w:hint="eastAsia"/>
          <w:spacing w:val="-6"/>
          <w:sz w:val="24"/>
          <w:szCs w:val="24"/>
          <w:rtl/>
          <w:lang w:bidi="fa-IR"/>
        </w:rPr>
        <w:t>را</w:t>
      </w:r>
      <w:r>
        <w:rPr>
          <w:rFonts w:cs="B Lotus" w:hint="cs"/>
          <w:spacing w:val="-6"/>
          <w:sz w:val="24"/>
          <w:szCs w:val="24"/>
          <w:rtl/>
          <w:lang w:bidi="fa-IR"/>
        </w:rPr>
        <w:t>ی</w:t>
      </w:r>
      <w:r>
        <w:rPr>
          <w:rFonts w:cs="B Lotus" w:hint="eastAsia"/>
          <w:spacing w:val="-6"/>
          <w:sz w:val="24"/>
          <w:szCs w:val="24"/>
          <w:rtl/>
          <w:lang w:bidi="fa-IR"/>
        </w:rPr>
        <w:t>ش</w:t>
      </w:r>
      <w:r w:rsidR="0080787C">
        <w:rPr>
          <w:rFonts w:cs="B Lotus" w:hint="cs"/>
          <w:spacing w:val="-6"/>
          <w:sz w:val="24"/>
          <w:szCs w:val="24"/>
          <w:rtl/>
          <w:lang w:bidi="fa-IR"/>
        </w:rPr>
        <w:t xml:space="preserve"> و تغییر است.</w:t>
      </w:r>
      <w:r>
        <w:rPr>
          <w:rFonts w:cs="B Lotus" w:hint="cs"/>
          <w:spacing w:val="-6"/>
          <w:sz w:val="24"/>
          <w:szCs w:val="24"/>
          <w:rtl/>
          <w:lang w:bidi="fa-IR"/>
        </w:rPr>
        <w:t xml:space="preserve"> پس از وارد کردن مقدار جدید، گزینه </w:t>
      </w:r>
      <w:r w:rsidR="0080787C">
        <w:rPr>
          <w:rFonts w:cs="B Lotus" w:hint="cs"/>
          <w:spacing w:val="-6"/>
          <w:sz w:val="24"/>
          <w:szCs w:val="24"/>
          <w:rtl/>
          <w:lang w:bidi="fa-IR"/>
        </w:rPr>
        <w:t>«</w:t>
      </w:r>
      <w:r>
        <w:rPr>
          <w:rFonts w:cs="B Lotus" w:hint="cs"/>
          <w:spacing w:val="-6"/>
          <w:sz w:val="24"/>
          <w:szCs w:val="24"/>
          <w:rtl/>
          <w:lang w:bidi="fa-IR"/>
        </w:rPr>
        <w:t>ثبت تغییرات</w:t>
      </w:r>
      <w:r w:rsidR="0080787C">
        <w:rPr>
          <w:rFonts w:cs="B Lotus" w:hint="cs"/>
          <w:spacing w:val="-6"/>
          <w:sz w:val="24"/>
          <w:szCs w:val="24"/>
          <w:rtl/>
          <w:lang w:bidi="fa-IR"/>
        </w:rPr>
        <w:t>»</w:t>
      </w:r>
      <w:r>
        <w:rPr>
          <w:rFonts w:cs="B Lotus" w:hint="cs"/>
          <w:spacing w:val="-6"/>
          <w:sz w:val="24"/>
          <w:szCs w:val="24"/>
          <w:rtl/>
          <w:lang w:bidi="fa-IR"/>
        </w:rPr>
        <w:t xml:space="preserve"> را انتخاب کنید. </w:t>
      </w:r>
    </w:p>
    <w:p w:rsidR="00A00F04" w:rsidRDefault="00C6785B" w:rsidP="00C6785B">
      <w:pPr>
        <w:pStyle w:val="a4"/>
        <w:rPr>
          <w:rtl/>
        </w:rPr>
      </w:pPr>
      <w:r>
        <w:rPr>
          <w:rFonts w:hint="cs"/>
          <w:rtl/>
        </w:rPr>
        <w:t xml:space="preserve">5-3. </w:t>
      </w:r>
      <w:r w:rsidR="00A00F04">
        <w:rPr>
          <w:rFonts w:hint="cs"/>
          <w:rtl/>
        </w:rPr>
        <w:t xml:space="preserve">سوابق فعالیت </w:t>
      </w:r>
    </w:p>
    <w:p w:rsidR="00A00F04" w:rsidRDefault="00A00F04" w:rsidP="00044444">
      <w:pPr>
        <w:bidi/>
        <w:jc w:val="both"/>
        <w:rPr>
          <w:rFonts w:cs="B Lotus"/>
          <w:spacing w:val="-6"/>
          <w:sz w:val="24"/>
          <w:szCs w:val="24"/>
          <w:rtl/>
          <w:lang w:bidi="fa-IR"/>
        </w:rPr>
      </w:pPr>
      <w:r>
        <w:rPr>
          <w:rFonts w:cs="B Lotus" w:hint="cs"/>
          <w:spacing w:val="-6"/>
          <w:sz w:val="24"/>
          <w:szCs w:val="24"/>
          <w:rtl/>
          <w:lang w:bidi="fa-IR"/>
        </w:rPr>
        <w:t xml:space="preserve">با انتخاب نقش پایه حقوقی، از قسمت مدیریت حساب کاربری، با انتخاب سربرگ «سوابق فعالیت» </w:t>
      </w:r>
      <w:r>
        <w:rPr>
          <w:rFonts w:cs="B Lotus"/>
          <w:spacing w:val="-6"/>
          <w:sz w:val="24"/>
          <w:szCs w:val="24"/>
          <w:rtl/>
          <w:lang w:bidi="fa-IR"/>
        </w:rPr>
        <w:t>م</w:t>
      </w:r>
      <w:r>
        <w:rPr>
          <w:rFonts w:cs="B Lotus" w:hint="cs"/>
          <w:spacing w:val="-6"/>
          <w:sz w:val="24"/>
          <w:szCs w:val="24"/>
          <w:rtl/>
          <w:lang w:bidi="fa-IR"/>
        </w:rPr>
        <w:t>ی‌</w:t>
      </w:r>
      <w:r>
        <w:rPr>
          <w:rFonts w:cs="B Lotus" w:hint="eastAsia"/>
          <w:spacing w:val="-6"/>
          <w:sz w:val="24"/>
          <w:szCs w:val="24"/>
          <w:rtl/>
          <w:lang w:bidi="fa-IR"/>
        </w:rPr>
        <w:t>توان</w:t>
      </w:r>
      <w:r>
        <w:rPr>
          <w:rFonts w:cs="B Lotus" w:hint="cs"/>
          <w:spacing w:val="-6"/>
          <w:sz w:val="24"/>
          <w:szCs w:val="24"/>
          <w:rtl/>
          <w:lang w:bidi="fa-IR"/>
        </w:rPr>
        <w:t xml:space="preserve"> زمان </w:t>
      </w:r>
      <w:r w:rsidR="00044444">
        <w:rPr>
          <w:rFonts w:cs="B Lotus" w:hint="cs"/>
          <w:spacing w:val="-6"/>
          <w:sz w:val="24"/>
          <w:szCs w:val="24"/>
          <w:rtl/>
          <w:lang w:bidi="fa-IR"/>
        </w:rPr>
        <w:t xml:space="preserve">های مختلف </w:t>
      </w:r>
      <w:r>
        <w:rPr>
          <w:rFonts w:cs="B Lotus" w:hint="cs"/>
          <w:spacing w:val="-6"/>
          <w:sz w:val="24"/>
          <w:szCs w:val="24"/>
          <w:rtl/>
          <w:lang w:bidi="fa-IR"/>
        </w:rPr>
        <w:t xml:space="preserve">ورود به سامانه را مشاهده کرد. (تصویر 18). </w:t>
      </w:r>
    </w:p>
    <w:p w:rsidR="00A00F04" w:rsidRDefault="00A00F04" w:rsidP="00A00F04">
      <w:pPr>
        <w:pStyle w:val="a9"/>
        <w:rPr>
          <w:sz w:val="24"/>
          <w:szCs w:val="24"/>
          <w:rtl/>
        </w:rPr>
      </w:pPr>
      <w:r>
        <w:rPr>
          <w:rFonts w:hint="cs"/>
          <w:rtl/>
        </w:rPr>
        <w:lastRenderedPageBreak/>
        <w:t>تصویر 18- سوابق فعالیت</w:t>
      </w:r>
      <w:r>
        <w:rPr>
          <w:noProof/>
          <w:sz w:val="24"/>
          <w:szCs w:val="24"/>
          <w:rtl/>
        </w:rPr>
        <w:t xml:space="preserve"> </w:t>
      </w:r>
      <w:r>
        <w:rPr>
          <w:noProof/>
          <w:sz w:val="24"/>
          <w:szCs w:val="24"/>
          <w:rtl/>
          <w:lang w:bidi="ar-SA"/>
        </w:rPr>
        <w:drawing>
          <wp:anchor distT="0" distB="0" distL="114300" distR="114300" simplePos="0" relativeHeight="252640256" behindDoc="0" locked="0" layoutInCell="1" allowOverlap="1">
            <wp:simplePos x="0" y="0"/>
            <wp:positionH relativeFrom="margin">
              <wp:align>right</wp:align>
            </wp:positionH>
            <wp:positionV relativeFrom="paragraph">
              <wp:posOffset>19050</wp:posOffset>
            </wp:positionV>
            <wp:extent cx="4291330" cy="1688465"/>
            <wp:effectExtent l="19050" t="19050" r="13970" b="26035"/>
            <wp:wrapTopAndBottom/>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Q1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291330" cy="168846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A00F04" w:rsidRDefault="00A00F04" w:rsidP="00A00F04">
      <w:pPr>
        <w:bidi/>
        <w:jc w:val="both"/>
        <w:rPr>
          <w:rFonts w:cs="B Lotus"/>
          <w:spacing w:val="-6"/>
          <w:sz w:val="24"/>
          <w:szCs w:val="24"/>
          <w:rtl/>
          <w:lang w:bidi="fa-IR"/>
        </w:rPr>
      </w:pPr>
    </w:p>
    <w:p w:rsidR="00A00F04" w:rsidRDefault="00A00F04" w:rsidP="00A00F04">
      <w:pPr>
        <w:rPr>
          <w:rFonts w:cs="B Lotus"/>
          <w:spacing w:val="-6"/>
          <w:sz w:val="24"/>
          <w:szCs w:val="24"/>
          <w:rtl/>
          <w:lang w:bidi="fa-IR"/>
        </w:rPr>
      </w:pPr>
      <w:r>
        <w:rPr>
          <w:rFonts w:cs="B Lotus"/>
          <w:spacing w:val="-6"/>
          <w:sz w:val="24"/>
          <w:szCs w:val="24"/>
          <w:rtl/>
          <w:lang w:bidi="fa-IR"/>
        </w:rPr>
        <w:br w:type="page"/>
      </w:r>
    </w:p>
    <w:p w:rsidR="00F30A7C" w:rsidRPr="007956EF" w:rsidRDefault="002D5E58" w:rsidP="007956EF">
      <w:pPr>
        <w:pStyle w:val="a3"/>
        <w:rPr>
          <w:rFonts w:cs="B Lotus"/>
          <w:color w:val="auto"/>
          <w:sz w:val="24"/>
          <w:szCs w:val="24"/>
          <w:rtl/>
        </w:rPr>
      </w:pPr>
      <w:r>
        <w:rPr>
          <w:rtl/>
        </w:rPr>
        <w:lastRenderedPageBreak/>
        <w:t>سؤالات</w:t>
      </w:r>
      <w:r w:rsidR="00F30A7C" w:rsidRPr="005F3C57">
        <w:rPr>
          <w:rFonts w:hint="cs"/>
          <w:rtl/>
        </w:rPr>
        <w:t xml:space="preserve"> متداول</w:t>
      </w:r>
    </w:p>
    <w:p w:rsidR="00F30A7C" w:rsidRPr="005F3C57" w:rsidRDefault="00F30A7C" w:rsidP="00F30A7C">
      <w:pPr>
        <w:pStyle w:val="a0"/>
        <w:spacing w:before="240"/>
        <w:rPr>
          <w:color w:val="1F497D" w:themeColor="text2"/>
          <w:rtl/>
        </w:rPr>
      </w:pPr>
      <w:r w:rsidRPr="005F3C57">
        <w:rPr>
          <w:rStyle w:val="3Char"/>
          <w:rFonts w:hint="cs"/>
          <w:color w:val="1F497D" w:themeColor="text2"/>
          <w:rtl/>
        </w:rPr>
        <w:t>سؤال:</w:t>
      </w:r>
      <w:r w:rsidRPr="005F3C57">
        <w:rPr>
          <w:rFonts w:hint="cs"/>
          <w:color w:val="1F497D" w:themeColor="text2"/>
          <w:rtl/>
        </w:rPr>
        <w:t xml:space="preserve"> هنگام ورود به سامانه جامع تجارت، </w:t>
      </w:r>
      <w:r w:rsidR="009C41E0">
        <w:rPr>
          <w:color w:val="1F497D" w:themeColor="text2"/>
          <w:rtl/>
        </w:rPr>
        <w:t>خطا</w:t>
      </w:r>
      <w:r w:rsidR="009C41E0">
        <w:rPr>
          <w:rFonts w:hint="cs"/>
          <w:color w:val="1F497D" w:themeColor="text2"/>
          <w:rtl/>
        </w:rPr>
        <w:t>ی</w:t>
      </w:r>
      <w:r w:rsidR="009C41E0">
        <w:rPr>
          <w:color w:val="1F497D" w:themeColor="text2"/>
          <w:rtl/>
        </w:rPr>
        <w:t xml:space="preserve"> </w:t>
      </w:r>
      <w:r w:rsidR="009C41E0" w:rsidRPr="00166BBC">
        <w:rPr>
          <w:rFonts w:asciiTheme="majorBidi" w:hAnsiTheme="majorBidi" w:cstheme="majorBidi"/>
          <w:color w:val="1F497D" w:themeColor="text2"/>
          <w:sz w:val="20"/>
          <w:szCs w:val="20"/>
        </w:rPr>
        <w:t>This</w:t>
      </w:r>
      <w:r w:rsidRPr="005F3C57">
        <w:rPr>
          <w:rFonts w:asciiTheme="majorBidi" w:hAnsiTheme="majorBidi" w:cstheme="majorBidi"/>
          <w:color w:val="1F497D" w:themeColor="text2"/>
          <w:sz w:val="20"/>
          <w:szCs w:val="20"/>
        </w:rPr>
        <w:t xml:space="preserve"> Site Can’t be Reached</w:t>
      </w:r>
      <w:r w:rsidRPr="005F3C57">
        <w:rPr>
          <w:rFonts w:hint="cs"/>
          <w:color w:val="1F497D" w:themeColor="text2"/>
          <w:rtl/>
        </w:rPr>
        <w:t xml:space="preserve"> نمایش داده می‌شود. علت چیست؟</w:t>
      </w:r>
    </w:p>
    <w:p w:rsidR="00F30A7C" w:rsidRPr="005F3C57" w:rsidRDefault="00F30A7C" w:rsidP="00166BBC">
      <w:pPr>
        <w:pStyle w:val="a0"/>
        <w:rPr>
          <w:color w:val="1F497D" w:themeColor="text2"/>
        </w:rPr>
      </w:pPr>
      <w:r w:rsidRPr="005F3C57">
        <w:rPr>
          <w:rStyle w:val="3Char"/>
          <w:rFonts w:hint="cs"/>
          <w:color w:val="1F497D" w:themeColor="text2"/>
          <w:rtl/>
        </w:rPr>
        <w:t>پاسخ:</w:t>
      </w:r>
      <w:r w:rsidRPr="005F3C57">
        <w:rPr>
          <w:rFonts w:hint="cs"/>
          <w:color w:val="1F497D" w:themeColor="text2"/>
          <w:rtl/>
        </w:rPr>
        <w:t xml:space="preserve"> </w:t>
      </w:r>
      <w:r w:rsidRPr="005F3C57">
        <w:rPr>
          <w:color w:val="1F497D" w:themeColor="text2"/>
          <w:rtl/>
        </w:rPr>
        <w:t xml:space="preserve">امکان استفاده از سامانه جامع تجارت برای افرادی که از خارج کشور و یا با فیلترشکن به سامانه متصل </w:t>
      </w:r>
      <w:r w:rsidRPr="005F3C57">
        <w:rPr>
          <w:rFonts w:hint="cs"/>
          <w:color w:val="1F497D" w:themeColor="text2"/>
          <w:rtl/>
        </w:rPr>
        <w:t>می‌شوند</w:t>
      </w:r>
      <w:r w:rsidRPr="005F3C57">
        <w:rPr>
          <w:color w:val="1F497D" w:themeColor="text2"/>
          <w:rtl/>
        </w:rPr>
        <w:t>، وجود ندارد</w:t>
      </w:r>
      <w:r w:rsidR="00166BBC">
        <w:rPr>
          <w:rFonts w:hint="cs"/>
          <w:color w:val="1F497D" w:themeColor="text2"/>
          <w:rtl/>
        </w:rPr>
        <w:t>.</w:t>
      </w:r>
      <w:r w:rsidRPr="005F3C57">
        <w:rPr>
          <w:color w:val="1F497D" w:themeColor="text2"/>
          <w:rtl/>
        </w:rPr>
        <w:t xml:space="preserve"> </w:t>
      </w:r>
      <w:r w:rsidRPr="005F3C57">
        <w:rPr>
          <w:rFonts w:hint="cs"/>
          <w:color w:val="1F497D" w:themeColor="text2"/>
          <w:rtl/>
        </w:rPr>
        <w:t>درصورتی‌که</w:t>
      </w:r>
      <w:r w:rsidRPr="005F3C57">
        <w:rPr>
          <w:color w:val="1F497D" w:themeColor="text2"/>
          <w:rtl/>
        </w:rPr>
        <w:t xml:space="preserve"> در داخل کشور و بدون استفاده از فیلترشکن این پیغام نمایش داده شد باید </w:t>
      </w:r>
      <w:r w:rsidRPr="005F3C57">
        <w:rPr>
          <w:rFonts w:asciiTheme="majorBidi" w:hAnsiTheme="majorBidi" w:cstheme="majorBidi"/>
          <w:color w:val="1F497D" w:themeColor="text2"/>
          <w:sz w:val="20"/>
          <w:szCs w:val="20"/>
        </w:rPr>
        <w:t>IP</w:t>
      </w:r>
      <w:r w:rsidRPr="005F3C57">
        <w:rPr>
          <w:rFonts w:asciiTheme="majorBidi" w:hAnsiTheme="majorBidi" w:cstheme="majorBidi"/>
          <w:color w:val="1F497D" w:themeColor="text2"/>
          <w:sz w:val="20"/>
          <w:szCs w:val="20"/>
          <w:rtl/>
        </w:rPr>
        <w:t xml:space="preserve"> </w:t>
      </w:r>
      <w:r w:rsidRPr="005F3C57">
        <w:rPr>
          <w:rFonts w:asciiTheme="majorBidi" w:hAnsiTheme="majorBidi" w:cstheme="majorBidi"/>
          <w:color w:val="1F497D" w:themeColor="text2"/>
          <w:sz w:val="20"/>
          <w:szCs w:val="20"/>
        </w:rPr>
        <w:t>My</w:t>
      </w:r>
      <w:r w:rsidRPr="005F3C57">
        <w:rPr>
          <w:color w:val="1F497D" w:themeColor="text2"/>
          <w:rtl/>
        </w:rPr>
        <w:t xml:space="preserve"> را در گوگل جستجو نما</w:t>
      </w:r>
      <w:r w:rsidRPr="005F3C57">
        <w:rPr>
          <w:rFonts w:hint="cs"/>
          <w:color w:val="1F497D" w:themeColor="text2"/>
          <w:rtl/>
        </w:rPr>
        <w:t>یی</w:t>
      </w:r>
      <w:r w:rsidRPr="005F3C57">
        <w:rPr>
          <w:color w:val="1F497D" w:themeColor="text2"/>
          <w:rtl/>
        </w:rPr>
        <w:t xml:space="preserve">د و </w:t>
      </w:r>
      <w:r w:rsidRPr="005F3C57">
        <w:rPr>
          <w:rFonts w:asciiTheme="majorBidi" w:hAnsiTheme="majorBidi" w:cstheme="majorBidi"/>
          <w:color w:val="1F497D" w:themeColor="text2"/>
          <w:sz w:val="20"/>
          <w:szCs w:val="20"/>
        </w:rPr>
        <w:t>IP</w:t>
      </w:r>
      <w:r w:rsidRPr="005F3C57">
        <w:rPr>
          <w:color w:val="1F497D" w:themeColor="text2"/>
          <w:rtl/>
        </w:rPr>
        <w:t xml:space="preserve"> نمایش </w:t>
      </w:r>
      <w:r w:rsidRPr="005F3C57">
        <w:rPr>
          <w:rFonts w:hint="cs"/>
          <w:color w:val="1F497D" w:themeColor="text2"/>
          <w:rtl/>
        </w:rPr>
        <w:t>داده‌شده</w:t>
      </w:r>
      <w:r w:rsidRPr="005F3C57">
        <w:rPr>
          <w:color w:val="1F497D" w:themeColor="text2"/>
          <w:rtl/>
        </w:rPr>
        <w:t xml:space="preserve"> را به پشتیبانی</w:t>
      </w:r>
      <w:r w:rsidRPr="005F3C57">
        <w:rPr>
          <w:rFonts w:hint="cs"/>
          <w:color w:val="1F497D" w:themeColor="text2"/>
          <w:rtl/>
        </w:rPr>
        <w:t xml:space="preserve"> </w:t>
      </w:r>
      <w:r w:rsidRPr="005F3C57">
        <w:rPr>
          <w:color w:val="1F497D" w:themeColor="text2"/>
          <w:rtl/>
        </w:rPr>
        <w:t xml:space="preserve">سامانه </w:t>
      </w:r>
      <w:r w:rsidRPr="005F3C57">
        <w:rPr>
          <w:rFonts w:hint="cs"/>
          <w:color w:val="1F497D" w:themeColor="text2"/>
          <w:rtl/>
        </w:rPr>
        <w:t>(عملیات</w:t>
      </w:r>
      <w:r w:rsidRPr="005F3C57">
        <w:rPr>
          <w:color w:val="1F497D" w:themeColor="text2"/>
          <w:rtl/>
        </w:rPr>
        <w:t xml:space="preserve"> پایه</w:t>
      </w:r>
      <w:r w:rsidRPr="005F3C57">
        <w:rPr>
          <w:rFonts w:hint="cs"/>
          <w:color w:val="1F497D" w:themeColor="text2"/>
          <w:rtl/>
        </w:rPr>
        <w:t xml:space="preserve">) </w:t>
      </w:r>
      <w:r w:rsidRPr="005F3C57">
        <w:rPr>
          <w:color w:val="1F497D" w:themeColor="text2"/>
          <w:rtl/>
        </w:rPr>
        <w:t xml:space="preserve">اعلام کنید تا رفع مسدودیت </w:t>
      </w:r>
      <w:r w:rsidR="004657DA">
        <w:rPr>
          <w:rFonts w:hint="cs"/>
          <w:color w:val="1F497D" w:themeColor="text2"/>
          <w:rtl/>
        </w:rPr>
        <w:t>صورت گیرد.</w:t>
      </w:r>
    </w:p>
    <w:p w:rsidR="00F30A7C" w:rsidRPr="005F3C57" w:rsidRDefault="00F30A7C" w:rsidP="00F30A7C">
      <w:pPr>
        <w:pStyle w:val="a0"/>
        <w:spacing w:before="240"/>
        <w:rPr>
          <w:color w:val="1F497D" w:themeColor="text2"/>
          <w:rtl/>
        </w:rPr>
      </w:pPr>
      <w:r w:rsidRPr="005F3C57">
        <w:rPr>
          <w:rStyle w:val="3Char"/>
          <w:rFonts w:hint="cs"/>
          <w:color w:val="1F497D" w:themeColor="text2"/>
          <w:rtl/>
        </w:rPr>
        <w:t>سؤال:</w:t>
      </w:r>
      <w:r w:rsidRPr="005F3C57">
        <w:rPr>
          <w:rFonts w:hint="cs"/>
          <w:color w:val="1F497D" w:themeColor="text2"/>
          <w:rtl/>
        </w:rPr>
        <w:t xml:space="preserve"> هنگام ثبت‌نام، پیغام «شما مجاز به انجام این کار نمی‌باشید» نمایش داده می‌شود. علت چیست؟</w:t>
      </w:r>
    </w:p>
    <w:p w:rsidR="00F30A7C" w:rsidRPr="005F3C57" w:rsidRDefault="00F30A7C" w:rsidP="00F30A7C">
      <w:pPr>
        <w:pStyle w:val="a0"/>
        <w:rPr>
          <w:color w:val="1F497D" w:themeColor="text2"/>
        </w:rPr>
      </w:pPr>
      <w:r w:rsidRPr="005F3C57">
        <w:rPr>
          <w:rStyle w:val="3Char"/>
          <w:rFonts w:hint="cs"/>
          <w:color w:val="1F497D" w:themeColor="text2"/>
          <w:rtl/>
        </w:rPr>
        <w:t>پاسخ:</w:t>
      </w:r>
      <w:r w:rsidRPr="005F3C57">
        <w:rPr>
          <w:rFonts w:hint="cs"/>
          <w:color w:val="1F497D" w:themeColor="text2"/>
          <w:rtl/>
        </w:rPr>
        <w:t xml:space="preserve"> </w:t>
      </w:r>
      <w:r w:rsidRPr="005F3C57">
        <w:rPr>
          <w:color w:val="1F497D" w:themeColor="text2"/>
          <w:rtl/>
        </w:rPr>
        <w:t xml:space="preserve">برای </w:t>
      </w:r>
      <w:r w:rsidRPr="005F3C57">
        <w:rPr>
          <w:rFonts w:hint="cs"/>
          <w:color w:val="1F497D" w:themeColor="text2"/>
          <w:rtl/>
        </w:rPr>
        <w:t>ثبت‌نام</w:t>
      </w:r>
      <w:r w:rsidRPr="005F3C57">
        <w:rPr>
          <w:color w:val="1F497D" w:themeColor="text2"/>
          <w:rtl/>
        </w:rPr>
        <w:t xml:space="preserve"> در سامانه جامع تجارت باید از کامپیوتر و مرورگرهای به</w:t>
      </w:r>
      <w:r w:rsidRPr="005F3C57">
        <w:rPr>
          <w:rFonts w:hint="cs"/>
          <w:color w:val="1F497D" w:themeColor="text2"/>
          <w:rtl/>
        </w:rPr>
        <w:t>‌</w:t>
      </w:r>
      <w:r w:rsidRPr="005F3C57">
        <w:rPr>
          <w:color w:val="1F497D" w:themeColor="text2"/>
          <w:rtl/>
        </w:rPr>
        <w:t xml:space="preserve">روز </w:t>
      </w:r>
      <w:r w:rsidRPr="005F3C57">
        <w:rPr>
          <w:rFonts w:asciiTheme="majorBidi" w:hAnsiTheme="majorBidi" w:cstheme="majorBidi"/>
          <w:color w:val="1F497D" w:themeColor="text2"/>
          <w:sz w:val="20"/>
          <w:szCs w:val="20"/>
        </w:rPr>
        <w:t>Firefox</w:t>
      </w:r>
      <w:r w:rsidRPr="005F3C57">
        <w:rPr>
          <w:rFonts w:asciiTheme="majorBidi" w:hAnsiTheme="majorBidi" w:cstheme="majorBidi"/>
          <w:color w:val="1F497D" w:themeColor="text2"/>
          <w:sz w:val="20"/>
          <w:szCs w:val="20"/>
          <w:rtl/>
        </w:rPr>
        <w:t xml:space="preserve"> </w:t>
      </w:r>
      <w:r w:rsidRPr="005F3C57">
        <w:rPr>
          <w:rFonts w:asciiTheme="majorBidi" w:hAnsiTheme="majorBidi" w:cstheme="majorBidi"/>
          <w:color w:val="1F497D" w:themeColor="text2"/>
          <w:sz w:val="20"/>
          <w:szCs w:val="20"/>
        </w:rPr>
        <w:t>Mozilla</w:t>
      </w:r>
      <w:r w:rsidRPr="005F3C57">
        <w:rPr>
          <w:color w:val="1F497D" w:themeColor="text2"/>
          <w:rtl/>
        </w:rPr>
        <w:t xml:space="preserve"> یا </w:t>
      </w:r>
      <w:r w:rsidRPr="005F3C57">
        <w:rPr>
          <w:rFonts w:asciiTheme="majorBidi" w:hAnsiTheme="majorBidi" w:cstheme="majorBidi"/>
          <w:color w:val="1F497D" w:themeColor="text2"/>
          <w:sz w:val="20"/>
          <w:szCs w:val="20"/>
        </w:rPr>
        <w:t>Chrome</w:t>
      </w:r>
      <w:r w:rsidRPr="005F3C57">
        <w:rPr>
          <w:color w:val="1F497D" w:themeColor="text2"/>
          <w:rtl/>
        </w:rPr>
        <w:t xml:space="preserve"> </w:t>
      </w:r>
      <w:r w:rsidRPr="005F3C57">
        <w:rPr>
          <w:rFonts w:asciiTheme="majorBidi" w:hAnsiTheme="majorBidi" w:cstheme="majorBidi"/>
          <w:color w:val="1F497D" w:themeColor="text2"/>
          <w:sz w:val="20"/>
          <w:szCs w:val="20"/>
        </w:rPr>
        <w:t>Google</w:t>
      </w:r>
      <w:r w:rsidRPr="005F3C57">
        <w:rPr>
          <w:color w:val="1F497D" w:themeColor="text2"/>
          <w:rtl/>
        </w:rPr>
        <w:t xml:space="preserve"> استفاده شود و </w:t>
      </w:r>
      <w:r w:rsidRPr="005F3C57">
        <w:rPr>
          <w:rFonts w:hint="cs"/>
          <w:color w:val="1F497D" w:themeColor="text2"/>
          <w:rtl/>
        </w:rPr>
        <w:t>به‌هیچ‌وجه</w:t>
      </w:r>
      <w:r w:rsidRPr="005F3C57">
        <w:rPr>
          <w:color w:val="1F497D" w:themeColor="text2"/>
          <w:rtl/>
        </w:rPr>
        <w:t xml:space="preserve"> از</w:t>
      </w:r>
      <w:r w:rsidRPr="005F3C57">
        <w:rPr>
          <w:rFonts w:hint="cs"/>
          <w:color w:val="1F497D" w:themeColor="text2"/>
          <w:rtl/>
        </w:rPr>
        <w:t xml:space="preserve"> </w:t>
      </w:r>
      <w:r w:rsidRPr="005F3C57">
        <w:rPr>
          <w:color w:val="1F497D" w:themeColor="text2"/>
          <w:rtl/>
        </w:rPr>
        <w:t xml:space="preserve">مرورگر </w:t>
      </w:r>
      <w:r w:rsidRPr="005F3C57">
        <w:rPr>
          <w:rFonts w:asciiTheme="majorBidi" w:hAnsiTheme="majorBidi" w:cstheme="majorBidi"/>
          <w:color w:val="1F497D" w:themeColor="text2"/>
          <w:sz w:val="20"/>
          <w:szCs w:val="20"/>
        </w:rPr>
        <w:t>Explorer</w:t>
      </w:r>
      <w:r w:rsidRPr="005F3C57">
        <w:rPr>
          <w:rFonts w:asciiTheme="majorBidi" w:hAnsiTheme="majorBidi" w:cstheme="majorBidi"/>
          <w:color w:val="1F497D" w:themeColor="text2"/>
          <w:sz w:val="20"/>
          <w:szCs w:val="20"/>
          <w:rtl/>
        </w:rPr>
        <w:t xml:space="preserve"> </w:t>
      </w:r>
      <w:r w:rsidRPr="005F3C57">
        <w:rPr>
          <w:rFonts w:asciiTheme="majorBidi" w:hAnsiTheme="majorBidi" w:cstheme="majorBidi"/>
          <w:color w:val="1F497D" w:themeColor="text2"/>
          <w:sz w:val="20"/>
          <w:szCs w:val="20"/>
        </w:rPr>
        <w:t>Internet</w:t>
      </w:r>
      <w:r w:rsidRPr="005F3C57">
        <w:rPr>
          <w:color w:val="1F497D" w:themeColor="text2"/>
          <w:rtl/>
        </w:rPr>
        <w:t xml:space="preserve"> استفاده نشود</w:t>
      </w:r>
      <w:r w:rsidRPr="005F3C57">
        <w:rPr>
          <w:color w:val="1F497D" w:themeColor="text2"/>
        </w:rPr>
        <w:t>.</w:t>
      </w:r>
    </w:p>
    <w:p w:rsidR="00F30A7C" w:rsidRPr="005F3C57" w:rsidRDefault="00F30A7C" w:rsidP="00F30A7C">
      <w:pPr>
        <w:pStyle w:val="a0"/>
        <w:spacing w:before="240"/>
        <w:rPr>
          <w:color w:val="1F497D" w:themeColor="text2"/>
          <w:rtl/>
        </w:rPr>
      </w:pPr>
      <w:r w:rsidRPr="005F3C57">
        <w:rPr>
          <w:rStyle w:val="3Char"/>
          <w:rFonts w:hint="cs"/>
          <w:color w:val="1F497D" w:themeColor="text2"/>
          <w:rtl/>
        </w:rPr>
        <w:t>سؤال:</w:t>
      </w:r>
      <w:r w:rsidRPr="005F3C57">
        <w:rPr>
          <w:rFonts w:hint="cs"/>
          <w:color w:val="1F497D" w:themeColor="text2"/>
          <w:rtl/>
        </w:rPr>
        <w:t xml:space="preserve"> پس از ثبت‌نام</w:t>
      </w:r>
      <w:r w:rsidR="009C41E0">
        <w:rPr>
          <w:rFonts w:hint="cs"/>
          <w:color w:val="1F497D" w:themeColor="text2"/>
          <w:rtl/>
        </w:rPr>
        <w:t>،</w:t>
      </w:r>
      <w:r w:rsidRPr="005F3C57">
        <w:rPr>
          <w:rFonts w:hint="cs"/>
          <w:color w:val="1F497D" w:themeColor="text2"/>
          <w:rtl/>
        </w:rPr>
        <w:t xml:space="preserve"> پیغام «عدم مالکیت تلفن همراه» نمایش داده می‌شود. راه‌حل چیست؟</w:t>
      </w:r>
    </w:p>
    <w:p w:rsidR="00F30A7C" w:rsidRPr="005F3C57" w:rsidRDefault="00F30A7C" w:rsidP="00E031FC">
      <w:pPr>
        <w:pStyle w:val="a0"/>
        <w:rPr>
          <w:color w:val="1F497D" w:themeColor="text2"/>
        </w:rPr>
      </w:pPr>
      <w:r w:rsidRPr="005F3C57">
        <w:rPr>
          <w:rStyle w:val="3Char"/>
          <w:rFonts w:hint="cs"/>
          <w:color w:val="1F497D" w:themeColor="text2"/>
          <w:rtl/>
        </w:rPr>
        <w:t>پاسخ:</w:t>
      </w:r>
      <w:r w:rsidRPr="005F3C57">
        <w:rPr>
          <w:rFonts w:hint="cs"/>
          <w:color w:val="1F497D" w:themeColor="text2"/>
          <w:rtl/>
        </w:rPr>
        <w:t xml:space="preserve"> </w:t>
      </w:r>
      <w:r w:rsidRPr="005F3C57">
        <w:rPr>
          <w:color w:val="1F497D" w:themeColor="text2"/>
          <w:rtl/>
        </w:rPr>
        <w:t xml:space="preserve">هنگام </w:t>
      </w:r>
      <w:r w:rsidRPr="005F3C57">
        <w:rPr>
          <w:rFonts w:hint="cs"/>
          <w:color w:val="1F497D" w:themeColor="text2"/>
          <w:rtl/>
        </w:rPr>
        <w:t>ثبت‌نام</w:t>
      </w:r>
      <w:r w:rsidRPr="005F3C57">
        <w:rPr>
          <w:color w:val="1F497D" w:themeColor="text2"/>
          <w:rtl/>
        </w:rPr>
        <w:t>، شماره تلفن همراه باید با کد ملی مطابقت داشته باشد</w:t>
      </w:r>
      <w:r w:rsidRPr="005F3C57">
        <w:rPr>
          <w:color w:val="1F497D" w:themeColor="text2"/>
        </w:rPr>
        <w:t>.</w:t>
      </w:r>
      <w:r w:rsidRPr="005F3C57">
        <w:rPr>
          <w:color w:val="1F497D" w:themeColor="text2"/>
          <w:rtl/>
        </w:rPr>
        <w:t xml:space="preserve"> در صورت نمایش این پیغام، باید </w:t>
      </w:r>
      <w:r w:rsidR="005F3C57">
        <w:rPr>
          <w:rFonts w:hint="cs"/>
          <w:color w:val="1F497D" w:themeColor="text2"/>
          <w:rtl/>
        </w:rPr>
        <w:t xml:space="preserve">هنگام </w:t>
      </w:r>
      <w:r w:rsidR="002D5E58">
        <w:rPr>
          <w:color w:val="1F497D" w:themeColor="text2"/>
          <w:rtl/>
        </w:rPr>
        <w:t>ثبت‌نام</w:t>
      </w:r>
      <w:r w:rsidR="005F3C57">
        <w:rPr>
          <w:rFonts w:hint="cs"/>
          <w:color w:val="1F497D" w:themeColor="text2"/>
          <w:rtl/>
        </w:rPr>
        <w:t xml:space="preserve"> در</w:t>
      </w:r>
      <w:r w:rsidRPr="005F3C57">
        <w:rPr>
          <w:color w:val="1F497D" w:themeColor="text2"/>
          <w:rtl/>
        </w:rPr>
        <w:t xml:space="preserve"> سامانه جامع</w:t>
      </w:r>
      <w:r w:rsidR="005F3C57">
        <w:rPr>
          <w:rFonts w:hint="cs"/>
          <w:color w:val="1F497D" w:themeColor="text2"/>
          <w:rtl/>
        </w:rPr>
        <w:t xml:space="preserve"> </w:t>
      </w:r>
      <w:r w:rsidRPr="005F3C57">
        <w:rPr>
          <w:color w:val="1F497D" w:themeColor="text2"/>
          <w:rtl/>
        </w:rPr>
        <w:t>پس از واردکردن کد ملی و رمز عبور</w:t>
      </w:r>
      <w:r w:rsidR="005F3C57">
        <w:rPr>
          <w:rFonts w:hint="cs"/>
          <w:color w:val="1F497D" w:themeColor="text2"/>
          <w:rtl/>
        </w:rPr>
        <w:t>،</w:t>
      </w:r>
      <w:r w:rsidRPr="005F3C57">
        <w:rPr>
          <w:color w:val="1F497D" w:themeColor="text2"/>
          <w:rtl/>
        </w:rPr>
        <w:t xml:space="preserve"> در </w:t>
      </w:r>
      <w:r w:rsidR="004657DA">
        <w:rPr>
          <w:color w:val="1F497D" w:themeColor="text2"/>
          <w:rtl/>
        </w:rPr>
        <w:t>صفحه</w:t>
      </w:r>
      <w:r w:rsidR="004657DA">
        <w:rPr>
          <w:rFonts w:ascii="Arial" w:hAnsi="Arial" w:cs="Arial" w:hint="cs"/>
          <w:color w:val="1F497D" w:themeColor="text2"/>
          <w:rtl/>
        </w:rPr>
        <w:t>ٔ</w:t>
      </w:r>
      <w:r w:rsidRPr="005F3C57">
        <w:rPr>
          <w:color w:val="1F497D" w:themeColor="text2"/>
          <w:rtl/>
        </w:rPr>
        <w:t xml:space="preserve"> اعتبارسنجی</w:t>
      </w:r>
      <w:r w:rsidR="005F3C57">
        <w:rPr>
          <w:rFonts w:hint="cs"/>
          <w:color w:val="1F497D" w:themeColor="text2"/>
          <w:rtl/>
        </w:rPr>
        <w:t>،</w:t>
      </w:r>
      <w:r w:rsidRPr="005F3C57">
        <w:rPr>
          <w:color w:val="1F497D" w:themeColor="text2"/>
          <w:rtl/>
        </w:rPr>
        <w:t xml:space="preserve"> شماره موبایلی که به نام خود شخص است وارد کنید</w:t>
      </w:r>
      <w:r w:rsidR="00E031FC">
        <w:rPr>
          <w:color w:val="1F497D" w:themeColor="text2"/>
        </w:rPr>
        <w:t>.</w:t>
      </w:r>
      <w:r w:rsidRPr="005F3C57">
        <w:rPr>
          <w:color w:val="1F497D" w:themeColor="text2"/>
        </w:rPr>
        <w:t>.</w:t>
      </w:r>
    </w:p>
    <w:p w:rsidR="00F30A7C" w:rsidRPr="005F3C57" w:rsidRDefault="00F30A7C" w:rsidP="00F30A7C">
      <w:pPr>
        <w:pStyle w:val="a0"/>
        <w:spacing w:before="240"/>
        <w:rPr>
          <w:color w:val="1F497D" w:themeColor="text2"/>
          <w:rtl/>
        </w:rPr>
      </w:pPr>
      <w:r w:rsidRPr="005F3C57">
        <w:rPr>
          <w:rStyle w:val="3Char"/>
          <w:rFonts w:hint="cs"/>
          <w:color w:val="1F497D" w:themeColor="text2"/>
          <w:rtl/>
        </w:rPr>
        <w:t>سؤال:</w:t>
      </w:r>
      <w:r w:rsidRPr="005F3C57">
        <w:rPr>
          <w:rFonts w:hint="cs"/>
          <w:color w:val="1F497D" w:themeColor="text2"/>
          <w:rtl/>
        </w:rPr>
        <w:t xml:space="preserve"> رمز عبور را فراموش کرده‌ام و به خط تلفن همراه ثبت‌شده در سامانه جهت بازیابی رمز عبور نیز دسترسی ندارم. چه اقدامی باید انجام دهم؟</w:t>
      </w:r>
    </w:p>
    <w:p w:rsidR="00F30A7C" w:rsidRPr="005F3C57" w:rsidRDefault="00F30A7C" w:rsidP="00F30A7C">
      <w:pPr>
        <w:pStyle w:val="a0"/>
        <w:rPr>
          <w:color w:val="1F497D" w:themeColor="text2"/>
          <w:rtl/>
        </w:rPr>
      </w:pPr>
      <w:r w:rsidRPr="005F3C57">
        <w:rPr>
          <w:rStyle w:val="3Char"/>
          <w:rFonts w:hint="cs"/>
          <w:color w:val="1F497D" w:themeColor="text2"/>
          <w:rtl/>
        </w:rPr>
        <w:t>پاسخ:</w:t>
      </w:r>
      <w:r w:rsidRPr="005F3C57">
        <w:rPr>
          <w:rFonts w:hint="cs"/>
          <w:color w:val="1F497D" w:themeColor="text2"/>
          <w:rtl/>
        </w:rPr>
        <w:t xml:space="preserve"> </w:t>
      </w:r>
      <w:r w:rsidRPr="005F3C57">
        <w:rPr>
          <w:color w:val="1F497D" w:themeColor="text2"/>
          <w:rtl/>
        </w:rPr>
        <w:t>از قسمت ورود، ت</w:t>
      </w:r>
      <w:r w:rsidRPr="005F3C57">
        <w:rPr>
          <w:rFonts w:hint="cs"/>
          <w:color w:val="1F497D" w:themeColor="text2"/>
          <w:rtl/>
        </w:rPr>
        <w:t>غی</w:t>
      </w:r>
      <w:r w:rsidRPr="005F3C57">
        <w:rPr>
          <w:color w:val="1F497D" w:themeColor="text2"/>
          <w:rtl/>
        </w:rPr>
        <w:t xml:space="preserve">ر شماره تلفن همراه را انتخاب کنید و با واردکردن کد ملی و انتخاب </w:t>
      </w:r>
      <w:r w:rsidRPr="005F3C57">
        <w:rPr>
          <w:rFonts w:hint="cs"/>
          <w:color w:val="1F497D" w:themeColor="text2"/>
          <w:rtl/>
        </w:rPr>
        <w:t>ی</w:t>
      </w:r>
      <w:r w:rsidRPr="005F3C57">
        <w:rPr>
          <w:color w:val="1F497D" w:themeColor="text2"/>
          <w:rtl/>
        </w:rPr>
        <w:t xml:space="preserve">کی از </w:t>
      </w:r>
      <w:r w:rsidRPr="005F3C57">
        <w:rPr>
          <w:rFonts w:hint="cs"/>
          <w:color w:val="1F497D" w:themeColor="text2"/>
          <w:rtl/>
        </w:rPr>
        <w:t>گزینه‌های</w:t>
      </w:r>
      <w:r w:rsidRPr="005F3C57">
        <w:rPr>
          <w:color w:val="1F497D" w:themeColor="text2"/>
          <w:rtl/>
        </w:rPr>
        <w:t xml:space="preserve"> </w:t>
      </w:r>
      <w:r w:rsidRPr="005F3C57">
        <w:rPr>
          <w:rFonts w:hint="cs"/>
          <w:color w:val="1F497D" w:themeColor="text2"/>
          <w:rtl/>
        </w:rPr>
        <w:t>صحت‌سنجی</w:t>
      </w:r>
      <w:r w:rsidRPr="005F3C57">
        <w:rPr>
          <w:color w:val="1F497D" w:themeColor="text2"/>
          <w:rtl/>
        </w:rPr>
        <w:t xml:space="preserve"> از طریق ارسال کد به شماره همراه جدید یا از طریق کد دستوری </w:t>
      </w:r>
      <w:r w:rsidRPr="005F3C57">
        <w:rPr>
          <w:rFonts w:asciiTheme="majorBidi" w:hAnsiTheme="majorBidi" w:cstheme="majorBidi"/>
          <w:color w:val="1F497D" w:themeColor="text2"/>
          <w:sz w:val="20"/>
          <w:szCs w:val="20"/>
        </w:rPr>
        <w:t>USSD</w:t>
      </w:r>
      <w:r w:rsidRPr="005F3C57">
        <w:rPr>
          <w:rFonts w:hint="cs"/>
          <w:color w:val="1F497D" w:themeColor="text2"/>
          <w:rtl/>
        </w:rPr>
        <w:t>،</w:t>
      </w:r>
      <w:r w:rsidRPr="005F3C57">
        <w:rPr>
          <w:color w:val="1F497D" w:themeColor="text2"/>
          <w:rtl/>
        </w:rPr>
        <w:t xml:space="preserve"> شماره جدید را ثبت نما</w:t>
      </w:r>
      <w:r w:rsidRPr="005F3C57">
        <w:rPr>
          <w:rFonts w:hint="cs"/>
          <w:color w:val="1F497D" w:themeColor="text2"/>
          <w:rtl/>
        </w:rPr>
        <w:t>یی</w:t>
      </w:r>
      <w:r w:rsidRPr="005F3C57">
        <w:rPr>
          <w:color w:val="1F497D" w:themeColor="text2"/>
          <w:rtl/>
        </w:rPr>
        <w:t>د</w:t>
      </w:r>
      <w:r w:rsidRPr="005F3C57">
        <w:rPr>
          <w:color w:val="1F497D" w:themeColor="text2"/>
        </w:rPr>
        <w:t>.</w:t>
      </w:r>
      <w:r w:rsidRPr="005F3C57">
        <w:rPr>
          <w:color w:val="1F497D" w:themeColor="text2"/>
          <w:rtl/>
        </w:rPr>
        <w:t xml:space="preserve"> در ادامه از طریق بازیابی رمز عبور، </w:t>
      </w:r>
      <w:r w:rsidRPr="005F3C57">
        <w:rPr>
          <w:rFonts w:hint="cs"/>
          <w:color w:val="1F497D" w:themeColor="text2"/>
          <w:rtl/>
        </w:rPr>
        <w:t>می‌توانید</w:t>
      </w:r>
      <w:r w:rsidRPr="005F3C57">
        <w:rPr>
          <w:color w:val="1F497D" w:themeColor="text2"/>
          <w:rtl/>
        </w:rPr>
        <w:t xml:space="preserve"> رمز خود را تغ</w:t>
      </w:r>
      <w:r w:rsidRPr="005F3C57">
        <w:rPr>
          <w:rFonts w:hint="cs"/>
          <w:color w:val="1F497D" w:themeColor="text2"/>
          <w:rtl/>
        </w:rPr>
        <w:t xml:space="preserve">ییر </w:t>
      </w:r>
      <w:r w:rsidRPr="005F3C57">
        <w:rPr>
          <w:color w:val="1F497D" w:themeColor="text2"/>
          <w:rtl/>
        </w:rPr>
        <w:t>دهید</w:t>
      </w:r>
      <w:r w:rsidRPr="005F3C57">
        <w:rPr>
          <w:rFonts w:hint="cs"/>
          <w:color w:val="1F497D" w:themeColor="text2"/>
          <w:rtl/>
        </w:rPr>
        <w:t>.</w:t>
      </w:r>
    </w:p>
    <w:p w:rsidR="00F30A7C" w:rsidRPr="005F3C57" w:rsidRDefault="00F30A7C" w:rsidP="00044444">
      <w:pPr>
        <w:pStyle w:val="a0"/>
        <w:spacing w:before="240"/>
        <w:rPr>
          <w:color w:val="1F497D" w:themeColor="text2"/>
          <w:rtl/>
        </w:rPr>
      </w:pPr>
      <w:r w:rsidRPr="005F3C57">
        <w:rPr>
          <w:rStyle w:val="3Char"/>
          <w:rFonts w:hint="cs"/>
          <w:color w:val="1F497D" w:themeColor="text2"/>
          <w:rtl/>
        </w:rPr>
        <w:t>سؤال:</w:t>
      </w:r>
      <w:r w:rsidRPr="005F3C57">
        <w:rPr>
          <w:rFonts w:hint="cs"/>
          <w:color w:val="1F497D" w:themeColor="text2"/>
          <w:rtl/>
        </w:rPr>
        <w:t xml:space="preserve"> به خط تلفن همراه مدیرعامل دسترسی ندارم. برای تغییر شماره موبایل باید چه روشی را انجام دهم؟</w:t>
      </w:r>
    </w:p>
    <w:p w:rsidR="00F30A7C" w:rsidRPr="005F3C57" w:rsidRDefault="00F30A7C" w:rsidP="00F30A7C">
      <w:pPr>
        <w:pStyle w:val="a0"/>
        <w:rPr>
          <w:color w:val="1F497D" w:themeColor="text2"/>
        </w:rPr>
      </w:pPr>
      <w:r w:rsidRPr="005F3C57">
        <w:rPr>
          <w:rStyle w:val="3Char"/>
          <w:rFonts w:hint="cs"/>
          <w:color w:val="1F497D" w:themeColor="text2"/>
          <w:rtl/>
        </w:rPr>
        <w:t>پاسخ:</w:t>
      </w:r>
      <w:r w:rsidRPr="005F3C57">
        <w:rPr>
          <w:rFonts w:hint="cs"/>
          <w:color w:val="1F497D" w:themeColor="text2"/>
          <w:rtl/>
        </w:rPr>
        <w:t xml:space="preserve"> </w:t>
      </w:r>
      <w:r w:rsidRPr="005F3C57">
        <w:rPr>
          <w:color w:val="1F497D" w:themeColor="text2"/>
          <w:rtl/>
        </w:rPr>
        <w:t>در سامانه جامع تجارت، ثبت شماره</w:t>
      </w:r>
      <w:r w:rsidRPr="005F3C57">
        <w:rPr>
          <w:rFonts w:hint="cs"/>
          <w:color w:val="1F497D" w:themeColor="text2"/>
          <w:rtl/>
        </w:rPr>
        <w:t>‌</w:t>
      </w:r>
      <w:r w:rsidRPr="005F3C57">
        <w:rPr>
          <w:color w:val="1F497D" w:themeColor="text2"/>
          <w:rtl/>
        </w:rPr>
        <w:t xml:space="preserve">ای که با کد ملی کاربر مطابقت ندارد </w:t>
      </w:r>
      <w:r w:rsidRPr="005F3C57">
        <w:rPr>
          <w:rFonts w:hint="cs"/>
          <w:color w:val="1F497D" w:themeColor="text2"/>
          <w:rtl/>
        </w:rPr>
        <w:t>امکان‌پذیر</w:t>
      </w:r>
      <w:r w:rsidRPr="005F3C57">
        <w:rPr>
          <w:color w:val="1F497D" w:themeColor="text2"/>
          <w:rtl/>
        </w:rPr>
        <w:t xml:space="preserve"> </w:t>
      </w:r>
      <w:r w:rsidRPr="005F3C57">
        <w:rPr>
          <w:rFonts w:hint="cs"/>
          <w:color w:val="1F497D" w:themeColor="text2"/>
          <w:rtl/>
        </w:rPr>
        <w:t>نیست.</w:t>
      </w:r>
      <w:r w:rsidRPr="005F3C57">
        <w:rPr>
          <w:color w:val="1F497D" w:themeColor="text2"/>
          <w:rtl/>
        </w:rPr>
        <w:t xml:space="preserve"> در صورت لزوم باید </w:t>
      </w:r>
      <w:r w:rsidRPr="005F3C57">
        <w:rPr>
          <w:rFonts w:hint="cs"/>
          <w:color w:val="1F497D" w:themeColor="text2"/>
          <w:rtl/>
        </w:rPr>
        <w:t>نامه‌ای</w:t>
      </w:r>
      <w:r w:rsidRPr="005F3C57">
        <w:rPr>
          <w:color w:val="1F497D" w:themeColor="text2"/>
          <w:rtl/>
        </w:rPr>
        <w:t xml:space="preserve"> رسمی با سربرگ شرکت، خطاب </w:t>
      </w:r>
      <w:r w:rsidRPr="005F3C57">
        <w:rPr>
          <w:rFonts w:hint="cs"/>
          <w:color w:val="1F497D" w:themeColor="text2"/>
          <w:rtl/>
        </w:rPr>
        <w:t>به</w:t>
      </w:r>
      <w:r w:rsidRPr="005F3C57">
        <w:rPr>
          <w:color w:val="1F497D" w:themeColor="text2"/>
          <w:rtl/>
        </w:rPr>
        <w:t xml:space="preserve"> مدیرکل دفتر امور خدمات بازرگانی </w:t>
      </w:r>
      <w:r w:rsidRPr="005F3C57">
        <w:rPr>
          <w:color w:val="1F497D" w:themeColor="text2"/>
          <w:rtl/>
        </w:rPr>
        <w:lastRenderedPageBreak/>
        <w:t xml:space="preserve">ارسال و با ذکر </w:t>
      </w:r>
      <w:r w:rsidRPr="005F3C57">
        <w:rPr>
          <w:rFonts w:hint="cs"/>
          <w:color w:val="1F497D" w:themeColor="text2"/>
          <w:rtl/>
        </w:rPr>
        <w:t>علت</w:t>
      </w:r>
      <w:r w:rsidRPr="005F3C57">
        <w:rPr>
          <w:color w:val="1F497D" w:themeColor="text2"/>
          <w:rtl/>
        </w:rPr>
        <w:t xml:space="preserve"> </w:t>
      </w:r>
      <w:r w:rsidRPr="005F3C57">
        <w:rPr>
          <w:rFonts w:hint="cs"/>
          <w:color w:val="1F497D" w:themeColor="text2"/>
          <w:rtl/>
        </w:rPr>
        <w:t>عدم</w:t>
      </w:r>
      <w:r w:rsidRPr="005F3C57">
        <w:rPr>
          <w:color w:val="1F497D" w:themeColor="text2"/>
          <w:rtl/>
        </w:rPr>
        <w:t xml:space="preserve"> دسترسی به </w:t>
      </w:r>
      <w:r w:rsidR="004657DA">
        <w:rPr>
          <w:color w:val="1F497D" w:themeColor="text2"/>
          <w:rtl/>
        </w:rPr>
        <w:t>شماره</w:t>
      </w:r>
      <w:r w:rsidR="004657DA">
        <w:rPr>
          <w:rFonts w:ascii="Arial" w:hAnsi="Arial" w:cs="Arial" w:hint="cs"/>
          <w:color w:val="1F497D" w:themeColor="text2"/>
          <w:rtl/>
        </w:rPr>
        <w:t>ٔ</w:t>
      </w:r>
      <w:r w:rsidRPr="005F3C57">
        <w:rPr>
          <w:color w:val="1F497D" w:themeColor="text2"/>
          <w:rtl/>
        </w:rPr>
        <w:t xml:space="preserve"> مدیرعامل، شماره تلفن</w:t>
      </w:r>
      <w:r w:rsidRPr="005F3C57">
        <w:rPr>
          <w:rFonts w:hint="cs"/>
          <w:color w:val="1F497D" w:themeColor="text2"/>
          <w:rtl/>
        </w:rPr>
        <w:t xml:space="preserve"> </w:t>
      </w:r>
      <w:r w:rsidRPr="005F3C57">
        <w:rPr>
          <w:color w:val="1F497D" w:themeColor="text2"/>
          <w:rtl/>
        </w:rPr>
        <w:t xml:space="preserve">همراه جدید </w:t>
      </w:r>
      <w:r w:rsidRPr="005F3C57">
        <w:rPr>
          <w:rFonts w:hint="cs"/>
          <w:color w:val="1F497D" w:themeColor="text2"/>
          <w:rtl/>
        </w:rPr>
        <w:t xml:space="preserve">را </w:t>
      </w:r>
      <w:r w:rsidRPr="005F3C57">
        <w:rPr>
          <w:color w:val="1F497D" w:themeColor="text2"/>
          <w:rtl/>
        </w:rPr>
        <w:t xml:space="preserve">جهت </w:t>
      </w:r>
      <w:r w:rsidRPr="005F3C57">
        <w:rPr>
          <w:rFonts w:hint="cs"/>
          <w:color w:val="1F497D" w:themeColor="text2"/>
          <w:rtl/>
        </w:rPr>
        <w:t>تغییر</w:t>
      </w:r>
      <w:r w:rsidRPr="005F3C57">
        <w:rPr>
          <w:color w:val="1F497D" w:themeColor="text2"/>
          <w:rtl/>
        </w:rPr>
        <w:t xml:space="preserve"> </w:t>
      </w:r>
      <w:r w:rsidRPr="005F3C57">
        <w:rPr>
          <w:rFonts w:hint="cs"/>
          <w:color w:val="1F497D" w:themeColor="text2"/>
          <w:rtl/>
        </w:rPr>
        <w:t>اعلام</w:t>
      </w:r>
      <w:r w:rsidRPr="005F3C57">
        <w:rPr>
          <w:color w:val="1F497D" w:themeColor="text2"/>
          <w:rtl/>
        </w:rPr>
        <w:t xml:space="preserve"> </w:t>
      </w:r>
      <w:r w:rsidRPr="005F3C57">
        <w:rPr>
          <w:rFonts w:hint="cs"/>
          <w:color w:val="1F497D" w:themeColor="text2"/>
          <w:rtl/>
        </w:rPr>
        <w:t>کنید.</w:t>
      </w:r>
      <w:r w:rsidRPr="005F3C57">
        <w:rPr>
          <w:color w:val="1F497D" w:themeColor="text2"/>
          <w:rtl/>
        </w:rPr>
        <w:t xml:space="preserve"> در صورت موافقت، نامه به دفتر مقررات ارجاع داده </w:t>
      </w:r>
      <w:r w:rsidRPr="005F3C57">
        <w:rPr>
          <w:rFonts w:hint="cs"/>
          <w:color w:val="1F497D" w:themeColor="text2"/>
          <w:rtl/>
        </w:rPr>
        <w:t>شده</w:t>
      </w:r>
      <w:r w:rsidRPr="005F3C57">
        <w:rPr>
          <w:color w:val="1F497D" w:themeColor="text2"/>
          <w:rtl/>
        </w:rPr>
        <w:t xml:space="preserve"> و شماره تغییر</w:t>
      </w:r>
      <w:r w:rsidRPr="005F3C57">
        <w:rPr>
          <w:rFonts w:hint="cs"/>
          <w:color w:val="1F497D" w:themeColor="text2"/>
          <w:rtl/>
        </w:rPr>
        <w:t xml:space="preserve"> می‌کند</w:t>
      </w:r>
      <w:r w:rsidRPr="005F3C57">
        <w:rPr>
          <w:color w:val="1F497D" w:themeColor="text2"/>
        </w:rPr>
        <w:t>.</w:t>
      </w:r>
    </w:p>
    <w:p w:rsidR="00F30A7C" w:rsidRDefault="00F30A7C" w:rsidP="00F30A7C">
      <w:pPr>
        <w:pStyle w:val="a0"/>
        <w:spacing w:before="240"/>
        <w:rPr>
          <w:color w:val="1F497D" w:themeColor="text2"/>
          <w:rtl/>
        </w:rPr>
      </w:pPr>
      <w:r w:rsidRPr="005F3C57">
        <w:rPr>
          <w:rStyle w:val="3Char"/>
          <w:rFonts w:hint="cs"/>
          <w:color w:val="1F497D" w:themeColor="text2"/>
          <w:rtl/>
        </w:rPr>
        <w:t>سؤال:</w:t>
      </w:r>
      <w:r w:rsidRPr="005F3C57">
        <w:rPr>
          <w:rFonts w:hint="cs"/>
          <w:color w:val="1F497D" w:themeColor="text2"/>
          <w:rtl/>
        </w:rPr>
        <w:t xml:space="preserve"> آیا شرکت‌ها برای ثبت‌نام </w:t>
      </w:r>
      <w:r w:rsidRPr="00A97E70">
        <w:rPr>
          <w:rFonts w:hint="cs"/>
          <w:color w:val="1F497D" w:themeColor="text2"/>
          <w:rtl/>
        </w:rPr>
        <w:t>باید اطلاعات شرکت</w:t>
      </w:r>
      <w:r w:rsidRPr="005F3C57">
        <w:rPr>
          <w:rFonts w:hint="cs"/>
          <w:color w:val="1F497D" w:themeColor="text2"/>
          <w:rtl/>
        </w:rPr>
        <w:t xml:space="preserve"> را وارد کنند؟</w:t>
      </w:r>
    </w:p>
    <w:p w:rsidR="00F30A7C" w:rsidRPr="005F3C57" w:rsidRDefault="00A97E70" w:rsidP="009C41E0">
      <w:pPr>
        <w:pStyle w:val="a0"/>
        <w:rPr>
          <w:color w:val="1F497D" w:themeColor="text2"/>
        </w:rPr>
      </w:pPr>
      <w:r w:rsidRPr="005F3C57">
        <w:rPr>
          <w:rStyle w:val="3Char"/>
          <w:rFonts w:hint="cs"/>
          <w:color w:val="1F497D" w:themeColor="text2"/>
          <w:rtl/>
        </w:rPr>
        <w:t>پاسخ:</w:t>
      </w:r>
      <w:r w:rsidRPr="005F3C57">
        <w:rPr>
          <w:rFonts w:hint="cs"/>
          <w:color w:val="1F497D" w:themeColor="text2"/>
          <w:rtl/>
        </w:rPr>
        <w:t xml:space="preserve"> </w:t>
      </w:r>
      <w:r>
        <w:rPr>
          <w:rFonts w:hint="cs"/>
          <w:color w:val="1F497D" w:themeColor="text2"/>
          <w:rtl/>
        </w:rPr>
        <w:t xml:space="preserve">چه بخواهید </w:t>
      </w:r>
      <w:r w:rsidR="002D5E58">
        <w:rPr>
          <w:color w:val="1F497D" w:themeColor="text2"/>
          <w:rtl/>
        </w:rPr>
        <w:t>به‌صورت</w:t>
      </w:r>
      <w:r>
        <w:rPr>
          <w:rFonts w:hint="cs"/>
          <w:color w:val="1F497D" w:themeColor="text2"/>
          <w:rtl/>
        </w:rPr>
        <w:t xml:space="preserve"> حقیقی فعالیت کنید و چه </w:t>
      </w:r>
      <w:r w:rsidR="002D5E58">
        <w:rPr>
          <w:color w:val="1F497D" w:themeColor="text2"/>
          <w:rtl/>
        </w:rPr>
        <w:t>به‌صورت</w:t>
      </w:r>
      <w:r>
        <w:rPr>
          <w:rFonts w:hint="cs"/>
          <w:color w:val="1F497D" w:themeColor="text2"/>
          <w:rtl/>
        </w:rPr>
        <w:t xml:space="preserve"> حقوقی، ابتدا باید نقش پایه حقیقی ایجاد کنید. </w:t>
      </w:r>
      <w:r w:rsidR="009C41E0">
        <w:rPr>
          <w:rFonts w:hint="cs"/>
          <w:color w:val="1F497D" w:themeColor="text2"/>
          <w:rtl/>
        </w:rPr>
        <w:t>ب</w:t>
      </w:r>
      <w:r w:rsidR="005852AE">
        <w:rPr>
          <w:rFonts w:hint="cs"/>
          <w:color w:val="1F497D" w:themeColor="text2"/>
          <w:rtl/>
        </w:rPr>
        <w:t>د</w:t>
      </w:r>
      <w:r w:rsidR="009C41E0">
        <w:rPr>
          <w:rFonts w:hint="cs"/>
          <w:color w:val="1F497D" w:themeColor="text2"/>
          <w:rtl/>
        </w:rPr>
        <w:t>ین ترتیب، اگر</w:t>
      </w:r>
      <w:r w:rsidR="00F30A7C" w:rsidRPr="005F3C57">
        <w:rPr>
          <w:color w:val="1F497D" w:themeColor="text2"/>
          <w:rtl/>
        </w:rPr>
        <w:t xml:space="preserve"> قصد دارید فعالیت خود را </w:t>
      </w:r>
      <w:r w:rsidR="00F30A7C" w:rsidRPr="005F3C57">
        <w:rPr>
          <w:rFonts w:hint="cs"/>
          <w:color w:val="1F497D" w:themeColor="text2"/>
          <w:rtl/>
        </w:rPr>
        <w:t>به‌صورت</w:t>
      </w:r>
      <w:r w:rsidR="00F30A7C" w:rsidRPr="005F3C57">
        <w:rPr>
          <w:color w:val="1F497D" w:themeColor="text2"/>
          <w:rtl/>
        </w:rPr>
        <w:t xml:space="preserve"> حقوقی پیش ببرید، ابتدا باید با اطلاعات هویتی مدیرعامل </w:t>
      </w:r>
      <w:r w:rsidR="00F30A7C" w:rsidRPr="005F3C57">
        <w:rPr>
          <w:rFonts w:hint="cs"/>
          <w:color w:val="1F497D" w:themeColor="text2"/>
          <w:rtl/>
        </w:rPr>
        <w:t>ثبت‌نام</w:t>
      </w:r>
      <w:r w:rsidR="00F30A7C" w:rsidRPr="005F3C57">
        <w:rPr>
          <w:color w:val="1F497D" w:themeColor="text2"/>
          <w:rtl/>
        </w:rPr>
        <w:t xml:space="preserve"> انجام داده</w:t>
      </w:r>
      <w:r w:rsidR="005F3C57">
        <w:rPr>
          <w:rFonts w:hint="cs"/>
          <w:color w:val="1F497D" w:themeColor="text2"/>
          <w:rtl/>
        </w:rPr>
        <w:t>،</w:t>
      </w:r>
      <w:r w:rsidR="00F30A7C" w:rsidRPr="005F3C57">
        <w:rPr>
          <w:color w:val="1F497D" w:themeColor="text2"/>
          <w:rtl/>
        </w:rPr>
        <w:t xml:space="preserve"> سپس با اطلاعات مدیرعامل وارد حساب کاربری شده و اقدام به معرفی شرکت نما</w:t>
      </w:r>
      <w:r w:rsidR="00F30A7C" w:rsidRPr="005F3C57">
        <w:rPr>
          <w:rFonts w:hint="cs"/>
          <w:color w:val="1F497D" w:themeColor="text2"/>
          <w:rtl/>
        </w:rPr>
        <w:t>یی</w:t>
      </w:r>
      <w:r w:rsidR="00F30A7C" w:rsidRPr="005F3C57">
        <w:rPr>
          <w:color w:val="1F497D" w:themeColor="text2"/>
          <w:rtl/>
        </w:rPr>
        <w:t>د تا</w:t>
      </w:r>
      <w:r w:rsidR="00F30A7C" w:rsidRPr="005F3C57">
        <w:rPr>
          <w:rFonts w:hint="cs"/>
          <w:color w:val="1F497D" w:themeColor="text2"/>
          <w:rtl/>
        </w:rPr>
        <w:t xml:space="preserve"> </w:t>
      </w:r>
      <w:r w:rsidR="00F30A7C" w:rsidRPr="005F3C57">
        <w:rPr>
          <w:color w:val="1F497D" w:themeColor="text2"/>
          <w:rtl/>
        </w:rPr>
        <w:t xml:space="preserve">نقش پایه حقوقی </w:t>
      </w:r>
      <w:r>
        <w:rPr>
          <w:rFonts w:hint="cs"/>
          <w:color w:val="1F497D" w:themeColor="text2"/>
          <w:rtl/>
        </w:rPr>
        <w:t>نیز</w:t>
      </w:r>
      <w:r w:rsidR="009C41E0">
        <w:rPr>
          <w:rFonts w:hint="cs"/>
          <w:color w:val="1F497D" w:themeColor="text2"/>
          <w:rtl/>
        </w:rPr>
        <w:t xml:space="preserve"> برای شما</w:t>
      </w:r>
      <w:r>
        <w:rPr>
          <w:rFonts w:hint="cs"/>
          <w:color w:val="1F497D" w:themeColor="text2"/>
          <w:rtl/>
        </w:rPr>
        <w:t xml:space="preserve"> </w:t>
      </w:r>
      <w:r w:rsidR="00F30A7C" w:rsidRPr="005F3C57">
        <w:rPr>
          <w:color w:val="1F497D" w:themeColor="text2"/>
          <w:rtl/>
        </w:rPr>
        <w:t>ایجاد گردد</w:t>
      </w:r>
      <w:r w:rsidR="009C41E0">
        <w:rPr>
          <w:rFonts w:hint="cs"/>
          <w:color w:val="1F497D" w:themeColor="text2"/>
          <w:rtl/>
        </w:rPr>
        <w:t>.</w:t>
      </w:r>
    </w:p>
    <w:p w:rsidR="00F30A7C" w:rsidRPr="005F3C57" w:rsidRDefault="00F30A7C" w:rsidP="005F3C57">
      <w:pPr>
        <w:pStyle w:val="a0"/>
        <w:spacing w:before="240"/>
        <w:rPr>
          <w:color w:val="1F497D" w:themeColor="text2"/>
        </w:rPr>
      </w:pPr>
      <w:r w:rsidRPr="005F3C57">
        <w:rPr>
          <w:rStyle w:val="3Char"/>
          <w:rFonts w:hint="cs"/>
          <w:color w:val="1F497D" w:themeColor="text2"/>
          <w:rtl/>
        </w:rPr>
        <w:t>سؤال:</w:t>
      </w:r>
      <w:r w:rsidRPr="005F3C57">
        <w:rPr>
          <w:rFonts w:hint="cs"/>
          <w:color w:val="1F497D" w:themeColor="text2"/>
          <w:rtl/>
        </w:rPr>
        <w:t xml:space="preserve"> </w:t>
      </w:r>
      <w:r w:rsidRPr="005F3C57">
        <w:rPr>
          <w:color w:val="1F497D" w:themeColor="text2"/>
          <w:rtl/>
        </w:rPr>
        <w:t xml:space="preserve">اطلاعات هویتی خود </w:t>
      </w:r>
      <w:r w:rsidRPr="005F3C57">
        <w:rPr>
          <w:rFonts w:hint="cs"/>
          <w:color w:val="1F497D" w:themeColor="text2"/>
          <w:rtl/>
        </w:rPr>
        <w:t>(مانند</w:t>
      </w:r>
      <w:r w:rsidRPr="005F3C57">
        <w:rPr>
          <w:color w:val="1F497D" w:themeColor="text2"/>
          <w:rtl/>
        </w:rPr>
        <w:t xml:space="preserve"> نام و نام خانوادگی</w:t>
      </w:r>
      <w:r w:rsidRPr="005F3C57">
        <w:rPr>
          <w:rFonts w:hint="cs"/>
          <w:color w:val="1F497D" w:themeColor="text2"/>
          <w:rtl/>
        </w:rPr>
        <w:t xml:space="preserve">) </w:t>
      </w:r>
      <w:r w:rsidRPr="005F3C57">
        <w:rPr>
          <w:color w:val="1F497D" w:themeColor="text2"/>
          <w:rtl/>
        </w:rPr>
        <w:t xml:space="preserve">را </w:t>
      </w:r>
      <w:r w:rsidRPr="005F3C57">
        <w:rPr>
          <w:rFonts w:hint="cs"/>
          <w:color w:val="1F497D" w:themeColor="text2"/>
          <w:rtl/>
        </w:rPr>
        <w:t>تغییر</w:t>
      </w:r>
      <w:r w:rsidRPr="005F3C57">
        <w:rPr>
          <w:color w:val="1F497D" w:themeColor="text2"/>
          <w:rtl/>
        </w:rPr>
        <w:t xml:space="preserve"> </w:t>
      </w:r>
      <w:r w:rsidRPr="005F3C57">
        <w:rPr>
          <w:rFonts w:hint="cs"/>
          <w:color w:val="1F497D" w:themeColor="text2"/>
          <w:rtl/>
        </w:rPr>
        <w:t>داد</w:t>
      </w:r>
      <w:r w:rsidR="002E22C7">
        <w:rPr>
          <w:rFonts w:hint="cs"/>
          <w:color w:val="1F497D" w:themeColor="text2"/>
          <w:rtl/>
        </w:rPr>
        <w:t>ه ا</w:t>
      </w:r>
      <w:r w:rsidRPr="005F3C57">
        <w:rPr>
          <w:rFonts w:hint="cs"/>
          <w:color w:val="1F497D" w:themeColor="text2"/>
          <w:rtl/>
        </w:rPr>
        <w:t>م</w:t>
      </w:r>
      <w:r w:rsidR="002E22C7">
        <w:rPr>
          <w:rFonts w:hint="cs"/>
          <w:color w:val="1F497D" w:themeColor="text2"/>
          <w:rtl/>
        </w:rPr>
        <w:t>،</w:t>
      </w:r>
      <w:r w:rsidRPr="005F3C57">
        <w:rPr>
          <w:color w:val="1F497D" w:themeColor="text2"/>
          <w:rtl/>
        </w:rPr>
        <w:t xml:space="preserve"> اما در سامانه جامع تجارت اطلاعات قدیم نمایش داده </w:t>
      </w:r>
      <w:r w:rsidRPr="005F3C57">
        <w:rPr>
          <w:rFonts w:hint="cs"/>
          <w:color w:val="1F497D" w:themeColor="text2"/>
          <w:rtl/>
        </w:rPr>
        <w:t>می‌شود</w:t>
      </w:r>
      <w:r w:rsidR="002E22C7">
        <w:rPr>
          <w:rFonts w:hint="cs"/>
          <w:color w:val="1F497D" w:themeColor="text2"/>
          <w:rtl/>
        </w:rPr>
        <w:t>.</w:t>
      </w:r>
      <w:r w:rsidRPr="005F3C57">
        <w:rPr>
          <w:color w:val="1F497D" w:themeColor="text2"/>
          <w:rtl/>
        </w:rPr>
        <w:t xml:space="preserve"> چگونه </w:t>
      </w:r>
      <w:r w:rsidRPr="005F3C57">
        <w:rPr>
          <w:rFonts w:hint="cs"/>
          <w:color w:val="1F497D" w:themeColor="text2"/>
          <w:rtl/>
        </w:rPr>
        <w:t xml:space="preserve">می‌توانم </w:t>
      </w:r>
      <w:r w:rsidRPr="005F3C57">
        <w:rPr>
          <w:color w:val="1F497D" w:themeColor="text2"/>
          <w:rtl/>
        </w:rPr>
        <w:t>این تغییرات را در سامانه اعمال کنم؟</w:t>
      </w:r>
    </w:p>
    <w:p w:rsidR="00F30A7C" w:rsidRPr="005F3C57" w:rsidRDefault="00F30A7C" w:rsidP="002E22C7">
      <w:pPr>
        <w:pStyle w:val="a0"/>
        <w:rPr>
          <w:color w:val="1F497D" w:themeColor="text2"/>
        </w:rPr>
      </w:pPr>
      <w:r w:rsidRPr="005F3C57">
        <w:rPr>
          <w:rStyle w:val="3Char"/>
          <w:rFonts w:hint="cs"/>
          <w:color w:val="1F497D" w:themeColor="text2"/>
          <w:rtl/>
        </w:rPr>
        <w:t>پاسخ:</w:t>
      </w:r>
      <w:r w:rsidRPr="005F3C57">
        <w:rPr>
          <w:rFonts w:hint="cs"/>
          <w:color w:val="1F497D" w:themeColor="text2"/>
          <w:rtl/>
        </w:rPr>
        <w:t xml:space="preserve"> </w:t>
      </w:r>
      <w:r w:rsidRPr="005F3C57">
        <w:rPr>
          <w:color w:val="1F497D" w:themeColor="text2"/>
          <w:rtl/>
        </w:rPr>
        <w:t xml:space="preserve">باید تصویر کارت ملی یا پاسپورت خود را به پشتیبانی سامانه ارسال کنید و پس از </w:t>
      </w:r>
      <w:r w:rsidRPr="005F3C57">
        <w:rPr>
          <w:rFonts w:hint="cs"/>
          <w:color w:val="1F497D" w:themeColor="text2"/>
          <w:rtl/>
        </w:rPr>
        <w:t>به‌روزرسانی</w:t>
      </w:r>
      <w:r w:rsidRPr="005F3C57">
        <w:rPr>
          <w:color w:val="1F497D" w:themeColor="text2"/>
          <w:rtl/>
        </w:rPr>
        <w:t xml:space="preserve"> توسط کارشناس، با نقش پایه حقیقی وارد حساب</w:t>
      </w:r>
      <w:r w:rsidRPr="005F3C57">
        <w:rPr>
          <w:rFonts w:hint="cs"/>
          <w:color w:val="1F497D" w:themeColor="text2"/>
          <w:rtl/>
        </w:rPr>
        <w:t xml:space="preserve"> </w:t>
      </w:r>
      <w:r w:rsidRPr="005F3C57">
        <w:rPr>
          <w:color w:val="1F497D" w:themeColor="text2"/>
          <w:rtl/>
        </w:rPr>
        <w:t xml:space="preserve">کاربری شده، از قسمت مدیریت حساب کاربری، با انتخاب </w:t>
      </w:r>
      <w:r w:rsidRPr="005F3C57">
        <w:rPr>
          <w:rFonts w:hint="cs"/>
          <w:color w:val="1F497D" w:themeColor="text2"/>
          <w:rtl/>
        </w:rPr>
        <w:t>گزینه</w:t>
      </w:r>
      <w:r w:rsidRPr="005F3C57">
        <w:rPr>
          <w:rFonts w:ascii="Arial" w:hAnsi="Arial" w:cs="Arial" w:hint="cs"/>
          <w:color w:val="1F497D" w:themeColor="text2"/>
          <w:rtl/>
        </w:rPr>
        <w:t>ٔ</w:t>
      </w:r>
      <w:r w:rsidRPr="005F3C57">
        <w:rPr>
          <w:color w:val="1F497D" w:themeColor="text2"/>
          <w:rtl/>
        </w:rPr>
        <w:t xml:space="preserve"> </w:t>
      </w:r>
      <w:r w:rsidRPr="005F3C57">
        <w:rPr>
          <w:rFonts w:hint="cs"/>
          <w:color w:val="1F497D" w:themeColor="text2"/>
          <w:rtl/>
        </w:rPr>
        <w:t>«به‌روزرسانی</w:t>
      </w:r>
      <w:r w:rsidRPr="005F3C57">
        <w:rPr>
          <w:color w:val="1F497D" w:themeColor="text2"/>
          <w:rtl/>
        </w:rPr>
        <w:t xml:space="preserve"> اطلاعات هویتی</w:t>
      </w:r>
      <w:r w:rsidRPr="005F3C57">
        <w:rPr>
          <w:rFonts w:hint="cs"/>
          <w:color w:val="1F497D" w:themeColor="text2"/>
          <w:rtl/>
        </w:rPr>
        <w:t xml:space="preserve">» </w:t>
      </w:r>
      <w:r w:rsidRPr="005F3C57">
        <w:rPr>
          <w:color w:val="1F497D" w:themeColor="text2"/>
          <w:rtl/>
        </w:rPr>
        <w:t>اطلاعات را به</w:t>
      </w:r>
      <w:r w:rsidR="005F3C57">
        <w:rPr>
          <w:rFonts w:hint="cs"/>
          <w:color w:val="1F497D" w:themeColor="text2"/>
          <w:rtl/>
        </w:rPr>
        <w:t>‌</w:t>
      </w:r>
      <w:r w:rsidRPr="005F3C57">
        <w:rPr>
          <w:color w:val="1F497D" w:themeColor="text2"/>
          <w:rtl/>
        </w:rPr>
        <w:t>روز کنید</w:t>
      </w:r>
      <w:r w:rsidR="002E22C7">
        <w:rPr>
          <w:rFonts w:hint="cs"/>
          <w:color w:val="1F497D" w:themeColor="text2"/>
          <w:rtl/>
        </w:rPr>
        <w:t>.</w:t>
      </w:r>
    </w:p>
    <w:p w:rsidR="00F30A7C" w:rsidRPr="005F3C57" w:rsidRDefault="00F30A7C" w:rsidP="00F30A7C">
      <w:pPr>
        <w:pStyle w:val="a0"/>
        <w:spacing w:before="240"/>
        <w:rPr>
          <w:color w:val="1F497D" w:themeColor="text2"/>
        </w:rPr>
      </w:pPr>
      <w:r w:rsidRPr="005F3C57">
        <w:rPr>
          <w:rStyle w:val="3Char"/>
          <w:rFonts w:hint="cs"/>
          <w:color w:val="1F497D" w:themeColor="text2"/>
          <w:rtl/>
        </w:rPr>
        <w:t>سؤال:</w:t>
      </w:r>
      <w:r w:rsidRPr="005F3C57">
        <w:rPr>
          <w:rFonts w:hint="cs"/>
          <w:color w:val="1F497D" w:themeColor="text2"/>
          <w:rtl/>
        </w:rPr>
        <w:t xml:space="preserve"> درصورتی‌که</w:t>
      </w:r>
      <w:r w:rsidRPr="005F3C57">
        <w:rPr>
          <w:color w:val="1F497D" w:themeColor="text2"/>
          <w:rtl/>
        </w:rPr>
        <w:t xml:space="preserve"> آدرس </w:t>
      </w:r>
      <w:r w:rsidRPr="005F3C57">
        <w:rPr>
          <w:rFonts w:hint="cs"/>
          <w:color w:val="1F497D" w:themeColor="text2"/>
          <w:rtl/>
        </w:rPr>
        <w:t>(شخص</w:t>
      </w:r>
      <w:r w:rsidRPr="005F3C57">
        <w:rPr>
          <w:color w:val="1F497D" w:themeColor="text2"/>
          <w:rtl/>
        </w:rPr>
        <w:t xml:space="preserve"> یا شرکت</w:t>
      </w:r>
      <w:r w:rsidRPr="005F3C57">
        <w:rPr>
          <w:rFonts w:hint="cs"/>
          <w:color w:val="1F497D" w:themeColor="text2"/>
          <w:rtl/>
        </w:rPr>
        <w:t>) تغییر</w:t>
      </w:r>
      <w:r w:rsidRPr="005F3C57">
        <w:rPr>
          <w:color w:val="1F497D" w:themeColor="text2"/>
          <w:rtl/>
        </w:rPr>
        <w:t xml:space="preserve"> </w:t>
      </w:r>
      <w:r w:rsidRPr="005F3C57">
        <w:rPr>
          <w:rFonts w:hint="cs"/>
          <w:color w:val="1F497D" w:themeColor="text2"/>
          <w:rtl/>
        </w:rPr>
        <w:t>کرده</w:t>
      </w:r>
      <w:r w:rsidRPr="005F3C57">
        <w:rPr>
          <w:color w:val="1F497D" w:themeColor="text2"/>
          <w:rtl/>
        </w:rPr>
        <w:t xml:space="preserve"> باشد، چگونه </w:t>
      </w:r>
      <w:r w:rsidRPr="005F3C57">
        <w:rPr>
          <w:rFonts w:hint="cs"/>
          <w:color w:val="1F497D" w:themeColor="text2"/>
          <w:rtl/>
        </w:rPr>
        <w:t>می‌توانم</w:t>
      </w:r>
      <w:r w:rsidRPr="005F3C57">
        <w:rPr>
          <w:color w:val="1F497D" w:themeColor="text2"/>
          <w:rtl/>
        </w:rPr>
        <w:t xml:space="preserve"> آدرس جدید را در سامانه وارد کنم؟</w:t>
      </w:r>
    </w:p>
    <w:p w:rsidR="00C005C3" w:rsidRDefault="00F30A7C" w:rsidP="002E22C7">
      <w:pPr>
        <w:pStyle w:val="a0"/>
        <w:rPr>
          <w:color w:val="1F497D" w:themeColor="text2"/>
          <w:rtl/>
        </w:rPr>
      </w:pPr>
      <w:r w:rsidRPr="00C96FD9">
        <w:rPr>
          <w:rStyle w:val="3Char"/>
          <w:rFonts w:hint="cs"/>
          <w:color w:val="1F497D" w:themeColor="text2"/>
          <w:rtl/>
        </w:rPr>
        <w:t>پاسخ:</w:t>
      </w:r>
      <w:r w:rsidRPr="00C96FD9">
        <w:rPr>
          <w:rFonts w:hint="cs"/>
          <w:color w:val="1F497D" w:themeColor="text2"/>
          <w:rtl/>
        </w:rPr>
        <w:t xml:space="preserve"> </w:t>
      </w:r>
      <w:r w:rsidRPr="00C96FD9">
        <w:rPr>
          <w:color w:val="1F497D" w:themeColor="text2"/>
          <w:rtl/>
        </w:rPr>
        <w:t xml:space="preserve">برای </w:t>
      </w:r>
      <w:r w:rsidRPr="00C96FD9">
        <w:rPr>
          <w:rFonts w:hint="cs"/>
          <w:color w:val="1F497D" w:themeColor="text2"/>
          <w:rtl/>
        </w:rPr>
        <w:t>تغییر</w:t>
      </w:r>
      <w:r w:rsidRPr="00C96FD9">
        <w:rPr>
          <w:color w:val="1F497D" w:themeColor="text2"/>
          <w:rtl/>
        </w:rPr>
        <w:t xml:space="preserve"> </w:t>
      </w:r>
      <w:r w:rsidRPr="00C96FD9">
        <w:rPr>
          <w:rFonts w:hint="cs"/>
          <w:color w:val="1F497D" w:themeColor="text2"/>
          <w:rtl/>
        </w:rPr>
        <w:t>آدرس</w:t>
      </w:r>
      <w:r w:rsidRPr="00C96FD9">
        <w:rPr>
          <w:color w:val="1F497D" w:themeColor="text2"/>
          <w:rtl/>
        </w:rPr>
        <w:t xml:space="preserve"> شخصی</w:t>
      </w:r>
      <w:r w:rsidR="002E22C7" w:rsidRPr="00C96FD9">
        <w:rPr>
          <w:rFonts w:hint="cs"/>
          <w:color w:val="1F497D" w:themeColor="text2"/>
          <w:rtl/>
        </w:rPr>
        <w:t>،</w:t>
      </w:r>
      <w:r w:rsidRPr="00C96FD9">
        <w:rPr>
          <w:color w:val="1F497D" w:themeColor="text2"/>
          <w:rtl/>
        </w:rPr>
        <w:t xml:space="preserve"> باید با نقش پایه حقیقی از مدیریت حساب کاربری، کد پستی جدید را وارد و گزینه ثبت تغییرات را انتخاب کنید</w:t>
      </w:r>
      <w:r w:rsidR="002E22C7" w:rsidRPr="00C96FD9">
        <w:rPr>
          <w:rFonts w:hint="cs"/>
          <w:color w:val="1F497D" w:themeColor="text2"/>
          <w:rtl/>
        </w:rPr>
        <w:t>.</w:t>
      </w:r>
    </w:p>
    <w:p w:rsidR="00F30A7C" w:rsidRPr="005F3C57" w:rsidRDefault="00F30A7C" w:rsidP="002E22C7">
      <w:pPr>
        <w:pStyle w:val="a0"/>
        <w:rPr>
          <w:color w:val="1F497D" w:themeColor="text2"/>
        </w:rPr>
      </w:pPr>
      <w:r w:rsidRPr="005F3C57">
        <w:rPr>
          <w:color w:val="1F497D" w:themeColor="text2"/>
          <w:rtl/>
        </w:rPr>
        <w:t xml:space="preserve">برای </w:t>
      </w:r>
      <w:r w:rsidRPr="005F3C57">
        <w:rPr>
          <w:rFonts w:hint="cs"/>
          <w:color w:val="1F497D" w:themeColor="text2"/>
          <w:rtl/>
        </w:rPr>
        <w:t>تغییر</w:t>
      </w:r>
      <w:r w:rsidRPr="005F3C57">
        <w:rPr>
          <w:color w:val="1F497D" w:themeColor="text2"/>
          <w:rtl/>
        </w:rPr>
        <w:t xml:space="preserve"> </w:t>
      </w:r>
      <w:r w:rsidRPr="005F3C57">
        <w:rPr>
          <w:rFonts w:hint="cs"/>
          <w:color w:val="1F497D" w:themeColor="text2"/>
          <w:rtl/>
        </w:rPr>
        <w:t>آدرس</w:t>
      </w:r>
      <w:r w:rsidRPr="005F3C57">
        <w:rPr>
          <w:color w:val="1F497D" w:themeColor="text2"/>
          <w:rtl/>
        </w:rPr>
        <w:t xml:space="preserve"> شرکت ابتدا باید در </w:t>
      </w:r>
      <w:r w:rsidR="004657DA">
        <w:rPr>
          <w:color w:val="1F497D" w:themeColor="text2"/>
          <w:rtl/>
        </w:rPr>
        <w:t>سامانه</w:t>
      </w:r>
      <w:r w:rsidR="004657DA">
        <w:rPr>
          <w:rFonts w:ascii="Arial" w:hAnsi="Arial" w:cs="Arial" w:hint="cs"/>
          <w:color w:val="1F497D" w:themeColor="text2"/>
          <w:rtl/>
        </w:rPr>
        <w:t>ٔ</w:t>
      </w:r>
      <w:r w:rsidRPr="005F3C57">
        <w:rPr>
          <w:color w:val="1F497D" w:themeColor="text2"/>
          <w:rtl/>
        </w:rPr>
        <w:t xml:space="preserve"> ثبت </w:t>
      </w:r>
      <w:r w:rsidRPr="005F3C57">
        <w:rPr>
          <w:rFonts w:hint="cs"/>
          <w:color w:val="1F497D" w:themeColor="text2"/>
          <w:rtl/>
        </w:rPr>
        <w:t>شرکت‌ها</w:t>
      </w:r>
      <w:r w:rsidRPr="005F3C57">
        <w:rPr>
          <w:color w:val="1F497D" w:themeColor="text2"/>
          <w:rtl/>
        </w:rPr>
        <w:t>، آدرس به</w:t>
      </w:r>
      <w:r w:rsidR="005F3C57">
        <w:rPr>
          <w:rFonts w:hint="cs"/>
          <w:color w:val="1F497D" w:themeColor="text2"/>
          <w:rtl/>
        </w:rPr>
        <w:t>‌</w:t>
      </w:r>
      <w:r w:rsidRPr="005F3C57">
        <w:rPr>
          <w:color w:val="1F497D" w:themeColor="text2"/>
          <w:rtl/>
        </w:rPr>
        <w:t>روز شود</w:t>
      </w:r>
      <w:r w:rsidR="005F3C57">
        <w:rPr>
          <w:rFonts w:hint="cs"/>
          <w:color w:val="1F497D" w:themeColor="text2"/>
          <w:rtl/>
        </w:rPr>
        <w:t>.</w:t>
      </w:r>
      <w:r w:rsidRPr="005F3C57">
        <w:rPr>
          <w:color w:val="1F497D" w:themeColor="text2"/>
          <w:rtl/>
        </w:rPr>
        <w:t xml:space="preserve"> سپس با نقش پایه حقوقی از مدیریت حساب کاربری، </w:t>
      </w:r>
      <w:r w:rsidRPr="005F3C57">
        <w:rPr>
          <w:rFonts w:hint="cs"/>
          <w:color w:val="1F497D" w:themeColor="text2"/>
          <w:rtl/>
        </w:rPr>
        <w:t>زبانه</w:t>
      </w:r>
      <w:r w:rsidRPr="005F3C57">
        <w:rPr>
          <w:color w:val="1F497D" w:themeColor="text2"/>
          <w:rtl/>
        </w:rPr>
        <w:t xml:space="preserve"> مشخصات</w:t>
      </w:r>
      <w:r w:rsidRPr="005F3C57">
        <w:rPr>
          <w:rFonts w:hint="cs"/>
          <w:color w:val="1F497D" w:themeColor="text2"/>
          <w:rtl/>
        </w:rPr>
        <w:t xml:space="preserve"> </w:t>
      </w:r>
      <w:r w:rsidRPr="005F3C57">
        <w:rPr>
          <w:color w:val="1F497D" w:themeColor="text2"/>
          <w:rtl/>
        </w:rPr>
        <w:t xml:space="preserve">شرکت، گزینه </w:t>
      </w:r>
      <w:r w:rsidR="005F3C57">
        <w:rPr>
          <w:rFonts w:hint="cs"/>
          <w:color w:val="1F497D" w:themeColor="text2"/>
          <w:rtl/>
        </w:rPr>
        <w:t>«</w:t>
      </w:r>
      <w:r w:rsidRPr="005F3C57">
        <w:rPr>
          <w:rFonts w:hint="cs"/>
          <w:color w:val="1F497D" w:themeColor="text2"/>
          <w:rtl/>
        </w:rPr>
        <w:t>به‌روزرسانی</w:t>
      </w:r>
      <w:r w:rsidRPr="005F3C57">
        <w:rPr>
          <w:color w:val="1F497D" w:themeColor="text2"/>
          <w:rtl/>
        </w:rPr>
        <w:t xml:space="preserve"> اطلاعات اصلی شرکت</w:t>
      </w:r>
      <w:r w:rsidR="005F3C57">
        <w:rPr>
          <w:rFonts w:hint="cs"/>
          <w:color w:val="1F497D" w:themeColor="text2"/>
          <w:rtl/>
        </w:rPr>
        <w:t>»</w:t>
      </w:r>
      <w:r w:rsidRPr="005F3C57">
        <w:rPr>
          <w:color w:val="1F497D" w:themeColor="text2"/>
          <w:rtl/>
        </w:rPr>
        <w:t xml:space="preserve"> را انتخاب کنید</w:t>
      </w:r>
      <w:r w:rsidR="002E22C7">
        <w:rPr>
          <w:rFonts w:hint="cs"/>
          <w:color w:val="1F497D" w:themeColor="text2"/>
          <w:rtl/>
        </w:rPr>
        <w:t>.</w:t>
      </w:r>
    </w:p>
    <w:p w:rsidR="00F30A7C" w:rsidRPr="005F3C57" w:rsidRDefault="00F30A7C" w:rsidP="00C96FD9">
      <w:pPr>
        <w:pStyle w:val="a0"/>
        <w:spacing w:before="240"/>
        <w:rPr>
          <w:color w:val="1F497D" w:themeColor="text2"/>
        </w:rPr>
      </w:pPr>
      <w:r w:rsidRPr="005F3C57">
        <w:rPr>
          <w:rStyle w:val="3Char"/>
          <w:rFonts w:hint="cs"/>
          <w:color w:val="1F497D" w:themeColor="text2"/>
          <w:rtl/>
        </w:rPr>
        <w:lastRenderedPageBreak/>
        <w:t>سؤال:</w:t>
      </w:r>
      <w:r w:rsidRPr="005F3C57">
        <w:rPr>
          <w:rFonts w:hint="cs"/>
          <w:color w:val="1F497D" w:themeColor="text2"/>
          <w:rtl/>
        </w:rPr>
        <w:t xml:space="preserve"> </w:t>
      </w:r>
      <w:r w:rsidRPr="005F3C57">
        <w:rPr>
          <w:color w:val="1F497D" w:themeColor="text2"/>
          <w:rtl/>
        </w:rPr>
        <w:t xml:space="preserve">در حال فعالیت با سامانه بودم و قبل از تمام شدن </w:t>
      </w:r>
      <w:r w:rsidR="00C96FD9">
        <w:rPr>
          <w:rFonts w:hint="cs"/>
          <w:color w:val="1F497D" w:themeColor="text2"/>
          <w:rtl/>
        </w:rPr>
        <w:t>زمان</w:t>
      </w:r>
      <w:r w:rsidRPr="005F3C57">
        <w:rPr>
          <w:color w:val="1F497D" w:themeColor="text2"/>
          <w:rtl/>
        </w:rPr>
        <w:t xml:space="preserve">، سامانه پیغام داده است </w:t>
      </w:r>
      <w:r w:rsidRPr="005F3C57">
        <w:rPr>
          <w:rFonts w:hint="cs"/>
          <w:color w:val="1F497D" w:themeColor="text2"/>
          <w:rtl/>
        </w:rPr>
        <w:t>«مهلت</w:t>
      </w:r>
      <w:r w:rsidRPr="005F3C57">
        <w:rPr>
          <w:color w:val="1F497D" w:themeColor="text2"/>
          <w:rtl/>
        </w:rPr>
        <w:t xml:space="preserve"> شما به اتمام رسیده</w:t>
      </w:r>
      <w:r w:rsidRPr="005F3C57">
        <w:rPr>
          <w:rFonts w:hint="cs"/>
          <w:color w:val="1F497D" w:themeColor="text2"/>
          <w:rtl/>
        </w:rPr>
        <w:t xml:space="preserve">» </w:t>
      </w:r>
      <w:r w:rsidRPr="005F3C57">
        <w:rPr>
          <w:color w:val="1F497D" w:themeColor="text2"/>
          <w:rtl/>
        </w:rPr>
        <w:t>و من را از سامانه خارج کرده است،</w:t>
      </w:r>
      <w:r w:rsidRPr="005F3C57">
        <w:rPr>
          <w:rFonts w:hint="cs"/>
          <w:color w:val="1F497D" w:themeColor="text2"/>
          <w:rtl/>
        </w:rPr>
        <w:t xml:space="preserve"> </w:t>
      </w:r>
      <w:r w:rsidRPr="005F3C57">
        <w:rPr>
          <w:color w:val="1F497D" w:themeColor="text2"/>
          <w:rtl/>
        </w:rPr>
        <w:t>علت چیست؟</w:t>
      </w:r>
    </w:p>
    <w:p w:rsidR="00F30A7C" w:rsidRPr="005F3C57" w:rsidRDefault="00F30A7C" w:rsidP="00F30A7C">
      <w:pPr>
        <w:pStyle w:val="a0"/>
        <w:rPr>
          <w:color w:val="1F497D" w:themeColor="text2"/>
        </w:rPr>
      </w:pPr>
      <w:r w:rsidRPr="005F3C57">
        <w:rPr>
          <w:rStyle w:val="3Char"/>
          <w:rFonts w:hint="cs"/>
          <w:color w:val="1F497D" w:themeColor="text2"/>
          <w:rtl/>
        </w:rPr>
        <w:t>پاسخ:</w:t>
      </w:r>
      <w:r w:rsidRPr="005F3C57">
        <w:rPr>
          <w:rFonts w:hint="cs"/>
          <w:color w:val="1F497D" w:themeColor="text2"/>
          <w:rtl/>
        </w:rPr>
        <w:t xml:space="preserve"> </w:t>
      </w:r>
      <w:r w:rsidRPr="005F3C57">
        <w:rPr>
          <w:color w:val="1F497D" w:themeColor="text2"/>
          <w:rtl/>
        </w:rPr>
        <w:t>شخص دیگری که نام کاربری و رمز عبور را داشته است، وارد حساب کاربری شده و خروج شخص قبلی که در حال کار با سامانه بوده را انتخاب</w:t>
      </w:r>
      <w:r w:rsidRPr="005F3C57">
        <w:rPr>
          <w:rFonts w:hint="cs"/>
          <w:color w:val="1F497D" w:themeColor="text2"/>
          <w:rtl/>
        </w:rPr>
        <w:t xml:space="preserve"> </w:t>
      </w:r>
      <w:r w:rsidRPr="005F3C57">
        <w:rPr>
          <w:color w:val="1F497D" w:themeColor="text2"/>
          <w:rtl/>
        </w:rPr>
        <w:t>کرده است</w:t>
      </w:r>
      <w:r w:rsidRPr="005F3C57">
        <w:rPr>
          <w:color w:val="1F497D" w:themeColor="text2"/>
        </w:rPr>
        <w:t>.</w:t>
      </w:r>
    </w:p>
    <w:p w:rsidR="00F30A7C" w:rsidRPr="005F3C57" w:rsidRDefault="002D5E58" w:rsidP="00B11AE3">
      <w:pPr>
        <w:pStyle w:val="a0"/>
        <w:spacing w:before="240"/>
        <w:rPr>
          <w:color w:val="1F497D" w:themeColor="text2"/>
          <w:rtl/>
        </w:rPr>
      </w:pPr>
      <w:r>
        <w:rPr>
          <w:rStyle w:val="3Char"/>
          <w:color w:val="1F497D" w:themeColor="text2"/>
          <w:rtl/>
        </w:rPr>
        <w:t>سؤال</w:t>
      </w:r>
      <w:r w:rsidR="00F30A7C" w:rsidRPr="005F3C57">
        <w:rPr>
          <w:rStyle w:val="3Char"/>
          <w:rFonts w:hint="cs"/>
          <w:color w:val="1F497D" w:themeColor="text2"/>
          <w:rtl/>
        </w:rPr>
        <w:t>:</w:t>
      </w:r>
      <w:r w:rsidR="00F30A7C" w:rsidRPr="005F3C57">
        <w:rPr>
          <w:rFonts w:hint="cs"/>
          <w:color w:val="1F497D" w:themeColor="text2"/>
          <w:rtl/>
        </w:rPr>
        <w:t xml:space="preserve"> </w:t>
      </w:r>
      <w:r w:rsidR="00B11AE3">
        <w:rPr>
          <w:color w:val="1F497D" w:themeColor="text2"/>
          <w:rtl/>
        </w:rPr>
        <w:t>چرا هنگام معرفی شرکت</w:t>
      </w:r>
      <w:r w:rsidR="00B11AE3">
        <w:rPr>
          <w:rFonts w:hint="cs"/>
          <w:color w:val="1F497D" w:themeColor="text2"/>
          <w:rtl/>
        </w:rPr>
        <w:t>،</w:t>
      </w:r>
      <w:r w:rsidR="00B11AE3">
        <w:rPr>
          <w:color w:val="1F497D" w:themeColor="text2"/>
          <w:rtl/>
        </w:rPr>
        <w:t xml:space="preserve"> </w:t>
      </w:r>
      <w:r w:rsidR="00B11AE3">
        <w:rPr>
          <w:rFonts w:hint="cs"/>
          <w:color w:val="1F497D" w:themeColor="text2"/>
          <w:rtl/>
        </w:rPr>
        <w:t xml:space="preserve">خطای </w:t>
      </w:r>
      <w:r w:rsidR="00F30A7C" w:rsidRPr="005F3C57">
        <w:rPr>
          <w:rFonts w:hint="cs"/>
          <w:color w:val="1F497D" w:themeColor="text2"/>
          <w:rtl/>
        </w:rPr>
        <w:t>کد</w:t>
      </w:r>
      <w:r w:rsidR="00F30A7C" w:rsidRPr="005F3C57">
        <w:rPr>
          <w:color w:val="1F497D" w:themeColor="text2"/>
          <w:rtl/>
        </w:rPr>
        <w:t xml:space="preserve"> پستی نمایش</w:t>
      </w:r>
      <w:r w:rsidR="00F30A7C" w:rsidRPr="005F3C57">
        <w:rPr>
          <w:rFonts w:hint="cs"/>
          <w:color w:val="1F497D" w:themeColor="text2"/>
          <w:rtl/>
        </w:rPr>
        <w:t xml:space="preserve"> </w:t>
      </w:r>
      <w:r w:rsidR="00F30A7C" w:rsidRPr="005F3C57">
        <w:rPr>
          <w:color w:val="1F497D" w:themeColor="text2"/>
          <w:rtl/>
        </w:rPr>
        <w:t xml:space="preserve">داده </w:t>
      </w:r>
      <w:r w:rsidR="00F30A7C" w:rsidRPr="005F3C57">
        <w:rPr>
          <w:rFonts w:hint="cs"/>
          <w:color w:val="1F497D" w:themeColor="text2"/>
          <w:rtl/>
        </w:rPr>
        <w:t>می‌شود</w:t>
      </w:r>
      <w:r w:rsidR="00F30A7C" w:rsidRPr="005F3C57">
        <w:rPr>
          <w:color w:val="1F497D" w:themeColor="text2"/>
          <w:rtl/>
        </w:rPr>
        <w:t>؟</w:t>
      </w:r>
    </w:p>
    <w:p w:rsidR="00F30A7C" w:rsidRPr="005F3C57" w:rsidRDefault="00F30A7C" w:rsidP="00B11AE3">
      <w:pPr>
        <w:pStyle w:val="a0"/>
        <w:rPr>
          <w:color w:val="1F497D" w:themeColor="text2"/>
        </w:rPr>
      </w:pPr>
      <w:r w:rsidRPr="005F3C57">
        <w:rPr>
          <w:rStyle w:val="3Char"/>
          <w:rFonts w:hint="cs"/>
          <w:color w:val="1F497D" w:themeColor="text2"/>
          <w:rtl/>
        </w:rPr>
        <w:t>پاسخ:</w:t>
      </w:r>
      <w:r w:rsidRPr="005F3C57">
        <w:rPr>
          <w:rFonts w:hint="cs"/>
          <w:color w:val="1F497D" w:themeColor="text2"/>
          <w:rtl/>
        </w:rPr>
        <w:t xml:space="preserve"> درصورتی‌که</w:t>
      </w:r>
      <w:r w:rsidRPr="005F3C57">
        <w:rPr>
          <w:color w:val="1F497D" w:themeColor="text2"/>
          <w:rtl/>
        </w:rPr>
        <w:t xml:space="preserve"> نمایش پیغام </w:t>
      </w:r>
      <w:r w:rsidRPr="005F3C57">
        <w:rPr>
          <w:rFonts w:hint="cs"/>
          <w:color w:val="1F497D" w:themeColor="text2"/>
          <w:rtl/>
        </w:rPr>
        <w:t>«آدرس</w:t>
      </w:r>
      <w:r w:rsidRPr="005F3C57">
        <w:rPr>
          <w:color w:val="1F497D" w:themeColor="text2"/>
          <w:rtl/>
        </w:rPr>
        <w:t xml:space="preserve"> متناظر با کد پستی </w:t>
      </w:r>
      <w:r w:rsidRPr="005F3C57">
        <w:rPr>
          <w:rFonts w:hint="cs"/>
          <w:color w:val="1F497D" w:themeColor="text2"/>
          <w:rtl/>
        </w:rPr>
        <w:t>ثبت‌شده</w:t>
      </w:r>
      <w:r w:rsidRPr="005F3C57">
        <w:rPr>
          <w:color w:val="1F497D" w:themeColor="text2"/>
          <w:rtl/>
        </w:rPr>
        <w:t xml:space="preserve"> در سازمان اسناد و املاک کشور، در سامانه اداره پست یافت نگردید</w:t>
      </w:r>
      <w:r w:rsidRPr="005F3C57">
        <w:rPr>
          <w:rFonts w:hint="cs"/>
          <w:color w:val="1F497D" w:themeColor="text2"/>
          <w:rtl/>
        </w:rPr>
        <w:t xml:space="preserve">» </w:t>
      </w:r>
      <w:r w:rsidRPr="005F3C57">
        <w:rPr>
          <w:color w:val="1F497D" w:themeColor="text2"/>
          <w:rtl/>
        </w:rPr>
        <w:t xml:space="preserve">هنگام معرفی شرکت، باید کد پستی صحیح را از اداره پست دریافت کنید و با مراجعه به اداره ثبت </w:t>
      </w:r>
      <w:r w:rsidRPr="005F3C57">
        <w:rPr>
          <w:rFonts w:hint="cs"/>
          <w:color w:val="1F497D" w:themeColor="text2"/>
          <w:rtl/>
        </w:rPr>
        <w:t>شرکت‌ها</w:t>
      </w:r>
      <w:r w:rsidRPr="005F3C57">
        <w:rPr>
          <w:color w:val="1F497D" w:themeColor="text2"/>
          <w:rtl/>
        </w:rPr>
        <w:t xml:space="preserve">، کد پستی </w:t>
      </w:r>
      <w:r w:rsidR="00B11AE3">
        <w:rPr>
          <w:rFonts w:hint="cs"/>
          <w:color w:val="1F497D" w:themeColor="text2"/>
          <w:rtl/>
        </w:rPr>
        <w:t xml:space="preserve">را </w:t>
      </w:r>
      <w:r w:rsidRPr="005F3C57">
        <w:rPr>
          <w:color w:val="1F497D" w:themeColor="text2"/>
          <w:rtl/>
        </w:rPr>
        <w:t xml:space="preserve">در سایت </w:t>
      </w:r>
      <w:hyperlink r:id="rId40">
        <w:r w:rsidRPr="005F3C57">
          <w:rPr>
            <w:rFonts w:asciiTheme="majorBidi" w:hAnsiTheme="majorBidi" w:cstheme="majorBidi"/>
            <w:color w:val="1F497D" w:themeColor="text2"/>
            <w:sz w:val="20"/>
            <w:szCs w:val="20"/>
          </w:rPr>
          <w:t>www.Ilenc.ir</w:t>
        </w:r>
      </w:hyperlink>
      <w:r w:rsidRPr="005F3C57">
        <w:rPr>
          <w:color w:val="1F497D" w:themeColor="text2"/>
          <w:rtl/>
        </w:rPr>
        <w:t xml:space="preserve"> اصلاح</w:t>
      </w:r>
      <w:r w:rsidRPr="005F3C57">
        <w:rPr>
          <w:rFonts w:hint="cs"/>
          <w:color w:val="1F497D" w:themeColor="text2"/>
          <w:rtl/>
        </w:rPr>
        <w:t xml:space="preserve"> </w:t>
      </w:r>
      <w:r w:rsidR="00B11AE3">
        <w:rPr>
          <w:rFonts w:hint="cs"/>
          <w:color w:val="1F497D" w:themeColor="text2"/>
          <w:rtl/>
        </w:rPr>
        <w:t>کنید.</w:t>
      </w:r>
    </w:p>
    <w:p w:rsidR="00F30A7C" w:rsidRPr="005F3C57" w:rsidRDefault="00F30A7C" w:rsidP="00B11AE3">
      <w:pPr>
        <w:pStyle w:val="a0"/>
        <w:spacing w:before="240"/>
        <w:rPr>
          <w:color w:val="1F497D" w:themeColor="text2"/>
        </w:rPr>
      </w:pPr>
      <w:r w:rsidRPr="005F3C57">
        <w:rPr>
          <w:rStyle w:val="3Char"/>
          <w:rFonts w:hint="cs"/>
          <w:color w:val="1F497D" w:themeColor="text2"/>
          <w:rtl/>
        </w:rPr>
        <w:t>سؤال:</w:t>
      </w:r>
      <w:r w:rsidRPr="005F3C57">
        <w:rPr>
          <w:rFonts w:hint="cs"/>
          <w:color w:val="1F497D" w:themeColor="text2"/>
          <w:rtl/>
        </w:rPr>
        <w:t xml:space="preserve"> </w:t>
      </w:r>
      <w:r w:rsidRPr="005F3C57">
        <w:rPr>
          <w:color w:val="1F497D" w:themeColor="text2"/>
          <w:rtl/>
        </w:rPr>
        <w:t xml:space="preserve">هنگام معرفی شرکت پیغام </w:t>
      </w:r>
      <w:r w:rsidRPr="005F3C57">
        <w:rPr>
          <w:rFonts w:hint="cs"/>
          <w:color w:val="1F497D" w:themeColor="text2"/>
          <w:rtl/>
        </w:rPr>
        <w:t>«شما</w:t>
      </w:r>
      <w:r w:rsidRPr="005F3C57">
        <w:rPr>
          <w:color w:val="1F497D" w:themeColor="text2"/>
          <w:rtl/>
        </w:rPr>
        <w:t xml:space="preserve"> </w:t>
      </w:r>
      <w:r w:rsidRPr="005F3C57">
        <w:rPr>
          <w:rFonts w:hint="cs"/>
          <w:color w:val="1F497D" w:themeColor="text2"/>
          <w:rtl/>
        </w:rPr>
        <w:t>به‌عنوان</w:t>
      </w:r>
      <w:r w:rsidRPr="005F3C57">
        <w:rPr>
          <w:color w:val="1F497D" w:themeColor="text2"/>
          <w:rtl/>
        </w:rPr>
        <w:t xml:space="preserve"> مدیرعامل شناخته نشدید</w:t>
      </w:r>
      <w:r w:rsidRPr="005F3C57">
        <w:rPr>
          <w:rFonts w:hint="cs"/>
          <w:color w:val="1F497D" w:themeColor="text2"/>
          <w:rtl/>
        </w:rPr>
        <w:t>»</w:t>
      </w:r>
      <w:r w:rsidRPr="005F3C57">
        <w:rPr>
          <w:color w:val="1F497D" w:themeColor="text2"/>
          <w:rtl/>
        </w:rPr>
        <w:t xml:space="preserve"> نمایش داده </w:t>
      </w:r>
      <w:r w:rsidRPr="005F3C57">
        <w:rPr>
          <w:rFonts w:hint="cs"/>
          <w:color w:val="1F497D" w:themeColor="text2"/>
          <w:rtl/>
        </w:rPr>
        <w:t>می‌شود</w:t>
      </w:r>
      <w:r w:rsidRPr="005F3C57">
        <w:rPr>
          <w:color w:val="1F497D" w:themeColor="text2"/>
          <w:rtl/>
        </w:rPr>
        <w:t>، علت چیست؟</w:t>
      </w:r>
    </w:p>
    <w:p w:rsidR="00F30A7C" w:rsidRPr="005F3C57" w:rsidRDefault="00F30A7C" w:rsidP="00B11AE3">
      <w:pPr>
        <w:pStyle w:val="a0"/>
        <w:rPr>
          <w:color w:val="1F497D" w:themeColor="text2"/>
        </w:rPr>
      </w:pPr>
      <w:r w:rsidRPr="005F3C57">
        <w:rPr>
          <w:rStyle w:val="3Char"/>
          <w:rFonts w:hint="cs"/>
          <w:color w:val="1F497D" w:themeColor="text2"/>
          <w:rtl/>
        </w:rPr>
        <w:t>پاسخ:</w:t>
      </w:r>
      <w:r w:rsidRPr="005F3C57">
        <w:rPr>
          <w:rFonts w:hint="cs"/>
          <w:color w:val="1F497D" w:themeColor="text2"/>
          <w:rtl/>
        </w:rPr>
        <w:t xml:space="preserve"> </w:t>
      </w:r>
      <w:r w:rsidRPr="005F3C57">
        <w:rPr>
          <w:color w:val="1F497D" w:themeColor="text2"/>
          <w:rtl/>
        </w:rPr>
        <w:t xml:space="preserve">در انتهای این پیغام </w:t>
      </w:r>
      <w:r w:rsidR="004657DA">
        <w:rPr>
          <w:color w:val="1F497D" w:themeColor="text2"/>
          <w:rtl/>
        </w:rPr>
        <w:t>گز</w:t>
      </w:r>
      <w:r w:rsidR="004657DA">
        <w:rPr>
          <w:rFonts w:hint="cs"/>
          <w:color w:val="1F497D" w:themeColor="text2"/>
          <w:rtl/>
        </w:rPr>
        <w:t>ی</w:t>
      </w:r>
      <w:r w:rsidR="004657DA">
        <w:rPr>
          <w:rFonts w:hint="eastAsia"/>
          <w:color w:val="1F497D" w:themeColor="text2"/>
          <w:rtl/>
        </w:rPr>
        <w:t>نه</w:t>
      </w:r>
      <w:r w:rsidR="004657DA">
        <w:rPr>
          <w:rFonts w:ascii="Arial" w:hAnsi="Arial" w:cs="Arial" w:hint="cs"/>
          <w:color w:val="1F497D" w:themeColor="text2"/>
          <w:rtl/>
        </w:rPr>
        <w:t>ٔ</w:t>
      </w:r>
      <w:r w:rsidRPr="005F3C57">
        <w:rPr>
          <w:color w:val="1F497D" w:themeColor="text2"/>
          <w:rtl/>
        </w:rPr>
        <w:t xml:space="preserve"> </w:t>
      </w:r>
      <w:r w:rsidRPr="005F3C57">
        <w:rPr>
          <w:rFonts w:hint="cs"/>
          <w:color w:val="1F497D" w:themeColor="text2"/>
          <w:rtl/>
        </w:rPr>
        <w:t xml:space="preserve">«ادامه» </w:t>
      </w:r>
      <w:r w:rsidRPr="005F3C57">
        <w:rPr>
          <w:color w:val="1F497D" w:themeColor="text2"/>
          <w:rtl/>
        </w:rPr>
        <w:t>وجود دارد که شما باید با انتخاب این گزینه، روزنامه رسمی یا مدارک قابل استنادی همچون حکم وزیر برای</w:t>
      </w:r>
      <w:r w:rsidRPr="005F3C57">
        <w:rPr>
          <w:rFonts w:hint="cs"/>
          <w:color w:val="1F497D" w:themeColor="text2"/>
          <w:rtl/>
        </w:rPr>
        <w:t xml:space="preserve"> </w:t>
      </w:r>
      <w:r w:rsidRPr="005F3C57">
        <w:rPr>
          <w:color w:val="1F497D" w:themeColor="text2"/>
          <w:rtl/>
        </w:rPr>
        <w:t>مراکز دولتی و یا حکم ریاست دانشگاه و</w:t>
      </w:r>
      <w:r w:rsidR="00B11AE3">
        <w:rPr>
          <w:rFonts w:hint="cs"/>
          <w:color w:val="1F497D" w:themeColor="text2"/>
          <w:rtl/>
        </w:rPr>
        <w:t>...</w:t>
      </w:r>
      <w:r w:rsidRPr="005F3C57">
        <w:rPr>
          <w:color w:val="1F497D" w:themeColor="text2"/>
          <w:rtl/>
        </w:rPr>
        <w:t xml:space="preserve"> را بارگذاری و منتظر تأ</w:t>
      </w:r>
      <w:r w:rsidRPr="005F3C57">
        <w:rPr>
          <w:rFonts w:hint="cs"/>
          <w:color w:val="1F497D" w:themeColor="text2"/>
          <w:rtl/>
        </w:rPr>
        <w:t>یی</w:t>
      </w:r>
      <w:r w:rsidRPr="005F3C57">
        <w:rPr>
          <w:color w:val="1F497D" w:themeColor="text2"/>
          <w:rtl/>
        </w:rPr>
        <w:t>د کارشناس بمانید</w:t>
      </w:r>
      <w:r w:rsidR="00B11AE3">
        <w:rPr>
          <w:rFonts w:hint="cs"/>
          <w:color w:val="1F497D" w:themeColor="text2"/>
          <w:rtl/>
        </w:rPr>
        <w:t>.</w:t>
      </w:r>
    </w:p>
    <w:p w:rsidR="00DF66A7" w:rsidRDefault="00DF66A7" w:rsidP="00DF66A7">
      <w:pPr>
        <w:pStyle w:val="a0"/>
        <w:rPr>
          <w:rtl/>
        </w:rPr>
      </w:pPr>
    </w:p>
    <w:p w:rsidR="00DF66A7" w:rsidRDefault="00DF66A7" w:rsidP="00DF66A7">
      <w:pPr>
        <w:pStyle w:val="a0"/>
        <w:rPr>
          <w:rtl/>
        </w:rPr>
      </w:pPr>
    </w:p>
    <w:p w:rsidR="00DF66A7" w:rsidRDefault="00DF66A7" w:rsidP="00DF66A7">
      <w:pPr>
        <w:pStyle w:val="a0"/>
        <w:rPr>
          <w:rtl/>
        </w:rPr>
      </w:pPr>
    </w:p>
    <w:p w:rsidR="00F30A7C" w:rsidRDefault="00F30A7C">
      <w:pPr>
        <w:rPr>
          <w:rFonts w:cs="B Lotus"/>
          <w:spacing w:val="-6"/>
          <w:sz w:val="24"/>
          <w:szCs w:val="24"/>
          <w:rtl/>
          <w:lang w:bidi="fa-IR"/>
        </w:rPr>
      </w:pPr>
      <w:r>
        <w:rPr>
          <w:rtl/>
        </w:rPr>
        <w:br w:type="page"/>
      </w:r>
    </w:p>
    <w:p w:rsidR="00DF66A7" w:rsidRDefault="00DF66A7" w:rsidP="00DF66A7">
      <w:pPr>
        <w:pStyle w:val="a0"/>
        <w:rPr>
          <w:rtl/>
        </w:rPr>
      </w:pPr>
    </w:p>
    <w:p w:rsidR="00F30A7C" w:rsidRDefault="00F30A7C" w:rsidP="00DF66A7">
      <w:pPr>
        <w:pStyle w:val="a0"/>
        <w:rPr>
          <w:rtl/>
        </w:rPr>
      </w:pPr>
    </w:p>
    <w:p w:rsidR="00F30A7C" w:rsidRDefault="00F30A7C" w:rsidP="00DF66A7">
      <w:pPr>
        <w:pStyle w:val="a0"/>
        <w:rPr>
          <w:rtl/>
        </w:rPr>
      </w:pPr>
    </w:p>
    <w:p w:rsidR="00F30A7C" w:rsidRDefault="00F30A7C" w:rsidP="00DF66A7">
      <w:pPr>
        <w:pStyle w:val="a0"/>
        <w:rPr>
          <w:rtl/>
        </w:rPr>
      </w:pPr>
    </w:p>
    <w:p w:rsidR="00F30A7C" w:rsidRDefault="00F30A7C" w:rsidP="00DF66A7">
      <w:pPr>
        <w:pStyle w:val="a0"/>
        <w:rPr>
          <w:rtl/>
        </w:rPr>
      </w:pPr>
    </w:p>
    <w:p w:rsidR="00DF66A7" w:rsidRDefault="00DF66A7" w:rsidP="00AA0B1D">
      <w:pPr>
        <w:pStyle w:val="a2"/>
        <w:rPr>
          <w:rtl/>
        </w:rPr>
      </w:pPr>
      <w:r>
        <w:rPr>
          <w:rFonts w:hint="cs"/>
          <w:rtl/>
        </w:rPr>
        <w:t xml:space="preserve">فصل </w:t>
      </w:r>
      <w:r w:rsidR="00AA0B1D">
        <w:rPr>
          <w:rFonts w:hint="cs"/>
          <w:rtl/>
        </w:rPr>
        <w:t>دوم</w:t>
      </w:r>
    </w:p>
    <w:p w:rsidR="00575234" w:rsidRDefault="00575234" w:rsidP="00575234">
      <w:pPr>
        <w:pStyle w:val="Heading1"/>
        <w:rPr>
          <w:rtl/>
        </w:rPr>
      </w:pPr>
      <w:bookmarkStart w:id="2" w:name="_Toc181083702"/>
      <w:r w:rsidRPr="00CA14B2">
        <w:rPr>
          <w:rtl/>
        </w:rPr>
        <w:t>بارگذاری صلاحیت‌ها</w:t>
      </w:r>
      <w:bookmarkEnd w:id="2"/>
    </w:p>
    <w:p w:rsidR="00575234" w:rsidRDefault="00575234" w:rsidP="00575234">
      <w:pPr>
        <w:bidi/>
        <w:jc w:val="center"/>
        <w:rPr>
          <w:rFonts w:ascii="B Nazanin" w:eastAsia="B Nazanin" w:hAnsi="B Nazanin" w:cs="B Nazanin"/>
          <w:b/>
          <w:bCs/>
          <w:sz w:val="58"/>
          <w:szCs w:val="58"/>
          <w:rtl/>
          <w:lang w:bidi="fa-IR"/>
        </w:rPr>
      </w:pPr>
      <w:r>
        <w:rPr>
          <w:rtl/>
        </w:rPr>
        <w:br w:type="page"/>
      </w:r>
    </w:p>
    <w:p w:rsidR="00575234" w:rsidRPr="00175A51" w:rsidRDefault="00575234" w:rsidP="009C3E5E">
      <w:pPr>
        <w:pStyle w:val="a0"/>
        <w:rPr>
          <w:color w:val="1F497D" w:themeColor="text2"/>
          <w:rtl/>
        </w:rPr>
      </w:pPr>
      <w:r w:rsidRPr="00175A51">
        <w:rPr>
          <w:color w:val="1F497D" w:themeColor="text2"/>
          <w:rtl/>
        </w:rPr>
        <w:lastRenderedPageBreak/>
        <w:t xml:space="preserve">چه </w:t>
      </w:r>
      <w:r w:rsidRPr="00175A51">
        <w:rPr>
          <w:rFonts w:hint="cs"/>
          <w:color w:val="1F497D" w:themeColor="text2"/>
          <w:rtl/>
        </w:rPr>
        <w:t xml:space="preserve">نقش </w:t>
      </w:r>
      <w:r w:rsidRPr="00175A51">
        <w:rPr>
          <w:color w:val="1F497D" w:themeColor="text2"/>
          <w:rtl/>
        </w:rPr>
        <w:t xml:space="preserve">پایه </w:t>
      </w:r>
      <w:r w:rsidRPr="00175A51">
        <w:rPr>
          <w:rFonts w:hint="cs"/>
          <w:color w:val="1F497D" w:themeColor="text2"/>
          <w:rtl/>
        </w:rPr>
        <w:t>ش</w:t>
      </w:r>
      <w:r w:rsidRPr="00175A51">
        <w:rPr>
          <w:color w:val="1F497D" w:themeColor="text2"/>
          <w:rtl/>
        </w:rPr>
        <w:t xml:space="preserve">ما حقیقی باشد </w:t>
      </w:r>
      <w:r w:rsidRPr="00175A51">
        <w:rPr>
          <w:rFonts w:hint="cs"/>
          <w:color w:val="1F497D" w:themeColor="text2"/>
          <w:rtl/>
        </w:rPr>
        <w:t xml:space="preserve">و </w:t>
      </w:r>
      <w:r w:rsidRPr="00175A51">
        <w:rPr>
          <w:color w:val="1F497D" w:themeColor="text2"/>
          <w:rtl/>
        </w:rPr>
        <w:t>چه حقوقی</w:t>
      </w:r>
      <w:r w:rsidRPr="00175A51">
        <w:rPr>
          <w:rFonts w:hint="cs"/>
          <w:color w:val="1F497D" w:themeColor="text2"/>
          <w:rtl/>
        </w:rPr>
        <w:t>،</w:t>
      </w:r>
      <w:r w:rsidRPr="00175A51">
        <w:rPr>
          <w:color w:val="1F497D" w:themeColor="text2"/>
          <w:rtl/>
        </w:rPr>
        <w:t xml:space="preserve"> برای </w:t>
      </w:r>
      <w:r w:rsidRPr="00175A51">
        <w:rPr>
          <w:rFonts w:hint="cs"/>
          <w:color w:val="1F497D" w:themeColor="text2"/>
          <w:rtl/>
        </w:rPr>
        <w:t xml:space="preserve">انجام هرگونه عملیات در سامانه جامع تجارت، </w:t>
      </w:r>
      <w:r w:rsidRPr="00175A51">
        <w:rPr>
          <w:color w:val="1F497D" w:themeColor="text2"/>
          <w:rtl/>
        </w:rPr>
        <w:t xml:space="preserve">الزاماً باید </w:t>
      </w:r>
      <w:r w:rsidRPr="00175A51">
        <w:rPr>
          <w:rFonts w:hint="cs"/>
          <w:color w:val="1F497D" w:themeColor="text2"/>
          <w:rtl/>
        </w:rPr>
        <w:t>«</w:t>
      </w:r>
      <w:r w:rsidRPr="00175A51">
        <w:rPr>
          <w:color w:val="1F497D" w:themeColor="text2"/>
          <w:rtl/>
        </w:rPr>
        <w:t>صلاحیت</w:t>
      </w:r>
      <w:r w:rsidRPr="00175A51">
        <w:rPr>
          <w:rFonts w:hint="cs"/>
          <w:color w:val="1F497D" w:themeColor="text2"/>
          <w:rtl/>
        </w:rPr>
        <w:t>»</w:t>
      </w:r>
      <w:r w:rsidRPr="00175A51">
        <w:rPr>
          <w:color w:val="1F497D" w:themeColor="text2"/>
          <w:rtl/>
        </w:rPr>
        <w:t xml:space="preserve"> داشته باشی</w:t>
      </w:r>
      <w:r w:rsidRPr="00175A51">
        <w:rPr>
          <w:rFonts w:hint="cs"/>
          <w:color w:val="1F497D" w:themeColor="text2"/>
          <w:rtl/>
        </w:rPr>
        <w:t xml:space="preserve">د. </w:t>
      </w:r>
      <w:r w:rsidRPr="00175A51">
        <w:rPr>
          <w:color w:val="1F497D" w:themeColor="text2"/>
          <w:rtl/>
        </w:rPr>
        <w:t>صلاحیت‌هایی که در سامانه جامع تجارت معرفی شده</w:t>
      </w:r>
      <w:r w:rsidRPr="00175A51">
        <w:rPr>
          <w:rFonts w:hint="cs"/>
          <w:color w:val="1F497D" w:themeColor="text2"/>
          <w:rtl/>
        </w:rPr>
        <w:t xml:space="preserve"> به شرح </w:t>
      </w:r>
      <w:r w:rsidR="009C3E5E">
        <w:rPr>
          <w:rFonts w:hint="cs"/>
          <w:color w:val="1F497D" w:themeColor="text2"/>
          <w:rtl/>
        </w:rPr>
        <w:t>زیر</w:t>
      </w:r>
      <w:r w:rsidRPr="00175A51">
        <w:rPr>
          <w:rFonts w:hint="cs"/>
          <w:color w:val="1F497D" w:themeColor="text2"/>
          <w:rtl/>
        </w:rPr>
        <w:t xml:space="preserve"> است:</w:t>
      </w:r>
    </w:p>
    <w:p w:rsidR="003A4966" w:rsidRPr="00175A51" w:rsidRDefault="003A4966" w:rsidP="003A4966">
      <w:pPr>
        <w:pStyle w:val="a8"/>
        <w:rPr>
          <w:color w:val="1F497D" w:themeColor="text2"/>
          <w:rtl/>
        </w:rPr>
      </w:pPr>
      <w:r w:rsidRPr="00175A51">
        <w:rPr>
          <w:rFonts w:hint="cs"/>
          <w:color w:val="1F497D" w:themeColor="text2"/>
          <w:rtl/>
        </w:rPr>
        <w:t xml:space="preserve">1. </w:t>
      </w:r>
      <w:r w:rsidRPr="00175A51">
        <w:rPr>
          <w:color w:val="1F497D" w:themeColor="text2"/>
          <w:rtl/>
        </w:rPr>
        <w:t>کارت بازرگانی</w:t>
      </w:r>
    </w:p>
    <w:p w:rsidR="003A4966" w:rsidRPr="00175A51" w:rsidRDefault="003A4966" w:rsidP="003A4966">
      <w:pPr>
        <w:pStyle w:val="a8"/>
        <w:rPr>
          <w:color w:val="1F497D" w:themeColor="text2"/>
          <w:rtl/>
        </w:rPr>
      </w:pPr>
      <w:r w:rsidRPr="00175A51">
        <w:rPr>
          <w:rFonts w:hint="cs"/>
          <w:color w:val="1F497D" w:themeColor="text2"/>
          <w:rtl/>
        </w:rPr>
        <w:t xml:space="preserve">2. استعلام مجوز فعالیت </w:t>
      </w:r>
      <w:r w:rsidRPr="00175A51">
        <w:rPr>
          <w:color w:val="1F497D" w:themeColor="text2"/>
          <w:rtl/>
        </w:rPr>
        <w:t>مناطق آزاد و ویژه</w:t>
      </w:r>
    </w:p>
    <w:p w:rsidR="003A4966" w:rsidRPr="00175A51" w:rsidRDefault="003A4966" w:rsidP="003A4966">
      <w:pPr>
        <w:pStyle w:val="a8"/>
        <w:rPr>
          <w:color w:val="1F497D" w:themeColor="text2"/>
          <w:rtl/>
        </w:rPr>
      </w:pPr>
      <w:r w:rsidRPr="00175A51">
        <w:rPr>
          <w:rFonts w:hint="cs"/>
          <w:color w:val="1F497D" w:themeColor="text2"/>
          <w:rtl/>
        </w:rPr>
        <w:t xml:space="preserve">3. استعلام </w:t>
      </w:r>
      <w:r w:rsidRPr="00175A51">
        <w:rPr>
          <w:color w:val="1F497D" w:themeColor="text2"/>
          <w:rtl/>
        </w:rPr>
        <w:t>مبادلات مرزی و گمرکی</w:t>
      </w:r>
    </w:p>
    <w:p w:rsidR="003A4966" w:rsidRPr="00175A51" w:rsidRDefault="003A4966" w:rsidP="003A4966">
      <w:pPr>
        <w:pStyle w:val="a8"/>
        <w:rPr>
          <w:color w:val="1F497D" w:themeColor="text2"/>
          <w:rtl/>
        </w:rPr>
      </w:pPr>
      <w:r w:rsidRPr="00175A51">
        <w:rPr>
          <w:rFonts w:hint="cs"/>
          <w:color w:val="1F497D" w:themeColor="text2"/>
          <w:rtl/>
        </w:rPr>
        <w:t>4. استعلام</w:t>
      </w:r>
      <w:r w:rsidRPr="00175A51">
        <w:rPr>
          <w:color w:val="1F497D" w:themeColor="text2"/>
          <w:rtl/>
        </w:rPr>
        <w:t xml:space="preserve"> مجوز مورد</w:t>
      </w:r>
      <w:r w:rsidRPr="00175A51">
        <w:rPr>
          <w:rFonts w:hint="cs"/>
          <w:color w:val="1F497D" w:themeColor="text2"/>
          <w:rtl/>
        </w:rPr>
        <w:t>ی</w:t>
      </w:r>
    </w:p>
    <w:p w:rsidR="003A4966" w:rsidRPr="00175A51" w:rsidRDefault="003A4966" w:rsidP="003A4966">
      <w:pPr>
        <w:pStyle w:val="a8"/>
        <w:rPr>
          <w:color w:val="1F497D" w:themeColor="text2"/>
          <w:rtl/>
        </w:rPr>
      </w:pPr>
      <w:r w:rsidRPr="00175A51">
        <w:rPr>
          <w:rFonts w:hint="cs"/>
          <w:color w:val="1F497D" w:themeColor="text2"/>
          <w:rtl/>
        </w:rPr>
        <w:t>5.</w:t>
      </w:r>
      <w:r w:rsidRPr="00175A51">
        <w:rPr>
          <w:color w:val="1F497D" w:themeColor="text2"/>
          <w:rtl/>
        </w:rPr>
        <w:t xml:space="preserve"> </w:t>
      </w:r>
      <w:r w:rsidRPr="00175A51">
        <w:rPr>
          <w:rFonts w:hint="cs"/>
          <w:color w:val="1F497D" w:themeColor="text2"/>
          <w:rtl/>
        </w:rPr>
        <w:t xml:space="preserve">استعلام </w:t>
      </w:r>
      <w:r w:rsidRPr="00175A51">
        <w:rPr>
          <w:color w:val="1F497D" w:themeColor="text2"/>
          <w:rtl/>
        </w:rPr>
        <w:t>تاجر داخلی</w:t>
      </w:r>
    </w:p>
    <w:p w:rsidR="00575234" w:rsidRDefault="003A4966" w:rsidP="009C3E5E">
      <w:pPr>
        <w:pStyle w:val="a5"/>
        <w:rPr>
          <w:rtl/>
        </w:rPr>
      </w:pPr>
      <w:r>
        <w:rPr>
          <w:rFonts w:hint="cs"/>
          <w:rtl/>
        </w:rPr>
        <w:t xml:space="preserve">همچنین </w:t>
      </w:r>
      <w:r w:rsidR="006C32DD" w:rsidRPr="008D21DF">
        <w:rPr>
          <w:rtl/>
        </w:rPr>
        <w:t>در زبانه «سوابق و جزئیات» م</w:t>
      </w:r>
      <w:r w:rsidR="006C32DD" w:rsidRPr="008D21DF">
        <w:rPr>
          <w:rFonts w:hint="cs"/>
          <w:rtl/>
        </w:rPr>
        <w:t>ی</w:t>
      </w:r>
      <w:r w:rsidR="006C32DD" w:rsidRPr="008D21DF">
        <w:rPr>
          <w:rtl/>
        </w:rPr>
        <w:t xml:space="preserve">‌توانید سوابق </w:t>
      </w:r>
      <w:r w:rsidR="009C3E5E" w:rsidRPr="008D21DF">
        <w:rPr>
          <w:rtl/>
        </w:rPr>
        <w:t xml:space="preserve">تمامی </w:t>
      </w:r>
      <w:r w:rsidR="006C32DD" w:rsidRPr="008D21DF">
        <w:rPr>
          <w:rtl/>
        </w:rPr>
        <w:t>استعلامات انجام‌شده را مشاهده و به تفکیک تاریخ استعلام، تاریخ صدور، تاریخ</w:t>
      </w:r>
      <w:r w:rsidR="006C32DD" w:rsidRPr="008D21DF">
        <w:rPr>
          <w:rFonts w:hint="cs"/>
          <w:rtl/>
        </w:rPr>
        <w:t xml:space="preserve"> </w:t>
      </w:r>
      <w:r w:rsidR="006C32DD" w:rsidRPr="008D21DF">
        <w:rPr>
          <w:rtl/>
        </w:rPr>
        <w:t>اعتبار،</w:t>
      </w:r>
      <w:r w:rsidR="006C32DD" w:rsidRPr="008D21DF">
        <w:rPr>
          <w:rFonts w:hint="cs"/>
          <w:rtl/>
        </w:rPr>
        <w:t xml:space="preserve"> </w:t>
      </w:r>
      <w:r w:rsidR="006C32DD" w:rsidRPr="008D21DF">
        <w:rPr>
          <w:rtl/>
        </w:rPr>
        <w:t>نوع استعلام و وضعیت آن جستجو نمایید</w:t>
      </w:r>
      <w:r>
        <w:rPr>
          <w:rFonts w:hint="cs"/>
          <w:rtl/>
        </w:rPr>
        <w:t>.</w:t>
      </w:r>
    </w:p>
    <w:p w:rsidR="003A4966" w:rsidRPr="00175A51" w:rsidRDefault="003A4966" w:rsidP="003A4966">
      <w:pPr>
        <w:pStyle w:val="a0"/>
        <w:spacing w:before="240"/>
        <w:rPr>
          <w:color w:val="1F497D" w:themeColor="text2"/>
          <w:rtl/>
        </w:rPr>
      </w:pPr>
      <w:r w:rsidRPr="00175A51">
        <w:rPr>
          <w:rFonts w:hint="cs"/>
          <w:color w:val="1F497D" w:themeColor="text2"/>
          <w:rtl/>
        </w:rPr>
        <w:t>در ادامه، به تشریح هر یک از صلاحیت‌های فوق پرداخته شده است.</w:t>
      </w:r>
    </w:p>
    <w:p w:rsidR="003A4966" w:rsidRPr="00175A51" w:rsidRDefault="003A4966" w:rsidP="003A4966">
      <w:pPr>
        <w:pStyle w:val="a5"/>
        <w:rPr>
          <w:color w:val="1F497D" w:themeColor="text2"/>
          <w:rtl/>
        </w:rPr>
      </w:pPr>
    </w:p>
    <w:p w:rsidR="00575234" w:rsidRDefault="00575234" w:rsidP="00575234">
      <w:pPr>
        <w:rPr>
          <w:color w:val="4F81BD" w:themeColor="accent1"/>
          <w:rtl/>
        </w:rPr>
      </w:pPr>
      <w:r>
        <w:rPr>
          <w:color w:val="4F81BD" w:themeColor="accent1"/>
          <w:rtl/>
        </w:rPr>
        <w:br w:type="page"/>
      </w:r>
    </w:p>
    <w:p w:rsidR="00575234" w:rsidRDefault="009555F7" w:rsidP="003B15B1">
      <w:pPr>
        <w:pStyle w:val="Heading2"/>
        <w:rPr>
          <w:rtl/>
        </w:rPr>
      </w:pPr>
      <w:bookmarkStart w:id="3" w:name="_Toc178944435"/>
      <w:bookmarkStart w:id="4" w:name="_Toc181083703"/>
      <w:r>
        <w:rPr>
          <w:rFonts w:hint="cs"/>
          <w:rtl/>
        </w:rPr>
        <w:lastRenderedPageBreak/>
        <w:t>بخش اول-</w:t>
      </w:r>
      <w:r w:rsidR="00575234">
        <w:rPr>
          <w:rFonts w:hint="cs"/>
          <w:rtl/>
        </w:rPr>
        <w:t xml:space="preserve"> </w:t>
      </w:r>
      <w:r w:rsidR="00575234" w:rsidRPr="00D36717">
        <w:rPr>
          <w:rtl/>
        </w:rPr>
        <w:t>راهنمای کارت بازرگانی</w:t>
      </w:r>
      <w:bookmarkEnd w:id="3"/>
      <w:bookmarkEnd w:id="4"/>
    </w:p>
    <w:p w:rsidR="00575234" w:rsidRPr="00D36717" w:rsidRDefault="00575234" w:rsidP="00575234">
      <w:pPr>
        <w:pStyle w:val="a3"/>
        <w:rPr>
          <w:rtl/>
        </w:rPr>
      </w:pPr>
      <w:bookmarkStart w:id="5" w:name="_Toc178944436"/>
      <w:r w:rsidRPr="00D36717">
        <w:rPr>
          <w:rFonts w:hint="cs"/>
          <w:rtl/>
        </w:rPr>
        <w:t>بخش اول- درخواست صدور و تمدید کارت بازرگانی</w:t>
      </w:r>
      <w:bookmarkEnd w:id="5"/>
    </w:p>
    <w:p w:rsidR="00575234" w:rsidRDefault="00575234" w:rsidP="009C3E5E">
      <w:pPr>
        <w:pStyle w:val="a0"/>
        <w:spacing w:before="240"/>
        <w:rPr>
          <w:rtl/>
        </w:rPr>
      </w:pPr>
      <w:r>
        <w:rPr>
          <w:noProof/>
          <w:lang w:bidi="ar-SA"/>
        </w:rPr>
        <w:drawing>
          <wp:anchor distT="0" distB="0" distL="114300" distR="114300" simplePos="0" relativeHeight="252456960" behindDoc="0" locked="0" layoutInCell="1" allowOverlap="1" wp14:anchorId="53073A8B" wp14:editId="575DC4AF">
            <wp:simplePos x="0" y="0"/>
            <wp:positionH relativeFrom="margin">
              <wp:align>right</wp:align>
            </wp:positionH>
            <wp:positionV relativeFrom="paragraph">
              <wp:posOffset>1252220</wp:posOffset>
            </wp:positionV>
            <wp:extent cx="4319905" cy="1769110"/>
            <wp:effectExtent l="0" t="0" r="4445" b="254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0d.png"/>
                    <pic:cNvPicPr/>
                  </pic:nvPicPr>
                  <pic:blipFill>
                    <a:blip r:embed="rId41">
                      <a:extLst>
                        <a:ext uri="{28A0092B-C50C-407E-A947-70E740481C1C}">
                          <a14:useLocalDpi xmlns:a14="http://schemas.microsoft.com/office/drawing/2010/main" val="0"/>
                        </a:ext>
                      </a:extLst>
                    </a:blip>
                    <a:stretch>
                      <a:fillRect/>
                    </a:stretch>
                  </pic:blipFill>
                  <pic:spPr>
                    <a:xfrm>
                      <a:off x="0" y="0"/>
                      <a:ext cx="4319905" cy="1769110"/>
                    </a:xfrm>
                    <a:prstGeom prst="rect">
                      <a:avLst/>
                    </a:prstGeom>
                  </pic:spPr>
                </pic:pic>
              </a:graphicData>
            </a:graphic>
            <wp14:sizeRelH relativeFrom="page">
              <wp14:pctWidth>0</wp14:pctWidth>
            </wp14:sizeRelH>
            <wp14:sizeRelV relativeFrom="page">
              <wp14:pctHeight>0</wp14:pctHeight>
            </wp14:sizeRelV>
          </wp:anchor>
        </w:drawing>
      </w:r>
      <w:r w:rsidRPr="00133D86">
        <w:rPr>
          <w:rStyle w:val="Char3"/>
          <w:rFonts w:hint="cs"/>
          <w:rtl/>
        </w:rPr>
        <w:t>گام اول:</w:t>
      </w:r>
      <w:r w:rsidRPr="00F61044">
        <w:rPr>
          <w:rFonts w:hint="cs"/>
          <w:b/>
          <w:bCs/>
          <w:sz w:val="28"/>
          <w:szCs w:val="28"/>
          <w:rtl/>
        </w:rPr>
        <w:t xml:space="preserve"> </w:t>
      </w:r>
      <w:r w:rsidRPr="00F61044">
        <w:rPr>
          <w:rtl/>
        </w:rPr>
        <w:t>جهت ثبت درخواست کارت بازرگانی حقیقی</w:t>
      </w:r>
      <w:r w:rsidR="00CB4D3E">
        <w:rPr>
          <w:rFonts w:hint="cs"/>
          <w:rtl/>
        </w:rPr>
        <w:t>،</w:t>
      </w:r>
      <w:r w:rsidRPr="00F61044">
        <w:rPr>
          <w:rtl/>
        </w:rPr>
        <w:t xml:space="preserve"> نقش </w:t>
      </w:r>
      <w:r w:rsidRPr="00F61044">
        <w:rPr>
          <w:rFonts w:hint="cs"/>
          <w:rtl/>
        </w:rPr>
        <w:t>«</w:t>
      </w:r>
      <w:r w:rsidRPr="00F61044">
        <w:rPr>
          <w:rtl/>
        </w:rPr>
        <w:t>پایه حقیقی</w:t>
      </w:r>
      <w:r w:rsidRPr="00F61044">
        <w:rPr>
          <w:rFonts w:hint="cs"/>
          <w:rtl/>
        </w:rPr>
        <w:t>»</w:t>
      </w:r>
      <w:r w:rsidRPr="00F61044">
        <w:rPr>
          <w:rtl/>
        </w:rPr>
        <w:t xml:space="preserve"> </w:t>
      </w:r>
      <w:r w:rsidRPr="00F61044">
        <w:rPr>
          <w:rFonts w:hint="cs"/>
          <w:rtl/>
        </w:rPr>
        <w:t xml:space="preserve">و جهت ثبت درخواست کارت بازرگانی حقوقی، نقش «پایه حقوقی» </w:t>
      </w:r>
      <w:r w:rsidRPr="00F61044">
        <w:rPr>
          <w:rtl/>
        </w:rPr>
        <w:t>را انتخاب کنید</w:t>
      </w:r>
      <w:r w:rsidRPr="00F61044">
        <w:t>.</w:t>
      </w:r>
      <w:r w:rsidRPr="00F61044">
        <w:rPr>
          <w:rtl/>
        </w:rPr>
        <w:t xml:space="preserve"> </w:t>
      </w:r>
      <w:r w:rsidRPr="00F61044">
        <w:rPr>
          <w:rFonts w:hint="cs"/>
          <w:rtl/>
        </w:rPr>
        <w:t xml:space="preserve">سپس </w:t>
      </w:r>
      <w:r w:rsidRPr="00F61044">
        <w:rPr>
          <w:rtl/>
        </w:rPr>
        <w:t>از منوی سمت راست</w:t>
      </w:r>
      <w:r w:rsidRPr="00F61044">
        <w:rPr>
          <w:rFonts w:cs="Cambria" w:hint="cs"/>
          <w:rtl/>
        </w:rPr>
        <w:t>&gt;</w:t>
      </w:r>
      <w:r w:rsidRPr="00F61044">
        <w:rPr>
          <w:rtl/>
        </w:rPr>
        <w:t xml:space="preserve"> عملیات پایه</w:t>
      </w:r>
      <w:r w:rsidRPr="00F61044">
        <w:rPr>
          <w:rFonts w:cs="Cambria" w:hint="cs"/>
          <w:rtl/>
        </w:rPr>
        <w:t>&gt;</w:t>
      </w:r>
      <w:r w:rsidR="009C3E5E">
        <w:rPr>
          <w:rFonts w:cs="B Nazanin" w:hint="cs"/>
          <w:rtl/>
        </w:rPr>
        <w:t xml:space="preserve"> </w:t>
      </w:r>
      <w:r w:rsidRPr="00F61044">
        <w:rPr>
          <w:rtl/>
        </w:rPr>
        <w:t>بارگذاری صلاحیت‌ها</w:t>
      </w:r>
      <w:r w:rsidRPr="00F61044">
        <w:rPr>
          <w:rFonts w:cs="Cambria" w:hint="cs"/>
          <w:rtl/>
        </w:rPr>
        <w:t>&gt;</w:t>
      </w:r>
      <w:r w:rsidRPr="00F61044">
        <w:rPr>
          <w:rtl/>
        </w:rPr>
        <w:t xml:space="preserve"> سربرگ کارت بازرگانی</w:t>
      </w:r>
      <w:r w:rsidRPr="00F61044">
        <w:rPr>
          <w:rFonts w:cs="Cambria" w:hint="cs"/>
          <w:rtl/>
        </w:rPr>
        <w:t>&gt;</w:t>
      </w:r>
      <w:r w:rsidRPr="00F61044">
        <w:rPr>
          <w:rtl/>
        </w:rPr>
        <w:t xml:space="preserve"> درخواست صدور یا تمدید را انتخاب کنید </w:t>
      </w:r>
      <w:r w:rsidRPr="00F61044">
        <w:rPr>
          <w:rFonts w:hint="cs"/>
          <w:rtl/>
        </w:rPr>
        <w:t>(</w:t>
      </w:r>
      <w:r w:rsidRPr="00F61044">
        <w:rPr>
          <w:rtl/>
        </w:rPr>
        <w:t xml:space="preserve">تصویر </w:t>
      </w:r>
      <w:r w:rsidRPr="00F61044">
        <w:rPr>
          <w:rFonts w:hint="cs"/>
          <w:rtl/>
        </w:rPr>
        <w:t>1).</w:t>
      </w:r>
    </w:p>
    <w:p w:rsidR="00DF66A7" w:rsidRDefault="00DF66A7" w:rsidP="00CB4D3E">
      <w:pPr>
        <w:pStyle w:val="a9"/>
        <w:rPr>
          <w:rtl/>
        </w:rPr>
      </w:pPr>
      <w:r w:rsidRPr="00B07D4F">
        <w:rPr>
          <w:rFonts w:hint="cs"/>
          <w:rtl/>
        </w:rPr>
        <w:t>تصویر 1- دسترسی به گزینه درخواست صدور و تمدید کارت بازرگانی</w:t>
      </w:r>
    </w:p>
    <w:p w:rsidR="00CB4D3E" w:rsidRPr="003E1C85" w:rsidRDefault="00CB4D3E" w:rsidP="003E1C85">
      <w:pPr>
        <w:pStyle w:val="a0"/>
        <w:rPr>
          <w:color w:val="1F497D" w:themeColor="text2"/>
        </w:rPr>
      </w:pPr>
      <w:r w:rsidRPr="003E1C85">
        <w:rPr>
          <w:rFonts w:hint="cs"/>
          <w:b/>
          <w:bCs/>
          <w:color w:val="1F497D" w:themeColor="text2"/>
          <w:rtl/>
        </w:rPr>
        <w:t>نکته:</w:t>
      </w:r>
      <w:r w:rsidRPr="003E1C85">
        <w:rPr>
          <w:rFonts w:hint="cs"/>
          <w:color w:val="1F497D" w:themeColor="text2"/>
          <w:rtl/>
        </w:rPr>
        <w:t xml:space="preserve"> </w:t>
      </w:r>
      <w:r w:rsidR="00B16B9A" w:rsidRPr="003E1C85">
        <w:rPr>
          <w:rFonts w:hint="cs"/>
          <w:color w:val="1F497D" w:themeColor="text2"/>
          <w:rtl/>
        </w:rPr>
        <w:t>سابقا،</w:t>
      </w:r>
      <w:r w:rsidRPr="003E1C85">
        <w:rPr>
          <w:rFonts w:hint="cs"/>
          <w:color w:val="1F497D" w:themeColor="text2"/>
          <w:rtl/>
        </w:rPr>
        <w:t xml:space="preserve"> هر شخص با داشتن «نقش پایه حقوقی»</w:t>
      </w:r>
      <w:r w:rsidRPr="003E1C85">
        <w:rPr>
          <w:color w:val="1F497D" w:themeColor="text2"/>
          <w:rtl/>
        </w:rPr>
        <w:t xml:space="preserve"> می‌توانست دو کارت بازرگانی دریافت کند</w:t>
      </w:r>
      <w:r w:rsidRPr="003E1C85">
        <w:rPr>
          <w:rFonts w:hint="cs"/>
          <w:color w:val="1F497D" w:themeColor="text2"/>
          <w:rtl/>
        </w:rPr>
        <w:t>:</w:t>
      </w:r>
      <w:r w:rsidRPr="003E1C85">
        <w:rPr>
          <w:color w:val="1F497D" w:themeColor="text2"/>
          <w:rtl/>
        </w:rPr>
        <w:t xml:space="preserve"> یک کارت بازرگانی </w:t>
      </w:r>
      <w:r w:rsidRPr="003E1C85">
        <w:rPr>
          <w:rFonts w:hint="cs"/>
          <w:color w:val="1F497D" w:themeColor="text2"/>
          <w:rtl/>
        </w:rPr>
        <w:t>«</w:t>
      </w:r>
      <w:r w:rsidRPr="003E1C85">
        <w:rPr>
          <w:color w:val="1F497D" w:themeColor="text2"/>
          <w:rtl/>
        </w:rPr>
        <w:t>حقیقی</w:t>
      </w:r>
      <w:r w:rsidRPr="003E1C85">
        <w:rPr>
          <w:rFonts w:hint="cs"/>
          <w:color w:val="1F497D" w:themeColor="text2"/>
          <w:rtl/>
        </w:rPr>
        <w:t>» و یک کارت بازرگانی «حقوقی». طبق قانون جدید و</w:t>
      </w:r>
      <w:r w:rsidRPr="003E1C85">
        <w:rPr>
          <w:color w:val="1F497D" w:themeColor="text2"/>
          <w:rtl/>
        </w:rPr>
        <w:t xml:space="preserve"> از ابتدای سال ۱۴۰۲</w:t>
      </w:r>
      <w:r w:rsidRPr="003E1C85">
        <w:rPr>
          <w:rFonts w:hint="cs"/>
          <w:color w:val="1F497D" w:themeColor="text2"/>
          <w:rtl/>
        </w:rPr>
        <w:t>، شخص</w:t>
      </w:r>
      <w:r w:rsidRPr="003E1C85">
        <w:rPr>
          <w:color w:val="1F497D" w:themeColor="text2"/>
          <w:rtl/>
        </w:rPr>
        <w:t xml:space="preserve"> </w:t>
      </w:r>
      <w:r w:rsidRPr="003E1C85">
        <w:rPr>
          <w:rFonts w:hint="cs"/>
          <w:color w:val="1F497D" w:themeColor="text2"/>
          <w:rtl/>
        </w:rPr>
        <w:t>اجازه داشتن دو کارت بازرگانی را ندارد</w:t>
      </w:r>
      <w:r w:rsidRPr="003E1C85">
        <w:rPr>
          <w:color w:val="1F497D" w:themeColor="text2"/>
          <w:rtl/>
        </w:rPr>
        <w:t xml:space="preserve"> و برای </w:t>
      </w:r>
      <w:r w:rsidRPr="003E1C85">
        <w:rPr>
          <w:rFonts w:hint="cs"/>
          <w:color w:val="1F497D" w:themeColor="text2"/>
          <w:rtl/>
        </w:rPr>
        <w:t>هر</w:t>
      </w:r>
      <w:r w:rsidRPr="003E1C85">
        <w:rPr>
          <w:color w:val="1F497D" w:themeColor="text2"/>
          <w:rtl/>
        </w:rPr>
        <w:t xml:space="preserve"> کد ملی</w:t>
      </w:r>
      <w:r w:rsidRPr="003E1C85">
        <w:rPr>
          <w:rFonts w:hint="cs"/>
          <w:color w:val="1F497D" w:themeColor="text2"/>
          <w:rtl/>
        </w:rPr>
        <w:t>،</w:t>
      </w:r>
      <w:r w:rsidRPr="003E1C85">
        <w:rPr>
          <w:color w:val="1F497D" w:themeColor="text2"/>
          <w:rtl/>
        </w:rPr>
        <w:t xml:space="preserve"> فقط یک کارت بازرگانی صادر می‌شود</w:t>
      </w:r>
      <w:r w:rsidRPr="003E1C85">
        <w:rPr>
          <w:rFonts w:hint="cs"/>
          <w:color w:val="1F497D" w:themeColor="text2"/>
          <w:rtl/>
        </w:rPr>
        <w:t>. لذا</w:t>
      </w:r>
      <w:r w:rsidRPr="003E1C85">
        <w:rPr>
          <w:color w:val="1F497D" w:themeColor="text2"/>
          <w:rtl/>
        </w:rPr>
        <w:t xml:space="preserve"> افرادی که </w:t>
      </w:r>
      <w:r w:rsidRPr="003E1C85">
        <w:rPr>
          <w:rFonts w:hint="cs"/>
          <w:color w:val="1F497D" w:themeColor="text2"/>
          <w:rtl/>
        </w:rPr>
        <w:t xml:space="preserve">از قبل </w:t>
      </w:r>
      <w:r w:rsidRPr="003E1C85">
        <w:rPr>
          <w:color w:val="1F497D" w:themeColor="text2"/>
          <w:rtl/>
        </w:rPr>
        <w:t>دو کارت</w:t>
      </w:r>
      <w:r w:rsidRPr="003E1C85">
        <w:rPr>
          <w:rFonts w:hint="cs"/>
          <w:color w:val="1F497D" w:themeColor="text2"/>
          <w:rtl/>
        </w:rPr>
        <w:t xml:space="preserve"> بازرگانی اخذ کرده بودند، فقط تا موعد تمدید، </w:t>
      </w:r>
      <w:r w:rsidRPr="003E1C85">
        <w:rPr>
          <w:color w:val="1F497D" w:themeColor="text2"/>
          <w:rtl/>
        </w:rPr>
        <w:t>قابلیت استفاده</w:t>
      </w:r>
      <w:r w:rsidRPr="003E1C85">
        <w:rPr>
          <w:rFonts w:hint="cs"/>
          <w:color w:val="1F497D" w:themeColor="text2"/>
          <w:rtl/>
        </w:rPr>
        <w:t xml:space="preserve"> از آن‌ها را</w:t>
      </w:r>
      <w:r w:rsidRPr="003E1C85">
        <w:rPr>
          <w:color w:val="1F497D" w:themeColor="text2"/>
          <w:rtl/>
        </w:rPr>
        <w:t xml:space="preserve"> </w:t>
      </w:r>
      <w:r w:rsidRPr="003E1C85">
        <w:rPr>
          <w:rFonts w:hint="cs"/>
          <w:color w:val="1F497D" w:themeColor="text2"/>
          <w:rtl/>
        </w:rPr>
        <w:t>خواهند داشت.</w:t>
      </w:r>
    </w:p>
    <w:p w:rsidR="00575234" w:rsidRDefault="00575234" w:rsidP="003E1C85">
      <w:pPr>
        <w:pStyle w:val="a0"/>
        <w:rPr>
          <w:rtl/>
        </w:rPr>
      </w:pPr>
      <w:r w:rsidRPr="00133D86">
        <w:rPr>
          <w:b/>
          <w:bCs/>
          <w:rtl/>
        </w:rPr>
        <w:lastRenderedPageBreak/>
        <w:t>نکت</w:t>
      </w:r>
      <w:r>
        <w:rPr>
          <w:rFonts w:hint="cs"/>
          <w:b/>
          <w:bCs/>
          <w:rtl/>
        </w:rPr>
        <w:t>ه:</w:t>
      </w:r>
      <w:r w:rsidRPr="00F61044">
        <w:rPr>
          <w:rtl/>
        </w:rPr>
        <w:t xml:space="preserve"> امکان ثبت درخواست‌ها</w:t>
      </w:r>
      <w:r w:rsidRPr="00F61044">
        <w:rPr>
          <w:rFonts w:hint="cs"/>
          <w:rtl/>
        </w:rPr>
        <w:t>ی</w:t>
      </w:r>
      <w:r w:rsidRPr="00F61044">
        <w:rPr>
          <w:rtl/>
        </w:rPr>
        <w:t xml:space="preserve"> مرتبط با کارت بازرگانی برای نماینده</w:t>
      </w:r>
      <w:r w:rsidRPr="00175A51">
        <w:rPr>
          <w:color w:val="1F497D" w:themeColor="text2"/>
          <w:rtl/>
        </w:rPr>
        <w:t xml:space="preserve"> </w:t>
      </w:r>
      <w:r w:rsidR="00CB4D3E" w:rsidRPr="00175A51">
        <w:rPr>
          <w:rFonts w:hint="cs"/>
          <w:color w:val="1F497D" w:themeColor="text2"/>
          <w:rtl/>
        </w:rPr>
        <w:t>(</w:t>
      </w:r>
      <w:r w:rsidR="00CB4D3E" w:rsidRPr="00175A51">
        <w:rPr>
          <w:color w:val="1F497D" w:themeColor="text2"/>
          <w:rtl/>
        </w:rPr>
        <w:t>در صورت داشتن نقش نمایندگی پایه حقیقی</w:t>
      </w:r>
      <w:r w:rsidR="00CB4D3E" w:rsidRPr="00175A51">
        <w:rPr>
          <w:rFonts w:hint="cs"/>
          <w:color w:val="1F497D" w:themeColor="text2"/>
          <w:rtl/>
        </w:rPr>
        <w:t>)</w:t>
      </w:r>
      <w:r w:rsidR="00CB4D3E" w:rsidRPr="00175A51">
        <w:rPr>
          <w:color w:val="1F497D" w:themeColor="text2"/>
          <w:rtl/>
        </w:rPr>
        <w:t xml:space="preserve"> </w:t>
      </w:r>
      <w:r w:rsidRPr="00175A51">
        <w:rPr>
          <w:color w:val="1F497D" w:themeColor="text2"/>
          <w:rtl/>
        </w:rPr>
        <w:t>نیز امکان‌پذ</w:t>
      </w:r>
      <w:r w:rsidRPr="00175A51">
        <w:rPr>
          <w:rFonts w:hint="cs"/>
          <w:color w:val="1F497D" w:themeColor="text2"/>
          <w:rtl/>
        </w:rPr>
        <w:t>ی</w:t>
      </w:r>
      <w:r w:rsidRPr="00175A51">
        <w:rPr>
          <w:rFonts w:hint="eastAsia"/>
          <w:color w:val="1F497D" w:themeColor="text2"/>
          <w:rtl/>
        </w:rPr>
        <w:t>ر</w:t>
      </w:r>
      <w:r w:rsidRPr="00175A51">
        <w:rPr>
          <w:color w:val="1F497D" w:themeColor="text2"/>
          <w:rtl/>
        </w:rPr>
        <w:t xml:space="preserve"> است</w:t>
      </w:r>
      <w:r w:rsidRPr="00175A51">
        <w:rPr>
          <w:color w:val="1F497D" w:themeColor="text2"/>
        </w:rPr>
        <w:t>.</w:t>
      </w:r>
    </w:p>
    <w:p w:rsidR="00CB4D3E" w:rsidRDefault="00CB4D3E" w:rsidP="00CB4D3E">
      <w:pPr>
        <w:pStyle w:val="a8"/>
        <w:rPr>
          <w:rtl/>
        </w:rPr>
      </w:pPr>
      <w:r>
        <w:rPr>
          <w:rFonts w:hint="cs"/>
          <w:rtl/>
        </w:rPr>
        <w:t>ج</w:t>
      </w:r>
      <w:r w:rsidRPr="00F61044">
        <w:rPr>
          <w:rtl/>
        </w:rPr>
        <w:t xml:space="preserve">هت درخواست صدور، ابتدا باید به درگاه ملی مجوزها مراجعه </w:t>
      </w:r>
      <w:r w:rsidR="009C3E5E">
        <w:rPr>
          <w:rFonts w:hint="cs"/>
          <w:rtl/>
        </w:rPr>
        <w:t xml:space="preserve">کرده </w:t>
      </w:r>
      <w:r w:rsidRPr="00F61044">
        <w:rPr>
          <w:rtl/>
        </w:rPr>
        <w:t>و درخواست کارت بازرگانی</w:t>
      </w:r>
      <w:r w:rsidR="009C3E5E">
        <w:rPr>
          <w:rFonts w:hint="cs"/>
          <w:rtl/>
        </w:rPr>
        <w:t xml:space="preserve"> خود را</w:t>
      </w:r>
      <w:r w:rsidRPr="00F61044">
        <w:rPr>
          <w:rtl/>
        </w:rPr>
        <w:t xml:space="preserve"> ثبت کنید</w:t>
      </w:r>
      <w:r w:rsidRPr="00F61044">
        <w:t>.</w:t>
      </w:r>
      <w:r w:rsidRPr="00F61044">
        <w:rPr>
          <w:rtl/>
        </w:rPr>
        <w:t xml:space="preserve"> لذا با انتخاب گزینه </w:t>
      </w:r>
      <w:r w:rsidRPr="00F61044">
        <w:rPr>
          <w:rFonts w:hint="cs"/>
          <w:rtl/>
        </w:rPr>
        <w:t>«</w:t>
      </w:r>
      <w:r w:rsidRPr="00F61044">
        <w:rPr>
          <w:rtl/>
        </w:rPr>
        <w:t>درخواست صدور</w:t>
      </w:r>
      <w:r w:rsidRPr="00F61044">
        <w:rPr>
          <w:rFonts w:hint="cs"/>
          <w:rtl/>
        </w:rPr>
        <w:t xml:space="preserve">» </w:t>
      </w:r>
      <w:r w:rsidRPr="00F61044">
        <w:rPr>
          <w:rtl/>
        </w:rPr>
        <w:t>پیغام زیر نمایش داده م</w:t>
      </w:r>
      <w:r w:rsidRPr="00F61044">
        <w:rPr>
          <w:rFonts w:hint="cs"/>
          <w:rtl/>
        </w:rPr>
        <w:t>ی‌</w:t>
      </w:r>
      <w:r w:rsidRPr="00F61044">
        <w:rPr>
          <w:rFonts w:hint="eastAsia"/>
          <w:rtl/>
        </w:rPr>
        <w:t>شود</w:t>
      </w:r>
      <w:r w:rsidRPr="00F61044">
        <w:rPr>
          <w:rtl/>
        </w:rPr>
        <w:t xml:space="preserve"> </w:t>
      </w:r>
      <w:r w:rsidRPr="00F61044">
        <w:rPr>
          <w:rFonts w:hint="cs"/>
          <w:rtl/>
        </w:rPr>
        <w:t>(</w:t>
      </w:r>
      <w:r w:rsidRPr="00F61044">
        <w:rPr>
          <w:rtl/>
        </w:rPr>
        <w:t xml:space="preserve">تصویر </w:t>
      </w:r>
      <w:r w:rsidRPr="00F61044">
        <w:rPr>
          <w:rFonts w:hint="cs"/>
          <w:rtl/>
        </w:rPr>
        <w:t>2).</w:t>
      </w:r>
      <w:r w:rsidRPr="00CB4D3E">
        <w:rPr>
          <w:rtl/>
        </w:rPr>
        <w:t xml:space="preserve"> </w:t>
      </w:r>
      <w:r>
        <w:rPr>
          <w:rtl/>
        </w:rPr>
        <w:br w:type="page"/>
      </w:r>
    </w:p>
    <w:p w:rsidR="00DF66A7" w:rsidRPr="0083182A" w:rsidRDefault="00CB4D3E" w:rsidP="00CB4D3E">
      <w:pPr>
        <w:pStyle w:val="a9"/>
        <w:rPr>
          <w:i/>
          <w:iCs/>
          <w:sz w:val="20"/>
          <w:szCs w:val="20"/>
          <w:rtl/>
        </w:rPr>
      </w:pPr>
      <w:r w:rsidRPr="00F61044">
        <w:rPr>
          <w:i/>
          <w:iCs/>
          <w:noProof/>
          <w:sz w:val="32"/>
          <w:szCs w:val="32"/>
          <w:lang w:bidi="ar-SA"/>
        </w:rPr>
        <w:lastRenderedPageBreak/>
        <mc:AlternateContent>
          <mc:Choice Requires="wpg">
            <w:drawing>
              <wp:anchor distT="0" distB="0" distL="0" distR="0" simplePos="0" relativeHeight="252395520" behindDoc="1" locked="0" layoutInCell="1" allowOverlap="1" wp14:anchorId="55E25579" wp14:editId="66F5E88F">
                <wp:simplePos x="0" y="0"/>
                <wp:positionH relativeFrom="margin">
                  <wp:align>center</wp:align>
                </wp:positionH>
                <wp:positionV relativeFrom="paragraph">
                  <wp:posOffset>379</wp:posOffset>
                </wp:positionV>
                <wp:extent cx="1821815" cy="1390650"/>
                <wp:effectExtent l="0" t="0" r="6985" b="19050"/>
                <wp:wrapTopAndBottom/>
                <wp:docPr id="5825" name="Group 58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1815" cy="1390650"/>
                          <a:chOff x="0" y="0"/>
                          <a:chExt cx="2914015" cy="2060575"/>
                        </a:xfrm>
                      </wpg:grpSpPr>
                      <pic:pic xmlns:pic="http://schemas.openxmlformats.org/drawingml/2006/picture">
                        <pic:nvPicPr>
                          <pic:cNvPr id="5826" name="Image 28" descr="C:\Users\ho.moosavi\Desktop\مجوز.PNG"/>
                          <pic:cNvPicPr/>
                        </pic:nvPicPr>
                        <pic:blipFill>
                          <a:blip r:embed="rId42" cstate="print"/>
                          <a:stretch>
                            <a:fillRect/>
                          </a:stretch>
                        </pic:blipFill>
                        <pic:spPr>
                          <a:xfrm>
                            <a:off x="0" y="0"/>
                            <a:ext cx="2913906" cy="2060527"/>
                          </a:xfrm>
                          <a:prstGeom prst="rect">
                            <a:avLst/>
                          </a:prstGeom>
                        </pic:spPr>
                      </pic:pic>
                      <pic:pic xmlns:pic="http://schemas.openxmlformats.org/drawingml/2006/picture">
                        <pic:nvPicPr>
                          <pic:cNvPr id="5857" name="Image 29" descr="C:\Users\ho.moosavi\Desktop\مجوز.PNG"/>
                          <pic:cNvPicPr/>
                        </pic:nvPicPr>
                        <pic:blipFill>
                          <a:blip r:embed="rId43" cstate="print"/>
                          <a:stretch>
                            <a:fillRect/>
                          </a:stretch>
                        </pic:blipFill>
                        <pic:spPr>
                          <a:xfrm>
                            <a:off x="53476" y="82730"/>
                            <a:ext cx="2811779" cy="1966594"/>
                          </a:xfrm>
                          <a:prstGeom prst="rect">
                            <a:avLst/>
                          </a:prstGeom>
                        </pic:spPr>
                      </pic:pic>
                      <wps:wsp>
                        <wps:cNvPr id="5870" name="Graphic 30"/>
                        <wps:cNvSpPr/>
                        <wps:spPr>
                          <a:xfrm>
                            <a:off x="48650" y="78031"/>
                            <a:ext cx="2821305" cy="1976120"/>
                          </a:xfrm>
                          <a:custGeom>
                            <a:avLst/>
                            <a:gdLst/>
                            <a:ahLst/>
                            <a:cxnLst/>
                            <a:rect l="l" t="t" r="r" b="b"/>
                            <a:pathLst>
                              <a:path w="2821305" h="1976120">
                                <a:moveTo>
                                  <a:pt x="0" y="1976119"/>
                                </a:moveTo>
                                <a:lnTo>
                                  <a:pt x="2821304" y="1976119"/>
                                </a:lnTo>
                                <a:lnTo>
                                  <a:pt x="2821304" y="0"/>
                                </a:lnTo>
                                <a:lnTo>
                                  <a:pt x="0" y="0"/>
                                </a:lnTo>
                                <a:lnTo>
                                  <a:pt x="0" y="1976119"/>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63B15D" id="Group 5825" o:spid="_x0000_s1026" style="position:absolute;margin-left:0;margin-top:.05pt;width:143.45pt;height:109.5pt;z-index:-250920960;mso-wrap-distance-left:0;mso-wrap-distance-right:0;mso-position-horizontal:center;mso-position-horizontal-relative:margin;mso-width-relative:margin;mso-height-relative:margin" coordsize="29140,206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8" o:spid="_x0000_s1027" type="#_x0000_t75" style="position:absolute;width:29139;height:20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R3wXGAAAA3QAAAA8AAABkcnMvZG93bnJldi54bWxEj0FrwkAUhO8F/8PyCr3VTYNKTF1FREux&#10;pxoRvD2yr0lI9m3Mbk38965Q6HGYmW+YxWowjbhS5yrLCt7GEQji3OqKCwXHbPeagHAeWWNjmRTc&#10;yMFqOXpaYKptz990PfhCBAi7FBWU3replC4vyaAb25Y4eD+2M+iD7AqpO+wD3DQyjqKZNFhxWCix&#10;pU1JeX34NQr6bby7ZF/Z9JzgcT+vJx9Un09KvTwP63cQngb/H/5rf2oF0ySeweNNeAJye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hHfBcYAAADdAAAADwAAAAAAAAAAAAAA&#10;AACfAgAAZHJzL2Rvd25yZXYueG1sUEsFBgAAAAAEAAQA9wAAAJIDAAAAAA==&#10;">
                  <v:imagedata r:id="rId44" o:title="مجوز"/>
                </v:shape>
                <v:shape id="Image 29" o:spid="_x0000_s1028" type="#_x0000_t75" style="position:absolute;left:534;top:827;width:28118;height:19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oVJ3EAAAA3QAAAA8AAABkcnMvZG93bnJldi54bWxEj92KwjAUhO8F3yEcwTtNFP/oGkXEBcUb&#10;f/YBDs3ZtmtzUpqs7e7TG0HwcpiZb5jlurWluFPtC8caRkMFgjh1puBMw9f1c7AA4QOywdIxafgj&#10;D+tVt7PExLiGz3S/hExECPsENeQhVImUPs3Joh+6ijh63662GKKsM2lqbCLclnKs1ExaLDgu5FjR&#10;Nqf0dvm1Gho6yMnP7l9lJ3O8FTZVk7bZad3vtZsPEIHa8A6/2nujYbqYzuH5Jj4B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AoVJ3EAAAA3QAAAA8AAAAAAAAAAAAAAAAA&#10;nwIAAGRycy9kb3ducmV2LnhtbFBLBQYAAAAABAAEAPcAAACQAwAAAAA=&#10;">
                  <v:imagedata r:id="rId45" o:title="مجوز"/>
                </v:shape>
                <v:shape id="Graphic 30" o:spid="_x0000_s1029" style="position:absolute;left:486;top:780;width:28213;height:19761;visibility:visible;mso-wrap-style:square;v-text-anchor:top" coordsize="2821305,197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5I7cUA&#10;AADdAAAADwAAAGRycy9kb3ducmV2LnhtbERPTUvDQBC9C/6HZQRvdqO1bYjdFq0UBC20aSl6G7Jj&#10;EpqdDdltGv+9cxA8Pt73fDm4RvXUhdqzgftRAoq48Lbm0sBhv75LQYWIbLHxTAZ+KMBycX01x8z6&#10;C++oz2OpJIRDhgaqGNtM61BU5DCMfEss3LfvHEaBXalthxcJd41+SJKpdlizNFTY0qqi4pSfnZS8&#10;Tnr/eNq2X++bz9wddx8v42lqzO3N8PwEKtIQ/8V/7jdrYJLOZL+8kSe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jkjtxQAAAN0AAAAPAAAAAAAAAAAAAAAAAJgCAABkcnMv&#10;ZG93bnJldi54bWxQSwUGAAAAAAQABAD1AAAAigMAAAAA&#10;" path="m,1976119r2821304,l2821304,,,,,1976119xe" filled="f" strokecolor="#757575">
                  <v:path arrowok="t"/>
                </v:shape>
                <w10:wrap type="topAndBottom" anchorx="margin"/>
              </v:group>
            </w:pict>
          </mc:Fallback>
        </mc:AlternateContent>
      </w:r>
      <w:r w:rsidR="00DF66A7" w:rsidRPr="00361490">
        <w:rPr>
          <w:rFonts w:hint="cs"/>
          <w:rtl/>
        </w:rPr>
        <w:t xml:space="preserve">تصویر </w:t>
      </w:r>
      <w:r w:rsidR="00DF66A7">
        <w:rPr>
          <w:rFonts w:hint="cs"/>
          <w:rtl/>
        </w:rPr>
        <w:t>2- پیغام سامانه مبنی بر مراجعه به درگاه ملی مجوزها</w:t>
      </w:r>
    </w:p>
    <w:p w:rsidR="00575234" w:rsidRPr="00F61044" w:rsidRDefault="00575234" w:rsidP="00575234">
      <w:pPr>
        <w:pStyle w:val="a0"/>
      </w:pPr>
      <w:r w:rsidRPr="00133D86">
        <w:rPr>
          <w:rStyle w:val="Char3"/>
          <w:rFonts w:hint="cs"/>
          <w:rtl/>
        </w:rPr>
        <w:t>گام دوم:</w:t>
      </w:r>
      <w:r w:rsidRPr="00F61044">
        <w:rPr>
          <w:rFonts w:ascii="Cambria" w:hAnsi="Cambria" w:cs="Times New Roman" w:hint="cs"/>
          <w:sz w:val="28"/>
          <w:szCs w:val="28"/>
          <w:rtl/>
        </w:rPr>
        <w:t xml:space="preserve"> </w:t>
      </w:r>
      <w:r w:rsidRPr="00F61044">
        <w:rPr>
          <w:rtl/>
        </w:rPr>
        <w:t>با کلیک بر رو</w:t>
      </w:r>
      <w:r w:rsidRPr="00F61044">
        <w:rPr>
          <w:rFonts w:hint="cs"/>
          <w:rtl/>
        </w:rPr>
        <w:t xml:space="preserve">ی سامانه به آدرس </w:t>
      </w:r>
      <w:r w:rsidRPr="00133D86">
        <w:rPr>
          <w:rFonts w:asciiTheme="majorBidi" w:hAnsiTheme="majorBidi" w:cstheme="majorBidi"/>
          <w:sz w:val="21"/>
          <w:szCs w:val="21"/>
        </w:rPr>
        <w:t>www.mojavez.ir</w:t>
      </w:r>
      <w:r w:rsidRPr="00F61044">
        <w:rPr>
          <w:rtl/>
        </w:rPr>
        <w:t xml:space="preserve"> وارد </w:t>
      </w:r>
      <w:r w:rsidRPr="00F61044">
        <w:rPr>
          <w:rFonts w:hint="cs"/>
          <w:rtl/>
        </w:rPr>
        <w:t>«</w:t>
      </w:r>
      <w:r w:rsidRPr="00F61044">
        <w:rPr>
          <w:rtl/>
        </w:rPr>
        <w:t>درگاه ملی مجوزها</w:t>
      </w:r>
      <w:r w:rsidRPr="00F61044">
        <w:rPr>
          <w:rFonts w:hint="cs"/>
          <w:rtl/>
        </w:rPr>
        <w:t>ی کشور»</w:t>
      </w:r>
      <w:r w:rsidRPr="00F61044">
        <w:rPr>
          <w:rtl/>
        </w:rPr>
        <w:t xml:space="preserve"> شوید</w:t>
      </w:r>
      <w:r w:rsidRPr="00F61044">
        <w:t>.</w:t>
      </w:r>
      <w:r>
        <w:rPr>
          <w:rFonts w:hint="cs"/>
          <w:rtl/>
        </w:rPr>
        <w:t xml:space="preserve"> </w:t>
      </w:r>
      <w:r w:rsidRPr="00F61044">
        <w:rPr>
          <w:rFonts w:hint="cs"/>
          <w:rtl/>
        </w:rPr>
        <w:t xml:space="preserve">درخواست خود را </w:t>
      </w:r>
      <w:r w:rsidRPr="00F61044">
        <w:rPr>
          <w:rtl/>
        </w:rPr>
        <w:t>در</w:t>
      </w:r>
      <w:r w:rsidR="00A04ED4">
        <w:rPr>
          <w:rFonts w:hint="cs"/>
          <w:rtl/>
        </w:rPr>
        <w:t xml:space="preserve"> درگاه مذکور ثبت،</w:t>
      </w:r>
      <w:r w:rsidRPr="00F61044">
        <w:rPr>
          <w:rFonts w:hint="cs"/>
          <w:rtl/>
        </w:rPr>
        <w:t xml:space="preserve"> </w:t>
      </w:r>
      <w:r w:rsidRPr="00F61044">
        <w:rPr>
          <w:rFonts w:ascii="Times New Roman" w:eastAsia="Times New Roman" w:hAnsi="Times New Roman"/>
          <w:rtl/>
        </w:rPr>
        <w:t>مستندات</w:t>
      </w:r>
      <w:r w:rsidRPr="00F61044">
        <w:rPr>
          <w:rFonts w:ascii="Times New Roman" w:eastAsia="Times New Roman" w:hAnsi="Times New Roman" w:hint="cs"/>
          <w:rtl/>
        </w:rPr>
        <w:t xml:space="preserve"> لازم</w:t>
      </w:r>
      <w:r w:rsidRPr="00F61044">
        <w:rPr>
          <w:rFonts w:ascii="Times New Roman" w:eastAsia="Times New Roman" w:hAnsi="Times New Roman"/>
          <w:rtl/>
        </w:rPr>
        <w:t xml:space="preserve"> </w:t>
      </w:r>
      <w:r w:rsidRPr="00F61044">
        <w:rPr>
          <w:rFonts w:ascii="Times New Roman" w:eastAsia="Times New Roman" w:hAnsi="Times New Roman" w:hint="cs"/>
          <w:rtl/>
        </w:rPr>
        <w:t xml:space="preserve">را </w:t>
      </w:r>
      <w:r w:rsidRPr="00F61044">
        <w:rPr>
          <w:rFonts w:ascii="Times New Roman" w:eastAsia="Times New Roman" w:hAnsi="Times New Roman"/>
          <w:rtl/>
        </w:rPr>
        <w:t xml:space="preserve">تکمیل و </w:t>
      </w:r>
      <w:r w:rsidRPr="00F61044">
        <w:rPr>
          <w:rFonts w:ascii="Times New Roman" w:eastAsia="Times New Roman" w:hAnsi="Times New Roman" w:hint="cs"/>
          <w:rtl/>
        </w:rPr>
        <w:t>بارگذاری</w:t>
      </w:r>
      <w:r w:rsidRPr="00F61044">
        <w:rPr>
          <w:rFonts w:ascii="Times New Roman" w:eastAsia="Times New Roman" w:hAnsi="Times New Roman"/>
          <w:rtl/>
        </w:rPr>
        <w:t xml:space="preserve"> </w:t>
      </w:r>
      <w:r w:rsidRPr="00F61044">
        <w:rPr>
          <w:rFonts w:ascii="Times New Roman" w:eastAsia="Times New Roman" w:hAnsi="Times New Roman" w:hint="cs"/>
          <w:rtl/>
        </w:rPr>
        <w:t xml:space="preserve">کرده و </w:t>
      </w:r>
      <w:r w:rsidRPr="00F61044">
        <w:rPr>
          <w:rtl/>
        </w:rPr>
        <w:t>تأ</w:t>
      </w:r>
      <w:r w:rsidRPr="00F61044">
        <w:rPr>
          <w:rFonts w:hint="cs"/>
          <w:rtl/>
        </w:rPr>
        <w:t>یی</w:t>
      </w:r>
      <w:r w:rsidRPr="00F61044">
        <w:rPr>
          <w:rFonts w:hint="eastAsia"/>
          <w:rtl/>
        </w:rPr>
        <w:t>د</w:t>
      </w:r>
      <w:r w:rsidRPr="00F61044">
        <w:rPr>
          <w:rFonts w:hint="cs"/>
          <w:rtl/>
        </w:rPr>
        <w:t>ی</w:t>
      </w:r>
      <w:r w:rsidRPr="00F61044">
        <w:rPr>
          <w:rFonts w:hint="eastAsia"/>
          <w:rtl/>
        </w:rPr>
        <w:t>ه</w:t>
      </w:r>
      <w:r w:rsidRPr="00F61044">
        <w:rPr>
          <w:rFonts w:hint="cs"/>
          <w:rtl/>
        </w:rPr>
        <w:t xml:space="preserve"> لازم را اخذ کنید.</w:t>
      </w:r>
    </w:p>
    <w:p w:rsidR="00575234" w:rsidRPr="00F61044" w:rsidRDefault="00575234" w:rsidP="00575234">
      <w:pPr>
        <w:pStyle w:val="a0"/>
        <w:spacing w:before="240"/>
        <w:rPr>
          <w:rtl/>
        </w:rPr>
      </w:pPr>
      <w:r w:rsidRPr="00133D86">
        <w:rPr>
          <w:rStyle w:val="Char3"/>
          <w:rFonts w:hint="cs"/>
          <w:rtl/>
        </w:rPr>
        <w:t>گام سوم:</w:t>
      </w:r>
      <w:r w:rsidRPr="00F61044">
        <w:rPr>
          <w:rFonts w:hint="cs"/>
          <w:b/>
          <w:bCs/>
          <w:sz w:val="28"/>
          <w:szCs w:val="28"/>
          <w:rtl/>
        </w:rPr>
        <w:t xml:space="preserve"> </w:t>
      </w:r>
      <w:r w:rsidRPr="00F61044">
        <w:rPr>
          <w:rtl/>
        </w:rPr>
        <w:t xml:space="preserve">پس از ثبت درخواست کارت بازرگانی در سامانه </w:t>
      </w:r>
      <w:r w:rsidRPr="00133D86">
        <w:rPr>
          <w:rFonts w:asciiTheme="majorBidi" w:hAnsiTheme="majorBidi" w:cstheme="majorBidi"/>
          <w:sz w:val="21"/>
          <w:szCs w:val="21"/>
        </w:rPr>
        <w:t>mojavez.ir</w:t>
      </w:r>
      <w:r w:rsidRPr="00133D86">
        <w:rPr>
          <w:sz w:val="20"/>
          <w:szCs w:val="20"/>
          <w:rtl/>
        </w:rPr>
        <w:t xml:space="preserve"> </w:t>
      </w:r>
      <w:r w:rsidRPr="00F61044">
        <w:rPr>
          <w:rtl/>
        </w:rPr>
        <w:t>و اخذ تأییدیه، جهت ادامه فرایند درخواست صدور کارت بازرگانی</w:t>
      </w:r>
      <w:r w:rsidR="00CB4D3E">
        <w:rPr>
          <w:rFonts w:hint="cs"/>
          <w:rtl/>
        </w:rPr>
        <w:t>،</w:t>
      </w:r>
      <w:r w:rsidRPr="00F61044">
        <w:rPr>
          <w:rtl/>
        </w:rPr>
        <w:t xml:space="preserve"> مجدداً به سامانه جامع تجارت </w:t>
      </w:r>
      <w:r w:rsidRPr="00F61044">
        <w:rPr>
          <w:rFonts w:hint="cs"/>
          <w:rtl/>
        </w:rPr>
        <w:t xml:space="preserve">مراجعه کنید. </w:t>
      </w:r>
      <w:r w:rsidRPr="00F61044">
        <w:rPr>
          <w:rtl/>
        </w:rPr>
        <w:t xml:space="preserve">برای تکمیل فرم و ثبت نهایی درخواست صدور کارت بازرگانی در سامانه جامع تجارت حداکثر </w:t>
      </w:r>
      <w:r>
        <w:rPr>
          <w:rFonts w:hint="cs"/>
          <w:rtl/>
        </w:rPr>
        <w:t xml:space="preserve">48 </w:t>
      </w:r>
      <w:r w:rsidRPr="00F61044">
        <w:rPr>
          <w:rtl/>
        </w:rPr>
        <w:t>ساعت فرصت خواهید داشت</w:t>
      </w:r>
      <w:r w:rsidRPr="00F61044">
        <w:t>.</w:t>
      </w:r>
    </w:p>
    <w:p w:rsidR="00575234" w:rsidRPr="00F61044" w:rsidRDefault="00575234" w:rsidP="003E1C85">
      <w:pPr>
        <w:pStyle w:val="a0"/>
      </w:pPr>
      <w:r w:rsidRPr="00133D86">
        <w:rPr>
          <w:b/>
          <w:bCs/>
          <w:rtl/>
        </w:rPr>
        <w:t>نکت</w:t>
      </w:r>
      <w:r>
        <w:rPr>
          <w:rFonts w:hint="cs"/>
          <w:b/>
          <w:bCs/>
          <w:rtl/>
        </w:rPr>
        <w:t>ه:</w:t>
      </w:r>
      <w:r w:rsidRPr="00AE640F">
        <w:rPr>
          <w:rtl/>
        </w:rPr>
        <w:t xml:space="preserve"> آن دسته از مجوزهایی قابل</w:t>
      </w:r>
      <w:r w:rsidRPr="00AE640F">
        <w:t xml:space="preserve"> </w:t>
      </w:r>
      <w:r w:rsidRPr="00AE640F">
        <w:rPr>
          <w:rtl/>
        </w:rPr>
        <w:t>استناد است که در قسمت کارپوشه جزئیات مجوز</w:t>
      </w:r>
      <w:r w:rsidR="00CB4D3E">
        <w:rPr>
          <w:rFonts w:hint="cs"/>
          <w:rtl/>
        </w:rPr>
        <w:t>،</w:t>
      </w:r>
      <w:r w:rsidRPr="00AE640F">
        <w:rPr>
          <w:rtl/>
        </w:rPr>
        <w:t xml:space="preserve"> حتماً امکان تخصیص جهت </w:t>
      </w:r>
      <w:r w:rsidRPr="00AE640F">
        <w:rPr>
          <w:rFonts w:hint="cs"/>
          <w:rtl/>
        </w:rPr>
        <w:t>«</w:t>
      </w:r>
      <w:r w:rsidRPr="00AE640F">
        <w:rPr>
          <w:rtl/>
        </w:rPr>
        <w:t>کارت بازرگان</w:t>
      </w:r>
      <w:r w:rsidRPr="00AE640F">
        <w:rPr>
          <w:rFonts w:ascii="Cambria" w:hAnsi="Cambria" w:hint="cs"/>
          <w:rtl/>
        </w:rPr>
        <w:t>ی»</w:t>
      </w:r>
      <w:r w:rsidRPr="00AE640F">
        <w:t xml:space="preserve"> </w:t>
      </w:r>
      <w:r w:rsidRPr="00AE640F">
        <w:rPr>
          <w:rtl/>
        </w:rPr>
        <w:t>قابل‌مشاهده باشد</w:t>
      </w:r>
      <w:r w:rsidRPr="00AE640F">
        <w:t>.</w:t>
      </w:r>
    </w:p>
    <w:p w:rsidR="00575234" w:rsidRPr="00CF0EBD" w:rsidRDefault="00F372A4" w:rsidP="003E1C85">
      <w:pPr>
        <w:pStyle w:val="a0"/>
        <w:rPr>
          <w:rtl/>
        </w:rPr>
      </w:pPr>
      <w:r w:rsidRPr="00CF0EBD">
        <w:rPr>
          <w:rFonts w:ascii="B Nazanin" w:eastAsia="B Nazanin" w:hAnsi="B Nazanin"/>
          <w:noProof/>
          <w:lang w:bidi="ar-SA"/>
        </w:rPr>
        <w:lastRenderedPageBreak/>
        <mc:AlternateContent>
          <mc:Choice Requires="wpg">
            <w:drawing>
              <wp:anchor distT="0" distB="0" distL="114300" distR="114300" simplePos="0" relativeHeight="252402688" behindDoc="1" locked="0" layoutInCell="1" allowOverlap="1" wp14:anchorId="02E79B7B" wp14:editId="0A4475E2">
                <wp:simplePos x="0" y="0"/>
                <wp:positionH relativeFrom="margin">
                  <wp:align>center</wp:align>
                </wp:positionH>
                <wp:positionV relativeFrom="paragraph">
                  <wp:posOffset>829158</wp:posOffset>
                </wp:positionV>
                <wp:extent cx="1842135" cy="1414780"/>
                <wp:effectExtent l="0" t="0" r="24765" b="13970"/>
                <wp:wrapTopAndBottom/>
                <wp:docPr id="5871" name="Group 5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2135" cy="1414780"/>
                          <a:chOff x="0" y="0"/>
                          <a:chExt cx="2397125" cy="1781175"/>
                        </a:xfrm>
                      </wpg:grpSpPr>
                      <pic:pic xmlns:pic="http://schemas.openxmlformats.org/drawingml/2006/picture">
                        <pic:nvPicPr>
                          <pic:cNvPr id="5872" name="Image 33"/>
                          <pic:cNvPicPr/>
                        </pic:nvPicPr>
                        <pic:blipFill>
                          <a:blip r:embed="rId46" cstate="print"/>
                          <a:stretch>
                            <a:fillRect/>
                          </a:stretch>
                        </pic:blipFill>
                        <pic:spPr>
                          <a:xfrm>
                            <a:off x="9588" y="9588"/>
                            <a:ext cx="2378075" cy="1762125"/>
                          </a:xfrm>
                          <a:prstGeom prst="rect">
                            <a:avLst/>
                          </a:prstGeom>
                        </pic:spPr>
                      </pic:pic>
                      <wps:wsp>
                        <wps:cNvPr id="5873" name="Graphic 34"/>
                        <wps:cNvSpPr/>
                        <wps:spPr>
                          <a:xfrm>
                            <a:off x="4762" y="4762"/>
                            <a:ext cx="2387600" cy="1771650"/>
                          </a:xfrm>
                          <a:custGeom>
                            <a:avLst/>
                            <a:gdLst/>
                            <a:ahLst/>
                            <a:cxnLst/>
                            <a:rect l="l" t="t" r="r" b="b"/>
                            <a:pathLst>
                              <a:path w="2387600" h="1771650">
                                <a:moveTo>
                                  <a:pt x="0" y="1771650"/>
                                </a:moveTo>
                                <a:lnTo>
                                  <a:pt x="2387600" y="1771650"/>
                                </a:lnTo>
                                <a:lnTo>
                                  <a:pt x="2387600" y="0"/>
                                </a:lnTo>
                                <a:lnTo>
                                  <a:pt x="0" y="0"/>
                                </a:lnTo>
                                <a:lnTo>
                                  <a:pt x="0" y="1771650"/>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8F2C25" id="Group 5871" o:spid="_x0000_s1026" style="position:absolute;margin-left:0;margin-top:65.3pt;width:145.05pt;height:111.4pt;z-index:-250913792;mso-position-horizontal:center;mso-position-horizontal-relative:margin;mso-width-relative:margin;mso-height-relative:margin" coordsize="23971,17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">
                <v:shape id="Image 33" o:spid="_x0000_s1027" type="#_x0000_t75" style="position:absolute;left:95;top:95;width:23781;height:17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0J+nFAAAA3QAAAA8AAABkcnMvZG93bnJldi54bWxEj0FrAjEUhO+C/yE8wVvNqlh1axQRK54s&#10;XVt6fWyem8XNy7JJdfXXm0LB4zAz3zCLVWsrcaHGl44VDAcJCOLc6ZILBV/H95cZCB+QNVaOScGN&#10;PKyW3c4CU+2u/EmXLBQiQtinqMCEUKdS+tyQRT9wNXH0Tq6xGKJsCqkbvEa4reQoSV6lxZLjgsGa&#10;Nobyc/ZrFey2Px/rE+ZZseH5/TA+377NPFOq32vXbyACteEZ/m/vtYLJbDqCvzfxCcjl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NCfpxQAAAN0AAAAPAAAAAAAAAAAAAAAA&#10;AJ8CAABkcnMvZG93bnJldi54bWxQSwUGAAAAAAQABAD3AAAAkQMAAAAA&#10;">
                  <v:imagedata r:id="rId47" o:title=""/>
                </v:shape>
                <v:shape id="Graphic 34" o:spid="_x0000_s1028" style="position:absolute;left:47;top:47;width:23876;height:17717;visibility:visible;mso-wrap-style:square;v-text-anchor:top" coordsize="2387600,1771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E13MYA&#10;AADdAAAADwAAAGRycy9kb3ducmV2LnhtbESPUWvCMBSF34X9h3AHe9NUx6Z2RpFBx8CXzu0HXJtr&#10;U2xuuiarmb/eCIM9Hs453+GsNtG2YqDeN44VTCcZCOLK6YZrBV+fxXgBwgdkja1jUvBLHjbru9EK&#10;c+3O/EHDPtQiQdjnqMCE0OVS+sqQRT9xHXHyjq63GJLsa6l7PCe4beUsy56lxYbTgsGOXg1Vp/2P&#10;VXB868ryO16GZTnF4rQr5sbEg1IP93H7AiJQDP/hv/a7VvC0mD/C7U16AnJ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E13MYAAADdAAAADwAAAAAAAAAAAAAAAACYAgAAZHJz&#10;L2Rvd25yZXYueG1sUEsFBgAAAAAEAAQA9QAAAIsDAAAAAA==&#10;" path="m,1771650r2387600,l2387600,,,,,1771650xe" filled="f" strokecolor="#757575">
                  <v:path arrowok="t"/>
                </v:shape>
                <w10:wrap type="topAndBottom" anchorx="margin"/>
              </v:group>
            </w:pict>
          </mc:Fallback>
        </mc:AlternateContent>
      </w:r>
      <w:r w:rsidR="00575234" w:rsidRPr="00CF0EBD">
        <w:rPr>
          <w:b/>
          <w:bCs/>
          <w:rtl/>
        </w:rPr>
        <w:t>نکته</w:t>
      </w:r>
      <w:r w:rsidR="00CB4D3E">
        <w:rPr>
          <w:rFonts w:hint="cs"/>
          <w:b/>
          <w:bCs/>
          <w:rtl/>
        </w:rPr>
        <w:t>:</w:t>
      </w:r>
      <w:r w:rsidR="00575234" w:rsidRPr="00CF0EBD">
        <w:rPr>
          <w:rtl/>
        </w:rPr>
        <w:t xml:space="preserve"> هنگام ثبت درخواست صدور یا تمدید در سامانه جامع تجارت</w:t>
      </w:r>
      <w:r w:rsidR="00CB4D3E">
        <w:rPr>
          <w:rFonts w:hint="cs"/>
          <w:rtl/>
        </w:rPr>
        <w:t>،</w:t>
      </w:r>
      <w:r w:rsidR="00575234" w:rsidRPr="00CF0EBD">
        <w:rPr>
          <w:rtl/>
        </w:rPr>
        <w:t xml:space="preserve"> </w:t>
      </w:r>
      <w:r w:rsidR="00CB4D3E">
        <w:rPr>
          <w:rFonts w:hint="cs"/>
          <w:rtl/>
        </w:rPr>
        <w:t>ن</w:t>
      </w:r>
      <w:r w:rsidR="00575234" w:rsidRPr="00CF0EBD">
        <w:rPr>
          <w:rtl/>
        </w:rPr>
        <w:t>بای</w:t>
      </w:r>
      <w:r w:rsidR="00CB4D3E">
        <w:rPr>
          <w:rtl/>
        </w:rPr>
        <w:t xml:space="preserve">د فرایند جاری در اتاق بازرگانی </w:t>
      </w:r>
      <w:r w:rsidR="00575234" w:rsidRPr="00CF0EBD">
        <w:rPr>
          <w:rtl/>
        </w:rPr>
        <w:t>داشته باشید؛ در غیر این صورت با پیغام زیر مواجه م</w:t>
      </w:r>
      <w:r w:rsidR="00575234" w:rsidRPr="00CF0EBD">
        <w:rPr>
          <w:rFonts w:hint="cs"/>
          <w:rtl/>
        </w:rPr>
        <w:t>ی‌</w:t>
      </w:r>
      <w:r w:rsidR="00575234" w:rsidRPr="00CF0EBD">
        <w:rPr>
          <w:rFonts w:hint="eastAsia"/>
          <w:rtl/>
        </w:rPr>
        <w:t>شو</w:t>
      </w:r>
      <w:r w:rsidR="00575234" w:rsidRPr="00CF0EBD">
        <w:rPr>
          <w:rFonts w:hint="cs"/>
          <w:rtl/>
        </w:rPr>
        <w:t>ی</w:t>
      </w:r>
      <w:r w:rsidR="00575234" w:rsidRPr="00CF0EBD">
        <w:rPr>
          <w:rFonts w:hint="eastAsia"/>
          <w:rtl/>
        </w:rPr>
        <w:t>د</w:t>
      </w:r>
      <w:r w:rsidR="00CB4D3E">
        <w:rPr>
          <w:rFonts w:hint="cs"/>
          <w:rtl/>
        </w:rPr>
        <w:t>.</w:t>
      </w:r>
      <w:r w:rsidR="00575234" w:rsidRPr="00CF0EBD">
        <w:rPr>
          <w:rtl/>
        </w:rPr>
        <w:t xml:space="preserve"> برای تعیین وضعیت فرایند جاری خود باید به سامانه هوشمند اتاق بازرگانی و یا شعبه اتاق بازرگانی خود مراجعه کنید </w:t>
      </w:r>
      <w:r w:rsidR="00575234" w:rsidRPr="00CF0EBD">
        <w:rPr>
          <w:rFonts w:hint="cs"/>
          <w:rtl/>
        </w:rPr>
        <w:t>(</w:t>
      </w:r>
      <w:r w:rsidR="00575234" w:rsidRPr="00CF0EBD">
        <w:rPr>
          <w:rtl/>
        </w:rPr>
        <w:t xml:space="preserve">تصویر </w:t>
      </w:r>
      <w:r w:rsidR="00575234" w:rsidRPr="00CF0EBD">
        <w:rPr>
          <w:rFonts w:hint="cs"/>
          <w:rtl/>
        </w:rPr>
        <w:t>3).</w:t>
      </w:r>
    </w:p>
    <w:p w:rsidR="00DF66A7" w:rsidRPr="0083182A" w:rsidRDefault="00DF66A7" w:rsidP="00DF66A7">
      <w:pPr>
        <w:pStyle w:val="a9"/>
        <w:rPr>
          <w:i/>
          <w:iCs/>
          <w:sz w:val="20"/>
          <w:szCs w:val="20"/>
          <w:rtl/>
        </w:rPr>
      </w:pPr>
      <w:r w:rsidRPr="00361490">
        <w:rPr>
          <w:rFonts w:hint="cs"/>
          <w:rtl/>
        </w:rPr>
        <w:t xml:space="preserve">تصویر </w:t>
      </w:r>
      <w:r>
        <w:rPr>
          <w:rFonts w:hint="cs"/>
          <w:rtl/>
        </w:rPr>
        <w:t>3- پیغام سامانه مبنی بر وجود فرایند جاری</w:t>
      </w:r>
      <w:r w:rsidR="00CB4D3E">
        <w:rPr>
          <w:rtl/>
        </w:rPr>
        <w:br w:type="page"/>
      </w:r>
    </w:p>
    <w:p w:rsidR="00575234" w:rsidRPr="003E1C85" w:rsidRDefault="00575234" w:rsidP="003E1C85">
      <w:pPr>
        <w:pStyle w:val="a0"/>
        <w:rPr>
          <w:color w:val="1F497D" w:themeColor="text2"/>
        </w:rPr>
      </w:pPr>
      <w:r w:rsidRPr="003E1C85">
        <w:rPr>
          <w:rFonts w:hint="cs"/>
          <w:b/>
          <w:bCs/>
          <w:color w:val="1F497D" w:themeColor="text2"/>
          <w:rtl/>
        </w:rPr>
        <w:lastRenderedPageBreak/>
        <w:t>نکته:</w:t>
      </w:r>
      <w:r w:rsidRPr="003E1C85">
        <w:rPr>
          <w:rFonts w:hint="cs"/>
          <w:color w:val="1F497D" w:themeColor="text2"/>
          <w:rtl/>
        </w:rPr>
        <w:t xml:space="preserve"> کارتی که اتاق بازرگانی صادر </w:t>
      </w:r>
      <w:r w:rsidRPr="003E1C85">
        <w:rPr>
          <w:color w:val="1F497D" w:themeColor="text2"/>
          <w:rtl/>
        </w:rPr>
        <w:t>م</w:t>
      </w:r>
      <w:r w:rsidRPr="003E1C85">
        <w:rPr>
          <w:rFonts w:hint="cs"/>
          <w:color w:val="1F497D" w:themeColor="text2"/>
          <w:rtl/>
        </w:rPr>
        <w:t>ی‌</w:t>
      </w:r>
      <w:r w:rsidRPr="003E1C85">
        <w:rPr>
          <w:rFonts w:hint="eastAsia"/>
          <w:color w:val="1F497D" w:themeColor="text2"/>
          <w:rtl/>
        </w:rPr>
        <w:t>کند</w:t>
      </w:r>
      <w:r w:rsidRPr="003E1C85">
        <w:rPr>
          <w:rFonts w:hint="cs"/>
          <w:color w:val="1F497D" w:themeColor="text2"/>
          <w:rtl/>
        </w:rPr>
        <w:t xml:space="preserve"> به دو صورت است:</w:t>
      </w:r>
    </w:p>
    <w:p w:rsidR="00575234" w:rsidRPr="00175A51" w:rsidRDefault="00575234" w:rsidP="0064389B">
      <w:pPr>
        <w:pStyle w:val="a8"/>
        <w:numPr>
          <w:ilvl w:val="0"/>
          <w:numId w:val="8"/>
        </w:numPr>
        <w:ind w:left="707"/>
        <w:rPr>
          <w:color w:val="1F497D" w:themeColor="text2"/>
        </w:rPr>
      </w:pPr>
      <w:r w:rsidRPr="00175A51">
        <w:rPr>
          <w:rFonts w:hint="cs"/>
          <w:color w:val="1F497D" w:themeColor="text2"/>
          <w:rtl/>
        </w:rPr>
        <w:t xml:space="preserve">برای اشخاص و </w:t>
      </w:r>
      <w:r w:rsidRPr="00175A51">
        <w:rPr>
          <w:color w:val="1F497D" w:themeColor="text2"/>
          <w:rtl/>
        </w:rPr>
        <w:t>شرکت‌ها</w:t>
      </w:r>
      <w:r w:rsidRPr="00175A51">
        <w:rPr>
          <w:rFonts w:hint="cs"/>
          <w:color w:val="1F497D" w:themeColor="text2"/>
          <w:rtl/>
        </w:rPr>
        <w:t>ی بازرگان که اعتبار ی</w:t>
      </w:r>
      <w:r w:rsidRPr="00175A51">
        <w:rPr>
          <w:rFonts w:hint="eastAsia"/>
          <w:color w:val="1F497D" w:themeColor="text2"/>
          <w:rtl/>
        </w:rPr>
        <w:t>ک‌ساله</w:t>
      </w:r>
      <w:r w:rsidRPr="00175A51">
        <w:rPr>
          <w:rFonts w:hint="cs"/>
          <w:color w:val="1F497D" w:themeColor="text2"/>
          <w:rtl/>
        </w:rPr>
        <w:t xml:space="preserve"> دارد.</w:t>
      </w:r>
    </w:p>
    <w:p w:rsidR="00575234" w:rsidRPr="00175A51" w:rsidRDefault="00575234" w:rsidP="0064389B">
      <w:pPr>
        <w:pStyle w:val="a8"/>
        <w:numPr>
          <w:ilvl w:val="0"/>
          <w:numId w:val="8"/>
        </w:numPr>
        <w:ind w:left="707"/>
        <w:rPr>
          <w:color w:val="1F497D" w:themeColor="text2"/>
        </w:rPr>
      </w:pPr>
      <w:r w:rsidRPr="00175A51">
        <w:rPr>
          <w:rFonts w:hint="cs"/>
          <w:color w:val="1F497D" w:themeColor="text2"/>
          <w:rtl/>
        </w:rPr>
        <w:t xml:space="preserve">برای </w:t>
      </w:r>
      <w:r w:rsidRPr="00175A51">
        <w:rPr>
          <w:color w:val="1F497D" w:themeColor="text2"/>
          <w:rtl/>
        </w:rPr>
        <w:t>واحدها</w:t>
      </w:r>
      <w:r w:rsidRPr="00175A51">
        <w:rPr>
          <w:rFonts w:hint="cs"/>
          <w:color w:val="1F497D" w:themeColor="text2"/>
          <w:rtl/>
        </w:rPr>
        <w:t xml:space="preserve"> و </w:t>
      </w:r>
      <w:r w:rsidRPr="00175A51">
        <w:rPr>
          <w:color w:val="1F497D" w:themeColor="text2"/>
          <w:rtl/>
        </w:rPr>
        <w:t>شرکت‌ها</w:t>
      </w:r>
      <w:r w:rsidRPr="00175A51">
        <w:rPr>
          <w:rFonts w:hint="cs"/>
          <w:color w:val="1F497D" w:themeColor="text2"/>
          <w:rtl/>
        </w:rPr>
        <w:t>ی تولیدی که اعتبار 5 ساله دارد.</w:t>
      </w:r>
    </w:p>
    <w:p w:rsidR="00575234" w:rsidRPr="00175A51" w:rsidRDefault="00575234" w:rsidP="00575234">
      <w:pPr>
        <w:pStyle w:val="a8"/>
        <w:rPr>
          <w:color w:val="1F497D" w:themeColor="text2"/>
        </w:rPr>
      </w:pPr>
      <w:r w:rsidRPr="00175A51">
        <w:rPr>
          <w:rFonts w:hint="cs"/>
          <w:color w:val="1F497D" w:themeColor="text2"/>
          <w:rtl/>
        </w:rPr>
        <w:t xml:space="preserve">توصیه </w:t>
      </w:r>
      <w:r w:rsidRPr="00175A51">
        <w:rPr>
          <w:color w:val="1F497D" w:themeColor="text2"/>
          <w:rtl/>
        </w:rPr>
        <w:t>م</w:t>
      </w:r>
      <w:r w:rsidRPr="00175A51">
        <w:rPr>
          <w:rFonts w:hint="cs"/>
          <w:color w:val="1F497D" w:themeColor="text2"/>
          <w:rtl/>
        </w:rPr>
        <w:t>ی‌</w:t>
      </w:r>
      <w:r w:rsidRPr="00175A51">
        <w:rPr>
          <w:rFonts w:hint="eastAsia"/>
          <w:color w:val="1F497D" w:themeColor="text2"/>
          <w:rtl/>
        </w:rPr>
        <w:t>شود</w:t>
      </w:r>
      <w:r w:rsidRPr="00175A51">
        <w:rPr>
          <w:rFonts w:hint="cs"/>
          <w:color w:val="1F497D" w:themeColor="text2"/>
          <w:rtl/>
        </w:rPr>
        <w:t xml:space="preserve"> دو ماه زودتر از تاریخ انقضای کارت، نسبت به تمدید آن اقدام نمایید.</w:t>
      </w:r>
    </w:p>
    <w:p w:rsidR="00575234" w:rsidRPr="00B07D4F" w:rsidRDefault="00575234" w:rsidP="00223D18">
      <w:pPr>
        <w:pStyle w:val="a3"/>
        <w:rPr>
          <w:rtl/>
        </w:rPr>
      </w:pPr>
      <w:r w:rsidRPr="00F61044">
        <w:rPr>
          <w:rFonts w:hint="cs"/>
          <w:rtl/>
        </w:rPr>
        <w:t xml:space="preserve">گام چهارم: </w:t>
      </w:r>
      <w:r w:rsidRPr="00223D18">
        <w:rPr>
          <w:rStyle w:val="Char8"/>
          <w:b w:val="0"/>
          <w:bCs w:val="0"/>
          <w:color w:val="auto"/>
          <w:rtl/>
        </w:rPr>
        <w:t>با انتخاب درخواست صدور</w:t>
      </w:r>
      <w:r w:rsidRPr="00223D18">
        <w:rPr>
          <w:rStyle w:val="Char8"/>
          <w:rFonts w:hint="cs"/>
          <w:b w:val="0"/>
          <w:bCs w:val="0"/>
          <w:color w:val="auto"/>
          <w:rtl/>
        </w:rPr>
        <w:t xml:space="preserve">/ </w:t>
      </w:r>
      <w:r w:rsidRPr="00223D18">
        <w:rPr>
          <w:rStyle w:val="Char8"/>
          <w:b w:val="0"/>
          <w:bCs w:val="0"/>
          <w:color w:val="auto"/>
          <w:rtl/>
        </w:rPr>
        <w:t>تمدید</w:t>
      </w:r>
      <w:r w:rsidRPr="00223D18">
        <w:rPr>
          <w:rStyle w:val="Char8"/>
          <w:rFonts w:hint="cs"/>
          <w:b w:val="0"/>
          <w:bCs w:val="0"/>
          <w:color w:val="auto"/>
          <w:rtl/>
        </w:rPr>
        <w:t>،</w:t>
      </w:r>
      <w:r w:rsidRPr="00223D18">
        <w:rPr>
          <w:rStyle w:val="Char8"/>
          <w:b w:val="0"/>
          <w:bCs w:val="0"/>
          <w:color w:val="auto"/>
          <w:rtl/>
        </w:rPr>
        <w:t xml:space="preserve"> صفحه </w:t>
      </w:r>
      <w:r w:rsidRPr="00223D18">
        <w:rPr>
          <w:rStyle w:val="Char8"/>
          <w:rFonts w:hint="cs"/>
          <w:b w:val="0"/>
          <w:bCs w:val="0"/>
          <w:color w:val="auto"/>
          <w:rtl/>
        </w:rPr>
        <w:t>«</w:t>
      </w:r>
      <w:r w:rsidRPr="00223D18">
        <w:rPr>
          <w:rStyle w:val="Char8"/>
          <w:b w:val="0"/>
          <w:bCs w:val="0"/>
          <w:color w:val="auto"/>
          <w:rtl/>
        </w:rPr>
        <w:t>تعهدنامه کارت بازرگانی</w:t>
      </w:r>
      <w:r w:rsidRPr="00223D18">
        <w:rPr>
          <w:rStyle w:val="Char8"/>
          <w:rFonts w:hint="cs"/>
          <w:b w:val="0"/>
          <w:bCs w:val="0"/>
          <w:color w:val="auto"/>
          <w:rtl/>
        </w:rPr>
        <w:t>»</w:t>
      </w:r>
      <w:r w:rsidRPr="00223D18">
        <w:rPr>
          <w:rStyle w:val="Char8"/>
          <w:b w:val="0"/>
          <w:bCs w:val="0"/>
          <w:color w:val="auto"/>
          <w:rtl/>
        </w:rPr>
        <w:t xml:space="preserve"> نمایش داده م</w:t>
      </w:r>
      <w:r w:rsidRPr="00223D18">
        <w:rPr>
          <w:rStyle w:val="Char8"/>
          <w:rFonts w:hint="cs"/>
          <w:b w:val="0"/>
          <w:bCs w:val="0"/>
          <w:color w:val="auto"/>
          <w:rtl/>
        </w:rPr>
        <w:t>ی‌</w:t>
      </w:r>
      <w:r w:rsidRPr="00223D18">
        <w:rPr>
          <w:rStyle w:val="Char8"/>
          <w:rFonts w:hint="eastAsia"/>
          <w:b w:val="0"/>
          <w:bCs w:val="0"/>
          <w:color w:val="auto"/>
          <w:rtl/>
        </w:rPr>
        <w:t>شود</w:t>
      </w:r>
      <w:r w:rsidRPr="00223D18">
        <w:rPr>
          <w:rStyle w:val="Char8"/>
          <w:rFonts w:hint="cs"/>
          <w:b w:val="0"/>
          <w:bCs w:val="0"/>
          <w:color w:val="auto"/>
          <w:rtl/>
        </w:rPr>
        <w:t>.</w:t>
      </w:r>
      <w:r w:rsidRPr="00223D18">
        <w:rPr>
          <w:rStyle w:val="Char8"/>
          <w:b w:val="0"/>
          <w:bCs w:val="0"/>
          <w:color w:val="auto"/>
          <w:rtl/>
        </w:rPr>
        <w:t xml:space="preserve"> این تعهدنامه جایگزین فرم </w:t>
      </w:r>
      <w:r w:rsidRPr="00223D18">
        <w:rPr>
          <w:rStyle w:val="Char8"/>
          <w:rFonts w:hint="cs"/>
          <w:b w:val="0"/>
          <w:bCs w:val="0"/>
          <w:color w:val="auto"/>
          <w:rtl/>
        </w:rPr>
        <w:t>«</w:t>
      </w:r>
      <w:r w:rsidRPr="00223D18">
        <w:rPr>
          <w:rStyle w:val="Char8"/>
          <w:b w:val="0"/>
          <w:bCs w:val="0"/>
          <w:color w:val="auto"/>
          <w:rtl/>
        </w:rPr>
        <w:t>دال</w:t>
      </w:r>
      <w:r w:rsidRPr="00223D18">
        <w:rPr>
          <w:rStyle w:val="Char8"/>
          <w:rFonts w:hint="cs"/>
          <w:b w:val="0"/>
          <w:bCs w:val="0"/>
          <w:color w:val="auto"/>
          <w:rtl/>
        </w:rPr>
        <w:t>»</w:t>
      </w:r>
      <w:r w:rsidRPr="00223D18">
        <w:rPr>
          <w:rStyle w:val="Char8"/>
          <w:b w:val="0"/>
          <w:bCs w:val="0"/>
          <w:color w:val="auto"/>
          <w:rtl/>
        </w:rPr>
        <w:t xml:space="preserve"> گردیده است</w:t>
      </w:r>
      <w:r w:rsidRPr="00223D18">
        <w:rPr>
          <w:rStyle w:val="Char8"/>
          <w:b w:val="0"/>
          <w:bCs w:val="0"/>
          <w:color w:val="auto"/>
        </w:rPr>
        <w:t>.</w:t>
      </w:r>
      <w:r w:rsidRPr="00223D18">
        <w:rPr>
          <w:rStyle w:val="Char8"/>
          <w:b w:val="0"/>
          <w:bCs w:val="0"/>
          <w:color w:val="auto"/>
          <w:rtl/>
        </w:rPr>
        <w:t xml:space="preserve"> در صورت موافقت با بندهای مندرج در تعهدنامه باید تیک مربوطه را فعال و گزینه </w:t>
      </w:r>
      <w:r w:rsidRPr="00223D18">
        <w:rPr>
          <w:rStyle w:val="Char8"/>
          <w:rFonts w:hint="cs"/>
          <w:b w:val="0"/>
          <w:bCs w:val="0"/>
          <w:color w:val="auto"/>
          <w:rtl/>
        </w:rPr>
        <w:t>«</w:t>
      </w:r>
      <w:r w:rsidRPr="00223D18">
        <w:rPr>
          <w:rStyle w:val="Char8"/>
          <w:b w:val="0"/>
          <w:bCs w:val="0"/>
          <w:color w:val="auto"/>
          <w:rtl/>
        </w:rPr>
        <w:t>مرحله بعد</w:t>
      </w:r>
      <w:r w:rsidRPr="00223D18">
        <w:rPr>
          <w:rStyle w:val="Char8"/>
          <w:rFonts w:hint="cs"/>
          <w:b w:val="0"/>
          <w:bCs w:val="0"/>
          <w:color w:val="auto"/>
          <w:rtl/>
        </w:rPr>
        <w:t>»</w:t>
      </w:r>
      <w:r w:rsidRPr="00223D18">
        <w:rPr>
          <w:rStyle w:val="Char8"/>
          <w:b w:val="0"/>
          <w:bCs w:val="0"/>
          <w:color w:val="auto"/>
          <w:rtl/>
        </w:rPr>
        <w:t xml:space="preserve"> را انتخاب کنید </w:t>
      </w:r>
      <w:r w:rsidRPr="00223D18">
        <w:rPr>
          <w:rStyle w:val="Char8"/>
          <w:rFonts w:hint="cs"/>
          <w:b w:val="0"/>
          <w:bCs w:val="0"/>
          <w:color w:val="auto"/>
          <w:rtl/>
        </w:rPr>
        <w:t>(</w:t>
      </w:r>
      <w:r w:rsidRPr="00223D18">
        <w:rPr>
          <w:rStyle w:val="Char8"/>
          <w:b w:val="0"/>
          <w:bCs w:val="0"/>
          <w:color w:val="auto"/>
          <w:rtl/>
        </w:rPr>
        <w:t xml:space="preserve">تصویر </w:t>
      </w:r>
      <w:r w:rsidRPr="00223D18">
        <w:rPr>
          <w:rStyle w:val="Char8"/>
          <w:rFonts w:hint="cs"/>
          <w:b w:val="0"/>
          <w:bCs w:val="0"/>
          <w:color w:val="auto"/>
          <w:rtl/>
        </w:rPr>
        <w:t>4).</w:t>
      </w:r>
    </w:p>
    <w:p w:rsidR="00575234" w:rsidRDefault="00CB4D3E" w:rsidP="00575234">
      <w:pPr>
        <w:pStyle w:val="a8"/>
        <w:rPr>
          <w:rStyle w:val="Char8"/>
          <w:rtl/>
        </w:rPr>
      </w:pPr>
      <w:r w:rsidRPr="00B07D4F">
        <w:rPr>
          <w:rStyle w:val="Char3"/>
          <w:noProof/>
          <w:lang w:bidi="ar-SA"/>
        </w:rPr>
        <w:lastRenderedPageBreak/>
        <mc:AlternateContent>
          <mc:Choice Requires="wpg">
            <w:drawing>
              <wp:anchor distT="0" distB="0" distL="0" distR="0" simplePos="0" relativeHeight="252396544" behindDoc="1" locked="0" layoutInCell="1" allowOverlap="1" wp14:anchorId="7C918550" wp14:editId="75B43F93">
                <wp:simplePos x="0" y="0"/>
                <wp:positionH relativeFrom="margin">
                  <wp:align>center</wp:align>
                </wp:positionH>
                <wp:positionV relativeFrom="paragraph">
                  <wp:posOffset>623233</wp:posOffset>
                </wp:positionV>
                <wp:extent cx="3750945" cy="3858895"/>
                <wp:effectExtent l="0" t="0" r="20955" b="8255"/>
                <wp:wrapTopAndBottom/>
                <wp:docPr id="5874" name="Group 5874" descr="C:\Users\ho.moosavi\Desktop\تعهدنامه.P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50945" cy="3858895"/>
                          <a:chOff x="0" y="0"/>
                          <a:chExt cx="5429885" cy="4619625"/>
                        </a:xfrm>
                      </wpg:grpSpPr>
                      <pic:pic xmlns:pic="http://schemas.openxmlformats.org/drawingml/2006/picture">
                        <pic:nvPicPr>
                          <pic:cNvPr id="5875" name="Image 36" descr="C:\Users\ho.moosavi\Desktop\تعهدنامه.PNG"/>
                          <pic:cNvPicPr/>
                        </pic:nvPicPr>
                        <pic:blipFill>
                          <a:blip r:embed="rId48" cstate="print"/>
                          <a:stretch>
                            <a:fillRect/>
                          </a:stretch>
                        </pic:blipFill>
                        <pic:spPr>
                          <a:xfrm>
                            <a:off x="9525" y="9525"/>
                            <a:ext cx="5410835" cy="4600575"/>
                          </a:xfrm>
                          <a:prstGeom prst="rect">
                            <a:avLst/>
                          </a:prstGeom>
                        </pic:spPr>
                      </pic:pic>
                      <wps:wsp>
                        <wps:cNvPr id="5876" name="Graphic 37"/>
                        <wps:cNvSpPr/>
                        <wps:spPr>
                          <a:xfrm>
                            <a:off x="4762" y="4762"/>
                            <a:ext cx="5420360" cy="4610100"/>
                          </a:xfrm>
                          <a:custGeom>
                            <a:avLst/>
                            <a:gdLst/>
                            <a:ahLst/>
                            <a:cxnLst/>
                            <a:rect l="l" t="t" r="r" b="b"/>
                            <a:pathLst>
                              <a:path w="5420360" h="4610100">
                                <a:moveTo>
                                  <a:pt x="0" y="4610100"/>
                                </a:moveTo>
                                <a:lnTo>
                                  <a:pt x="5420360" y="4610100"/>
                                </a:lnTo>
                                <a:lnTo>
                                  <a:pt x="5420360" y="0"/>
                                </a:lnTo>
                                <a:lnTo>
                                  <a:pt x="0" y="0"/>
                                </a:lnTo>
                                <a:lnTo>
                                  <a:pt x="0" y="4610100"/>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054DBE" id="Group 5874" o:spid="_x0000_s1026" style="position:absolute;margin-left:0;margin-top:49.05pt;width:295.35pt;height:303.85pt;z-index:-250919936;mso-wrap-distance-left:0;mso-wrap-distance-right:0;mso-position-horizontal:center;mso-position-horizontal-relative:margin;mso-width-relative:margin;mso-height-relative:margin" coordsize="54298,461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yvxRGfAu&#10;p/8AbL/0aldVXK/FD/kRdS/7Zf8Ao1KAPCto9KKWigD1/wCC3/IsXn/X6/8A6Ljrv64D4Lf8ixef&#10;9fr/APouOu/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cr8Uf8AkRdS&#10;/wC2X/o1K6quV+KP/Ii6l/2y/wDRqUAeFjpRQOlFAHsHwY/5Fi8/6/X/APRcdd9XA/Bj/kWLz/r9&#10;f/0XHXf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6" o:spid="_x0000_s1027" type="#_x0000_t75" style="position:absolute;left:95;top:95;width:54108;height:46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rUBnIAAAA3QAAAA8AAABkcnMvZG93bnJldi54bWxEj0FrwkAUhO+F/oflFbzVTQWrRNcgQsVC&#10;D9Uq6O2RfU22zb5Ns2uM/npXEHocZuYbZpp1thItNd44VvDST0AQ504bLhRsv96exyB8QNZYOSYF&#10;Z/KQzR4fpphqd+I1tZtQiAhhn6KCMoQ6ldLnJVn0fVcTR+/bNRZDlE0hdYOnCLeVHCTJq7RoOC6U&#10;WNOipPx3c7QKBj8H3p3N7rNYftTVfH9Z/L2vjVK9p24+ARGoC//he3ulFQzHoyHc3sQnIGdX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Ea1AZyAAAAN0AAAAPAAAAAAAAAAAA&#10;AAAAAJ8CAABkcnMvZG93bnJldi54bWxQSwUGAAAAAAQABAD3AAAAlAMAAAAA&#10;">
                  <v:imagedata r:id="rId49" o:title="تعهدنامه"/>
                </v:shape>
                <v:shape id="Graphic 37" o:spid="_x0000_s1028" style="position:absolute;left:47;top:47;width:54204;height:46101;visibility:visible;mso-wrap-style:square;v-text-anchor:top" coordsize="5420360,461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pjtsQA&#10;AADdAAAADwAAAGRycy9kb3ducmV2LnhtbESP0YrCMBRE3wX/IVzBF9FUYVW6RhFBFHEfrH7Apbnb&#10;dre5KUm09e/NgrCPw8ycYVabztTiQc5XlhVMJwkI4tzqigsFt+t+vAThA7LG2jIpeJKHzbrfW2Gq&#10;bcsXemShEBHCPkUFZQhNKqXPSzLoJ7Yhjt63dQZDlK6Q2mEb4aaWsySZS4MVx4USG9qVlP9md6Pg&#10;+LNoD7fn+aBPlvcuyzSP6Eup4aDbfoII1IX/8Lt91Ao+los5/L2JT0Cu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aY7bEAAAA3QAAAA8AAAAAAAAAAAAAAAAAmAIAAGRycy9k&#10;b3ducmV2LnhtbFBLBQYAAAAABAAEAPUAAACJAwAAAAA=&#10;" path="m,4610100r5420360,l5420360,,,,,4610100xe" filled="f" strokecolor="#757575">
                  <v:path arrowok="t"/>
                </v:shape>
                <w10:wrap type="topAndBottom" anchorx="margin"/>
              </v:group>
            </w:pict>
          </mc:Fallback>
        </mc:AlternateContent>
      </w:r>
      <w:r w:rsidR="00575234" w:rsidRPr="00F61044">
        <w:rPr>
          <w:rFonts w:ascii="B Nazanin" w:eastAsia="B Nazanin" w:hAnsi="B Nazanin" w:cs="B Nazanin"/>
          <w:rtl/>
        </w:rPr>
        <w:t>ا</w:t>
      </w:r>
      <w:r w:rsidR="00575234" w:rsidRPr="00373FEE">
        <w:rPr>
          <w:rStyle w:val="Char8"/>
          <w:rtl/>
        </w:rPr>
        <w:t xml:space="preserve">گر دارای کارت بازرگانی قدیمی </w:t>
      </w:r>
      <w:r w:rsidR="00575234" w:rsidRPr="00373FEE">
        <w:rPr>
          <w:rStyle w:val="Char8"/>
          <w:rFonts w:hint="cs"/>
          <w:rtl/>
        </w:rPr>
        <w:t>(</w:t>
      </w:r>
      <w:r w:rsidR="00575234" w:rsidRPr="00373FEE">
        <w:rPr>
          <w:rStyle w:val="Char8"/>
          <w:rtl/>
        </w:rPr>
        <w:t>دفترچه‌ا</w:t>
      </w:r>
      <w:r w:rsidR="00575234" w:rsidRPr="00373FEE">
        <w:rPr>
          <w:rStyle w:val="Char8"/>
          <w:rFonts w:hint="cs"/>
          <w:rtl/>
        </w:rPr>
        <w:t>ی)</w:t>
      </w:r>
      <w:r w:rsidR="00575234" w:rsidRPr="00373FEE">
        <w:rPr>
          <w:rStyle w:val="Char8"/>
          <w:rtl/>
        </w:rPr>
        <w:t xml:space="preserve"> هستید تیک </w:t>
      </w:r>
      <w:r w:rsidR="00575234" w:rsidRPr="00373FEE">
        <w:rPr>
          <w:rStyle w:val="Char8"/>
          <w:rFonts w:hint="cs"/>
          <w:rtl/>
        </w:rPr>
        <w:t>«</w:t>
      </w:r>
      <w:r w:rsidR="00575234" w:rsidRPr="00373FEE">
        <w:rPr>
          <w:rStyle w:val="Char8"/>
          <w:rtl/>
        </w:rPr>
        <w:t>دا</w:t>
      </w:r>
      <w:r w:rsidR="00575234">
        <w:rPr>
          <w:rStyle w:val="Char8"/>
          <w:rtl/>
        </w:rPr>
        <w:t>رای کارت بازرگانی با شماره قدیم</w:t>
      </w:r>
      <w:r w:rsidR="00575234">
        <w:rPr>
          <w:rStyle w:val="Char8"/>
          <w:rFonts w:hint="cs"/>
          <w:rtl/>
        </w:rPr>
        <w:t xml:space="preserve"> </w:t>
      </w:r>
      <w:r w:rsidR="00575234" w:rsidRPr="00373FEE">
        <w:rPr>
          <w:rStyle w:val="Char8"/>
          <w:rtl/>
        </w:rPr>
        <w:t>هستم</w:t>
      </w:r>
      <w:r w:rsidR="00575234" w:rsidRPr="00373FEE">
        <w:rPr>
          <w:rStyle w:val="Char8"/>
          <w:rFonts w:hint="cs"/>
          <w:rtl/>
        </w:rPr>
        <w:t>»</w:t>
      </w:r>
      <w:r w:rsidR="00575234" w:rsidRPr="00373FEE">
        <w:rPr>
          <w:rStyle w:val="Char8"/>
          <w:rtl/>
        </w:rPr>
        <w:t xml:space="preserve"> را فعال کرده و شماره کارت بازرگانی قدیمی خود را که حداکثر </w:t>
      </w:r>
      <w:r w:rsidR="00575234">
        <w:rPr>
          <w:rStyle w:val="Char8"/>
          <w:rFonts w:hint="cs"/>
          <w:rtl/>
        </w:rPr>
        <w:t>6</w:t>
      </w:r>
      <w:r w:rsidR="00575234" w:rsidRPr="00373FEE">
        <w:rPr>
          <w:rStyle w:val="Char8"/>
          <w:rtl/>
        </w:rPr>
        <w:t xml:space="preserve"> رقم است درج کنید</w:t>
      </w:r>
      <w:r w:rsidR="00575234" w:rsidRPr="00373FEE">
        <w:rPr>
          <w:rStyle w:val="Char8"/>
          <w:rFonts w:hint="cs"/>
          <w:rtl/>
        </w:rPr>
        <w:t>.</w:t>
      </w:r>
    </w:p>
    <w:p w:rsidR="00DF66A7" w:rsidRPr="0083182A" w:rsidRDefault="00DF66A7" w:rsidP="00DF66A7">
      <w:pPr>
        <w:pStyle w:val="a9"/>
        <w:rPr>
          <w:i/>
          <w:iCs/>
          <w:sz w:val="20"/>
          <w:szCs w:val="20"/>
          <w:rtl/>
        </w:rPr>
      </w:pPr>
      <w:r w:rsidRPr="00361490">
        <w:rPr>
          <w:rFonts w:hint="cs"/>
          <w:rtl/>
        </w:rPr>
        <w:t>تصویر</w:t>
      </w:r>
      <w:r>
        <w:rPr>
          <w:rFonts w:hint="cs"/>
          <w:rtl/>
        </w:rPr>
        <w:t xml:space="preserve"> 4- تعهدنامه کارت بازرگانی</w:t>
      </w:r>
      <w:r w:rsidR="00CB4D3E">
        <w:rPr>
          <w:rtl/>
        </w:rPr>
        <w:br w:type="page"/>
      </w:r>
    </w:p>
    <w:p w:rsidR="00575234" w:rsidRPr="00F61044" w:rsidRDefault="00575234" w:rsidP="00575234">
      <w:pPr>
        <w:pStyle w:val="a0"/>
      </w:pPr>
      <w:r w:rsidRPr="00B07D4F">
        <w:rPr>
          <w:rStyle w:val="Char3"/>
          <w:rFonts w:hint="cs"/>
          <w:rtl/>
        </w:rPr>
        <w:lastRenderedPageBreak/>
        <w:t>گام پنجم:</w:t>
      </w:r>
      <w:r w:rsidRPr="00F61044">
        <w:rPr>
          <w:rFonts w:hint="cs"/>
          <w:sz w:val="28"/>
          <w:szCs w:val="28"/>
          <w:rtl/>
        </w:rPr>
        <w:t xml:space="preserve"> </w:t>
      </w:r>
      <w:r w:rsidRPr="00F61044">
        <w:rPr>
          <w:rFonts w:hint="cs"/>
          <w:rtl/>
        </w:rPr>
        <w:t xml:space="preserve">تکمیل اطلاعات شامل 4 مرحله به ترتیب </w:t>
      </w:r>
      <w:r w:rsidR="00132D70">
        <w:rPr>
          <w:rFonts w:hint="cs"/>
          <w:rtl/>
        </w:rPr>
        <w:t>«</w:t>
      </w:r>
      <w:r w:rsidRPr="00F61044">
        <w:rPr>
          <w:rtl/>
        </w:rPr>
        <w:t>اطلاعات‌پا</w:t>
      </w:r>
      <w:r w:rsidRPr="00F61044">
        <w:rPr>
          <w:rFonts w:hint="cs"/>
          <w:rtl/>
        </w:rPr>
        <w:t>ی</w:t>
      </w:r>
      <w:r w:rsidRPr="00F61044">
        <w:rPr>
          <w:rFonts w:hint="eastAsia"/>
          <w:rtl/>
        </w:rPr>
        <w:t>ه</w:t>
      </w:r>
      <w:r w:rsidRPr="00F61044">
        <w:rPr>
          <w:rFonts w:hint="cs"/>
          <w:rtl/>
        </w:rPr>
        <w:t>، اطلاعات تحصیلی- تولیدی، اطلاعات مالی و سایر اطلاعات</w:t>
      </w:r>
      <w:r w:rsidR="00132D70">
        <w:rPr>
          <w:rFonts w:hint="cs"/>
          <w:rtl/>
        </w:rPr>
        <w:t>»</w:t>
      </w:r>
      <w:r w:rsidRPr="00F61044">
        <w:rPr>
          <w:rFonts w:hint="cs"/>
          <w:rtl/>
        </w:rPr>
        <w:t xml:space="preserve"> </w:t>
      </w:r>
      <w:r w:rsidRPr="00F61044">
        <w:rPr>
          <w:rtl/>
        </w:rPr>
        <w:t>م</w:t>
      </w:r>
      <w:r w:rsidRPr="00F61044">
        <w:rPr>
          <w:rFonts w:hint="cs"/>
          <w:rtl/>
        </w:rPr>
        <w:t>ی‌</w:t>
      </w:r>
      <w:r w:rsidRPr="00F61044">
        <w:rPr>
          <w:rFonts w:hint="eastAsia"/>
          <w:rtl/>
        </w:rPr>
        <w:t>باش</w:t>
      </w:r>
      <w:r w:rsidRPr="00F61044">
        <w:rPr>
          <w:rFonts w:hint="cs"/>
          <w:rtl/>
        </w:rPr>
        <w:t>د.</w:t>
      </w:r>
    </w:p>
    <w:p w:rsidR="00575234" w:rsidRPr="00F61044" w:rsidRDefault="00575234" w:rsidP="00575234">
      <w:pPr>
        <w:pStyle w:val="a4"/>
        <w:rPr>
          <w:rtl/>
        </w:rPr>
      </w:pPr>
      <w:r>
        <w:rPr>
          <w:rFonts w:hint="cs"/>
          <w:rtl/>
        </w:rPr>
        <w:t xml:space="preserve">5-1. </w:t>
      </w:r>
      <w:r w:rsidRPr="00F61044">
        <w:rPr>
          <w:rtl/>
        </w:rPr>
        <w:t>اطلاعات‌پا</w:t>
      </w:r>
      <w:r w:rsidRPr="00F61044">
        <w:rPr>
          <w:rFonts w:hint="cs"/>
          <w:rtl/>
        </w:rPr>
        <w:t>ی</w:t>
      </w:r>
      <w:r w:rsidRPr="00F61044">
        <w:rPr>
          <w:rFonts w:hint="eastAsia"/>
          <w:rtl/>
        </w:rPr>
        <w:t>ه</w:t>
      </w:r>
    </w:p>
    <w:p w:rsidR="00575234" w:rsidRPr="00F61044" w:rsidRDefault="00575234" w:rsidP="00575234">
      <w:pPr>
        <w:pStyle w:val="a0"/>
        <w:rPr>
          <w:rtl/>
        </w:rPr>
      </w:pPr>
      <w:r w:rsidRPr="00F61044">
        <w:rPr>
          <w:rtl/>
        </w:rPr>
        <w:t>پس از ورود به فرم درخواست، ابتدا باید اطلاعات لاتین خود را تکمیل نما</w:t>
      </w:r>
      <w:r w:rsidRPr="00F61044">
        <w:rPr>
          <w:rFonts w:hint="cs"/>
          <w:rtl/>
        </w:rPr>
        <w:t>یی</w:t>
      </w:r>
      <w:r w:rsidRPr="00F61044">
        <w:rPr>
          <w:rFonts w:hint="eastAsia"/>
          <w:rtl/>
        </w:rPr>
        <w:t>د</w:t>
      </w:r>
      <w:r w:rsidRPr="00F61044">
        <w:rPr>
          <w:rFonts w:hint="cs"/>
          <w:rtl/>
        </w:rPr>
        <w:t xml:space="preserve">. فیلدهای نمایش </w:t>
      </w:r>
      <w:r>
        <w:rPr>
          <w:rtl/>
        </w:rPr>
        <w:t>داده‌شده</w:t>
      </w:r>
      <w:r w:rsidRPr="00F61044">
        <w:rPr>
          <w:rFonts w:hint="cs"/>
          <w:rtl/>
        </w:rPr>
        <w:t xml:space="preserve"> جهت تکمیل برای شخص حقیقی مطابق شکل 5 و برای شخص حقوقی مطابق شکل 6 خواهد بود.</w:t>
      </w:r>
    </w:p>
    <w:p w:rsidR="00575234" w:rsidRPr="00373FEE" w:rsidRDefault="00575234" w:rsidP="003E1C85">
      <w:pPr>
        <w:pStyle w:val="a0"/>
        <w:rPr>
          <w:rtl/>
        </w:rPr>
      </w:pPr>
      <w:r w:rsidRPr="00373FEE">
        <w:rPr>
          <w:b/>
          <w:bCs/>
          <w:rtl/>
        </w:rPr>
        <w:t>نکته</w:t>
      </w:r>
      <w:r w:rsidR="00223D18">
        <w:rPr>
          <w:rFonts w:hint="cs"/>
          <w:b/>
          <w:bCs/>
          <w:rtl/>
        </w:rPr>
        <w:t>:</w:t>
      </w:r>
      <w:r w:rsidRPr="00373FEE">
        <w:rPr>
          <w:rtl/>
        </w:rPr>
        <w:t xml:space="preserve"> اطلاعات‌پا</w:t>
      </w:r>
      <w:r w:rsidRPr="00373FEE">
        <w:rPr>
          <w:rFonts w:hint="cs"/>
          <w:rtl/>
        </w:rPr>
        <w:t>ی</w:t>
      </w:r>
      <w:r w:rsidRPr="00373FEE">
        <w:rPr>
          <w:rFonts w:hint="eastAsia"/>
          <w:rtl/>
        </w:rPr>
        <w:t>ه</w:t>
      </w:r>
      <w:r w:rsidRPr="00373FEE">
        <w:rPr>
          <w:rtl/>
        </w:rPr>
        <w:t xml:space="preserve"> متقاضی در این قسمت غیرقابل</w:t>
      </w:r>
      <w:r w:rsidRPr="00373FEE">
        <w:rPr>
          <w:rFonts w:hint="cs"/>
          <w:rtl/>
        </w:rPr>
        <w:t xml:space="preserve"> </w:t>
      </w:r>
      <w:r w:rsidRPr="00373FEE">
        <w:rPr>
          <w:rtl/>
        </w:rPr>
        <w:t xml:space="preserve">تغییر بوده و جهت تغییر آن باید از بخش </w:t>
      </w:r>
      <w:r w:rsidRPr="00373FEE">
        <w:rPr>
          <w:rFonts w:hint="cs"/>
          <w:rtl/>
        </w:rPr>
        <w:t>«</w:t>
      </w:r>
      <w:r w:rsidRPr="00373FEE">
        <w:rPr>
          <w:rtl/>
        </w:rPr>
        <w:t>مدیریت حساب کاربری</w:t>
      </w:r>
      <w:r w:rsidRPr="00373FEE">
        <w:rPr>
          <w:rFonts w:hint="cs"/>
          <w:rtl/>
        </w:rPr>
        <w:t>»</w:t>
      </w:r>
      <w:r w:rsidRPr="00373FEE">
        <w:rPr>
          <w:rtl/>
        </w:rPr>
        <w:t xml:space="preserve"> در بالای صفحه</w:t>
      </w:r>
      <w:r w:rsidRPr="00373FEE">
        <w:rPr>
          <w:rFonts w:hint="cs"/>
          <w:rtl/>
        </w:rPr>
        <w:t xml:space="preserve"> سامانه</w:t>
      </w:r>
      <w:r w:rsidRPr="00373FEE">
        <w:rPr>
          <w:rtl/>
        </w:rPr>
        <w:t xml:space="preserve"> اقدام نمایی</w:t>
      </w:r>
      <w:r w:rsidRPr="00373FEE">
        <w:rPr>
          <w:rFonts w:hint="cs"/>
          <w:rtl/>
        </w:rPr>
        <w:t>د.</w:t>
      </w:r>
    </w:p>
    <w:p w:rsidR="00575234" w:rsidRDefault="00575234" w:rsidP="003E1C85">
      <w:pPr>
        <w:pStyle w:val="a0"/>
        <w:rPr>
          <w:rtl/>
        </w:rPr>
      </w:pPr>
      <w:r w:rsidRPr="00373FEE">
        <w:rPr>
          <w:b/>
          <w:bCs/>
          <w:rtl/>
        </w:rPr>
        <w:t>نکته</w:t>
      </w:r>
      <w:r w:rsidR="00223D18">
        <w:rPr>
          <w:rFonts w:hint="cs"/>
          <w:b/>
          <w:bCs/>
          <w:rtl/>
        </w:rPr>
        <w:t>:</w:t>
      </w:r>
      <w:r w:rsidRPr="00373FEE">
        <w:rPr>
          <w:rtl/>
        </w:rPr>
        <w:t xml:space="preserve"> مسئولیت تکمیل تمام مقادیر قیدشده در فرم ثبت درخواست کارت بازرگانی</w:t>
      </w:r>
      <w:r w:rsidRPr="00373FEE">
        <w:rPr>
          <w:rFonts w:hint="cs"/>
          <w:rtl/>
        </w:rPr>
        <w:t xml:space="preserve"> </w:t>
      </w:r>
      <w:r w:rsidRPr="00373FEE">
        <w:rPr>
          <w:rtl/>
        </w:rPr>
        <w:t>به عهده شخص متقاضی است</w:t>
      </w:r>
      <w:r w:rsidRPr="00373FEE">
        <w:t>.</w:t>
      </w:r>
    </w:p>
    <w:p w:rsidR="00237289" w:rsidRDefault="00237289" w:rsidP="003E1C85">
      <w:pPr>
        <w:pStyle w:val="a0"/>
        <w:rPr>
          <w:rtl/>
        </w:rPr>
      </w:pPr>
      <w:r w:rsidRPr="00373FEE">
        <w:rPr>
          <w:b/>
          <w:bCs/>
          <w:noProof/>
          <w:lang w:bidi="ar-SA"/>
        </w:rPr>
        <mc:AlternateContent>
          <mc:Choice Requires="wpg">
            <w:drawing>
              <wp:anchor distT="0" distB="0" distL="114300" distR="114300" simplePos="0" relativeHeight="252403712" behindDoc="1" locked="0" layoutInCell="1" allowOverlap="1" wp14:anchorId="19BFC4F3" wp14:editId="6CF365FB">
                <wp:simplePos x="0" y="0"/>
                <wp:positionH relativeFrom="margin">
                  <wp:posOffset>-37465</wp:posOffset>
                </wp:positionH>
                <wp:positionV relativeFrom="paragraph">
                  <wp:posOffset>956945</wp:posOffset>
                </wp:positionV>
                <wp:extent cx="4319270" cy="2120900"/>
                <wp:effectExtent l="0" t="0" r="5080" b="12700"/>
                <wp:wrapTopAndBottom/>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9270" cy="2120900"/>
                          <a:chOff x="0" y="0"/>
                          <a:chExt cx="5849121" cy="1481493"/>
                        </a:xfrm>
                      </wpg:grpSpPr>
                      <pic:pic xmlns:pic="http://schemas.openxmlformats.org/drawingml/2006/picture">
                        <pic:nvPicPr>
                          <pic:cNvPr id="125" name="Image 43"/>
                          <pic:cNvPicPr/>
                        </pic:nvPicPr>
                        <pic:blipFill>
                          <a:blip r:embed="rId50" cstate="print"/>
                          <a:stretch>
                            <a:fillRect/>
                          </a:stretch>
                        </pic:blipFill>
                        <pic:spPr>
                          <a:xfrm>
                            <a:off x="0" y="0"/>
                            <a:ext cx="5849121" cy="1481493"/>
                          </a:xfrm>
                          <a:prstGeom prst="rect">
                            <a:avLst/>
                          </a:prstGeom>
                        </pic:spPr>
                      </pic:pic>
                      <pic:pic xmlns:pic="http://schemas.openxmlformats.org/drawingml/2006/picture">
                        <pic:nvPicPr>
                          <pic:cNvPr id="135" name="Image 44"/>
                          <pic:cNvPicPr/>
                        </pic:nvPicPr>
                        <pic:blipFill rotWithShape="1">
                          <a:blip r:embed="rId51" cstate="print"/>
                          <a:srcRect l="7430"/>
                          <a:stretch/>
                        </pic:blipFill>
                        <pic:spPr>
                          <a:xfrm>
                            <a:off x="74590" y="83028"/>
                            <a:ext cx="5724979" cy="1387474"/>
                          </a:xfrm>
                          <a:prstGeom prst="rect">
                            <a:avLst/>
                          </a:prstGeom>
                        </pic:spPr>
                      </pic:pic>
                      <wps:wsp>
                        <wps:cNvPr id="138" name="Graphic 45"/>
                        <wps:cNvSpPr/>
                        <wps:spPr>
                          <a:xfrm>
                            <a:off x="48963" y="78215"/>
                            <a:ext cx="5755640" cy="1397000"/>
                          </a:xfrm>
                          <a:custGeom>
                            <a:avLst/>
                            <a:gdLst/>
                            <a:ahLst/>
                            <a:cxnLst/>
                            <a:rect l="l" t="t" r="r" b="b"/>
                            <a:pathLst>
                              <a:path w="5755640" h="1397000">
                                <a:moveTo>
                                  <a:pt x="0" y="1397000"/>
                                </a:moveTo>
                                <a:lnTo>
                                  <a:pt x="5755639" y="1397000"/>
                                </a:lnTo>
                                <a:lnTo>
                                  <a:pt x="5755639" y="0"/>
                                </a:lnTo>
                                <a:lnTo>
                                  <a:pt x="0" y="0"/>
                                </a:lnTo>
                                <a:lnTo>
                                  <a:pt x="0" y="1397000"/>
                                </a:lnTo>
                                <a:close/>
                              </a:path>
                            </a:pathLst>
                          </a:custGeom>
                          <a:ln w="9525">
                            <a:solidFill>
                              <a:srgbClr val="757575"/>
                            </a:solidFill>
                            <a:prstDash val="solid"/>
                          </a:ln>
                        </wps:spPr>
                        <wps:bodyPr wrap="square" lIns="0" tIns="0" rIns="0" bIns="0" rtlCol="0">
                          <a:prstTxWarp prst="textNoShape">
                            <a:avLst/>
                          </a:prstTxWarp>
                          <a:noAutofit/>
                        </wps:bodyPr>
                      </wps:wsp>
                      <wps:wsp>
                        <wps:cNvPr id="139" name="Graphic 46"/>
                        <wps:cNvSpPr/>
                        <wps:spPr>
                          <a:xfrm>
                            <a:off x="2092710" y="852661"/>
                            <a:ext cx="440055" cy="77470"/>
                          </a:xfrm>
                          <a:custGeom>
                            <a:avLst/>
                            <a:gdLst/>
                            <a:ahLst/>
                            <a:cxnLst/>
                            <a:rect l="l" t="t" r="r" b="b"/>
                            <a:pathLst>
                              <a:path w="440055" h="77470">
                                <a:moveTo>
                                  <a:pt x="440055" y="0"/>
                                </a:moveTo>
                                <a:lnTo>
                                  <a:pt x="0" y="0"/>
                                </a:lnTo>
                                <a:lnTo>
                                  <a:pt x="0" y="77470"/>
                                </a:lnTo>
                                <a:lnTo>
                                  <a:pt x="440055" y="77470"/>
                                </a:lnTo>
                                <a:lnTo>
                                  <a:pt x="440055" y="0"/>
                                </a:lnTo>
                                <a:close/>
                              </a:path>
                            </a:pathLst>
                          </a:custGeom>
                          <a:solidFill>
                            <a:srgbClr val="F9F0D2"/>
                          </a:solidFill>
                        </wps:spPr>
                        <wps:bodyPr wrap="square" lIns="0" tIns="0" rIns="0" bIns="0" rtlCol="0">
                          <a:prstTxWarp prst="textNoShape">
                            <a:avLst/>
                          </a:prstTxWarp>
                          <a:noAutofit/>
                        </wps:bodyPr>
                      </wps:wsp>
                      <wps:wsp>
                        <wps:cNvPr id="140" name="Graphic 47"/>
                        <wps:cNvSpPr/>
                        <wps:spPr>
                          <a:xfrm>
                            <a:off x="2092710" y="852661"/>
                            <a:ext cx="440055" cy="77470"/>
                          </a:xfrm>
                          <a:custGeom>
                            <a:avLst/>
                            <a:gdLst/>
                            <a:ahLst/>
                            <a:cxnLst/>
                            <a:rect l="l" t="t" r="r" b="b"/>
                            <a:pathLst>
                              <a:path w="440055" h="77470">
                                <a:moveTo>
                                  <a:pt x="0" y="77470"/>
                                </a:moveTo>
                                <a:lnTo>
                                  <a:pt x="440055" y="77470"/>
                                </a:lnTo>
                                <a:lnTo>
                                  <a:pt x="440055" y="0"/>
                                </a:lnTo>
                                <a:lnTo>
                                  <a:pt x="0" y="0"/>
                                </a:lnTo>
                                <a:lnTo>
                                  <a:pt x="0" y="77470"/>
                                </a:lnTo>
                                <a:close/>
                              </a:path>
                            </a:pathLst>
                          </a:custGeom>
                          <a:ln w="19050">
                            <a:solidFill>
                              <a:srgbClr val="F9F0D2"/>
                            </a:solidFill>
                            <a:prstDash val="solid"/>
                          </a:ln>
                        </wps:spPr>
                        <wps:bodyPr wrap="square" lIns="0" tIns="0" rIns="0" bIns="0" rtlCol="0">
                          <a:prstTxWarp prst="textNoShape">
                            <a:avLst/>
                          </a:prstTxWarp>
                          <a:noAutofit/>
                        </wps:bodyPr>
                      </wps:wsp>
                      <wps:wsp>
                        <wps:cNvPr id="141" name="Graphic 48"/>
                        <wps:cNvSpPr/>
                        <wps:spPr>
                          <a:xfrm>
                            <a:off x="137545" y="690101"/>
                            <a:ext cx="440055" cy="77470"/>
                          </a:xfrm>
                          <a:custGeom>
                            <a:avLst/>
                            <a:gdLst/>
                            <a:ahLst/>
                            <a:cxnLst/>
                            <a:rect l="l" t="t" r="r" b="b"/>
                            <a:pathLst>
                              <a:path w="440055" h="77470">
                                <a:moveTo>
                                  <a:pt x="440054" y="0"/>
                                </a:moveTo>
                                <a:lnTo>
                                  <a:pt x="0" y="0"/>
                                </a:lnTo>
                                <a:lnTo>
                                  <a:pt x="0" y="77470"/>
                                </a:lnTo>
                                <a:lnTo>
                                  <a:pt x="440054" y="77470"/>
                                </a:lnTo>
                                <a:lnTo>
                                  <a:pt x="440054" y="0"/>
                                </a:lnTo>
                                <a:close/>
                              </a:path>
                            </a:pathLst>
                          </a:custGeom>
                          <a:solidFill>
                            <a:srgbClr val="F9F0D2"/>
                          </a:solidFill>
                        </wps:spPr>
                        <wps:bodyPr wrap="square" lIns="0" tIns="0" rIns="0" bIns="0" rtlCol="0">
                          <a:prstTxWarp prst="textNoShape">
                            <a:avLst/>
                          </a:prstTxWarp>
                          <a:noAutofit/>
                        </wps:bodyPr>
                      </wps:wsp>
                      <wps:wsp>
                        <wps:cNvPr id="147" name="Graphic 49"/>
                        <wps:cNvSpPr/>
                        <wps:spPr>
                          <a:xfrm>
                            <a:off x="137545" y="690101"/>
                            <a:ext cx="440055" cy="77470"/>
                          </a:xfrm>
                          <a:custGeom>
                            <a:avLst/>
                            <a:gdLst/>
                            <a:ahLst/>
                            <a:cxnLst/>
                            <a:rect l="l" t="t" r="r" b="b"/>
                            <a:pathLst>
                              <a:path w="440055" h="77470">
                                <a:moveTo>
                                  <a:pt x="0" y="77470"/>
                                </a:moveTo>
                                <a:lnTo>
                                  <a:pt x="440054" y="77470"/>
                                </a:lnTo>
                                <a:lnTo>
                                  <a:pt x="440054" y="0"/>
                                </a:lnTo>
                                <a:lnTo>
                                  <a:pt x="0" y="0"/>
                                </a:lnTo>
                                <a:lnTo>
                                  <a:pt x="0" y="77470"/>
                                </a:lnTo>
                                <a:close/>
                              </a:path>
                            </a:pathLst>
                          </a:custGeom>
                          <a:ln w="19050">
                            <a:solidFill>
                              <a:srgbClr val="F9F0D2"/>
                            </a:solidFill>
                            <a:prstDash val="solid"/>
                          </a:ln>
                        </wps:spPr>
                        <wps:bodyPr wrap="square" lIns="0" tIns="0" rIns="0" bIns="0" rtlCol="0">
                          <a:prstTxWarp prst="textNoShape">
                            <a:avLst/>
                          </a:prstTxWarp>
                          <a:noAutofit/>
                        </wps:bodyPr>
                      </wps:wsp>
                      <wps:wsp>
                        <wps:cNvPr id="160" name="Graphic 50"/>
                        <wps:cNvSpPr/>
                        <wps:spPr>
                          <a:xfrm>
                            <a:off x="136910" y="514841"/>
                            <a:ext cx="440055" cy="77470"/>
                          </a:xfrm>
                          <a:custGeom>
                            <a:avLst/>
                            <a:gdLst/>
                            <a:ahLst/>
                            <a:cxnLst/>
                            <a:rect l="l" t="t" r="r" b="b"/>
                            <a:pathLst>
                              <a:path w="440055" h="77470">
                                <a:moveTo>
                                  <a:pt x="440055" y="0"/>
                                </a:moveTo>
                                <a:lnTo>
                                  <a:pt x="0" y="0"/>
                                </a:lnTo>
                                <a:lnTo>
                                  <a:pt x="0" y="77470"/>
                                </a:lnTo>
                                <a:lnTo>
                                  <a:pt x="440055" y="77470"/>
                                </a:lnTo>
                                <a:lnTo>
                                  <a:pt x="440055" y="0"/>
                                </a:lnTo>
                                <a:close/>
                              </a:path>
                            </a:pathLst>
                          </a:custGeom>
                          <a:solidFill>
                            <a:srgbClr val="F9F0D2"/>
                          </a:solidFill>
                        </wps:spPr>
                        <wps:bodyPr wrap="square" lIns="0" tIns="0" rIns="0" bIns="0" rtlCol="0">
                          <a:prstTxWarp prst="textNoShape">
                            <a:avLst/>
                          </a:prstTxWarp>
                          <a:noAutofit/>
                        </wps:bodyPr>
                      </wps:wsp>
                      <wps:wsp>
                        <wps:cNvPr id="161" name="Graphic 51"/>
                        <wps:cNvSpPr/>
                        <wps:spPr>
                          <a:xfrm>
                            <a:off x="136910" y="514841"/>
                            <a:ext cx="440055" cy="77470"/>
                          </a:xfrm>
                          <a:custGeom>
                            <a:avLst/>
                            <a:gdLst/>
                            <a:ahLst/>
                            <a:cxnLst/>
                            <a:rect l="l" t="t" r="r" b="b"/>
                            <a:pathLst>
                              <a:path w="440055" h="77470">
                                <a:moveTo>
                                  <a:pt x="0" y="77470"/>
                                </a:moveTo>
                                <a:lnTo>
                                  <a:pt x="440055" y="77470"/>
                                </a:lnTo>
                                <a:lnTo>
                                  <a:pt x="440055" y="0"/>
                                </a:lnTo>
                                <a:lnTo>
                                  <a:pt x="0" y="0"/>
                                </a:lnTo>
                                <a:lnTo>
                                  <a:pt x="0" y="77470"/>
                                </a:lnTo>
                                <a:close/>
                              </a:path>
                            </a:pathLst>
                          </a:custGeom>
                          <a:ln w="19050">
                            <a:solidFill>
                              <a:srgbClr val="F9F0D2"/>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01AFCF" id="Group 119" o:spid="_x0000_s1026" style="position:absolute;margin-left:-2.95pt;margin-top:75.35pt;width:340.1pt;height:167pt;z-index:-250912768;mso-position-horizontal-relative:margin;mso-width-relative:margin;mso-height-relative:margin" coordsize="58491,14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">
                <v:shape id="Image 43" o:spid="_x0000_s1027" type="#_x0000_t75" style="position:absolute;width:58491;height:14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MlvXDAAAA3AAAAA8AAABkcnMvZG93bnJldi54bWxET01rwkAQvRf8D8sUetNNbasSXUVsC0IP&#10;YszB45idJqHZ2bC7iem/7wpCb/N4n7PaDKYRPTlfW1bwPElAEBdW11wqyE+f4wUIH5A1NpZJwS95&#10;2KxHDytMtb3ykfoslCKGsE9RQRVCm0rpi4oM+oltiSP3bZ3BEKErpXZ4jeGmkdMkmUmDNceGClva&#10;VVT8ZJ1R8K67+eWr68/5x657dYeMXV6+KPX0OGyXIAIN4V98d+91nD99g9sz8QK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MyW9cMAAADcAAAADwAAAAAAAAAAAAAAAACf&#10;AgAAZHJzL2Rvd25yZXYueG1sUEsFBgAAAAAEAAQA9wAAAI8DAAAAAA==&#10;">
                  <v:imagedata r:id="rId52" o:title=""/>
                </v:shape>
                <v:shape id="Image 44" o:spid="_x0000_s1028" type="#_x0000_t75" style="position:absolute;left:745;top:830;width:57250;height:13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VUKjDAAAA3AAAAA8AAABkcnMvZG93bnJldi54bWxET0uLwjAQvgv7H8IseBFNVZSlGkUEQfAg&#10;Pg7d25DMtl2bSW2i1n9vFha8zcf3nPmytZW4U+NLxwqGgwQEsXam5FzB+bTpf4HwAdlg5ZgUPMnD&#10;cvHRmWNq3IMPdD+GXMQQ9ikqKEKoUym9LsiiH7iaOHI/rrEYImxyaRp8xHBbyVGSTKXFkmNDgTWt&#10;C9KX480quF11ku2zvb721uPRb+Yuq+/dWanuZ7uagQjUhrf43701cf54An/PxAvk4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lVQqMMAAADcAAAADwAAAAAAAAAAAAAAAACf&#10;AgAAZHJzL2Rvd25yZXYueG1sUEsFBgAAAAAEAAQA9wAAAI8DAAAAAA==&#10;">
                  <v:imagedata r:id="rId53" o:title="" cropleft="4869f"/>
                </v:shape>
                <v:shape id="Graphic 45" o:spid="_x0000_s1029" style="position:absolute;left:489;top:782;width:57557;height:13970;visibility:visible;mso-wrap-style:square;v-text-anchor:top" coordsize="5755640,139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opFMcA&#10;AADcAAAADwAAAGRycy9kb3ducmV2LnhtbESPT0sDQQzF74LfYYjgzc76B5Vtp0UEpR60dluh3sJO&#10;uru4kywzY7t+e3MQvCW8l/d+mS3G0JsDxdQJO7icFGCIa/EdNw62m6eLezApI3vshcnBDyVYzE9P&#10;Zlh6OfKaDlVujIZwKtFBm/NQWpvqlgKmiQzEqu0lBsy6xsb6iEcND729KopbG7BjbWhxoMeW6q/q&#10;OziQF3nfvq1vXlfL/Uct1XPcbT7vnDs/Gx+mYDKN+d/8d730in+ttPqMTm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KKRTHAAAA3AAAAA8AAAAAAAAAAAAAAAAAmAIAAGRy&#10;cy9kb3ducmV2LnhtbFBLBQYAAAAABAAEAPUAAACMAwAAAAA=&#10;" path="m,1397000r5755639,l5755639,,,,,1397000xe" filled="f" strokecolor="#757575">
                  <v:path arrowok="t"/>
                </v:shape>
                <v:shape id="Graphic 46" o:spid="_x0000_s1030" style="position:absolute;left:20927;top:8526;width:4400;height:775;visibility:visible;mso-wrap-style:square;v-text-anchor:top" coordsize="440055,77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1tQMMA&#10;AADcAAAADwAAAGRycy9kb3ducmV2LnhtbERPS2sCMRC+F/ofwhR6KW5WS32sRhGhUKkXH3sfk3F3&#10;cTNZklS3/74pFHqbj+85i1VvW3EjHxrHCoZZDoJYO9NwpeB0fB9MQYSIbLB1TAq+KcBq+fiwwMK4&#10;O+/pdoiVSCEcClRQx9gVUgZdk8WQuY44cRfnLcYEfSWNx3sKt60c5flYWmw4NdTY0aYmfT18WQXb&#10;qpTn7eRl5y661PzW+ulo/anU81O/noOI1Md/8Z/7w6T5rzP4fSZd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1tQMMAAADcAAAADwAAAAAAAAAAAAAAAACYAgAAZHJzL2Rv&#10;d25yZXYueG1sUEsFBgAAAAAEAAQA9QAAAIgDAAAAAA==&#10;" path="m440055,l,,,77470r440055,l440055,xe" fillcolor="#f9f0d2" stroked="f">
                  <v:path arrowok="t"/>
                </v:shape>
                <v:shape id="Graphic 47" o:spid="_x0000_s1031" style="position:absolute;left:20927;top:8526;width:4400;height:775;visibility:visible;mso-wrap-style:square;v-text-anchor:top" coordsize="440055,77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1K9cQA&#10;AADcAAAADwAAAGRycy9kb3ducmV2LnhtbESPQW/CMAyF75P4D5EncRspAw3WNSA0rdKOW+HA0Wq8&#10;tmrjVEkG5d/jw6TdbL3n9z4X+8kN6kIhdp4NLBcZKOLa244bA6dj+bQFFROyxcEzGbhRhP1u9lBg&#10;bv2Vv+lSpUZJCMccDbQpjbnWsW7JYVz4kVi0Hx8cJllDo23Aq4S7QT9n2Yt22LE0tDjSe0t1X/06&#10;A1+vt6wsG7Kb5ccqpH5Tr9bnaMz8cTq8gUo0pX/z3/WnFfy14MszMoHe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NSvXEAAAA3AAAAA8AAAAAAAAAAAAAAAAAmAIAAGRycy9k&#10;b3ducmV2LnhtbFBLBQYAAAAABAAEAPUAAACJAwAAAAA=&#10;" path="m,77470r440055,l440055,,,,,77470xe" filled="f" strokecolor="#f9f0d2" strokeweight="1.5pt">
                  <v:path arrowok="t"/>
                </v:shape>
                <v:shape id="Graphic 48" o:spid="_x0000_s1032" style="position:absolute;left:1375;top:6901;width:4401;height:774;visibility:visible;mso-wrap-style:square;v-text-anchor:top" coordsize="440055,77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0SO8EA&#10;AADcAAAADwAAAGRycy9kb3ducmV2LnhtbERPTWsCMRC9C/6HMEIvUrOKWlmNIkJBaS9qvU+TcXdx&#10;M1mSqOu/N4WCt3m8z1msWluLG/lQOVYwHGQgiLUzFRcKfo6f7zMQISIbrB2TggcFWC27nQXmxt15&#10;T7dDLEQK4ZCjgjLGJpcy6JIshoFriBN3dt5iTNAX0ni8p3Bby1GWTaXFilNDiQ1tStKXw9Uq2BUn&#10;+bv76H+7sz5pntR+Nlp/KfXWa9dzEJHa+BL/u7cmzR8P4e+ZdIF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9EjvBAAAA3AAAAA8AAAAAAAAAAAAAAAAAmAIAAGRycy9kb3du&#10;cmV2LnhtbFBLBQYAAAAABAAEAPUAAACGAwAAAAA=&#10;" path="m440054,l,,,77470r440054,l440054,xe" fillcolor="#f9f0d2" stroked="f">
                  <v:path arrowok="t"/>
                </v:shape>
                <v:shape id="Graphic 49" o:spid="_x0000_s1033" style="position:absolute;left:1375;top:6901;width:4401;height:774;visibility:visible;mso-wrap-style:square;v-text-anchor:top" coordsize="440055,77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TSgcAA&#10;AADcAAAADwAAAGRycy9kb3ducmV2LnhtbERPTYvCMBC9C/6HMII3TV3F7lajLIsFj1r3sMehGdti&#10;MylJVuu/N4LgbR7vc9bb3rTiSs43lhXMpgkI4tLqhisFv6d88gnCB2SNrWVScCcP281wsMZM2xsf&#10;6VqESsQQ9hkqqEPoMil9WZNBP7UdceTO1hkMEbpKaoe3GG5a+ZEkS2mw4dhQY0c/NZWX4t8oOHzd&#10;kzyvSKez3dyFS1rOF39eqfGo/16BCNSHt/jl3us4f5HC85l4gdw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eTSgcAAAADcAAAADwAAAAAAAAAAAAAAAACYAgAAZHJzL2Rvd25y&#10;ZXYueG1sUEsFBgAAAAAEAAQA9QAAAIUDAAAAAA==&#10;" path="m,77470r440054,l440054,,,,,77470xe" filled="f" strokecolor="#f9f0d2" strokeweight="1.5pt">
                  <v:path arrowok="t"/>
                </v:shape>
                <v:shape id="Graphic 50" o:spid="_x0000_s1034" style="position:absolute;left:1369;top:5148;width:4400;height:775;visibility:visible;mso-wrap-style:square;v-text-anchor:top" coordsize="440055,77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TrwMQA&#10;AADcAAAADwAAAGRycy9kb3ducmV2LnhtbESPQWsCMRCF70L/Q5iCF6nZCrWyGkUKBaVe1HqfJuPu&#10;4mayJKlu/33nIHib4b1575vFqvetulJMTWADr+MCFLENruHKwPfx82UGKmVkh21gMvBHCVbLp8EC&#10;SxduvKfrIVdKQjiVaKDOuSu1TrYmj2kcOmLRziF6zLLGSruINwn3rZ4UxVR7bFgaauzooyZ7Ofx6&#10;A9vqpH+276NdONuT5bc2zibrL2OGz/16DipTnx/m+/XGCf5U8OUZmU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E68DEAAAA3AAAAA8AAAAAAAAAAAAAAAAAmAIAAGRycy9k&#10;b3ducmV2LnhtbFBLBQYAAAAABAAEAPUAAACJAwAAAAA=&#10;" path="m440055,l,,,77470r440055,l440055,xe" fillcolor="#f9f0d2" stroked="f">
                  <v:path arrowok="t"/>
                </v:shape>
                <v:shape id="Graphic 51" o:spid="_x0000_s1035" style="position:absolute;left:1369;top:5148;width:4400;height:775;visibility:visible;mso-wrap-style:square;v-text-anchor:top" coordsize="440055,77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SzDsIA&#10;AADcAAAADwAAAGRycy9kb3ducmV2LnhtbERPPWvDMBDdC/0P4grdatl1iFsnSiilhoyp06HjYV1s&#10;E+tkJDWx/30UCHS7x/u89XYygziT871lBVmSgiBurO65VfBzqF7eQPiArHGwTApm8rDdPD6ssdT2&#10;wt90rkMrYgj7EhV0IYyllL7pyKBP7EgcuaN1BkOErpXa4SWGm0G+pulSGuw5NnQ40mdHzan+Mwr2&#10;73NaVS3pIvvKXTgVTb749Uo9P00fKxCBpvAvvrt3Os5fZnB7Jl4gN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9LMOwgAAANwAAAAPAAAAAAAAAAAAAAAAAJgCAABkcnMvZG93&#10;bnJldi54bWxQSwUGAAAAAAQABAD1AAAAhwMAAAAA&#10;" path="m,77470r440055,l440055,,,,,77470xe" filled="f" strokecolor="#f9f0d2" strokeweight="1.5pt">
                  <v:path arrowok="t"/>
                </v:shape>
                <w10:wrap type="topAndBottom" anchorx="margin"/>
              </v:group>
            </w:pict>
          </mc:Fallback>
        </mc:AlternateContent>
      </w:r>
      <w:r w:rsidR="00575234" w:rsidRPr="00373FEE">
        <w:rPr>
          <w:b/>
          <w:bCs/>
          <w:rtl/>
        </w:rPr>
        <w:t>نکته</w:t>
      </w:r>
      <w:r w:rsidR="00223D18">
        <w:rPr>
          <w:rFonts w:hint="cs"/>
          <w:b/>
          <w:bCs/>
          <w:rtl/>
        </w:rPr>
        <w:t>:</w:t>
      </w:r>
      <w:r w:rsidR="00575234" w:rsidRPr="00F61044">
        <w:rPr>
          <w:rtl/>
        </w:rPr>
        <w:t xml:space="preserve"> استعلام کد پست</w:t>
      </w:r>
      <w:r w:rsidR="00575234" w:rsidRPr="00F61044">
        <w:rPr>
          <w:rFonts w:hint="cs"/>
          <w:rtl/>
        </w:rPr>
        <w:t>ی</w:t>
      </w:r>
      <w:r w:rsidR="00575234" w:rsidRPr="00F61044">
        <w:rPr>
          <w:rtl/>
        </w:rPr>
        <w:t xml:space="preserve"> دفتر مرکزی، از درگاه ملی مجوزها و بر اساس درخواست صدور کارت بازرگانی متقاضی دریافت م</w:t>
      </w:r>
      <w:r w:rsidR="00575234" w:rsidRPr="00F61044">
        <w:rPr>
          <w:rFonts w:hint="cs"/>
          <w:rtl/>
        </w:rPr>
        <w:t>ی‌</w:t>
      </w:r>
      <w:r w:rsidR="00575234" w:rsidRPr="00F61044">
        <w:rPr>
          <w:rFonts w:hint="eastAsia"/>
          <w:rtl/>
        </w:rPr>
        <w:t>گردد</w:t>
      </w:r>
      <w:r w:rsidR="00575234" w:rsidRPr="00F61044">
        <w:rPr>
          <w:rtl/>
        </w:rPr>
        <w:t xml:space="preserve"> و در این فرم غیرقابل تغییر است</w:t>
      </w:r>
      <w:r w:rsidR="00575234" w:rsidRPr="00F61044">
        <w:t>.</w:t>
      </w:r>
      <w:r w:rsidR="00575234" w:rsidRPr="00F61044">
        <w:rPr>
          <w:rtl/>
        </w:rPr>
        <w:t xml:space="preserve"> در صورت نیاز به تغییر کد پستی </w:t>
      </w:r>
      <w:r w:rsidRPr="00F61044">
        <w:rPr>
          <w:rtl/>
        </w:rPr>
        <w:t>باید درخواست فعلی خود را حذف و در درگاه ملی درخواست جدید با کد پست</w:t>
      </w:r>
      <w:r w:rsidRPr="00F61044">
        <w:rPr>
          <w:rFonts w:hint="cs"/>
          <w:rtl/>
        </w:rPr>
        <w:t>ی</w:t>
      </w:r>
      <w:r w:rsidRPr="00F61044">
        <w:rPr>
          <w:rtl/>
        </w:rPr>
        <w:t xml:space="preserve"> صحیح ثبت نما</w:t>
      </w:r>
      <w:r w:rsidRPr="00F61044">
        <w:rPr>
          <w:rFonts w:hint="cs"/>
          <w:rtl/>
        </w:rPr>
        <w:t>یی</w:t>
      </w:r>
      <w:r w:rsidRPr="00F61044">
        <w:rPr>
          <w:rFonts w:hint="eastAsia"/>
          <w:rtl/>
        </w:rPr>
        <w:t>د</w:t>
      </w:r>
      <w:r w:rsidRPr="00F61044">
        <w:t>.</w:t>
      </w:r>
    </w:p>
    <w:p w:rsidR="00237289" w:rsidRDefault="00237289" w:rsidP="00237289">
      <w:pPr>
        <w:pStyle w:val="a9"/>
        <w:rPr>
          <w:rtl/>
        </w:rPr>
      </w:pPr>
      <w:r>
        <w:rPr>
          <w:rFonts w:hint="cs"/>
          <w:rtl/>
        </w:rPr>
        <w:lastRenderedPageBreak/>
        <w:t>ت</w:t>
      </w:r>
      <w:r w:rsidRPr="00223D18">
        <w:rPr>
          <w:rFonts w:hint="cs"/>
          <w:rtl/>
        </w:rPr>
        <w:t xml:space="preserve">صویر 5- فیلد </w:t>
      </w:r>
      <w:r w:rsidRPr="00223D18">
        <w:rPr>
          <w:rtl/>
        </w:rPr>
        <w:t>اطلاعات‌پا</w:t>
      </w:r>
      <w:r w:rsidRPr="00223D18">
        <w:rPr>
          <w:rFonts w:hint="cs"/>
          <w:rtl/>
        </w:rPr>
        <w:t>ی</w:t>
      </w:r>
      <w:r w:rsidRPr="00223D18">
        <w:rPr>
          <w:rFonts w:hint="eastAsia"/>
          <w:rtl/>
        </w:rPr>
        <w:t>ه</w:t>
      </w:r>
      <w:r>
        <w:rPr>
          <w:rFonts w:hint="cs"/>
          <w:rtl/>
        </w:rPr>
        <w:t xml:space="preserve"> (</w:t>
      </w:r>
      <w:r w:rsidRPr="00223D18">
        <w:rPr>
          <w:rFonts w:hint="cs"/>
          <w:rtl/>
        </w:rPr>
        <w:t>شخصیت حقیقی</w:t>
      </w:r>
      <w:r>
        <w:rPr>
          <w:rFonts w:hint="cs"/>
          <w:rtl/>
        </w:rPr>
        <w:t>)</w:t>
      </w:r>
    </w:p>
    <w:p w:rsidR="00575234" w:rsidRDefault="00575234" w:rsidP="00237289">
      <w:pPr>
        <w:pStyle w:val="a8"/>
        <w:rPr>
          <w:rtl/>
        </w:rPr>
      </w:pPr>
      <w:r w:rsidRPr="00C90454">
        <w:rPr>
          <w:color w:val="4F81BD" w:themeColor="accent1"/>
          <w:rtl/>
        </w:rPr>
        <w:br w:type="page"/>
      </w:r>
    </w:p>
    <w:p w:rsidR="00237289" w:rsidRPr="00237289" w:rsidRDefault="00FC4F9C" w:rsidP="00237289">
      <w:pPr>
        <w:pStyle w:val="a9"/>
        <w:rPr>
          <w:rtl/>
        </w:rPr>
      </w:pPr>
      <w:r>
        <w:rPr>
          <w:rFonts w:hint="cs"/>
          <w:noProof/>
          <w:rtl/>
          <w:lang w:bidi="ar-SA"/>
        </w:rPr>
        <w:lastRenderedPageBreak/>
        <w:drawing>
          <wp:anchor distT="0" distB="0" distL="114300" distR="114300" simplePos="0" relativeHeight="252615680" behindDoc="0" locked="0" layoutInCell="1" allowOverlap="1">
            <wp:simplePos x="0" y="0"/>
            <wp:positionH relativeFrom="margin">
              <wp:align>center</wp:align>
            </wp:positionH>
            <wp:positionV relativeFrom="paragraph">
              <wp:posOffset>19050</wp:posOffset>
            </wp:positionV>
            <wp:extent cx="4167003" cy="2184400"/>
            <wp:effectExtent l="19050" t="19050" r="24130" b="25400"/>
            <wp:wrapTopAndBottom/>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sab1.png"/>
                    <pic:cNvPicPr/>
                  </pic:nvPicPr>
                  <pic:blipFill rotWithShape="1">
                    <a:blip r:embed="rId54">
                      <a:extLst>
                        <a:ext uri="{28A0092B-C50C-407E-A947-70E740481C1C}">
                          <a14:useLocalDpi xmlns:a14="http://schemas.microsoft.com/office/drawing/2010/main" val="0"/>
                        </a:ext>
                      </a:extLst>
                    </a:blip>
                    <a:srcRect l="3528" t="18435"/>
                    <a:stretch/>
                  </pic:blipFill>
                  <pic:spPr bwMode="auto">
                    <a:xfrm>
                      <a:off x="0" y="0"/>
                      <a:ext cx="4167003" cy="2184400"/>
                    </a:xfrm>
                    <a:prstGeom prst="rect">
                      <a:avLst/>
                    </a:prstGeom>
                    <a:ln w="12700">
                      <a:solidFill>
                        <a:schemeClr val="tx1"/>
                      </a:solidFill>
                    </a:ln>
                    <a:extLst>
                      <a:ext uri="{53640926-AAD7-44D8-BBD7-CCE9431645EC}">
                        <a14:shadowObscured xmlns:a14="http://schemas.microsoft.com/office/drawing/2010/main"/>
                      </a:ext>
                    </a:extLst>
                  </pic:spPr>
                </pic:pic>
              </a:graphicData>
            </a:graphic>
          </wp:anchor>
        </w:drawing>
      </w:r>
      <w:r w:rsidR="00237289" w:rsidRPr="00237289">
        <w:rPr>
          <w:rFonts w:hint="cs"/>
          <w:rtl/>
        </w:rPr>
        <w:t>تصویر 6- فیلد اطلاعات پایه</w:t>
      </w:r>
      <w:r w:rsidR="00237289">
        <w:rPr>
          <w:rFonts w:hint="cs"/>
          <w:rtl/>
        </w:rPr>
        <w:t xml:space="preserve"> (</w:t>
      </w:r>
      <w:r w:rsidR="00237289" w:rsidRPr="00237289">
        <w:rPr>
          <w:rFonts w:hint="cs"/>
          <w:rtl/>
        </w:rPr>
        <w:t>شخصیت حقوقی</w:t>
      </w:r>
      <w:r w:rsidR="00237289">
        <w:rPr>
          <w:rFonts w:hint="cs"/>
          <w:rtl/>
        </w:rPr>
        <w:t>)</w:t>
      </w:r>
    </w:p>
    <w:p w:rsidR="00575234" w:rsidRPr="00F61044" w:rsidRDefault="00575234" w:rsidP="00575234">
      <w:pPr>
        <w:pStyle w:val="a4"/>
      </w:pPr>
      <w:r>
        <w:rPr>
          <w:rFonts w:hint="cs"/>
          <w:rtl/>
        </w:rPr>
        <w:t>5</w:t>
      </w:r>
      <w:r w:rsidRPr="00002D7E">
        <w:rPr>
          <w:rFonts w:hint="cs"/>
          <w:rtl/>
        </w:rPr>
        <w:t xml:space="preserve">-2. </w:t>
      </w:r>
      <w:r w:rsidRPr="00002D7E">
        <w:rPr>
          <w:rtl/>
        </w:rPr>
        <w:t xml:space="preserve">اطلاعات تحصیلی </w:t>
      </w:r>
      <w:r w:rsidRPr="00002D7E">
        <w:rPr>
          <w:rFonts w:ascii="Times New Roman" w:hAnsi="Times New Roman" w:cs="Times New Roman"/>
        </w:rPr>
        <w:t>–</w:t>
      </w:r>
      <w:r w:rsidRPr="00002D7E">
        <w:rPr>
          <w:rtl/>
        </w:rPr>
        <w:t xml:space="preserve"> تولیدی</w:t>
      </w:r>
    </w:p>
    <w:p w:rsidR="00575234" w:rsidRPr="00F61044" w:rsidRDefault="00575234" w:rsidP="008123F2">
      <w:pPr>
        <w:pStyle w:val="a0"/>
      </w:pPr>
      <w:r w:rsidRPr="00F61044">
        <w:rPr>
          <w:rtl/>
        </w:rPr>
        <w:t>در قسمت اطلاعات تحصیلی</w:t>
      </w:r>
      <w:r w:rsidR="008123F2">
        <w:rPr>
          <w:rFonts w:hint="cs"/>
          <w:rtl/>
        </w:rPr>
        <w:t>-</w:t>
      </w:r>
      <w:r w:rsidRPr="00F61044">
        <w:rPr>
          <w:rtl/>
        </w:rPr>
        <w:t xml:space="preserve">تولیدی تنها کافی است یکی از فیلدهای </w:t>
      </w:r>
      <w:r w:rsidRPr="00F61044">
        <w:rPr>
          <w:rFonts w:hint="cs"/>
          <w:rtl/>
        </w:rPr>
        <w:t>«</w:t>
      </w:r>
      <w:r w:rsidRPr="00F61044">
        <w:rPr>
          <w:rtl/>
        </w:rPr>
        <w:t>مدرک تحصیلی</w:t>
      </w:r>
      <w:r w:rsidRPr="00F61044">
        <w:rPr>
          <w:rFonts w:hint="cs"/>
          <w:rtl/>
        </w:rPr>
        <w:t>»</w:t>
      </w:r>
      <w:r w:rsidRPr="00F61044">
        <w:rPr>
          <w:rtl/>
        </w:rPr>
        <w:t xml:space="preserve">، </w:t>
      </w:r>
      <w:r w:rsidRPr="00F61044">
        <w:rPr>
          <w:rFonts w:hint="cs"/>
          <w:rtl/>
        </w:rPr>
        <w:t xml:space="preserve">«سه سال سابقه فعالیت </w:t>
      </w:r>
      <w:r>
        <w:rPr>
          <w:rtl/>
        </w:rPr>
        <w:t>درزم</w:t>
      </w:r>
      <w:r>
        <w:rPr>
          <w:rFonts w:hint="cs"/>
          <w:rtl/>
        </w:rPr>
        <w:t>ی</w:t>
      </w:r>
      <w:r>
        <w:rPr>
          <w:rFonts w:hint="eastAsia"/>
          <w:rtl/>
        </w:rPr>
        <w:t>نه</w:t>
      </w:r>
      <w:r>
        <w:rPr>
          <w:rFonts w:ascii="Sakkal Majalla" w:hAnsi="Sakkal Majalla" w:cs="Sakkal Majalla" w:hint="cs"/>
          <w:rtl/>
        </w:rPr>
        <w:t>ٔ</w:t>
      </w:r>
      <w:r w:rsidRPr="00F61044">
        <w:rPr>
          <w:rFonts w:hint="cs"/>
          <w:rtl/>
        </w:rPr>
        <w:t xml:space="preserve"> تجارت»</w:t>
      </w:r>
      <w:r w:rsidRPr="00F61044">
        <w:rPr>
          <w:rtl/>
        </w:rPr>
        <w:t xml:space="preserve"> یا </w:t>
      </w:r>
      <w:r w:rsidRPr="00F61044">
        <w:rPr>
          <w:rFonts w:hint="cs"/>
          <w:rtl/>
        </w:rPr>
        <w:t>«</w:t>
      </w:r>
      <w:r w:rsidRPr="00F61044">
        <w:rPr>
          <w:rtl/>
        </w:rPr>
        <w:t xml:space="preserve">تولیدی </w:t>
      </w:r>
      <w:r w:rsidRPr="00F61044">
        <w:rPr>
          <w:rFonts w:hint="cs"/>
          <w:rtl/>
        </w:rPr>
        <w:t xml:space="preserve">(دارای </w:t>
      </w:r>
      <w:r w:rsidRPr="00F61044">
        <w:rPr>
          <w:rtl/>
        </w:rPr>
        <w:t>پروانه بهره‌بردار</w:t>
      </w:r>
      <w:r w:rsidRPr="00F61044">
        <w:rPr>
          <w:rFonts w:hint="cs"/>
          <w:rtl/>
        </w:rPr>
        <w:t>ی)»</w:t>
      </w:r>
      <w:r w:rsidRPr="00F61044">
        <w:rPr>
          <w:rtl/>
        </w:rPr>
        <w:t xml:space="preserve"> را انتخاب کنی</w:t>
      </w:r>
      <w:r w:rsidRPr="00F61044">
        <w:rPr>
          <w:rFonts w:hint="cs"/>
          <w:rtl/>
        </w:rPr>
        <w:t>د.</w:t>
      </w:r>
    </w:p>
    <w:p w:rsidR="00575234" w:rsidRPr="00391DAC" w:rsidRDefault="00575234" w:rsidP="00575234">
      <w:pPr>
        <w:pStyle w:val="30"/>
      </w:pPr>
      <w:r w:rsidRPr="00391DAC">
        <w:rPr>
          <w:rFonts w:hint="cs"/>
          <w:rtl/>
        </w:rPr>
        <w:t>5-</w:t>
      </w:r>
      <w:r>
        <w:rPr>
          <w:rFonts w:hint="cs"/>
          <w:rtl/>
        </w:rPr>
        <w:t>2</w:t>
      </w:r>
      <w:r w:rsidRPr="00391DAC">
        <w:rPr>
          <w:rFonts w:hint="cs"/>
          <w:rtl/>
        </w:rPr>
        <w:t xml:space="preserve">-1. </w:t>
      </w:r>
      <w:r w:rsidRPr="00391DAC">
        <w:rPr>
          <w:rtl/>
        </w:rPr>
        <w:t>مدرک تحصیلی</w:t>
      </w:r>
      <w:r w:rsidRPr="00391DAC">
        <w:rPr>
          <w:rFonts w:hint="cs"/>
          <w:rtl/>
        </w:rPr>
        <w:t xml:space="preserve">/ سه سال سابقه فعالیت </w:t>
      </w:r>
      <w:r w:rsidRPr="00391DAC">
        <w:rPr>
          <w:rtl/>
        </w:rPr>
        <w:t>درزم</w:t>
      </w:r>
      <w:r w:rsidRPr="00391DAC">
        <w:rPr>
          <w:rFonts w:hint="cs"/>
          <w:rtl/>
        </w:rPr>
        <w:t>ی</w:t>
      </w:r>
      <w:r w:rsidRPr="00391DAC">
        <w:rPr>
          <w:rFonts w:hint="eastAsia"/>
          <w:rtl/>
        </w:rPr>
        <w:t>نه</w:t>
      </w:r>
      <w:r w:rsidRPr="00391DAC">
        <w:rPr>
          <w:rFonts w:ascii="Times New Roman" w:hAnsi="Times New Roman" w:cs="Times New Roman" w:hint="cs"/>
          <w:rtl/>
        </w:rPr>
        <w:t>ٔ</w:t>
      </w:r>
      <w:r w:rsidRPr="00391DAC">
        <w:rPr>
          <w:rFonts w:hint="cs"/>
          <w:rtl/>
        </w:rPr>
        <w:t xml:space="preserve"> تجارت</w:t>
      </w:r>
    </w:p>
    <w:p w:rsidR="00575234" w:rsidRDefault="00AF0935" w:rsidP="00575234">
      <w:pPr>
        <w:pStyle w:val="a0"/>
        <w:rPr>
          <w:rtl/>
        </w:rPr>
      </w:pPr>
      <w:r>
        <w:rPr>
          <w:noProof/>
          <w:lang w:bidi="ar-SA"/>
        </w:rPr>
        <w:lastRenderedPageBreak/>
        <w:drawing>
          <wp:anchor distT="0" distB="0" distL="114300" distR="114300" simplePos="0" relativeHeight="252616704" behindDoc="0" locked="0" layoutInCell="1" allowOverlap="1">
            <wp:simplePos x="0" y="0"/>
            <wp:positionH relativeFrom="margin">
              <wp:align>center</wp:align>
            </wp:positionH>
            <wp:positionV relativeFrom="paragraph">
              <wp:posOffset>558604</wp:posOffset>
            </wp:positionV>
            <wp:extent cx="3517900" cy="1969770"/>
            <wp:effectExtent l="19050" t="19050" r="25400" b="11430"/>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sab2.png"/>
                    <pic:cNvPicPr/>
                  </pic:nvPicPr>
                  <pic:blipFill>
                    <a:blip r:embed="rId55">
                      <a:extLst>
                        <a:ext uri="{28A0092B-C50C-407E-A947-70E740481C1C}">
                          <a14:useLocalDpi xmlns:a14="http://schemas.microsoft.com/office/drawing/2010/main" val="0"/>
                        </a:ext>
                      </a:extLst>
                    </a:blip>
                    <a:stretch>
                      <a:fillRect/>
                    </a:stretch>
                  </pic:blipFill>
                  <pic:spPr>
                    <a:xfrm>
                      <a:off x="0" y="0"/>
                      <a:ext cx="3517900" cy="196977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575234" w:rsidRPr="00F61044">
        <w:rPr>
          <w:rtl/>
        </w:rPr>
        <w:t>برای ثبت اطلاعات مدرک تحصیلی باید ن</w:t>
      </w:r>
      <w:r w:rsidR="00575234" w:rsidRPr="00F61044">
        <w:rPr>
          <w:rFonts w:hint="cs"/>
          <w:rtl/>
        </w:rPr>
        <w:t>وع</w:t>
      </w:r>
      <w:r w:rsidR="00575234" w:rsidRPr="00F61044">
        <w:rPr>
          <w:rtl/>
        </w:rPr>
        <w:t xml:space="preserve"> مدرک م</w:t>
      </w:r>
      <w:r w:rsidR="00575234" w:rsidRPr="00F61044">
        <w:rPr>
          <w:rFonts w:hint="cs"/>
          <w:rtl/>
        </w:rPr>
        <w:t>وردنظر</w:t>
      </w:r>
      <w:r w:rsidR="00575234" w:rsidRPr="00F61044">
        <w:rPr>
          <w:rtl/>
        </w:rPr>
        <w:t xml:space="preserve"> </w:t>
      </w:r>
      <w:r w:rsidR="00575234" w:rsidRPr="00F61044">
        <w:rPr>
          <w:rFonts w:hint="cs"/>
          <w:rtl/>
        </w:rPr>
        <w:t>و</w:t>
      </w:r>
      <w:r w:rsidR="00575234" w:rsidRPr="00F61044">
        <w:rPr>
          <w:rtl/>
        </w:rPr>
        <w:t xml:space="preserve"> ن</w:t>
      </w:r>
      <w:r w:rsidR="00575234" w:rsidRPr="00F61044">
        <w:rPr>
          <w:rFonts w:hint="cs"/>
          <w:rtl/>
        </w:rPr>
        <w:t>وع</w:t>
      </w:r>
      <w:r w:rsidR="00575234" w:rsidRPr="00F61044">
        <w:rPr>
          <w:rtl/>
        </w:rPr>
        <w:t xml:space="preserve"> دانشگاه را انتخاب و سایر اطلاعات را تکمیل نما</w:t>
      </w:r>
      <w:r w:rsidR="00575234" w:rsidRPr="00F61044">
        <w:rPr>
          <w:rFonts w:hint="cs"/>
          <w:rtl/>
        </w:rPr>
        <w:t>یی</w:t>
      </w:r>
      <w:r w:rsidR="00575234" w:rsidRPr="00F61044">
        <w:rPr>
          <w:rFonts w:hint="eastAsia"/>
          <w:rtl/>
        </w:rPr>
        <w:t>د</w:t>
      </w:r>
      <w:r w:rsidR="00575234" w:rsidRPr="00F61044">
        <w:rPr>
          <w:rtl/>
        </w:rPr>
        <w:t xml:space="preserve"> </w:t>
      </w:r>
      <w:r w:rsidR="00575234" w:rsidRPr="00F61044">
        <w:rPr>
          <w:rFonts w:hint="cs"/>
          <w:rtl/>
        </w:rPr>
        <w:t>(</w:t>
      </w:r>
      <w:r w:rsidR="00575234" w:rsidRPr="00F61044">
        <w:rPr>
          <w:rtl/>
        </w:rPr>
        <w:t xml:space="preserve">تصویر </w:t>
      </w:r>
      <w:r w:rsidR="00575234" w:rsidRPr="00F61044">
        <w:rPr>
          <w:rFonts w:hint="cs"/>
          <w:rtl/>
        </w:rPr>
        <w:t>7).</w:t>
      </w:r>
    </w:p>
    <w:p w:rsidR="00002D7E" w:rsidRPr="00975C1D" w:rsidRDefault="00002D7E" w:rsidP="00002D7E">
      <w:pPr>
        <w:pStyle w:val="a9"/>
        <w:rPr>
          <w:sz w:val="20"/>
          <w:szCs w:val="20"/>
          <w:rtl/>
        </w:rPr>
      </w:pPr>
      <w:r w:rsidRPr="00002D7E">
        <w:rPr>
          <w:rFonts w:hint="cs"/>
          <w:rtl/>
        </w:rPr>
        <w:t>تصویر 7- فیلد اطلاعات تحصیلی- تولیدی</w:t>
      </w:r>
      <w:r>
        <w:rPr>
          <w:rtl/>
        </w:rPr>
        <w:br w:type="page"/>
      </w:r>
    </w:p>
    <w:p w:rsidR="00575234" w:rsidRDefault="00575234" w:rsidP="003E1C85">
      <w:pPr>
        <w:pStyle w:val="a0"/>
        <w:rPr>
          <w:rtl/>
        </w:rPr>
      </w:pPr>
      <w:r w:rsidRPr="00253F93">
        <w:rPr>
          <w:b/>
          <w:bCs/>
          <w:rtl/>
        </w:rPr>
        <w:lastRenderedPageBreak/>
        <w:t>نکته</w:t>
      </w:r>
      <w:r>
        <w:rPr>
          <w:rFonts w:hint="cs"/>
          <w:i/>
          <w:iCs/>
          <w:rtl/>
        </w:rPr>
        <w:t xml:space="preserve">: </w:t>
      </w:r>
      <w:r w:rsidRPr="00F61044">
        <w:rPr>
          <w:rtl/>
        </w:rPr>
        <w:t xml:space="preserve">در صورت داشتن حداقل </w:t>
      </w:r>
      <w:r>
        <w:rPr>
          <w:rFonts w:hint="cs"/>
          <w:rtl/>
        </w:rPr>
        <w:t>3</w:t>
      </w:r>
      <w:r w:rsidRPr="00F61044">
        <w:rPr>
          <w:rtl/>
        </w:rPr>
        <w:t xml:space="preserve"> سال سابقه فعالیت </w:t>
      </w:r>
      <w:r>
        <w:rPr>
          <w:rtl/>
        </w:rPr>
        <w:t>درزم</w:t>
      </w:r>
      <w:r>
        <w:rPr>
          <w:rFonts w:hint="cs"/>
          <w:rtl/>
        </w:rPr>
        <w:t>ی</w:t>
      </w:r>
      <w:r>
        <w:rPr>
          <w:rFonts w:hint="eastAsia"/>
          <w:rtl/>
        </w:rPr>
        <w:t>نه</w:t>
      </w:r>
      <w:r>
        <w:rPr>
          <w:rFonts w:ascii="Sakkal Majalla" w:hAnsi="Sakkal Majalla" w:cs="Sakkal Majalla" w:hint="cs"/>
          <w:rtl/>
        </w:rPr>
        <w:t>ٔ</w:t>
      </w:r>
      <w:r w:rsidRPr="00F61044">
        <w:rPr>
          <w:rtl/>
        </w:rPr>
        <w:t xml:space="preserve"> تجارت</w:t>
      </w:r>
      <w:r w:rsidRPr="00F61044">
        <w:rPr>
          <w:rFonts w:hint="cs"/>
          <w:rtl/>
        </w:rPr>
        <w:t xml:space="preserve"> (</w:t>
      </w:r>
      <w:r w:rsidRPr="00F61044">
        <w:rPr>
          <w:rtl/>
        </w:rPr>
        <w:t>مشروط به تأ</w:t>
      </w:r>
      <w:r w:rsidRPr="00F61044">
        <w:rPr>
          <w:rFonts w:hint="cs"/>
          <w:rtl/>
        </w:rPr>
        <w:t>یی</w:t>
      </w:r>
      <w:r w:rsidRPr="00F61044">
        <w:rPr>
          <w:rFonts w:hint="eastAsia"/>
          <w:rtl/>
        </w:rPr>
        <w:t>د</w:t>
      </w:r>
      <w:r w:rsidRPr="00F61044">
        <w:rPr>
          <w:rtl/>
        </w:rPr>
        <w:t xml:space="preserve"> اتاق بازرگانی</w:t>
      </w:r>
      <w:r w:rsidRPr="00F61044">
        <w:rPr>
          <w:rFonts w:hint="cs"/>
          <w:rtl/>
        </w:rPr>
        <w:t>)</w:t>
      </w:r>
      <w:r w:rsidRPr="00F61044">
        <w:rPr>
          <w:rtl/>
        </w:rPr>
        <w:t>، شرط داشتن حداقل مدرک تحصیلی دیپلم اختیاری م</w:t>
      </w:r>
      <w:r w:rsidRPr="00F61044">
        <w:rPr>
          <w:rFonts w:hint="cs"/>
          <w:rtl/>
        </w:rPr>
        <w:t>ی‌</w:t>
      </w:r>
      <w:r w:rsidRPr="00F61044">
        <w:rPr>
          <w:rFonts w:hint="eastAsia"/>
          <w:rtl/>
        </w:rPr>
        <w:t>گردد</w:t>
      </w:r>
      <w:r w:rsidRPr="00F61044">
        <w:t>.</w:t>
      </w:r>
      <w:r w:rsidRPr="00F61044">
        <w:rPr>
          <w:rtl/>
        </w:rPr>
        <w:t xml:space="preserve"> در صورت استفاده از این شرط، فیلدهای مربوط به مدرک تحصیلی را در حالت </w:t>
      </w:r>
      <w:r w:rsidRPr="00F61044">
        <w:rPr>
          <w:rFonts w:hint="cs"/>
          <w:rtl/>
        </w:rPr>
        <w:t>«</w:t>
      </w:r>
      <w:r w:rsidRPr="00F61044">
        <w:rPr>
          <w:rtl/>
        </w:rPr>
        <w:t>انتخاب کنید</w:t>
      </w:r>
      <w:r w:rsidRPr="00F61044">
        <w:rPr>
          <w:rFonts w:hint="cs"/>
          <w:rtl/>
        </w:rPr>
        <w:t xml:space="preserve">» </w:t>
      </w:r>
      <w:r w:rsidRPr="00F61044">
        <w:rPr>
          <w:rtl/>
        </w:rPr>
        <w:t>قرار دهید</w:t>
      </w:r>
      <w:r w:rsidRPr="00F61044">
        <w:t>.</w:t>
      </w:r>
    </w:p>
    <w:p w:rsidR="00575234" w:rsidRPr="00F61044" w:rsidRDefault="00575234" w:rsidP="003E1C85">
      <w:pPr>
        <w:pStyle w:val="a0"/>
      </w:pPr>
      <w:r w:rsidRPr="00253F93">
        <w:rPr>
          <w:b/>
          <w:bCs/>
          <w:rtl/>
        </w:rPr>
        <w:t>نکته</w:t>
      </w:r>
      <w:r>
        <w:rPr>
          <w:rFonts w:hint="cs"/>
          <w:b/>
          <w:bCs/>
          <w:rtl/>
        </w:rPr>
        <w:t xml:space="preserve">: </w:t>
      </w:r>
      <w:r w:rsidRPr="00F61044">
        <w:rPr>
          <w:rtl/>
        </w:rPr>
        <w:t>درصورت</w:t>
      </w:r>
      <w:r w:rsidRPr="00F61044">
        <w:rPr>
          <w:rFonts w:hint="cs"/>
          <w:rtl/>
        </w:rPr>
        <w:t>ی‌</w:t>
      </w:r>
      <w:r w:rsidRPr="00F61044">
        <w:rPr>
          <w:rFonts w:hint="eastAsia"/>
          <w:rtl/>
        </w:rPr>
        <w:t>که</w:t>
      </w:r>
      <w:r w:rsidRPr="00F61044">
        <w:rPr>
          <w:rtl/>
        </w:rPr>
        <w:t xml:space="preserve"> مدرک تحصیلی مربوط به مراکز آموزشی خارج از کشور باشد، ارائه تأییدیه وزارتخانه ذ</w:t>
      </w:r>
      <w:r w:rsidRPr="00F61044">
        <w:rPr>
          <w:rFonts w:hint="cs"/>
          <w:rtl/>
        </w:rPr>
        <w:t>ی‌</w:t>
      </w:r>
      <w:r w:rsidRPr="00F61044">
        <w:rPr>
          <w:rFonts w:hint="eastAsia"/>
          <w:rtl/>
        </w:rPr>
        <w:t>ربط</w:t>
      </w:r>
      <w:r w:rsidRPr="00F61044">
        <w:rPr>
          <w:rtl/>
        </w:rPr>
        <w:t xml:space="preserve"> </w:t>
      </w:r>
      <w:r w:rsidRPr="00F61044">
        <w:rPr>
          <w:rFonts w:hint="cs"/>
          <w:rtl/>
        </w:rPr>
        <w:t>(</w:t>
      </w:r>
      <w:r w:rsidRPr="00F61044">
        <w:rPr>
          <w:rtl/>
        </w:rPr>
        <w:t xml:space="preserve">آموزش‌وپرورش </w:t>
      </w:r>
      <w:r w:rsidRPr="00F61044">
        <w:t>-</w:t>
      </w:r>
      <w:r w:rsidRPr="00F61044">
        <w:rPr>
          <w:rtl/>
        </w:rPr>
        <w:t xml:space="preserve"> علوم، تحقیقات و فناوری </w:t>
      </w:r>
      <w:r w:rsidRPr="00F61044">
        <w:t>-</w:t>
      </w:r>
      <w:r w:rsidRPr="00F61044">
        <w:rPr>
          <w:rtl/>
        </w:rPr>
        <w:t xml:space="preserve"> بهداشت، درمان و آموزش پزشکی</w:t>
      </w:r>
      <w:r w:rsidRPr="00F61044">
        <w:rPr>
          <w:rFonts w:hint="cs"/>
          <w:rtl/>
        </w:rPr>
        <w:t>)</w:t>
      </w:r>
      <w:r w:rsidRPr="00F61044">
        <w:rPr>
          <w:rtl/>
        </w:rPr>
        <w:t xml:space="preserve"> الزامی است</w:t>
      </w:r>
      <w:r w:rsidRPr="00F61044">
        <w:t>.</w:t>
      </w:r>
    </w:p>
    <w:p w:rsidR="00575234" w:rsidRPr="00F61044" w:rsidRDefault="00575234" w:rsidP="003E1C85">
      <w:pPr>
        <w:pStyle w:val="a0"/>
      </w:pPr>
      <w:r w:rsidRPr="00253F93">
        <w:rPr>
          <w:b/>
          <w:bCs/>
          <w:rtl/>
        </w:rPr>
        <w:t>نکته</w:t>
      </w:r>
      <w:r>
        <w:rPr>
          <w:rFonts w:hint="cs"/>
          <w:b/>
          <w:bCs/>
          <w:rtl/>
        </w:rPr>
        <w:t>:</w:t>
      </w:r>
      <w:r w:rsidRPr="00F61044">
        <w:rPr>
          <w:rtl/>
        </w:rPr>
        <w:t xml:space="preserve"> دارندگان مدرک دیپلم باید قبل از ثبت درخواست کارت بازرگانی، اقدام به دریافت تأییدیه تحصیلی از سامانه تأ</w:t>
      </w:r>
      <w:r w:rsidRPr="00F61044">
        <w:rPr>
          <w:rFonts w:hint="cs"/>
          <w:rtl/>
        </w:rPr>
        <w:t>یی</w:t>
      </w:r>
      <w:r w:rsidRPr="00F61044">
        <w:rPr>
          <w:rFonts w:hint="eastAsia"/>
          <w:rtl/>
        </w:rPr>
        <w:t>د</w:t>
      </w:r>
      <w:r w:rsidRPr="00F61044">
        <w:rPr>
          <w:rFonts w:hint="cs"/>
          <w:rtl/>
        </w:rPr>
        <w:t>ی</w:t>
      </w:r>
      <w:r w:rsidRPr="00F61044">
        <w:rPr>
          <w:rFonts w:hint="eastAsia"/>
          <w:rtl/>
        </w:rPr>
        <w:t>ه</w:t>
      </w:r>
      <w:r w:rsidRPr="00F61044">
        <w:rPr>
          <w:rtl/>
        </w:rPr>
        <w:t xml:space="preserve"> تحصیلی</w:t>
      </w:r>
      <w:r w:rsidRPr="00F61044">
        <w:rPr>
          <w:rFonts w:hint="cs"/>
          <w:rtl/>
        </w:rPr>
        <w:t xml:space="preserve"> </w:t>
      </w:r>
      <w:r w:rsidRPr="00F61044">
        <w:rPr>
          <w:rtl/>
        </w:rPr>
        <w:t xml:space="preserve">دیپلم به آدرس </w:t>
      </w:r>
      <w:r w:rsidRPr="00002D7E">
        <w:rPr>
          <w:rFonts w:asciiTheme="majorBidi" w:hAnsiTheme="majorBidi" w:cstheme="majorBidi"/>
          <w:sz w:val="20"/>
          <w:szCs w:val="20"/>
        </w:rPr>
        <w:t>emt.medu.ir</w:t>
      </w:r>
      <w:r w:rsidRPr="00002D7E">
        <w:rPr>
          <w:rtl/>
        </w:rPr>
        <w:t xml:space="preserve"> </w:t>
      </w:r>
      <w:r w:rsidRPr="00F61044">
        <w:rPr>
          <w:rtl/>
        </w:rPr>
        <w:t>نما</w:t>
      </w:r>
      <w:r w:rsidRPr="00F61044">
        <w:rPr>
          <w:rFonts w:hint="cs"/>
          <w:rtl/>
        </w:rPr>
        <w:t>ی</w:t>
      </w:r>
      <w:r w:rsidRPr="00F61044">
        <w:rPr>
          <w:rFonts w:hint="eastAsia"/>
          <w:rtl/>
        </w:rPr>
        <w:t>ند</w:t>
      </w:r>
      <w:r w:rsidRPr="00F61044">
        <w:t>.</w:t>
      </w:r>
    </w:p>
    <w:p w:rsidR="00575234" w:rsidRDefault="00575234" w:rsidP="003E1C85">
      <w:pPr>
        <w:pStyle w:val="a0"/>
        <w:rPr>
          <w:rtl/>
        </w:rPr>
      </w:pPr>
      <w:r w:rsidRPr="00253F93">
        <w:rPr>
          <w:b/>
          <w:bCs/>
          <w:rtl/>
        </w:rPr>
        <w:t>نکته</w:t>
      </w:r>
      <w:r>
        <w:rPr>
          <w:rFonts w:hint="cs"/>
          <w:b/>
          <w:bCs/>
          <w:rtl/>
        </w:rPr>
        <w:t>:</w:t>
      </w:r>
      <w:r w:rsidRPr="00253F93">
        <w:rPr>
          <w:rtl/>
        </w:rPr>
        <w:t xml:space="preserve"> مدارک تحصیلی بالاتر از دیپلم، پس از ثبت درخواست و در صورت رد</w:t>
      </w:r>
      <w:r w:rsidRPr="00253F93">
        <w:rPr>
          <w:rFonts w:hint="cs"/>
          <w:rtl/>
        </w:rPr>
        <w:t xml:space="preserve"> </w:t>
      </w:r>
      <w:r w:rsidRPr="00253F93">
        <w:rPr>
          <w:rtl/>
        </w:rPr>
        <w:t>شدن استعلام</w:t>
      </w:r>
      <w:r w:rsidR="00002D7E">
        <w:rPr>
          <w:rFonts w:hint="cs"/>
          <w:rtl/>
        </w:rPr>
        <w:t>،</w:t>
      </w:r>
      <w:r w:rsidRPr="00253F93">
        <w:rPr>
          <w:rtl/>
        </w:rPr>
        <w:t xml:space="preserve"> باید درخواست اصلاح اطلاعات سوابق تحصیلی خود را </w:t>
      </w:r>
      <w:r w:rsidR="00002D7E">
        <w:rPr>
          <w:rFonts w:hint="cs"/>
          <w:rtl/>
        </w:rPr>
        <w:t xml:space="preserve">در </w:t>
      </w:r>
      <w:r w:rsidR="002D5E58">
        <w:rPr>
          <w:rtl/>
        </w:rPr>
        <w:t>وب‌سا</w:t>
      </w:r>
      <w:r w:rsidR="002D5E58">
        <w:rPr>
          <w:rFonts w:hint="cs"/>
          <w:rtl/>
        </w:rPr>
        <w:t>ی</w:t>
      </w:r>
      <w:r w:rsidR="002D5E58">
        <w:rPr>
          <w:rFonts w:hint="eastAsia"/>
          <w:rtl/>
        </w:rPr>
        <w:t>ت‌ها</w:t>
      </w:r>
      <w:r w:rsidR="002D5E58">
        <w:rPr>
          <w:rFonts w:hint="cs"/>
          <w:rtl/>
        </w:rPr>
        <w:t>ی</w:t>
      </w:r>
      <w:r w:rsidR="00002D7E">
        <w:rPr>
          <w:rFonts w:hint="cs"/>
          <w:rtl/>
        </w:rPr>
        <w:t xml:space="preserve"> مربوطه</w:t>
      </w:r>
      <w:r w:rsidR="00002D7E">
        <w:rPr>
          <w:rStyle w:val="FootnoteReference"/>
        </w:rPr>
        <w:footnoteReference w:id="1"/>
      </w:r>
      <w:r w:rsidR="00002D7E">
        <w:rPr>
          <w:rFonts w:hint="cs"/>
          <w:rtl/>
        </w:rPr>
        <w:t xml:space="preserve"> </w:t>
      </w:r>
      <w:r w:rsidRPr="00253F93">
        <w:rPr>
          <w:rtl/>
        </w:rPr>
        <w:t>ثبت و پس از رفع مشکل، مجدد ثبت درخواست نمایند</w:t>
      </w:r>
      <w:r w:rsidR="00002D7E">
        <w:rPr>
          <w:rFonts w:hint="cs"/>
          <w:rtl/>
        </w:rPr>
        <w:t>.</w:t>
      </w:r>
    </w:p>
    <w:p w:rsidR="00575234" w:rsidRPr="00253F93" w:rsidRDefault="00575234" w:rsidP="00575234">
      <w:pPr>
        <w:pStyle w:val="30"/>
      </w:pPr>
      <w:r>
        <w:rPr>
          <w:rFonts w:hint="cs"/>
          <w:rtl/>
        </w:rPr>
        <w:t xml:space="preserve">5-2-2. </w:t>
      </w:r>
      <w:r w:rsidRPr="00253F93">
        <w:rPr>
          <w:rtl/>
        </w:rPr>
        <w:t xml:space="preserve">مناطق آزاد تجاری </w:t>
      </w:r>
      <w:r w:rsidRPr="00253F93">
        <w:t>-</w:t>
      </w:r>
      <w:r w:rsidRPr="00253F93">
        <w:rPr>
          <w:rtl/>
        </w:rPr>
        <w:t xml:space="preserve"> صنعتی</w:t>
      </w:r>
    </w:p>
    <w:p w:rsidR="00575234" w:rsidRDefault="00575234" w:rsidP="002C3869">
      <w:pPr>
        <w:pStyle w:val="a0"/>
        <w:rPr>
          <w:rtl/>
        </w:rPr>
      </w:pPr>
      <w:r w:rsidRPr="00253F93">
        <w:rPr>
          <w:rStyle w:val="Char4"/>
          <w:noProof/>
          <w:lang w:bidi="ar-SA"/>
        </w:rPr>
        <w:lastRenderedPageBreak/>
        <mc:AlternateContent>
          <mc:Choice Requires="wpg">
            <w:drawing>
              <wp:anchor distT="0" distB="0" distL="0" distR="0" simplePos="0" relativeHeight="252397568" behindDoc="1" locked="0" layoutInCell="1" allowOverlap="1" wp14:anchorId="4390EB10" wp14:editId="29969AFB">
                <wp:simplePos x="0" y="0"/>
                <wp:positionH relativeFrom="margin">
                  <wp:align>center</wp:align>
                </wp:positionH>
                <wp:positionV relativeFrom="paragraph">
                  <wp:posOffset>781900</wp:posOffset>
                </wp:positionV>
                <wp:extent cx="3688715" cy="1365250"/>
                <wp:effectExtent l="0" t="0" r="6985" b="6350"/>
                <wp:wrapTopAndBottom/>
                <wp:docPr id="403"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88715" cy="1365250"/>
                          <a:chOff x="0" y="0"/>
                          <a:chExt cx="4444365" cy="1610995"/>
                        </a:xfrm>
                      </wpg:grpSpPr>
                      <pic:pic xmlns:pic="http://schemas.openxmlformats.org/drawingml/2006/picture">
                        <pic:nvPicPr>
                          <pic:cNvPr id="404" name="Image 66"/>
                          <pic:cNvPicPr/>
                        </pic:nvPicPr>
                        <pic:blipFill>
                          <a:blip r:embed="rId56" cstate="print"/>
                          <a:stretch>
                            <a:fillRect/>
                          </a:stretch>
                        </pic:blipFill>
                        <pic:spPr>
                          <a:xfrm>
                            <a:off x="0" y="0"/>
                            <a:ext cx="4444039" cy="1610995"/>
                          </a:xfrm>
                          <a:prstGeom prst="rect">
                            <a:avLst/>
                          </a:prstGeom>
                        </pic:spPr>
                      </pic:pic>
                      <pic:pic xmlns:pic="http://schemas.openxmlformats.org/drawingml/2006/picture">
                        <pic:nvPicPr>
                          <pic:cNvPr id="413" name="Image 67"/>
                          <pic:cNvPicPr/>
                        </pic:nvPicPr>
                        <pic:blipFill>
                          <a:blip r:embed="rId57" cstate="print"/>
                          <a:stretch>
                            <a:fillRect/>
                          </a:stretch>
                        </pic:blipFill>
                        <pic:spPr>
                          <a:xfrm>
                            <a:off x="45122" y="82888"/>
                            <a:ext cx="4349242" cy="1517650"/>
                          </a:xfrm>
                          <a:prstGeom prst="rect">
                            <a:avLst/>
                          </a:prstGeom>
                        </pic:spPr>
                      </pic:pic>
                      <wps:wsp>
                        <wps:cNvPr id="414" name="Graphic 68"/>
                        <wps:cNvSpPr/>
                        <wps:spPr>
                          <a:xfrm>
                            <a:off x="40296" y="78189"/>
                            <a:ext cx="4359275" cy="1527175"/>
                          </a:xfrm>
                          <a:custGeom>
                            <a:avLst/>
                            <a:gdLst/>
                            <a:ahLst/>
                            <a:cxnLst/>
                            <a:rect l="l" t="t" r="r" b="b"/>
                            <a:pathLst>
                              <a:path w="4359275" h="1527175">
                                <a:moveTo>
                                  <a:pt x="0" y="1527175"/>
                                </a:moveTo>
                                <a:lnTo>
                                  <a:pt x="4358767" y="1527175"/>
                                </a:lnTo>
                                <a:lnTo>
                                  <a:pt x="4358767" y="0"/>
                                </a:lnTo>
                                <a:lnTo>
                                  <a:pt x="0" y="0"/>
                                </a:lnTo>
                                <a:lnTo>
                                  <a:pt x="0" y="1527175"/>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3CB3A9" id="Group 403" o:spid="_x0000_s1026" style="position:absolute;margin-left:0;margin-top:61.55pt;width:290.45pt;height:107.5pt;z-index:-250918912;mso-wrap-distance-left:0;mso-wrap-distance-right:0;mso-position-horizontal:center;mso-position-horizontal-relative:margin;mso-width-relative:margin;mso-height-relative:margin" coordsize="44443,161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">
                <v:shape id="Image 66" o:spid="_x0000_s1027" type="#_x0000_t75" style="position:absolute;width:44440;height:16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s58nEAAAA3AAAAA8AAABkcnMvZG93bnJldi54bWxEj91qwkAQhe8F32EZwTuzqRUrqatIW3+h&#10;haY+wJCdJsHsbMiuJr69KwheHs7Px5kvO1OJCzWutKzgJYpBEGdWl5wrOP6tRzMQziNrrCyTgis5&#10;WC76vTkm2rb8S5fU5yKMsEtQQeF9nUjpsoIMusjWxMH7t41BH2STS91gG8ZNJcdxPJUGSw6EAmv6&#10;KCg7pWcTIMe3n69N/r3/nJpzm47psJ29olLDQbd6B+Gp88/wo73TCibxBO5nwhG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s58nEAAAA3AAAAA8AAAAAAAAAAAAAAAAA&#10;nwIAAGRycy9kb3ducmV2LnhtbFBLBQYAAAAABAAEAPcAAACQAwAAAAA=&#10;">
                  <v:imagedata r:id="rId58" o:title=""/>
                </v:shape>
                <v:shape id="Image 67" o:spid="_x0000_s1028" type="#_x0000_t75" style="position:absolute;left:451;top:828;width:43492;height:15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3p53FAAAA3AAAAA8AAABkcnMvZG93bnJldi54bWxEj0FrAjEUhO8F/0N4gpei2W2lyNYoYhE8&#10;SKVWPb9uXneXbl5CEnXbX28EocdhZr5hpvPOtOJMPjSWFeSjDARxaXXDlYL952o4AREissbWMin4&#10;pQDzWe9hioW2F/6g8y5WIkE4FKigjtEVUoayJoNhZB1x8r6tNxiT9JXUHi8Jblr5lGUv0mDDaaFG&#10;R8uayp/dySTK4+rN2u32z7Fx2TF/95vD/kupQb9bvIKI1MX/8L291grG+TPczqQjIG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96edxQAAANwAAAAPAAAAAAAAAAAAAAAA&#10;AJ8CAABkcnMvZG93bnJldi54bWxQSwUGAAAAAAQABAD3AAAAkQMAAAAA&#10;">
                  <v:imagedata r:id="rId59" o:title=""/>
                </v:shape>
                <v:shape id="Graphic 68" o:spid="_x0000_s1029" style="position:absolute;left:402;top:781;width:43593;height:15272;visibility:visible;mso-wrap-style:square;v-text-anchor:top" coordsize="4359275,1527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ID7sUA&#10;AADcAAAADwAAAGRycy9kb3ducmV2LnhtbESP3YrCMBSE7xd8h3AE79bUH6RUo4isuBer4s8DHJpj&#10;W2xOuknU+vabBcHLYWa+YWaL1tTiTs5XlhUM+gkI4tzqigsF59P6MwXhA7LG2jIpeJKHxbzzMcNM&#10;2wcf6H4MhYgQ9hkqKENoMil9XpJB37cNcfQu1hkMUbpCaoePCDe1HCbJRBqsOC6U2NCqpPx6vBkF&#10;m3a/T38T3o1GX+55ue225/Rnq1Sv2y6nIAK14R1+tb+1gvFgDP9n4hG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8gPuxQAAANwAAAAPAAAAAAAAAAAAAAAAAJgCAABkcnMv&#10;ZG93bnJldi54bWxQSwUGAAAAAAQABAD1AAAAigMAAAAA&#10;" path="m,1527175r4358767,l4358767,,,,,1527175xe" filled="f" strokecolor="#757575">
                  <v:path arrowok="t"/>
                </v:shape>
                <w10:wrap type="topAndBottom" anchorx="margin"/>
              </v:group>
            </w:pict>
          </mc:Fallback>
        </mc:AlternateContent>
      </w:r>
      <w:r w:rsidRPr="00253F93">
        <w:rPr>
          <w:rtl/>
        </w:rPr>
        <w:t>در صورت استقرار در مناطق آزاد تجاری</w:t>
      </w:r>
      <w:r w:rsidRPr="00253F93">
        <w:t>-</w:t>
      </w:r>
      <w:r w:rsidRPr="00253F93">
        <w:rPr>
          <w:rtl/>
        </w:rPr>
        <w:t>صنعتی و ثبت اطلاعات حقوقی خود در سامانه دبیرخانه شورای</w:t>
      </w:r>
      <w:r w:rsidRPr="00253F93">
        <w:rPr>
          <w:rFonts w:hint="cs"/>
          <w:rtl/>
        </w:rPr>
        <w:t xml:space="preserve"> </w:t>
      </w:r>
      <w:r w:rsidRPr="00253F93">
        <w:rPr>
          <w:rtl/>
        </w:rPr>
        <w:t>عالی مناطق آزاد، تیک گزینه آن را فعال کرده و منطقه استقرار خود را از لیست فهرست مناطق آزاد انتخاب نمایید</w:t>
      </w:r>
      <w:r w:rsidRPr="00253F93">
        <w:rPr>
          <w:rFonts w:hint="cs"/>
          <w:rtl/>
        </w:rPr>
        <w:t xml:space="preserve"> (تصویر 8).</w:t>
      </w:r>
    </w:p>
    <w:p w:rsidR="00002D7E" w:rsidRPr="00975C1D" w:rsidRDefault="00002D7E" w:rsidP="00002D7E">
      <w:pPr>
        <w:pStyle w:val="a9"/>
        <w:rPr>
          <w:sz w:val="20"/>
          <w:szCs w:val="20"/>
          <w:rtl/>
        </w:rPr>
      </w:pPr>
      <w:r w:rsidRPr="00975C1D">
        <w:rPr>
          <w:rFonts w:hint="cs"/>
          <w:rtl/>
        </w:rPr>
        <w:t xml:space="preserve">تصویر </w:t>
      </w:r>
      <w:r>
        <w:rPr>
          <w:rFonts w:hint="cs"/>
          <w:rtl/>
        </w:rPr>
        <w:t>8- فیلد استقرار در مناطق آزاد تجاری- صنعتی</w:t>
      </w:r>
      <w:r>
        <w:rPr>
          <w:rtl/>
        </w:rPr>
        <w:br w:type="page"/>
      </w:r>
    </w:p>
    <w:p w:rsidR="00575234" w:rsidRPr="00391DAC" w:rsidRDefault="00575234" w:rsidP="00575234">
      <w:pPr>
        <w:pStyle w:val="30"/>
        <w:rPr>
          <w:rStyle w:val="Char4"/>
          <w:rFonts w:cs="B Lotus"/>
          <w:b/>
          <w:bCs/>
          <w:sz w:val="24"/>
          <w:szCs w:val="24"/>
        </w:rPr>
      </w:pPr>
      <w:r>
        <w:rPr>
          <w:rStyle w:val="Char4"/>
          <w:rFonts w:cs="B Lotus" w:hint="cs"/>
          <w:b/>
          <w:bCs/>
          <w:sz w:val="24"/>
          <w:szCs w:val="24"/>
          <w:rtl/>
        </w:rPr>
        <w:lastRenderedPageBreak/>
        <w:t xml:space="preserve">5-2-3. </w:t>
      </w:r>
      <w:r w:rsidRPr="00391DAC">
        <w:rPr>
          <w:rStyle w:val="Char4"/>
          <w:rFonts w:cs="B Lotus"/>
          <w:b/>
          <w:bCs/>
          <w:sz w:val="24"/>
          <w:szCs w:val="24"/>
          <w:rtl/>
        </w:rPr>
        <w:t xml:space="preserve">تولیدی </w:t>
      </w:r>
      <w:r w:rsidRPr="00391DAC">
        <w:rPr>
          <w:rStyle w:val="Char4"/>
          <w:rFonts w:cs="B Lotus" w:hint="cs"/>
          <w:b/>
          <w:bCs/>
          <w:sz w:val="24"/>
          <w:szCs w:val="24"/>
          <w:rtl/>
        </w:rPr>
        <w:t>(</w:t>
      </w:r>
      <w:r w:rsidRPr="00391DAC">
        <w:rPr>
          <w:rStyle w:val="Char4"/>
          <w:rFonts w:cs="B Lotus"/>
          <w:b/>
          <w:bCs/>
          <w:sz w:val="24"/>
          <w:szCs w:val="24"/>
          <w:rtl/>
        </w:rPr>
        <w:t>پروانه بهره‌بردار</w:t>
      </w:r>
      <w:r w:rsidRPr="00391DAC">
        <w:rPr>
          <w:rStyle w:val="Char4"/>
          <w:rFonts w:cs="B Lotus" w:hint="cs"/>
          <w:b/>
          <w:bCs/>
          <w:sz w:val="24"/>
          <w:szCs w:val="24"/>
          <w:rtl/>
        </w:rPr>
        <w:t>ی)</w:t>
      </w:r>
    </w:p>
    <w:p w:rsidR="00575234" w:rsidRDefault="00575234" w:rsidP="00DF66A7">
      <w:pPr>
        <w:pStyle w:val="a0"/>
        <w:rPr>
          <w:color w:val="4F81BD" w:themeColor="accent1"/>
          <w:rtl/>
        </w:rPr>
      </w:pPr>
      <w:r w:rsidRPr="00F61044">
        <w:rPr>
          <w:noProof/>
          <w:lang w:bidi="ar-SA"/>
        </w:rPr>
        <mc:AlternateContent>
          <mc:Choice Requires="wpg">
            <w:drawing>
              <wp:anchor distT="0" distB="0" distL="114300" distR="114300" simplePos="0" relativeHeight="252405760" behindDoc="0" locked="0" layoutInCell="1" allowOverlap="1" wp14:anchorId="481A72ED" wp14:editId="39B7CCF5">
                <wp:simplePos x="0" y="0"/>
                <wp:positionH relativeFrom="margin">
                  <wp:align>right</wp:align>
                </wp:positionH>
                <wp:positionV relativeFrom="paragraph">
                  <wp:posOffset>521335</wp:posOffset>
                </wp:positionV>
                <wp:extent cx="4324985" cy="721995"/>
                <wp:effectExtent l="0" t="0" r="0" b="1905"/>
                <wp:wrapTopAndBottom/>
                <wp:docPr id="415"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4985" cy="721995"/>
                          <a:chOff x="0" y="0"/>
                          <a:chExt cx="5849620" cy="487045"/>
                        </a:xfrm>
                      </wpg:grpSpPr>
                      <pic:pic xmlns:pic="http://schemas.openxmlformats.org/drawingml/2006/picture">
                        <pic:nvPicPr>
                          <pic:cNvPr id="416" name="Image 70"/>
                          <pic:cNvPicPr/>
                        </pic:nvPicPr>
                        <pic:blipFill>
                          <a:blip r:embed="rId60" cstate="print"/>
                          <a:stretch>
                            <a:fillRect/>
                          </a:stretch>
                        </pic:blipFill>
                        <pic:spPr>
                          <a:xfrm>
                            <a:off x="0" y="0"/>
                            <a:ext cx="5849121" cy="486581"/>
                          </a:xfrm>
                          <a:prstGeom prst="rect">
                            <a:avLst/>
                          </a:prstGeom>
                        </pic:spPr>
                      </pic:pic>
                      <pic:pic xmlns:pic="http://schemas.openxmlformats.org/drawingml/2006/picture">
                        <pic:nvPicPr>
                          <pic:cNvPr id="417" name="Image 71"/>
                          <pic:cNvPicPr/>
                        </pic:nvPicPr>
                        <pic:blipFill>
                          <a:blip r:embed="rId61" cstate="print"/>
                          <a:stretch>
                            <a:fillRect/>
                          </a:stretch>
                        </pic:blipFill>
                        <pic:spPr>
                          <a:xfrm>
                            <a:off x="53725" y="82460"/>
                            <a:ext cx="5746114" cy="392429"/>
                          </a:xfrm>
                          <a:prstGeom prst="rect">
                            <a:avLst/>
                          </a:prstGeom>
                        </pic:spPr>
                      </pic:pic>
                      <wps:wsp>
                        <wps:cNvPr id="418" name="Graphic 72"/>
                        <wps:cNvSpPr/>
                        <wps:spPr>
                          <a:xfrm>
                            <a:off x="48963" y="77761"/>
                            <a:ext cx="5755640" cy="401955"/>
                          </a:xfrm>
                          <a:custGeom>
                            <a:avLst/>
                            <a:gdLst/>
                            <a:ahLst/>
                            <a:cxnLst/>
                            <a:rect l="l" t="t" r="r" b="b"/>
                            <a:pathLst>
                              <a:path w="5755640" h="401955">
                                <a:moveTo>
                                  <a:pt x="0" y="401954"/>
                                </a:moveTo>
                                <a:lnTo>
                                  <a:pt x="5755639" y="401954"/>
                                </a:lnTo>
                                <a:lnTo>
                                  <a:pt x="5755639" y="0"/>
                                </a:lnTo>
                                <a:lnTo>
                                  <a:pt x="0" y="0"/>
                                </a:lnTo>
                                <a:lnTo>
                                  <a:pt x="0" y="401954"/>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7E208E" id="Group 415" o:spid="_x0000_s1026" style="position:absolute;margin-left:289.35pt;margin-top:41.05pt;width:340.55pt;height:56.85pt;z-index:252405760;mso-position-horizontal:right;mso-position-horizontal-relative:margin;mso-width-relative:margin;mso-height-relative:margin" coordsize="58496,4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">
                <v:shape id="Image 70" o:spid="_x0000_s1027" type="#_x0000_t75" style="position:absolute;width:58491;height:4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r3D7FAAAA3AAAAA8AAABkcnMvZG93bnJldi54bWxEj0FrAjEUhO9C/0N4BW+atSwqW6OUguLB&#10;QquF9vjYvG623byEJK7rv28KBY/DzHzDrDaD7URPIbaOFcymBQji2umWGwXvp+1kCSImZI2dY1Jw&#10;pQib9d1ohZV2F36j/pgakSEcK1RgUvKVlLE2ZDFOnSfO3pcLFlOWoZE64CXDbScfimIuLbacFwx6&#10;ejZU/xzPVoHf+ZfXcvFhPstrMNv+uzzUi71S4/vh6RFEoiHdwv/tvVZQzubwdyYf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K9w+xQAAANwAAAAPAAAAAAAAAAAAAAAA&#10;AJ8CAABkcnMvZG93bnJldi54bWxQSwUGAAAAAAQABAD3AAAAkQMAAAAA&#10;">
                  <v:imagedata r:id="rId62" o:title=""/>
                </v:shape>
                <v:shape id="Image 71" o:spid="_x0000_s1028" type="#_x0000_t75" style="position:absolute;left:537;top:824;width:57461;height:3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HvevEAAAA3AAAAA8AAABkcnMvZG93bnJldi54bWxEj81qwzAQhO+FvIPYQC+hkVNMW9woITiE&#10;hlxK3Oa+WFvb1FoZSfHP21eBQI/DzHzDrLejaUVPzjeWFayWCQji0uqGKwXfX4enNxA+IGtsLZOC&#10;iTxsN7OHNWbaDnymvgiViBD2GSqoQ+gyKX1Zk0G/tB1x9H6sMxiidJXUDocIN618TpIXabDhuFBj&#10;R3lN5W9xNQo+m489mjRfcLtgd7GnyepLrtTjfNy9gwg0hv/wvX3UCtLVK9zOxCMgN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pHvevEAAAA3AAAAA8AAAAAAAAAAAAAAAAA&#10;nwIAAGRycy9kb3ducmV2LnhtbFBLBQYAAAAABAAEAPcAAACQAwAAAAA=&#10;">
                  <v:imagedata r:id="rId63" o:title=""/>
                </v:shape>
                <v:shape id="Graphic 72" o:spid="_x0000_s1029" style="position:absolute;left:489;top:777;width:57557;height:4020;visibility:visible;mso-wrap-style:square;v-text-anchor:top" coordsize="5755640,401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XGxcMA&#10;AADcAAAADwAAAGRycy9kb3ducmV2LnhtbERPy2rCQBTdF/yH4Rbc1UlUiqaOIor4gC6auOjykrnN&#10;BDN3QmaM8e87i0KXh/NebQbbiJ46XztWkE4SEMSl0zVXCq7F4W0BwgdkjY1jUvAkD5v16GWFmXYP&#10;/qI+D5WIIewzVGBCaDMpfWnIop+4ljhyP66zGCLsKqk7fMRw28hpkrxLizXHBoMt7QyVt/xuFVzO&#10;6fGWF8vr/jOtW9Ofvy+zaq7U+HXYfoAINIR/8Z/7pBXM07g2no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2XGxcMAAADcAAAADwAAAAAAAAAAAAAAAACYAgAAZHJzL2Rv&#10;d25yZXYueG1sUEsFBgAAAAAEAAQA9QAAAIgDAAAAAA==&#10;" path="m,401954r5755639,l5755639,,,,,401954xe" filled="f" strokecolor="#757575">
                  <v:path arrowok="t"/>
                </v:shape>
                <w10:wrap type="topAndBottom" anchorx="margin"/>
              </v:group>
            </w:pict>
          </mc:Fallback>
        </mc:AlternateContent>
      </w:r>
      <w:r w:rsidRPr="00F61044">
        <w:rPr>
          <w:rtl/>
        </w:rPr>
        <w:t>در صورت داشتن پروانه بهره‌بردار</w:t>
      </w:r>
      <w:r w:rsidRPr="00F61044">
        <w:rPr>
          <w:rFonts w:hint="cs"/>
          <w:rtl/>
        </w:rPr>
        <w:t>ی،</w:t>
      </w:r>
      <w:r w:rsidRPr="00F61044">
        <w:rPr>
          <w:rtl/>
        </w:rPr>
        <w:t xml:space="preserve"> باید نو</w:t>
      </w:r>
      <w:r w:rsidRPr="00F61044">
        <w:rPr>
          <w:rFonts w:hint="cs"/>
          <w:rtl/>
        </w:rPr>
        <w:t>ع</w:t>
      </w:r>
      <w:r w:rsidRPr="00F61044">
        <w:rPr>
          <w:rtl/>
        </w:rPr>
        <w:t xml:space="preserve"> مجوز و مدت اعتبار درخواستی کارت بازرگانی خود را وارد نمایید</w:t>
      </w:r>
      <w:r w:rsidRPr="00F61044">
        <w:t>.</w:t>
      </w:r>
      <w:r w:rsidRPr="00F61044">
        <w:rPr>
          <w:rtl/>
        </w:rPr>
        <w:t xml:space="preserve"> بارگذاری تصویر مجوز اختیاری است</w:t>
      </w:r>
      <w:r w:rsidRPr="00F61044">
        <w:rPr>
          <w:rFonts w:hint="cs"/>
          <w:rtl/>
        </w:rPr>
        <w:t xml:space="preserve"> (تصویر 9).</w:t>
      </w:r>
    </w:p>
    <w:p w:rsidR="00DF66A7" w:rsidRPr="00975C1D" w:rsidRDefault="00DF66A7" w:rsidP="00002D7E">
      <w:pPr>
        <w:pStyle w:val="a9"/>
        <w:rPr>
          <w:sz w:val="20"/>
          <w:szCs w:val="20"/>
          <w:rtl/>
        </w:rPr>
      </w:pPr>
      <w:r w:rsidRPr="00975C1D">
        <w:rPr>
          <w:rFonts w:hint="cs"/>
          <w:rtl/>
        </w:rPr>
        <w:t xml:space="preserve">تصویر </w:t>
      </w:r>
      <w:r>
        <w:rPr>
          <w:rFonts w:hint="cs"/>
          <w:rtl/>
        </w:rPr>
        <w:t xml:space="preserve">9- فیلد اطلاعات پروانه </w:t>
      </w:r>
      <w:r w:rsidR="001C7435">
        <w:rPr>
          <w:rtl/>
        </w:rPr>
        <w:t>بهره‌بردار</w:t>
      </w:r>
      <w:r w:rsidR="001C7435">
        <w:rPr>
          <w:rFonts w:hint="cs"/>
          <w:rtl/>
        </w:rPr>
        <w:t>ی</w:t>
      </w:r>
    </w:p>
    <w:p w:rsidR="00575234" w:rsidRPr="00F61044" w:rsidRDefault="00575234" w:rsidP="003E1C85">
      <w:pPr>
        <w:pStyle w:val="a0"/>
      </w:pPr>
      <w:r w:rsidRPr="00253F93">
        <w:rPr>
          <w:rFonts w:hint="cs"/>
          <w:b/>
          <w:bCs/>
          <w:rtl/>
        </w:rPr>
        <w:t>نکته:</w:t>
      </w:r>
      <w:r w:rsidRPr="00F61044">
        <w:rPr>
          <w:rtl/>
        </w:rPr>
        <w:t xml:space="preserve"> در صورت استفاده از پروانه بهره‌برداری به‌عنوان جایگزین مدرک تحصیلی</w:t>
      </w:r>
      <w:r w:rsidRPr="00F61044">
        <w:rPr>
          <w:rFonts w:hint="cs"/>
          <w:rtl/>
        </w:rPr>
        <w:t>،</w:t>
      </w:r>
      <w:r w:rsidRPr="00F61044">
        <w:rPr>
          <w:rtl/>
        </w:rPr>
        <w:t xml:space="preserve"> باید از تاریخ اخذ پروانه بهره‌برداری شما بیش از </w:t>
      </w:r>
      <w:r>
        <w:rPr>
          <w:rFonts w:hint="cs"/>
          <w:rtl/>
        </w:rPr>
        <w:t>2</w:t>
      </w:r>
      <w:r w:rsidRPr="00F61044">
        <w:rPr>
          <w:rtl/>
        </w:rPr>
        <w:t xml:space="preserve"> سال گذشته باشد</w:t>
      </w:r>
      <w:r w:rsidRPr="00F61044">
        <w:t>.</w:t>
      </w:r>
    </w:p>
    <w:p w:rsidR="000071CD" w:rsidRPr="003E1C85" w:rsidRDefault="00575234" w:rsidP="003E1C85">
      <w:pPr>
        <w:pStyle w:val="a0"/>
        <w:rPr>
          <w:color w:val="1F497D" w:themeColor="text2"/>
          <w:rtl/>
        </w:rPr>
      </w:pPr>
      <w:r w:rsidRPr="003E1C85">
        <w:rPr>
          <w:rFonts w:hint="cs"/>
          <w:b/>
          <w:bCs/>
          <w:color w:val="1F497D" w:themeColor="text2"/>
          <w:rtl/>
        </w:rPr>
        <w:t>نکته</w:t>
      </w:r>
      <w:r w:rsidRPr="003E1C85">
        <w:rPr>
          <w:rFonts w:hint="cs"/>
          <w:i/>
          <w:iCs/>
          <w:color w:val="1F497D" w:themeColor="text2"/>
          <w:rtl/>
        </w:rPr>
        <w:t>:</w:t>
      </w:r>
      <w:r w:rsidRPr="003E1C85">
        <w:rPr>
          <w:rFonts w:hint="cs"/>
          <w:color w:val="1F497D" w:themeColor="text2"/>
          <w:rtl/>
        </w:rPr>
        <w:t xml:space="preserve"> </w:t>
      </w:r>
      <w:r w:rsidR="00452A0C" w:rsidRPr="003E1C85">
        <w:rPr>
          <w:rFonts w:hint="cs"/>
          <w:color w:val="1F497D" w:themeColor="text2"/>
          <w:rtl/>
        </w:rPr>
        <w:t>طبق</w:t>
      </w:r>
      <w:r w:rsidRPr="003E1C85">
        <w:rPr>
          <w:rFonts w:hint="cs"/>
          <w:color w:val="1F497D" w:themeColor="text2"/>
          <w:rtl/>
        </w:rPr>
        <w:t xml:space="preserve"> رویه </w:t>
      </w:r>
      <w:r w:rsidR="00452A0C" w:rsidRPr="003E1C85">
        <w:rPr>
          <w:rFonts w:hint="cs"/>
          <w:color w:val="1F497D" w:themeColor="text2"/>
          <w:rtl/>
        </w:rPr>
        <w:t>پیشین</w:t>
      </w:r>
      <w:r w:rsidRPr="003E1C85">
        <w:rPr>
          <w:rFonts w:hint="cs"/>
          <w:color w:val="1F497D" w:themeColor="text2"/>
          <w:rtl/>
        </w:rPr>
        <w:t xml:space="preserve">، </w:t>
      </w:r>
      <w:r w:rsidRPr="003E1C85">
        <w:rPr>
          <w:color w:val="1F497D" w:themeColor="text2"/>
          <w:rtl/>
        </w:rPr>
        <w:t>برای معرفی محل کسب</w:t>
      </w:r>
      <w:r w:rsidRPr="003E1C85">
        <w:rPr>
          <w:rFonts w:hint="cs"/>
          <w:color w:val="1F497D" w:themeColor="text2"/>
          <w:rtl/>
        </w:rPr>
        <w:t>،</w:t>
      </w:r>
      <w:r w:rsidRPr="003E1C85">
        <w:rPr>
          <w:color w:val="1F497D" w:themeColor="text2"/>
          <w:rtl/>
        </w:rPr>
        <w:t xml:space="preserve"> سامانه نیاز به </w:t>
      </w:r>
      <w:r w:rsidRPr="003E1C85">
        <w:rPr>
          <w:rFonts w:hint="cs"/>
          <w:color w:val="1F497D" w:themeColor="text2"/>
          <w:rtl/>
        </w:rPr>
        <w:t>«</w:t>
      </w:r>
      <w:r w:rsidRPr="003E1C85">
        <w:rPr>
          <w:color w:val="1F497D" w:themeColor="text2"/>
          <w:rtl/>
        </w:rPr>
        <w:t>شناسه یکتا</w:t>
      </w:r>
      <w:r w:rsidRPr="003E1C85">
        <w:rPr>
          <w:rFonts w:hint="cs"/>
          <w:color w:val="1F497D" w:themeColor="text2"/>
          <w:rtl/>
        </w:rPr>
        <w:t>»</w:t>
      </w:r>
      <w:r w:rsidRPr="003E1C85">
        <w:rPr>
          <w:color w:val="1F497D" w:themeColor="text2"/>
          <w:rtl/>
        </w:rPr>
        <w:t xml:space="preserve"> داشت</w:t>
      </w:r>
      <w:r w:rsidRPr="003E1C85">
        <w:rPr>
          <w:rFonts w:hint="cs"/>
          <w:color w:val="1F497D" w:themeColor="text2"/>
          <w:rtl/>
        </w:rPr>
        <w:t xml:space="preserve">. اما </w:t>
      </w:r>
      <w:r w:rsidRPr="003E1C85">
        <w:rPr>
          <w:color w:val="1F497D" w:themeColor="text2"/>
          <w:rtl/>
        </w:rPr>
        <w:t>اکثر اسناد ملکی شناسه یکتا ندا</w:t>
      </w:r>
      <w:r w:rsidRPr="003E1C85">
        <w:rPr>
          <w:rFonts w:hint="cs"/>
          <w:color w:val="1F497D" w:themeColor="text2"/>
          <w:rtl/>
        </w:rPr>
        <w:t>شتند</w:t>
      </w:r>
      <w:r w:rsidR="002C3869" w:rsidRPr="003E1C85">
        <w:rPr>
          <w:rFonts w:hint="cs"/>
          <w:color w:val="1F497D" w:themeColor="text2"/>
          <w:rtl/>
        </w:rPr>
        <w:t>،</w:t>
      </w:r>
      <w:r w:rsidRPr="003E1C85">
        <w:rPr>
          <w:rFonts w:hint="cs"/>
          <w:color w:val="1F497D" w:themeColor="text2"/>
          <w:rtl/>
        </w:rPr>
        <w:t xml:space="preserve"> چراکه</w:t>
      </w:r>
      <w:r w:rsidRPr="003E1C85">
        <w:rPr>
          <w:color w:val="1F497D" w:themeColor="text2"/>
          <w:rtl/>
        </w:rPr>
        <w:t xml:space="preserve"> یا قولنامه </w:t>
      </w:r>
      <w:r w:rsidRPr="003E1C85">
        <w:rPr>
          <w:rFonts w:hint="cs"/>
          <w:color w:val="1F497D" w:themeColor="text2"/>
          <w:rtl/>
        </w:rPr>
        <w:t>بودند،</w:t>
      </w:r>
      <w:r w:rsidRPr="003E1C85">
        <w:rPr>
          <w:color w:val="1F497D" w:themeColor="text2"/>
          <w:rtl/>
        </w:rPr>
        <w:t xml:space="preserve"> یا اجاره‌نامه</w:t>
      </w:r>
      <w:r w:rsidRPr="003E1C85">
        <w:rPr>
          <w:rFonts w:hint="cs"/>
          <w:color w:val="1F497D" w:themeColor="text2"/>
          <w:rtl/>
        </w:rPr>
        <w:t xml:space="preserve"> و</w:t>
      </w:r>
      <w:r w:rsidRPr="003E1C85">
        <w:rPr>
          <w:color w:val="1F497D" w:themeColor="text2"/>
          <w:rtl/>
        </w:rPr>
        <w:t xml:space="preserve"> یا سند قدیمی</w:t>
      </w:r>
      <w:r w:rsidR="00895EE9" w:rsidRPr="003E1C85">
        <w:rPr>
          <w:rFonts w:hint="cs"/>
          <w:color w:val="1F497D" w:themeColor="text2"/>
          <w:rtl/>
        </w:rPr>
        <w:t>؛</w:t>
      </w:r>
      <w:r w:rsidR="00452A0C" w:rsidRPr="003E1C85">
        <w:rPr>
          <w:rFonts w:hint="cs"/>
          <w:color w:val="1F497D" w:themeColor="text2"/>
          <w:rtl/>
        </w:rPr>
        <w:t xml:space="preserve"> </w:t>
      </w:r>
      <w:r w:rsidR="00895EE9" w:rsidRPr="003E1C85">
        <w:rPr>
          <w:rFonts w:hint="cs"/>
          <w:color w:val="1F497D" w:themeColor="text2"/>
          <w:rtl/>
        </w:rPr>
        <w:t>و</w:t>
      </w:r>
      <w:r w:rsidR="00452A0C" w:rsidRPr="003E1C85">
        <w:rPr>
          <w:rFonts w:hint="cs"/>
          <w:color w:val="1F497D" w:themeColor="text2"/>
          <w:rtl/>
        </w:rPr>
        <w:t xml:space="preserve"> شخص</w:t>
      </w:r>
      <w:r w:rsidR="00895EE9" w:rsidRPr="003E1C85">
        <w:rPr>
          <w:rFonts w:hint="cs"/>
          <w:color w:val="1F497D" w:themeColor="text2"/>
          <w:rtl/>
        </w:rPr>
        <w:t>ی که در</w:t>
      </w:r>
      <w:r w:rsidR="00452A0C" w:rsidRPr="003E1C85">
        <w:rPr>
          <w:rFonts w:hint="cs"/>
          <w:color w:val="1F497D" w:themeColor="text2"/>
          <w:rtl/>
        </w:rPr>
        <w:t xml:space="preserve"> </w:t>
      </w:r>
      <w:r w:rsidR="00895EE9" w:rsidRPr="003E1C85">
        <w:rPr>
          <w:rFonts w:hint="cs"/>
          <w:color w:val="1F497D" w:themeColor="text2"/>
          <w:rtl/>
        </w:rPr>
        <w:t>مکانی فاقد سند تک‌برگ، فعالیت تولیدی داشت</w:t>
      </w:r>
      <w:r w:rsidR="00452A0C" w:rsidRPr="003E1C85">
        <w:rPr>
          <w:rFonts w:hint="cs"/>
          <w:color w:val="1F497D" w:themeColor="text2"/>
          <w:rtl/>
        </w:rPr>
        <w:t>، نمی‌توانست کارت بازرگانی دریافت کند.</w:t>
      </w:r>
    </w:p>
    <w:p w:rsidR="00575234" w:rsidRPr="00175A51" w:rsidRDefault="00575234" w:rsidP="009D5F70">
      <w:pPr>
        <w:pStyle w:val="a8"/>
        <w:rPr>
          <w:color w:val="1F497D" w:themeColor="text2"/>
          <w:rtl/>
        </w:rPr>
      </w:pPr>
      <w:r w:rsidRPr="00175A51">
        <w:rPr>
          <w:color w:val="1F497D" w:themeColor="text2"/>
          <w:rtl/>
        </w:rPr>
        <w:t>برای حل م</w:t>
      </w:r>
      <w:r w:rsidR="00452A0C" w:rsidRPr="00175A51">
        <w:rPr>
          <w:rFonts w:hint="cs"/>
          <w:color w:val="1F497D" w:themeColor="text2"/>
          <w:rtl/>
        </w:rPr>
        <w:t>سائل</w:t>
      </w:r>
      <w:r w:rsidRPr="00175A51">
        <w:rPr>
          <w:color w:val="1F497D" w:themeColor="text2"/>
          <w:rtl/>
        </w:rPr>
        <w:t xml:space="preserve"> ا</w:t>
      </w:r>
      <w:r w:rsidRPr="00175A51">
        <w:rPr>
          <w:rFonts w:hint="cs"/>
          <w:color w:val="1F497D" w:themeColor="text2"/>
          <w:rtl/>
        </w:rPr>
        <w:t>ی</w:t>
      </w:r>
      <w:r w:rsidRPr="00175A51">
        <w:rPr>
          <w:rFonts w:hint="eastAsia"/>
          <w:color w:val="1F497D" w:themeColor="text2"/>
          <w:rtl/>
        </w:rPr>
        <w:t>ن‌چن</w:t>
      </w:r>
      <w:r w:rsidRPr="00175A51">
        <w:rPr>
          <w:rFonts w:hint="cs"/>
          <w:color w:val="1F497D" w:themeColor="text2"/>
          <w:rtl/>
        </w:rPr>
        <w:t>ی</w:t>
      </w:r>
      <w:r w:rsidRPr="00175A51">
        <w:rPr>
          <w:rFonts w:hint="eastAsia"/>
          <w:color w:val="1F497D" w:themeColor="text2"/>
          <w:rtl/>
        </w:rPr>
        <w:t>ن</w:t>
      </w:r>
      <w:r w:rsidRPr="00175A51">
        <w:rPr>
          <w:rFonts w:hint="cs"/>
          <w:color w:val="1F497D" w:themeColor="text2"/>
          <w:rtl/>
        </w:rPr>
        <w:t>ی،</w:t>
      </w:r>
      <w:r w:rsidRPr="00175A51">
        <w:rPr>
          <w:color w:val="1F497D" w:themeColor="text2"/>
          <w:rtl/>
        </w:rPr>
        <w:t xml:space="preserve"> </w:t>
      </w:r>
      <w:r w:rsidR="000071CD" w:rsidRPr="00175A51">
        <w:rPr>
          <w:rFonts w:hint="cs"/>
          <w:color w:val="1F497D" w:themeColor="text2"/>
          <w:rtl/>
        </w:rPr>
        <w:t>طی</w:t>
      </w:r>
      <w:r w:rsidR="000071CD" w:rsidRPr="00175A51">
        <w:rPr>
          <w:color w:val="1F497D" w:themeColor="text2"/>
          <w:rtl/>
        </w:rPr>
        <w:t xml:space="preserve"> </w:t>
      </w:r>
      <w:r w:rsidR="000071CD" w:rsidRPr="00175A51">
        <w:rPr>
          <w:rFonts w:hint="cs"/>
          <w:color w:val="1F497D" w:themeColor="text2"/>
          <w:rtl/>
        </w:rPr>
        <w:t>یک بخشنامه</w:t>
      </w:r>
      <w:r w:rsidR="000071CD" w:rsidRPr="00175A51">
        <w:rPr>
          <w:color w:val="1F497D" w:themeColor="text2"/>
          <w:rtl/>
        </w:rPr>
        <w:t xml:space="preserve"> </w:t>
      </w:r>
      <w:r w:rsidR="000071CD" w:rsidRPr="00175A51">
        <w:rPr>
          <w:rFonts w:hint="cs"/>
          <w:color w:val="1F497D" w:themeColor="text2"/>
          <w:rtl/>
        </w:rPr>
        <w:t>جدید،</w:t>
      </w:r>
      <w:r w:rsidR="000071CD" w:rsidRPr="00175A51">
        <w:rPr>
          <w:color w:val="1F497D" w:themeColor="text2"/>
          <w:rtl/>
        </w:rPr>
        <w:t xml:space="preserve"> </w:t>
      </w:r>
      <w:r w:rsidR="000071CD" w:rsidRPr="00175A51">
        <w:rPr>
          <w:rFonts w:hint="cs"/>
          <w:color w:val="1F497D" w:themeColor="text2"/>
          <w:rtl/>
        </w:rPr>
        <w:t>«</w:t>
      </w:r>
      <w:r w:rsidR="000071CD" w:rsidRPr="00175A51">
        <w:rPr>
          <w:color w:val="1F497D" w:themeColor="text2"/>
          <w:rtl/>
        </w:rPr>
        <w:t>شرط محل کسب</w:t>
      </w:r>
      <w:r w:rsidR="000071CD" w:rsidRPr="00175A51">
        <w:rPr>
          <w:rFonts w:hint="cs"/>
          <w:color w:val="1F497D" w:themeColor="text2"/>
          <w:rtl/>
        </w:rPr>
        <w:t>» که</w:t>
      </w:r>
      <w:r w:rsidR="000071CD" w:rsidRPr="00175A51">
        <w:rPr>
          <w:color w:val="1F497D" w:themeColor="text2"/>
          <w:rtl/>
        </w:rPr>
        <w:t xml:space="preserve"> از شروط اساسی و </w:t>
      </w:r>
      <w:r w:rsidR="009D5F70">
        <w:rPr>
          <w:rFonts w:hint="cs"/>
          <w:color w:val="1F497D" w:themeColor="text2"/>
          <w:rtl/>
        </w:rPr>
        <w:t>مهم</w:t>
      </w:r>
      <w:r w:rsidR="000071CD" w:rsidRPr="00175A51">
        <w:rPr>
          <w:color w:val="1F497D" w:themeColor="text2"/>
          <w:rtl/>
        </w:rPr>
        <w:t xml:space="preserve"> کارت بازرگانی </w:t>
      </w:r>
      <w:r w:rsidR="000071CD" w:rsidRPr="00175A51">
        <w:rPr>
          <w:rFonts w:hint="cs"/>
          <w:color w:val="1F497D" w:themeColor="text2"/>
          <w:rtl/>
        </w:rPr>
        <w:t xml:space="preserve">بود، </w:t>
      </w:r>
      <w:r w:rsidR="000071CD" w:rsidRPr="00175A51">
        <w:rPr>
          <w:color w:val="1F497D" w:themeColor="text2"/>
          <w:rtl/>
        </w:rPr>
        <w:t>حذف شد</w:t>
      </w:r>
      <w:r w:rsidR="000071CD" w:rsidRPr="00175A51">
        <w:rPr>
          <w:rFonts w:hint="cs"/>
          <w:color w:val="1F497D" w:themeColor="text2"/>
          <w:rtl/>
        </w:rPr>
        <w:t>ه</w:t>
      </w:r>
      <w:r w:rsidR="000071CD" w:rsidRPr="00175A51">
        <w:rPr>
          <w:color w:val="1F497D" w:themeColor="text2"/>
          <w:rtl/>
        </w:rPr>
        <w:t xml:space="preserve"> و دیگر نیازی</w:t>
      </w:r>
      <w:r w:rsidR="000071CD" w:rsidRPr="00175A51">
        <w:rPr>
          <w:rFonts w:hint="cs"/>
          <w:color w:val="1F497D" w:themeColor="text2"/>
          <w:rtl/>
        </w:rPr>
        <w:t xml:space="preserve"> به معرفی محل</w:t>
      </w:r>
      <w:r w:rsidR="000071CD" w:rsidRPr="00175A51">
        <w:rPr>
          <w:color w:val="1F497D" w:themeColor="text2"/>
          <w:rtl/>
        </w:rPr>
        <w:t xml:space="preserve"> نیست</w:t>
      </w:r>
      <w:r w:rsidR="000071CD" w:rsidRPr="00175A51">
        <w:rPr>
          <w:rFonts w:hint="cs"/>
          <w:color w:val="1F497D" w:themeColor="text2"/>
          <w:rtl/>
        </w:rPr>
        <w:t>.</w:t>
      </w:r>
    </w:p>
    <w:p w:rsidR="00575234" w:rsidRPr="00175A51" w:rsidRDefault="00575234" w:rsidP="00575234">
      <w:pPr>
        <w:pStyle w:val="a8"/>
        <w:rPr>
          <w:color w:val="1F497D" w:themeColor="text2"/>
          <w:rtl/>
        </w:rPr>
      </w:pPr>
      <w:r w:rsidRPr="00175A51">
        <w:rPr>
          <w:rFonts w:hint="cs"/>
          <w:color w:val="1F497D" w:themeColor="text2"/>
          <w:rtl/>
        </w:rPr>
        <w:t xml:space="preserve"> </w:t>
      </w:r>
      <w:r w:rsidRPr="00B16B9A">
        <w:rPr>
          <w:rFonts w:hint="cs"/>
          <w:color w:val="1F497D" w:themeColor="text2"/>
          <w:rtl/>
        </w:rPr>
        <w:t xml:space="preserve">از </w:t>
      </w:r>
      <w:r w:rsidRPr="00B16B9A">
        <w:rPr>
          <w:color w:val="1F497D" w:themeColor="text2"/>
          <w:rtl/>
        </w:rPr>
        <w:t>مز</w:t>
      </w:r>
      <w:r w:rsidRPr="00B16B9A">
        <w:rPr>
          <w:rFonts w:hint="cs"/>
          <w:color w:val="1F497D" w:themeColor="text2"/>
          <w:rtl/>
        </w:rPr>
        <w:t>ی</w:t>
      </w:r>
      <w:r w:rsidRPr="00B16B9A">
        <w:rPr>
          <w:rFonts w:hint="eastAsia"/>
          <w:color w:val="1F497D" w:themeColor="text2"/>
          <w:rtl/>
        </w:rPr>
        <w:t>ت‌ها</w:t>
      </w:r>
      <w:r w:rsidRPr="00B16B9A">
        <w:rPr>
          <w:rFonts w:hint="cs"/>
          <w:color w:val="1F497D" w:themeColor="text2"/>
          <w:rtl/>
        </w:rPr>
        <w:t>ی</w:t>
      </w:r>
      <w:r w:rsidRPr="00175A51">
        <w:rPr>
          <w:color w:val="1F497D" w:themeColor="text2"/>
          <w:rtl/>
        </w:rPr>
        <w:t xml:space="preserve"> این بخشنامه </w:t>
      </w:r>
      <w:r w:rsidRPr="00175A51">
        <w:rPr>
          <w:rFonts w:hint="cs"/>
          <w:color w:val="1F497D" w:themeColor="text2"/>
          <w:rtl/>
        </w:rPr>
        <w:t xml:space="preserve">آن است </w:t>
      </w:r>
      <w:r w:rsidRPr="00175A51">
        <w:rPr>
          <w:color w:val="1F497D" w:themeColor="text2"/>
          <w:rtl/>
        </w:rPr>
        <w:t>صاحب کارت بازرگانی یا متقاضی می‌تواند با داشتن مدارک تحصیلی و عدم سوءپ</w:t>
      </w:r>
      <w:r w:rsidRPr="00175A51">
        <w:rPr>
          <w:rFonts w:hint="cs"/>
          <w:color w:val="1F497D" w:themeColor="text2"/>
          <w:rtl/>
        </w:rPr>
        <w:t>ی</w:t>
      </w:r>
      <w:r w:rsidRPr="00175A51">
        <w:rPr>
          <w:rFonts w:hint="eastAsia"/>
          <w:color w:val="1F497D" w:themeColor="text2"/>
          <w:rtl/>
        </w:rPr>
        <w:t>ش</w:t>
      </w:r>
      <w:r w:rsidRPr="00175A51">
        <w:rPr>
          <w:rFonts w:hint="cs"/>
          <w:color w:val="1F497D" w:themeColor="text2"/>
          <w:rtl/>
        </w:rPr>
        <w:t>ی</w:t>
      </w:r>
      <w:r w:rsidRPr="00175A51">
        <w:rPr>
          <w:rFonts w:hint="eastAsia"/>
          <w:color w:val="1F497D" w:themeColor="text2"/>
          <w:rtl/>
        </w:rPr>
        <w:t>نه</w:t>
      </w:r>
      <w:r w:rsidRPr="00175A51">
        <w:rPr>
          <w:color w:val="1F497D" w:themeColor="text2"/>
          <w:rtl/>
        </w:rPr>
        <w:t xml:space="preserve"> و سایر مدارک</w:t>
      </w:r>
      <w:r w:rsidRPr="00175A51">
        <w:rPr>
          <w:rFonts w:hint="cs"/>
          <w:color w:val="1F497D" w:themeColor="text2"/>
          <w:rtl/>
        </w:rPr>
        <w:t>،</w:t>
      </w:r>
      <w:r w:rsidRPr="00175A51">
        <w:rPr>
          <w:color w:val="1F497D" w:themeColor="text2"/>
          <w:rtl/>
        </w:rPr>
        <w:t xml:space="preserve"> از هر مکانی با داشتن امتیازات مکان دیگر</w:t>
      </w:r>
      <w:r w:rsidRPr="00175A51">
        <w:rPr>
          <w:rFonts w:hint="cs"/>
          <w:color w:val="1F497D" w:themeColor="text2"/>
          <w:rtl/>
        </w:rPr>
        <w:t>،</w:t>
      </w:r>
      <w:r w:rsidRPr="00175A51">
        <w:rPr>
          <w:color w:val="1F497D" w:themeColor="text2"/>
          <w:rtl/>
        </w:rPr>
        <w:t xml:space="preserve"> کارت بازرگانی اخذ نماید</w:t>
      </w:r>
      <w:r w:rsidRPr="00175A51">
        <w:rPr>
          <w:rFonts w:hint="cs"/>
          <w:color w:val="1F497D" w:themeColor="text2"/>
          <w:rtl/>
        </w:rPr>
        <w:t>؛</w:t>
      </w:r>
      <w:r w:rsidRPr="00175A51">
        <w:rPr>
          <w:color w:val="1F497D" w:themeColor="text2"/>
          <w:rtl/>
        </w:rPr>
        <w:t xml:space="preserve"> بنابراین افرادی که محل کسب ندارند می‌توانند اقدام به اخذ کارت بازرگانی کنند</w:t>
      </w:r>
      <w:r w:rsidRPr="00175A51">
        <w:rPr>
          <w:rFonts w:hint="cs"/>
          <w:color w:val="1F497D" w:themeColor="text2"/>
          <w:rtl/>
        </w:rPr>
        <w:t>.</w:t>
      </w:r>
    </w:p>
    <w:p w:rsidR="00575234" w:rsidRPr="00175A51" w:rsidRDefault="00575234" w:rsidP="00B16B9A">
      <w:pPr>
        <w:pStyle w:val="a8"/>
        <w:rPr>
          <w:color w:val="1F497D" w:themeColor="text2"/>
          <w:rtl/>
        </w:rPr>
      </w:pPr>
      <w:r w:rsidRPr="00175A51">
        <w:rPr>
          <w:rFonts w:hint="cs"/>
          <w:color w:val="1F497D" w:themeColor="text2"/>
          <w:rtl/>
        </w:rPr>
        <w:t>فرض کنید</w:t>
      </w:r>
      <w:r w:rsidRPr="00175A51">
        <w:rPr>
          <w:color w:val="1F497D" w:themeColor="text2"/>
          <w:rtl/>
        </w:rPr>
        <w:t xml:space="preserve"> </w:t>
      </w:r>
      <w:r w:rsidRPr="00175A51">
        <w:rPr>
          <w:rFonts w:hint="cs"/>
          <w:color w:val="1F497D" w:themeColor="text2"/>
          <w:rtl/>
        </w:rPr>
        <w:t>شرکتی</w:t>
      </w:r>
      <w:r w:rsidRPr="00175A51">
        <w:rPr>
          <w:color w:val="1F497D" w:themeColor="text2"/>
          <w:rtl/>
        </w:rPr>
        <w:t xml:space="preserve"> </w:t>
      </w:r>
      <w:r w:rsidRPr="00175A51">
        <w:rPr>
          <w:rFonts w:hint="cs"/>
          <w:color w:val="1F497D" w:themeColor="text2"/>
          <w:rtl/>
        </w:rPr>
        <w:t>که</w:t>
      </w:r>
      <w:r w:rsidRPr="00175A51">
        <w:rPr>
          <w:color w:val="1F497D" w:themeColor="text2"/>
          <w:rtl/>
        </w:rPr>
        <w:t xml:space="preserve"> </w:t>
      </w:r>
      <w:r w:rsidRPr="00175A51">
        <w:rPr>
          <w:rFonts w:hint="cs"/>
          <w:color w:val="1F497D" w:themeColor="text2"/>
          <w:rtl/>
        </w:rPr>
        <w:t>دفتر</w:t>
      </w:r>
      <w:r w:rsidRPr="00175A51">
        <w:rPr>
          <w:color w:val="1F497D" w:themeColor="text2"/>
          <w:rtl/>
        </w:rPr>
        <w:t xml:space="preserve"> </w:t>
      </w:r>
      <w:r w:rsidRPr="00175A51">
        <w:rPr>
          <w:rFonts w:hint="cs"/>
          <w:color w:val="1F497D" w:themeColor="text2"/>
          <w:rtl/>
        </w:rPr>
        <w:t>مرکزی</w:t>
      </w:r>
      <w:r w:rsidRPr="00175A51">
        <w:rPr>
          <w:color w:val="1F497D" w:themeColor="text2"/>
          <w:rtl/>
        </w:rPr>
        <w:t xml:space="preserve"> </w:t>
      </w:r>
      <w:r w:rsidRPr="00175A51">
        <w:rPr>
          <w:rFonts w:hint="cs"/>
          <w:color w:val="1F497D" w:themeColor="text2"/>
          <w:rtl/>
        </w:rPr>
        <w:t>آن</w:t>
      </w:r>
      <w:r w:rsidRPr="00175A51">
        <w:rPr>
          <w:color w:val="1F497D" w:themeColor="text2"/>
          <w:rtl/>
        </w:rPr>
        <w:t xml:space="preserve"> </w:t>
      </w:r>
      <w:r w:rsidRPr="00175A51">
        <w:rPr>
          <w:rFonts w:hint="cs"/>
          <w:color w:val="1F497D" w:themeColor="text2"/>
          <w:rtl/>
        </w:rPr>
        <w:t>در</w:t>
      </w:r>
      <w:r w:rsidRPr="00175A51">
        <w:rPr>
          <w:color w:val="1F497D" w:themeColor="text2"/>
          <w:rtl/>
        </w:rPr>
        <w:t xml:space="preserve"> </w:t>
      </w:r>
      <w:r w:rsidRPr="00175A51">
        <w:rPr>
          <w:rFonts w:hint="cs"/>
          <w:color w:val="1F497D" w:themeColor="text2"/>
          <w:rtl/>
        </w:rPr>
        <w:t>تهران</w:t>
      </w:r>
      <w:r w:rsidRPr="00175A51">
        <w:rPr>
          <w:color w:val="1F497D" w:themeColor="text2"/>
          <w:rtl/>
        </w:rPr>
        <w:t xml:space="preserve"> </w:t>
      </w:r>
      <w:r w:rsidRPr="00175A51">
        <w:rPr>
          <w:rFonts w:hint="cs"/>
          <w:color w:val="1F497D" w:themeColor="text2"/>
          <w:rtl/>
        </w:rPr>
        <w:t>مستقر</w:t>
      </w:r>
      <w:r w:rsidRPr="00175A51">
        <w:rPr>
          <w:color w:val="1F497D" w:themeColor="text2"/>
          <w:rtl/>
        </w:rPr>
        <w:t xml:space="preserve"> </w:t>
      </w:r>
      <w:r w:rsidRPr="00175A51">
        <w:rPr>
          <w:rFonts w:hint="cs"/>
          <w:color w:val="1F497D" w:themeColor="text2"/>
          <w:rtl/>
        </w:rPr>
        <w:t>است</w:t>
      </w:r>
      <w:r w:rsidR="00452A0C" w:rsidRPr="00175A51">
        <w:rPr>
          <w:rFonts w:hint="cs"/>
          <w:color w:val="1F497D" w:themeColor="text2"/>
          <w:rtl/>
        </w:rPr>
        <w:t xml:space="preserve">، یک </w:t>
      </w:r>
      <w:r w:rsidRPr="00175A51">
        <w:rPr>
          <w:rFonts w:hint="cs"/>
          <w:color w:val="1F497D" w:themeColor="text2"/>
          <w:rtl/>
        </w:rPr>
        <w:t>کارخانه</w:t>
      </w:r>
      <w:r w:rsidRPr="00175A51">
        <w:rPr>
          <w:color w:val="1F497D" w:themeColor="text2"/>
          <w:rtl/>
        </w:rPr>
        <w:t xml:space="preserve"> </w:t>
      </w:r>
      <w:r w:rsidRPr="00175A51">
        <w:rPr>
          <w:rFonts w:hint="cs"/>
          <w:color w:val="1F497D" w:themeColor="text2"/>
          <w:rtl/>
        </w:rPr>
        <w:t>تولیدی</w:t>
      </w:r>
      <w:r w:rsidRPr="00175A51">
        <w:rPr>
          <w:color w:val="1F497D" w:themeColor="text2"/>
          <w:rtl/>
        </w:rPr>
        <w:t xml:space="preserve"> </w:t>
      </w:r>
      <w:r w:rsidRPr="00175A51">
        <w:rPr>
          <w:rFonts w:hint="cs"/>
          <w:color w:val="1F497D" w:themeColor="text2"/>
          <w:rtl/>
        </w:rPr>
        <w:t>در بندرعباس</w:t>
      </w:r>
      <w:r w:rsidRPr="00175A51">
        <w:rPr>
          <w:color w:val="1F497D" w:themeColor="text2"/>
          <w:rtl/>
        </w:rPr>
        <w:t xml:space="preserve"> </w:t>
      </w:r>
      <w:r w:rsidRPr="00175A51">
        <w:rPr>
          <w:rFonts w:hint="cs"/>
          <w:color w:val="1F497D" w:themeColor="text2"/>
          <w:rtl/>
        </w:rPr>
        <w:t>دارد</w:t>
      </w:r>
      <w:r w:rsidRPr="00175A51">
        <w:rPr>
          <w:color w:val="1F497D" w:themeColor="text2"/>
          <w:rtl/>
        </w:rPr>
        <w:t xml:space="preserve"> </w:t>
      </w:r>
      <w:r w:rsidRPr="00175A51">
        <w:rPr>
          <w:rFonts w:hint="cs"/>
          <w:color w:val="1F497D" w:themeColor="text2"/>
          <w:rtl/>
        </w:rPr>
        <w:t>و</w:t>
      </w:r>
      <w:r w:rsidRPr="00175A51">
        <w:rPr>
          <w:color w:val="1F497D" w:themeColor="text2"/>
          <w:rtl/>
        </w:rPr>
        <w:t xml:space="preserve"> </w:t>
      </w:r>
      <w:r w:rsidRPr="00175A51">
        <w:rPr>
          <w:rFonts w:hint="cs"/>
          <w:color w:val="1F497D" w:themeColor="text2"/>
          <w:rtl/>
        </w:rPr>
        <w:t>پروانه</w:t>
      </w:r>
      <w:r w:rsidRPr="00175A51">
        <w:rPr>
          <w:color w:val="1F497D" w:themeColor="text2"/>
          <w:rtl/>
        </w:rPr>
        <w:t xml:space="preserve"> </w:t>
      </w:r>
      <w:r w:rsidRPr="00175A51">
        <w:rPr>
          <w:rFonts w:hint="cs"/>
          <w:color w:val="1F497D" w:themeColor="text2"/>
          <w:rtl/>
        </w:rPr>
        <w:t>بهره‌برداری</w:t>
      </w:r>
      <w:r w:rsidRPr="00175A51">
        <w:rPr>
          <w:color w:val="1F497D" w:themeColor="text2"/>
          <w:rtl/>
        </w:rPr>
        <w:t xml:space="preserve"> </w:t>
      </w:r>
      <w:r w:rsidRPr="00175A51">
        <w:rPr>
          <w:rFonts w:hint="cs"/>
          <w:color w:val="1F497D" w:themeColor="text2"/>
          <w:rtl/>
        </w:rPr>
        <w:t>آن</w:t>
      </w:r>
      <w:r w:rsidRPr="00175A51">
        <w:rPr>
          <w:color w:val="1F497D" w:themeColor="text2"/>
          <w:rtl/>
        </w:rPr>
        <w:t xml:space="preserve"> </w:t>
      </w:r>
      <w:r w:rsidRPr="00175A51">
        <w:rPr>
          <w:rFonts w:hint="cs"/>
          <w:color w:val="1F497D" w:themeColor="text2"/>
          <w:rtl/>
        </w:rPr>
        <w:t>متعلق</w:t>
      </w:r>
      <w:r w:rsidRPr="00175A51">
        <w:rPr>
          <w:color w:val="1F497D" w:themeColor="text2"/>
          <w:rtl/>
        </w:rPr>
        <w:t xml:space="preserve"> </w:t>
      </w:r>
      <w:r w:rsidRPr="00175A51">
        <w:rPr>
          <w:rFonts w:hint="cs"/>
          <w:color w:val="1F497D" w:themeColor="text2"/>
          <w:rtl/>
        </w:rPr>
        <w:t>به</w:t>
      </w:r>
      <w:r w:rsidRPr="00175A51">
        <w:rPr>
          <w:color w:val="1F497D" w:themeColor="text2"/>
          <w:rtl/>
        </w:rPr>
        <w:t xml:space="preserve"> </w:t>
      </w:r>
      <w:r w:rsidRPr="00175A51">
        <w:rPr>
          <w:rFonts w:hint="cs"/>
          <w:color w:val="1F497D" w:themeColor="text2"/>
          <w:rtl/>
        </w:rPr>
        <w:t>بندرعباس</w:t>
      </w:r>
      <w:r w:rsidRPr="00175A51">
        <w:rPr>
          <w:color w:val="1F497D" w:themeColor="text2"/>
          <w:rtl/>
        </w:rPr>
        <w:t xml:space="preserve"> </w:t>
      </w:r>
      <w:r w:rsidRPr="00175A51">
        <w:rPr>
          <w:rFonts w:hint="cs"/>
          <w:color w:val="1F497D" w:themeColor="text2"/>
          <w:rtl/>
        </w:rPr>
        <w:t>است.</w:t>
      </w:r>
      <w:r w:rsidRPr="00175A51">
        <w:rPr>
          <w:color w:val="1F497D" w:themeColor="text2"/>
          <w:rtl/>
        </w:rPr>
        <w:t xml:space="preserve"> </w:t>
      </w:r>
      <w:r w:rsidRPr="00175A51">
        <w:rPr>
          <w:rFonts w:hint="cs"/>
          <w:color w:val="1F497D" w:themeColor="text2"/>
          <w:rtl/>
        </w:rPr>
        <w:t>طبق بخشنامه جدید، کارت</w:t>
      </w:r>
      <w:r w:rsidRPr="00175A51">
        <w:rPr>
          <w:color w:val="1F497D" w:themeColor="text2"/>
          <w:rtl/>
        </w:rPr>
        <w:t xml:space="preserve"> </w:t>
      </w:r>
      <w:r w:rsidRPr="00175A51">
        <w:rPr>
          <w:rFonts w:hint="cs"/>
          <w:color w:val="1F497D" w:themeColor="text2"/>
          <w:rtl/>
        </w:rPr>
        <w:t>بازرگانی</w:t>
      </w:r>
      <w:r w:rsidRPr="00175A51">
        <w:rPr>
          <w:color w:val="1F497D" w:themeColor="text2"/>
          <w:rtl/>
        </w:rPr>
        <w:t xml:space="preserve"> </w:t>
      </w:r>
      <w:r w:rsidRPr="00175A51">
        <w:rPr>
          <w:rFonts w:hint="cs"/>
          <w:color w:val="1F497D" w:themeColor="text2"/>
          <w:rtl/>
        </w:rPr>
        <w:t>برای</w:t>
      </w:r>
      <w:r w:rsidRPr="00175A51">
        <w:rPr>
          <w:color w:val="1F497D" w:themeColor="text2"/>
          <w:rtl/>
        </w:rPr>
        <w:t xml:space="preserve"> </w:t>
      </w:r>
      <w:r w:rsidRPr="00175A51">
        <w:rPr>
          <w:rFonts w:hint="cs"/>
          <w:color w:val="1F497D" w:themeColor="text2"/>
          <w:rtl/>
        </w:rPr>
        <w:t>تهران</w:t>
      </w:r>
      <w:r w:rsidRPr="00175A51">
        <w:rPr>
          <w:color w:val="1F497D" w:themeColor="text2"/>
          <w:rtl/>
        </w:rPr>
        <w:t xml:space="preserve"> </w:t>
      </w:r>
      <w:r w:rsidRPr="00175A51">
        <w:rPr>
          <w:rFonts w:hint="cs"/>
          <w:color w:val="1F497D" w:themeColor="text2"/>
          <w:rtl/>
        </w:rPr>
        <w:t>صادر</w:t>
      </w:r>
      <w:r w:rsidRPr="00175A51">
        <w:rPr>
          <w:color w:val="1F497D" w:themeColor="text2"/>
          <w:rtl/>
        </w:rPr>
        <w:t xml:space="preserve"> </w:t>
      </w:r>
      <w:r w:rsidRPr="00175A51">
        <w:rPr>
          <w:rFonts w:hint="cs"/>
          <w:color w:val="1F497D" w:themeColor="text2"/>
          <w:rtl/>
        </w:rPr>
        <w:t>می‌شود</w:t>
      </w:r>
      <w:r w:rsidRPr="00175A51">
        <w:rPr>
          <w:color w:val="1F497D" w:themeColor="text2"/>
          <w:rtl/>
        </w:rPr>
        <w:t xml:space="preserve"> </w:t>
      </w:r>
      <w:r w:rsidRPr="00175A51">
        <w:rPr>
          <w:rFonts w:hint="cs"/>
          <w:color w:val="1F497D" w:themeColor="text2"/>
          <w:rtl/>
        </w:rPr>
        <w:t>ولی</w:t>
      </w:r>
      <w:r w:rsidRPr="00175A51">
        <w:rPr>
          <w:color w:val="1F497D" w:themeColor="text2"/>
          <w:rtl/>
        </w:rPr>
        <w:t xml:space="preserve"> </w:t>
      </w:r>
      <w:r w:rsidRPr="00175A51">
        <w:rPr>
          <w:rFonts w:hint="cs"/>
          <w:color w:val="1F497D" w:themeColor="text2"/>
          <w:rtl/>
        </w:rPr>
        <w:t>شرکت می‌تواند از</w:t>
      </w:r>
      <w:r w:rsidRPr="00175A51">
        <w:rPr>
          <w:color w:val="1F497D" w:themeColor="text2"/>
          <w:rtl/>
        </w:rPr>
        <w:t xml:space="preserve"> </w:t>
      </w:r>
      <w:r w:rsidRPr="00175A51">
        <w:rPr>
          <w:rFonts w:hint="cs"/>
          <w:color w:val="1F497D" w:themeColor="text2"/>
          <w:rtl/>
        </w:rPr>
        <w:t>امتیازات</w:t>
      </w:r>
      <w:r w:rsidRPr="00175A51">
        <w:rPr>
          <w:color w:val="1F497D" w:themeColor="text2"/>
          <w:rtl/>
        </w:rPr>
        <w:t xml:space="preserve"> </w:t>
      </w:r>
      <w:r w:rsidRPr="00175A51">
        <w:rPr>
          <w:rFonts w:hint="cs"/>
          <w:color w:val="1F497D" w:themeColor="text2"/>
          <w:rtl/>
        </w:rPr>
        <w:t>ت</w:t>
      </w:r>
      <w:r w:rsidRPr="00175A51">
        <w:rPr>
          <w:color w:val="1F497D" w:themeColor="text2"/>
          <w:rtl/>
        </w:rPr>
        <w:t>ولیدی مستقر در بندرعباس استفاده کند</w:t>
      </w:r>
      <w:r w:rsidR="00B16B9A">
        <w:rPr>
          <w:rFonts w:hint="cs"/>
          <w:color w:val="1F497D" w:themeColor="text2"/>
          <w:rtl/>
        </w:rPr>
        <w:t xml:space="preserve"> و </w:t>
      </w:r>
      <w:r w:rsidRPr="00175A51">
        <w:rPr>
          <w:color w:val="1F497D" w:themeColor="text2"/>
          <w:rtl/>
        </w:rPr>
        <w:t>هیچ اجبار قانونی وجود ندارد که کارت بازرگانی را به بندرعباس منتقل کند</w:t>
      </w:r>
      <w:r w:rsidRPr="00175A51">
        <w:rPr>
          <w:rFonts w:hint="cs"/>
          <w:color w:val="1F497D" w:themeColor="text2"/>
          <w:rtl/>
        </w:rPr>
        <w:t>.</w:t>
      </w:r>
    </w:p>
    <w:p w:rsidR="00452A0C" w:rsidRPr="003E1C85" w:rsidRDefault="00452A0C" w:rsidP="003E1C85">
      <w:pPr>
        <w:pStyle w:val="a0"/>
        <w:rPr>
          <w:color w:val="1F497D" w:themeColor="text2"/>
          <w:rtl/>
        </w:rPr>
      </w:pPr>
      <w:r w:rsidRPr="003E1C85">
        <w:rPr>
          <w:rFonts w:hint="cs"/>
          <w:b/>
          <w:bCs/>
          <w:color w:val="1F497D" w:themeColor="text2"/>
          <w:rtl/>
        </w:rPr>
        <w:lastRenderedPageBreak/>
        <w:t>نکته:</w:t>
      </w:r>
      <w:r w:rsidR="00575234" w:rsidRPr="003E1C85">
        <w:rPr>
          <w:color w:val="1F497D" w:themeColor="text2"/>
          <w:rtl/>
        </w:rPr>
        <w:t xml:space="preserve"> شرط داشتن </w:t>
      </w:r>
      <w:r w:rsidR="00575234" w:rsidRPr="003E1C85">
        <w:rPr>
          <w:rFonts w:hint="cs"/>
          <w:color w:val="1F497D" w:themeColor="text2"/>
          <w:rtl/>
        </w:rPr>
        <w:t>«</w:t>
      </w:r>
      <w:r w:rsidR="00575234" w:rsidRPr="003E1C85">
        <w:rPr>
          <w:color w:val="1F497D" w:themeColor="text2"/>
          <w:rtl/>
        </w:rPr>
        <w:t>کد اقتصادی</w:t>
      </w:r>
      <w:r w:rsidR="00895EE9" w:rsidRPr="003E1C85">
        <w:rPr>
          <w:rFonts w:hint="cs"/>
          <w:color w:val="1F497D" w:themeColor="text2"/>
          <w:rtl/>
        </w:rPr>
        <w:t>،</w:t>
      </w:r>
      <w:r w:rsidR="00575234" w:rsidRPr="003E1C85">
        <w:rPr>
          <w:color w:val="1F497D" w:themeColor="text2"/>
          <w:rtl/>
        </w:rPr>
        <w:t xml:space="preserve"> </w:t>
      </w:r>
      <w:r w:rsidR="00895EE9" w:rsidRPr="003E1C85">
        <w:rPr>
          <w:color w:val="1F497D" w:themeColor="text2"/>
          <w:rtl/>
        </w:rPr>
        <w:t>کد کارگاه و کد بیمه تأم</w:t>
      </w:r>
      <w:r w:rsidR="00895EE9" w:rsidRPr="003E1C85">
        <w:rPr>
          <w:rFonts w:hint="cs"/>
          <w:color w:val="1F497D" w:themeColor="text2"/>
          <w:rtl/>
        </w:rPr>
        <w:t>ی</w:t>
      </w:r>
      <w:r w:rsidR="00895EE9" w:rsidRPr="003E1C85">
        <w:rPr>
          <w:rFonts w:hint="eastAsia"/>
          <w:color w:val="1F497D" w:themeColor="text2"/>
          <w:rtl/>
        </w:rPr>
        <w:t>ن</w:t>
      </w:r>
      <w:r w:rsidR="00895EE9" w:rsidRPr="003E1C85">
        <w:rPr>
          <w:color w:val="1F497D" w:themeColor="text2"/>
          <w:rtl/>
        </w:rPr>
        <w:t xml:space="preserve"> اجتماعی</w:t>
      </w:r>
      <w:r w:rsidR="00895EE9" w:rsidRPr="003E1C85">
        <w:rPr>
          <w:rFonts w:hint="cs"/>
          <w:color w:val="1F497D" w:themeColor="text2"/>
          <w:rtl/>
        </w:rPr>
        <w:t>»</w:t>
      </w:r>
      <w:r w:rsidR="00895EE9" w:rsidRPr="003E1C85">
        <w:rPr>
          <w:color w:val="1F497D" w:themeColor="text2"/>
          <w:rtl/>
        </w:rPr>
        <w:t xml:space="preserve"> </w:t>
      </w:r>
      <w:r w:rsidR="00895EE9" w:rsidRPr="003E1C85">
        <w:rPr>
          <w:rFonts w:hint="cs"/>
          <w:color w:val="1F497D" w:themeColor="text2"/>
          <w:rtl/>
        </w:rPr>
        <w:t xml:space="preserve">هم برای اشخاص حقیقی </w:t>
      </w:r>
      <w:r w:rsidR="002D5E58" w:rsidRPr="003E1C85">
        <w:rPr>
          <w:color w:val="1F497D" w:themeColor="text2"/>
          <w:rtl/>
        </w:rPr>
        <w:t>و</w:t>
      </w:r>
      <w:r w:rsidR="00895EE9" w:rsidRPr="003E1C85">
        <w:rPr>
          <w:rFonts w:hint="cs"/>
          <w:color w:val="1F497D" w:themeColor="text2"/>
          <w:rtl/>
        </w:rPr>
        <w:t xml:space="preserve"> هم اشخاص حقوقی همچنان پابرجاست.</w:t>
      </w:r>
    </w:p>
    <w:p w:rsidR="00575234" w:rsidRPr="00253F93" w:rsidRDefault="00452A0C" w:rsidP="003E1C85">
      <w:pPr>
        <w:pStyle w:val="a0"/>
        <w:rPr>
          <w:color w:val="4F81BD" w:themeColor="accent1"/>
          <w:rtl/>
        </w:rPr>
      </w:pPr>
      <w:r w:rsidRPr="003E1C85">
        <w:rPr>
          <w:rFonts w:hint="cs"/>
          <w:b/>
          <w:bCs/>
          <w:color w:val="1F497D" w:themeColor="text2"/>
          <w:rtl/>
        </w:rPr>
        <w:t>نکته:</w:t>
      </w:r>
      <w:r w:rsidR="00575234" w:rsidRPr="003E1C85">
        <w:rPr>
          <w:color w:val="1F497D" w:themeColor="text2"/>
          <w:rtl/>
        </w:rPr>
        <w:t xml:space="preserve"> </w:t>
      </w:r>
      <w:r w:rsidRPr="003E1C85">
        <w:rPr>
          <w:rFonts w:hint="cs"/>
          <w:color w:val="1F497D" w:themeColor="text2"/>
          <w:rtl/>
        </w:rPr>
        <w:t xml:space="preserve">اعلام </w:t>
      </w:r>
      <w:r w:rsidR="00575234" w:rsidRPr="003E1C85">
        <w:rPr>
          <w:rFonts w:hint="cs"/>
          <w:color w:val="1F497D" w:themeColor="text2"/>
          <w:rtl/>
        </w:rPr>
        <w:t>«</w:t>
      </w:r>
      <w:r w:rsidR="00575234" w:rsidRPr="003E1C85">
        <w:rPr>
          <w:color w:val="1F497D" w:themeColor="text2"/>
          <w:rtl/>
        </w:rPr>
        <w:t>کد کارگاه</w:t>
      </w:r>
      <w:r w:rsidR="00575234" w:rsidRPr="003E1C85">
        <w:rPr>
          <w:rFonts w:hint="cs"/>
          <w:color w:val="1F497D" w:themeColor="text2"/>
          <w:rtl/>
        </w:rPr>
        <w:t>»</w:t>
      </w:r>
      <w:r w:rsidR="00575234" w:rsidRPr="003E1C85">
        <w:rPr>
          <w:color w:val="1F497D" w:themeColor="text2"/>
          <w:rtl/>
        </w:rPr>
        <w:t xml:space="preserve"> الزاماً </w:t>
      </w:r>
      <w:r w:rsidRPr="003E1C85">
        <w:rPr>
          <w:rFonts w:hint="cs"/>
          <w:color w:val="1F497D" w:themeColor="text2"/>
          <w:rtl/>
        </w:rPr>
        <w:t>به معنی</w:t>
      </w:r>
      <w:r w:rsidR="00575234" w:rsidRPr="003E1C85">
        <w:rPr>
          <w:rFonts w:hint="cs"/>
          <w:color w:val="1F497D" w:themeColor="text2"/>
          <w:rtl/>
        </w:rPr>
        <w:t xml:space="preserve"> </w:t>
      </w:r>
      <w:r w:rsidRPr="003E1C85">
        <w:rPr>
          <w:rFonts w:hint="cs"/>
          <w:color w:val="1F497D" w:themeColor="text2"/>
          <w:rtl/>
        </w:rPr>
        <w:t xml:space="preserve">معرفی </w:t>
      </w:r>
      <w:r w:rsidR="00575234" w:rsidRPr="003E1C85">
        <w:rPr>
          <w:color w:val="1F497D" w:themeColor="text2"/>
          <w:rtl/>
        </w:rPr>
        <w:t xml:space="preserve">محل دادوستد </w:t>
      </w:r>
      <w:r w:rsidRPr="003E1C85">
        <w:rPr>
          <w:rFonts w:hint="cs"/>
          <w:color w:val="1F497D" w:themeColor="text2"/>
          <w:rtl/>
        </w:rPr>
        <w:t>نیست؛</w:t>
      </w:r>
      <w:r w:rsidR="00575234" w:rsidRPr="003E1C85">
        <w:rPr>
          <w:rFonts w:hint="cs"/>
          <w:color w:val="1F497D" w:themeColor="text2"/>
          <w:rtl/>
        </w:rPr>
        <w:t xml:space="preserve"> بلکه </w:t>
      </w:r>
      <w:r w:rsidR="00575234" w:rsidRPr="003E1C85">
        <w:rPr>
          <w:color w:val="1F497D" w:themeColor="text2"/>
          <w:rtl/>
        </w:rPr>
        <w:t>هرکس</w:t>
      </w:r>
      <w:r w:rsidR="00575234" w:rsidRPr="003E1C85">
        <w:rPr>
          <w:rFonts w:hint="cs"/>
          <w:color w:val="1F497D" w:themeColor="text2"/>
          <w:rtl/>
        </w:rPr>
        <w:t>ی</w:t>
      </w:r>
      <w:r w:rsidR="00575234" w:rsidRPr="003E1C85">
        <w:rPr>
          <w:color w:val="1F497D" w:themeColor="text2"/>
          <w:rtl/>
        </w:rPr>
        <w:t xml:space="preserve"> که در فضای مجازی فعالیت می‌کند</w:t>
      </w:r>
      <w:r w:rsidR="00575234" w:rsidRPr="003E1C85">
        <w:rPr>
          <w:rFonts w:hint="cs"/>
          <w:color w:val="1F497D" w:themeColor="text2"/>
          <w:rtl/>
        </w:rPr>
        <w:t>،</w:t>
      </w:r>
      <w:r w:rsidR="00575234" w:rsidRPr="003E1C85">
        <w:rPr>
          <w:color w:val="1F497D" w:themeColor="text2"/>
          <w:rtl/>
        </w:rPr>
        <w:t xml:space="preserve"> به‌شرط</w:t>
      </w:r>
      <w:r w:rsidR="00575234" w:rsidRPr="003E1C85">
        <w:rPr>
          <w:rFonts w:hint="cs"/>
          <w:color w:val="1F497D" w:themeColor="text2"/>
          <w:rtl/>
        </w:rPr>
        <w:t xml:space="preserve"> داشتن پروانه کسب، </w:t>
      </w:r>
      <w:r w:rsidR="00575234" w:rsidRPr="003E1C85">
        <w:rPr>
          <w:color w:val="1F497D" w:themeColor="text2"/>
          <w:rtl/>
        </w:rPr>
        <w:t>م</w:t>
      </w:r>
      <w:r w:rsidR="00575234" w:rsidRPr="003E1C85">
        <w:rPr>
          <w:rFonts w:hint="cs"/>
          <w:color w:val="1F497D" w:themeColor="text2"/>
          <w:rtl/>
        </w:rPr>
        <w:t>ی‌</w:t>
      </w:r>
      <w:r w:rsidR="00575234" w:rsidRPr="003E1C85">
        <w:rPr>
          <w:rFonts w:hint="eastAsia"/>
          <w:color w:val="1F497D" w:themeColor="text2"/>
          <w:rtl/>
        </w:rPr>
        <w:t>تواند</w:t>
      </w:r>
      <w:r w:rsidR="00575234" w:rsidRPr="003E1C85">
        <w:rPr>
          <w:rFonts w:hint="cs"/>
          <w:color w:val="1F497D" w:themeColor="text2"/>
          <w:rtl/>
        </w:rPr>
        <w:t xml:space="preserve"> </w:t>
      </w:r>
      <w:r w:rsidR="00575234" w:rsidRPr="003E1C85">
        <w:rPr>
          <w:color w:val="1F497D" w:themeColor="text2"/>
          <w:rtl/>
        </w:rPr>
        <w:t>با مراجعه به اتحادیه کسب‌وکارها</w:t>
      </w:r>
      <w:r w:rsidR="00575234" w:rsidRPr="003E1C85">
        <w:rPr>
          <w:rFonts w:hint="cs"/>
          <w:color w:val="1F497D" w:themeColor="text2"/>
          <w:rtl/>
        </w:rPr>
        <w:t>ی</w:t>
      </w:r>
      <w:r w:rsidR="00575234" w:rsidRPr="003E1C85">
        <w:rPr>
          <w:color w:val="1F497D" w:themeColor="text2"/>
          <w:rtl/>
        </w:rPr>
        <w:t xml:space="preserve"> اینترنتی</w:t>
      </w:r>
      <w:r w:rsidR="00575234" w:rsidRPr="003E1C85">
        <w:rPr>
          <w:rFonts w:hint="cs"/>
          <w:color w:val="1F497D" w:themeColor="text2"/>
          <w:rtl/>
        </w:rPr>
        <w:t>،</w:t>
      </w:r>
      <w:r w:rsidR="00575234" w:rsidRPr="003E1C85">
        <w:rPr>
          <w:color w:val="1F497D" w:themeColor="text2"/>
          <w:rtl/>
        </w:rPr>
        <w:t xml:space="preserve"> اقدام به دریافت کد کارگاه </w:t>
      </w:r>
      <w:r w:rsidRPr="003E1C85">
        <w:rPr>
          <w:rFonts w:hint="cs"/>
          <w:color w:val="1F497D" w:themeColor="text2"/>
          <w:rtl/>
        </w:rPr>
        <w:t>نماید.</w:t>
      </w:r>
      <w:r w:rsidR="000071CD" w:rsidRPr="003E1C85">
        <w:rPr>
          <w:color w:val="1F497D" w:themeColor="text2"/>
          <w:rtl/>
        </w:rPr>
        <w:t xml:space="preserve"> </w:t>
      </w:r>
      <w:r w:rsidR="000071CD">
        <w:rPr>
          <w:rtl/>
        </w:rPr>
        <w:br w:type="page"/>
      </w:r>
    </w:p>
    <w:p w:rsidR="00575234" w:rsidRPr="00C44AF3" w:rsidRDefault="00575234" w:rsidP="00575234">
      <w:pPr>
        <w:pStyle w:val="a4"/>
        <w:rPr>
          <w:rtl/>
        </w:rPr>
      </w:pPr>
      <w:r w:rsidRPr="00C44AF3">
        <w:rPr>
          <w:rFonts w:hint="cs"/>
          <w:rtl/>
        </w:rPr>
        <w:lastRenderedPageBreak/>
        <w:t xml:space="preserve">5-3. </w:t>
      </w:r>
      <w:r w:rsidRPr="00C44AF3">
        <w:rPr>
          <w:rtl/>
        </w:rPr>
        <w:t>اطلاعات مالی</w:t>
      </w:r>
    </w:p>
    <w:p w:rsidR="00575234" w:rsidRDefault="00595368" w:rsidP="00CC2C4A">
      <w:pPr>
        <w:pStyle w:val="a0"/>
        <w:rPr>
          <w:rtl/>
        </w:rPr>
      </w:pPr>
      <w:r>
        <w:rPr>
          <w:noProof/>
          <w:rtl/>
          <w:lang w:bidi="ar-SA"/>
        </w:rPr>
        <w:drawing>
          <wp:anchor distT="0" distB="0" distL="114300" distR="114300" simplePos="0" relativeHeight="252617728" behindDoc="0" locked="0" layoutInCell="1" allowOverlap="1">
            <wp:simplePos x="0" y="0"/>
            <wp:positionH relativeFrom="column">
              <wp:posOffset>-24130</wp:posOffset>
            </wp:positionH>
            <wp:positionV relativeFrom="paragraph">
              <wp:posOffset>839348</wp:posOffset>
            </wp:positionV>
            <wp:extent cx="4319905" cy="1267866"/>
            <wp:effectExtent l="19050" t="19050" r="23495" b="27940"/>
            <wp:wrapTopAndBottom/>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sab3.png"/>
                    <pic:cNvPicPr/>
                  </pic:nvPicPr>
                  <pic:blipFill>
                    <a:blip r:embed="rId64">
                      <a:extLst>
                        <a:ext uri="{28A0092B-C50C-407E-A947-70E740481C1C}">
                          <a14:useLocalDpi xmlns:a14="http://schemas.microsoft.com/office/drawing/2010/main" val="0"/>
                        </a:ext>
                      </a:extLst>
                    </a:blip>
                    <a:stretch>
                      <a:fillRect/>
                    </a:stretch>
                  </pic:blipFill>
                  <pic:spPr>
                    <a:xfrm>
                      <a:off x="0" y="0"/>
                      <a:ext cx="4319905" cy="1267866"/>
                    </a:xfrm>
                    <a:prstGeom prst="rect">
                      <a:avLst/>
                    </a:prstGeom>
                    <a:ln w="12700">
                      <a:solidFill>
                        <a:schemeClr val="tx1"/>
                      </a:solidFill>
                    </a:ln>
                  </pic:spPr>
                </pic:pic>
              </a:graphicData>
            </a:graphic>
          </wp:anchor>
        </w:drawing>
      </w:r>
      <w:r w:rsidR="00575234" w:rsidRPr="00F61044">
        <w:rPr>
          <w:rtl/>
        </w:rPr>
        <w:t>جهت دریافت کارت بازرگانی، داشتن حساب‌جار</w:t>
      </w:r>
      <w:r w:rsidR="00575234" w:rsidRPr="00F61044">
        <w:rPr>
          <w:rFonts w:hint="cs"/>
          <w:rtl/>
        </w:rPr>
        <w:t>ی</w:t>
      </w:r>
      <w:r w:rsidR="00575234" w:rsidRPr="00F61044">
        <w:rPr>
          <w:rtl/>
        </w:rPr>
        <w:t xml:space="preserve"> و دسته‌چک صیادی الزامی است</w:t>
      </w:r>
      <w:r w:rsidR="00575234" w:rsidRPr="00F61044">
        <w:t>.</w:t>
      </w:r>
      <w:r w:rsidR="00575234" w:rsidRPr="00F61044">
        <w:rPr>
          <w:rtl/>
        </w:rPr>
        <w:t xml:space="preserve"> در این قسمت شماره شبای حساب‌جار</w:t>
      </w:r>
      <w:r w:rsidR="00575234" w:rsidRPr="00F61044">
        <w:rPr>
          <w:rFonts w:hint="cs"/>
          <w:rtl/>
        </w:rPr>
        <w:t>ی</w:t>
      </w:r>
      <w:r w:rsidR="00575234" w:rsidRPr="00F61044">
        <w:rPr>
          <w:rtl/>
        </w:rPr>
        <w:t xml:space="preserve"> نمایش داده م</w:t>
      </w:r>
      <w:r w:rsidR="00575234" w:rsidRPr="00F61044">
        <w:rPr>
          <w:rFonts w:hint="cs"/>
          <w:rtl/>
        </w:rPr>
        <w:t>ی‌</w:t>
      </w:r>
      <w:r w:rsidR="00575234" w:rsidRPr="00F61044">
        <w:rPr>
          <w:rFonts w:hint="eastAsia"/>
          <w:rtl/>
        </w:rPr>
        <w:t>شود</w:t>
      </w:r>
      <w:r w:rsidR="00CC2C4A">
        <w:rPr>
          <w:rFonts w:hint="cs"/>
          <w:rtl/>
        </w:rPr>
        <w:t>.</w:t>
      </w:r>
      <w:r w:rsidR="00575234" w:rsidRPr="00F61044">
        <w:rPr>
          <w:rtl/>
        </w:rPr>
        <w:t xml:space="preserve"> چنانچه دارای حساب‌جار</w:t>
      </w:r>
      <w:r w:rsidR="00575234" w:rsidRPr="00F61044">
        <w:rPr>
          <w:rFonts w:hint="cs"/>
          <w:rtl/>
        </w:rPr>
        <w:t>ی</w:t>
      </w:r>
      <w:r w:rsidR="00575234" w:rsidRPr="00F61044">
        <w:rPr>
          <w:rtl/>
        </w:rPr>
        <w:t xml:space="preserve"> صیادی هستید ولی شماره شبای حساب شما نمایش داده نم</w:t>
      </w:r>
      <w:r w:rsidR="00575234" w:rsidRPr="00F61044">
        <w:rPr>
          <w:rFonts w:hint="cs"/>
          <w:rtl/>
        </w:rPr>
        <w:t>ی‌</w:t>
      </w:r>
      <w:r w:rsidR="00575234" w:rsidRPr="00F61044">
        <w:rPr>
          <w:rFonts w:hint="eastAsia"/>
          <w:rtl/>
        </w:rPr>
        <w:t>شود</w:t>
      </w:r>
      <w:r w:rsidR="00CC2C4A">
        <w:rPr>
          <w:rFonts w:hint="cs"/>
          <w:rtl/>
        </w:rPr>
        <w:t>،</w:t>
      </w:r>
      <w:r w:rsidR="00575234" w:rsidRPr="00F61044">
        <w:rPr>
          <w:rtl/>
        </w:rPr>
        <w:t xml:space="preserve"> باید از بانک عامل خود پیگیری کنی</w:t>
      </w:r>
      <w:r w:rsidR="00575234" w:rsidRPr="00F61044">
        <w:rPr>
          <w:rFonts w:hint="cs"/>
          <w:rtl/>
        </w:rPr>
        <w:t>د.</w:t>
      </w:r>
      <w:r w:rsidR="00575234">
        <w:t xml:space="preserve"> </w:t>
      </w:r>
      <w:r w:rsidR="00575234" w:rsidRPr="00F61044">
        <w:rPr>
          <w:rFonts w:hint="cs"/>
          <w:rtl/>
        </w:rPr>
        <w:t>(تصویر 10).</w:t>
      </w:r>
    </w:p>
    <w:p w:rsidR="00DF66A7" w:rsidRPr="00975C1D" w:rsidRDefault="00DF66A7" w:rsidP="00DF66A7">
      <w:pPr>
        <w:pStyle w:val="a9"/>
        <w:rPr>
          <w:sz w:val="20"/>
          <w:szCs w:val="20"/>
          <w:rtl/>
        </w:rPr>
      </w:pPr>
      <w:r w:rsidRPr="00975C1D">
        <w:rPr>
          <w:rFonts w:hint="cs"/>
          <w:rtl/>
        </w:rPr>
        <w:t xml:space="preserve">تصویر </w:t>
      </w:r>
      <w:r>
        <w:rPr>
          <w:rFonts w:hint="cs"/>
          <w:rtl/>
        </w:rPr>
        <w:t xml:space="preserve">10- </w:t>
      </w:r>
      <w:r w:rsidR="001C7435">
        <w:rPr>
          <w:rtl/>
        </w:rPr>
        <w:t>ف</w:t>
      </w:r>
      <w:r w:rsidR="001C7435">
        <w:rPr>
          <w:rFonts w:hint="cs"/>
          <w:rtl/>
        </w:rPr>
        <w:t>ی</w:t>
      </w:r>
      <w:r w:rsidR="001C7435">
        <w:rPr>
          <w:rFonts w:hint="eastAsia"/>
          <w:rtl/>
        </w:rPr>
        <w:t>لد</w:t>
      </w:r>
      <w:r>
        <w:rPr>
          <w:rFonts w:hint="cs"/>
          <w:rtl/>
        </w:rPr>
        <w:t xml:space="preserve"> اطلاعات مالی</w:t>
      </w:r>
    </w:p>
    <w:p w:rsidR="00575234" w:rsidRPr="00F61044" w:rsidRDefault="00575234" w:rsidP="003E1C85">
      <w:pPr>
        <w:pStyle w:val="a0"/>
        <w:rPr>
          <w:rtl/>
        </w:rPr>
      </w:pPr>
      <w:r w:rsidRPr="00253F93">
        <w:rPr>
          <w:b/>
          <w:bCs/>
          <w:rtl/>
        </w:rPr>
        <w:t>نکته</w:t>
      </w:r>
      <w:r>
        <w:rPr>
          <w:rFonts w:hint="cs"/>
          <w:b/>
          <w:bCs/>
          <w:rtl/>
        </w:rPr>
        <w:t xml:space="preserve">: </w:t>
      </w:r>
      <w:r w:rsidRPr="00F61044">
        <w:rPr>
          <w:rtl/>
        </w:rPr>
        <w:t>جهت بررسی استعلام وضعیت چک صیادی به وب‌سا</w:t>
      </w:r>
      <w:r w:rsidRPr="00F61044">
        <w:rPr>
          <w:rFonts w:hint="cs"/>
          <w:rtl/>
        </w:rPr>
        <w:t>ی</w:t>
      </w:r>
      <w:r w:rsidRPr="00F61044">
        <w:rPr>
          <w:rFonts w:hint="eastAsia"/>
          <w:rtl/>
        </w:rPr>
        <w:t>ت</w:t>
      </w:r>
      <w:r w:rsidRPr="00F61044">
        <w:rPr>
          <w:rtl/>
        </w:rPr>
        <w:t xml:space="preserve"> </w:t>
      </w:r>
      <w:hyperlink r:id="rId65">
        <w:r w:rsidRPr="00253F93">
          <w:rPr>
            <w:rFonts w:asciiTheme="majorBidi" w:hAnsiTheme="majorBidi" w:cstheme="majorBidi"/>
            <w:sz w:val="21"/>
            <w:szCs w:val="21"/>
          </w:rPr>
          <w:t>cbi.ir</w:t>
        </w:r>
      </w:hyperlink>
      <w:r w:rsidRPr="00F61044">
        <w:rPr>
          <w:rtl/>
        </w:rPr>
        <w:t xml:space="preserve"> مراجعه کنید</w:t>
      </w:r>
      <w:r w:rsidRPr="00F61044">
        <w:t>.</w:t>
      </w:r>
    </w:p>
    <w:p w:rsidR="00575234" w:rsidRPr="00F61044" w:rsidRDefault="00575234" w:rsidP="00575234">
      <w:pPr>
        <w:pStyle w:val="a8"/>
      </w:pPr>
      <w:r w:rsidRPr="00F61044">
        <w:rPr>
          <w:rtl/>
        </w:rPr>
        <w:t xml:space="preserve">جهت درخواست صدور و تمدید کارت بازرگانی داشتن </w:t>
      </w:r>
      <w:r w:rsidRPr="00F61044">
        <w:rPr>
          <w:rFonts w:hint="cs"/>
          <w:rtl/>
        </w:rPr>
        <w:t>«</w:t>
      </w:r>
      <w:r w:rsidRPr="00F61044">
        <w:rPr>
          <w:rtl/>
        </w:rPr>
        <w:t>پرونده مالیاتی</w:t>
      </w:r>
      <w:r w:rsidRPr="00F61044">
        <w:rPr>
          <w:rFonts w:hint="cs"/>
          <w:rtl/>
        </w:rPr>
        <w:t>»</w:t>
      </w:r>
      <w:r w:rsidRPr="00F61044">
        <w:rPr>
          <w:rtl/>
        </w:rPr>
        <w:t xml:space="preserve"> الزامی است</w:t>
      </w:r>
      <w:r w:rsidRPr="00F61044">
        <w:t>.</w:t>
      </w:r>
      <w:r w:rsidRPr="00F61044">
        <w:rPr>
          <w:rtl/>
        </w:rPr>
        <w:t xml:space="preserve"> برای ثبت پرونده مالیاتی باید به</w:t>
      </w:r>
      <w:r w:rsidRPr="00F61044">
        <w:rPr>
          <w:rFonts w:hint="cs"/>
          <w:rtl/>
        </w:rPr>
        <w:t xml:space="preserve"> </w:t>
      </w:r>
      <w:r w:rsidRPr="00F61044">
        <w:rPr>
          <w:rtl/>
        </w:rPr>
        <w:t xml:space="preserve">سامانه امور مالیاتی به آدرس </w:t>
      </w:r>
      <w:hyperlink r:id="rId66">
        <w:r w:rsidRPr="00253F93">
          <w:rPr>
            <w:rFonts w:asciiTheme="majorBidi" w:hAnsiTheme="majorBidi" w:cstheme="majorBidi"/>
            <w:sz w:val="21"/>
            <w:szCs w:val="21"/>
          </w:rPr>
          <w:t>my.tax.gov.ir</w:t>
        </w:r>
      </w:hyperlink>
      <w:r w:rsidRPr="00F61044">
        <w:rPr>
          <w:rtl/>
        </w:rPr>
        <w:t xml:space="preserve"> مراجعه کنید</w:t>
      </w:r>
      <w:r w:rsidRPr="00F61044">
        <w:t>.</w:t>
      </w:r>
    </w:p>
    <w:p w:rsidR="00575234" w:rsidRPr="00F61044" w:rsidRDefault="00575234" w:rsidP="003E1C85">
      <w:pPr>
        <w:pStyle w:val="a0"/>
      </w:pPr>
      <w:r w:rsidRPr="00391DAC">
        <w:rPr>
          <w:b/>
          <w:bCs/>
          <w:rtl/>
        </w:rPr>
        <w:t>نکته</w:t>
      </w:r>
      <w:r>
        <w:rPr>
          <w:rFonts w:hint="cs"/>
          <w:i/>
          <w:iCs/>
          <w:rtl/>
        </w:rPr>
        <w:t>:</w:t>
      </w:r>
      <w:r w:rsidRPr="00F61044">
        <w:rPr>
          <w:rtl/>
        </w:rPr>
        <w:t xml:space="preserve"> شماره رهگیری پرونده الکترونیک مالیاتی در صفحه </w:t>
      </w:r>
      <w:r w:rsidRPr="00F61044">
        <w:rPr>
          <w:rFonts w:hint="cs"/>
          <w:rtl/>
        </w:rPr>
        <w:t>«</w:t>
      </w:r>
      <w:r w:rsidRPr="00F61044">
        <w:rPr>
          <w:rtl/>
        </w:rPr>
        <w:t>اطلاعات‌پا</w:t>
      </w:r>
      <w:r w:rsidRPr="00F61044">
        <w:rPr>
          <w:rFonts w:hint="cs"/>
          <w:rtl/>
        </w:rPr>
        <w:t>ی</w:t>
      </w:r>
      <w:r w:rsidRPr="00F61044">
        <w:rPr>
          <w:rFonts w:hint="eastAsia"/>
          <w:rtl/>
        </w:rPr>
        <w:t>ه</w:t>
      </w:r>
      <w:r w:rsidRPr="00F61044">
        <w:rPr>
          <w:rFonts w:hint="cs"/>
          <w:rtl/>
        </w:rPr>
        <w:t>»</w:t>
      </w:r>
      <w:r w:rsidRPr="00F61044">
        <w:rPr>
          <w:rtl/>
        </w:rPr>
        <w:t xml:space="preserve"> در سامانه مالیات و کد آیسیک نیز در قسمت </w:t>
      </w:r>
      <w:r w:rsidRPr="00F61044">
        <w:rPr>
          <w:rFonts w:hint="cs"/>
          <w:rtl/>
        </w:rPr>
        <w:t>«</w:t>
      </w:r>
      <w:r w:rsidRPr="00F61044">
        <w:rPr>
          <w:rtl/>
        </w:rPr>
        <w:t>فعال</w:t>
      </w:r>
      <w:r w:rsidRPr="00F61044">
        <w:rPr>
          <w:rFonts w:hint="cs"/>
          <w:rtl/>
        </w:rPr>
        <w:t>ی</w:t>
      </w:r>
      <w:r w:rsidRPr="00F61044">
        <w:rPr>
          <w:rFonts w:hint="eastAsia"/>
          <w:rtl/>
        </w:rPr>
        <w:t>ت‌ها</w:t>
      </w:r>
      <w:r w:rsidRPr="00F61044">
        <w:rPr>
          <w:rFonts w:hint="cs"/>
          <w:rtl/>
        </w:rPr>
        <w:t>»</w:t>
      </w:r>
      <w:r w:rsidRPr="00F61044">
        <w:rPr>
          <w:rtl/>
        </w:rPr>
        <w:t xml:space="preserve"> قابل‌رؤ</w:t>
      </w:r>
      <w:r w:rsidRPr="00F61044">
        <w:rPr>
          <w:rFonts w:hint="cs"/>
          <w:rtl/>
        </w:rPr>
        <w:t>ی</w:t>
      </w:r>
      <w:r w:rsidRPr="00F61044">
        <w:rPr>
          <w:rFonts w:hint="eastAsia"/>
          <w:rtl/>
        </w:rPr>
        <w:t>ت</w:t>
      </w:r>
      <w:r w:rsidRPr="00F61044">
        <w:rPr>
          <w:rtl/>
        </w:rPr>
        <w:t xml:space="preserve"> </w:t>
      </w:r>
      <w:r w:rsidRPr="00F61044">
        <w:rPr>
          <w:rFonts w:hint="cs"/>
          <w:rtl/>
        </w:rPr>
        <w:t>است</w:t>
      </w:r>
      <w:r w:rsidRPr="00F61044">
        <w:rPr>
          <w:rtl/>
        </w:rPr>
        <w:t xml:space="preserve"> که بر</w:t>
      </w:r>
      <w:r w:rsidRPr="00F61044">
        <w:rPr>
          <w:rFonts w:hint="cs"/>
          <w:rtl/>
        </w:rPr>
        <w:t xml:space="preserve"> </w:t>
      </w:r>
      <w:r w:rsidRPr="00F61044">
        <w:rPr>
          <w:rtl/>
        </w:rPr>
        <w:t>این</w:t>
      </w:r>
      <w:r w:rsidRPr="00F61044">
        <w:rPr>
          <w:rFonts w:hint="cs"/>
          <w:rtl/>
        </w:rPr>
        <w:t xml:space="preserve"> </w:t>
      </w:r>
      <w:r w:rsidRPr="00F61044">
        <w:rPr>
          <w:rtl/>
        </w:rPr>
        <w:t xml:space="preserve">اساس سامانه جامع تجارت امکان فراخوانی اطلاعات شما </w:t>
      </w:r>
      <w:r w:rsidRPr="00F61044">
        <w:rPr>
          <w:rFonts w:hint="cs"/>
          <w:rtl/>
        </w:rPr>
        <w:t xml:space="preserve">را </w:t>
      </w:r>
      <w:r w:rsidRPr="00F61044">
        <w:rPr>
          <w:rtl/>
        </w:rPr>
        <w:t xml:space="preserve">خواهد </w:t>
      </w:r>
      <w:r w:rsidRPr="00F61044">
        <w:rPr>
          <w:rFonts w:hint="cs"/>
          <w:rtl/>
        </w:rPr>
        <w:t>یافت.</w:t>
      </w:r>
    </w:p>
    <w:p w:rsidR="00575234" w:rsidRPr="00F61044" w:rsidRDefault="00575234" w:rsidP="00CC2C4A">
      <w:pPr>
        <w:pStyle w:val="a8"/>
      </w:pPr>
      <w:r w:rsidRPr="00F61044">
        <w:rPr>
          <w:rtl/>
        </w:rPr>
        <w:t>با توجه به‌احتمال وجود پرونده‌ها</w:t>
      </w:r>
      <w:r w:rsidRPr="00F61044">
        <w:rPr>
          <w:rFonts w:hint="cs"/>
          <w:rtl/>
        </w:rPr>
        <w:t>ی</w:t>
      </w:r>
      <w:r w:rsidRPr="00F61044">
        <w:rPr>
          <w:rtl/>
        </w:rPr>
        <w:t xml:space="preserve"> مالیاتی مختلف برای هر متقاضی، باید شماره رهگیری پرونده الکترونیکی مالیاتی و کد آیسیک </w:t>
      </w:r>
      <w:r w:rsidRPr="00F61044">
        <w:rPr>
          <w:rFonts w:hint="cs"/>
          <w:rtl/>
        </w:rPr>
        <w:t>(</w:t>
      </w:r>
      <w:r w:rsidRPr="00F61044">
        <w:rPr>
          <w:rtl/>
        </w:rPr>
        <w:t>استاندارد</w:t>
      </w:r>
      <w:r w:rsidRPr="00F61044">
        <w:rPr>
          <w:rFonts w:hint="cs"/>
          <w:rtl/>
        </w:rPr>
        <w:t xml:space="preserve">) </w:t>
      </w:r>
      <w:r>
        <w:rPr>
          <w:rtl/>
        </w:rPr>
        <w:t>پرونده‌ا</w:t>
      </w:r>
      <w:r>
        <w:rPr>
          <w:rFonts w:hint="cs"/>
          <w:rtl/>
        </w:rPr>
        <w:t>ی</w:t>
      </w:r>
      <w:r w:rsidRPr="00F61044">
        <w:rPr>
          <w:rFonts w:hint="cs"/>
          <w:rtl/>
        </w:rPr>
        <w:t xml:space="preserve"> را</w:t>
      </w:r>
      <w:r w:rsidRPr="00F61044">
        <w:rPr>
          <w:rtl/>
        </w:rPr>
        <w:t xml:space="preserve"> انتخاب کنید که مربوط به فعالیت بازرگانی شما بوده و قصد اخذ کارت بازرگانی با آن پرونده مالیاتی را دارید</w:t>
      </w:r>
      <w:r w:rsidRPr="00F61044">
        <w:t>.</w:t>
      </w:r>
      <w:r w:rsidRPr="00F61044">
        <w:rPr>
          <w:rtl/>
        </w:rPr>
        <w:t xml:space="preserve"> چنانچه کد پستی اقامتگاه قانونی شما در پرونده مالیاتی، با کد پستی دفتر مرکزی شما مغایرت داشته باشد، نتیجه استعلام گواهی </w:t>
      </w:r>
      <w:r>
        <w:rPr>
          <w:rFonts w:hint="cs"/>
          <w:rtl/>
        </w:rPr>
        <w:t xml:space="preserve">186 </w:t>
      </w:r>
      <w:r w:rsidRPr="00F61044">
        <w:rPr>
          <w:rtl/>
        </w:rPr>
        <w:t>منفی خواهد بود</w:t>
      </w:r>
      <w:r w:rsidR="00CC2C4A">
        <w:rPr>
          <w:rFonts w:hint="cs"/>
          <w:rtl/>
        </w:rPr>
        <w:t>.</w:t>
      </w:r>
    </w:p>
    <w:p w:rsidR="00575234" w:rsidRPr="00C44AF3" w:rsidRDefault="00575234" w:rsidP="00575234">
      <w:pPr>
        <w:pStyle w:val="20"/>
        <w:spacing w:before="240"/>
      </w:pPr>
      <w:r w:rsidRPr="00C44AF3">
        <w:rPr>
          <w:rFonts w:hint="cs"/>
          <w:rtl/>
        </w:rPr>
        <w:lastRenderedPageBreak/>
        <w:t xml:space="preserve">5-4. </w:t>
      </w:r>
      <w:r w:rsidRPr="00C44AF3">
        <w:rPr>
          <w:rStyle w:val="Char4"/>
          <w:b/>
          <w:bCs/>
          <w:color w:val="auto"/>
          <w:spacing w:val="0"/>
          <w:rtl/>
          <w:lang w:bidi="ar-SA"/>
        </w:rPr>
        <w:t>سایر اطلاعات</w:t>
      </w:r>
    </w:p>
    <w:p w:rsidR="00575234" w:rsidRPr="00F61044" w:rsidRDefault="00575234" w:rsidP="00CC2C4A">
      <w:pPr>
        <w:pStyle w:val="a0"/>
        <w:rPr>
          <w:rFonts w:ascii="Cambria" w:hAnsi="Cambria"/>
        </w:rPr>
      </w:pPr>
      <w:r w:rsidRPr="00F61044">
        <w:rPr>
          <w:rtl/>
        </w:rPr>
        <w:t>کاربران ایرانی برای اخذ گواهی سوءپیشینه باید به سامانه ابلاغ الکترونیک قضایی به آدر</w:t>
      </w:r>
      <w:r w:rsidRPr="00F61044">
        <w:rPr>
          <w:rFonts w:hint="cs"/>
          <w:rtl/>
        </w:rPr>
        <w:t>س</w:t>
      </w:r>
      <w:r w:rsidRPr="00F61044">
        <w:rPr>
          <w:rtl/>
        </w:rPr>
        <w:t xml:space="preserve"> </w:t>
      </w:r>
      <w:r w:rsidRPr="00253F93">
        <w:rPr>
          <w:rFonts w:asciiTheme="majorBidi" w:hAnsiTheme="majorBidi" w:cstheme="majorBidi"/>
          <w:sz w:val="21"/>
          <w:szCs w:val="21"/>
        </w:rPr>
        <w:t>www. adliran.ir</w:t>
      </w:r>
      <w:r w:rsidRPr="00F61044">
        <w:rPr>
          <w:rFonts w:ascii="Cambria" w:hAnsi="Cambria"/>
          <w:rtl/>
        </w:rPr>
        <w:t xml:space="preserve"> </w:t>
      </w:r>
      <w:r w:rsidRPr="00F61044">
        <w:rPr>
          <w:rFonts w:ascii="Cambria" w:hAnsi="Cambria" w:hint="eastAsia"/>
          <w:rtl/>
        </w:rPr>
        <w:t>مراجعه</w:t>
      </w:r>
      <w:r w:rsidRPr="00F61044">
        <w:rPr>
          <w:rFonts w:ascii="Cambria" w:hAnsi="Cambria" w:hint="cs"/>
          <w:rtl/>
        </w:rPr>
        <w:t xml:space="preserve"> </w:t>
      </w:r>
      <w:r w:rsidRPr="00F61044">
        <w:rPr>
          <w:rtl/>
        </w:rPr>
        <w:t>کنند</w:t>
      </w:r>
      <w:r w:rsidR="00CC2C4A">
        <w:rPr>
          <w:rFonts w:hint="cs"/>
          <w:rtl/>
        </w:rPr>
        <w:t>.</w:t>
      </w:r>
      <w:r w:rsidRPr="00F61044">
        <w:rPr>
          <w:rtl/>
        </w:rPr>
        <w:t xml:space="preserve"> جهت صدور کارت بازرگانی، اعتبار داشتن سوءپیشینه الزامی است</w:t>
      </w:r>
      <w:r w:rsidRPr="00F61044">
        <w:t>.</w:t>
      </w:r>
      <w:r w:rsidRPr="00F61044">
        <w:rPr>
          <w:rtl/>
        </w:rPr>
        <w:t xml:space="preserve"> مدت اعتبار گواهی سوءپ</w:t>
      </w:r>
      <w:r w:rsidRPr="00F61044">
        <w:rPr>
          <w:rFonts w:hint="cs"/>
          <w:rtl/>
        </w:rPr>
        <w:t>ی</w:t>
      </w:r>
      <w:r w:rsidRPr="00F61044">
        <w:rPr>
          <w:rFonts w:hint="eastAsia"/>
          <w:rtl/>
        </w:rPr>
        <w:t>ش</w:t>
      </w:r>
      <w:r w:rsidRPr="00F61044">
        <w:rPr>
          <w:rFonts w:hint="cs"/>
          <w:rtl/>
        </w:rPr>
        <w:t>ی</w:t>
      </w:r>
      <w:r w:rsidRPr="00F61044">
        <w:rPr>
          <w:rFonts w:hint="eastAsia"/>
          <w:rtl/>
        </w:rPr>
        <w:t>نه</w:t>
      </w:r>
      <w:r w:rsidRPr="00F61044">
        <w:rPr>
          <w:rtl/>
        </w:rPr>
        <w:t xml:space="preserve"> </w:t>
      </w:r>
      <w:r>
        <w:rPr>
          <w:rFonts w:hint="cs"/>
          <w:rtl/>
        </w:rPr>
        <w:t xml:space="preserve">2 </w:t>
      </w:r>
      <w:r w:rsidRPr="00F61044">
        <w:rPr>
          <w:rtl/>
        </w:rPr>
        <w:t>ماه است</w:t>
      </w:r>
      <w:r w:rsidR="00CC2C4A">
        <w:rPr>
          <w:rFonts w:hint="cs"/>
          <w:rtl/>
        </w:rPr>
        <w:t>.</w:t>
      </w:r>
      <w:r w:rsidRPr="00BD50FB">
        <w:rPr>
          <w:color w:val="4F81BD" w:themeColor="accent1"/>
          <w:rtl/>
        </w:rPr>
        <w:t xml:space="preserve"> </w:t>
      </w:r>
      <w:r w:rsidR="000071CD">
        <w:rPr>
          <w:rtl/>
        </w:rPr>
        <w:br w:type="page"/>
      </w:r>
    </w:p>
    <w:p w:rsidR="00575234" w:rsidRPr="00F61044" w:rsidRDefault="00575234" w:rsidP="00CC2C4A">
      <w:pPr>
        <w:pStyle w:val="a8"/>
        <w:rPr>
          <w:rtl/>
        </w:rPr>
      </w:pPr>
      <w:r w:rsidRPr="00F61044">
        <w:rPr>
          <w:rtl/>
        </w:rPr>
        <w:lastRenderedPageBreak/>
        <w:t>اتبا</w:t>
      </w:r>
      <w:r w:rsidRPr="00F61044">
        <w:rPr>
          <w:rFonts w:hint="cs"/>
          <w:rtl/>
        </w:rPr>
        <w:t>ع</w:t>
      </w:r>
      <w:r w:rsidRPr="00F61044">
        <w:rPr>
          <w:rtl/>
        </w:rPr>
        <w:t xml:space="preserve"> خارجی برای اخذ گواهی سوءپیشینه باید به دفاتر پلیس </w:t>
      </w:r>
      <w:r>
        <w:rPr>
          <w:rFonts w:hint="cs"/>
          <w:rtl/>
        </w:rPr>
        <w:t>10</w:t>
      </w:r>
      <w:r w:rsidR="00CC2C4A">
        <w:rPr>
          <w:rFonts w:hint="cs"/>
          <w:rtl/>
        </w:rPr>
        <w:t>+</w:t>
      </w:r>
      <w:r w:rsidRPr="00F61044">
        <w:rPr>
          <w:rtl/>
        </w:rPr>
        <w:t xml:space="preserve">، دادسرا و یا سفارت کشور خود در ایران مراجعه و تصویر </w:t>
      </w:r>
      <w:r w:rsidRPr="00F61044">
        <w:rPr>
          <w:rFonts w:hint="cs"/>
          <w:rtl/>
        </w:rPr>
        <w:t>گواهی اخذشده</w:t>
      </w:r>
      <w:r w:rsidRPr="00F61044">
        <w:rPr>
          <w:rtl/>
        </w:rPr>
        <w:t xml:space="preserve"> را در قسمت مربوطه در سامانه درج نمایند</w:t>
      </w:r>
      <w:r w:rsidRPr="00F61044">
        <w:rPr>
          <w:rFonts w:hint="cs"/>
          <w:rtl/>
        </w:rPr>
        <w:t>.</w:t>
      </w:r>
    </w:p>
    <w:p w:rsidR="00575234" w:rsidRDefault="00575234" w:rsidP="00575234">
      <w:pPr>
        <w:pStyle w:val="a8"/>
        <w:rPr>
          <w:rtl/>
        </w:rPr>
      </w:pPr>
      <w:r w:rsidRPr="00F61044">
        <w:rPr>
          <w:rFonts w:ascii="B Nazanin" w:eastAsia="B Nazanin" w:hAnsi="B Nazanin" w:cs="B Nazanin"/>
          <w:noProof/>
          <w:lang w:bidi="ar-SA"/>
        </w:rPr>
        <mc:AlternateContent>
          <mc:Choice Requires="wpg">
            <w:drawing>
              <wp:anchor distT="0" distB="0" distL="114300" distR="114300" simplePos="0" relativeHeight="252406784" behindDoc="0" locked="0" layoutInCell="1" allowOverlap="1" wp14:anchorId="365DB9B9" wp14:editId="44AAC74C">
                <wp:simplePos x="0" y="0"/>
                <wp:positionH relativeFrom="margin">
                  <wp:align>center</wp:align>
                </wp:positionH>
                <wp:positionV relativeFrom="paragraph">
                  <wp:posOffset>574798</wp:posOffset>
                </wp:positionV>
                <wp:extent cx="4330700" cy="1310005"/>
                <wp:effectExtent l="0" t="0" r="0" b="4445"/>
                <wp:wrapTopAndBottom/>
                <wp:docPr id="1985" name="Group 19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30700" cy="1310005"/>
                          <a:chOff x="0" y="0"/>
                          <a:chExt cx="5849121" cy="871925"/>
                        </a:xfrm>
                      </wpg:grpSpPr>
                      <pic:pic xmlns:pic="http://schemas.openxmlformats.org/drawingml/2006/picture">
                        <pic:nvPicPr>
                          <pic:cNvPr id="1986" name="Image 83"/>
                          <pic:cNvPicPr/>
                        </pic:nvPicPr>
                        <pic:blipFill>
                          <a:blip r:embed="rId67" cstate="print"/>
                          <a:stretch>
                            <a:fillRect/>
                          </a:stretch>
                        </pic:blipFill>
                        <pic:spPr>
                          <a:xfrm>
                            <a:off x="0" y="0"/>
                            <a:ext cx="5849121" cy="871925"/>
                          </a:xfrm>
                          <a:prstGeom prst="rect">
                            <a:avLst/>
                          </a:prstGeom>
                        </pic:spPr>
                      </pic:pic>
                      <pic:pic xmlns:pic="http://schemas.openxmlformats.org/drawingml/2006/picture">
                        <pic:nvPicPr>
                          <pic:cNvPr id="1987" name="Image 84"/>
                          <pic:cNvPicPr/>
                        </pic:nvPicPr>
                        <pic:blipFill>
                          <a:blip r:embed="rId68" cstate="print"/>
                          <a:stretch>
                            <a:fillRect/>
                          </a:stretch>
                        </pic:blipFill>
                        <pic:spPr>
                          <a:xfrm>
                            <a:off x="53725" y="83447"/>
                            <a:ext cx="5746114" cy="777875"/>
                          </a:xfrm>
                          <a:prstGeom prst="rect">
                            <a:avLst/>
                          </a:prstGeom>
                        </pic:spPr>
                      </pic:pic>
                      <wps:wsp>
                        <wps:cNvPr id="1988" name="Graphic 85"/>
                        <wps:cNvSpPr/>
                        <wps:spPr>
                          <a:xfrm>
                            <a:off x="48963" y="78621"/>
                            <a:ext cx="5755640" cy="787400"/>
                          </a:xfrm>
                          <a:custGeom>
                            <a:avLst/>
                            <a:gdLst/>
                            <a:ahLst/>
                            <a:cxnLst/>
                            <a:rect l="l" t="t" r="r" b="b"/>
                            <a:pathLst>
                              <a:path w="5755640" h="787400">
                                <a:moveTo>
                                  <a:pt x="0" y="787400"/>
                                </a:moveTo>
                                <a:lnTo>
                                  <a:pt x="5755639" y="787400"/>
                                </a:lnTo>
                                <a:lnTo>
                                  <a:pt x="5755639" y="0"/>
                                </a:lnTo>
                                <a:lnTo>
                                  <a:pt x="0" y="0"/>
                                </a:lnTo>
                                <a:lnTo>
                                  <a:pt x="0" y="787400"/>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263F82" id="Group 1985" o:spid="_x0000_s1026" style="position:absolute;margin-left:0;margin-top:45.25pt;width:341pt;height:103.15pt;z-index:252406784;mso-position-horizontal:center;mso-position-horizontal-relative:margin;mso-width-relative:margin;mso-height-relative:margin" coordsize="58491,871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3" o:spid="_x0000_s1027" type="#_x0000_t75" style="position:absolute;width:58491;height:8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t5t3FAAAA3QAAAA8AAABkcnMvZG93bnJldi54bWxEj9FqwkAQRd+F/sMyBV9EN4qNGl1FFEvf&#10;pNYPGLJjEpqd3WbXGPv13YLg2wz3zj13VpvO1KKlxleWFYxHCQji3OqKCwXnr8NwDsIHZI21ZVJw&#10;Jw+b9UtvhZm2N/6k9hQKEUPYZ6igDMFlUvq8JIN+ZB1x1C62MRji2hRSN3iL4aaWkyRJpcGKI6FE&#10;R7uS8u/T1UTIfnd9bznfu99ZmPLRu5/B4U2p/mu3XYII1IWn+XH9oWP9xTyF/2/iCHL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rebdxQAAAN0AAAAPAAAAAAAAAAAAAAAA&#10;AJ8CAABkcnMvZG93bnJldi54bWxQSwUGAAAAAAQABAD3AAAAkQMAAAAA&#10;">
                  <v:imagedata r:id="rId135" o:title=""/>
                </v:shape>
                <v:shape id="Image 84" o:spid="_x0000_s1028" type="#_x0000_t75" style="position:absolute;left:537;top:834;width:57461;height:7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FCGnDAAAA3QAAAA8AAABkcnMvZG93bnJldi54bWxET9uKwjAQfRf8hzCCL6KpXfBSjaKCIAgL&#10;Xj5gaMa22ExqE7X69Rthwbc5nOvMl40pxYNqV1hWMBxEIIhTqwvOFJxP2/4EhPPIGkvLpOBFDpaL&#10;dmuOibZPPtDj6DMRQtglqCD3vkqkdGlOBt3AVsSBu9jaoA+wzqSu8RnCTSnjKBpJgwWHhhwr2uSU&#10;Xo93o2D/28Q/h93o/l7dbr1LVp6ieP1WqttpVjMQnhr/Ff+7dzrMn07G8PkmnC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4UIacMAAADdAAAADwAAAAAAAAAAAAAAAACf&#10;AgAAZHJzL2Rvd25yZXYueG1sUEsFBgAAAAAEAAQA9wAAAI8DAAAAAA==&#10;">
                  <v:imagedata r:id="rId136" o:title=""/>
                </v:shape>
                <v:shape id="Graphic 85" o:spid="_x0000_s1029" style="position:absolute;left:489;top:786;width:57557;height:7874;visibility:visible;mso-wrap-style:square;v-text-anchor:top" coordsize="5755640,787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W6AMUA&#10;AADdAAAADwAAAGRycy9kb3ducmV2LnhtbESPQU8CMRCF7yb8h2ZIvEFXMciuFIIGEzmCmnicbMft&#10;6nbabAss/945kHibyXvz3jfL9eA7daI+tYEN3E0LUMR1sC03Bj7eXycLUCkjW+wCk4ELJVivRjdL&#10;rGw4855Oh9woCeFUoQGXc6y0TrUjj2kaIrFo36H3mGXtG217PEu47/R9Ucy1x5alwWGkF0f17+Ho&#10;DZSfs1iUbOlh6y5fm+Enzh6fd8bcjofNE6hMQ/43X6/frOCXC8GVb2QEv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hboAxQAAAN0AAAAPAAAAAAAAAAAAAAAAAJgCAABkcnMv&#10;ZG93bnJldi54bWxQSwUGAAAAAAQABAD1AAAAigMAAAAA&#10;" path="m,787400r5755639,l5755639,,,,,787400xe" filled="f" strokecolor="#757575">
                  <v:path arrowok="t"/>
                </v:shape>
                <w10:wrap type="topAndBottom" anchorx="margin"/>
              </v:group>
            </w:pict>
          </mc:Fallback>
        </mc:AlternateContent>
      </w:r>
      <w:r w:rsidRPr="00F61044">
        <w:rPr>
          <w:rtl/>
        </w:rPr>
        <w:t>همچنین</w:t>
      </w:r>
      <w:r w:rsidRPr="00F61044">
        <w:rPr>
          <w:rFonts w:hint="cs"/>
          <w:rtl/>
        </w:rPr>
        <w:t xml:space="preserve"> در این بخش امکان انتخاب</w:t>
      </w:r>
      <w:r w:rsidRPr="00F61044">
        <w:rPr>
          <w:rtl/>
        </w:rPr>
        <w:t xml:space="preserve"> مدرک تحصیلی مرتبط</w:t>
      </w:r>
      <w:r w:rsidRPr="00F61044">
        <w:rPr>
          <w:rFonts w:hint="cs"/>
          <w:rtl/>
        </w:rPr>
        <w:t xml:space="preserve"> وجود دارد (تصویر 11). </w:t>
      </w:r>
      <w:r w:rsidRPr="00F61044">
        <w:rPr>
          <w:rtl/>
        </w:rPr>
        <w:t>مطابق قانون</w:t>
      </w:r>
      <w:r w:rsidRPr="00F61044">
        <w:rPr>
          <w:rFonts w:hint="cs"/>
          <w:rtl/>
        </w:rPr>
        <w:t xml:space="preserve"> </w:t>
      </w:r>
      <w:r w:rsidRPr="00F61044">
        <w:rPr>
          <w:rtl/>
        </w:rPr>
        <w:t>مدرک تحصیلی مرتبط با امر تجارت</w:t>
      </w:r>
      <w:r w:rsidRPr="00F61044">
        <w:rPr>
          <w:rFonts w:hint="cs"/>
          <w:rtl/>
        </w:rPr>
        <w:t>،</w:t>
      </w:r>
      <w:r w:rsidRPr="00F61044">
        <w:rPr>
          <w:rtl/>
        </w:rPr>
        <w:t xml:space="preserve"> به‌عنوان جایگزین آزمون اتاق بازرگانی تلقی م</w:t>
      </w:r>
      <w:r w:rsidRPr="00F61044">
        <w:rPr>
          <w:rFonts w:hint="cs"/>
          <w:rtl/>
        </w:rPr>
        <w:t>ی‌</w:t>
      </w:r>
      <w:r w:rsidRPr="00F61044">
        <w:rPr>
          <w:rFonts w:hint="eastAsia"/>
          <w:rtl/>
        </w:rPr>
        <w:t>گردد</w:t>
      </w:r>
      <w:r w:rsidRPr="00F61044">
        <w:rPr>
          <w:rFonts w:hint="cs"/>
          <w:rtl/>
        </w:rPr>
        <w:t>.</w:t>
      </w:r>
    </w:p>
    <w:p w:rsidR="00DF66A7" w:rsidRPr="00975C1D" w:rsidRDefault="00DF66A7" w:rsidP="003D4970">
      <w:pPr>
        <w:pStyle w:val="a9"/>
        <w:rPr>
          <w:sz w:val="20"/>
          <w:szCs w:val="20"/>
          <w:rtl/>
        </w:rPr>
      </w:pPr>
      <w:r w:rsidRPr="00975C1D">
        <w:rPr>
          <w:rFonts w:hint="cs"/>
          <w:rtl/>
        </w:rPr>
        <w:t>تصویر</w:t>
      </w:r>
      <w:r>
        <w:rPr>
          <w:rFonts w:hint="cs"/>
          <w:rtl/>
        </w:rPr>
        <w:t xml:space="preserve"> 11- </w:t>
      </w:r>
      <w:r w:rsidR="001C7435">
        <w:rPr>
          <w:rtl/>
        </w:rPr>
        <w:t>ف</w:t>
      </w:r>
      <w:r w:rsidR="001C7435">
        <w:rPr>
          <w:rFonts w:hint="cs"/>
          <w:rtl/>
        </w:rPr>
        <w:t>ی</w:t>
      </w:r>
      <w:r w:rsidR="001C7435">
        <w:rPr>
          <w:rFonts w:hint="eastAsia"/>
          <w:rtl/>
        </w:rPr>
        <w:t>لد</w:t>
      </w:r>
      <w:r>
        <w:rPr>
          <w:rFonts w:hint="cs"/>
          <w:rtl/>
        </w:rPr>
        <w:t xml:space="preserve"> سایر اطلاعات</w:t>
      </w:r>
      <w:r w:rsidR="003D4970">
        <w:rPr>
          <w:rFonts w:hint="cs"/>
          <w:rtl/>
        </w:rPr>
        <w:t xml:space="preserve"> (</w:t>
      </w:r>
      <w:r>
        <w:rPr>
          <w:rFonts w:hint="cs"/>
          <w:rtl/>
        </w:rPr>
        <w:t>شخصیت حقیقی</w:t>
      </w:r>
      <w:r w:rsidR="003D4970">
        <w:rPr>
          <w:rFonts w:hint="cs"/>
          <w:rtl/>
        </w:rPr>
        <w:t>)</w:t>
      </w:r>
    </w:p>
    <w:p w:rsidR="00575234" w:rsidRDefault="003D4970" w:rsidP="003E1C85">
      <w:pPr>
        <w:pStyle w:val="a0"/>
        <w:rPr>
          <w:rtl/>
        </w:rPr>
      </w:pPr>
      <w:r>
        <w:rPr>
          <w:noProof/>
          <w:rtl/>
          <w:lang w:bidi="ar-SA"/>
        </w:rPr>
        <w:drawing>
          <wp:anchor distT="0" distB="0" distL="114300" distR="114300" simplePos="0" relativeHeight="252618752" behindDoc="0" locked="0" layoutInCell="1" allowOverlap="1">
            <wp:simplePos x="0" y="0"/>
            <wp:positionH relativeFrom="margin">
              <wp:align>right</wp:align>
            </wp:positionH>
            <wp:positionV relativeFrom="paragraph">
              <wp:posOffset>584119</wp:posOffset>
            </wp:positionV>
            <wp:extent cx="4319905" cy="1558290"/>
            <wp:effectExtent l="19050" t="19050" r="23495" b="22860"/>
            <wp:wrapTopAndBottom/>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sab4.png"/>
                    <pic:cNvPicPr/>
                  </pic:nvPicPr>
                  <pic:blipFill>
                    <a:blip r:embed="rId137">
                      <a:extLst>
                        <a:ext uri="{28A0092B-C50C-407E-A947-70E740481C1C}">
                          <a14:useLocalDpi xmlns:a14="http://schemas.microsoft.com/office/drawing/2010/main" val="0"/>
                        </a:ext>
                      </a:extLst>
                    </a:blip>
                    <a:stretch>
                      <a:fillRect/>
                    </a:stretch>
                  </pic:blipFill>
                  <pic:spPr>
                    <a:xfrm>
                      <a:off x="0" y="0"/>
                      <a:ext cx="4328296" cy="1561371"/>
                    </a:xfrm>
                    <a:prstGeom prst="rect">
                      <a:avLst/>
                    </a:prstGeom>
                    <a:ln w="12700">
                      <a:solidFill>
                        <a:schemeClr val="tx1"/>
                      </a:solidFill>
                    </a:ln>
                  </pic:spPr>
                </pic:pic>
              </a:graphicData>
            </a:graphic>
            <wp14:sizeRelV relativeFrom="margin">
              <wp14:pctHeight>0</wp14:pctHeight>
            </wp14:sizeRelV>
          </wp:anchor>
        </w:drawing>
      </w:r>
      <w:r w:rsidR="00575234" w:rsidRPr="00BD50FB">
        <w:rPr>
          <w:rFonts w:hint="cs"/>
          <w:b/>
          <w:bCs/>
          <w:rtl/>
        </w:rPr>
        <w:t>نکته:</w:t>
      </w:r>
      <w:r w:rsidR="00575234" w:rsidRPr="00BD50FB">
        <w:rPr>
          <w:rFonts w:hint="cs"/>
          <w:rtl/>
        </w:rPr>
        <w:t xml:space="preserve"> شخص حقوقی در قسمت «سایر اطلاعات» </w:t>
      </w:r>
      <w:r w:rsidR="00575234" w:rsidRPr="00BD50FB">
        <w:rPr>
          <w:rtl/>
        </w:rPr>
        <w:t>م</w:t>
      </w:r>
      <w:r w:rsidR="00575234" w:rsidRPr="00BD50FB">
        <w:rPr>
          <w:rFonts w:hint="cs"/>
          <w:rtl/>
        </w:rPr>
        <w:t>ی‌</w:t>
      </w:r>
      <w:r w:rsidR="00575234" w:rsidRPr="00BD50FB">
        <w:rPr>
          <w:rFonts w:hint="eastAsia"/>
          <w:rtl/>
        </w:rPr>
        <w:t>با</w:t>
      </w:r>
      <w:r w:rsidR="00575234" w:rsidRPr="00BD50FB">
        <w:rPr>
          <w:rFonts w:hint="cs"/>
          <w:rtl/>
        </w:rPr>
        <w:t>ی</w:t>
      </w:r>
      <w:r w:rsidR="00575234" w:rsidRPr="00BD50FB">
        <w:rPr>
          <w:rFonts w:hint="eastAsia"/>
          <w:rtl/>
        </w:rPr>
        <w:t>ست</w:t>
      </w:r>
      <w:r w:rsidR="00575234" w:rsidRPr="00BD50FB">
        <w:rPr>
          <w:rFonts w:hint="cs"/>
          <w:rtl/>
        </w:rPr>
        <w:t xml:space="preserve"> اطلاعات زیر را تکمیل نماید. </w:t>
      </w:r>
      <w:r w:rsidR="00575234" w:rsidRPr="00BD50FB">
        <w:rPr>
          <w:rtl/>
        </w:rPr>
        <w:t>انتخاب نو</w:t>
      </w:r>
      <w:r w:rsidR="00575234" w:rsidRPr="00BD50FB">
        <w:rPr>
          <w:rFonts w:hint="cs"/>
          <w:rtl/>
        </w:rPr>
        <w:t>ع</w:t>
      </w:r>
      <w:r w:rsidR="00575234" w:rsidRPr="00BD50FB">
        <w:rPr>
          <w:rtl/>
        </w:rPr>
        <w:t xml:space="preserve"> مالکیت، گروه فعالیت و تعداد کارمندان اجباری</w:t>
      </w:r>
      <w:r w:rsidR="000071CD">
        <w:rPr>
          <w:rFonts w:hint="cs"/>
          <w:rtl/>
        </w:rPr>
        <w:t xml:space="preserve"> و</w:t>
      </w:r>
      <w:r w:rsidR="00575234" w:rsidRPr="00BD50FB">
        <w:rPr>
          <w:rtl/>
        </w:rPr>
        <w:t xml:space="preserve"> </w:t>
      </w:r>
      <w:r w:rsidR="00DF66A7">
        <w:rPr>
          <w:rFonts w:hint="cs"/>
          <w:rtl/>
        </w:rPr>
        <w:t>3</w:t>
      </w:r>
      <w:r w:rsidR="00575234" w:rsidRPr="00BD50FB">
        <w:rPr>
          <w:rtl/>
        </w:rPr>
        <w:t xml:space="preserve"> فیلد عضویت اختیاری </w:t>
      </w:r>
      <w:r w:rsidR="00575234" w:rsidRPr="00BD50FB">
        <w:rPr>
          <w:rFonts w:hint="cs"/>
          <w:rtl/>
        </w:rPr>
        <w:t>است</w:t>
      </w:r>
      <w:r w:rsidR="00575234" w:rsidRPr="00BD50FB">
        <w:rPr>
          <w:rtl/>
        </w:rPr>
        <w:t xml:space="preserve"> </w:t>
      </w:r>
      <w:r w:rsidR="00575234" w:rsidRPr="00BD50FB">
        <w:rPr>
          <w:rFonts w:hint="cs"/>
          <w:rtl/>
        </w:rPr>
        <w:t>(</w:t>
      </w:r>
      <w:r w:rsidR="00575234" w:rsidRPr="00BD50FB">
        <w:rPr>
          <w:rtl/>
        </w:rPr>
        <w:t>تصو</w:t>
      </w:r>
      <w:r w:rsidR="00575234" w:rsidRPr="00BD50FB">
        <w:rPr>
          <w:rFonts w:hint="cs"/>
          <w:rtl/>
        </w:rPr>
        <w:t>ی</w:t>
      </w:r>
      <w:r w:rsidR="00575234" w:rsidRPr="00BD50FB">
        <w:rPr>
          <w:rFonts w:hint="eastAsia"/>
          <w:rtl/>
        </w:rPr>
        <w:t>ر</w:t>
      </w:r>
      <w:r w:rsidR="00575234" w:rsidRPr="00BD50FB">
        <w:rPr>
          <w:rtl/>
        </w:rPr>
        <w:t xml:space="preserve"> 1</w:t>
      </w:r>
      <w:r w:rsidR="00575234" w:rsidRPr="00BD50FB">
        <w:rPr>
          <w:rFonts w:hint="cs"/>
          <w:rtl/>
        </w:rPr>
        <w:t>2).</w:t>
      </w:r>
    </w:p>
    <w:p w:rsidR="00DF66A7" w:rsidRPr="00BB39F7" w:rsidRDefault="00DF66A7" w:rsidP="003D4970">
      <w:pPr>
        <w:pStyle w:val="a9"/>
        <w:rPr>
          <w:rtl/>
        </w:rPr>
      </w:pPr>
      <w:r w:rsidRPr="00BB39F7">
        <w:rPr>
          <w:rFonts w:hint="cs"/>
          <w:rtl/>
        </w:rPr>
        <w:t xml:space="preserve">تصویر 12- </w:t>
      </w:r>
      <w:r w:rsidR="001C7435" w:rsidRPr="00BB39F7">
        <w:rPr>
          <w:rtl/>
        </w:rPr>
        <w:t>ف</w:t>
      </w:r>
      <w:r w:rsidR="001C7435" w:rsidRPr="00BB39F7">
        <w:rPr>
          <w:rFonts w:hint="cs"/>
          <w:rtl/>
        </w:rPr>
        <w:t>ی</w:t>
      </w:r>
      <w:r w:rsidR="001C7435" w:rsidRPr="00BB39F7">
        <w:rPr>
          <w:rFonts w:hint="eastAsia"/>
          <w:rtl/>
        </w:rPr>
        <w:t>لد</w:t>
      </w:r>
      <w:r w:rsidRPr="00BB39F7">
        <w:rPr>
          <w:rFonts w:hint="cs"/>
          <w:rtl/>
        </w:rPr>
        <w:t xml:space="preserve"> سایر اطلاعات</w:t>
      </w:r>
      <w:r w:rsidR="003D4970" w:rsidRPr="00BB39F7">
        <w:rPr>
          <w:rFonts w:hint="cs"/>
          <w:rtl/>
        </w:rPr>
        <w:t xml:space="preserve"> (</w:t>
      </w:r>
      <w:r w:rsidRPr="00BB39F7">
        <w:rPr>
          <w:rFonts w:hint="cs"/>
          <w:rtl/>
        </w:rPr>
        <w:t>شخصیت حقوقی</w:t>
      </w:r>
      <w:r w:rsidR="003D4970" w:rsidRPr="00BB39F7">
        <w:rPr>
          <w:rFonts w:hint="cs"/>
          <w:rtl/>
        </w:rPr>
        <w:t>)</w:t>
      </w:r>
    </w:p>
    <w:p w:rsidR="00575234" w:rsidRPr="00F302E6" w:rsidRDefault="000071CD" w:rsidP="000071CD">
      <w:pPr>
        <w:pStyle w:val="30"/>
      </w:pPr>
      <w:r>
        <w:rPr>
          <w:rFonts w:hint="cs"/>
          <w:rtl/>
        </w:rPr>
        <w:t xml:space="preserve">5-4-1. </w:t>
      </w:r>
      <w:r w:rsidR="00575234" w:rsidRPr="00B57A92">
        <w:rPr>
          <w:rtl/>
        </w:rPr>
        <w:t>اطلاعات سهامداران</w:t>
      </w:r>
    </w:p>
    <w:p w:rsidR="00575234" w:rsidRPr="00175A51" w:rsidRDefault="00575234" w:rsidP="00575234">
      <w:pPr>
        <w:pStyle w:val="a0"/>
        <w:rPr>
          <w:color w:val="1F497D" w:themeColor="text2"/>
        </w:rPr>
      </w:pPr>
      <w:r w:rsidRPr="00175A51">
        <w:rPr>
          <w:color w:val="1F497D" w:themeColor="text2"/>
          <w:rtl/>
        </w:rPr>
        <w:lastRenderedPageBreak/>
        <w:t>اشخاص حقوقی م</w:t>
      </w:r>
      <w:r w:rsidRPr="00175A51">
        <w:rPr>
          <w:rFonts w:hint="cs"/>
          <w:color w:val="1F497D" w:themeColor="text2"/>
          <w:rtl/>
        </w:rPr>
        <w:t>ی‌</w:t>
      </w:r>
      <w:r w:rsidRPr="00175A51">
        <w:rPr>
          <w:rFonts w:hint="eastAsia"/>
          <w:color w:val="1F497D" w:themeColor="text2"/>
          <w:rtl/>
        </w:rPr>
        <w:t>توانند</w:t>
      </w:r>
      <w:r w:rsidRPr="00175A51">
        <w:rPr>
          <w:color w:val="1F497D" w:themeColor="text2"/>
          <w:rtl/>
        </w:rPr>
        <w:t xml:space="preserve"> اطلاعات سهامداران شرکت را وارد نمایند</w:t>
      </w:r>
      <w:r w:rsidRPr="00175A51">
        <w:rPr>
          <w:color w:val="1F497D" w:themeColor="text2"/>
        </w:rPr>
        <w:t>.</w:t>
      </w:r>
      <w:r w:rsidRPr="00175A51">
        <w:rPr>
          <w:color w:val="1F497D" w:themeColor="text2"/>
          <w:rtl/>
        </w:rPr>
        <w:t xml:space="preserve"> برای این کار به ترتیب زیر عمل نمایید</w:t>
      </w:r>
      <w:r w:rsidRPr="00175A51">
        <w:rPr>
          <w:color w:val="1F497D" w:themeColor="text2"/>
        </w:rPr>
        <w:t>:</w:t>
      </w:r>
      <w:r w:rsidR="000071CD" w:rsidRPr="00175A51">
        <w:rPr>
          <w:color w:val="1F497D" w:themeColor="text2"/>
          <w:rtl/>
        </w:rPr>
        <w:t xml:space="preserve"> </w:t>
      </w:r>
      <w:r w:rsidR="000071CD" w:rsidRPr="00175A51">
        <w:rPr>
          <w:color w:val="1F497D" w:themeColor="text2"/>
          <w:rtl/>
        </w:rPr>
        <w:br w:type="page"/>
      </w:r>
    </w:p>
    <w:p w:rsidR="00575234" w:rsidRPr="00175A51" w:rsidRDefault="00575234" w:rsidP="0064389B">
      <w:pPr>
        <w:pStyle w:val="a5"/>
        <w:numPr>
          <w:ilvl w:val="0"/>
          <w:numId w:val="9"/>
        </w:numPr>
        <w:ind w:left="566"/>
        <w:rPr>
          <w:color w:val="1F497D" w:themeColor="text2"/>
        </w:rPr>
      </w:pPr>
      <w:r w:rsidRPr="00175A51">
        <w:rPr>
          <w:color w:val="1F497D" w:themeColor="text2"/>
          <w:rtl/>
        </w:rPr>
        <w:lastRenderedPageBreak/>
        <w:t>افزودن را انتخاب کنید</w:t>
      </w:r>
      <w:r w:rsidRPr="00175A51">
        <w:rPr>
          <w:rFonts w:hint="cs"/>
          <w:color w:val="1F497D" w:themeColor="text2"/>
          <w:rtl/>
        </w:rPr>
        <w:t>.</w:t>
      </w:r>
    </w:p>
    <w:p w:rsidR="00575234" w:rsidRPr="00175A51" w:rsidRDefault="00575234" w:rsidP="0064389B">
      <w:pPr>
        <w:pStyle w:val="a5"/>
        <w:numPr>
          <w:ilvl w:val="0"/>
          <w:numId w:val="9"/>
        </w:numPr>
        <w:ind w:left="566"/>
        <w:rPr>
          <w:color w:val="1F497D" w:themeColor="text2"/>
        </w:rPr>
      </w:pPr>
      <w:r w:rsidRPr="00175A51">
        <w:rPr>
          <w:color w:val="1F497D" w:themeColor="text2"/>
          <w:rtl/>
        </w:rPr>
        <w:t>نو</w:t>
      </w:r>
      <w:r w:rsidRPr="00175A51">
        <w:rPr>
          <w:rFonts w:hint="cs"/>
          <w:color w:val="1F497D" w:themeColor="text2"/>
          <w:rtl/>
        </w:rPr>
        <w:t>ع</w:t>
      </w:r>
      <w:r w:rsidRPr="00175A51">
        <w:rPr>
          <w:color w:val="1F497D" w:themeColor="text2"/>
          <w:rtl/>
        </w:rPr>
        <w:t xml:space="preserve"> شخص </w:t>
      </w:r>
      <w:r w:rsidRPr="00175A51">
        <w:rPr>
          <w:rFonts w:hint="cs"/>
          <w:color w:val="1F497D" w:themeColor="text2"/>
          <w:rtl/>
        </w:rPr>
        <w:t>(</w:t>
      </w:r>
      <w:r w:rsidRPr="00175A51">
        <w:rPr>
          <w:color w:val="1F497D" w:themeColor="text2"/>
          <w:rtl/>
        </w:rPr>
        <w:t>حقیقی ایرانی</w:t>
      </w:r>
      <w:r w:rsidR="000071CD" w:rsidRPr="00175A51">
        <w:rPr>
          <w:rFonts w:hint="cs"/>
          <w:color w:val="1F497D" w:themeColor="text2"/>
          <w:rtl/>
        </w:rPr>
        <w:t xml:space="preserve">، </w:t>
      </w:r>
      <w:r w:rsidRPr="00175A51">
        <w:rPr>
          <w:color w:val="1F497D" w:themeColor="text2"/>
          <w:rtl/>
        </w:rPr>
        <w:t>حقیقی غ</w:t>
      </w:r>
      <w:r w:rsidRPr="00175A51">
        <w:rPr>
          <w:rFonts w:hint="cs"/>
          <w:color w:val="1F497D" w:themeColor="text2"/>
          <w:rtl/>
        </w:rPr>
        <w:t>ی</w:t>
      </w:r>
      <w:r w:rsidRPr="00175A51">
        <w:rPr>
          <w:rFonts w:hint="eastAsia"/>
          <w:color w:val="1F497D" w:themeColor="text2"/>
          <w:rtl/>
        </w:rPr>
        <w:t>ر</w:t>
      </w:r>
      <w:r w:rsidRPr="00175A51">
        <w:rPr>
          <w:color w:val="1F497D" w:themeColor="text2"/>
          <w:rtl/>
        </w:rPr>
        <w:t xml:space="preserve"> ا</w:t>
      </w:r>
      <w:r w:rsidRPr="00175A51">
        <w:rPr>
          <w:rFonts w:hint="cs"/>
          <w:color w:val="1F497D" w:themeColor="text2"/>
          <w:rtl/>
        </w:rPr>
        <w:t>ی</w:t>
      </w:r>
      <w:r w:rsidRPr="00175A51">
        <w:rPr>
          <w:rFonts w:hint="eastAsia"/>
          <w:color w:val="1F497D" w:themeColor="text2"/>
          <w:rtl/>
        </w:rPr>
        <w:t>ران</w:t>
      </w:r>
      <w:r w:rsidRPr="00175A51">
        <w:rPr>
          <w:rFonts w:hint="cs"/>
          <w:color w:val="1F497D" w:themeColor="text2"/>
          <w:rtl/>
        </w:rPr>
        <w:t>ی</w:t>
      </w:r>
      <w:r w:rsidR="000071CD" w:rsidRPr="00175A51">
        <w:rPr>
          <w:rFonts w:hint="cs"/>
          <w:color w:val="1F497D" w:themeColor="text2"/>
          <w:rtl/>
        </w:rPr>
        <w:t>،</w:t>
      </w:r>
      <w:r w:rsidRPr="00175A51">
        <w:rPr>
          <w:color w:val="1F497D" w:themeColor="text2"/>
          <w:rtl/>
        </w:rPr>
        <w:t xml:space="preserve"> حقوقی</w:t>
      </w:r>
      <w:r w:rsidRPr="00175A51">
        <w:rPr>
          <w:rFonts w:hint="cs"/>
          <w:color w:val="1F497D" w:themeColor="text2"/>
          <w:rtl/>
        </w:rPr>
        <w:t>)</w:t>
      </w:r>
      <w:r w:rsidRPr="00175A51">
        <w:rPr>
          <w:color w:val="1F497D" w:themeColor="text2"/>
          <w:rtl/>
        </w:rPr>
        <w:t xml:space="preserve"> را مشخص کنید</w:t>
      </w:r>
      <w:r w:rsidRPr="00175A51">
        <w:rPr>
          <w:rFonts w:hint="cs"/>
          <w:color w:val="1F497D" w:themeColor="text2"/>
          <w:rtl/>
        </w:rPr>
        <w:t>.</w:t>
      </w:r>
    </w:p>
    <w:p w:rsidR="00575234" w:rsidRPr="00175A51" w:rsidRDefault="00575234" w:rsidP="0064389B">
      <w:pPr>
        <w:pStyle w:val="a5"/>
        <w:numPr>
          <w:ilvl w:val="0"/>
          <w:numId w:val="9"/>
        </w:numPr>
        <w:ind w:left="566"/>
        <w:rPr>
          <w:color w:val="1F497D" w:themeColor="text2"/>
        </w:rPr>
      </w:pPr>
      <w:r w:rsidRPr="00175A51">
        <w:rPr>
          <w:color w:val="1F497D" w:themeColor="text2"/>
          <w:rtl/>
        </w:rPr>
        <w:t>کد</w:t>
      </w:r>
      <w:r w:rsidR="000071CD" w:rsidRPr="00175A51">
        <w:rPr>
          <w:rFonts w:hint="cs"/>
          <w:color w:val="1F497D" w:themeColor="text2"/>
          <w:rtl/>
        </w:rPr>
        <w:t>/</w:t>
      </w:r>
      <w:r w:rsidRPr="00175A51">
        <w:rPr>
          <w:rFonts w:hint="cs"/>
          <w:color w:val="1F497D" w:themeColor="text2"/>
          <w:rtl/>
        </w:rPr>
        <w:t xml:space="preserve"> </w:t>
      </w:r>
      <w:r w:rsidRPr="00175A51">
        <w:rPr>
          <w:color w:val="1F497D" w:themeColor="text2"/>
          <w:rtl/>
        </w:rPr>
        <w:t>شناسه ملی را وارد کنید</w:t>
      </w:r>
      <w:r w:rsidRPr="00175A51">
        <w:rPr>
          <w:color w:val="1F497D" w:themeColor="text2"/>
        </w:rPr>
        <w:t>.</w:t>
      </w:r>
    </w:p>
    <w:p w:rsidR="00575234" w:rsidRPr="00175A51" w:rsidRDefault="00575234" w:rsidP="0064389B">
      <w:pPr>
        <w:pStyle w:val="a5"/>
        <w:numPr>
          <w:ilvl w:val="0"/>
          <w:numId w:val="9"/>
        </w:numPr>
        <w:ind w:left="566"/>
        <w:rPr>
          <w:color w:val="1F497D" w:themeColor="text2"/>
        </w:rPr>
      </w:pPr>
      <w:r w:rsidRPr="00175A51">
        <w:rPr>
          <w:color w:val="1F497D" w:themeColor="text2"/>
          <w:rtl/>
        </w:rPr>
        <w:t xml:space="preserve">گزینه </w:t>
      </w:r>
      <w:r w:rsidRPr="00175A51">
        <w:rPr>
          <w:rFonts w:hint="cs"/>
          <w:color w:val="1F497D" w:themeColor="text2"/>
          <w:rtl/>
        </w:rPr>
        <w:t>«</w:t>
      </w:r>
      <w:r w:rsidRPr="00175A51">
        <w:rPr>
          <w:color w:val="1F497D" w:themeColor="text2"/>
          <w:rtl/>
        </w:rPr>
        <w:t>استعلام</w:t>
      </w:r>
      <w:r w:rsidRPr="00175A51">
        <w:rPr>
          <w:rFonts w:hint="cs"/>
          <w:color w:val="1F497D" w:themeColor="text2"/>
          <w:rtl/>
        </w:rPr>
        <w:t>»</w:t>
      </w:r>
      <w:r w:rsidRPr="00175A51">
        <w:rPr>
          <w:color w:val="1F497D" w:themeColor="text2"/>
          <w:rtl/>
        </w:rPr>
        <w:t xml:space="preserve"> را انتخاب کنید </w:t>
      </w:r>
      <w:r w:rsidRPr="00175A51">
        <w:rPr>
          <w:rFonts w:hint="cs"/>
          <w:color w:val="1F497D" w:themeColor="text2"/>
          <w:rtl/>
        </w:rPr>
        <w:t>(ا</w:t>
      </w:r>
      <w:r w:rsidRPr="00175A51">
        <w:rPr>
          <w:color w:val="1F497D" w:themeColor="text2"/>
          <w:rtl/>
        </w:rPr>
        <w:t>طلاعات شخص به‌صورت خودکار وارد فرم م</w:t>
      </w:r>
      <w:r w:rsidRPr="00175A51">
        <w:rPr>
          <w:rFonts w:hint="cs"/>
          <w:color w:val="1F497D" w:themeColor="text2"/>
          <w:rtl/>
        </w:rPr>
        <w:t>ی‌</w:t>
      </w:r>
      <w:r w:rsidRPr="00175A51">
        <w:rPr>
          <w:rFonts w:hint="eastAsia"/>
          <w:color w:val="1F497D" w:themeColor="text2"/>
          <w:rtl/>
        </w:rPr>
        <w:t>شو</w:t>
      </w:r>
      <w:r w:rsidRPr="00175A51">
        <w:rPr>
          <w:rFonts w:hint="cs"/>
          <w:color w:val="1F497D" w:themeColor="text2"/>
          <w:rtl/>
        </w:rPr>
        <w:t>د).</w:t>
      </w:r>
    </w:p>
    <w:p w:rsidR="00575234" w:rsidRDefault="00BB39F7" w:rsidP="0064389B">
      <w:pPr>
        <w:pStyle w:val="a5"/>
        <w:numPr>
          <w:ilvl w:val="0"/>
          <w:numId w:val="9"/>
        </w:numPr>
        <w:ind w:left="566"/>
        <w:rPr>
          <w:color w:val="1F497D" w:themeColor="text2"/>
        </w:rPr>
      </w:pPr>
      <w:r>
        <w:rPr>
          <w:noProof/>
          <w:color w:val="1F497D" w:themeColor="text2"/>
          <w:lang w:bidi="ar-SA"/>
        </w:rPr>
        <w:drawing>
          <wp:anchor distT="0" distB="0" distL="114300" distR="114300" simplePos="0" relativeHeight="252619776" behindDoc="0" locked="0" layoutInCell="1" allowOverlap="1">
            <wp:simplePos x="0" y="0"/>
            <wp:positionH relativeFrom="margin">
              <wp:posOffset>-10795</wp:posOffset>
            </wp:positionH>
            <wp:positionV relativeFrom="paragraph">
              <wp:posOffset>285115</wp:posOffset>
            </wp:positionV>
            <wp:extent cx="4319905" cy="1645920"/>
            <wp:effectExtent l="19050" t="19050" r="23495" b="11430"/>
            <wp:wrapTopAndBottom/>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sab5.png"/>
                    <pic:cNvPicPr/>
                  </pic:nvPicPr>
                  <pic:blipFill>
                    <a:blip r:embed="rId138">
                      <a:extLst>
                        <a:ext uri="{28A0092B-C50C-407E-A947-70E740481C1C}">
                          <a14:useLocalDpi xmlns:a14="http://schemas.microsoft.com/office/drawing/2010/main" val="0"/>
                        </a:ext>
                      </a:extLst>
                    </a:blip>
                    <a:stretch>
                      <a:fillRect/>
                    </a:stretch>
                  </pic:blipFill>
                  <pic:spPr>
                    <a:xfrm>
                      <a:off x="0" y="0"/>
                      <a:ext cx="4319905" cy="1645920"/>
                    </a:xfrm>
                    <a:prstGeom prst="rect">
                      <a:avLst/>
                    </a:prstGeom>
                    <a:ln w="12700">
                      <a:solidFill>
                        <a:schemeClr val="tx1"/>
                      </a:solidFill>
                    </a:ln>
                  </pic:spPr>
                </pic:pic>
              </a:graphicData>
            </a:graphic>
            <wp14:sizeRelV relativeFrom="margin">
              <wp14:pctHeight>0</wp14:pctHeight>
            </wp14:sizeRelV>
          </wp:anchor>
        </w:drawing>
      </w:r>
      <w:r w:rsidR="00575234" w:rsidRPr="00175A51">
        <w:rPr>
          <w:color w:val="1F497D" w:themeColor="text2"/>
          <w:rtl/>
        </w:rPr>
        <w:t>درصد سهام را وارد کنید</w:t>
      </w:r>
      <w:r w:rsidR="00575234" w:rsidRPr="00175A51">
        <w:rPr>
          <w:rFonts w:hint="cs"/>
          <w:color w:val="1F497D" w:themeColor="text2"/>
          <w:rtl/>
        </w:rPr>
        <w:t xml:space="preserve"> (تصویر 13).</w:t>
      </w:r>
    </w:p>
    <w:p w:rsidR="00DF66A7" w:rsidRPr="00975C1D" w:rsidRDefault="00DF66A7" w:rsidP="00F1016B">
      <w:pPr>
        <w:pStyle w:val="a9"/>
        <w:rPr>
          <w:sz w:val="20"/>
          <w:szCs w:val="20"/>
          <w:rtl/>
        </w:rPr>
      </w:pPr>
      <w:r w:rsidRPr="00975C1D">
        <w:rPr>
          <w:rFonts w:hint="cs"/>
          <w:rtl/>
        </w:rPr>
        <w:t>تصویر</w:t>
      </w:r>
      <w:r>
        <w:rPr>
          <w:rFonts w:hint="cs"/>
          <w:rtl/>
        </w:rPr>
        <w:t xml:space="preserve"> 13- صفحه اطلاعات سهامداران</w:t>
      </w:r>
    </w:p>
    <w:p w:rsidR="00575234" w:rsidRPr="00F61044" w:rsidRDefault="00575234" w:rsidP="00575234">
      <w:pPr>
        <w:pStyle w:val="a0"/>
        <w:rPr>
          <w:rtl/>
        </w:rPr>
      </w:pPr>
      <w:r w:rsidRPr="00F61044">
        <w:rPr>
          <w:rtl/>
        </w:rPr>
        <w:t xml:space="preserve">پس از وارد </w:t>
      </w:r>
      <w:r w:rsidRPr="00F61044">
        <w:rPr>
          <w:rFonts w:hint="cs"/>
          <w:rtl/>
        </w:rPr>
        <w:t>کردن</w:t>
      </w:r>
      <w:r w:rsidRPr="00F61044">
        <w:rPr>
          <w:rtl/>
        </w:rPr>
        <w:t xml:space="preserve"> درصد سهام م</w:t>
      </w:r>
      <w:r w:rsidRPr="00F61044">
        <w:rPr>
          <w:rFonts w:hint="cs"/>
          <w:rtl/>
        </w:rPr>
        <w:t>ی‌</w:t>
      </w:r>
      <w:r w:rsidRPr="00F61044">
        <w:rPr>
          <w:rFonts w:hint="eastAsia"/>
          <w:rtl/>
        </w:rPr>
        <w:t>توان</w:t>
      </w:r>
      <w:r w:rsidRPr="00F61044">
        <w:rPr>
          <w:rFonts w:hint="cs"/>
          <w:rtl/>
        </w:rPr>
        <w:t>ی</w:t>
      </w:r>
      <w:r w:rsidRPr="00F61044">
        <w:rPr>
          <w:rFonts w:hint="eastAsia"/>
          <w:rtl/>
        </w:rPr>
        <w:t>د</w:t>
      </w:r>
      <w:r w:rsidRPr="00F61044">
        <w:rPr>
          <w:rFonts w:hint="cs"/>
          <w:rtl/>
        </w:rPr>
        <w:t xml:space="preserve"> گزینه</w:t>
      </w:r>
      <w:r w:rsidRPr="00F61044">
        <w:rPr>
          <w:rtl/>
        </w:rPr>
        <w:t xml:space="preserve"> </w:t>
      </w:r>
      <w:r w:rsidRPr="00F61044">
        <w:rPr>
          <w:rFonts w:hint="cs"/>
          <w:rtl/>
        </w:rPr>
        <w:t>«</w:t>
      </w:r>
      <w:r w:rsidRPr="00F61044">
        <w:rPr>
          <w:rtl/>
        </w:rPr>
        <w:t>افزودن</w:t>
      </w:r>
      <w:r w:rsidRPr="00F61044">
        <w:rPr>
          <w:rFonts w:hint="cs"/>
          <w:rtl/>
        </w:rPr>
        <w:t>»</w:t>
      </w:r>
      <w:r w:rsidRPr="00F61044">
        <w:rPr>
          <w:rtl/>
        </w:rPr>
        <w:t xml:space="preserve"> را مجدد کلیک کرده تا ردیف جدیدی برای سهامدار بعدی ایجاد شود</w:t>
      </w:r>
      <w:r w:rsidRPr="00F61044">
        <w:t>.</w:t>
      </w:r>
    </w:p>
    <w:p w:rsidR="00575234" w:rsidRPr="00F61044" w:rsidRDefault="00575234" w:rsidP="00575234">
      <w:pPr>
        <w:pStyle w:val="a5"/>
      </w:pPr>
      <w:r>
        <w:rPr>
          <w:rtl/>
        </w:rPr>
        <w:t>درنها</w:t>
      </w:r>
      <w:r>
        <w:rPr>
          <w:rFonts w:hint="cs"/>
          <w:rtl/>
        </w:rPr>
        <w:t>ی</w:t>
      </w:r>
      <w:r>
        <w:rPr>
          <w:rFonts w:hint="eastAsia"/>
          <w:rtl/>
        </w:rPr>
        <w:t>ت</w:t>
      </w:r>
      <w:r w:rsidRPr="00F61044">
        <w:rPr>
          <w:rFonts w:hint="cs"/>
          <w:rtl/>
        </w:rPr>
        <w:t xml:space="preserve"> یکی از سه گزینه ذیل را انتخاب کنید:</w:t>
      </w:r>
    </w:p>
    <w:p w:rsidR="00575234" w:rsidRPr="00F61044" w:rsidRDefault="00575234" w:rsidP="006F72A7">
      <w:pPr>
        <w:pStyle w:val="a5"/>
        <w:numPr>
          <w:ilvl w:val="0"/>
          <w:numId w:val="46"/>
        </w:numPr>
        <w:ind w:left="424" w:hanging="284"/>
        <w:rPr>
          <w:b/>
          <w:bCs/>
        </w:rPr>
      </w:pPr>
      <w:r w:rsidRPr="00B57A92">
        <w:rPr>
          <w:b/>
          <w:bCs/>
          <w:rtl/>
        </w:rPr>
        <w:t>ذخیره اطلاعات</w:t>
      </w:r>
      <w:r w:rsidR="000071CD" w:rsidRPr="000071CD">
        <w:rPr>
          <w:rFonts w:hint="cs"/>
          <w:b/>
          <w:bCs/>
          <w:rtl/>
        </w:rPr>
        <w:t>:</w:t>
      </w:r>
      <w:r w:rsidRPr="00F61044">
        <w:rPr>
          <w:rFonts w:hint="cs"/>
          <w:b/>
          <w:bCs/>
          <w:rtl/>
        </w:rPr>
        <w:t xml:space="preserve"> </w:t>
      </w:r>
      <w:r w:rsidRPr="00F61044">
        <w:rPr>
          <w:rtl/>
        </w:rPr>
        <w:t>با ذخیره اطلاعات واردشده در فرم، پس از ورود مجدد</w:t>
      </w:r>
      <w:r w:rsidRPr="00F61044">
        <w:rPr>
          <w:rFonts w:hint="cs"/>
          <w:rtl/>
        </w:rPr>
        <w:t>،</w:t>
      </w:r>
      <w:r w:rsidRPr="00F61044">
        <w:rPr>
          <w:rtl/>
        </w:rPr>
        <w:t xml:space="preserve"> نیاز به واردکردن مجدد اطلاعات نخواهید داشت</w:t>
      </w:r>
      <w:r w:rsidRPr="00F61044">
        <w:t>.</w:t>
      </w:r>
    </w:p>
    <w:p w:rsidR="00575234" w:rsidRPr="00F61044" w:rsidRDefault="00575234" w:rsidP="006F72A7">
      <w:pPr>
        <w:pStyle w:val="a5"/>
        <w:numPr>
          <w:ilvl w:val="0"/>
          <w:numId w:val="46"/>
        </w:numPr>
        <w:ind w:left="424" w:hanging="284"/>
        <w:rPr>
          <w:b/>
          <w:bCs/>
        </w:rPr>
      </w:pPr>
      <w:r w:rsidRPr="00B57A92">
        <w:rPr>
          <w:b/>
          <w:bCs/>
          <w:rtl/>
        </w:rPr>
        <w:t>انصراف</w:t>
      </w:r>
      <w:r w:rsidRPr="00B57A92">
        <w:rPr>
          <w:rFonts w:hint="cs"/>
          <w:b/>
          <w:bCs/>
          <w:rtl/>
        </w:rPr>
        <w:t>:</w:t>
      </w:r>
      <w:r w:rsidRPr="00F61044">
        <w:rPr>
          <w:rFonts w:hint="cs"/>
          <w:b/>
          <w:bCs/>
          <w:rtl/>
        </w:rPr>
        <w:t xml:space="preserve"> </w:t>
      </w:r>
      <w:r w:rsidRPr="00F61044">
        <w:rPr>
          <w:rtl/>
        </w:rPr>
        <w:t xml:space="preserve">با انتخاب گزینه </w:t>
      </w:r>
      <w:r>
        <w:rPr>
          <w:rFonts w:hint="cs"/>
          <w:rtl/>
        </w:rPr>
        <w:t>«</w:t>
      </w:r>
      <w:r w:rsidRPr="00F61044">
        <w:rPr>
          <w:rtl/>
        </w:rPr>
        <w:t>انصراف</w:t>
      </w:r>
      <w:r>
        <w:rPr>
          <w:rFonts w:hint="cs"/>
          <w:rtl/>
        </w:rPr>
        <w:t>»</w:t>
      </w:r>
      <w:r w:rsidRPr="00F61044">
        <w:rPr>
          <w:rtl/>
        </w:rPr>
        <w:t>، بدون ایجاد ه</w:t>
      </w:r>
      <w:r w:rsidRPr="00F61044">
        <w:rPr>
          <w:rFonts w:hint="cs"/>
          <w:rtl/>
        </w:rPr>
        <w:t>ی</w:t>
      </w:r>
      <w:r w:rsidRPr="00F61044">
        <w:rPr>
          <w:rFonts w:hint="eastAsia"/>
          <w:rtl/>
        </w:rPr>
        <w:t>چ‌گونه</w:t>
      </w:r>
      <w:r w:rsidRPr="00F61044">
        <w:rPr>
          <w:rtl/>
        </w:rPr>
        <w:t xml:space="preserve"> تغییری از فرم خارج م</w:t>
      </w:r>
      <w:r w:rsidRPr="00F61044">
        <w:rPr>
          <w:rFonts w:hint="cs"/>
          <w:rtl/>
        </w:rPr>
        <w:t>ی‌</w:t>
      </w:r>
      <w:r w:rsidRPr="00F61044">
        <w:rPr>
          <w:rFonts w:hint="eastAsia"/>
          <w:rtl/>
        </w:rPr>
        <w:t>شو</w:t>
      </w:r>
      <w:r w:rsidRPr="00F61044">
        <w:rPr>
          <w:rFonts w:hint="cs"/>
          <w:rtl/>
        </w:rPr>
        <w:t>ی</w:t>
      </w:r>
      <w:r w:rsidRPr="00F61044">
        <w:rPr>
          <w:rFonts w:hint="eastAsia"/>
          <w:rtl/>
        </w:rPr>
        <w:t>د</w:t>
      </w:r>
      <w:r w:rsidRPr="00F61044">
        <w:t>.</w:t>
      </w:r>
    </w:p>
    <w:p w:rsidR="00575234" w:rsidRDefault="00575234" w:rsidP="006F72A7">
      <w:pPr>
        <w:pStyle w:val="a5"/>
        <w:numPr>
          <w:ilvl w:val="0"/>
          <w:numId w:val="46"/>
        </w:numPr>
        <w:ind w:left="424" w:hanging="284"/>
        <w:rPr>
          <w:rtl/>
        </w:rPr>
      </w:pPr>
      <w:r w:rsidRPr="00B57A92">
        <w:rPr>
          <w:b/>
          <w:bCs/>
          <w:noProof/>
          <w:lang w:bidi="ar-SA"/>
        </w:rPr>
        <mc:AlternateContent>
          <mc:Choice Requires="wpg">
            <w:drawing>
              <wp:anchor distT="0" distB="0" distL="0" distR="0" simplePos="0" relativeHeight="252398592" behindDoc="1" locked="0" layoutInCell="1" allowOverlap="1" wp14:anchorId="033725C9" wp14:editId="75B141B2">
                <wp:simplePos x="0" y="0"/>
                <wp:positionH relativeFrom="margin">
                  <wp:align>center</wp:align>
                </wp:positionH>
                <wp:positionV relativeFrom="paragraph">
                  <wp:posOffset>607627</wp:posOffset>
                </wp:positionV>
                <wp:extent cx="2173605" cy="411480"/>
                <wp:effectExtent l="0" t="0" r="0" b="7620"/>
                <wp:wrapTopAndBottom/>
                <wp:docPr id="4566" name="Group 4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3605" cy="411480"/>
                          <a:chOff x="0" y="0"/>
                          <a:chExt cx="3629025" cy="716915"/>
                        </a:xfrm>
                      </wpg:grpSpPr>
                      <pic:pic xmlns:pic="http://schemas.openxmlformats.org/drawingml/2006/picture">
                        <pic:nvPicPr>
                          <pic:cNvPr id="4567" name="Image 181" descr="C:\Users\ho.moosavi\Desktop\انصراف.PNG"/>
                          <pic:cNvPicPr/>
                        </pic:nvPicPr>
                        <pic:blipFill>
                          <a:blip r:embed="rId139" cstate="print"/>
                          <a:stretch>
                            <a:fillRect/>
                          </a:stretch>
                        </pic:blipFill>
                        <pic:spPr>
                          <a:xfrm>
                            <a:off x="0" y="0"/>
                            <a:ext cx="3628655" cy="716515"/>
                          </a:xfrm>
                          <a:prstGeom prst="rect">
                            <a:avLst/>
                          </a:prstGeom>
                        </pic:spPr>
                      </pic:pic>
                      <pic:pic xmlns:pic="http://schemas.openxmlformats.org/drawingml/2006/picture">
                        <pic:nvPicPr>
                          <pic:cNvPr id="4569" name="Image 182" descr="C:\Users\ho.moosavi\Desktop\انصراف.PNG"/>
                          <pic:cNvPicPr/>
                        </pic:nvPicPr>
                        <pic:blipFill>
                          <a:blip r:embed="rId140" cstate="print"/>
                          <a:stretch>
                            <a:fillRect/>
                          </a:stretch>
                        </pic:blipFill>
                        <pic:spPr>
                          <a:xfrm>
                            <a:off x="45092" y="83600"/>
                            <a:ext cx="3534410" cy="622300"/>
                          </a:xfrm>
                          <a:prstGeom prst="rect">
                            <a:avLst/>
                          </a:prstGeom>
                        </pic:spPr>
                      </pic:pic>
                      <wps:wsp>
                        <wps:cNvPr id="4570" name="Graphic 183"/>
                        <wps:cNvSpPr/>
                        <wps:spPr>
                          <a:xfrm>
                            <a:off x="40266" y="78774"/>
                            <a:ext cx="3543935" cy="631825"/>
                          </a:xfrm>
                          <a:custGeom>
                            <a:avLst/>
                            <a:gdLst/>
                            <a:ahLst/>
                            <a:cxnLst/>
                            <a:rect l="l" t="t" r="r" b="b"/>
                            <a:pathLst>
                              <a:path w="3543935" h="631825">
                                <a:moveTo>
                                  <a:pt x="0" y="631825"/>
                                </a:moveTo>
                                <a:lnTo>
                                  <a:pt x="3543935" y="631825"/>
                                </a:lnTo>
                                <a:lnTo>
                                  <a:pt x="3543935" y="0"/>
                                </a:lnTo>
                                <a:lnTo>
                                  <a:pt x="0" y="0"/>
                                </a:lnTo>
                                <a:lnTo>
                                  <a:pt x="0" y="631825"/>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1AC775" id="Group 4566" o:spid="_x0000_s1026" style="position:absolute;margin-left:0;margin-top:47.85pt;width:171.15pt;height:32.4pt;z-index:-250917888;mso-wrap-distance-left:0;mso-wrap-distance-right:0;mso-position-horizontal:center;mso-position-horizontal-relative:margin;mso-width-relative:margin;mso-height-relative:margin" coordsize="36290,7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">
                <v:shape id="Image 181" o:spid="_x0000_s1027" type="#_x0000_t75" style="position:absolute;width:36286;height:7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hLsvHAAAA3QAAAA8AAABkcnMvZG93bnJldi54bWxEj0FrwkAUhO9C/8PyhF6kbirV2jSriGDp&#10;QaGmHnp8ZF+zMdm3IbvV9N+7guBxmPlmmGzZ20acqPOVYwXP4wQEceF0xaWCw/fmaQ7CB2SNjWNS&#10;8E8elouHQYapdmfe0ykPpYgl7FNUYEJoUyl9YciiH7uWOHq/rrMYouxKqTs8x3LbyEmSzKTFiuOC&#10;wZbWhoo6/7MKXj7yUW7qTdNOf/htJ7fm6zjZK/U47FfvIAL14R6+0Z86ctPZK1zfxCcgF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jhLsvHAAAA3QAAAA8AAAAAAAAAAAAA&#10;AAAAnwIAAGRycy9kb3ducmV2LnhtbFBLBQYAAAAABAAEAPcAAACTAwAAAAA=&#10;">
                  <v:imagedata r:id="rId150" o:title="انصراف"/>
                </v:shape>
                <v:shape id="Image 182" o:spid="_x0000_s1028" type="#_x0000_t75" style="position:absolute;left:450;top:836;width:35345;height:6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0iXGAAAA3QAAAA8AAABkcnMvZG93bnJldi54bWxEj09rAjEUxO+C3yE8wYvUrNa/W6OIpSB4&#10;qhbR22Pzuru4eQmbqOu3N4WCx2FmfsMsVo2pxI1qX1pWMOgnIIgzq0vOFfwcvt5mIHxA1lhZJgUP&#10;8rBatlsLTLW98zfd9iEXEcI+RQVFCC6V0mcFGfR964ij92trgyHKOpe6xnuEm0oOk2QiDZYcFwp0&#10;tCkou+yvRkHvmAyncns+PT6n5bvb5W43qs5KdTvN+gNEoCa8wv/trVYwGk/m8PcmPgG5f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9HSJcYAAADdAAAADwAAAAAAAAAAAAAA&#10;AACfAgAAZHJzL2Rvd25yZXYueG1sUEsFBgAAAAAEAAQA9wAAAJIDAAAAAA==&#10;">
                  <v:imagedata r:id="rId151" o:title="انصراف"/>
                </v:shape>
                <v:shape id="Graphic 183" o:spid="_x0000_s1029" style="position:absolute;left:402;top:787;width:35440;height:6318;visibility:visible;mso-wrap-style:square;v-text-anchor:top" coordsize="3543935,631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RYPsQA&#10;AADdAAAADwAAAGRycy9kb3ducmV2LnhtbERPTWvCQBC9F/oflil4qxslbSS6iqkIUgpibMHjkB2T&#10;YHY2za5J+u+7h0KPj/e92oymET11rrasYDaNQBAXVtdcKvg8758XIJxH1thYJgU/5GCzfnxYYart&#10;wCfqc1+KEMIuRQWV920qpSsqMuimtiUO3NV2Bn2AXSl1h0MIN42cR9GrNFhzaKiwpbeKilt+Nwq+&#10;erfL4uz7bG6zg8/ePy7jMbkoNXkat0sQnkb/L/5zH7SC+CUJ+8Ob8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EWD7EAAAA3QAAAA8AAAAAAAAAAAAAAAAAmAIAAGRycy9k&#10;b3ducmV2LnhtbFBLBQYAAAAABAAEAPUAAACJAwAAAAA=&#10;" path="m,631825r3543935,l3543935,,,,,631825xe" filled="f" strokecolor="#757575">
                  <v:path arrowok="t"/>
                </v:shape>
                <w10:wrap type="topAndBottom" anchorx="margin"/>
              </v:group>
            </w:pict>
          </mc:Fallback>
        </mc:AlternateContent>
      </w:r>
      <w:r w:rsidRPr="00B57A92">
        <w:rPr>
          <w:b/>
          <w:bCs/>
          <w:rtl/>
        </w:rPr>
        <w:t xml:space="preserve"> ثبت درخوا</w:t>
      </w:r>
      <w:r w:rsidRPr="00B57A92">
        <w:rPr>
          <w:rFonts w:hint="cs"/>
          <w:b/>
          <w:bCs/>
          <w:rtl/>
        </w:rPr>
        <w:t>ست:</w:t>
      </w:r>
      <w:r w:rsidRPr="00F61044">
        <w:rPr>
          <w:rFonts w:hint="cs"/>
          <w:b/>
          <w:bCs/>
          <w:rtl/>
        </w:rPr>
        <w:t xml:space="preserve"> </w:t>
      </w:r>
      <w:r w:rsidRPr="00F61044">
        <w:rPr>
          <w:rtl/>
        </w:rPr>
        <w:t xml:space="preserve">پس از تکمیل فرم، با انتخاب گزینه </w:t>
      </w:r>
      <w:r w:rsidRPr="00F61044">
        <w:rPr>
          <w:rFonts w:hint="cs"/>
          <w:rtl/>
        </w:rPr>
        <w:t>«</w:t>
      </w:r>
      <w:r w:rsidRPr="00F61044">
        <w:rPr>
          <w:rtl/>
        </w:rPr>
        <w:t>ثبت درخواست</w:t>
      </w:r>
      <w:r w:rsidRPr="00F61044">
        <w:rPr>
          <w:rFonts w:hint="cs"/>
          <w:rtl/>
        </w:rPr>
        <w:t>»</w:t>
      </w:r>
      <w:r w:rsidRPr="00F61044">
        <w:rPr>
          <w:rtl/>
        </w:rPr>
        <w:t xml:space="preserve">، فرم جهت بررسی و </w:t>
      </w:r>
      <w:r w:rsidRPr="00F61044">
        <w:rPr>
          <w:rtl/>
        </w:rPr>
        <w:lastRenderedPageBreak/>
        <w:t>استعلام ارسال م</w:t>
      </w:r>
      <w:r w:rsidRPr="00F61044">
        <w:rPr>
          <w:rFonts w:hint="cs"/>
          <w:rtl/>
        </w:rPr>
        <w:t>ی‌</w:t>
      </w:r>
      <w:r w:rsidRPr="00F61044">
        <w:rPr>
          <w:rFonts w:hint="eastAsia"/>
          <w:rtl/>
        </w:rPr>
        <w:t>شود</w:t>
      </w:r>
      <w:r w:rsidRPr="00F61044">
        <w:rPr>
          <w:rtl/>
        </w:rPr>
        <w:t xml:space="preserve"> </w:t>
      </w:r>
      <w:r w:rsidRPr="00F61044">
        <w:rPr>
          <w:rFonts w:hint="cs"/>
          <w:rtl/>
        </w:rPr>
        <w:t>(</w:t>
      </w:r>
      <w:r w:rsidRPr="00F61044">
        <w:rPr>
          <w:rtl/>
        </w:rPr>
        <w:t>تصویر</w:t>
      </w:r>
      <w:r w:rsidRPr="00F61044">
        <w:rPr>
          <w:rFonts w:hint="cs"/>
          <w:rtl/>
        </w:rPr>
        <w:t xml:space="preserve"> 14).</w:t>
      </w:r>
    </w:p>
    <w:p w:rsidR="00F1016B" w:rsidRPr="00975C1D" w:rsidRDefault="00F1016B" w:rsidP="00F1016B">
      <w:pPr>
        <w:pStyle w:val="a9"/>
        <w:rPr>
          <w:sz w:val="20"/>
          <w:szCs w:val="20"/>
          <w:rtl/>
        </w:rPr>
      </w:pPr>
      <w:r w:rsidRPr="00975C1D">
        <w:rPr>
          <w:rFonts w:hint="cs"/>
          <w:rtl/>
        </w:rPr>
        <w:t>تصویر</w:t>
      </w:r>
      <w:r>
        <w:rPr>
          <w:rFonts w:hint="cs"/>
          <w:rtl/>
        </w:rPr>
        <w:t xml:space="preserve"> 14- </w:t>
      </w:r>
      <w:r>
        <w:rPr>
          <w:rtl/>
        </w:rPr>
        <w:t>گز</w:t>
      </w:r>
      <w:r>
        <w:rPr>
          <w:rFonts w:hint="cs"/>
          <w:rtl/>
        </w:rPr>
        <w:t>ی</w:t>
      </w:r>
      <w:r>
        <w:rPr>
          <w:rFonts w:hint="eastAsia"/>
          <w:rtl/>
        </w:rPr>
        <w:t>نه‌ها</w:t>
      </w:r>
      <w:r>
        <w:rPr>
          <w:rFonts w:hint="cs"/>
          <w:rtl/>
        </w:rPr>
        <w:t>ی نهایی</w:t>
      </w:r>
    </w:p>
    <w:p w:rsidR="00575234" w:rsidRDefault="00575234" w:rsidP="00575234">
      <w:pPr>
        <w:rPr>
          <w:rFonts w:ascii="B Nazanin" w:eastAsia="B Nazanin" w:hAnsi="B Nazanin" w:cs="B Nazanin"/>
          <w:spacing w:val="-6"/>
          <w:sz w:val="24"/>
          <w:szCs w:val="24"/>
          <w:rtl/>
          <w:lang w:bidi="fa-IR"/>
        </w:rPr>
      </w:pPr>
      <w:r>
        <w:rPr>
          <w:rFonts w:ascii="B Nazanin" w:eastAsia="B Nazanin" w:hAnsi="B Nazanin" w:cs="B Nazanin"/>
          <w:spacing w:val="-6"/>
          <w:sz w:val="24"/>
          <w:szCs w:val="24"/>
          <w:rtl/>
          <w:lang w:bidi="fa-IR"/>
        </w:rPr>
        <w:br w:type="page"/>
      </w:r>
    </w:p>
    <w:p w:rsidR="00575234" w:rsidRPr="00F61044" w:rsidRDefault="00044FD0" w:rsidP="00044FD0">
      <w:pPr>
        <w:pStyle w:val="a3"/>
      </w:pPr>
      <w:r>
        <w:rPr>
          <w:rFonts w:hint="cs"/>
          <w:rtl/>
        </w:rPr>
        <w:lastRenderedPageBreak/>
        <w:t xml:space="preserve">گام ششم: مشاهده </w:t>
      </w:r>
      <w:r w:rsidR="00575234" w:rsidRPr="00F61044">
        <w:rPr>
          <w:rtl/>
        </w:rPr>
        <w:t>وضع</w:t>
      </w:r>
      <w:r w:rsidR="00575234" w:rsidRPr="00F61044">
        <w:rPr>
          <w:rFonts w:hint="cs"/>
          <w:rtl/>
        </w:rPr>
        <w:t>ی</w:t>
      </w:r>
      <w:r w:rsidR="00575234" w:rsidRPr="00F61044">
        <w:rPr>
          <w:rFonts w:hint="eastAsia"/>
          <w:rtl/>
        </w:rPr>
        <w:t>ت‌ها</w:t>
      </w:r>
      <w:r w:rsidR="00575234" w:rsidRPr="00F61044">
        <w:rPr>
          <w:rFonts w:hint="cs"/>
          <w:rtl/>
        </w:rPr>
        <w:t>ی</w:t>
      </w:r>
      <w:r w:rsidR="00575234" w:rsidRPr="00F61044">
        <w:rPr>
          <w:rtl/>
        </w:rPr>
        <w:t xml:space="preserve"> درخواست</w:t>
      </w:r>
    </w:p>
    <w:p w:rsidR="00575234" w:rsidRPr="00F61044" w:rsidRDefault="00575234" w:rsidP="00575234">
      <w:pPr>
        <w:pStyle w:val="a0"/>
      </w:pPr>
      <w:r w:rsidRPr="00F61044">
        <w:rPr>
          <w:rtl/>
        </w:rPr>
        <w:t xml:space="preserve">پس از ذخیره اطلاعات، در قسمت بارگذاری صلاحیت‌ها، </w:t>
      </w:r>
      <w:r w:rsidRPr="00F61044">
        <w:rPr>
          <w:rFonts w:hint="cs"/>
          <w:rtl/>
        </w:rPr>
        <w:t>زبانه</w:t>
      </w:r>
      <w:r w:rsidRPr="00F61044">
        <w:rPr>
          <w:rtl/>
        </w:rPr>
        <w:t xml:space="preserve"> کارت بازرگانی، مدیریت درخواست‌ها، ردیفی برای درخواست ایجاد م</w:t>
      </w:r>
      <w:r w:rsidRPr="00F61044">
        <w:rPr>
          <w:rFonts w:hint="cs"/>
          <w:rtl/>
        </w:rPr>
        <w:t>ی‌</w:t>
      </w:r>
      <w:r w:rsidRPr="00F61044">
        <w:rPr>
          <w:rFonts w:hint="eastAsia"/>
          <w:rtl/>
        </w:rPr>
        <w:t>شود</w:t>
      </w:r>
      <w:r w:rsidRPr="00F61044">
        <w:rPr>
          <w:rtl/>
        </w:rPr>
        <w:t xml:space="preserve"> که در وضعیت </w:t>
      </w:r>
      <w:r w:rsidRPr="00F61044">
        <w:rPr>
          <w:rFonts w:hint="cs"/>
          <w:rtl/>
        </w:rPr>
        <w:t>«</w:t>
      </w:r>
      <w:r w:rsidRPr="00F61044">
        <w:rPr>
          <w:rtl/>
        </w:rPr>
        <w:t>پ</w:t>
      </w:r>
      <w:r w:rsidRPr="00F61044">
        <w:rPr>
          <w:rFonts w:hint="cs"/>
          <w:rtl/>
        </w:rPr>
        <w:t>ی</w:t>
      </w:r>
      <w:r w:rsidRPr="00F61044">
        <w:rPr>
          <w:rFonts w:hint="eastAsia"/>
          <w:rtl/>
        </w:rPr>
        <w:t>ش‌نو</w:t>
      </w:r>
      <w:r w:rsidRPr="00F61044">
        <w:rPr>
          <w:rFonts w:hint="cs"/>
          <w:rtl/>
        </w:rPr>
        <w:t>ی</w:t>
      </w:r>
      <w:r w:rsidRPr="00F61044">
        <w:rPr>
          <w:rFonts w:hint="eastAsia"/>
          <w:rtl/>
        </w:rPr>
        <w:t>س</w:t>
      </w:r>
      <w:r w:rsidRPr="00F61044">
        <w:rPr>
          <w:rFonts w:hint="cs"/>
          <w:rtl/>
        </w:rPr>
        <w:t>»</w:t>
      </w:r>
      <w:r w:rsidRPr="00F61044">
        <w:rPr>
          <w:rtl/>
        </w:rPr>
        <w:t xml:space="preserve"> قرار م</w:t>
      </w:r>
      <w:r w:rsidRPr="00F61044">
        <w:rPr>
          <w:rFonts w:hint="cs"/>
          <w:rtl/>
        </w:rPr>
        <w:t>ی‌</w:t>
      </w:r>
      <w:r w:rsidRPr="00F61044">
        <w:rPr>
          <w:rFonts w:hint="eastAsia"/>
          <w:rtl/>
        </w:rPr>
        <w:t>گ</w:t>
      </w:r>
      <w:r w:rsidRPr="00F61044">
        <w:rPr>
          <w:rFonts w:hint="cs"/>
          <w:rtl/>
        </w:rPr>
        <w:t>ی</w:t>
      </w:r>
      <w:r w:rsidRPr="00F61044">
        <w:rPr>
          <w:rFonts w:hint="eastAsia"/>
          <w:rtl/>
        </w:rPr>
        <w:t>رد</w:t>
      </w:r>
      <w:r w:rsidRPr="00F61044">
        <w:t>.</w:t>
      </w:r>
      <w:r w:rsidRPr="00F61044">
        <w:rPr>
          <w:rtl/>
        </w:rPr>
        <w:t xml:space="preserve"> </w:t>
      </w:r>
      <w:r w:rsidRPr="00F61044">
        <w:rPr>
          <w:rFonts w:hint="cs"/>
          <w:rtl/>
        </w:rPr>
        <w:t xml:space="preserve">در ستون «وضعیت» </w:t>
      </w:r>
      <w:r>
        <w:rPr>
          <w:rtl/>
        </w:rPr>
        <w:t>حالت‌ها</w:t>
      </w:r>
      <w:r>
        <w:rPr>
          <w:rFonts w:hint="cs"/>
          <w:rtl/>
        </w:rPr>
        <w:t>ی</w:t>
      </w:r>
      <w:r w:rsidRPr="00F61044">
        <w:rPr>
          <w:rFonts w:hint="cs"/>
          <w:rtl/>
        </w:rPr>
        <w:t xml:space="preserve"> مختلف درخواست را </w:t>
      </w:r>
      <w:r>
        <w:rPr>
          <w:rtl/>
        </w:rPr>
        <w:t>م</w:t>
      </w:r>
      <w:r>
        <w:rPr>
          <w:rFonts w:hint="cs"/>
          <w:rtl/>
        </w:rPr>
        <w:t>ی‌</w:t>
      </w:r>
      <w:r>
        <w:rPr>
          <w:rFonts w:hint="eastAsia"/>
          <w:rtl/>
        </w:rPr>
        <w:t>توان</w:t>
      </w:r>
      <w:r>
        <w:rPr>
          <w:rFonts w:hint="cs"/>
          <w:rtl/>
        </w:rPr>
        <w:t>ی</w:t>
      </w:r>
      <w:r>
        <w:rPr>
          <w:rFonts w:hint="eastAsia"/>
          <w:rtl/>
        </w:rPr>
        <w:t>د</w:t>
      </w:r>
      <w:r w:rsidRPr="00F61044">
        <w:rPr>
          <w:rFonts w:hint="cs"/>
          <w:rtl/>
        </w:rPr>
        <w:t xml:space="preserve"> مشاهده کنید (</w:t>
      </w:r>
      <w:r w:rsidRPr="00F61044">
        <w:rPr>
          <w:rtl/>
        </w:rPr>
        <w:t>تصویر</w:t>
      </w:r>
      <w:r w:rsidRPr="00F61044">
        <w:rPr>
          <w:rFonts w:hint="cs"/>
          <w:rtl/>
        </w:rPr>
        <w:t xml:space="preserve"> 15).</w:t>
      </w:r>
    </w:p>
    <w:p w:rsidR="00575234" w:rsidRDefault="00575234" w:rsidP="003E1C85">
      <w:pPr>
        <w:pStyle w:val="a0"/>
        <w:rPr>
          <w:rtl/>
        </w:rPr>
      </w:pPr>
      <w:r w:rsidRPr="00B57A92">
        <w:rPr>
          <w:b/>
          <w:bCs/>
          <w:noProof/>
          <w:lang w:bidi="ar-SA"/>
        </w:rPr>
        <mc:AlternateContent>
          <mc:Choice Requires="wpg">
            <w:drawing>
              <wp:anchor distT="0" distB="0" distL="0" distR="0" simplePos="0" relativeHeight="252399616" behindDoc="1" locked="0" layoutInCell="1" allowOverlap="1" wp14:anchorId="4D94EE47" wp14:editId="6585E997">
                <wp:simplePos x="0" y="0"/>
                <wp:positionH relativeFrom="margin">
                  <wp:align>right</wp:align>
                </wp:positionH>
                <wp:positionV relativeFrom="paragraph">
                  <wp:posOffset>569595</wp:posOffset>
                </wp:positionV>
                <wp:extent cx="4324350" cy="2796540"/>
                <wp:effectExtent l="0" t="0" r="0" b="3810"/>
                <wp:wrapTopAndBottom/>
                <wp:docPr id="4571" name="Group 4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4350" cy="2796540"/>
                          <a:chOff x="0" y="0"/>
                          <a:chExt cx="5206005" cy="2796554"/>
                        </a:xfrm>
                      </wpg:grpSpPr>
                      <pic:pic xmlns:pic="http://schemas.openxmlformats.org/drawingml/2006/picture">
                        <pic:nvPicPr>
                          <pic:cNvPr id="4572" name="Image 185"/>
                          <pic:cNvPicPr/>
                        </pic:nvPicPr>
                        <pic:blipFill>
                          <a:blip r:embed="rId152" cstate="print"/>
                          <a:stretch>
                            <a:fillRect/>
                          </a:stretch>
                        </pic:blipFill>
                        <pic:spPr>
                          <a:xfrm>
                            <a:off x="0" y="0"/>
                            <a:ext cx="5206005" cy="2796554"/>
                          </a:xfrm>
                          <a:prstGeom prst="rect">
                            <a:avLst/>
                          </a:prstGeom>
                        </pic:spPr>
                      </pic:pic>
                      <pic:pic xmlns:pic="http://schemas.openxmlformats.org/drawingml/2006/picture">
                        <pic:nvPicPr>
                          <pic:cNvPr id="4573" name="Image 186"/>
                          <pic:cNvPicPr/>
                        </pic:nvPicPr>
                        <pic:blipFill rotWithShape="1">
                          <a:blip r:embed="rId153" cstate="print"/>
                          <a:srcRect r="21475"/>
                          <a:stretch/>
                        </pic:blipFill>
                        <pic:spPr>
                          <a:xfrm>
                            <a:off x="53414" y="82813"/>
                            <a:ext cx="5108892" cy="2703194"/>
                          </a:xfrm>
                          <a:prstGeom prst="rect">
                            <a:avLst/>
                          </a:prstGeom>
                        </pic:spPr>
                      </pic:pic>
                      <wps:wsp>
                        <wps:cNvPr id="4574" name="Graphic 187"/>
                        <wps:cNvSpPr/>
                        <wps:spPr>
                          <a:xfrm>
                            <a:off x="48651" y="78114"/>
                            <a:ext cx="5113655" cy="2712720"/>
                          </a:xfrm>
                          <a:custGeom>
                            <a:avLst/>
                            <a:gdLst/>
                            <a:ahLst/>
                            <a:cxnLst/>
                            <a:rect l="l" t="t" r="r" b="b"/>
                            <a:pathLst>
                              <a:path w="5113655" h="2712720">
                                <a:moveTo>
                                  <a:pt x="0" y="2712719"/>
                                </a:moveTo>
                                <a:lnTo>
                                  <a:pt x="5113401" y="2712719"/>
                                </a:lnTo>
                                <a:lnTo>
                                  <a:pt x="5113401" y="0"/>
                                </a:lnTo>
                                <a:lnTo>
                                  <a:pt x="0" y="0"/>
                                </a:lnTo>
                                <a:lnTo>
                                  <a:pt x="0" y="2712719"/>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64193573" id="Group 4571" o:spid="_x0000_s1026" style="position:absolute;margin-left:289.3pt;margin-top:44.85pt;width:340.5pt;height:220.2pt;z-index:-250916864;mso-wrap-distance-left:0;mso-wrap-distance-right:0;mso-position-horizontal:right;mso-position-horizontal-relative:margin;mso-width-relative:margin" coordsize="52060,279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">
                <v:shape id="Image 185" o:spid="_x0000_s1027" type="#_x0000_t75" style="position:absolute;width:52060;height:27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HGzTHAAAA3QAAAA8AAABkcnMvZG93bnJldi54bWxEj1trAjEUhN8L/Q/hFHwRTar10q1RRFCE&#10;UsTLi2+Hzenu0s3JNom6/fdNQejjMDPfMLNFa2txJR8qxxqe+woEce5MxYWG03Hdm4IIEdlg7Zg0&#10;/FCAxfzxYYaZcTfe0/UQC5EgHDLUUMbYZFKGvCSLoe8a4uR9Om8xJukLaTzeEtzWcqDUWFqsOC2U&#10;2NCqpPzrcLEa3reb5WmH41ZdVq/nrvP4MVTfWnee2uUbiEht/A/f21uj4WU0GcDfm/QE5Pw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fHGzTHAAAA3QAAAA8AAAAAAAAAAAAA&#10;AAAAnwIAAGRycy9kb3ducmV2LnhtbFBLBQYAAAAABAAEAPcAAACTAwAAAAA=&#10;">
                  <v:imagedata r:id="rId154" o:title=""/>
                </v:shape>
                <v:shape id="Image 186" o:spid="_x0000_s1028" type="#_x0000_t75" style="position:absolute;left:534;top:828;width:51089;height:270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UYajGAAAA3QAAAA8AAABkcnMvZG93bnJldi54bWxEj19rwkAQxN+FfodjC33TS//YSuop0iL4&#10;YkFbtH1bcmsuNLcXctsYv71XEHwcZuY3zHTe+1p11MYqsIH7UQaKuAi24tLA1+dyOAEVBdliHZgM&#10;nCjCfHYzmGJuw5E31G2lVAnCMUcDTqTJtY6FI49xFBri5B1C61GSbEttWzwmuK/1Q5Y9a48VpwWH&#10;Db05Kn63f97A/mfdfyy+V86y8F66w/L0vquNubvtF6+ghHq5hi/tlTXwNH55hP836Qno2Rk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NRhqMYAAADdAAAADwAAAAAAAAAAAAAA&#10;AACfAgAAZHJzL2Rvd25yZXYueG1sUEsFBgAAAAAEAAQA9wAAAJIDAAAAAA==&#10;">
                  <v:imagedata r:id="rId155" o:title="" cropright="14074f"/>
                </v:shape>
                <v:shape id="Graphic 187" o:spid="_x0000_s1029" style="position:absolute;left:486;top:781;width:51137;height:27127;visibility:visible;mso-wrap-style:square;v-text-anchor:top" coordsize="5113655,2712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HOJcUA&#10;AADdAAAADwAAAGRycy9kb3ducmV2LnhtbESPQWsCMRSE7wX/Q3hCbzWrXduyNYq0CPWo9eDxdfPc&#10;Xdy8xCRdt/31RhA8DjPzDTNb9KYVHfnQWFYwHmUgiEurG64U7L5XT28gQkTW2FomBX8UYDEfPMyw&#10;0PbMG+q2sRIJwqFABXWMrpAylDUZDCPriJN3sN5gTNJXUns8J7hp5STLXqTBhtNCjY4+aiqP21+j&#10;4HN9Qm//c7f5WcX9sePpoX92Sj0O++U7iEh9vIdv7S+tIJ++5nB9k56An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Ac4lxQAAAN0AAAAPAAAAAAAAAAAAAAAAAJgCAABkcnMv&#10;ZG93bnJldi54bWxQSwUGAAAAAAQABAD1AAAAigMAAAAA&#10;" path="m,2712719r5113401,l5113401,,,,,2712719xe" filled="f" strokecolor="#757575">
                  <v:path arrowok="t"/>
                </v:shape>
                <w10:wrap type="topAndBottom" anchorx="margin"/>
              </v:group>
            </w:pict>
          </mc:Fallback>
        </mc:AlternateContent>
      </w:r>
      <w:r w:rsidRPr="00B57A92">
        <w:rPr>
          <w:b/>
          <w:bCs/>
          <w:rtl/>
        </w:rPr>
        <w:t>نکته</w:t>
      </w:r>
      <w:r>
        <w:rPr>
          <w:rFonts w:hint="cs"/>
          <w:i/>
          <w:iCs/>
          <w:rtl/>
        </w:rPr>
        <w:t xml:space="preserve">: </w:t>
      </w:r>
      <w:r w:rsidRPr="00F61044">
        <w:rPr>
          <w:rtl/>
        </w:rPr>
        <w:t>توجه داشته باشید که فرایند بررسی و استعلام شروط دریافت کارت بازرگانی کاملاً سیستمی انجام م</w:t>
      </w:r>
      <w:r w:rsidRPr="00F61044">
        <w:rPr>
          <w:rFonts w:hint="cs"/>
          <w:rtl/>
        </w:rPr>
        <w:t>ی‌</w:t>
      </w:r>
      <w:r w:rsidRPr="00F61044">
        <w:rPr>
          <w:rFonts w:hint="eastAsia"/>
          <w:rtl/>
        </w:rPr>
        <w:t>گ</w:t>
      </w:r>
      <w:r w:rsidRPr="00F61044">
        <w:rPr>
          <w:rFonts w:hint="cs"/>
          <w:rtl/>
        </w:rPr>
        <w:t>ی</w:t>
      </w:r>
      <w:r w:rsidRPr="00F61044">
        <w:rPr>
          <w:rFonts w:hint="eastAsia"/>
          <w:rtl/>
        </w:rPr>
        <w:t>رد</w:t>
      </w:r>
      <w:r w:rsidRPr="00F61044">
        <w:t>.</w:t>
      </w:r>
    </w:p>
    <w:p w:rsidR="00F1016B" w:rsidRPr="00975C1D" w:rsidRDefault="00F1016B" w:rsidP="00F1016B">
      <w:pPr>
        <w:pStyle w:val="a9"/>
        <w:rPr>
          <w:sz w:val="20"/>
          <w:szCs w:val="20"/>
          <w:rtl/>
        </w:rPr>
      </w:pPr>
      <w:r w:rsidRPr="00975C1D">
        <w:rPr>
          <w:rFonts w:hint="cs"/>
          <w:rtl/>
        </w:rPr>
        <w:t>تصویر</w:t>
      </w:r>
      <w:r>
        <w:rPr>
          <w:rFonts w:hint="cs"/>
          <w:rtl/>
        </w:rPr>
        <w:t xml:space="preserve"> 15- وضعیت درخواست</w:t>
      </w:r>
    </w:p>
    <w:p w:rsidR="00575234" w:rsidRPr="00F61044" w:rsidRDefault="00575234" w:rsidP="006F72A7">
      <w:pPr>
        <w:pStyle w:val="20"/>
        <w:numPr>
          <w:ilvl w:val="1"/>
          <w:numId w:val="47"/>
        </w:numPr>
        <w:ind w:left="566" w:hanging="426"/>
      </w:pPr>
      <w:r w:rsidRPr="00F61044">
        <w:rPr>
          <w:rtl/>
        </w:rPr>
        <w:t>حذف درخواست</w:t>
      </w:r>
    </w:p>
    <w:p w:rsidR="00575234" w:rsidRPr="00F61044" w:rsidRDefault="00575234" w:rsidP="00575234">
      <w:pPr>
        <w:pStyle w:val="a0"/>
      </w:pPr>
      <w:r w:rsidRPr="00F61044">
        <w:rPr>
          <w:rtl/>
        </w:rPr>
        <w:t>درصورت</w:t>
      </w:r>
      <w:r w:rsidRPr="00F61044">
        <w:rPr>
          <w:rFonts w:hint="cs"/>
          <w:rtl/>
        </w:rPr>
        <w:t>ی‌</w:t>
      </w:r>
      <w:r w:rsidRPr="00F61044">
        <w:rPr>
          <w:rFonts w:hint="eastAsia"/>
          <w:rtl/>
        </w:rPr>
        <w:t>که</w:t>
      </w:r>
      <w:r w:rsidRPr="00F61044">
        <w:rPr>
          <w:rtl/>
        </w:rPr>
        <w:t xml:space="preserve"> در این قسمت گزینه </w:t>
      </w:r>
      <w:r w:rsidRPr="00F61044">
        <w:rPr>
          <w:rFonts w:hint="cs"/>
          <w:rtl/>
        </w:rPr>
        <w:t>«</w:t>
      </w:r>
      <w:r w:rsidRPr="00F61044">
        <w:rPr>
          <w:rtl/>
        </w:rPr>
        <w:t>حذف درخواست</w:t>
      </w:r>
      <w:r w:rsidRPr="00F61044">
        <w:rPr>
          <w:rFonts w:hint="cs"/>
          <w:rtl/>
        </w:rPr>
        <w:t>»</w:t>
      </w:r>
      <w:r w:rsidRPr="00F61044">
        <w:rPr>
          <w:rtl/>
        </w:rPr>
        <w:t xml:space="preserve"> را انتخاب کنید، درخواست به‌طور کامل حذف م</w:t>
      </w:r>
      <w:r w:rsidRPr="00F61044">
        <w:rPr>
          <w:rFonts w:hint="cs"/>
          <w:rtl/>
        </w:rPr>
        <w:t>ی‌</w:t>
      </w:r>
      <w:r w:rsidRPr="00F61044">
        <w:rPr>
          <w:rFonts w:hint="eastAsia"/>
          <w:rtl/>
        </w:rPr>
        <w:t>شود</w:t>
      </w:r>
      <w:r w:rsidRPr="00F61044">
        <w:rPr>
          <w:rFonts w:hint="cs"/>
          <w:rtl/>
        </w:rPr>
        <w:t>.</w:t>
      </w:r>
    </w:p>
    <w:p w:rsidR="00575234" w:rsidRPr="00F61044" w:rsidRDefault="00575234" w:rsidP="006F72A7">
      <w:pPr>
        <w:pStyle w:val="20"/>
        <w:numPr>
          <w:ilvl w:val="1"/>
          <w:numId w:val="47"/>
        </w:numPr>
        <w:ind w:left="566" w:hanging="426"/>
      </w:pPr>
      <w:r w:rsidRPr="00B57A92">
        <w:rPr>
          <w:rtl/>
        </w:rPr>
        <w:lastRenderedPageBreak/>
        <w:t>وضعیت پ</w:t>
      </w:r>
      <w:r w:rsidRPr="00B57A92">
        <w:rPr>
          <w:rFonts w:hint="cs"/>
          <w:rtl/>
        </w:rPr>
        <w:t>ی</w:t>
      </w:r>
      <w:r w:rsidRPr="00B57A92">
        <w:rPr>
          <w:rFonts w:hint="eastAsia"/>
          <w:rtl/>
        </w:rPr>
        <w:t>ش‌نو</w:t>
      </w:r>
      <w:r w:rsidRPr="00B57A92">
        <w:rPr>
          <w:rFonts w:hint="cs"/>
          <w:rtl/>
        </w:rPr>
        <w:t>ی</w:t>
      </w:r>
      <w:r w:rsidRPr="00B57A92">
        <w:rPr>
          <w:rFonts w:hint="eastAsia"/>
          <w:rtl/>
        </w:rPr>
        <w:t>س</w:t>
      </w:r>
    </w:p>
    <w:p w:rsidR="00575234" w:rsidRPr="00F61044" w:rsidRDefault="00575234" w:rsidP="00575234">
      <w:pPr>
        <w:pStyle w:val="a0"/>
      </w:pPr>
      <w:r w:rsidRPr="00F61044">
        <w:rPr>
          <w:rtl/>
        </w:rPr>
        <w:t xml:space="preserve">جهت ارسال درخواست کارت بازرگانی، </w:t>
      </w:r>
      <w:r w:rsidRPr="00F61044">
        <w:rPr>
          <w:rFonts w:hint="cs"/>
          <w:rtl/>
        </w:rPr>
        <w:t>گزینه</w:t>
      </w:r>
      <w:r w:rsidRPr="00F61044">
        <w:rPr>
          <w:rtl/>
        </w:rPr>
        <w:t xml:space="preserve"> </w:t>
      </w:r>
      <w:r w:rsidRPr="00F61044">
        <w:rPr>
          <w:rFonts w:hint="cs"/>
          <w:rtl/>
        </w:rPr>
        <w:t>«</w:t>
      </w:r>
      <w:r w:rsidRPr="00F61044">
        <w:rPr>
          <w:rtl/>
        </w:rPr>
        <w:t>ویرایش</w:t>
      </w:r>
      <w:r w:rsidRPr="00F61044">
        <w:rPr>
          <w:rFonts w:hint="cs"/>
          <w:rtl/>
        </w:rPr>
        <w:t>»</w:t>
      </w:r>
      <w:r w:rsidRPr="00F61044">
        <w:rPr>
          <w:rtl/>
        </w:rPr>
        <w:t xml:space="preserve"> را انتخاب و پس از تکمیل فرم، ثبت درخواست را انتخاب کنید تا وضعیت به </w:t>
      </w:r>
      <w:r w:rsidRPr="00F61044">
        <w:rPr>
          <w:rFonts w:hint="cs"/>
          <w:rtl/>
        </w:rPr>
        <w:t>«</w:t>
      </w:r>
      <w:r w:rsidRPr="00F61044">
        <w:rPr>
          <w:rtl/>
        </w:rPr>
        <w:t>در حال بررسی سازمان</w:t>
      </w:r>
      <w:r w:rsidRPr="00F61044">
        <w:rPr>
          <w:rFonts w:hint="cs"/>
          <w:rtl/>
        </w:rPr>
        <w:t>»</w:t>
      </w:r>
      <w:r w:rsidRPr="00F61044">
        <w:rPr>
          <w:rtl/>
        </w:rPr>
        <w:t xml:space="preserve"> تغییر کند</w:t>
      </w:r>
      <w:r w:rsidRPr="00F61044">
        <w:t>.</w:t>
      </w:r>
    </w:p>
    <w:p w:rsidR="00575234" w:rsidRPr="00F61044" w:rsidRDefault="00575234" w:rsidP="006F72A7">
      <w:pPr>
        <w:pStyle w:val="20"/>
        <w:numPr>
          <w:ilvl w:val="1"/>
          <w:numId w:val="47"/>
        </w:numPr>
        <w:ind w:left="566" w:hanging="426"/>
      </w:pPr>
      <w:r w:rsidRPr="00F61044">
        <w:rPr>
          <w:rtl/>
        </w:rPr>
        <w:t>وضعیت در حال بررسی سازمان</w:t>
      </w:r>
    </w:p>
    <w:p w:rsidR="00575234" w:rsidRPr="00F61044" w:rsidRDefault="00575234" w:rsidP="00575234">
      <w:pPr>
        <w:pStyle w:val="a0"/>
      </w:pPr>
      <w:r w:rsidRPr="00F61044">
        <w:rPr>
          <w:rtl/>
        </w:rPr>
        <w:t>شروط دریافت کارت بازرگانی شما در حال استعلام سیستمی است</w:t>
      </w:r>
      <w:r w:rsidRPr="00F61044">
        <w:t>.</w:t>
      </w:r>
      <w:r w:rsidRPr="00F61044">
        <w:rPr>
          <w:rtl/>
        </w:rPr>
        <w:t xml:space="preserve"> در بیشتر مواقع پاسخ تمامی استعلام‌ها در کمتر از چند ساعت انجام و نتیجه در همین قسمت نمایش داده خواهد شد</w:t>
      </w:r>
      <w:r w:rsidRPr="00F61044">
        <w:t>.</w:t>
      </w:r>
    </w:p>
    <w:p w:rsidR="00575234" w:rsidRPr="00B57A92" w:rsidRDefault="00575234" w:rsidP="006F72A7">
      <w:pPr>
        <w:pStyle w:val="20"/>
        <w:numPr>
          <w:ilvl w:val="1"/>
          <w:numId w:val="47"/>
        </w:numPr>
        <w:ind w:left="566" w:hanging="426"/>
      </w:pPr>
      <w:r w:rsidRPr="00B57A92">
        <w:rPr>
          <w:rtl/>
        </w:rPr>
        <w:t>وضعیت نیازمند رفع نقص</w:t>
      </w:r>
    </w:p>
    <w:p w:rsidR="00575234" w:rsidRPr="00F61044" w:rsidRDefault="00575234" w:rsidP="00575234">
      <w:pPr>
        <w:pStyle w:val="a0"/>
        <w:rPr>
          <w:rtl/>
        </w:rPr>
      </w:pPr>
      <w:r w:rsidRPr="00F61044">
        <w:rPr>
          <w:rtl/>
        </w:rPr>
        <w:t>درخواست شما به علت وجود نقص یا نواقص عودت داده شده است</w:t>
      </w:r>
      <w:r w:rsidRPr="00F61044">
        <w:t>.</w:t>
      </w:r>
      <w:r w:rsidRPr="00F61044">
        <w:rPr>
          <w:rtl/>
        </w:rPr>
        <w:t xml:space="preserve"> ابتدا توضیحات ک</w:t>
      </w:r>
      <w:r w:rsidR="00CC2C4A">
        <w:rPr>
          <w:rtl/>
        </w:rPr>
        <w:t>ارشناس را با دقت مطالعه کنی</w:t>
      </w:r>
      <w:r w:rsidR="00CC2C4A">
        <w:rPr>
          <w:rFonts w:hint="cs"/>
          <w:rtl/>
        </w:rPr>
        <w:t>د،</w:t>
      </w:r>
      <w:r w:rsidRPr="00F61044">
        <w:rPr>
          <w:rtl/>
        </w:rPr>
        <w:t xml:space="preserve"> سپس ویرایش را انتخاب و پس از رفع نواقص و تکمیل فرم، ثبت درخواست را انتخاب</w:t>
      </w:r>
      <w:r w:rsidRPr="00F61044">
        <w:rPr>
          <w:rFonts w:hint="cs"/>
          <w:rtl/>
        </w:rPr>
        <w:t xml:space="preserve"> کنید</w:t>
      </w:r>
      <w:r w:rsidRPr="00F61044">
        <w:rPr>
          <w:rtl/>
        </w:rPr>
        <w:t xml:space="preserve"> تا درخواست مجدد برای بررسی و استعلام ارسا</w:t>
      </w:r>
      <w:r w:rsidRPr="00F61044">
        <w:rPr>
          <w:rFonts w:hint="cs"/>
          <w:rtl/>
        </w:rPr>
        <w:t>ل شود.</w:t>
      </w:r>
    </w:p>
    <w:p w:rsidR="00575234" w:rsidRPr="00F61044" w:rsidRDefault="00575234" w:rsidP="006F72A7">
      <w:pPr>
        <w:pStyle w:val="20"/>
        <w:numPr>
          <w:ilvl w:val="1"/>
          <w:numId w:val="47"/>
        </w:numPr>
        <w:ind w:left="566" w:hanging="426"/>
      </w:pPr>
      <w:r w:rsidRPr="00F61044">
        <w:rPr>
          <w:rtl/>
        </w:rPr>
        <w:t>وضعیت رد سازمان</w:t>
      </w:r>
    </w:p>
    <w:p w:rsidR="00575234" w:rsidRPr="00F61044" w:rsidRDefault="00575234" w:rsidP="00575234">
      <w:pPr>
        <w:pStyle w:val="a0"/>
      </w:pPr>
      <w:r w:rsidRPr="00F61044">
        <w:rPr>
          <w:rtl/>
        </w:rPr>
        <w:t xml:space="preserve">بنا بر ضوابط قانونی، شما در حال حاضر مجاز به دریافت کارت بازرگانی </w:t>
      </w:r>
      <w:r w:rsidR="001C7435">
        <w:rPr>
          <w:rtl/>
        </w:rPr>
        <w:t>ن</w:t>
      </w:r>
      <w:r w:rsidR="001C7435">
        <w:rPr>
          <w:rFonts w:hint="cs"/>
          <w:rtl/>
        </w:rPr>
        <w:t>ی</w:t>
      </w:r>
      <w:r w:rsidR="001C7435">
        <w:rPr>
          <w:rFonts w:hint="eastAsia"/>
          <w:rtl/>
        </w:rPr>
        <w:t>ست</w:t>
      </w:r>
      <w:r w:rsidR="001C7435">
        <w:rPr>
          <w:rFonts w:hint="cs"/>
          <w:rtl/>
        </w:rPr>
        <w:t>ی</w:t>
      </w:r>
      <w:r w:rsidR="001C7435">
        <w:rPr>
          <w:rFonts w:hint="eastAsia"/>
          <w:rtl/>
        </w:rPr>
        <w:t>د</w:t>
      </w:r>
      <w:r w:rsidRPr="00F61044">
        <w:t>.</w:t>
      </w:r>
      <w:r w:rsidRPr="00F61044">
        <w:rPr>
          <w:rtl/>
        </w:rPr>
        <w:t xml:space="preserve"> شما م</w:t>
      </w:r>
      <w:r w:rsidRPr="00F61044">
        <w:rPr>
          <w:rFonts w:hint="cs"/>
          <w:rtl/>
        </w:rPr>
        <w:t>ی‌</w:t>
      </w:r>
      <w:r w:rsidRPr="00F61044">
        <w:rPr>
          <w:rFonts w:hint="eastAsia"/>
          <w:rtl/>
        </w:rPr>
        <w:t>توان</w:t>
      </w:r>
      <w:r w:rsidRPr="00F61044">
        <w:rPr>
          <w:rFonts w:hint="cs"/>
          <w:rtl/>
        </w:rPr>
        <w:t>ی</w:t>
      </w:r>
      <w:r w:rsidRPr="00F61044">
        <w:rPr>
          <w:rFonts w:hint="eastAsia"/>
          <w:rtl/>
        </w:rPr>
        <w:t>د</w:t>
      </w:r>
      <w:r w:rsidRPr="00F61044">
        <w:rPr>
          <w:rtl/>
        </w:rPr>
        <w:t xml:space="preserve"> از قسمت توضیحات کارشناس علت رد سیستمی را مشاهده نما</w:t>
      </w:r>
      <w:r w:rsidRPr="00F61044">
        <w:rPr>
          <w:rFonts w:hint="cs"/>
          <w:rtl/>
        </w:rPr>
        <w:t>یید و</w:t>
      </w:r>
      <w:r w:rsidRPr="00F61044">
        <w:rPr>
          <w:rtl/>
        </w:rPr>
        <w:t xml:space="preserve"> جهت پیگیری نحوه رفع مشکل، به اداره صمت استان مربوطه مراجعه نمایید</w:t>
      </w:r>
      <w:r w:rsidRPr="00F61044">
        <w:t>.</w:t>
      </w:r>
    </w:p>
    <w:p w:rsidR="00575234" w:rsidRPr="00F61044" w:rsidRDefault="00575234" w:rsidP="006F72A7">
      <w:pPr>
        <w:pStyle w:val="20"/>
        <w:numPr>
          <w:ilvl w:val="1"/>
          <w:numId w:val="47"/>
        </w:numPr>
        <w:ind w:left="566" w:hanging="426"/>
        <w:rPr>
          <w:rtl/>
        </w:rPr>
      </w:pPr>
      <w:r w:rsidRPr="00F61044">
        <w:rPr>
          <w:rtl/>
        </w:rPr>
        <w:t>وضعیت در حال بررسی اتاق بازرگانی</w:t>
      </w:r>
    </w:p>
    <w:p w:rsidR="00575234" w:rsidRPr="00F61044" w:rsidRDefault="00575234" w:rsidP="007708E3">
      <w:pPr>
        <w:pStyle w:val="a0"/>
        <w:rPr>
          <w:rtl/>
        </w:rPr>
      </w:pPr>
      <w:r w:rsidRPr="00F61044">
        <w:rPr>
          <w:rtl/>
        </w:rPr>
        <w:t>درخواست شما تأیید و به اتاق بازرگانی ارسال</w:t>
      </w:r>
      <w:r w:rsidRPr="00F61044">
        <w:rPr>
          <w:rFonts w:hint="cs"/>
          <w:rtl/>
        </w:rPr>
        <w:t xml:space="preserve"> </w:t>
      </w:r>
      <w:r w:rsidRPr="00F61044">
        <w:rPr>
          <w:rtl/>
        </w:rPr>
        <w:t>شده است</w:t>
      </w:r>
      <w:r w:rsidRPr="00F61044">
        <w:t>.</w:t>
      </w:r>
      <w:r w:rsidRPr="00F61044">
        <w:rPr>
          <w:rtl/>
        </w:rPr>
        <w:t xml:space="preserve"> وضعیت درخواست را در کارتابل خود در سایت اتاق بازرگانی به آدرس </w:t>
      </w:r>
      <w:r w:rsidR="007708E3" w:rsidRPr="007708E3">
        <w:rPr>
          <w:rFonts w:asciiTheme="majorBidi" w:hAnsiTheme="majorBidi" w:cstheme="majorBidi"/>
          <w:sz w:val="21"/>
          <w:szCs w:val="21"/>
        </w:rPr>
        <w:t>https://iccima.ir</w:t>
      </w:r>
      <w:r w:rsidR="007708E3" w:rsidRPr="007708E3">
        <w:rPr>
          <w:rFonts w:asciiTheme="majorBidi" w:hAnsiTheme="majorBidi" w:cs="Times New Roman"/>
          <w:sz w:val="21"/>
          <w:szCs w:val="21"/>
          <w:rtl/>
        </w:rPr>
        <w:t>/</w:t>
      </w:r>
      <w:r w:rsidRPr="00F61044">
        <w:rPr>
          <w:rFonts w:asciiTheme="minorHAnsi" w:hAnsiTheme="minorHAnsi" w:hint="cs"/>
          <w:rtl/>
        </w:rPr>
        <w:t xml:space="preserve"> </w:t>
      </w:r>
      <w:r w:rsidRPr="00F61044">
        <w:rPr>
          <w:rtl/>
        </w:rPr>
        <w:t>مشاهده کنید</w:t>
      </w:r>
      <w:r w:rsidRPr="00F61044">
        <w:t>.</w:t>
      </w:r>
      <w:r w:rsidRPr="00F61044">
        <w:rPr>
          <w:rtl/>
        </w:rPr>
        <w:t xml:space="preserve"> جهت</w:t>
      </w:r>
      <w:r w:rsidRPr="00F61044">
        <w:rPr>
          <w:rFonts w:hint="cs"/>
          <w:rtl/>
        </w:rPr>
        <w:t xml:space="preserve"> </w:t>
      </w:r>
      <w:r w:rsidRPr="00F61044">
        <w:rPr>
          <w:rtl/>
        </w:rPr>
        <w:t>درخواست صدور کارت بازرگانی باید ثبت‌نام خود را در سایت اتاق بازرگانی تکمیل کنید</w:t>
      </w:r>
      <w:r w:rsidRPr="00F61044">
        <w:t>.</w:t>
      </w:r>
    </w:p>
    <w:p w:rsidR="00575234" w:rsidRPr="00F61044" w:rsidRDefault="00575234" w:rsidP="00575234">
      <w:pPr>
        <w:pStyle w:val="a0"/>
      </w:pPr>
      <w:r w:rsidRPr="00F61044">
        <w:rPr>
          <w:rtl/>
        </w:rPr>
        <w:t>جهت پیگیری درخواست به اتاق بازرگانی استان خود مراجعه کنید</w:t>
      </w:r>
      <w:r w:rsidRPr="00F61044">
        <w:t>.</w:t>
      </w:r>
    </w:p>
    <w:p w:rsidR="00575234" w:rsidRPr="00F61044" w:rsidRDefault="00575234" w:rsidP="006F72A7">
      <w:pPr>
        <w:pStyle w:val="20"/>
        <w:numPr>
          <w:ilvl w:val="1"/>
          <w:numId w:val="47"/>
        </w:numPr>
        <w:ind w:left="566" w:hanging="426"/>
      </w:pPr>
      <w:r w:rsidRPr="00F61044">
        <w:rPr>
          <w:rtl/>
        </w:rPr>
        <w:t>وضعیت رد اتاق بازرگانی</w:t>
      </w:r>
    </w:p>
    <w:p w:rsidR="00575234" w:rsidRPr="00F61044" w:rsidRDefault="00575234" w:rsidP="00575234">
      <w:pPr>
        <w:pStyle w:val="a0"/>
      </w:pPr>
      <w:r w:rsidRPr="00F61044">
        <w:rPr>
          <w:rtl/>
        </w:rPr>
        <w:t>درخواست شما توسط اتاق بازرگانی رد شده است و به کارتابل کارشناس سازمان صمت برگشت‌خورده است</w:t>
      </w:r>
      <w:r w:rsidRPr="00F61044">
        <w:t>.</w:t>
      </w:r>
      <w:r w:rsidRPr="00F61044">
        <w:rPr>
          <w:rtl/>
        </w:rPr>
        <w:t xml:space="preserve"> منت</w:t>
      </w:r>
      <w:r w:rsidRPr="00F61044">
        <w:rPr>
          <w:rFonts w:hint="cs"/>
          <w:rtl/>
        </w:rPr>
        <w:t>ظ</w:t>
      </w:r>
      <w:r w:rsidRPr="00F61044">
        <w:rPr>
          <w:rtl/>
        </w:rPr>
        <w:t>ر پاسخ کارشناس سازمان صمت باشید</w:t>
      </w:r>
      <w:r w:rsidRPr="00F61044">
        <w:rPr>
          <w:rFonts w:hint="cs"/>
          <w:rtl/>
        </w:rPr>
        <w:t xml:space="preserve"> و یا</w:t>
      </w:r>
      <w:r w:rsidRPr="00F61044">
        <w:rPr>
          <w:rtl/>
        </w:rPr>
        <w:t xml:space="preserve"> جهت پیگیری بیشتر به میز خدمت سازمان صمت استان خود مراجعه کنید</w:t>
      </w:r>
      <w:r w:rsidRPr="00F61044">
        <w:t>.</w:t>
      </w:r>
    </w:p>
    <w:p w:rsidR="00575234" w:rsidRPr="00F61044" w:rsidRDefault="00575234" w:rsidP="006F72A7">
      <w:pPr>
        <w:pStyle w:val="20"/>
        <w:numPr>
          <w:ilvl w:val="1"/>
          <w:numId w:val="47"/>
        </w:numPr>
        <w:ind w:left="566" w:hanging="426"/>
      </w:pPr>
      <w:r w:rsidRPr="00F61044">
        <w:rPr>
          <w:rtl/>
        </w:rPr>
        <w:t>وضعیت حذف توسط متقاضی در سامانه جامع تجارت</w:t>
      </w:r>
    </w:p>
    <w:p w:rsidR="00575234" w:rsidRPr="00F61044" w:rsidRDefault="00575234" w:rsidP="00575234">
      <w:pPr>
        <w:pStyle w:val="a0"/>
      </w:pPr>
      <w:r w:rsidRPr="00F61044">
        <w:rPr>
          <w:rtl/>
        </w:rPr>
        <w:t>شما درخواست کارت بازرگانی خود را در سایت جامع تجارت حذف کرده‌ا</w:t>
      </w:r>
      <w:r w:rsidRPr="00F61044">
        <w:rPr>
          <w:rFonts w:hint="cs"/>
          <w:rtl/>
        </w:rPr>
        <w:t>ی</w:t>
      </w:r>
      <w:r w:rsidRPr="00F61044">
        <w:rPr>
          <w:rFonts w:hint="eastAsia"/>
          <w:rtl/>
        </w:rPr>
        <w:t>د</w:t>
      </w:r>
      <w:r w:rsidRPr="00F61044">
        <w:rPr>
          <w:rtl/>
        </w:rPr>
        <w:t>، جهت ایجاد درخواست جدی</w:t>
      </w:r>
      <w:r>
        <w:rPr>
          <w:rtl/>
        </w:rPr>
        <w:t>د کارت بازرگانی باید مجدد گزینه</w:t>
      </w:r>
      <w:r>
        <w:rPr>
          <w:rFonts w:hint="cs"/>
          <w:rtl/>
        </w:rPr>
        <w:t xml:space="preserve"> «</w:t>
      </w:r>
      <w:r w:rsidRPr="00F61044">
        <w:rPr>
          <w:rtl/>
        </w:rPr>
        <w:t>درخواست صدور</w:t>
      </w:r>
      <w:r>
        <w:rPr>
          <w:rFonts w:hint="cs"/>
          <w:rtl/>
        </w:rPr>
        <w:t xml:space="preserve">/ </w:t>
      </w:r>
      <w:r w:rsidRPr="00F61044">
        <w:rPr>
          <w:rtl/>
        </w:rPr>
        <w:t>تمدید</w:t>
      </w:r>
      <w:r>
        <w:rPr>
          <w:rFonts w:hint="cs"/>
          <w:rtl/>
        </w:rPr>
        <w:t>»</w:t>
      </w:r>
      <w:r w:rsidRPr="00F61044">
        <w:rPr>
          <w:rtl/>
        </w:rPr>
        <w:t xml:space="preserve"> را انتخاب کنید تا درخواست جدید ایجاد شود</w:t>
      </w:r>
      <w:r w:rsidRPr="00F61044">
        <w:t>.</w:t>
      </w:r>
    </w:p>
    <w:p w:rsidR="00575234" w:rsidRPr="00F61044" w:rsidRDefault="00575234" w:rsidP="00575234">
      <w:pPr>
        <w:pStyle w:val="a0"/>
      </w:pPr>
      <w:r w:rsidRPr="00B57A92">
        <w:rPr>
          <w:b/>
          <w:bCs/>
          <w:rtl/>
        </w:rPr>
        <w:lastRenderedPageBreak/>
        <w:t>نکته</w:t>
      </w:r>
      <w:r>
        <w:rPr>
          <w:rFonts w:hint="cs"/>
          <w:b/>
          <w:bCs/>
          <w:rtl/>
        </w:rPr>
        <w:t>:</w:t>
      </w:r>
      <w:r w:rsidRPr="00F61044">
        <w:rPr>
          <w:rtl/>
        </w:rPr>
        <w:t xml:space="preserve"> درخواست‌ها</w:t>
      </w:r>
      <w:r w:rsidRPr="00F61044">
        <w:rPr>
          <w:rFonts w:hint="cs"/>
          <w:rtl/>
        </w:rPr>
        <w:t>یی</w:t>
      </w:r>
      <w:r w:rsidRPr="00F61044">
        <w:rPr>
          <w:rtl/>
        </w:rPr>
        <w:t xml:space="preserve"> که بیش از </w:t>
      </w:r>
      <w:r>
        <w:rPr>
          <w:rFonts w:hint="cs"/>
          <w:rtl/>
        </w:rPr>
        <w:t>48</w:t>
      </w:r>
      <w:r w:rsidRPr="00F61044">
        <w:rPr>
          <w:rtl/>
        </w:rPr>
        <w:t xml:space="preserve"> ساعت در وضعیت پ</w:t>
      </w:r>
      <w:r w:rsidRPr="00F61044">
        <w:rPr>
          <w:rFonts w:hint="cs"/>
          <w:rtl/>
        </w:rPr>
        <w:t>ی</w:t>
      </w:r>
      <w:r w:rsidRPr="00F61044">
        <w:rPr>
          <w:rFonts w:hint="eastAsia"/>
          <w:rtl/>
        </w:rPr>
        <w:t>ش‌نو</w:t>
      </w:r>
      <w:r w:rsidRPr="00F61044">
        <w:rPr>
          <w:rFonts w:hint="cs"/>
          <w:rtl/>
        </w:rPr>
        <w:t>ی</w:t>
      </w:r>
      <w:r w:rsidRPr="00F61044">
        <w:rPr>
          <w:rFonts w:hint="eastAsia"/>
          <w:rtl/>
        </w:rPr>
        <w:t>س</w:t>
      </w:r>
      <w:r w:rsidRPr="00F61044">
        <w:rPr>
          <w:rtl/>
        </w:rPr>
        <w:t xml:space="preserve"> باشند به‌طور خودکار توسط سامانه جامع به وضعیت حذف توسط متقاضی تغییر وضعیت م</w:t>
      </w:r>
      <w:r w:rsidRPr="00F61044">
        <w:rPr>
          <w:rFonts w:hint="cs"/>
          <w:rtl/>
        </w:rPr>
        <w:t>ی‌</w:t>
      </w:r>
      <w:r w:rsidRPr="00F61044">
        <w:rPr>
          <w:rFonts w:hint="eastAsia"/>
          <w:rtl/>
        </w:rPr>
        <w:t>دهند</w:t>
      </w:r>
      <w:r w:rsidRPr="00F61044">
        <w:rPr>
          <w:rtl/>
        </w:rPr>
        <w:t xml:space="preserve"> و باید دوباره درخواست مجوز را در سامانه مجوزها ثبت کنید</w:t>
      </w:r>
      <w:r w:rsidRPr="00F61044">
        <w:t>.</w:t>
      </w:r>
    </w:p>
    <w:p w:rsidR="00575234" w:rsidRPr="00F61044" w:rsidRDefault="00575234" w:rsidP="006F72A7">
      <w:pPr>
        <w:pStyle w:val="20"/>
        <w:numPr>
          <w:ilvl w:val="1"/>
          <w:numId w:val="47"/>
        </w:numPr>
        <w:ind w:left="566" w:hanging="426"/>
      </w:pPr>
      <w:r w:rsidRPr="00F61044">
        <w:rPr>
          <w:rtl/>
        </w:rPr>
        <w:t>وضعیت حذف توسط متقاضی در اتاق</w:t>
      </w:r>
    </w:p>
    <w:p w:rsidR="00575234" w:rsidRPr="00F61044" w:rsidRDefault="00575234" w:rsidP="00575234">
      <w:pPr>
        <w:pStyle w:val="a0"/>
      </w:pPr>
      <w:r w:rsidRPr="00F61044">
        <w:rPr>
          <w:rtl/>
        </w:rPr>
        <w:t>شما درخواست کارت بازرگانی خود را در سایت اتاق بازرگانی حذف کرده‌ا</w:t>
      </w:r>
      <w:r w:rsidRPr="00F61044">
        <w:rPr>
          <w:rFonts w:hint="cs"/>
          <w:rtl/>
        </w:rPr>
        <w:t>ی</w:t>
      </w:r>
      <w:r w:rsidRPr="00F61044">
        <w:rPr>
          <w:rFonts w:hint="eastAsia"/>
          <w:rtl/>
        </w:rPr>
        <w:t>د</w:t>
      </w:r>
      <w:r w:rsidRPr="00F61044">
        <w:rPr>
          <w:rFonts w:hint="cs"/>
          <w:rtl/>
        </w:rPr>
        <w:t>.</w:t>
      </w:r>
      <w:r w:rsidRPr="00F61044">
        <w:rPr>
          <w:rtl/>
        </w:rPr>
        <w:t xml:space="preserve"> جهت ایجاد درخواست جدید کارت بازرگانی باید مجدد گزینه </w:t>
      </w:r>
      <w:r>
        <w:rPr>
          <w:rFonts w:hint="cs"/>
          <w:rtl/>
        </w:rPr>
        <w:t>«</w:t>
      </w:r>
      <w:r w:rsidRPr="00F61044">
        <w:rPr>
          <w:rtl/>
        </w:rPr>
        <w:t>درخواست صدور</w:t>
      </w:r>
      <w:r w:rsidRPr="00F61044">
        <w:rPr>
          <w:rFonts w:hint="cs"/>
          <w:rtl/>
        </w:rPr>
        <w:t>/ ت</w:t>
      </w:r>
      <w:r w:rsidRPr="00F61044">
        <w:rPr>
          <w:rtl/>
        </w:rPr>
        <w:t>مدید</w:t>
      </w:r>
      <w:r>
        <w:rPr>
          <w:rFonts w:hint="cs"/>
          <w:rtl/>
        </w:rPr>
        <w:t>»</w:t>
      </w:r>
      <w:r w:rsidRPr="00F61044">
        <w:rPr>
          <w:rtl/>
        </w:rPr>
        <w:t xml:space="preserve"> را در سایت جامع تجارت انتخاب کنید تا درخواست جدید ایجاد شود</w:t>
      </w:r>
      <w:r w:rsidRPr="00F61044">
        <w:t>.</w:t>
      </w:r>
    </w:p>
    <w:p w:rsidR="00575234" w:rsidRPr="00F61044" w:rsidRDefault="00575234" w:rsidP="006F72A7">
      <w:pPr>
        <w:pStyle w:val="20"/>
        <w:numPr>
          <w:ilvl w:val="1"/>
          <w:numId w:val="47"/>
        </w:numPr>
        <w:ind w:left="566" w:hanging="426"/>
      </w:pPr>
      <w:r w:rsidRPr="00F61044">
        <w:rPr>
          <w:rtl/>
        </w:rPr>
        <w:t>وضع</w:t>
      </w:r>
      <w:r w:rsidRPr="00F61044">
        <w:rPr>
          <w:rFonts w:hint="cs"/>
          <w:rtl/>
        </w:rPr>
        <w:t>ی</w:t>
      </w:r>
      <w:r w:rsidRPr="00F61044">
        <w:rPr>
          <w:rFonts w:hint="eastAsia"/>
          <w:rtl/>
        </w:rPr>
        <w:t>ت</w:t>
      </w:r>
      <w:r w:rsidRPr="00F61044">
        <w:rPr>
          <w:rtl/>
        </w:rPr>
        <w:t xml:space="preserve"> چاپ کارت بازرگانی</w:t>
      </w:r>
    </w:p>
    <w:p w:rsidR="00575234" w:rsidRPr="00F61044" w:rsidRDefault="00575234" w:rsidP="00575234">
      <w:pPr>
        <w:pStyle w:val="a0"/>
      </w:pPr>
      <w:r w:rsidRPr="00F61044">
        <w:rPr>
          <w:rtl/>
        </w:rPr>
        <w:t>فرایند صدور یا تمدید کارت بازرگانی شما نهایی شده است</w:t>
      </w:r>
      <w:r w:rsidRPr="00F61044">
        <w:t>.</w:t>
      </w:r>
    </w:p>
    <w:p w:rsidR="00575234" w:rsidRPr="00F61044" w:rsidRDefault="00575234" w:rsidP="000061C8">
      <w:pPr>
        <w:pStyle w:val="a3"/>
        <w:rPr>
          <w:sz w:val="24"/>
          <w:szCs w:val="24"/>
        </w:rPr>
      </w:pPr>
      <w:r w:rsidRPr="00F61044">
        <w:rPr>
          <w:rFonts w:hint="cs"/>
          <w:rtl/>
        </w:rPr>
        <w:t xml:space="preserve">گام </w:t>
      </w:r>
      <w:r w:rsidR="000061C8">
        <w:rPr>
          <w:rFonts w:hint="cs"/>
          <w:rtl/>
        </w:rPr>
        <w:t>هفتم:</w:t>
      </w:r>
      <w:r w:rsidRPr="00F61044">
        <w:rPr>
          <w:rFonts w:hint="cs"/>
          <w:rtl/>
        </w:rPr>
        <w:t xml:space="preserve"> </w:t>
      </w:r>
      <w:r w:rsidRPr="00F61044">
        <w:rPr>
          <w:rtl/>
        </w:rPr>
        <w:t>به‌روزرسان</w:t>
      </w:r>
      <w:r w:rsidRPr="00F61044">
        <w:rPr>
          <w:rFonts w:hint="cs"/>
          <w:rtl/>
        </w:rPr>
        <w:t>ی</w:t>
      </w:r>
      <w:r w:rsidRPr="00F61044">
        <w:rPr>
          <w:rtl/>
        </w:rPr>
        <w:t xml:space="preserve"> اطلاعات</w:t>
      </w:r>
    </w:p>
    <w:p w:rsidR="00575234" w:rsidRPr="00175A51" w:rsidRDefault="00575234" w:rsidP="00575234">
      <w:pPr>
        <w:pStyle w:val="a0"/>
        <w:rPr>
          <w:rFonts w:ascii="B Nazanin" w:eastAsia="B Nazanin" w:hAnsi="B Nazanin"/>
          <w:color w:val="1F497D" w:themeColor="text2"/>
        </w:rPr>
      </w:pPr>
      <w:r w:rsidRPr="00175A51">
        <w:rPr>
          <w:rFonts w:hint="cs"/>
          <w:color w:val="1F497D" w:themeColor="text2"/>
          <w:rtl/>
        </w:rPr>
        <w:t>بعد از اخذ</w:t>
      </w:r>
      <w:r w:rsidRPr="00175A51">
        <w:rPr>
          <w:color w:val="1F497D" w:themeColor="text2"/>
          <w:rtl/>
        </w:rPr>
        <w:t xml:space="preserve"> کارت بازرگانی</w:t>
      </w:r>
      <w:r w:rsidRPr="00175A51">
        <w:rPr>
          <w:rFonts w:hint="cs"/>
          <w:color w:val="1F497D" w:themeColor="text2"/>
          <w:rtl/>
        </w:rPr>
        <w:t>، گزینه «</w:t>
      </w:r>
      <w:r w:rsidRPr="00175A51">
        <w:rPr>
          <w:color w:val="1F497D" w:themeColor="text2"/>
          <w:rtl/>
        </w:rPr>
        <w:t>به‌روزرسان</w:t>
      </w:r>
      <w:r w:rsidRPr="00175A51">
        <w:rPr>
          <w:rFonts w:hint="cs"/>
          <w:color w:val="1F497D" w:themeColor="text2"/>
          <w:rtl/>
        </w:rPr>
        <w:t>ی</w:t>
      </w:r>
      <w:r w:rsidRPr="00175A51">
        <w:rPr>
          <w:color w:val="1F497D" w:themeColor="text2"/>
          <w:rtl/>
        </w:rPr>
        <w:t xml:space="preserve"> اطلاعات</w:t>
      </w:r>
      <w:r w:rsidRPr="00175A51">
        <w:rPr>
          <w:rFonts w:hint="cs"/>
          <w:color w:val="1F497D" w:themeColor="text2"/>
          <w:rtl/>
        </w:rPr>
        <w:t>»</w:t>
      </w:r>
      <w:r w:rsidRPr="00175A51">
        <w:rPr>
          <w:color w:val="1F497D" w:themeColor="text2"/>
          <w:rtl/>
        </w:rPr>
        <w:t xml:space="preserve"> را </w:t>
      </w:r>
      <w:r w:rsidRPr="00175A51">
        <w:rPr>
          <w:rFonts w:hint="cs"/>
          <w:color w:val="1F497D" w:themeColor="text2"/>
          <w:rtl/>
        </w:rPr>
        <w:t>انتخاب کنید تا</w:t>
      </w:r>
      <w:r w:rsidRPr="00175A51">
        <w:rPr>
          <w:color w:val="1F497D" w:themeColor="text2"/>
          <w:rtl/>
        </w:rPr>
        <w:t xml:space="preserve"> سامانه به </w:t>
      </w:r>
      <w:r w:rsidRPr="00175A51">
        <w:rPr>
          <w:rFonts w:hint="cs"/>
          <w:color w:val="1F497D" w:themeColor="text2"/>
          <w:rtl/>
        </w:rPr>
        <w:t>ش</w:t>
      </w:r>
      <w:r w:rsidRPr="00175A51">
        <w:rPr>
          <w:color w:val="1F497D" w:themeColor="text2"/>
          <w:rtl/>
        </w:rPr>
        <w:t xml:space="preserve">ما یک نقش </w:t>
      </w:r>
      <w:r w:rsidRPr="00175A51">
        <w:rPr>
          <w:rFonts w:hint="cs"/>
          <w:color w:val="1F497D" w:themeColor="text2"/>
          <w:rtl/>
        </w:rPr>
        <w:t>«</w:t>
      </w:r>
      <w:r w:rsidRPr="00175A51">
        <w:rPr>
          <w:color w:val="1F497D" w:themeColor="text2"/>
          <w:rtl/>
        </w:rPr>
        <w:t>بازرگان</w:t>
      </w:r>
      <w:r w:rsidRPr="00175A51">
        <w:rPr>
          <w:rFonts w:hint="cs"/>
          <w:color w:val="1F497D" w:themeColor="text2"/>
          <w:rtl/>
        </w:rPr>
        <w:t>» اختصاص دهد.</w:t>
      </w:r>
    </w:p>
    <w:p w:rsidR="00575234" w:rsidRPr="00175A51" w:rsidRDefault="00575234" w:rsidP="00575234">
      <w:pPr>
        <w:pStyle w:val="a5"/>
        <w:rPr>
          <w:color w:val="1F497D" w:themeColor="text2"/>
          <w:rtl/>
        </w:rPr>
      </w:pPr>
      <w:r w:rsidRPr="00175A51">
        <w:rPr>
          <w:color w:val="1F497D" w:themeColor="text2"/>
          <w:rtl/>
        </w:rPr>
        <w:t>برای به‌روزرسان</w:t>
      </w:r>
      <w:r w:rsidRPr="00175A51">
        <w:rPr>
          <w:rFonts w:hint="cs"/>
          <w:color w:val="1F497D" w:themeColor="text2"/>
          <w:rtl/>
        </w:rPr>
        <w:t>ی</w:t>
      </w:r>
      <w:r w:rsidRPr="00175A51">
        <w:rPr>
          <w:color w:val="1F497D" w:themeColor="text2"/>
          <w:rtl/>
        </w:rPr>
        <w:t xml:space="preserve"> اطلاعات کارت بازرگانی از مسیر زیر اقدام کنید</w:t>
      </w:r>
      <w:r w:rsidRPr="00175A51">
        <w:rPr>
          <w:rFonts w:hint="cs"/>
          <w:color w:val="1F497D" w:themeColor="text2"/>
          <w:rtl/>
        </w:rPr>
        <w:t xml:space="preserve"> (</w:t>
      </w:r>
      <w:r w:rsidRPr="00175A51">
        <w:rPr>
          <w:color w:val="1F497D" w:themeColor="text2"/>
          <w:rtl/>
        </w:rPr>
        <w:t>تصویر</w:t>
      </w:r>
      <w:r w:rsidRPr="00175A51">
        <w:rPr>
          <w:rFonts w:hint="cs"/>
          <w:color w:val="1F497D" w:themeColor="text2"/>
          <w:rtl/>
        </w:rPr>
        <w:t xml:space="preserve"> 16):</w:t>
      </w:r>
    </w:p>
    <w:p w:rsidR="00575234" w:rsidRDefault="00575234" w:rsidP="008C6F28">
      <w:pPr>
        <w:pStyle w:val="a5"/>
        <w:rPr>
          <w:rtl/>
        </w:rPr>
      </w:pPr>
      <w:r w:rsidRPr="00F61044">
        <w:rPr>
          <w:noProof/>
          <w:lang w:bidi="ar-SA"/>
        </w:rPr>
        <mc:AlternateContent>
          <mc:Choice Requires="wpg">
            <w:drawing>
              <wp:anchor distT="0" distB="0" distL="0" distR="0" simplePos="0" relativeHeight="252400640" behindDoc="1" locked="0" layoutInCell="1" allowOverlap="1" wp14:anchorId="24B59298" wp14:editId="64C5A882">
                <wp:simplePos x="0" y="0"/>
                <wp:positionH relativeFrom="margin">
                  <wp:align>right</wp:align>
                </wp:positionH>
                <wp:positionV relativeFrom="paragraph">
                  <wp:posOffset>511450</wp:posOffset>
                </wp:positionV>
                <wp:extent cx="4312285" cy="1366520"/>
                <wp:effectExtent l="0" t="0" r="0" b="5080"/>
                <wp:wrapTopAndBottom/>
                <wp:docPr id="4579" name="Group 4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2285" cy="1366520"/>
                          <a:chOff x="0" y="0"/>
                          <a:chExt cx="5064257" cy="1367117"/>
                        </a:xfrm>
                      </wpg:grpSpPr>
                      <pic:pic xmlns:pic="http://schemas.openxmlformats.org/drawingml/2006/picture">
                        <pic:nvPicPr>
                          <pic:cNvPr id="4580" name="Image 193"/>
                          <pic:cNvPicPr/>
                        </pic:nvPicPr>
                        <pic:blipFill>
                          <a:blip r:embed="rId156" cstate="print"/>
                          <a:stretch>
                            <a:fillRect/>
                          </a:stretch>
                        </pic:blipFill>
                        <pic:spPr>
                          <a:xfrm>
                            <a:off x="0" y="0"/>
                            <a:ext cx="5064257" cy="1367117"/>
                          </a:xfrm>
                          <a:prstGeom prst="rect">
                            <a:avLst/>
                          </a:prstGeom>
                        </pic:spPr>
                      </pic:pic>
                      <pic:pic xmlns:pic="http://schemas.openxmlformats.org/drawingml/2006/picture">
                        <pic:nvPicPr>
                          <pic:cNvPr id="4581" name="Image 194"/>
                          <pic:cNvPicPr/>
                        </pic:nvPicPr>
                        <pic:blipFill rotWithShape="1">
                          <a:blip r:embed="rId157" cstate="print"/>
                          <a:srcRect r="23234"/>
                          <a:stretch/>
                        </pic:blipFill>
                        <pic:spPr>
                          <a:xfrm>
                            <a:off x="53468" y="83371"/>
                            <a:ext cx="4966588" cy="1272540"/>
                          </a:xfrm>
                          <a:prstGeom prst="rect">
                            <a:avLst/>
                          </a:prstGeom>
                        </pic:spPr>
                      </pic:pic>
                      <wps:wsp>
                        <wps:cNvPr id="4582" name="Graphic 195"/>
                        <wps:cNvSpPr/>
                        <wps:spPr>
                          <a:xfrm>
                            <a:off x="48643" y="78672"/>
                            <a:ext cx="4971415" cy="1282065"/>
                          </a:xfrm>
                          <a:custGeom>
                            <a:avLst/>
                            <a:gdLst/>
                            <a:ahLst/>
                            <a:cxnLst/>
                            <a:rect l="l" t="t" r="r" b="b"/>
                            <a:pathLst>
                              <a:path w="4971415" h="1282065">
                                <a:moveTo>
                                  <a:pt x="0" y="1282065"/>
                                </a:moveTo>
                                <a:lnTo>
                                  <a:pt x="4971161" y="1282065"/>
                                </a:lnTo>
                                <a:lnTo>
                                  <a:pt x="4971161" y="0"/>
                                </a:lnTo>
                                <a:lnTo>
                                  <a:pt x="0" y="0"/>
                                </a:lnTo>
                                <a:lnTo>
                                  <a:pt x="0" y="1282065"/>
                                </a:lnTo>
                                <a:close/>
                              </a:path>
                            </a:pathLst>
                          </a:custGeom>
                          <a:ln w="9525">
                            <a:solidFill>
                              <a:srgbClr val="757575"/>
                            </a:solidFill>
                            <a:prstDash val="solid"/>
                          </a:ln>
                        </wps:spPr>
                        <wps:bodyPr wrap="square" lIns="0" tIns="0" rIns="0" bIns="0" rtlCol="0">
                          <a:prstTxWarp prst="textNoShape">
                            <a:avLst/>
                          </a:prstTxWarp>
                          <a:noAutofit/>
                        </wps:bodyPr>
                      </wps:wsp>
                      <wps:wsp>
                        <wps:cNvPr id="4583" name="Graphic 196"/>
                        <wps:cNvSpPr/>
                        <wps:spPr>
                          <a:xfrm>
                            <a:off x="114683" y="954591"/>
                            <a:ext cx="943042" cy="264795"/>
                          </a:xfrm>
                          <a:custGeom>
                            <a:avLst/>
                            <a:gdLst/>
                            <a:ahLst/>
                            <a:cxnLst/>
                            <a:rect l="l" t="t" r="r" b="b"/>
                            <a:pathLst>
                              <a:path w="721995" h="264795">
                                <a:moveTo>
                                  <a:pt x="0" y="264795"/>
                                </a:moveTo>
                                <a:lnTo>
                                  <a:pt x="721995" y="264795"/>
                                </a:lnTo>
                                <a:lnTo>
                                  <a:pt x="721995" y="0"/>
                                </a:lnTo>
                                <a:lnTo>
                                  <a:pt x="0" y="0"/>
                                </a:lnTo>
                                <a:lnTo>
                                  <a:pt x="0" y="264795"/>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4758698C" id="Group 4579" o:spid="_x0000_s1026" style="position:absolute;margin-left:288.35pt;margin-top:40.25pt;width:339.55pt;height:107.6pt;z-index:-250915840;mso-wrap-distance-left:0;mso-wrap-distance-right:0;mso-position-horizontal:right;mso-position-horizontal-relative:margin;mso-width-relative:margin" coordsize="50642,13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&#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">
                <v:shape id="Image 193" o:spid="_x0000_s1027" type="#_x0000_t75" style="position:absolute;width:50642;height:13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IA2nDAAAA3QAAAA8AAABkcnMvZG93bnJldi54bWxET89rwjAUvgv7H8ITdtPUzolUoxRhzJ10&#10;zoPHZ/Nsi81LSTLb+debw8Djx/d7ue5NI27kfG1ZwWScgCAurK65VHD8+RjNQfiArLGxTAr+yMN6&#10;9TJYYqZtx990O4RSxBD2GSqoQmgzKX1RkUE/ti1x5C7WGQwRulJqh10MN41Mk2QmDdYcGypsaVNR&#10;cT38GgX7c+7w7XPf5TOJ293XJr23p1Sp12GfL0AE6sNT/O/eagXT93ncH9/EJ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4gDacMAAADdAAAADwAAAAAAAAAAAAAAAACf&#10;AgAAZHJzL2Rvd25yZXYueG1sUEsFBgAAAAAEAAQA9wAAAI8DAAAAAA==&#10;">
                  <v:imagedata r:id="rId159" o:title=""/>
                </v:shape>
                <v:shape id="Image 194" o:spid="_x0000_s1028" type="#_x0000_t75" style="position:absolute;left:534;top:833;width:49666;height:12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CEuvIAAAA3QAAAA8AAABkcnMvZG93bnJldi54bWxEj0FrwkAUhO8F/8PyhN7qJqUVE12ltLSU&#10;HpRGQbw9s88kmH0bsquJ/fWuIPQ4zMw3zGzRm1qcqXWVZQXxKAJBnFtdcaFgs/58moBwHlljbZkU&#10;XMjBYj54mGGqbce/dM58IQKEXYoKSu+bVEqXl2TQjWxDHLyDbQ36INtC6ha7ADe1fI6isTRYcVgo&#10;saH3kvJjdjIKkq+qiZPt8qcr8vF+ZXYfp0v2p9TjsH+bgvDU+//wvf2tFby8TmK4vQlPQM6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WAhLryAAAAN0AAAAPAAAAAAAAAAAA&#10;AAAAAJ8CAABkcnMvZG93bnJldi54bWxQSwUGAAAAAAQABAD3AAAAlAMAAAAA&#10;">
                  <v:imagedata r:id="rId160" o:title="" cropright="15227f"/>
                </v:shape>
                <v:shape id="Graphic 195" o:spid="_x0000_s1029" style="position:absolute;left:486;top:786;width:49714;height:12821;visibility:visible;mso-wrap-style:square;v-text-anchor:top" coordsize="4971415,1282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6ZsEA&#10;AADdAAAADwAAAGRycy9kb3ducmV2LnhtbESPzQrCMBCE74LvEFbwpqlFRapRRFEEvfjzAEuztsVm&#10;U5uo9e2NIHgcZuYbZrZoTCmeVLvCsoJBPwJBnFpdcKbgct70JiCcR9ZYWiYFb3KwmLdbM0y0ffGR&#10;niefiQBhl6CC3PsqkdKlORl0fVsRB+9qa4M+yDqTusZXgJtSxlE0lgYLDgs5VrTKKb2dHkZBU5zv&#10;l2V82O5X9/UgXWtb3R5DpbqdZjkF4anx//CvvdMKhqNJDN834QnI+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f+mbBAAAA3QAAAA8AAAAAAAAAAAAAAAAAmAIAAGRycy9kb3du&#10;cmV2LnhtbFBLBQYAAAAABAAEAPUAAACGAwAAAAA=&#10;" path="m,1282065r4971161,l4971161,,,,,1282065xe" filled="f" strokecolor="#757575">
                  <v:path arrowok="t"/>
                </v:shape>
                <v:shape id="Graphic 196" o:spid="_x0000_s1030" style="position:absolute;left:1146;top:9545;width:9431;height:2648;visibility:visible;mso-wrap-style:square;v-text-anchor:top" coordsize="721995,264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AhqcUA&#10;AADdAAAADwAAAGRycy9kb3ducmV2LnhtbESPQYvCMBSE74L/ITxhb5rqqkg1igiCsLhgV/D6aJ5t&#10;tXmpTdRuf/1GEPY4zMw3zGLVmFI8qHaFZQXDQQSCOLW64EzB8Wfbn4FwHlljaZkU/JKD1bLbWWCs&#10;7ZMP9Eh8JgKEXYwKcu+rWEqX5mTQDWxFHLyzrQ36IOtM6hqfAW5KOYqiqTRYcFjIsaJNTuk1uRsF&#10;p+T2pXdNu5+M2u25OnArr98XpT56zXoOwlPj/8Pv9k4rGE9mn/B6E5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UCGpxQAAAN0AAAAPAAAAAAAAAAAAAAAAAJgCAABkcnMv&#10;ZG93bnJldi54bWxQSwUGAAAAAAQABAD1AAAAigMAAAAA&#10;" path="m,264795r721995,l721995,,,,,264795xe" filled="f" strokecolor="red" strokeweight="1.5pt">
                  <v:path arrowok="t"/>
                </v:shape>
                <w10:wrap type="topAndBottom" anchorx="margin"/>
              </v:group>
            </w:pict>
          </mc:Fallback>
        </mc:AlternateContent>
      </w:r>
      <w:r w:rsidRPr="00F61044">
        <w:rPr>
          <w:rtl/>
        </w:rPr>
        <w:t xml:space="preserve"> انتخاب نقش پایه حقیقی</w:t>
      </w:r>
      <w:r w:rsidR="000061C8">
        <w:rPr>
          <w:rFonts w:hint="cs"/>
          <w:rtl/>
        </w:rPr>
        <w:t>/</w:t>
      </w:r>
      <w:r w:rsidRPr="00F61044">
        <w:rPr>
          <w:rFonts w:hint="cs"/>
          <w:rtl/>
        </w:rPr>
        <w:t xml:space="preserve"> </w:t>
      </w:r>
      <w:r w:rsidRPr="008C6F28">
        <w:rPr>
          <w:rtl/>
        </w:rPr>
        <w:t>حقوق</w:t>
      </w:r>
      <w:r w:rsidR="008C6F28">
        <w:rPr>
          <w:rFonts w:hint="cs"/>
          <w:rtl/>
        </w:rPr>
        <w:t>ی</w:t>
      </w:r>
      <w:r w:rsidR="008C6F28">
        <w:rPr>
          <w:rFonts w:cs="Cambria" w:hint="cs"/>
          <w:rtl/>
        </w:rPr>
        <w:t xml:space="preserve">&gt; </w:t>
      </w:r>
      <w:r w:rsidRPr="008C6F28">
        <w:rPr>
          <w:rtl/>
        </w:rPr>
        <w:t>بارگذاری صلاحیت‌ه</w:t>
      </w:r>
      <w:r w:rsidR="008C6F28">
        <w:rPr>
          <w:rFonts w:hint="cs"/>
          <w:rtl/>
        </w:rPr>
        <w:t>ا</w:t>
      </w:r>
      <w:r w:rsidR="008C6F28">
        <w:rPr>
          <w:rFonts w:cs="Cambria" w:hint="cs"/>
          <w:rtl/>
        </w:rPr>
        <w:t>&gt;</w:t>
      </w:r>
      <w:r w:rsidRPr="008C6F28">
        <w:rPr>
          <w:rtl/>
        </w:rPr>
        <w:t xml:space="preserve"> کارت بازرگان</w:t>
      </w:r>
      <w:r w:rsidR="008C6F28">
        <w:rPr>
          <w:rFonts w:hint="cs"/>
          <w:rtl/>
        </w:rPr>
        <w:t>ی</w:t>
      </w:r>
      <w:r w:rsidR="008C6F28">
        <w:rPr>
          <w:rFonts w:cs="Cambria" w:hint="cs"/>
          <w:rtl/>
        </w:rPr>
        <w:t>&gt;</w:t>
      </w:r>
      <w:r w:rsidRPr="008C6F28">
        <w:rPr>
          <w:rtl/>
        </w:rPr>
        <w:t xml:space="preserve"> به‌روزرسان</w:t>
      </w:r>
      <w:r w:rsidRPr="008C6F28">
        <w:rPr>
          <w:rFonts w:hint="cs"/>
          <w:rtl/>
        </w:rPr>
        <w:t>ی</w:t>
      </w:r>
      <w:r w:rsidRPr="00F61044">
        <w:rPr>
          <w:rtl/>
        </w:rPr>
        <w:t xml:space="preserve"> اطلاعات</w:t>
      </w:r>
      <w:r w:rsidRPr="00F61044">
        <w:rPr>
          <w:rFonts w:hint="cs"/>
          <w:rtl/>
        </w:rPr>
        <w:t>.</w:t>
      </w:r>
    </w:p>
    <w:p w:rsidR="00F1016B" w:rsidRPr="00975C1D" w:rsidRDefault="00F1016B" w:rsidP="00F1016B">
      <w:pPr>
        <w:pStyle w:val="a9"/>
        <w:rPr>
          <w:sz w:val="20"/>
          <w:szCs w:val="20"/>
          <w:rtl/>
        </w:rPr>
      </w:pPr>
      <w:r w:rsidRPr="00975C1D">
        <w:rPr>
          <w:rFonts w:hint="cs"/>
          <w:rtl/>
        </w:rPr>
        <w:t>تصویر</w:t>
      </w:r>
      <w:r>
        <w:rPr>
          <w:rFonts w:hint="cs"/>
          <w:rtl/>
        </w:rPr>
        <w:t xml:space="preserve"> 16- به‌روزرسانی اطلاعات</w:t>
      </w:r>
    </w:p>
    <w:p w:rsidR="00575234" w:rsidRPr="00F302E6" w:rsidRDefault="000E513A" w:rsidP="00575234">
      <w:pPr>
        <w:pStyle w:val="a3"/>
        <w:rPr>
          <w:sz w:val="24"/>
          <w:szCs w:val="24"/>
        </w:rPr>
      </w:pPr>
      <w:r>
        <w:rPr>
          <w:rFonts w:hint="cs"/>
          <w:sz w:val="24"/>
          <w:szCs w:val="24"/>
          <w:rtl/>
        </w:rPr>
        <w:lastRenderedPageBreak/>
        <w:t xml:space="preserve">* </w:t>
      </w:r>
      <w:r w:rsidR="00575234" w:rsidRPr="00F302E6">
        <w:rPr>
          <w:rtl/>
        </w:rPr>
        <w:t>درخواست تعلیق و رفع تعلیق</w:t>
      </w:r>
    </w:p>
    <w:p w:rsidR="00575234" w:rsidRPr="008A06F6" w:rsidRDefault="00575234" w:rsidP="00963762">
      <w:pPr>
        <w:pStyle w:val="a0"/>
        <w:rPr>
          <w:color w:val="4F81BD" w:themeColor="accent1"/>
        </w:rPr>
      </w:pPr>
      <w:r w:rsidRPr="00963762">
        <w:rPr>
          <w:color w:val="1F497D" w:themeColor="text2"/>
          <w:rtl/>
        </w:rPr>
        <w:t>ممکن است کارت بازرگانی به دلایل مختلف مانند داشتن پرونده قاچاق</w:t>
      </w:r>
      <w:r w:rsidRPr="00963762">
        <w:rPr>
          <w:rFonts w:hint="cs"/>
          <w:color w:val="1F497D" w:themeColor="text2"/>
          <w:rtl/>
        </w:rPr>
        <w:t xml:space="preserve">، </w:t>
      </w:r>
      <w:r w:rsidRPr="00963762">
        <w:rPr>
          <w:color w:val="1F497D" w:themeColor="text2"/>
          <w:rtl/>
        </w:rPr>
        <w:t>مواجه با موضوع ماده ۷ در گمرک و یا بدهی مالیاتی با تعلیق روبرو شود</w:t>
      </w:r>
      <w:r w:rsidR="000673E1" w:rsidRPr="00963762">
        <w:rPr>
          <w:rFonts w:hint="cs"/>
          <w:color w:val="1F497D" w:themeColor="text2"/>
          <w:rtl/>
        </w:rPr>
        <w:t xml:space="preserve">؛ </w:t>
      </w:r>
      <w:r w:rsidR="008A06F6" w:rsidRPr="00175A51">
        <w:rPr>
          <w:rFonts w:hint="cs"/>
          <w:rtl/>
        </w:rPr>
        <w:t>ولی</w:t>
      </w:r>
      <w:r w:rsidR="008A06F6">
        <w:rPr>
          <w:rFonts w:hint="cs"/>
          <w:color w:val="4F81BD" w:themeColor="accent1"/>
          <w:rtl/>
        </w:rPr>
        <w:t xml:space="preserve"> </w:t>
      </w:r>
      <w:r w:rsidRPr="00C44AF3">
        <w:rPr>
          <w:rtl/>
        </w:rPr>
        <w:t xml:space="preserve">اگر </w:t>
      </w:r>
      <w:r w:rsidRPr="00C44AF3">
        <w:rPr>
          <w:rFonts w:hint="cs"/>
          <w:rtl/>
        </w:rPr>
        <w:t>بنا به درخواست خود</w:t>
      </w:r>
      <w:r w:rsidRPr="00C44AF3">
        <w:rPr>
          <w:rtl/>
        </w:rPr>
        <w:t xml:space="preserve"> به هر دلیل</w:t>
      </w:r>
      <w:r w:rsidR="008A06F6">
        <w:rPr>
          <w:rFonts w:hint="cs"/>
          <w:rtl/>
        </w:rPr>
        <w:t>،</w:t>
      </w:r>
      <w:r w:rsidRPr="00C44AF3">
        <w:rPr>
          <w:rFonts w:hint="cs"/>
          <w:rtl/>
        </w:rPr>
        <w:t xml:space="preserve"> </w:t>
      </w:r>
      <w:r w:rsidRPr="00C44AF3">
        <w:rPr>
          <w:rtl/>
        </w:rPr>
        <w:t xml:space="preserve">قصد تعلیق کارت بازرگانی را دارید، با نقش بازرگان حقیقی یا حقوقی موردنظر خود از منوی عملیات پایه، بارگذاری صلاحیت‌ها، سربرگ کارت بازرگانی، گزینه </w:t>
      </w:r>
      <w:r w:rsidRPr="00C44AF3">
        <w:rPr>
          <w:rFonts w:hint="cs"/>
          <w:rtl/>
        </w:rPr>
        <w:t>«</w:t>
      </w:r>
      <w:r w:rsidRPr="00C44AF3">
        <w:rPr>
          <w:rtl/>
        </w:rPr>
        <w:t>درخواست تعلیق</w:t>
      </w:r>
      <w:r w:rsidRPr="00C44AF3">
        <w:rPr>
          <w:rFonts w:hint="cs"/>
          <w:rtl/>
        </w:rPr>
        <w:t xml:space="preserve">» </w:t>
      </w:r>
      <w:r w:rsidRPr="00C44AF3">
        <w:rPr>
          <w:rtl/>
        </w:rPr>
        <w:t>را انتخاب کنید</w:t>
      </w:r>
      <w:r w:rsidRPr="00C44AF3">
        <w:rPr>
          <w:rFonts w:hint="cs"/>
          <w:rtl/>
        </w:rPr>
        <w:t xml:space="preserve">. </w:t>
      </w:r>
      <w:r w:rsidRPr="00C44AF3">
        <w:rPr>
          <w:rtl/>
        </w:rPr>
        <w:t>در صورت</w:t>
      </w:r>
      <w:r w:rsidRPr="00C44AF3">
        <w:rPr>
          <w:rFonts w:hint="cs"/>
          <w:rtl/>
        </w:rPr>
        <w:t xml:space="preserve"> تعلیق کارت بازرگانی، دسترسی تمام فرآیندهای مرتبط با کارت بازرگانی و ثبت سفارش از شما گرفته خواهد شد.</w:t>
      </w:r>
    </w:p>
    <w:p w:rsidR="008A06F6" w:rsidRDefault="00575234" w:rsidP="00EE3808">
      <w:pPr>
        <w:pStyle w:val="a5"/>
        <w:rPr>
          <w:rtl/>
        </w:rPr>
      </w:pPr>
      <w:r w:rsidRPr="00C44AF3">
        <w:rPr>
          <w:rtl/>
        </w:rPr>
        <w:t xml:space="preserve">همچنین جهت فعال کردن مجدد کارت بازرگانی باید گزینه </w:t>
      </w:r>
      <w:r w:rsidRPr="00C44AF3">
        <w:rPr>
          <w:rFonts w:hint="cs"/>
          <w:rtl/>
        </w:rPr>
        <w:t>«</w:t>
      </w:r>
      <w:r w:rsidRPr="00C44AF3">
        <w:rPr>
          <w:rtl/>
        </w:rPr>
        <w:t>درخواست رفع تعلیق</w:t>
      </w:r>
      <w:r w:rsidRPr="00C44AF3">
        <w:rPr>
          <w:rFonts w:hint="cs"/>
          <w:rtl/>
        </w:rPr>
        <w:t>»</w:t>
      </w:r>
      <w:r w:rsidRPr="00C44AF3">
        <w:rPr>
          <w:rtl/>
        </w:rPr>
        <w:t xml:space="preserve"> را با نقش پایه یا بازرگانی حقیقی</w:t>
      </w:r>
      <w:r w:rsidR="00EE3808">
        <w:rPr>
          <w:rFonts w:hint="cs"/>
          <w:rtl/>
        </w:rPr>
        <w:t xml:space="preserve">/ </w:t>
      </w:r>
      <w:r w:rsidRPr="00C44AF3">
        <w:rPr>
          <w:rtl/>
        </w:rPr>
        <w:t>حقوقی از همان بخش انتخاب کنید</w:t>
      </w:r>
      <w:r w:rsidR="008A06F6">
        <w:rPr>
          <w:rFonts w:hint="cs"/>
          <w:rtl/>
        </w:rPr>
        <w:t xml:space="preserve"> (تصویر 17)</w:t>
      </w:r>
      <w:r w:rsidR="00963762">
        <w:rPr>
          <w:rFonts w:hint="cs"/>
          <w:rtl/>
        </w:rPr>
        <w:t>.</w:t>
      </w:r>
    </w:p>
    <w:p w:rsidR="00575234" w:rsidRDefault="008A06F6" w:rsidP="008A06F6">
      <w:pPr>
        <w:pStyle w:val="a9"/>
        <w:rPr>
          <w:rtl/>
        </w:rPr>
      </w:pPr>
      <w:r w:rsidRPr="00EE3808">
        <w:rPr>
          <w:noProof/>
          <w:lang w:bidi="ar-SA"/>
        </w:rPr>
        <mc:AlternateContent>
          <mc:Choice Requires="wpg">
            <w:drawing>
              <wp:anchor distT="0" distB="0" distL="0" distR="0" simplePos="0" relativeHeight="252401664" behindDoc="1" locked="0" layoutInCell="1" allowOverlap="1" wp14:anchorId="7CE7A3FF" wp14:editId="5D8B6466">
                <wp:simplePos x="0" y="0"/>
                <wp:positionH relativeFrom="margin">
                  <wp:align>left</wp:align>
                </wp:positionH>
                <wp:positionV relativeFrom="paragraph">
                  <wp:posOffset>122</wp:posOffset>
                </wp:positionV>
                <wp:extent cx="4228465" cy="2159000"/>
                <wp:effectExtent l="0" t="0" r="635" b="12700"/>
                <wp:wrapTopAndBottom/>
                <wp:docPr id="4593" name="Group 4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28465" cy="2159000"/>
                          <a:chOff x="0" y="0"/>
                          <a:chExt cx="4814333" cy="2769122"/>
                        </a:xfrm>
                      </wpg:grpSpPr>
                      <pic:pic xmlns:pic="http://schemas.openxmlformats.org/drawingml/2006/picture">
                        <pic:nvPicPr>
                          <pic:cNvPr id="4594" name="Image 207"/>
                          <pic:cNvPicPr/>
                        </pic:nvPicPr>
                        <pic:blipFill>
                          <a:blip r:embed="rId161" cstate="print"/>
                          <a:stretch>
                            <a:fillRect/>
                          </a:stretch>
                        </pic:blipFill>
                        <pic:spPr>
                          <a:xfrm>
                            <a:off x="0" y="0"/>
                            <a:ext cx="4814333" cy="2769122"/>
                          </a:xfrm>
                          <a:prstGeom prst="rect">
                            <a:avLst/>
                          </a:prstGeom>
                        </pic:spPr>
                      </pic:pic>
                      <pic:pic xmlns:pic="http://schemas.openxmlformats.org/drawingml/2006/picture">
                        <pic:nvPicPr>
                          <pic:cNvPr id="4595" name="Image 208"/>
                          <pic:cNvPicPr/>
                        </pic:nvPicPr>
                        <pic:blipFill rotWithShape="1">
                          <a:blip r:embed="rId162" cstate="print"/>
                          <a:srcRect t="15659" r="24350"/>
                          <a:stretch/>
                        </pic:blipFill>
                        <pic:spPr>
                          <a:xfrm>
                            <a:off x="53729" y="61543"/>
                            <a:ext cx="4715889" cy="2695915"/>
                          </a:xfrm>
                          <a:prstGeom prst="rect">
                            <a:avLst/>
                          </a:prstGeom>
                        </pic:spPr>
                      </pic:pic>
                      <wps:wsp>
                        <wps:cNvPr id="4596" name="Graphic 209"/>
                        <wps:cNvSpPr/>
                        <wps:spPr>
                          <a:xfrm>
                            <a:off x="49030" y="77454"/>
                            <a:ext cx="4720590" cy="2684780"/>
                          </a:xfrm>
                          <a:custGeom>
                            <a:avLst/>
                            <a:gdLst/>
                            <a:ahLst/>
                            <a:cxnLst/>
                            <a:rect l="l" t="t" r="r" b="b"/>
                            <a:pathLst>
                              <a:path w="4720590" h="2684780">
                                <a:moveTo>
                                  <a:pt x="0" y="2684780"/>
                                </a:moveTo>
                                <a:lnTo>
                                  <a:pt x="4720590" y="2684780"/>
                                </a:lnTo>
                                <a:lnTo>
                                  <a:pt x="4720590" y="0"/>
                                </a:lnTo>
                                <a:lnTo>
                                  <a:pt x="0" y="0"/>
                                </a:lnTo>
                                <a:lnTo>
                                  <a:pt x="0" y="2684780"/>
                                </a:lnTo>
                                <a:close/>
                              </a:path>
                            </a:pathLst>
                          </a:custGeom>
                          <a:ln w="9525">
                            <a:solidFill>
                              <a:srgbClr val="757575"/>
                            </a:solidFill>
                            <a:prstDash val="solid"/>
                          </a:ln>
                        </wps:spPr>
                        <wps:bodyPr wrap="square" lIns="0" tIns="0" rIns="0" bIns="0" rtlCol="0">
                          <a:prstTxWarp prst="textNoShape">
                            <a:avLst/>
                          </a:prstTxWarp>
                          <a:noAutofit/>
                        </wps:bodyPr>
                      </wps:wsp>
                      <wps:wsp>
                        <wps:cNvPr id="4597" name="Graphic 210"/>
                        <wps:cNvSpPr/>
                        <wps:spPr>
                          <a:xfrm>
                            <a:off x="1229643" y="1061909"/>
                            <a:ext cx="858401" cy="224790"/>
                          </a:xfrm>
                          <a:custGeom>
                            <a:avLst/>
                            <a:gdLst/>
                            <a:ahLst/>
                            <a:cxnLst/>
                            <a:rect l="l" t="t" r="r" b="b"/>
                            <a:pathLst>
                              <a:path w="683895" h="224790">
                                <a:moveTo>
                                  <a:pt x="0" y="224789"/>
                                </a:moveTo>
                                <a:lnTo>
                                  <a:pt x="683894" y="224789"/>
                                </a:lnTo>
                                <a:lnTo>
                                  <a:pt x="683894" y="0"/>
                                </a:lnTo>
                                <a:lnTo>
                                  <a:pt x="0" y="0"/>
                                </a:lnTo>
                                <a:lnTo>
                                  <a:pt x="0" y="224789"/>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3670F5" id="Group 4593" o:spid="_x0000_s1026" style="position:absolute;margin-left:0;margin-top:0;width:332.95pt;height:170pt;z-index:-250914816;mso-wrap-distance-left:0;mso-wrap-distance-right:0;mso-position-horizontal:left;mso-position-horizontal-relative:margin;mso-width-relative:margin;mso-height-relative:margin" coordsize="48143,27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">
                <v:shape id="Image 207" o:spid="_x0000_s1027" type="#_x0000_t75" style="position:absolute;width:48143;height:27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UEBnGAAAA3QAAAA8AAABkcnMvZG93bnJldi54bWxEj09rAjEUxO8Fv0N4BS+iWWUrujWKWope&#10;LPXPocfH5nV3cfOyJFHXb98UBI/DzPyGmS1aU4srOV9ZVjAcJCCIc6srLhScjp/9CQgfkDXWlknB&#10;nTws5p2XGWba3nhP10MoRISwz1BBGUKTSenzkgz6gW2Io/drncEQpSukdniLcFPLUZKMpcGK40KJ&#10;Da1Lys+Hi1HwkY5d+yMvq9237J3Nhr8CD3tKdV/b5TuIQG14hh/trVaQvk1T+H8Tn4Cc/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pQQGcYAAADdAAAADwAAAAAAAAAAAAAA&#10;AACfAgAAZHJzL2Rvd25yZXYueG1sUEsFBgAAAAAEAAQA9wAAAJIDAAAAAA==&#10;">
                  <v:imagedata r:id="rId163" o:title=""/>
                </v:shape>
                <v:shape id="Image 208" o:spid="_x0000_s1028" type="#_x0000_t75" style="position:absolute;left:537;top:615;width:47159;height:269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pwk7IAAAA3QAAAA8AAABkcnMvZG93bnJldi54bWxEj09rwkAUxO+FfoflFXqrm0oVjdmIWFp6&#10;kIp/QL09ss8kmH0bdldN++m7BcHjMDO/YbJpZxpxIedrywpeewkI4sLqmksF283HywiED8gaG8uk&#10;4Ic8TPPHhwxTba+8oss6lCJC2KeooAqhTaX0RUUGfc+2xNE7WmcwROlKqR1eI9w0sp8kQ2mw5rhQ&#10;YUvziorT+mwUvC+2n87+rs5Nsj8dlvPFbNf/LpV6fupmExCBunAP39pfWsHbYDyA/zfxCcj8D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BKcJOyAAAAN0AAAAPAAAAAAAAAAAA&#10;AAAAAJ8CAABkcnMvZG93bnJldi54bWxQSwUGAAAAAAQABAD3AAAAlAMAAAAA&#10;">
                  <v:imagedata r:id="rId164" o:title="" croptop="10262f" cropright="15958f"/>
                </v:shape>
                <v:shape id="Graphic 209" o:spid="_x0000_s1029" style="position:absolute;left:490;top:774;width:47206;height:26848;visibility:visible;mso-wrap-style:square;v-text-anchor:top" coordsize="4720590,2684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F4accA&#10;AADdAAAADwAAAGRycy9kb3ducmV2LnhtbESPQWvCQBSE74X+h+UVeqsbSxWNrlKqFo81Knh8ZJ/Z&#10;aPZtml1N6q/vCoUeh5n5hpnOO1uJKzW+dKyg30tAEOdOl1wo2G1XLyMQPiBrrByTgh/yMJ89Pkwx&#10;1a7lDV2zUIgIYZ+iAhNCnUrpc0MWfc/VxNE7usZiiLIppG6wjXBbydckGUqLJccFgzV9GMrP2cUq&#10;yG7b1ddpNFhm5nL63o8Pt/Zzt1Dq+al7n4AI1IX/8F97rRW8DcZDuL+JT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heGnHAAAA3QAAAA8AAAAAAAAAAAAAAAAAmAIAAGRy&#10;cy9kb3ducmV2LnhtbFBLBQYAAAAABAAEAPUAAACMAwAAAAA=&#10;" path="m,2684780r4720590,l4720590,,,,,2684780xe" filled="f" strokecolor="#757575">
                  <v:path arrowok="t"/>
                </v:shape>
                <v:shape id="Graphic 210" o:spid="_x0000_s1030" style="position:absolute;left:12296;top:10619;width:8584;height:2247;visibility:visible;mso-wrap-style:square;v-text-anchor:top" coordsize="683895,224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djmMYA&#10;AADdAAAADwAAAGRycy9kb3ducmV2LnhtbESPT2vCQBTE74LfYXlCb3VjW6tGVyktpcEK4p+Dx0f2&#10;mQ3Nvg3Z1aTfvisUPA4z8xtmsepsJa7U+NKxgtEwAUGcO11yoeB4+HycgvABWWPlmBT8kofVst9b&#10;YKpdyzu67kMhIoR9igpMCHUqpc8NWfRDVxNH7+waiyHKppC6wTbCbSWfkuRVWiw5Lhis6d1Q/rO/&#10;WAWZO7ffePkwst7K5/WXO21wkin1MOje5iACdeEe/m9nWsHLeDaB25v4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djmMYAAADdAAAADwAAAAAAAAAAAAAAAACYAgAAZHJz&#10;L2Rvd25yZXYueG1sUEsFBgAAAAAEAAQA9QAAAIsDAAAAAA==&#10;" path="m,224789r683894,l683894,,,,,224789xe" filled="f" strokecolor="red" strokeweight="1.5pt">
                  <v:path arrowok="t"/>
                </v:shape>
                <w10:wrap type="topAndBottom" anchorx="margin"/>
              </v:group>
            </w:pict>
          </mc:Fallback>
        </mc:AlternateContent>
      </w:r>
      <w:r w:rsidRPr="00EE3808">
        <w:rPr>
          <w:rFonts w:hint="cs"/>
          <w:rtl/>
        </w:rPr>
        <w:t>تصویر 17-درخواست رفع تعلیق</w:t>
      </w:r>
    </w:p>
    <w:p w:rsidR="00963762" w:rsidRPr="00963762" w:rsidRDefault="00963762" w:rsidP="00963762">
      <w:pPr>
        <w:pStyle w:val="a0"/>
        <w:rPr>
          <w:color w:val="1F497D" w:themeColor="text2"/>
          <w:rtl/>
        </w:rPr>
      </w:pPr>
      <w:r w:rsidRPr="00963762">
        <w:rPr>
          <w:rFonts w:hint="cs"/>
          <w:color w:val="1F497D" w:themeColor="text2"/>
          <w:rtl/>
        </w:rPr>
        <w:t>بر</w:t>
      </w:r>
      <w:r w:rsidRPr="00963762">
        <w:rPr>
          <w:color w:val="1F497D" w:themeColor="text2"/>
          <w:rtl/>
        </w:rPr>
        <w:t xml:space="preserve"> </w:t>
      </w:r>
      <w:r w:rsidRPr="00963762">
        <w:rPr>
          <w:rFonts w:hint="cs"/>
          <w:color w:val="1F497D" w:themeColor="text2"/>
          <w:rtl/>
        </w:rPr>
        <w:t>اساس</w:t>
      </w:r>
      <w:r w:rsidRPr="00963762">
        <w:rPr>
          <w:color w:val="1F497D" w:themeColor="text2"/>
          <w:rtl/>
        </w:rPr>
        <w:t xml:space="preserve"> </w:t>
      </w:r>
      <w:r w:rsidRPr="00963762">
        <w:rPr>
          <w:rFonts w:hint="cs"/>
          <w:color w:val="1F497D" w:themeColor="text2"/>
          <w:rtl/>
        </w:rPr>
        <w:t>اعلام</w:t>
      </w:r>
      <w:r w:rsidRPr="00963762">
        <w:rPr>
          <w:color w:val="1F497D" w:themeColor="text2"/>
          <w:rtl/>
        </w:rPr>
        <w:t xml:space="preserve"> </w:t>
      </w:r>
      <w:r w:rsidRPr="00963762">
        <w:rPr>
          <w:rFonts w:hint="cs"/>
          <w:color w:val="1F497D" w:themeColor="text2"/>
          <w:rtl/>
        </w:rPr>
        <w:t>کنفدراسی</w:t>
      </w:r>
      <w:r w:rsidRPr="00963762">
        <w:rPr>
          <w:rFonts w:hint="eastAsia"/>
          <w:color w:val="1F497D" w:themeColor="text2"/>
          <w:rtl/>
        </w:rPr>
        <w:t>ون</w:t>
      </w:r>
      <w:r w:rsidRPr="00963762">
        <w:rPr>
          <w:color w:val="1F497D" w:themeColor="text2"/>
          <w:rtl/>
        </w:rPr>
        <w:t xml:space="preserve"> صادرات ا</w:t>
      </w:r>
      <w:r w:rsidRPr="00963762">
        <w:rPr>
          <w:rFonts w:hint="cs"/>
          <w:color w:val="1F497D" w:themeColor="text2"/>
          <w:rtl/>
        </w:rPr>
        <w:t>ی</w:t>
      </w:r>
      <w:r w:rsidRPr="00963762">
        <w:rPr>
          <w:rFonts w:hint="eastAsia"/>
          <w:color w:val="1F497D" w:themeColor="text2"/>
          <w:rtl/>
        </w:rPr>
        <w:t>ران،</w:t>
      </w:r>
      <w:r w:rsidRPr="00963762">
        <w:rPr>
          <w:color w:val="1F497D" w:themeColor="text2"/>
          <w:rtl/>
        </w:rPr>
        <w:t xml:space="preserve"> بر اساس تصم</w:t>
      </w:r>
      <w:r w:rsidRPr="00963762">
        <w:rPr>
          <w:rFonts w:hint="cs"/>
          <w:color w:val="1F497D" w:themeColor="text2"/>
          <w:rtl/>
        </w:rPr>
        <w:t>ی</w:t>
      </w:r>
      <w:r w:rsidRPr="00963762">
        <w:rPr>
          <w:rFonts w:hint="eastAsia"/>
          <w:color w:val="1F497D" w:themeColor="text2"/>
          <w:rtl/>
        </w:rPr>
        <w:t>م</w:t>
      </w:r>
      <w:r w:rsidRPr="00963762">
        <w:rPr>
          <w:color w:val="1F497D" w:themeColor="text2"/>
          <w:rtl/>
        </w:rPr>
        <w:t xml:space="preserve"> جد</w:t>
      </w:r>
      <w:r w:rsidRPr="00963762">
        <w:rPr>
          <w:rFonts w:hint="cs"/>
          <w:color w:val="1F497D" w:themeColor="text2"/>
          <w:rtl/>
        </w:rPr>
        <w:t>ی</w:t>
      </w:r>
      <w:r w:rsidRPr="00963762">
        <w:rPr>
          <w:rFonts w:hint="eastAsia"/>
          <w:color w:val="1F497D" w:themeColor="text2"/>
          <w:rtl/>
        </w:rPr>
        <w:t>د</w:t>
      </w:r>
      <w:r w:rsidRPr="00963762">
        <w:rPr>
          <w:color w:val="1F497D" w:themeColor="text2"/>
          <w:rtl/>
        </w:rPr>
        <w:t xml:space="preserve"> سازمان توسعه تجارت، تعل</w:t>
      </w:r>
      <w:r w:rsidRPr="00963762">
        <w:rPr>
          <w:rFonts w:hint="cs"/>
          <w:color w:val="1F497D" w:themeColor="text2"/>
          <w:rtl/>
        </w:rPr>
        <w:t>ی</w:t>
      </w:r>
      <w:r w:rsidRPr="00963762">
        <w:rPr>
          <w:rFonts w:hint="eastAsia"/>
          <w:color w:val="1F497D" w:themeColor="text2"/>
          <w:rtl/>
        </w:rPr>
        <w:t>ق</w:t>
      </w:r>
      <w:r w:rsidRPr="00963762">
        <w:rPr>
          <w:color w:val="1F497D" w:themeColor="text2"/>
          <w:rtl/>
        </w:rPr>
        <w:t xml:space="preserve"> کارت‌ها</w:t>
      </w:r>
      <w:r w:rsidRPr="00963762">
        <w:rPr>
          <w:rFonts w:hint="cs"/>
          <w:color w:val="1F497D" w:themeColor="text2"/>
          <w:rtl/>
        </w:rPr>
        <w:t>ی</w:t>
      </w:r>
      <w:r w:rsidRPr="00963762">
        <w:rPr>
          <w:color w:val="1F497D" w:themeColor="text2"/>
          <w:rtl/>
        </w:rPr>
        <w:t xml:space="preserve"> بازرگان</w:t>
      </w:r>
      <w:r w:rsidRPr="00963762">
        <w:rPr>
          <w:rFonts w:hint="cs"/>
          <w:color w:val="1F497D" w:themeColor="text2"/>
          <w:rtl/>
        </w:rPr>
        <w:t>ی</w:t>
      </w:r>
      <w:r w:rsidRPr="00963762">
        <w:rPr>
          <w:rFonts w:hint="eastAsia"/>
          <w:color w:val="1F497D" w:themeColor="text2"/>
          <w:rtl/>
        </w:rPr>
        <w:t>،</w:t>
      </w:r>
      <w:r w:rsidRPr="00963762">
        <w:rPr>
          <w:color w:val="1F497D" w:themeColor="text2"/>
          <w:rtl/>
        </w:rPr>
        <w:t xml:space="preserve"> به دل</w:t>
      </w:r>
      <w:r w:rsidRPr="00963762">
        <w:rPr>
          <w:rFonts w:hint="cs"/>
          <w:color w:val="1F497D" w:themeColor="text2"/>
          <w:rtl/>
        </w:rPr>
        <w:t>ی</w:t>
      </w:r>
      <w:r w:rsidRPr="00963762">
        <w:rPr>
          <w:rFonts w:hint="eastAsia"/>
          <w:color w:val="1F497D" w:themeColor="text2"/>
          <w:rtl/>
        </w:rPr>
        <w:t>ل</w:t>
      </w:r>
      <w:r w:rsidRPr="00963762">
        <w:rPr>
          <w:color w:val="1F497D" w:themeColor="text2"/>
          <w:rtl/>
        </w:rPr>
        <w:t xml:space="preserve"> عدم ا</w:t>
      </w:r>
      <w:r w:rsidRPr="00963762">
        <w:rPr>
          <w:rFonts w:hint="cs"/>
          <w:color w:val="1F497D" w:themeColor="text2"/>
          <w:rtl/>
        </w:rPr>
        <w:t>ی</w:t>
      </w:r>
      <w:r w:rsidRPr="00963762">
        <w:rPr>
          <w:rFonts w:hint="eastAsia"/>
          <w:color w:val="1F497D" w:themeColor="text2"/>
          <w:rtl/>
        </w:rPr>
        <w:t>فا</w:t>
      </w:r>
      <w:r w:rsidRPr="00963762">
        <w:rPr>
          <w:rFonts w:hint="cs"/>
          <w:color w:val="1F497D" w:themeColor="text2"/>
          <w:rtl/>
        </w:rPr>
        <w:t>ی</w:t>
      </w:r>
      <w:r w:rsidRPr="00963762">
        <w:rPr>
          <w:color w:val="1F497D" w:themeColor="text2"/>
          <w:rtl/>
        </w:rPr>
        <w:t xml:space="preserve"> حداقل ۶۰ درصد تعهدات ارز</w:t>
      </w:r>
      <w:r w:rsidRPr="00963762">
        <w:rPr>
          <w:rFonts w:hint="cs"/>
          <w:color w:val="1F497D" w:themeColor="text2"/>
          <w:rtl/>
        </w:rPr>
        <w:t>ی</w:t>
      </w:r>
      <w:r w:rsidRPr="00963762">
        <w:rPr>
          <w:rFonts w:hint="eastAsia"/>
          <w:color w:val="1F497D" w:themeColor="text2"/>
          <w:rtl/>
        </w:rPr>
        <w:t>،</w:t>
      </w:r>
      <w:r w:rsidRPr="00963762">
        <w:rPr>
          <w:color w:val="1F497D" w:themeColor="text2"/>
          <w:rtl/>
        </w:rPr>
        <w:t xml:space="preserve"> متوقف شده و صادرکننده صرفاً در بخش صادرات کالا اجازه فعال</w:t>
      </w:r>
      <w:r w:rsidRPr="00963762">
        <w:rPr>
          <w:rFonts w:hint="cs"/>
          <w:color w:val="1F497D" w:themeColor="text2"/>
          <w:rtl/>
        </w:rPr>
        <w:t>ی</w:t>
      </w:r>
      <w:r w:rsidRPr="00963762">
        <w:rPr>
          <w:rFonts w:hint="eastAsia"/>
          <w:color w:val="1F497D" w:themeColor="text2"/>
          <w:rtl/>
        </w:rPr>
        <w:t>ت</w:t>
      </w:r>
      <w:r w:rsidRPr="00963762">
        <w:rPr>
          <w:color w:val="1F497D" w:themeColor="text2"/>
          <w:rtl/>
        </w:rPr>
        <w:t xml:space="preserve"> نخواهد داشت؛ بلکه م</w:t>
      </w:r>
      <w:r w:rsidRPr="00963762">
        <w:rPr>
          <w:rFonts w:hint="cs"/>
          <w:color w:val="1F497D" w:themeColor="text2"/>
          <w:rtl/>
        </w:rPr>
        <w:t>ی‌</w:t>
      </w:r>
      <w:r w:rsidRPr="00963762">
        <w:rPr>
          <w:rFonts w:hint="eastAsia"/>
          <w:color w:val="1F497D" w:themeColor="text2"/>
          <w:rtl/>
        </w:rPr>
        <w:t>توانند</w:t>
      </w:r>
      <w:r w:rsidRPr="00963762">
        <w:rPr>
          <w:color w:val="1F497D" w:themeColor="text2"/>
          <w:rtl/>
        </w:rPr>
        <w:t xml:space="preserve"> </w:t>
      </w:r>
      <w:r w:rsidRPr="00963762">
        <w:rPr>
          <w:rFonts w:hint="eastAsia"/>
          <w:color w:val="1F497D" w:themeColor="text2"/>
          <w:rtl/>
        </w:rPr>
        <w:t>برا</w:t>
      </w:r>
      <w:r w:rsidRPr="00963762">
        <w:rPr>
          <w:rFonts w:hint="cs"/>
          <w:color w:val="1F497D" w:themeColor="text2"/>
          <w:rtl/>
        </w:rPr>
        <w:t>ی</w:t>
      </w:r>
      <w:r w:rsidRPr="00963762">
        <w:rPr>
          <w:color w:val="1F497D" w:themeColor="text2"/>
          <w:rtl/>
        </w:rPr>
        <w:t xml:space="preserve"> رفع تعهد ارز</w:t>
      </w:r>
      <w:r w:rsidRPr="00963762">
        <w:rPr>
          <w:rFonts w:hint="cs"/>
          <w:color w:val="1F497D" w:themeColor="text2"/>
          <w:rtl/>
        </w:rPr>
        <w:t>ی</w:t>
      </w:r>
      <w:r w:rsidRPr="00963762">
        <w:rPr>
          <w:color w:val="1F497D" w:themeColor="text2"/>
          <w:rtl/>
        </w:rPr>
        <w:t xml:space="preserve"> از محل واردات اقدام نما</w:t>
      </w:r>
      <w:r w:rsidRPr="00963762">
        <w:rPr>
          <w:rFonts w:hint="cs"/>
          <w:color w:val="1F497D" w:themeColor="text2"/>
          <w:rtl/>
        </w:rPr>
        <w:t>ی</w:t>
      </w:r>
      <w:r w:rsidRPr="00963762">
        <w:rPr>
          <w:rFonts w:hint="eastAsia"/>
          <w:color w:val="1F497D" w:themeColor="text2"/>
          <w:rtl/>
        </w:rPr>
        <w:t>د</w:t>
      </w:r>
      <w:r w:rsidRPr="00963762">
        <w:rPr>
          <w:color w:val="1F497D" w:themeColor="text2"/>
          <w:rtl/>
        </w:rPr>
        <w:t>.</w:t>
      </w:r>
    </w:p>
    <w:p w:rsidR="00963762" w:rsidRDefault="00963762" w:rsidP="00963762">
      <w:pPr>
        <w:pStyle w:val="a8"/>
        <w:rPr>
          <w:color w:val="1F497D" w:themeColor="text2"/>
          <w:rtl/>
        </w:rPr>
      </w:pPr>
      <w:r w:rsidRPr="00175A51">
        <w:rPr>
          <w:color w:val="1F497D" w:themeColor="text2"/>
          <w:rtl/>
        </w:rPr>
        <w:t>آن‌گونه که در اطلاع</w:t>
      </w:r>
      <w:r w:rsidRPr="00175A51">
        <w:rPr>
          <w:rFonts w:hint="cs"/>
          <w:color w:val="1F497D" w:themeColor="text2"/>
          <w:rtl/>
        </w:rPr>
        <w:t>ی</w:t>
      </w:r>
      <w:r w:rsidRPr="00175A51">
        <w:rPr>
          <w:rFonts w:hint="eastAsia"/>
          <w:color w:val="1F497D" w:themeColor="text2"/>
          <w:rtl/>
        </w:rPr>
        <w:t>ه</w:t>
      </w:r>
      <w:r w:rsidRPr="00175A51">
        <w:rPr>
          <w:color w:val="1F497D" w:themeColor="text2"/>
          <w:rtl/>
        </w:rPr>
        <w:t xml:space="preserve"> کنفدراس</w:t>
      </w:r>
      <w:r w:rsidRPr="00175A51">
        <w:rPr>
          <w:rFonts w:hint="cs"/>
          <w:color w:val="1F497D" w:themeColor="text2"/>
          <w:rtl/>
        </w:rPr>
        <w:t>ی</w:t>
      </w:r>
      <w:r w:rsidRPr="00175A51">
        <w:rPr>
          <w:rFonts w:hint="eastAsia"/>
          <w:color w:val="1F497D" w:themeColor="text2"/>
          <w:rtl/>
        </w:rPr>
        <w:t>ون</w:t>
      </w:r>
      <w:r w:rsidRPr="00175A51">
        <w:rPr>
          <w:color w:val="1F497D" w:themeColor="text2"/>
          <w:rtl/>
        </w:rPr>
        <w:t xml:space="preserve"> صادرات ا</w:t>
      </w:r>
      <w:r w:rsidRPr="00175A51">
        <w:rPr>
          <w:rFonts w:hint="cs"/>
          <w:color w:val="1F497D" w:themeColor="text2"/>
          <w:rtl/>
        </w:rPr>
        <w:t>ی</w:t>
      </w:r>
      <w:r w:rsidRPr="00175A51">
        <w:rPr>
          <w:rFonts w:hint="eastAsia"/>
          <w:color w:val="1F497D" w:themeColor="text2"/>
          <w:rtl/>
        </w:rPr>
        <w:t>ران</w:t>
      </w:r>
      <w:r w:rsidRPr="00175A51">
        <w:rPr>
          <w:color w:val="1F497D" w:themeColor="text2"/>
          <w:rtl/>
        </w:rPr>
        <w:t xml:space="preserve"> آمده است، دارندگان تعهدات ا</w:t>
      </w:r>
      <w:r w:rsidRPr="00175A51">
        <w:rPr>
          <w:rFonts w:hint="cs"/>
          <w:color w:val="1F497D" w:themeColor="text2"/>
          <w:rtl/>
        </w:rPr>
        <w:t>ی</w:t>
      </w:r>
      <w:r w:rsidRPr="00175A51">
        <w:rPr>
          <w:rFonts w:hint="eastAsia"/>
          <w:color w:val="1F497D" w:themeColor="text2"/>
          <w:rtl/>
        </w:rPr>
        <w:t>فا</w:t>
      </w:r>
      <w:r w:rsidRPr="00175A51">
        <w:rPr>
          <w:color w:val="1F497D" w:themeColor="text2"/>
          <w:rtl/>
        </w:rPr>
        <w:t xml:space="preserve"> نشده ب</w:t>
      </w:r>
      <w:r w:rsidRPr="00175A51">
        <w:rPr>
          <w:rFonts w:hint="cs"/>
          <w:color w:val="1F497D" w:themeColor="text2"/>
          <w:rtl/>
        </w:rPr>
        <w:t>ی</w:t>
      </w:r>
      <w:r w:rsidRPr="00175A51">
        <w:rPr>
          <w:rFonts w:hint="eastAsia"/>
          <w:color w:val="1F497D" w:themeColor="text2"/>
          <w:rtl/>
        </w:rPr>
        <w:t>ش</w:t>
      </w:r>
      <w:r w:rsidRPr="00175A51">
        <w:rPr>
          <w:color w:val="1F497D" w:themeColor="text2"/>
          <w:rtl/>
        </w:rPr>
        <w:t xml:space="preserve"> از ۶۰ درصد، اجازه صادرات نداشته و پس از رفع تعهد ارز</w:t>
      </w:r>
      <w:r w:rsidRPr="00175A51">
        <w:rPr>
          <w:rFonts w:hint="cs"/>
          <w:color w:val="1F497D" w:themeColor="text2"/>
          <w:rtl/>
        </w:rPr>
        <w:t>ی</w:t>
      </w:r>
      <w:r w:rsidRPr="00175A51">
        <w:rPr>
          <w:color w:val="1F497D" w:themeColor="text2"/>
          <w:rtl/>
        </w:rPr>
        <w:t xml:space="preserve"> مجدد ق</w:t>
      </w:r>
      <w:r>
        <w:rPr>
          <w:color w:val="1F497D" w:themeColor="text2"/>
          <w:rtl/>
        </w:rPr>
        <w:t>ادر به انجام صادرات خواهند بود.</w:t>
      </w:r>
    </w:p>
    <w:p w:rsidR="00963762" w:rsidRDefault="00963762" w:rsidP="003E1C85">
      <w:pPr>
        <w:pStyle w:val="a0"/>
        <w:rPr>
          <w:rtl/>
        </w:rPr>
      </w:pPr>
      <w:r w:rsidRPr="003E1C85">
        <w:rPr>
          <w:b/>
          <w:bCs/>
          <w:noProof/>
          <w:color w:val="1F497D" w:themeColor="text2"/>
          <w:rtl/>
          <w:lang w:bidi="ar-SA"/>
        </w:rPr>
        <w:lastRenderedPageBreak/>
        <w:drawing>
          <wp:anchor distT="0" distB="0" distL="114300" distR="114300" simplePos="0" relativeHeight="252642304" behindDoc="1" locked="0" layoutInCell="1" allowOverlap="1" wp14:anchorId="12A6C4D8" wp14:editId="22DA530F">
            <wp:simplePos x="0" y="0"/>
            <wp:positionH relativeFrom="margin">
              <wp:align>center</wp:align>
            </wp:positionH>
            <wp:positionV relativeFrom="paragraph">
              <wp:posOffset>1052894</wp:posOffset>
            </wp:positionV>
            <wp:extent cx="1512570" cy="1131570"/>
            <wp:effectExtent l="0" t="0" r="0" b="0"/>
            <wp:wrapTopAndBottom/>
            <wp:docPr id="2681" name="Picture 2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1" name="5.jpg"/>
                    <pic:cNvPicPr/>
                  </pic:nvPicPr>
                  <pic:blipFill rotWithShape="1">
                    <a:blip r:embed="rId165">
                      <a:extLst>
                        <a:ext uri="{28A0092B-C50C-407E-A947-70E740481C1C}">
                          <a14:useLocalDpi xmlns:a14="http://schemas.microsoft.com/office/drawing/2010/main" val="0"/>
                        </a:ext>
                      </a:extLst>
                    </a:blip>
                    <a:srcRect l="38105" t="40296" r="35132" b="24120"/>
                    <a:stretch/>
                  </pic:blipFill>
                  <pic:spPr bwMode="auto">
                    <a:xfrm>
                      <a:off x="0" y="0"/>
                      <a:ext cx="1512570" cy="1131570"/>
                    </a:xfrm>
                    <a:prstGeom prst="rect">
                      <a:avLst/>
                    </a:prstGeom>
                    <a:ln w="1270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E1C85">
        <w:rPr>
          <w:rFonts w:hint="cs"/>
          <w:b/>
          <w:bCs/>
          <w:color w:val="1F497D" w:themeColor="text2"/>
          <w:rtl/>
        </w:rPr>
        <w:t>نکته:</w:t>
      </w:r>
      <w:r w:rsidRPr="003E1C85">
        <w:rPr>
          <w:rFonts w:hint="cs"/>
          <w:color w:val="1F497D" w:themeColor="text2"/>
          <w:rtl/>
        </w:rPr>
        <w:t xml:space="preserve"> واردکننده موظف است</w:t>
      </w:r>
      <w:r w:rsidRPr="003E1C85">
        <w:rPr>
          <w:color w:val="1F497D" w:themeColor="text2"/>
          <w:rtl/>
        </w:rPr>
        <w:t xml:space="preserve"> درازا</w:t>
      </w:r>
      <w:r w:rsidRPr="003E1C85">
        <w:rPr>
          <w:rFonts w:hint="cs"/>
          <w:color w:val="1F497D" w:themeColor="text2"/>
          <w:rtl/>
        </w:rPr>
        <w:t>ی ارزی که از دولت</w:t>
      </w:r>
      <w:r w:rsidRPr="003E1C85">
        <w:rPr>
          <w:color w:val="1F497D" w:themeColor="text2"/>
          <w:rtl/>
        </w:rPr>
        <w:t xml:space="preserve"> گرف</w:t>
      </w:r>
      <w:r w:rsidRPr="003E1C85">
        <w:rPr>
          <w:rFonts w:hint="cs"/>
          <w:color w:val="1F497D" w:themeColor="text2"/>
          <w:rtl/>
        </w:rPr>
        <w:t>ته است،</w:t>
      </w:r>
      <w:r w:rsidRPr="003E1C85">
        <w:rPr>
          <w:color w:val="1F497D" w:themeColor="text2"/>
          <w:rtl/>
        </w:rPr>
        <w:t xml:space="preserve"> کالا </w:t>
      </w:r>
      <w:r w:rsidRPr="003E1C85">
        <w:rPr>
          <w:rFonts w:hint="cs"/>
          <w:color w:val="1F497D" w:themeColor="text2"/>
          <w:rtl/>
        </w:rPr>
        <w:t xml:space="preserve">به کشور وارد کند و </w:t>
      </w:r>
      <w:r w:rsidRPr="003E1C85">
        <w:rPr>
          <w:color w:val="1F497D" w:themeColor="text2"/>
          <w:rtl/>
        </w:rPr>
        <w:t>اصطلاحاً</w:t>
      </w:r>
      <w:r w:rsidRPr="003E1C85">
        <w:rPr>
          <w:rFonts w:hint="cs"/>
          <w:color w:val="1F497D" w:themeColor="text2"/>
          <w:rtl/>
        </w:rPr>
        <w:t xml:space="preserve"> «رفع تعهد وارداتی» انجام دهد؛ صادرکننده نیز موظف است </w:t>
      </w:r>
      <w:r w:rsidRPr="003E1C85">
        <w:rPr>
          <w:color w:val="1F497D" w:themeColor="text2"/>
          <w:rtl/>
        </w:rPr>
        <w:t xml:space="preserve">ارز حاصل از صادرات </w:t>
      </w:r>
      <w:r w:rsidRPr="003E1C85">
        <w:rPr>
          <w:rFonts w:hint="cs"/>
          <w:color w:val="1F497D" w:themeColor="text2"/>
          <w:rtl/>
        </w:rPr>
        <w:t>را ب</w:t>
      </w:r>
      <w:r w:rsidRPr="003E1C85">
        <w:rPr>
          <w:color w:val="1F497D" w:themeColor="text2"/>
          <w:rtl/>
        </w:rPr>
        <w:t>ه چرخه اقتصاد کشور برگردان</w:t>
      </w:r>
      <w:r w:rsidRPr="003E1C85">
        <w:rPr>
          <w:rFonts w:hint="cs"/>
          <w:color w:val="1F497D" w:themeColor="text2"/>
          <w:rtl/>
        </w:rPr>
        <w:t xml:space="preserve">د و </w:t>
      </w:r>
      <w:r w:rsidRPr="003E1C85">
        <w:rPr>
          <w:color w:val="1F497D" w:themeColor="text2"/>
          <w:rtl/>
        </w:rPr>
        <w:t>اصطلاحاً</w:t>
      </w:r>
      <w:r w:rsidRPr="003E1C85">
        <w:rPr>
          <w:rFonts w:hint="cs"/>
          <w:color w:val="1F497D" w:themeColor="text2"/>
          <w:rtl/>
        </w:rPr>
        <w:t xml:space="preserve"> «رفع تعهد صادراتی» انجام دهد. تعهدات یک بازرگان با این فرمول محاسبه </w:t>
      </w:r>
      <w:r w:rsidRPr="003E1C85">
        <w:rPr>
          <w:color w:val="1F497D" w:themeColor="text2"/>
          <w:rtl/>
        </w:rPr>
        <w:t>م</w:t>
      </w:r>
      <w:r w:rsidRPr="003E1C85">
        <w:rPr>
          <w:rFonts w:hint="cs"/>
          <w:color w:val="1F497D" w:themeColor="text2"/>
          <w:rtl/>
        </w:rPr>
        <w:t>ی‌</w:t>
      </w:r>
      <w:r w:rsidRPr="003E1C85">
        <w:rPr>
          <w:rFonts w:hint="eastAsia"/>
          <w:color w:val="1F497D" w:themeColor="text2"/>
          <w:rtl/>
        </w:rPr>
        <w:t>شود</w:t>
      </w:r>
      <w:r w:rsidRPr="003E1C85">
        <w:rPr>
          <w:rFonts w:hint="cs"/>
          <w:color w:val="1F497D" w:themeColor="text2"/>
          <w:rtl/>
        </w:rPr>
        <w:t>:</w:t>
      </w:r>
    </w:p>
    <w:p w:rsidR="00963762" w:rsidRDefault="00963762">
      <w:pPr>
        <w:rPr>
          <w:rFonts w:cs="B Lotus"/>
          <w:color w:val="1F497D" w:themeColor="text2"/>
          <w:spacing w:val="-6"/>
          <w:sz w:val="24"/>
          <w:szCs w:val="24"/>
          <w:rtl/>
          <w:lang w:bidi="fa-IR"/>
        </w:rPr>
      </w:pPr>
      <w:r>
        <w:rPr>
          <w:color w:val="1F497D" w:themeColor="text2"/>
          <w:rtl/>
        </w:rPr>
        <w:br w:type="page"/>
      </w:r>
    </w:p>
    <w:p w:rsidR="00575234" w:rsidRPr="00F61044" w:rsidRDefault="00575234" w:rsidP="00575234">
      <w:pPr>
        <w:pStyle w:val="a3"/>
      </w:pPr>
      <w:bookmarkStart w:id="6" w:name="_Toc178944437"/>
      <w:r w:rsidRPr="00F61044">
        <w:rPr>
          <w:rFonts w:hint="cs"/>
          <w:rtl/>
        </w:rPr>
        <w:lastRenderedPageBreak/>
        <w:t xml:space="preserve">بخش دوم- </w:t>
      </w:r>
      <w:r w:rsidRPr="00F61044">
        <w:rPr>
          <w:rtl/>
        </w:rPr>
        <w:t>راهنمای فرآیند تغییر کارت بازرگانی</w:t>
      </w:r>
      <w:bookmarkEnd w:id="6"/>
    </w:p>
    <w:p w:rsidR="00575234" w:rsidRPr="00C44AF3" w:rsidRDefault="00575234" w:rsidP="00256D04">
      <w:pPr>
        <w:pStyle w:val="a0"/>
        <w:spacing w:before="240"/>
        <w:rPr>
          <w:rtl/>
        </w:rPr>
      </w:pPr>
      <w:r w:rsidRPr="00C44AF3">
        <w:rPr>
          <w:rStyle w:val="Char3"/>
          <w:rFonts w:hint="cs"/>
          <w:rtl/>
        </w:rPr>
        <w:t>گام اول:</w:t>
      </w:r>
      <w:r w:rsidRPr="00C44AF3">
        <w:rPr>
          <w:rFonts w:hint="cs"/>
          <w:rtl/>
        </w:rPr>
        <w:t xml:space="preserve"> </w:t>
      </w:r>
      <w:r w:rsidRPr="00C44AF3">
        <w:rPr>
          <w:rtl/>
        </w:rPr>
        <w:t>برای ایجاد تغییرات در اطلاعات کارت بازرگانی، ابتدا باید وارد حساب کاربری خود در سامانه جامع تجارت شده و پایه حقیقی</w:t>
      </w:r>
      <w:r w:rsidRPr="00C44AF3">
        <w:rPr>
          <w:rFonts w:hint="cs"/>
          <w:rtl/>
        </w:rPr>
        <w:t xml:space="preserve"> یا حقوقی را </w:t>
      </w:r>
      <w:r w:rsidRPr="00C44AF3">
        <w:rPr>
          <w:rtl/>
        </w:rPr>
        <w:t>به‌تناسب</w:t>
      </w:r>
      <w:r w:rsidRPr="00C44AF3">
        <w:rPr>
          <w:rFonts w:hint="cs"/>
          <w:rtl/>
        </w:rPr>
        <w:t xml:space="preserve"> نقش خود</w:t>
      </w:r>
      <w:r w:rsidRPr="00C44AF3">
        <w:rPr>
          <w:rtl/>
        </w:rPr>
        <w:t xml:space="preserve"> انتخاب کنید</w:t>
      </w:r>
      <w:r w:rsidRPr="00C44AF3">
        <w:t>.</w:t>
      </w:r>
      <w:r w:rsidRPr="00C44AF3">
        <w:rPr>
          <w:rtl/>
        </w:rPr>
        <w:t xml:space="preserve"> </w:t>
      </w:r>
      <w:r w:rsidR="00963762">
        <w:rPr>
          <w:rFonts w:hint="cs"/>
          <w:rtl/>
        </w:rPr>
        <w:t xml:space="preserve">سپس </w:t>
      </w:r>
      <w:r w:rsidRPr="00C44AF3">
        <w:rPr>
          <w:rtl/>
        </w:rPr>
        <w:t>از منوی سمت راس</w:t>
      </w:r>
      <w:r w:rsidR="00963762">
        <w:rPr>
          <w:rFonts w:hint="cs"/>
          <w:rtl/>
        </w:rPr>
        <w:t>ت</w:t>
      </w:r>
      <w:r w:rsidR="00963762">
        <w:rPr>
          <w:rFonts w:cs="Cambria" w:hint="cs"/>
          <w:rtl/>
        </w:rPr>
        <w:t>&gt;</w:t>
      </w:r>
      <w:r w:rsidRPr="00C44AF3">
        <w:rPr>
          <w:rtl/>
        </w:rPr>
        <w:t xml:space="preserve"> عملیات پای</w:t>
      </w:r>
      <w:r w:rsidR="00963762">
        <w:rPr>
          <w:rFonts w:hint="cs"/>
          <w:rtl/>
        </w:rPr>
        <w:t>ه</w:t>
      </w:r>
      <w:r w:rsidR="00963762">
        <w:rPr>
          <w:rFonts w:cs="Cambria" w:hint="cs"/>
          <w:rtl/>
        </w:rPr>
        <w:t>&gt;</w:t>
      </w:r>
      <w:r w:rsidRPr="00C44AF3">
        <w:rPr>
          <w:rtl/>
        </w:rPr>
        <w:t xml:space="preserve"> بارگذاری صلاح</w:t>
      </w:r>
      <w:r w:rsidRPr="00C44AF3">
        <w:rPr>
          <w:rFonts w:hint="cs"/>
          <w:rtl/>
        </w:rPr>
        <w:t>ی</w:t>
      </w:r>
      <w:r w:rsidRPr="00C44AF3">
        <w:rPr>
          <w:rFonts w:hint="eastAsia"/>
          <w:rtl/>
        </w:rPr>
        <w:t>ت‌ه</w:t>
      </w:r>
      <w:r w:rsidR="00963762">
        <w:rPr>
          <w:rFonts w:hint="cs"/>
          <w:rtl/>
        </w:rPr>
        <w:t>ا</w:t>
      </w:r>
      <w:r w:rsidR="00963762">
        <w:rPr>
          <w:rFonts w:cs="Cambria" w:hint="cs"/>
          <w:rtl/>
        </w:rPr>
        <w:t>&gt;</w:t>
      </w:r>
      <w:r w:rsidRPr="00C44AF3">
        <w:rPr>
          <w:rtl/>
        </w:rPr>
        <w:t xml:space="preserve"> سربرگ کارت بازرگان</w:t>
      </w:r>
      <w:r w:rsidR="00963762">
        <w:rPr>
          <w:rFonts w:hint="cs"/>
          <w:rtl/>
        </w:rPr>
        <w:t>ی</w:t>
      </w:r>
      <w:r w:rsidR="00963762">
        <w:rPr>
          <w:rFonts w:cs="Cambria" w:hint="cs"/>
          <w:rtl/>
        </w:rPr>
        <w:t>&gt;</w:t>
      </w:r>
      <w:r w:rsidRPr="00C44AF3">
        <w:rPr>
          <w:rtl/>
        </w:rPr>
        <w:t xml:space="preserve"> </w:t>
      </w:r>
      <w:r w:rsidRPr="00C44AF3">
        <w:rPr>
          <w:rFonts w:hint="cs"/>
          <w:rtl/>
        </w:rPr>
        <w:t>«</w:t>
      </w:r>
      <w:r w:rsidRPr="00C44AF3">
        <w:rPr>
          <w:rtl/>
        </w:rPr>
        <w:t>درخواست تغییر</w:t>
      </w:r>
      <w:r w:rsidRPr="00C44AF3">
        <w:rPr>
          <w:rFonts w:hint="cs"/>
          <w:rtl/>
        </w:rPr>
        <w:t>»</w:t>
      </w:r>
      <w:r w:rsidRPr="00C44AF3">
        <w:rPr>
          <w:rtl/>
        </w:rPr>
        <w:t xml:space="preserve"> را انتخاب کنید </w:t>
      </w:r>
      <w:r w:rsidRPr="00C44AF3">
        <w:rPr>
          <w:rFonts w:hint="cs"/>
          <w:rtl/>
        </w:rPr>
        <w:t>(</w:t>
      </w:r>
      <w:r w:rsidR="00256D04">
        <w:rPr>
          <w:rFonts w:hint="cs"/>
          <w:rtl/>
        </w:rPr>
        <w:t>تصویر 18).</w:t>
      </w:r>
    </w:p>
    <w:p w:rsidR="00575234" w:rsidRDefault="00575234" w:rsidP="003E1C85">
      <w:pPr>
        <w:pStyle w:val="a0"/>
        <w:rPr>
          <w:rStyle w:val="Char5"/>
          <w:rtl/>
        </w:rPr>
      </w:pPr>
      <w:r w:rsidRPr="00C44AF3">
        <w:rPr>
          <w:b/>
          <w:bCs/>
          <w:noProof/>
          <w:lang w:bidi="ar-SA"/>
        </w:rPr>
        <mc:AlternateContent>
          <mc:Choice Requires="wpg">
            <w:drawing>
              <wp:anchor distT="0" distB="0" distL="114300" distR="114300" simplePos="0" relativeHeight="252433408" behindDoc="0" locked="0" layoutInCell="1" allowOverlap="1" wp14:anchorId="7F887234" wp14:editId="309238B1">
                <wp:simplePos x="0" y="0"/>
                <wp:positionH relativeFrom="margin">
                  <wp:align>right</wp:align>
                </wp:positionH>
                <wp:positionV relativeFrom="paragraph">
                  <wp:posOffset>1325382</wp:posOffset>
                </wp:positionV>
                <wp:extent cx="4309110" cy="2005330"/>
                <wp:effectExtent l="0" t="0" r="0" b="13970"/>
                <wp:wrapTopAndBottom/>
                <wp:docPr id="4603" name="Group 4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9110" cy="2005330"/>
                          <a:chOff x="0" y="0"/>
                          <a:chExt cx="5849121" cy="2055896"/>
                        </a:xfrm>
                      </wpg:grpSpPr>
                      <pic:pic xmlns:pic="http://schemas.openxmlformats.org/drawingml/2006/picture">
                        <pic:nvPicPr>
                          <pic:cNvPr id="4604" name="Image 7"/>
                          <pic:cNvPicPr/>
                        </pic:nvPicPr>
                        <pic:blipFill>
                          <a:blip r:embed="rId166" cstate="print"/>
                          <a:stretch>
                            <a:fillRect/>
                          </a:stretch>
                        </pic:blipFill>
                        <pic:spPr>
                          <a:xfrm>
                            <a:off x="0" y="0"/>
                            <a:ext cx="5849121" cy="2055896"/>
                          </a:xfrm>
                          <a:prstGeom prst="rect">
                            <a:avLst/>
                          </a:prstGeom>
                        </pic:spPr>
                      </pic:pic>
                      <pic:pic xmlns:pic="http://schemas.openxmlformats.org/drawingml/2006/picture">
                        <pic:nvPicPr>
                          <pic:cNvPr id="4605" name="Image 8"/>
                          <pic:cNvPicPr/>
                        </pic:nvPicPr>
                        <pic:blipFill rotWithShape="1">
                          <a:blip r:embed="rId167" cstate="print"/>
                          <a:srcRect l="10794"/>
                          <a:stretch/>
                        </pic:blipFill>
                        <pic:spPr>
                          <a:xfrm>
                            <a:off x="67391" y="82563"/>
                            <a:ext cx="5732448" cy="1962150"/>
                          </a:xfrm>
                          <a:prstGeom prst="rect">
                            <a:avLst/>
                          </a:prstGeom>
                        </pic:spPr>
                      </pic:pic>
                      <wps:wsp>
                        <wps:cNvPr id="4606" name="Graphic 9"/>
                        <wps:cNvSpPr/>
                        <wps:spPr>
                          <a:xfrm>
                            <a:off x="48963" y="77864"/>
                            <a:ext cx="5755640" cy="1971675"/>
                          </a:xfrm>
                          <a:custGeom>
                            <a:avLst/>
                            <a:gdLst/>
                            <a:ahLst/>
                            <a:cxnLst/>
                            <a:rect l="l" t="t" r="r" b="b"/>
                            <a:pathLst>
                              <a:path w="5755640" h="1971675">
                                <a:moveTo>
                                  <a:pt x="0" y="1971675"/>
                                </a:moveTo>
                                <a:lnTo>
                                  <a:pt x="5755639" y="1971675"/>
                                </a:lnTo>
                                <a:lnTo>
                                  <a:pt x="5755639" y="0"/>
                                </a:lnTo>
                                <a:lnTo>
                                  <a:pt x="0" y="0"/>
                                </a:lnTo>
                                <a:lnTo>
                                  <a:pt x="0" y="1971675"/>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7EA40C" id="Group 4603" o:spid="_x0000_s1026" style="position:absolute;margin-left:288.1pt;margin-top:104.35pt;width:339.3pt;height:157.9pt;z-index:252433408;mso-position-horizontal:right;mso-position-horizontal-relative:margin;mso-width-relative:margin;mso-height-relative:margin" coordsize="58491,205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&#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">
                <v:shape id="Image 7" o:spid="_x0000_s1027" type="#_x0000_t75" style="position:absolute;width:58491;height:205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ZLUjFAAAA3QAAAA8AAABkcnMvZG93bnJldi54bWxEj09rwkAUxO8Fv8PyhN50V9EgqavUSmgv&#10;gv8Qj4/saxKafRuyW0399K4g9DjMzG+Y+bKztbhQ6yvHGkZDBYI4d6biQsPxkA1mIHxANlg7Jg1/&#10;5GG56L3MMTXuyju67EMhIoR9ihrKEJpUSp+XZNEPXUMcvW/XWgxRtoU0LV4j3NZyrFQiLVYcF0ps&#10;6KOk/Gf/azVsV9OTMTReJ012Dtlnd1Mbtdb6td+9v4EI1IX/8LP9ZTRMEjWBx5v4BOTi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WS1IxQAAAN0AAAAPAAAAAAAAAAAAAAAA&#10;AJ8CAABkcnMvZG93bnJldi54bWxQSwUGAAAAAAQABAD3AAAAkQMAAAAA&#10;">
                  <v:imagedata r:id="rId168" o:title=""/>
                </v:shape>
                <v:shape id="Image 8" o:spid="_x0000_s1028" type="#_x0000_t75" style="position:absolute;left:673;top:825;width:57325;height:19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jXJPBAAAA3QAAAA8AAABkcnMvZG93bnJldi54bWxEj80KwjAQhO+C7xBW8KapoiLVKCIIgiD4&#10;g16XZm2LzaY0sVaf3giCx2FmvmHmy8YUoqbK5ZYVDPoRCOLE6pxTBefTpjcF4TyyxsIyKXiRg+Wi&#10;3ZpjrO2TD1QffSoChF2MCjLvy1hKl2Rk0PVtSRy8m60M+iCrVOoKnwFuCjmMook0mHNYyLCkdUbJ&#10;/fgwCq71e/c+Xa7bfbHa3Qb1Ga15oVLdTrOagfDU+H/4195qBaNJNIbvm/AE5OI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njXJPBAAAA3QAAAA8AAAAAAAAAAAAAAAAAnwIA&#10;AGRycy9kb3ducmV2LnhtbFBLBQYAAAAABAAEAPcAAACNAwAAAAA=&#10;">
                  <v:imagedata r:id="rId169" o:title="" cropleft="7074f"/>
                </v:shape>
                <v:shape id="Graphic 9" o:spid="_x0000_s1029" style="position:absolute;left:489;top:778;width:57557;height:19717;visibility:visible;mso-wrap-style:square;v-text-anchor:top" coordsize="5755640,1971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G3fccA&#10;AADdAAAADwAAAGRycy9kb3ducmV2LnhtbESPQWvCQBSE74L/YXmCF6kbbRs0uooIYk8FTdH29sg+&#10;k7TZtyG7Jum/7xYKPQ4z8w2z3vamEi01rrSsYDaNQBBnVpecK3hLDw8LEM4ja6wsk4JvcrDdDAdr&#10;TLTt+ETt2eciQNglqKDwvk6kdFlBBt3U1sTBu9nGoA+yyaVusAtwU8l5FMXSYMlhocCa9gVlX+e7&#10;UfBxu6THx0s3Wd67nNr3Xfr8ev1UajzqdysQnnr/H/5rv2gFT3EUw++b8AT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ht33HAAAA3QAAAA8AAAAAAAAAAAAAAAAAmAIAAGRy&#10;cy9kb3ducmV2LnhtbFBLBQYAAAAABAAEAPUAAACMAwAAAAA=&#10;" path="m,1971675r5755639,l5755639,,,,,1971675xe" filled="f" strokecolor="#757575">
                  <v:path arrowok="t"/>
                </v:shape>
                <w10:wrap type="topAndBottom" anchorx="margin"/>
              </v:group>
            </w:pict>
          </mc:Fallback>
        </mc:AlternateContent>
      </w:r>
      <w:r>
        <w:rPr>
          <w:rFonts w:hint="cs"/>
          <w:b/>
          <w:bCs/>
          <w:rtl/>
        </w:rPr>
        <w:t>نکته</w:t>
      </w:r>
      <w:r w:rsidRPr="008954A7">
        <w:rPr>
          <w:rStyle w:val="Char5"/>
          <w:rFonts w:hint="cs"/>
          <w:rtl/>
        </w:rPr>
        <w:t>: در</w:t>
      </w:r>
      <w:r w:rsidRPr="008954A7">
        <w:rPr>
          <w:rStyle w:val="Char5"/>
        </w:rPr>
        <w:t xml:space="preserve"> </w:t>
      </w:r>
      <w:r w:rsidRPr="008954A7">
        <w:rPr>
          <w:rStyle w:val="Char5"/>
          <w:rFonts w:hint="cs"/>
          <w:rtl/>
        </w:rPr>
        <w:t>صورت</w:t>
      </w:r>
      <w:r w:rsidRPr="008954A7">
        <w:rPr>
          <w:rStyle w:val="Char5"/>
        </w:rPr>
        <w:t xml:space="preserve"> </w:t>
      </w:r>
      <w:r w:rsidRPr="008954A7">
        <w:rPr>
          <w:rStyle w:val="Char5"/>
          <w:rFonts w:hint="cs"/>
          <w:rtl/>
        </w:rPr>
        <w:t>تغییر</w:t>
      </w:r>
      <w:r w:rsidRPr="008954A7">
        <w:rPr>
          <w:rStyle w:val="Char5"/>
        </w:rPr>
        <w:t xml:space="preserve"> </w:t>
      </w:r>
      <w:r w:rsidRPr="008954A7">
        <w:rPr>
          <w:rStyle w:val="Char5"/>
          <w:rFonts w:hint="cs"/>
          <w:rtl/>
        </w:rPr>
        <w:t>مدیرعامل</w:t>
      </w:r>
      <w:r w:rsidRPr="008954A7">
        <w:rPr>
          <w:rStyle w:val="Char5"/>
        </w:rPr>
        <w:t xml:space="preserve"> </w:t>
      </w:r>
      <w:r w:rsidRPr="008954A7">
        <w:rPr>
          <w:rStyle w:val="Char5"/>
          <w:rFonts w:hint="cs"/>
          <w:rtl/>
        </w:rPr>
        <w:t>شرکت،</w:t>
      </w:r>
      <w:r w:rsidRPr="008954A7">
        <w:rPr>
          <w:rStyle w:val="Char5"/>
        </w:rPr>
        <w:t xml:space="preserve"> </w:t>
      </w:r>
      <w:r w:rsidRPr="008954A7">
        <w:rPr>
          <w:rStyle w:val="Char5"/>
          <w:rFonts w:hint="cs"/>
          <w:rtl/>
        </w:rPr>
        <w:t>ابتدا</w:t>
      </w:r>
      <w:r w:rsidRPr="008954A7">
        <w:rPr>
          <w:rStyle w:val="Char5"/>
        </w:rPr>
        <w:t xml:space="preserve"> </w:t>
      </w:r>
      <w:r w:rsidRPr="008954A7">
        <w:rPr>
          <w:rStyle w:val="Char5"/>
          <w:rFonts w:hint="cs"/>
          <w:rtl/>
        </w:rPr>
        <w:t>باید</w:t>
      </w:r>
      <w:r w:rsidRPr="008954A7">
        <w:rPr>
          <w:rStyle w:val="Char5"/>
        </w:rPr>
        <w:t xml:space="preserve"> </w:t>
      </w:r>
      <w:r w:rsidRPr="008954A7">
        <w:rPr>
          <w:rStyle w:val="Char5"/>
          <w:rFonts w:hint="cs"/>
          <w:rtl/>
        </w:rPr>
        <w:t>اقدام</w:t>
      </w:r>
      <w:r w:rsidRPr="008954A7">
        <w:rPr>
          <w:rStyle w:val="Char5"/>
        </w:rPr>
        <w:t xml:space="preserve"> </w:t>
      </w:r>
      <w:r w:rsidRPr="008954A7">
        <w:rPr>
          <w:rStyle w:val="Char5"/>
          <w:rFonts w:hint="cs"/>
          <w:rtl/>
        </w:rPr>
        <w:t>به</w:t>
      </w:r>
      <w:r w:rsidRPr="008954A7">
        <w:rPr>
          <w:rStyle w:val="Char5"/>
        </w:rPr>
        <w:t xml:space="preserve"> </w:t>
      </w:r>
      <w:r w:rsidRPr="008954A7">
        <w:rPr>
          <w:rStyle w:val="Char5"/>
          <w:rtl/>
        </w:rPr>
        <w:t>ثبت‌نام</w:t>
      </w:r>
      <w:r w:rsidRPr="008954A7">
        <w:rPr>
          <w:rStyle w:val="Char5"/>
        </w:rPr>
        <w:t xml:space="preserve"> </w:t>
      </w:r>
      <w:r w:rsidRPr="008954A7">
        <w:rPr>
          <w:rStyle w:val="Char5"/>
          <w:rFonts w:hint="cs"/>
          <w:rtl/>
        </w:rPr>
        <w:t>مدیرعامل</w:t>
      </w:r>
      <w:r w:rsidRPr="008954A7">
        <w:rPr>
          <w:rStyle w:val="Char5"/>
        </w:rPr>
        <w:t xml:space="preserve"> </w:t>
      </w:r>
      <w:r w:rsidRPr="008954A7">
        <w:rPr>
          <w:rStyle w:val="Char5"/>
          <w:rFonts w:hint="cs"/>
          <w:rtl/>
        </w:rPr>
        <w:t>جدید</w:t>
      </w:r>
      <w:r w:rsidRPr="008954A7">
        <w:rPr>
          <w:rStyle w:val="Char5"/>
        </w:rPr>
        <w:t xml:space="preserve"> </w:t>
      </w:r>
      <w:r w:rsidRPr="008954A7">
        <w:rPr>
          <w:rStyle w:val="Char5"/>
          <w:rFonts w:hint="cs"/>
          <w:rtl/>
        </w:rPr>
        <w:t>در</w:t>
      </w:r>
      <w:r w:rsidRPr="008954A7">
        <w:rPr>
          <w:rStyle w:val="Char5"/>
        </w:rPr>
        <w:t xml:space="preserve"> </w:t>
      </w:r>
      <w:r w:rsidRPr="008954A7">
        <w:rPr>
          <w:rStyle w:val="Char5"/>
          <w:rFonts w:hint="cs"/>
          <w:rtl/>
        </w:rPr>
        <w:t>سامانه</w:t>
      </w:r>
      <w:r w:rsidRPr="008954A7">
        <w:rPr>
          <w:rStyle w:val="Char5"/>
        </w:rPr>
        <w:t xml:space="preserve"> </w:t>
      </w:r>
      <w:r w:rsidRPr="008954A7">
        <w:rPr>
          <w:rStyle w:val="Char5"/>
          <w:rFonts w:hint="cs"/>
          <w:rtl/>
        </w:rPr>
        <w:t>جامع</w:t>
      </w:r>
      <w:r w:rsidRPr="008954A7">
        <w:rPr>
          <w:rStyle w:val="Char5"/>
        </w:rPr>
        <w:t xml:space="preserve"> </w:t>
      </w:r>
      <w:r w:rsidRPr="008954A7">
        <w:rPr>
          <w:rStyle w:val="Char5"/>
          <w:rFonts w:hint="cs"/>
          <w:rtl/>
        </w:rPr>
        <w:t>تجارت</w:t>
      </w:r>
      <w:r w:rsidRPr="008954A7">
        <w:rPr>
          <w:rStyle w:val="Char5"/>
        </w:rPr>
        <w:t xml:space="preserve"> </w:t>
      </w:r>
      <w:r w:rsidRPr="008954A7">
        <w:rPr>
          <w:rStyle w:val="Char5"/>
          <w:rFonts w:hint="cs"/>
          <w:rtl/>
        </w:rPr>
        <w:t>و دریافت</w:t>
      </w:r>
      <w:r w:rsidRPr="008954A7">
        <w:rPr>
          <w:rStyle w:val="Char5"/>
        </w:rPr>
        <w:t xml:space="preserve"> </w:t>
      </w:r>
      <w:r w:rsidRPr="008954A7">
        <w:rPr>
          <w:rStyle w:val="Char5"/>
          <w:rFonts w:hint="cs"/>
          <w:rtl/>
        </w:rPr>
        <w:t>نقش «پایه</w:t>
      </w:r>
      <w:r w:rsidRPr="008954A7">
        <w:rPr>
          <w:rStyle w:val="Char5"/>
        </w:rPr>
        <w:t xml:space="preserve"> </w:t>
      </w:r>
      <w:r w:rsidRPr="008954A7">
        <w:rPr>
          <w:rStyle w:val="Char5"/>
          <w:rFonts w:hint="cs"/>
          <w:rtl/>
        </w:rPr>
        <w:t>حقیقی» کنید. در</w:t>
      </w:r>
      <w:r w:rsidRPr="008954A7">
        <w:rPr>
          <w:rStyle w:val="Char5"/>
        </w:rPr>
        <w:t xml:space="preserve"> </w:t>
      </w:r>
      <w:r w:rsidRPr="008954A7">
        <w:rPr>
          <w:rStyle w:val="Char5"/>
          <w:rFonts w:hint="cs"/>
          <w:rtl/>
        </w:rPr>
        <w:t>ادامه</w:t>
      </w:r>
      <w:r w:rsidRPr="008954A7">
        <w:rPr>
          <w:rStyle w:val="Char5"/>
        </w:rPr>
        <w:t xml:space="preserve"> </w:t>
      </w:r>
      <w:r w:rsidRPr="008954A7">
        <w:rPr>
          <w:rStyle w:val="Char5"/>
          <w:rFonts w:hint="cs"/>
          <w:rtl/>
        </w:rPr>
        <w:t>از</w:t>
      </w:r>
      <w:r w:rsidRPr="008954A7">
        <w:rPr>
          <w:rStyle w:val="Char5"/>
        </w:rPr>
        <w:t xml:space="preserve"> </w:t>
      </w:r>
      <w:r w:rsidRPr="008954A7">
        <w:rPr>
          <w:rStyle w:val="Char5"/>
          <w:rFonts w:hint="cs"/>
          <w:rtl/>
        </w:rPr>
        <w:t>منوی</w:t>
      </w:r>
      <w:r w:rsidRPr="008954A7">
        <w:rPr>
          <w:rStyle w:val="Char5"/>
        </w:rPr>
        <w:t xml:space="preserve"> </w:t>
      </w:r>
      <w:r w:rsidRPr="008954A7">
        <w:rPr>
          <w:rStyle w:val="Char5"/>
          <w:rFonts w:hint="cs"/>
          <w:rtl/>
        </w:rPr>
        <w:t>عملیات</w:t>
      </w:r>
      <w:r w:rsidRPr="008954A7">
        <w:rPr>
          <w:rStyle w:val="Char5"/>
        </w:rPr>
        <w:t xml:space="preserve"> </w:t>
      </w:r>
      <w:r w:rsidRPr="008954A7">
        <w:rPr>
          <w:rStyle w:val="Char5"/>
          <w:rFonts w:hint="cs"/>
          <w:rtl/>
        </w:rPr>
        <w:t>پایه،</w:t>
      </w:r>
      <w:r w:rsidRPr="008954A7">
        <w:rPr>
          <w:rStyle w:val="Char5"/>
        </w:rPr>
        <w:t xml:space="preserve"> </w:t>
      </w:r>
      <w:r w:rsidRPr="008954A7">
        <w:rPr>
          <w:rStyle w:val="Char5"/>
          <w:rFonts w:hint="cs"/>
          <w:rtl/>
        </w:rPr>
        <w:t>گزینه</w:t>
      </w:r>
      <w:r w:rsidRPr="008954A7">
        <w:rPr>
          <w:rStyle w:val="Char5"/>
        </w:rPr>
        <w:t xml:space="preserve"> </w:t>
      </w:r>
      <w:r w:rsidRPr="008954A7">
        <w:rPr>
          <w:rStyle w:val="Char5"/>
          <w:rFonts w:hint="cs"/>
          <w:rtl/>
        </w:rPr>
        <w:t>«معرفی</w:t>
      </w:r>
      <w:r w:rsidRPr="008954A7">
        <w:rPr>
          <w:rStyle w:val="Char5"/>
        </w:rPr>
        <w:t xml:space="preserve"> </w:t>
      </w:r>
      <w:r w:rsidRPr="008954A7">
        <w:rPr>
          <w:rStyle w:val="Char5"/>
          <w:rFonts w:hint="cs"/>
          <w:rtl/>
        </w:rPr>
        <w:t>شخصیت</w:t>
      </w:r>
      <w:r w:rsidRPr="008954A7">
        <w:rPr>
          <w:rStyle w:val="Char5"/>
        </w:rPr>
        <w:t xml:space="preserve"> </w:t>
      </w:r>
      <w:r w:rsidRPr="008954A7">
        <w:rPr>
          <w:rStyle w:val="Char5"/>
          <w:rFonts w:hint="cs"/>
          <w:rtl/>
        </w:rPr>
        <w:t>حقوقی»</w:t>
      </w:r>
      <w:r w:rsidRPr="008954A7">
        <w:rPr>
          <w:rStyle w:val="Char5"/>
        </w:rPr>
        <w:t xml:space="preserve"> </w:t>
      </w:r>
      <w:r w:rsidRPr="008954A7">
        <w:rPr>
          <w:rStyle w:val="Char5"/>
          <w:rFonts w:hint="cs"/>
          <w:rtl/>
        </w:rPr>
        <w:t>را</w:t>
      </w:r>
      <w:r w:rsidRPr="008954A7">
        <w:rPr>
          <w:rStyle w:val="Char5"/>
        </w:rPr>
        <w:t xml:space="preserve"> </w:t>
      </w:r>
      <w:r w:rsidRPr="008954A7">
        <w:rPr>
          <w:rStyle w:val="Char5"/>
          <w:rFonts w:hint="cs"/>
          <w:rtl/>
        </w:rPr>
        <w:t>انتخاب</w:t>
      </w:r>
      <w:r w:rsidRPr="008954A7">
        <w:rPr>
          <w:rStyle w:val="Char5"/>
        </w:rPr>
        <w:t xml:space="preserve"> </w:t>
      </w:r>
      <w:r w:rsidRPr="008954A7">
        <w:rPr>
          <w:rStyle w:val="Char5"/>
          <w:rFonts w:hint="cs"/>
          <w:rtl/>
        </w:rPr>
        <w:t>و</w:t>
      </w:r>
      <w:r w:rsidRPr="008954A7">
        <w:rPr>
          <w:rStyle w:val="Char5"/>
        </w:rPr>
        <w:t xml:space="preserve"> </w:t>
      </w:r>
      <w:r w:rsidRPr="008954A7">
        <w:rPr>
          <w:rStyle w:val="Char5"/>
          <w:rFonts w:hint="cs"/>
          <w:rtl/>
        </w:rPr>
        <w:t>در</w:t>
      </w:r>
      <w:r w:rsidRPr="008954A7">
        <w:rPr>
          <w:rStyle w:val="Char5"/>
        </w:rPr>
        <w:t xml:space="preserve"> </w:t>
      </w:r>
      <w:r w:rsidRPr="008954A7">
        <w:rPr>
          <w:rStyle w:val="Char5"/>
          <w:rFonts w:hint="cs"/>
          <w:rtl/>
        </w:rPr>
        <w:t>فرم</w:t>
      </w:r>
      <w:r w:rsidRPr="008954A7">
        <w:rPr>
          <w:rStyle w:val="Char5"/>
        </w:rPr>
        <w:t xml:space="preserve"> </w:t>
      </w:r>
      <w:r w:rsidRPr="008954A7">
        <w:rPr>
          <w:rStyle w:val="Char5"/>
          <w:rFonts w:hint="cs"/>
          <w:rtl/>
        </w:rPr>
        <w:t>مربوطه</w:t>
      </w:r>
      <w:r w:rsidRPr="008954A7">
        <w:rPr>
          <w:rStyle w:val="Char5"/>
        </w:rPr>
        <w:t xml:space="preserve"> </w:t>
      </w:r>
      <w:r w:rsidRPr="008954A7">
        <w:rPr>
          <w:rStyle w:val="Char5"/>
          <w:rFonts w:hint="cs"/>
          <w:rtl/>
        </w:rPr>
        <w:t>اطلاعات</w:t>
      </w:r>
      <w:r w:rsidRPr="008954A7">
        <w:rPr>
          <w:rStyle w:val="Char5"/>
        </w:rPr>
        <w:t xml:space="preserve"> </w:t>
      </w:r>
      <w:r w:rsidRPr="008954A7">
        <w:rPr>
          <w:rStyle w:val="Char5"/>
          <w:rFonts w:hint="cs"/>
          <w:rtl/>
        </w:rPr>
        <w:t>شرکت</w:t>
      </w:r>
      <w:r w:rsidRPr="008954A7">
        <w:rPr>
          <w:rStyle w:val="Char5"/>
        </w:rPr>
        <w:t xml:space="preserve"> </w:t>
      </w:r>
      <w:r w:rsidRPr="008954A7">
        <w:rPr>
          <w:rStyle w:val="Char5"/>
          <w:rFonts w:hint="cs"/>
          <w:rtl/>
        </w:rPr>
        <w:t>را</w:t>
      </w:r>
      <w:r w:rsidRPr="008954A7">
        <w:rPr>
          <w:rStyle w:val="Char5"/>
        </w:rPr>
        <w:t xml:space="preserve"> </w:t>
      </w:r>
      <w:r w:rsidRPr="008954A7">
        <w:rPr>
          <w:rStyle w:val="Char5"/>
          <w:rFonts w:hint="cs"/>
          <w:rtl/>
        </w:rPr>
        <w:t>وارد</w:t>
      </w:r>
      <w:r w:rsidRPr="008954A7">
        <w:rPr>
          <w:rStyle w:val="Char5"/>
        </w:rPr>
        <w:t xml:space="preserve"> </w:t>
      </w:r>
      <w:r w:rsidRPr="008954A7">
        <w:rPr>
          <w:rStyle w:val="Char5"/>
          <w:rFonts w:hint="cs"/>
          <w:rtl/>
        </w:rPr>
        <w:t>و</w:t>
      </w:r>
      <w:r w:rsidRPr="008954A7">
        <w:rPr>
          <w:rStyle w:val="Char5"/>
        </w:rPr>
        <w:t xml:space="preserve"> </w:t>
      </w:r>
      <w:r w:rsidRPr="008954A7">
        <w:rPr>
          <w:rStyle w:val="Char5"/>
          <w:rFonts w:hint="cs"/>
          <w:rtl/>
        </w:rPr>
        <w:t>ثبت نهایی</w:t>
      </w:r>
      <w:r w:rsidRPr="008954A7">
        <w:rPr>
          <w:rStyle w:val="Char5"/>
        </w:rPr>
        <w:t xml:space="preserve"> </w:t>
      </w:r>
      <w:r w:rsidRPr="008954A7">
        <w:rPr>
          <w:rStyle w:val="Char5"/>
          <w:rFonts w:hint="cs"/>
          <w:rtl/>
        </w:rPr>
        <w:t>کنید. پس</w:t>
      </w:r>
      <w:r w:rsidRPr="008954A7">
        <w:rPr>
          <w:rStyle w:val="Char5"/>
        </w:rPr>
        <w:t xml:space="preserve"> </w:t>
      </w:r>
      <w:r w:rsidRPr="008954A7">
        <w:rPr>
          <w:rStyle w:val="Char5"/>
          <w:rFonts w:hint="cs"/>
          <w:rtl/>
        </w:rPr>
        <w:t>از</w:t>
      </w:r>
      <w:r w:rsidRPr="008954A7">
        <w:rPr>
          <w:rStyle w:val="Char5"/>
        </w:rPr>
        <w:t xml:space="preserve"> </w:t>
      </w:r>
      <w:r w:rsidRPr="008954A7">
        <w:rPr>
          <w:rStyle w:val="Char5"/>
          <w:rFonts w:hint="cs"/>
          <w:rtl/>
        </w:rPr>
        <w:t>استعلام</w:t>
      </w:r>
      <w:r w:rsidRPr="008954A7">
        <w:rPr>
          <w:rStyle w:val="Char5"/>
        </w:rPr>
        <w:t xml:space="preserve"> </w:t>
      </w:r>
      <w:r w:rsidRPr="008954A7">
        <w:rPr>
          <w:rStyle w:val="Char5"/>
          <w:rFonts w:hint="cs"/>
          <w:rtl/>
        </w:rPr>
        <w:t>و</w:t>
      </w:r>
      <w:r w:rsidRPr="008954A7">
        <w:rPr>
          <w:rStyle w:val="Char5"/>
        </w:rPr>
        <w:t xml:space="preserve"> </w:t>
      </w:r>
      <w:r w:rsidRPr="008954A7">
        <w:rPr>
          <w:rStyle w:val="Char5"/>
          <w:rtl/>
        </w:rPr>
        <w:t>تائ</w:t>
      </w:r>
      <w:r w:rsidRPr="008954A7">
        <w:rPr>
          <w:rStyle w:val="Char5"/>
          <w:rFonts w:hint="cs"/>
          <w:rtl/>
        </w:rPr>
        <w:t>ی</w:t>
      </w:r>
      <w:r w:rsidRPr="008954A7">
        <w:rPr>
          <w:rStyle w:val="Char5"/>
          <w:rFonts w:hint="eastAsia"/>
          <w:rtl/>
        </w:rPr>
        <w:t>د</w:t>
      </w:r>
      <w:r w:rsidRPr="008954A7">
        <w:rPr>
          <w:rStyle w:val="Char5"/>
        </w:rPr>
        <w:t xml:space="preserve"> </w:t>
      </w:r>
      <w:r w:rsidRPr="008954A7">
        <w:rPr>
          <w:rStyle w:val="Char5"/>
          <w:rFonts w:hint="cs"/>
          <w:rtl/>
        </w:rPr>
        <w:t>ثبت</w:t>
      </w:r>
      <w:r w:rsidRPr="008954A7">
        <w:rPr>
          <w:rStyle w:val="Char5"/>
        </w:rPr>
        <w:t xml:space="preserve"> </w:t>
      </w:r>
      <w:r w:rsidRPr="008954A7">
        <w:rPr>
          <w:rStyle w:val="Char5"/>
          <w:rtl/>
        </w:rPr>
        <w:t>شرکت‌ه</w:t>
      </w:r>
      <w:r w:rsidRPr="008954A7">
        <w:rPr>
          <w:rStyle w:val="Char5"/>
          <w:rFonts w:hint="cs"/>
          <w:rtl/>
        </w:rPr>
        <w:t>ا،</w:t>
      </w:r>
      <w:r w:rsidRPr="008954A7">
        <w:rPr>
          <w:rStyle w:val="Char5"/>
        </w:rPr>
        <w:t xml:space="preserve"> </w:t>
      </w:r>
      <w:r w:rsidRPr="008954A7">
        <w:rPr>
          <w:rStyle w:val="Char5"/>
          <w:rFonts w:hint="cs"/>
          <w:rtl/>
        </w:rPr>
        <w:t>نقش</w:t>
      </w:r>
      <w:r w:rsidRPr="008954A7">
        <w:rPr>
          <w:rStyle w:val="Char5"/>
        </w:rPr>
        <w:t xml:space="preserve"> </w:t>
      </w:r>
      <w:r w:rsidRPr="008954A7">
        <w:rPr>
          <w:rStyle w:val="Char5"/>
          <w:rFonts w:hint="cs"/>
          <w:rtl/>
        </w:rPr>
        <w:t>«پایه</w:t>
      </w:r>
      <w:r w:rsidRPr="008954A7">
        <w:rPr>
          <w:rStyle w:val="Char5"/>
        </w:rPr>
        <w:t xml:space="preserve"> </w:t>
      </w:r>
      <w:r w:rsidRPr="008954A7">
        <w:rPr>
          <w:rStyle w:val="Char5"/>
          <w:rFonts w:hint="cs"/>
          <w:rtl/>
        </w:rPr>
        <w:t>حقوقی»</w:t>
      </w:r>
      <w:r w:rsidRPr="008954A7">
        <w:rPr>
          <w:rStyle w:val="Char5"/>
        </w:rPr>
        <w:t xml:space="preserve"> </w:t>
      </w:r>
      <w:r w:rsidRPr="008954A7">
        <w:rPr>
          <w:rStyle w:val="Char5"/>
          <w:rFonts w:hint="cs"/>
          <w:rtl/>
        </w:rPr>
        <w:t>برای</w:t>
      </w:r>
      <w:r w:rsidRPr="008954A7">
        <w:rPr>
          <w:rStyle w:val="Char5"/>
        </w:rPr>
        <w:t xml:space="preserve"> </w:t>
      </w:r>
      <w:r w:rsidRPr="008954A7">
        <w:rPr>
          <w:rStyle w:val="Char5"/>
          <w:rFonts w:hint="cs"/>
          <w:rtl/>
        </w:rPr>
        <w:t>شما</w:t>
      </w:r>
      <w:r w:rsidRPr="008954A7">
        <w:rPr>
          <w:rStyle w:val="Char5"/>
        </w:rPr>
        <w:t xml:space="preserve"> </w:t>
      </w:r>
      <w:r w:rsidRPr="008954A7">
        <w:rPr>
          <w:rStyle w:val="Char5"/>
          <w:rFonts w:hint="cs"/>
          <w:rtl/>
        </w:rPr>
        <w:t>فعال</w:t>
      </w:r>
      <w:r w:rsidRPr="008954A7">
        <w:rPr>
          <w:rStyle w:val="Char5"/>
        </w:rPr>
        <w:t xml:space="preserve"> </w:t>
      </w:r>
      <w:r w:rsidRPr="008954A7">
        <w:rPr>
          <w:rStyle w:val="Char5"/>
          <w:rtl/>
        </w:rPr>
        <w:t>م</w:t>
      </w:r>
      <w:r w:rsidRPr="008954A7">
        <w:rPr>
          <w:rStyle w:val="Char5"/>
          <w:rFonts w:hint="cs"/>
          <w:rtl/>
        </w:rPr>
        <w:t>ی‌</w:t>
      </w:r>
      <w:r w:rsidRPr="008954A7">
        <w:rPr>
          <w:rStyle w:val="Char5"/>
          <w:rFonts w:hint="eastAsia"/>
          <w:rtl/>
        </w:rPr>
        <w:t>شود</w:t>
      </w:r>
      <w:r w:rsidR="00925327">
        <w:rPr>
          <w:rStyle w:val="Char5"/>
          <w:rFonts w:hint="cs"/>
          <w:rtl/>
        </w:rPr>
        <w:t xml:space="preserve">. </w:t>
      </w:r>
      <w:r w:rsidRPr="008954A7">
        <w:rPr>
          <w:rStyle w:val="Char5"/>
          <w:rFonts w:hint="cs"/>
          <w:rtl/>
        </w:rPr>
        <w:t>در</w:t>
      </w:r>
      <w:r w:rsidRPr="008954A7">
        <w:rPr>
          <w:rStyle w:val="Char5"/>
        </w:rPr>
        <w:t xml:space="preserve"> </w:t>
      </w:r>
      <w:r w:rsidRPr="008954A7">
        <w:rPr>
          <w:rStyle w:val="Char5"/>
          <w:rFonts w:hint="cs"/>
          <w:rtl/>
        </w:rPr>
        <w:t>این</w:t>
      </w:r>
      <w:r w:rsidRPr="008954A7">
        <w:rPr>
          <w:rStyle w:val="Char5"/>
        </w:rPr>
        <w:t xml:space="preserve"> </w:t>
      </w:r>
      <w:r w:rsidRPr="008954A7">
        <w:rPr>
          <w:rStyle w:val="Char5"/>
          <w:rFonts w:hint="cs"/>
          <w:rtl/>
        </w:rPr>
        <w:t>مرحله</w:t>
      </w:r>
      <w:r w:rsidRPr="008954A7">
        <w:rPr>
          <w:rStyle w:val="Char5"/>
        </w:rPr>
        <w:t xml:space="preserve"> </w:t>
      </w:r>
      <w:r w:rsidRPr="008954A7">
        <w:rPr>
          <w:rStyle w:val="Char5"/>
          <w:rFonts w:hint="cs"/>
          <w:rtl/>
        </w:rPr>
        <w:t>باید</w:t>
      </w:r>
      <w:r w:rsidRPr="008954A7">
        <w:rPr>
          <w:rStyle w:val="Char5"/>
        </w:rPr>
        <w:t xml:space="preserve"> </w:t>
      </w:r>
      <w:r w:rsidRPr="008954A7">
        <w:rPr>
          <w:rStyle w:val="Char5"/>
          <w:rFonts w:hint="cs"/>
          <w:rtl/>
        </w:rPr>
        <w:t>وارد</w:t>
      </w:r>
      <w:r w:rsidRPr="008954A7">
        <w:rPr>
          <w:rStyle w:val="Char5"/>
        </w:rPr>
        <w:t xml:space="preserve"> </w:t>
      </w:r>
      <w:r w:rsidRPr="008954A7">
        <w:rPr>
          <w:rStyle w:val="Char5"/>
          <w:rFonts w:hint="cs"/>
          <w:rtl/>
        </w:rPr>
        <w:t>نقش</w:t>
      </w:r>
      <w:r w:rsidRPr="008954A7">
        <w:rPr>
          <w:rStyle w:val="Char5"/>
        </w:rPr>
        <w:t xml:space="preserve"> </w:t>
      </w:r>
      <w:r w:rsidRPr="008954A7">
        <w:rPr>
          <w:rStyle w:val="Char5"/>
          <w:rFonts w:hint="cs"/>
          <w:rtl/>
        </w:rPr>
        <w:t>پایه حقوقی خود</w:t>
      </w:r>
      <w:r w:rsidRPr="008954A7">
        <w:rPr>
          <w:rStyle w:val="Char5"/>
        </w:rPr>
        <w:t xml:space="preserve"> </w:t>
      </w:r>
      <w:r w:rsidRPr="008954A7">
        <w:rPr>
          <w:rStyle w:val="Char5"/>
          <w:rFonts w:hint="cs"/>
          <w:rtl/>
        </w:rPr>
        <w:t>شوید</w:t>
      </w:r>
      <w:r w:rsidRPr="008954A7">
        <w:rPr>
          <w:rStyle w:val="Char5"/>
        </w:rPr>
        <w:t xml:space="preserve"> </w:t>
      </w:r>
      <w:r w:rsidRPr="008954A7">
        <w:rPr>
          <w:rStyle w:val="Char5"/>
          <w:rFonts w:hint="cs"/>
          <w:rtl/>
        </w:rPr>
        <w:t>و</w:t>
      </w:r>
      <w:r w:rsidRPr="008954A7">
        <w:rPr>
          <w:rStyle w:val="Char5"/>
        </w:rPr>
        <w:t xml:space="preserve"> </w:t>
      </w:r>
      <w:r w:rsidRPr="008954A7">
        <w:rPr>
          <w:rStyle w:val="Char5"/>
          <w:rFonts w:hint="cs"/>
          <w:rtl/>
        </w:rPr>
        <w:t>ادامه</w:t>
      </w:r>
      <w:r w:rsidRPr="008954A7">
        <w:rPr>
          <w:rStyle w:val="Char5"/>
        </w:rPr>
        <w:t xml:space="preserve"> </w:t>
      </w:r>
      <w:r w:rsidRPr="008954A7">
        <w:rPr>
          <w:rStyle w:val="Char5"/>
          <w:rFonts w:hint="cs"/>
          <w:rtl/>
        </w:rPr>
        <w:t>مراحل</w:t>
      </w:r>
      <w:r w:rsidRPr="008954A7">
        <w:rPr>
          <w:rStyle w:val="Char5"/>
        </w:rPr>
        <w:t xml:space="preserve"> </w:t>
      </w:r>
      <w:r w:rsidRPr="008954A7">
        <w:rPr>
          <w:rStyle w:val="Char5"/>
          <w:rFonts w:hint="cs"/>
          <w:rtl/>
        </w:rPr>
        <w:t>را</w:t>
      </w:r>
      <w:r w:rsidR="00256D04">
        <w:rPr>
          <w:rStyle w:val="Char5"/>
          <w:rFonts w:hint="cs"/>
          <w:rtl/>
        </w:rPr>
        <w:t xml:space="preserve"> </w:t>
      </w:r>
      <w:r w:rsidRPr="008954A7">
        <w:rPr>
          <w:rStyle w:val="Char5"/>
          <w:rFonts w:hint="cs"/>
          <w:rtl/>
        </w:rPr>
        <w:t>دنبال</w:t>
      </w:r>
      <w:r w:rsidRPr="008954A7">
        <w:rPr>
          <w:rStyle w:val="Char5"/>
        </w:rPr>
        <w:t xml:space="preserve"> </w:t>
      </w:r>
      <w:r w:rsidRPr="008954A7">
        <w:rPr>
          <w:rStyle w:val="Char5"/>
          <w:rFonts w:hint="cs"/>
          <w:rtl/>
        </w:rPr>
        <w:t>کنید.</w:t>
      </w:r>
    </w:p>
    <w:p w:rsidR="00F1016B" w:rsidRPr="00975C1D" w:rsidRDefault="00F1016B" w:rsidP="00D95925">
      <w:pPr>
        <w:pStyle w:val="a9"/>
        <w:rPr>
          <w:sz w:val="20"/>
          <w:szCs w:val="20"/>
          <w:rtl/>
        </w:rPr>
      </w:pPr>
      <w:r w:rsidRPr="00975C1D">
        <w:rPr>
          <w:rFonts w:hint="cs"/>
          <w:rtl/>
        </w:rPr>
        <w:t>تصویر</w:t>
      </w:r>
      <w:r>
        <w:rPr>
          <w:rFonts w:hint="cs"/>
          <w:rtl/>
        </w:rPr>
        <w:t xml:space="preserve"> </w:t>
      </w:r>
      <w:r w:rsidR="00D95925">
        <w:rPr>
          <w:rFonts w:hint="cs"/>
          <w:rtl/>
        </w:rPr>
        <w:t>18</w:t>
      </w:r>
      <w:r>
        <w:rPr>
          <w:rFonts w:hint="cs"/>
          <w:rtl/>
        </w:rPr>
        <w:t>- دسترسی به گزینه درخواست تغییر</w:t>
      </w:r>
    </w:p>
    <w:p w:rsidR="00575234" w:rsidRPr="00C44AF3" w:rsidRDefault="00575234" w:rsidP="00EE62EC">
      <w:pPr>
        <w:pStyle w:val="a0"/>
        <w:rPr>
          <w:rtl/>
        </w:rPr>
      </w:pPr>
      <w:r w:rsidRPr="00C44AF3">
        <w:rPr>
          <w:rFonts w:hint="cs"/>
          <w:rtl/>
        </w:rPr>
        <w:t xml:space="preserve"> </w:t>
      </w:r>
      <w:r w:rsidRPr="008954A7">
        <w:rPr>
          <w:rStyle w:val="Char3"/>
          <w:rFonts w:hint="cs"/>
          <w:rtl/>
        </w:rPr>
        <w:t>گام دوم:</w:t>
      </w:r>
      <w:r w:rsidRPr="00C44AF3">
        <w:rPr>
          <w:rFonts w:hint="cs"/>
          <w:rtl/>
        </w:rPr>
        <w:t xml:space="preserve"> </w:t>
      </w:r>
      <w:r w:rsidRPr="00C44AF3">
        <w:rPr>
          <w:rtl/>
        </w:rPr>
        <w:t xml:space="preserve">پس از مطالعه فرم تعهدنامه و در صورت موافقت، تیک </w:t>
      </w:r>
      <w:r w:rsidRPr="00C44AF3">
        <w:rPr>
          <w:rFonts w:hint="cs"/>
          <w:rtl/>
        </w:rPr>
        <w:t>«</w:t>
      </w:r>
      <w:r w:rsidRPr="00C44AF3">
        <w:rPr>
          <w:rtl/>
        </w:rPr>
        <w:t>ضمن مطالعه دقیق موارد فوق و بااطلاع کامل، به آن‌ها متعهد م</w:t>
      </w:r>
      <w:r w:rsidRPr="00C44AF3">
        <w:rPr>
          <w:rFonts w:hint="cs"/>
          <w:rtl/>
        </w:rPr>
        <w:t>ی‌</w:t>
      </w:r>
      <w:r w:rsidRPr="00C44AF3">
        <w:rPr>
          <w:rFonts w:hint="eastAsia"/>
          <w:rtl/>
        </w:rPr>
        <w:t>شوم</w:t>
      </w:r>
      <w:r w:rsidRPr="00C44AF3">
        <w:rPr>
          <w:rFonts w:hint="cs"/>
          <w:rtl/>
        </w:rPr>
        <w:t>»</w:t>
      </w:r>
      <w:r w:rsidRPr="00C44AF3">
        <w:rPr>
          <w:rtl/>
        </w:rPr>
        <w:t xml:space="preserve"> را فعال و گزینه </w:t>
      </w:r>
      <w:r w:rsidRPr="00C44AF3">
        <w:rPr>
          <w:rFonts w:hint="cs"/>
          <w:rtl/>
        </w:rPr>
        <w:t>«</w:t>
      </w:r>
      <w:r w:rsidRPr="00C44AF3">
        <w:rPr>
          <w:rtl/>
        </w:rPr>
        <w:t>مرحله بعد</w:t>
      </w:r>
      <w:r w:rsidRPr="00C44AF3">
        <w:rPr>
          <w:rFonts w:hint="cs"/>
          <w:rtl/>
        </w:rPr>
        <w:t>»</w:t>
      </w:r>
      <w:r w:rsidRPr="00C44AF3">
        <w:rPr>
          <w:rtl/>
        </w:rPr>
        <w:t xml:space="preserve"> را انتخاب کنید</w:t>
      </w:r>
      <w:r w:rsidRPr="00C44AF3">
        <w:t>.</w:t>
      </w:r>
      <w:r w:rsidRPr="00C44AF3">
        <w:rPr>
          <w:rtl/>
        </w:rPr>
        <w:t xml:space="preserve"> همچنین اگر دارای کارت بازرگانی با شماره قدیم هست</w:t>
      </w:r>
      <w:r w:rsidRPr="00C44AF3">
        <w:rPr>
          <w:rFonts w:hint="cs"/>
          <w:rtl/>
        </w:rPr>
        <w:t>ی</w:t>
      </w:r>
      <w:r w:rsidRPr="00C44AF3">
        <w:rPr>
          <w:rFonts w:hint="eastAsia"/>
          <w:rtl/>
        </w:rPr>
        <w:t>د</w:t>
      </w:r>
      <w:r w:rsidRPr="00C44AF3">
        <w:rPr>
          <w:rtl/>
        </w:rPr>
        <w:t>، تیک مربوط به آن را فعال کرده و شماره کارت بازرگانی قدیمی خود را وارد کنید</w:t>
      </w:r>
      <w:r w:rsidRPr="00C44AF3">
        <w:rPr>
          <w:rFonts w:hint="cs"/>
          <w:rtl/>
        </w:rPr>
        <w:t>.</w:t>
      </w:r>
      <w:r w:rsidRPr="00267D57">
        <w:rPr>
          <w:color w:val="4F81BD" w:themeColor="accent1"/>
          <w:rtl/>
        </w:rPr>
        <w:t xml:space="preserve"> </w:t>
      </w:r>
    </w:p>
    <w:p w:rsidR="00575234" w:rsidRPr="00C44AF3" w:rsidRDefault="00575234" w:rsidP="00575234">
      <w:pPr>
        <w:pStyle w:val="a0"/>
      </w:pPr>
      <w:r w:rsidRPr="008954A7">
        <w:rPr>
          <w:rStyle w:val="Char3"/>
          <w:rFonts w:hint="cs"/>
          <w:rtl/>
        </w:rPr>
        <w:t>گام سوم:</w:t>
      </w:r>
      <w:r w:rsidRPr="00C44AF3">
        <w:rPr>
          <w:rFonts w:hint="cs"/>
          <w:rtl/>
        </w:rPr>
        <w:t xml:space="preserve"> تکمیل اطلاعات شامل 4 مرحله به ترتیب </w:t>
      </w:r>
      <w:r w:rsidR="00256D04">
        <w:rPr>
          <w:rFonts w:hint="cs"/>
          <w:rtl/>
        </w:rPr>
        <w:t>«</w:t>
      </w:r>
      <w:r w:rsidRPr="00C44AF3">
        <w:rPr>
          <w:rtl/>
        </w:rPr>
        <w:t>اطلاعات‌پا</w:t>
      </w:r>
      <w:r w:rsidRPr="00C44AF3">
        <w:rPr>
          <w:rFonts w:hint="cs"/>
          <w:rtl/>
        </w:rPr>
        <w:t>ی</w:t>
      </w:r>
      <w:r w:rsidRPr="00C44AF3">
        <w:rPr>
          <w:rFonts w:hint="eastAsia"/>
          <w:rtl/>
        </w:rPr>
        <w:t>ه</w:t>
      </w:r>
      <w:r w:rsidRPr="00C44AF3">
        <w:rPr>
          <w:rFonts w:hint="cs"/>
          <w:rtl/>
        </w:rPr>
        <w:t>، اطلاعات تحصیلی- تولیدی، اطلاعات مالی و سایر اطلاعات</w:t>
      </w:r>
      <w:r w:rsidR="00256D04">
        <w:rPr>
          <w:rFonts w:hint="cs"/>
          <w:rtl/>
        </w:rPr>
        <w:t>»</w:t>
      </w:r>
      <w:r w:rsidRPr="00C44AF3">
        <w:rPr>
          <w:rFonts w:hint="cs"/>
          <w:rtl/>
        </w:rPr>
        <w:t xml:space="preserve"> </w:t>
      </w:r>
      <w:r w:rsidRPr="00C44AF3">
        <w:rPr>
          <w:rtl/>
        </w:rPr>
        <w:t>م</w:t>
      </w:r>
      <w:r w:rsidRPr="00C44AF3">
        <w:rPr>
          <w:rFonts w:hint="cs"/>
          <w:rtl/>
        </w:rPr>
        <w:t>ی‌</w:t>
      </w:r>
      <w:r w:rsidRPr="00C44AF3">
        <w:rPr>
          <w:rFonts w:hint="eastAsia"/>
          <w:rtl/>
        </w:rPr>
        <w:t>باشد</w:t>
      </w:r>
      <w:r w:rsidRPr="00C44AF3">
        <w:rPr>
          <w:rFonts w:hint="cs"/>
          <w:rtl/>
        </w:rPr>
        <w:t>.</w:t>
      </w:r>
      <w:r w:rsidR="00EE62EC" w:rsidRPr="00EE62EC">
        <w:rPr>
          <w:color w:val="4F81BD" w:themeColor="accent1"/>
          <w:rtl/>
        </w:rPr>
        <w:t xml:space="preserve"> </w:t>
      </w:r>
      <w:r w:rsidR="00EE62EC" w:rsidRPr="00C90454">
        <w:rPr>
          <w:color w:val="4F81BD" w:themeColor="accent1"/>
          <w:rtl/>
        </w:rPr>
        <w:br w:type="page"/>
      </w:r>
    </w:p>
    <w:p w:rsidR="00575234" w:rsidRPr="00C44AF3" w:rsidRDefault="00575234" w:rsidP="00575234">
      <w:pPr>
        <w:pStyle w:val="a4"/>
      </w:pPr>
      <w:r>
        <w:rPr>
          <w:rFonts w:hint="cs"/>
          <w:rtl/>
        </w:rPr>
        <w:lastRenderedPageBreak/>
        <w:t>3-1.</w:t>
      </w:r>
      <w:r w:rsidRPr="00C44AF3">
        <w:rPr>
          <w:rtl/>
        </w:rPr>
        <w:t xml:space="preserve"> اطلاعات‌پا</w:t>
      </w:r>
      <w:r w:rsidRPr="00C44AF3">
        <w:rPr>
          <w:rFonts w:hint="cs"/>
          <w:rtl/>
        </w:rPr>
        <w:t>ی</w:t>
      </w:r>
      <w:r w:rsidRPr="00C44AF3">
        <w:rPr>
          <w:rFonts w:hint="eastAsia"/>
          <w:rtl/>
        </w:rPr>
        <w:t>ه</w:t>
      </w:r>
    </w:p>
    <w:p w:rsidR="00EE62EC" w:rsidRPr="00EE62EC" w:rsidRDefault="00EE62EC" w:rsidP="00EE62EC">
      <w:pPr>
        <w:pStyle w:val="a0"/>
        <w:rPr>
          <w:rtl/>
        </w:rPr>
      </w:pPr>
      <w:r>
        <w:rPr>
          <w:noProof/>
          <w:color w:val="4F81BD" w:themeColor="accent1"/>
          <w:rtl/>
          <w:lang w:bidi="ar-SA"/>
        </w:rPr>
        <w:drawing>
          <wp:anchor distT="0" distB="0" distL="114300" distR="114300" simplePos="0" relativeHeight="252643328" behindDoc="0" locked="0" layoutInCell="1" allowOverlap="1">
            <wp:simplePos x="0" y="0"/>
            <wp:positionH relativeFrom="margin">
              <wp:align>left</wp:align>
            </wp:positionH>
            <wp:positionV relativeFrom="paragraph">
              <wp:posOffset>1553845</wp:posOffset>
            </wp:positionV>
            <wp:extent cx="4279900" cy="2220595"/>
            <wp:effectExtent l="19050" t="19050" r="25400" b="27305"/>
            <wp:wrapTopAndBottom/>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q15.png"/>
                    <pic:cNvPicPr/>
                  </pic:nvPicPr>
                  <pic:blipFill rotWithShape="1">
                    <a:blip r:embed="rId170">
                      <a:extLst>
                        <a:ext uri="{28A0092B-C50C-407E-A947-70E740481C1C}">
                          <a14:useLocalDpi xmlns:a14="http://schemas.microsoft.com/office/drawing/2010/main" val="0"/>
                        </a:ext>
                      </a:extLst>
                    </a:blip>
                    <a:srcRect t="12051"/>
                    <a:stretch/>
                  </pic:blipFill>
                  <pic:spPr bwMode="auto">
                    <a:xfrm>
                      <a:off x="0" y="0"/>
                      <a:ext cx="4279900" cy="222059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5234" w:rsidRPr="00C44AF3">
        <w:rPr>
          <w:rFonts w:hint="cs"/>
          <w:rtl/>
        </w:rPr>
        <w:t>بخش</w:t>
      </w:r>
      <w:r w:rsidR="00575234" w:rsidRPr="00C44AF3">
        <w:t xml:space="preserve"> </w:t>
      </w:r>
      <w:r w:rsidR="00575234" w:rsidRPr="00C44AF3">
        <w:rPr>
          <w:rtl/>
        </w:rPr>
        <w:t>اطلاعات‌پا</w:t>
      </w:r>
      <w:r w:rsidR="00575234" w:rsidRPr="00C44AF3">
        <w:rPr>
          <w:rFonts w:hint="cs"/>
          <w:rtl/>
        </w:rPr>
        <w:t>ی</w:t>
      </w:r>
      <w:r w:rsidR="00575234" w:rsidRPr="00C44AF3">
        <w:rPr>
          <w:rFonts w:hint="eastAsia"/>
          <w:rtl/>
        </w:rPr>
        <w:t>ه</w:t>
      </w:r>
      <w:r w:rsidR="00575234" w:rsidRPr="00C44AF3">
        <w:t xml:space="preserve"> </w:t>
      </w:r>
      <w:r w:rsidR="00575234" w:rsidRPr="00C44AF3">
        <w:rPr>
          <w:rFonts w:hint="cs"/>
          <w:rtl/>
        </w:rPr>
        <w:t>و</w:t>
      </w:r>
      <w:r w:rsidR="00575234" w:rsidRPr="00C44AF3">
        <w:t xml:space="preserve"> </w:t>
      </w:r>
      <w:r w:rsidR="00575234" w:rsidRPr="00C44AF3">
        <w:rPr>
          <w:rFonts w:hint="cs"/>
          <w:rtl/>
        </w:rPr>
        <w:t>همچنین</w:t>
      </w:r>
      <w:r w:rsidR="00575234" w:rsidRPr="00C44AF3">
        <w:t xml:space="preserve"> </w:t>
      </w:r>
      <w:r w:rsidR="00575234" w:rsidRPr="00C44AF3">
        <w:rPr>
          <w:rFonts w:hint="cs"/>
          <w:rtl/>
        </w:rPr>
        <w:t>کد</w:t>
      </w:r>
      <w:r w:rsidR="00575234" w:rsidRPr="00C44AF3">
        <w:t xml:space="preserve"> </w:t>
      </w:r>
      <w:r w:rsidR="00575234" w:rsidRPr="00C44AF3">
        <w:rPr>
          <w:rFonts w:hint="cs"/>
          <w:rtl/>
        </w:rPr>
        <w:t>پستی</w:t>
      </w:r>
      <w:r w:rsidR="00575234" w:rsidRPr="00C44AF3">
        <w:t xml:space="preserve"> </w:t>
      </w:r>
      <w:r w:rsidR="00575234" w:rsidRPr="00C44AF3">
        <w:rPr>
          <w:rFonts w:hint="cs"/>
          <w:rtl/>
        </w:rPr>
        <w:t>دفتر</w:t>
      </w:r>
      <w:r w:rsidR="00575234" w:rsidRPr="00C44AF3">
        <w:t xml:space="preserve"> </w:t>
      </w:r>
      <w:r w:rsidR="00575234" w:rsidRPr="00C44AF3">
        <w:rPr>
          <w:rFonts w:hint="cs"/>
          <w:rtl/>
        </w:rPr>
        <w:t>مرکزی</w:t>
      </w:r>
      <w:r w:rsidR="00575234" w:rsidRPr="00C44AF3">
        <w:t xml:space="preserve"> </w:t>
      </w:r>
      <w:r w:rsidR="00575234" w:rsidRPr="00C44AF3">
        <w:rPr>
          <w:rFonts w:hint="cs"/>
          <w:rtl/>
        </w:rPr>
        <w:t>در</w:t>
      </w:r>
      <w:r w:rsidR="00575234" w:rsidRPr="00C44AF3">
        <w:t xml:space="preserve"> </w:t>
      </w:r>
      <w:r w:rsidR="00575234" w:rsidRPr="00C44AF3">
        <w:rPr>
          <w:rFonts w:hint="cs"/>
          <w:rtl/>
        </w:rPr>
        <w:t>فرم</w:t>
      </w:r>
      <w:r w:rsidR="00575234" w:rsidRPr="00C44AF3">
        <w:t xml:space="preserve"> </w:t>
      </w:r>
      <w:r w:rsidR="00575234" w:rsidRPr="00C44AF3">
        <w:rPr>
          <w:rFonts w:hint="cs"/>
          <w:rtl/>
        </w:rPr>
        <w:t>درخواست تغییر</w:t>
      </w:r>
      <w:r w:rsidR="00575234" w:rsidRPr="00C44AF3">
        <w:t xml:space="preserve"> </w:t>
      </w:r>
      <w:r w:rsidR="00575234" w:rsidRPr="00C44AF3">
        <w:rPr>
          <w:rFonts w:hint="cs"/>
          <w:rtl/>
        </w:rPr>
        <w:t>کارت</w:t>
      </w:r>
      <w:r w:rsidR="00575234" w:rsidRPr="00C44AF3">
        <w:t xml:space="preserve"> </w:t>
      </w:r>
      <w:r w:rsidR="00575234" w:rsidRPr="00C44AF3">
        <w:rPr>
          <w:rFonts w:hint="cs"/>
          <w:rtl/>
        </w:rPr>
        <w:t xml:space="preserve">بازرگانی </w:t>
      </w:r>
      <w:r w:rsidR="00575234" w:rsidRPr="00C44AF3">
        <w:rPr>
          <w:rtl/>
        </w:rPr>
        <w:t>غ</w:t>
      </w:r>
      <w:r w:rsidR="00575234" w:rsidRPr="00C44AF3">
        <w:rPr>
          <w:rFonts w:hint="cs"/>
          <w:rtl/>
        </w:rPr>
        <w:t>ی</w:t>
      </w:r>
      <w:r w:rsidR="00575234" w:rsidRPr="00C44AF3">
        <w:rPr>
          <w:rFonts w:hint="eastAsia"/>
          <w:rtl/>
        </w:rPr>
        <w:t>رقابل‌و</w:t>
      </w:r>
      <w:r w:rsidR="00575234" w:rsidRPr="00C44AF3">
        <w:rPr>
          <w:rFonts w:hint="cs"/>
          <w:rtl/>
        </w:rPr>
        <w:t>ی</w:t>
      </w:r>
      <w:r w:rsidR="00575234" w:rsidRPr="00C44AF3">
        <w:rPr>
          <w:rFonts w:hint="eastAsia"/>
          <w:rtl/>
        </w:rPr>
        <w:t>را</w:t>
      </w:r>
      <w:r w:rsidR="00575234" w:rsidRPr="00C44AF3">
        <w:rPr>
          <w:rFonts w:hint="cs"/>
          <w:rtl/>
        </w:rPr>
        <w:t>ی</w:t>
      </w:r>
      <w:r w:rsidR="00575234" w:rsidRPr="00C44AF3">
        <w:rPr>
          <w:rFonts w:hint="eastAsia"/>
          <w:rtl/>
        </w:rPr>
        <w:t>ش</w:t>
      </w:r>
      <w:r w:rsidR="00575234" w:rsidRPr="00C44AF3">
        <w:t xml:space="preserve"> </w:t>
      </w:r>
      <w:r w:rsidR="00575234" w:rsidRPr="00C44AF3">
        <w:rPr>
          <w:rtl/>
        </w:rPr>
        <w:t>م</w:t>
      </w:r>
      <w:r w:rsidR="00575234" w:rsidRPr="00C44AF3">
        <w:rPr>
          <w:rFonts w:hint="cs"/>
          <w:rtl/>
        </w:rPr>
        <w:t>ی‌</w:t>
      </w:r>
      <w:r w:rsidR="00575234" w:rsidRPr="00C44AF3">
        <w:rPr>
          <w:rFonts w:hint="eastAsia"/>
          <w:rtl/>
        </w:rPr>
        <w:t>باشند</w:t>
      </w:r>
      <w:r w:rsidR="00575234" w:rsidRPr="00C44AF3">
        <w:rPr>
          <w:rFonts w:hint="cs"/>
          <w:rtl/>
        </w:rPr>
        <w:t>.</w:t>
      </w:r>
      <w:r w:rsidR="00575234" w:rsidRPr="00C44AF3">
        <w:t xml:space="preserve"> </w:t>
      </w:r>
      <w:r w:rsidR="00575234" w:rsidRPr="00C44AF3">
        <w:rPr>
          <w:rFonts w:hint="cs"/>
          <w:rtl/>
        </w:rPr>
        <w:t>لذا چنانچه</w:t>
      </w:r>
      <w:r w:rsidR="00575234" w:rsidRPr="00C44AF3">
        <w:t xml:space="preserve"> </w:t>
      </w:r>
      <w:r w:rsidR="00575234" w:rsidRPr="00C44AF3">
        <w:rPr>
          <w:rFonts w:hint="cs"/>
          <w:rtl/>
        </w:rPr>
        <w:t>نام</w:t>
      </w:r>
      <w:r w:rsidR="00575234" w:rsidRPr="00C44AF3">
        <w:t xml:space="preserve"> </w:t>
      </w:r>
      <w:r w:rsidR="00575234" w:rsidRPr="00C44AF3">
        <w:rPr>
          <w:rFonts w:hint="cs"/>
          <w:rtl/>
        </w:rPr>
        <w:t>یا</w:t>
      </w:r>
      <w:r w:rsidR="00575234" w:rsidRPr="00C44AF3">
        <w:t xml:space="preserve"> </w:t>
      </w:r>
      <w:r w:rsidR="00575234" w:rsidRPr="00C44AF3">
        <w:rPr>
          <w:rFonts w:hint="cs"/>
          <w:rtl/>
        </w:rPr>
        <w:t>نام خانوادگی</w:t>
      </w:r>
      <w:r w:rsidR="00575234" w:rsidRPr="00C44AF3">
        <w:t xml:space="preserve"> </w:t>
      </w:r>
      <w:r w:rsidR="00575234" w:rsidRPr="00C44AF3">
        <w:rPr>
          <w:rFonts w:hint="cs"/>
          <w:rtl/>
        </w:rPr>
        <w:t>مدیرعامل</w:t>
      </w:r>
      <w:r w:rsidR="00575234" w:rsidRPr="00C44AF3">
        <w:t xml:space="preserve"> </w:t>
      </w:r>
      <w:r w:rsidR="00575234" w:rsidRPr="00C44AF3">
        <w:rPr>
          <w:rFonts w:hint="cs"/>
          <w:rtl/>
        </w:rPr>
        <w:t>فعلی</w:t>
      </w:r>
      <w:r w:rsidR="00575234" w:rsidRPr="00C44AF3">
        <w:t xml:space="preserve"> </w:t>
      </w:r>
      <w:r w:rsidR="00575234" w:rsidRPr="00C44AF3">
        <w:rPr>
          <w:rFonts w:hint="cs"/>
          <w:rtl/>
        </w:rPr>
        <w:t>و</w:t>
      </w:r>
      <w:r w:rsidR="00575234" w:rsidRPr="00C44AF3">
        <w:t xml:space="preserve"> </w:t>
      </w:r>
      <w:r w:rsidR="00575234" w:rsidRPr="00C44AF3">
        <w:rPr>
          <w:rFonts w:hint="cs"/>
          <w:rtl/>
        </w:rPr>
        <w:t>یا</w:t>
      </w:r>
      <w:r w:rsidR="00575234" w:rsidRPr="00C44AF3">
        <w:t xml:space="preserve"> </w:t>
      </w:r>
      <w:r w:rsidR="00575234" w:rsidRPr="00C44AF3">
        <w:rPr>
          <w:rFonts w:hint="cs"/>
          <w:rtl/>
        </w:rPr>
        <w:t>کد</w:t>
      </w:r>
      <w:r w:rsidR="00575234" w:rsidRPr="00C44AF3">
        <w:t xml:space="preserve"> </w:t>
      </w:r>
      <w:r w:rsidR="00575234" w:rsidRPr="00C44AF3">
        <w:rPr>
          <w:rFonts w:hint="cs"/>
          <w:rtl/>
        </w:rPr>
        <w:t>پستی</w:t>
      </w:r>
      <w:r w:rsidR="00575234" w:rsidRPr="00C44AF3">
        <w:t xml:space="preserve"> </w:t>
      </w:r>
      <w:r w:rsidR="00575234" w:rsidRPr="00C44AF3">
        <w:rPr>
          <w:rFonts w:hint="cs"/>
          <w:rtl/>
        </w:rPr>
        <w:t>دفتر</w:t>
      </w:r>
      <w:r w:rsidR="00575234" w:rsidRPr="00C44AF3">
        <w:t xml:space="preserve"> </w:t>
      </w:r>
      <w:r w:rsidR="00575234" w:rsidRPr="00C44AF3">
        <w:rPr>
          <w:rFonts w:hint="cs"/>
          <w:rtl/>
        </w:rPr>
        <w:t>مرکزی</w:t>
      </w:r>
      <w:r w:rsidR="00575234" w:rsidRPr="00C44AF3">
        <w:t xml:space="preserve"> </w:t>
      </w:r>
      <w:r w:rsidR="00575234" w:rsidRPr="00C44AF3">
        <w:rPr>
          <w:rFonts w:hint="cs"/>
          <w:rtl/>
        </w:rPr>
        <w:t>تغییر</w:t>
      </w:r>
      <w:r w:rsidR="00575234" w:rsidRPr="00C44AF3">
        <w:t xml:space="preserve"> </w:t>
      </w:r>
      <w:r w:rsidR="00575234" w:rsidRPr="00C44AF3">
        <w:rPr>
          <w:rFonts w:hint="cs"/>
          <w:rtl/>
        </w:rPr>
        <w:t>یافته</w:t>
      </w:r>
      <w:r w:rsidR="00575234" w:rsidRPr="00C44AF3">
        <w:t xml:space="preserve"> </w:t>
      </w:r>
      <w:r w:rsidR="00575234" w:rsidRPr="00C44AF3">
        <w:rPr>
          <w:rFonts w:hint="cs"/>
          <w:rtl/>
        </w:rPr>
        <w:t>است،</w:t>
      </w:r>
      <w:r w:rsidR="00575234" w:rsidRPr="00C44AF3">
        <w:t xml:space="preserve"> </w:t>
      </w:r>
      <w:r w:rsidR="00575234" w:rsidRPr="00C44AF3">
        <w:rPr>
          <w:rFonts w:hint="cs"/>
          <w:rtl/>
        </w:rPr>
        <w:t>باید</w:t>
      </w:r>
      <w:r w:rsidR="00575234" w:rsidRPr="00C44AF3">
        <w:t xml:space="preserve"> </w:t>
      </w:r>
      <w:r w:rsidR="00575234" w:rsidRPr="00C44AF3">
        <w:rPr>
          <w:rFonts w:hint="cs"/>
          <w:rtl/>
        </w:rPr>
        <w:t>ابتدا</w:t>
      </w:r>
      <w:r w:rsidR="00575234" w:rsidRPr="00C44AF3">
        <w:t xml:space="preserve"> </w:t>
      </w:r>
      <w:r w:rsidR="00575234" w:rsidRPr="00C44AF3">
        <w:rPr>
          <w:rFonts w:hint="cs"/>
          <w:rtl/>
        </w:rPr>
        <w:t>به</w:t>
      </w:r>
      <w:r w:rsidR="00575234" w:rsidRPr="00C44AF3">
        <w:t xml:space="preserve"> </w:t>
      </w:r>
      <w:r w:rsidR="00575234" w:rsidRPr="00C44AF3">
        <w:rPr>
          <w:rFonts w:hint="cs"/>
          <w:rtl/>
        </w:rPr>
        <w:t>سازمان</w:t>
      </w:r>
      <w:r w:rsidR="00575234" w:rsidRPr="00C44AF3">
        <w:t xml:space="preserve"> </w:t>
      </w:r>
      <w:r w:rsidR="00575234" w:rsidRPr="00C44AF3">
        <w:rPr>
          <w:rFonts w:hint="cs"/>
          <w:rtl/>
        </w:rPr>
        <w:t>ثبت</w:t>
      </w:r>
      <w:r w:rsidR="00575234" w:rsidRPr="00C44AF3">
        <w:t xml:space="preserve"> </w:t>
      </w:r>
      <w:r w:rsidR="00575234" w:rsidRPr="00C44AF3">
        <w:rPr>
          <w:rtl/>
        </w:rPr>
        <w:t>شرکت‌ها</w:t>
      </w:r>
      <w:r w:rsidR="00575234" w:rsidRPr="00C44AF3">
        <w:t xml:space="preserve"> </w:t>
      </w:r>
      <w:r w:rsidR="00575234" w:rsidRPr="00C44AF3">
        <w:rPr>
          <w:rFonts w:hint="cs"/>
          <w:rtl/>
        </w:rPr>
        <w:t>به آدرس</w:t>
      </w:r>
      <w:r w:rsidR="00575234" w:rsidRPr="00C44AF3">
        <w:t xml:space="preserve"> </w:t>
      </w:r>
      <w:r w:rsidR="00575234" w:rsidRPr="00C44AF3">
        <w:rPr>
          <w:rFonts w:hint="cs"/>
          <w:rtl/>
        </w:rPr>
        <w:t>اینترنتی</w:t>
      </w:r>
      <w:r w:rsidR="00575234" w:rsidRPr="00C44AF3">
        <w:rPr>
          <w:rtl/>
        </w:rPr>
        <w:t xml:space="preserve"> </w:t>
      </w:r>
      <w:r w:rsidR="00575234" w:rsidRPr="008954A7">
        <w:rPr>
          <w:rFonts w:asciiTheme="majorBidi" w:hAnsiTheme="majorBidi" w:cstheme="majorBidi"/>
          <w:sz w:val="21"/>
          <w:szCs w:val="21"/>
        </w:rPr>
        <w:t>irsherkat.ssaa.ir</w:t>
      </w:r>
      <w:r w:rsidR="00575234" w:rsidRPr="00C44AF3">
        <w:rPr>
          <w:rtl/>
        </w:rPr>
        <w:t xml:space="preserve"> </w:t>
      </w:r>
      <w:r w:rsidR="00575234" w:rsidRPr="00C44AF3">
        <w:rPr>
          <w:rFonts w:hint="cs"/>
          <w:rtl/>
        </w:rPr>
        <w:t>جهت</w:t>
      </w:r>
      <w:r w:rsidR="00575234" w:rsidRPr="00C44AF3">
        <w:t xml:space="preserve"> </w:t>
      </w:r>
      <w:r w:rsidR="00575234" w:rsidRPr="00C44AF3">
        <w:rPr>
          <w:rFonts w:hint="cs"/>
          <w:rtl/>
        </w:rPr>
        <w:t>اعمال</w:t>
      </w:r>
      <w:r w:rsidR="00575234" w:rsidRPr="00C44AF3">
        <w:t xml:space="preserve"> </w:t>
      </w:r>
      <w:r w:rsidR="00575234" w:rsidRPr="00C44AF3">
        <w:rPr>
          <w:rFonts w:hint="cs"/>
          <w:rtl/>
        </w:rPr>
        <w:t>تغییرات</w:t>
      </w:r>
      <w:r w:rsidR="00575234" w:rsidRPr="00C44AF3">
        <w:t xml:space="preserve"> </w:t>
      </w:r>
      <w:r w:rsidR="00575234" w:rsidRPr="00C44AF3">
        <w:rPr>
          <w:rFonts w:hint="cs"/>
          <w:rtl/>
        </w:rPr>
        <w:t>مراجعه</w:t>
      </w:r>
      <w:r w:rsidR="00575234" w:rsidRPr="00C44AF3">
        <w:t xml:space="preserve"> </w:t>
      </w:r>
      <w:r w:rsidR="00575234" w:rsidRPr="00C44AF3">
        <w:rPr>
          <w:rFonts w:hint="cs"/>
          <w:rtl/>
        </w:rPr>
        <w:t>کنید. در مرحله بعد، در</w:t>
      </w:r>
      <w:r w:rsidR="00575234" w:rsidRPr="00C44AF3">
        <w:t xml:space="preserve"> </w:t>
      </w:r>
      <w:r w:rsidR="00575234" w:rsidRPr="00C44AF3">
        <w:rPr>
          <w:rFonts w:hint="cs"/>
          <w:rtl/>
        </w:rPr>
        <w:t>بخش</w:t>
      </w:r>
      <w:r w:rsidR="00575234" w:rsidRPr="00C44AF3">
        <w:t xml:space="preserve"> </w:t>
      </w:r>
      <w:r w:rsidR="00575234" w:rsidRPr="00C44AF3">
        <w:rPr>
          <w:rFonts w:hint="cs"/>
          <w:rtl/>
        </w:rPr>
        <w:t>مدیریت</w:t>
      </w:r>
      <w:r w:rsidR="00575234" w:rsidRPr="00C44AF3">
        <w:t xml:space="preserve"> </w:t>
      </w:r>
      <w:r w:rsidR="00575234" w:rsidRPr="00C44AF3">
        <w:rPr>
          <w:rFonts w:hint="cs"/>
          <w:rtl/>
        </w:rPr>
        <w:t>حساب</w:t>
      </w:r>
      <w:r w:rsidR="00575234" w:rsidRPr="00C44AF3">
        <w:t xml:space="preserve"> </w:t>
      </w:r>
      <w:r w:rsidR="00575234" w:rsidRPr="00C44AF3">
        <w:rPr>
          <w:rFonts w:hint="cs"/>
          <w:rtl/>
        </w:rPr>
        <w:t>کاربری (سربرگ</w:t>
      </w:r>
      <w:r w:rsidR="00575234" w:rsidRPr="00C44AF3">
        <w:t xml:space="preserve"> </w:t>
      </w:r>
      <w:r w:rsidR="00575234" w:rsidRPr="00C44AF3">
        <w:rPr>
          <w:rFonts w:hint="cs"/>
          <w:rtl/>
        </w:rPr>
        <w:t>مشخصات</w:t>
      </w:r>
      <w:r w:rsidR="00575234" w:rsidRPr="00C44AF3">
        <w:t xml:space="preserve"> </w:t>
      </w:r>
      <w:r w:rsidR="00575234" w:rsidRPr="00C44AF3">
        <w:rPr>
          <w:rFonts w:hint="cs"/>
          <w:rtl/>
        </w:rPr>
        <w:t>شرکت) سامانه</w:t>
      </w:r>
      <w:r w:rsidR="00575234" w:rsidRPr="00C44AF3">
        <w:t xml:space="preserve"> </w:t>
      </w:r>
      <w:r w:rsidR="00575234" w:rsidRPr="00C44AF3">
        <w:rPr>
          <w:rFonts w:hint="cs"/>
          <w:rtl/>
        </w:rPr>
        <w:t>جامع</w:t>
      </w:r>
      <w:r w:rsidR="00575234" w:rsidRPr="00C44AF3">
        <w:t xml:space="preserve"> </w:t>
      </w:r>
      <w:r w:rsidR="00575234" w:rsidRPr="00C44AF3">
        <w:rPr>
          <w:rFonts w:hint="cs"/>
          <w:rtl/>
        </w:rPr>
        <w:t>تجارت</w:t>
      </w:r>
      <w:r w:rsidR="00575234" w:rsidRPr="00C44AF3">
        <w:t xml:space="preserve"> </w:t>
      </w:r>
      <w:r w:rsidR="00575234" w:rsidRPr="00C44AF3">
        <w:rPr>
          <w:rFonts w:hint="cs"/>
          <w:rtl/>
        </w:rPr>
        <w:t>اقدام</w:t>
      </w:r>
      <w:r w:rsidR="00575234" w:rsidRPr="00C44AF3">
        <w:t xml:space="preserve"> </w:t>
      </w:r>
      <w:r w:rsidR="00575234" w:rsidRPr="00C44AF3">
        <w:rPr>
          <w:rFonts w:hint="cs"/>
          <w:rtl/>
        </w:rPr>
        <w:t>به</w:t>
      </w:r>
      <w:r w:rsidR="00575234" w:rsidRPr="00C44AF3">
        <w:t xml:space="preserve"> </w:t>
      </w:r>
      <w:r w:rsidR="00575234" w:rsidRPr="00C44AF3">
        <w:rPr>
          <w:rFonts w:hint="cs"/>
          <w:rtl/>
        </w:rPr>
        <w:t>به‌روزرسانی</w:t>
      </w:r>
      <w:r w:rsidR="00575234" w:rsidRPr="00C44AF3">
        <w:t xml:space="preserve"> </w:t>
      </w:r>
      <w:r w:rsidR="00575234" w:rsidRPr="00C44AF3">
        <w:rPr>
          <w:rFonts w:hint="cs"/>
          <w:rtl/>
        </w:rPr>
        <w:t>اطلاعات کرده</w:t>
      </w:r>
      <w:r w:rsidR="00575234" w:rsidRPr="00C44AF3">
        <w:t xml:space="preserve"> </w:t>
      </w:r>
      <w:r w:rsidR="00575234" w:rsidRPr="00C44AF3">
        <w:rPr>
          <w:rFonts w:hint="cs"/>
          <w:rtl/>
        </w:rPr>
        <w:t>و</w:t>
      </w:r>
      <w:r w:rsidR="00575234" w:rsidRPr="00C44AF3">
        <w:t xml:space="preserve"> </w:t>
      </w:r>
      <w:r w:rsidR="00575234" w:rsidRPr="00C44AF3">
        <w:rPr>
          <w:rFonts w:hint="cs"/>
          <w:rtl/>
        </w:rPr>
        <w:t>سپس</w:t>
      </w:r>
      <w:r w:rsidR="00575234" w:rsidRPr="00C44AF3">
        <w:t xml:space="preserve"> </w:t>
      </w:r>
      <w:r w:rsidR="00575234" w:rsidRPr="00C44AF3">
        <w:rPr>
          <w:rFonts w:hint="cs"/>
          <w:rtl/>
        </w:rPr>
        <w:t>برای</w:t>
      </w:r>
      <w:r w:rsidR="00575234" w:rsidRPr="00C44AF3">
        <w:t xml:space="preserve"> </w:t>
      </w:r>
      <w:r w:rsidR="00575234" w:rsidRPr="00C44AF3">
        <w:rPr>
          <w:rFonts w:hint="cs"/>
          <w:rtl/>
        </w:rPr>
        <w:t>اعمال</w:t>
      </w:r>
      <w:r w:rsidR="00575234" w:rsidRPr="00C44AF3">
        <w:t xml:space="preserve"> </w:t>
      </w:r>
      <w:r w:rsidR="00575234" w:rsidRPr="00C44AF3">
        <w:rPr>
          <w:rFonts w:hint="cs"/>
          <w:rtl/>
        </w:rPr>
        <w:t>تغییرات</w:t>
      </w:r>
      <w:r w:rsidR="00575234" w:rsidRPr="00C44AF3">
        <w:t xml:space="preserve"> </w:t>
      </w:r>
      <w:r w:rsidR="00575234" w:rsidRPr="00C44AF3">
        <w:rPr>
          <w:rtl/>
        </w:rPr>
        <w:t>در کارت</w:t>
      </w:r>
      <w:r w:rsidR="00575234" w:rsidRPr="00C44AF3">
        <w:t xml:space="preserve"> </w:t>
      </w:r>
      <w:r w:rsidR="00575234" w:rsidRPr="00C44AF3">
        <w:rPr>
          <w:rFonts w:hint="cs"/>
          <w:rtl/>
        </w:rPr>
        <w:t>بازرگانی اقدام</w:t>
      </w:r>
      <w:r w:rsidR="00575234" w:rsidRPr="00C44AF3">
        <w:t xml:space="preserve"> </w:t>
      </w:r>
      <w:r w:rsidR="00575234" w:rsidRPr="00C44AF3">
        <w:rPr>
          <w:rFonts w:hint="cs"/>
          <w:rtl/>
        </w:rPr>
        <w:t>به</w:t>
      </w:r>
      <w:r w:rsidR="00575234" w:rsidRPr="00C44AF3">
        <w:t xml:space="preserve"> </w:t>
      </w:r>
      <w:r w:rsidR="00575234" w:rsidRPr="00C44AF3">
        <w:rPr>
          <w:rFonts w:hint="cs"/>
          <w:rtl/>
        </w:rPr>
        <w:t>ثبت</w:t>
      </w:r>
      <w:r w:rsidR="00575234" w:rsidRPr="00C44AF3">
        <w:t xml:space="preserve"> </w:t>
      </w:r>
      <w:r w:rsidR="00575234" w:rsidRPr="00C44AF3">
        <w:rPr>
          <w:rFonts w:hint="cs"/>
          <w:rtl/>
        </w:rPr>
        <w:t>درخواست</w:t>
      </w:r>
      <w:r w:rsidR="00575234" w:rsidRPr="00C44AF3">
        <w:t xml:space="preserve"> </w:t>
      </w:r>
      <w:r w:rsidR="00575234" w:rsidRPr="00C44AF3">
        <w:rPr>
          <w:rFonts w:hint="cs"/>
          <w:rtl/>
        </w:rPr>
        <w:t>تغییر</w:t>
      </w:r>
      <w:r w:rsidR="00575234" w:rsidRPr="00C44AF3">
        <w:t xml:space="preserve"> </w:t>
      </w:r>
      <w:r w:rsidR="00575234" w:rsidRPr="00C44AF3">
        <w:rPr>
          <w:rFonts w:hint="cs"/>
          <w:rtl/>
        </w:rPr>
        <w:t xml:space="preserve">کنید (تصویر </w:t>
      </w:r>
      <w:r w:rsidR="00D95925">
        <w:rPr>
          <w:rFonts w:hint="cs"/>
          <w:rtl/>
        </w:rPr>
        <w:t>19</w:t>
      </w:r>
      <w:r w:rsidR="00575234" w:rsidRPr="00C44AF3">
        <w:rPr>
          <w:rFonts w:hint="cs"/>
          <w:rtl/>
        </w:rPr>
        <w:t>).</w:t>
      </w:r>
    </w:p>
    <w:p w:rsidR="00F1016B" w:rsidRPr="00975C1D" w:rsidRDefault="00EE62EC" w:rsidP="00D95925">
      <w:pPr>
        <w:pStyle w:val="a9"/>
        <w:rPr>
          <w:sz w:val="20"/>
          <w:szCs w:val="20"/>
          <w:rtl/>
        </w:rPr>
      </w:pPr>
      <w:r w:rsidRPr="00F61044">
        <w:rPr>
          <w:rFonts w:ascii="B Nazanin" w:eastAsia="B Nazanin" w:hAnsi="B Nazanin" w:cs="B Nazanin"/>
          <w:noProof/>
          <w:lang w:bidi="ar-SA"/>
        </w:rPr>
        <w:lastRenderedPageBreak/>
        <mc:AlternateContent>
          <mc:Choice Requires="wpg">
            <w:drawing>
              <wp:anchor distT="0" distB="0" distL="0" distR="0" simplePos="0" relativeHeight="252408832" behindDoc="1" locked="0" layoutInCell="1" allowOverlap="1" wp14:anchorId="7495A541" wp14:editId="2BF1AF57">
                <wp:simplePos x="0" y="0"/>
                <wp:positionH relativeFrom="margin">
                  <wp:align>right</wp:align>
                </wp:positionH>
                <wp:positionV relativeFrom="paragraph">
                  <wp:posOffset>2706952</wp:posOffset>
                </wp:positionV>
                <wp:extent cx="4328160" cy="1928495"/>
                <wp:effectExtent l="0" t="0" r="0" b="14605"/>
                <wp:wrapTopAndBottom/>
                <wp:docPr id="6486" name="Group 6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8160" cy="1928495"/>
                          <a:chOff x="0" y="0"/>
                          <a:chExt cx="5387365" cy="1537848"/>
                        </a:xfrm>
                      </wpg:grpSpPr>
                      <pic:pic xmlns:pic="http://schemas.openxmlformats.org/drawingml/2006/picture">
                        <pic:nvPicPr>
                          <pic:cNvPr id="6487" name="Image 19"/>
                          <pic:cNvPicPr/>
                        </pic:nvPicPr>
                        <pic:blipFill>
                          <a:blip r:embed="rId171" cstate="print"/>
                          <a:stretch>
                            <a:fillRect/>
                          </a:stretch>
                        </pic:blipFill>
                        <pic:spPr>
                          <a:xfrm>
                            <a:off x="0" y="0"/>
                            <a:ext cx="5387365" cy="1537848"/>
                          </a:xfrm>
                          <a:prstGeom prst="rect">
                            <a:avLst/>
                          </a:prstGeom>
                        </pic:spPr>
                      </pic:pic>
                      <pic:pic xmlns:pic="http://schemas.openxmlformats.org/drawingml/2006/picture">
                        <pic:nvPicPr>
                          <pic:cNvPr id="6488" name="Image 20"/>
                          <pic:cNvPicPr/>
                        </pic:nvPicPr>
                        <pic:blipFill rotWithShape="1">
                          <a:blip r:embed="rId172" cstate="print"/>
                          <a:srcRect b="14094"/>
                          <a:stretch/>
                        </pic:blipFill>
                        <pic:spPr>
                          <a:xfrm>
                            <a:off x="57368" y="78701"/>
                            <a:ext cx="5285867" cy="1435937"/>
                          </a:xfrm>
                          <a:prstGeom prst="rect">
                            <a:avLst/>
                          </a:prstGeom>
                        </pic:spPr>
                      </pic:pic>
                      <wps:wsp>
                        <wps:cNvPr id="6489" name="Graphic 21"/>
                        <wps:cNvSpPr/>
                        <wps:spPr>
                          <a:xfrm>
                            <a:off x="48272" y="78701"/>
                            <a:ext cx="5295900" cy="1453515"/>
                          </a:xfrm>
                          <a:custGeom>
                            <a:avLst/>
                            <a:gdLst/>
                            <a:ahLst/>
                            <a:cxnLst/>
                            <a:rect l="l" t="t" r="r" b="b"/>
                            <a:pathLst>
                              <a:path w="5295900" h="1453515">
                                <a:moveTo>
                                  <a:pt x="0" y="1453515"/>
                                </a:moveTo>
                                <a:lnTo>
                                  <a:pt x="5295392" y="1453515"/>
                                </a:lnTo>
                                <a:lnTo>
                                  <a:pt x="5295392" y="0"/>
                                </a:lnTo>
                                <a:lnTo>
                                  <a:pt x="0" y="0"/>
                                </a:lnTo>
                                <a:lnTo>
                                  <a:pt x="0" y="1453515"/>
                                </a:lnTo>
                                <a:close/>
                              </a:path>
                            </a:pathLst>
                          </a:custGeom>
                          <a:ln w="9524">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525046" id="Group 6486" o:spid="_x0000_s1026" style="position:absolute;margin-left:289.6pt;margin-top:213.15pt;width:340.8pt;height:151.85pt;z-index:-250907648;mso-wrap-distance-left:0;mso-wrap-distance-right:0;mso-position-horizontal:right;mso-position-horizontal-relative:margin;mso-width-relative:margin;mso-height-relative:margin" coordsize="53873,15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">
                <v:shape id="Image 19" o:spid="_x0000_s1027" type="#_x0000_t75" style="position:absolute;width:53873;height:15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Ad6zFAAAA3QAAAA8AAABkcnMvZG93bnJldi54bWxEj0FrwkAUhO8F/8PyCt7qRpHUpq4igtJL&#10;kaZeentkX5Ng9m26+6rpv+8KgsdhZr5hluvBdepMIbaeDUwnGSjiytuWawPHz93TAlQUZIudZzLw&#10;RxHWq9HDEgvrL/xB51JqlSAcCzTQiPSF1rFqyGGc+J44ed8+OJQkQ61twEuCu07PsizXDltOCw32&#10;tG2oOpW/zsChlWOcn/LdzzbsZzL9einp3Rozfhw2r6CEBrmHb+03ayCfL57h+iY9Ab3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gHesxQAAAN0AAAAPAAAAAAAAAAAAAAAA&#10;AJ8CAABkcnMvZG93bnJldi54bWxQSwUGAAAAAAQABAD3AAAAkQMAAAAA&#10;">
                  <v:imagedata r:id="rId173" o:title=""/>
                </v:shape>
                <v:shape id="Image 20" o:spid="_x0000_s1028" type="#_x0000_t75" style="position:absolute;left:573;top:787;width:52859;height:143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yQr7DAAAA3QAAAA8AAABkcnMvZG93bnJldi54bWxET8uKwjAU3Qv+Q7gDs9N0VERqUxl8gMxC&#10;sPoBl+ba1mluShPbjl8/WQguD+edbAZTi45aV1lW8DWNQBDnVldcKLheDpMVCOeRNdaWScEfOdik&#10;41GCsbY9n6nLfCFCCLsYFZTeN7GULi/JoJvahjhwN9sa9AG2hdQt9iHc1HIWRUtpsOLQUGJD25Ly&#10;3+xhFDyi+/U4Pz338ln89N2wuzRnt1Pq82P4XoPwNPi3+OU+agXLxSrMDW/CE5Dp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PJCvsMAAADdAAAADwAAAAAAAAAAAAAAAACf&#10;AgAAZHJzL2Rvd25yZXYueG1sUEsFBgAAAAAEAAQA9wAAAI8DAAAAAA==&#10;">
                  <v:imagedata r:id="rId174" o:title="" cropbottom="9237f"/>
                </v:shape>
                <v:shape id="Graphic 21" o:spid="_x0000_s1029" style="position:absolute;left:482;top:787;width:52959;height:14535;visibility:visible;mso-wrap-style:square;v-text-anchor:top" coordsize="5295900,1453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vljsUA&#10;AADdAAAADwAAAGRycy9kb3ducmV2LnhtbESPzWrDMBCE74W+g9hCb43ckATXtRzyQ6HHxik5L9bG&#10;cmutjKXETp6+KgRyHGbmGyZfjrYVZ+p941jB6yQBQVw53XCt4Hv/8ZKC8AFZY+uYFFzIw7J4fMgx&#10;027gHZ3LUIsIYZ+hAhNCl0npK0MW/cR1xNE7ut5iiLKvpe5xiHDbymmSLKTFhuOCwY42hqrf8mQV&#10;zMvDpjn8XE8Vz0dzXM++9rwdlHp+GlfvIAKN4R6+tT+1gsUsfYP/N/EJy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i+WOxQAAAN0AAAAPAAAAAAAAAAAAAAAAAJgCAABkcnMv&#10;ZG93bnJldi54bWxQSwUGAAAAAAQABAD1AAAAigMAAAAA&#10;" path="m,1453515r5295392,l5295392,,,,,1453515xe" filled="f" strokecolor="#757575" strokeweight=".26456mm">
                  <v:path arrowok="t"/>
                </v:shape>
                <w10:wrap type="topAndBottom" anchorx="margin"/>
              </v:group>
            </w:pict>
          </mc:Fallback>
        </mc:AlternateContent>
      </w:r>
      <w:r w:rsidR="00F1016B" w:rsidRPr="00975C1D">
        <w:rPr>
          <w:rFonts w:hint="cs"/>
          <w:rtl/>
        </w:rPr>
        <w:t>تصویر</w:t>
      </w:r>
      <w:r w:rsidR="00F1016B">
        <w:rPr>
          <w:rFonts w:hint="cs"/>
          <w:rtl/>
        </w:rPr>
        <w:t xml:space="preserve"> </w:t>
      </w:r>
      <w:r w:rsidR="00D95925">
        <w:rPr>
          <w:rFonts w:hint="cs"/>
          <w:rtl/>
        </w:rPr>
        <w:t>19</w:t>
      </w:r>
      <w:r w:rsidR="00F1016B">
        <w:rPr>
          <w:rFonts w:hint="cs"/>
          <w:rtl/>
        </w:rPr>
        <w:t xml:space="preserve">- اعمال تغییر در </w:t>
      </w:r>
      <w:r w:rsidR="001C7435">
        <w:rPr>
          <w:rtl/>
        </w:rPr>
        <w:t>اطلاعات‌پا</w:t>
      </w:r>
      <w:r w:rsidR="001C7435">
        <w:rPr>
          <w:rFonts w:hint="cs"/>
          <w:rtl/>
        </w:rPr>
        <w:t>ی</w:t>
      </w:r>
      <w:r w:rsidR="001C7435">
        <w:rPr>
          <w:rFonts w:hint="eastAsia"/>
          <w:rtl/>
        </w:rPr>
        <w:t>ه</w:t>
      </w:r>
      <w:r w:rsidR="00925327">
        <w:rPr>
          <w:rFonts w:hint="cs"/>
          <w:rtl/>
        </w:rPr>
        <w:t xml:space="preserve"> (</w:t>
      </w:r>
      <w:r w:rsidR="00F1016B">
        <w:rPr>
          <w:rFonts w:hint="cs"/>
          <w:rtl/>
        </w:rPr>
        <w:t>شخصیت حقوقی</w:t>
      </w:r>
      <w:r w:rsidR="00925327">
        <w:rPr>
          <w:rFonts w:hint="cs"/>
          <w:rtl/>
        </w:rPr>
        <w:t>)</w:t>
      </w:r>
    </w:p>
    <w:p w:rsidR="00F1016B" w:rsidRPr="00975C1D" w:rsidRDefault="00F1016B" w:rsidP="00EE62EC">
      <w:pPr>
        <w:pStyle w:val="a9"/>
        <w:rPr>
          <w:sz w:val="20"/>
          <w:szCs w:val="20"/>
          <w:rtl/>
        </w:rPr>
      </w:pPr>
      <w:r w:rsidRPr="00975C1D">
        <w:rPr>
          <w:rFonts w:hint="cs"/>
          <w:rtl/>
        </w:rPr>
        <w:t>تصویر</w:t>
      </w:r>
      <w:r>
        <w:rPr>
          <w:rFonts w:hint="cs"/>
          <w:rtl/>
        </w:rPr>
        <w:t xml:space="preserve"> </w:t>
      </w:r>
      <w:r w:rsidR="00D95925">
        <w:rPr>
          <w:rFonts w:hint="cs"/>
          <w:rtl/>
        </w:rPr>
        <w:t>20</w:t>
      </w:r>
      <w:r>
        <w:rPr>
          <w:rFonts w:hint="cs"/>
          <w:rtl/>
        </w:rPr>
        <w:t xml:space="preserve">- اعمال تغییر در </w:t>
      </w:r>
      <w:r w:rsidR="001C7435">
        <w:rPr>
          <w:rtl/>
        </w:rPr>
        <w:t>اطلاعات‌پا</w:t>
      </w:r>
      <w:r w:rsidR="001C7435">
        <w:rPr>
          <w:rFonts w:hint="cs"/>
          <w:rtl/>
        </w:rPr>
        <w:t>ی</w:t>
      </w:r>
      <w:r w:rsidR="001C7435">
        <w:rPr>
          <w:rFonts w:hint="eastAsia"/>
          <w:rtl/>
        </w:rPr>
        <w:t>ه</w:t>
      </w:r>
      <w:r w:rsidR="00925327">
        <w:rPr>
          <w:rFonts w:hint="cs"/>
          <w:rtl/>
        </w:rPr>
        <w:t xml:space="preserve"> (</w:t>
      </w:r>
      <w:r>
        <w:rPr>
          <w:rFonts w:hint="cs"/>
          <w:rtl/>
        </w:rPr>
        <w:t>شخصیت حقیقی</w:t>
      </w:r>
      <w:r w:rsidR="00925327">
        <w:rPr>
          <w:rFonts w:hint="cs"/>
          <w:rtl/>
        </w:rPr>
        <w:t>)</w:t>
      </w:r>
      <w:r w:rsidR="00EE62EC" w:rsidRPr="00EE62EC">
        <w:rPr>
          <w:color w:val="4F81BD" w:themeColor="accent1"/>
          <w:rtl/>
        </w:rPr>
        <w:t xml:space="preserve"> </w:t>
      </w:r>
      <w:r w:rsidR="00EE62EC" w:rsidRPr="00C90454">
        <w:rPr>
          <w:color w:val="4F81BD" w:themeColor="accent1"/>
          <w:rtl/>
        </w:rPr>
        <w:br w:type="page"/>
      </w:r>
    </w:p>
    <w:p w:rsidR="00575234" w:rsidRPr="003E1C85" w:rsidRDefault="00575234" w:rsidP="003E1C85">
      <w:pPr>
        <w:pStyle w:val="a0"/>
        <w:rPr>
          <w:color w:val="1F497D" w:themeColor="text2"/>
          <w:rtl/>
        </w:rPr>
      </w:pPr>
      <w:r w:rsidRPr="003E1C85">
        <w:rPr>
          <w:rFonts w:hint="cs"/>
          <w:b/>
          <w:bCs/>
          <w:color w:val="1F497D" w:themeColor="text2"/>
          <w:rtl/>
        </w:rPr>
        <w:lastRenderedPageBreak/>
        <w:t>نکته:</w:t>
      </w:r>
      <w:r w:rsidRPr="003E1C85">
        <w:rPr>
          <w:rFonts w:hint="cs"/>
          <w:color w:val="1F497D" w:themeColor="text2"/>
          <w:rtl/>
        </w:rPr>
        <w:t xml:space="preserve"> در خصوص شخص حقیقی، نیازی به </w:t>
      </w:r>
      <w:r w:rsidRPr="003E1C85">
        <w:rPr>
          <w:color w:val="1F497D" w:themeColor="text2"/>
          <w:rtl/>
        </w:rPr>
        <w:t>تغ</w:t>
      </w:r>
      <w:r w:rsidRPr="003E1C85">
        <w:rPr>
          <w:rFonts w:hint="cs"/>
          <w:color w:val="1F497D" w:themeColor="text2"/>
          <w:rtl/>
        </w:rPr>
        <w:t>یی</w:t>
      </w:r>
      <w:r w:rsidRPr="003E1C85">
        <w:rPr>
          <w:rFonts w:hint="eastAsia"/>
          <w:color w:val="1F497D" w:themeColor="text2"/>
          <w:rtl/>
        </w:rPr>
        <w:t>ر</w:t>
      </w:r>
      <w:r w:rsidRPr="003E1C85">
        <w:rPr>
          <w:rFonts w:hint="cs"/>
          <w:color w:val="1F497D" w:themeColor="text2"/>
          <w:rtl/>
        </w:rPr>
        <w:t xml:space="preserve"> اطلاعات در سازمان ثبت </w:t>
      </w:r>
      <w:r w:rsidRPr="003E1C85">
        <w:rPr>
          <w:color w:val="1F497D" w:themeColor="text2"/>
          <w:rtl/>
        </w:rPr>
        <w:t>شرکت‌ها</w:t>
      </w:r>
      <w:r w:rsidRPr="003E1C85">
        <w:rPr>
          <w:rFonts w:hint="cs"/>
          <w:color w:val="1F497D" w:themeColor="text2"/>
          <w:rtl/>
        </w:rPr>
        <w:t xml:space="preserve"> نبوده و کافی است در بخش مدیریت حساب کاربری، اطلاعات فردی خود را </w:t>
      </w:r>
      <w:r w:rsidRPr="003E1C85">
        <w:rPr>
          <w:color w:val="1F497D" w:themeColor="text2"/>
          <w:rtl/>
        </w:rPr>
        <w:t>به‌روزرسان</w:t>
      </w:r>
      <w:r w:rsidRPr="003E1C85">
        <w:rPr>
          <w:rFonts w:hint="cs"/>
          <w:color w:val="1F497D" w:themeColor="text2"/>
          <w:rtl/>
        </w:rPr>
        <w:t>ی</w:t>
      </w:r>
      <w:r w:rsidRPr="003E1C85">
        <w:rPr>
          <w:color w:val="1F497D" w:themeColor="text2"/>
          <w:rtl/>
        </w:rPr>
        <w:t xml:space="preserve"> و سپس برای اعمال تغییرات در کارت بازرگانی اقدام به ثبت درخواست تغییر کند</w:t>
      </w:r>
      <w:r w:rsidRPr="003E1C85">
        <w:rPr>
          <w:rFonts w:hint="cs"/>
          <w:color w:val="1F497D" w:themeColor="text2"/>
          <w:rtl/>
        </w:rPr>
        <w:t xml:space="preserve"> (تصویر </w:t>
      </w:r>
      <w:r w:rsidR="00D95925" w:rsidRPr="003E1C85">
        <w:rPr>
          <w:rFonts w:hint="cs"/>
          <w:color w:val="1F497D" w:themeColor="text2"/>
          <w:rtl/>
        </w:rPr>
        <w:t>20</w:t>
      </w:r>
      <w:r w:rsidRPr="003E1C85">
        <w:rPr>
          <w:rFonts w:hint="cs"/>
          <w:color w:val="1F497D" w:themeColor="text2"/>
          <w:rtl/>
        </w:rPr>
        <w:t>).</w:t>
      </w:r>
    </w:p>
    <w:p w:rsidR="00575234" w:rsidRPr="00F61044" w:rsidRDefault="00575234" w:rsidP="003E1C85">
      <w:pPr>
        <w:pStyle w:val="a0"/>
      </w:pPr>
      <w:r w:rsidRPr="008954A7">
        <w:rPr>
          <w:rFonts w:hint="cs"/>
          <w:b/>
          <w:bCs/>
          <w:rtl/>
        </w:rPr>
        <w:t>نکته:</w:t>
      </w:r>
      <w:r w:rsidRPr="00F61044">
        <w:rPr>
          <w:rFonts w:hint="cs"/>
          <w:rtl/>
        </w:rPr>
        <w:t xml:space="preserve"> </w:t>
      </w:r>
      <w:r>
        <w:rPr>
          <w:rtl/>
        </w:rPr>
        <w:t>درصورت</w:t>
      </w:r>
      <w:r>
        <w:rPr>
          <w:rFonts w:hint="cs"/>
          <w:rtl/>
        </w:rPr>
        <w:t>ی‌</w:t>
      </w:r>
      <w:r>
        <w:rPr>
          <w:rFonts w:hint="eastAsia"/>
          <w:rtl/>
        </w:rPr>
        <w:t>که</w:t>
      </w:r>
      <w:r w:rsidRPr="00F61044">
        <w:rPr>
          <w:rFonts w:hint="cs"/>
          <w:rtl/>
        </w:rPr>
        <w:t xml:space="preserve"> بخواهید اطلاعات لاتین را تغییر دهید، در همین بخش و در فیلدهای مربوطه، تغییرات مدنظر را اعمال کنید.</w:t>
      </w:r>
    </w:p>
    <w:p w:rsidR="00575234" w:rsidRPr="00F61044" w:rsidRDefault="00575234" w:rsidP="00575234">
      <w:pPr>
        <w:pStyle w:val="a5"/>
      </w:pPr>
      <w:r w:rsidRPr="00F61044">
        <w:rPr>
          <w:rtl/>
        </w:rPr>
        <w:t>در هر قسمت م</w:t>
      </w:r>
      <w:r w:rsidRPr="00F61044">
        <w:rPr>
          <w:rFonts w:hint="cs"/>
          <w:rtl/>
        </w:rPr>
        <w:t>ی‌</w:t>
      </w:r>
      <w:r w:rsidRPr="00F61044">
        <w:rPr>
          <w:rFonts w:hint="eastAsia"/>
          <w:rtl/>
        </w:rPr>
        <w:t>توان</w:t>
      </w:r>
      <w:r w:rsidRPr="00F61044">
        <w:rPr>
          <w:rFonts w:hint="cs"/>
          <w:rtl/>
        </w:rPr>
        <w:t>ی</w:t>
      </w:r>
      <w:r w:rsidRPr="00F61044">
        <w:rPr>
          <w:rFonts w:hint="eastAsia"/>
          <w:rtl/>
        </w:rPr>
        <w:t>د</w:t>
      </w:r>
      <w:r w:rsidRPr="00F61044">
        <w:rPr>
          <w:rtl/>
        </w:rPr>
        <w:t xml:space="preserve"> با انتخاب گزینه </w:t>
      </w:r>
      <w:r w:rsidRPr="00F61044">
        <w:rPr>
          <w:rFonts w:hint="cs"/>
          <w:rtl/>
        </w:rPr>
        <w:t>«</w:t>
      </w:r>
      <w:r w:rsidRPr="00F61044">
        <w:rPr>
          <w:rtl/>
        </w:rPr>
        <w:t>ذخیره</w:t>
      </w:r>
      <w:r w:rsidRPr="00F61044">
        <w:rPr>
          <w:rFonts w:hint="cs"/>
          <w:rtl/>
        </w:rPr>
        <w:t>»</w:t>
      </w:r>
      <w:r w:rsidRPr="00F61044">
        <w:rPr>
          <w:rtl/>
        </w:rPr>
        <w:t>، تغییرات را اعمال کنید</w:t>
      </w:r>
      <w:r w:rsidRPr="00F61044">
        <w:t>.</w:t>
      </w:r>
    </w:p>
    <w:p w:rsidR="00575234" w:rsidRPr="00F61044" w:rsidRDefault="00575234" w:rsidP="00575234">
      <w:pPr>
        <w:pStyle w:val="20"/>
        <w:spacing w:before="240"/>
        <w:rPr>
          <w:lang w:bidi="fa-IR"/>
        </w:rPr>
      </w:pPr>
      <w:r>
        <w:rPr>
          <w:rFonts w:hint="cs"/>
          <w:rtl/>
          <w:lang w:bidi="fa-IR"/>
        </w:rPr>
        <w:t xml:space="preserve">3-2. </w:t>
      </w:r>
      <w:r w:rsidRPr="00F61044">
        <w:rPr>
          <w:rtl/>
          <w:lang w:bidi="fa-IR"/>
        </w:rPr>
        <w:t xml:space="preserve">اطلاعات تحصیلی </w:t>
      </w:r>
      <w:r w:rsidRPr="00F61044">
        <w:rPr>
          <w:rFonts w:ascii="Times New Roman" w:hAnsi="Times New Roman"/>
          <w:lang w:bidi="fa-IR"/>
        </w:rPr>
        <w:t>–</w:t>
      </w:r>
      <w:r w:rsidRPr="00F61044">
        <w:rPr>
          <w:rtl/>
          <w:lang w:bidi="fa-IR"/>
        </w:rPr>
        <w:t xml:space="preserve"> تولیدی</w:t>
      </w:r>
    </w:p>
    <w:p w:rsidR="00575234" w:rsidRDefault="00EE62EC" w:rsidP="00D95925">
      <w:pPr>
        <w:pStyle w:val="NoSpacing"/>
        <w:bidi/>
        <w:jc w:val="both"/>
        <w:rPr>
          <w:rStyle w:val="Char0"/>
          <w:rtl/>
        </w:rPr>
      </w:pPr>
      <w:r>
        <w:rPr>
          <w:rFonts w:ascii="Microsoft Sans Serif" w:eastAsia="Microsoft Sans Serif" w:hAnsi="Microsoft Sans Serif" w:cs="B Lotus"/>
          <w:noProof/>
          <w:spacing w:val="-6"/>
          <w:sz w:val="24"/>
          <w:szCs w:val="24"/>
          <w:rtl/>
        </w:rPr>
        <w:drawing>
          <wp:anchor distT="0" distB="0" distL="114300" distR="114300" simplePos="0" relativeHeight="252644352" behindDoc="0" locked="0" layoutInCell="1" allowOverlap="1">
            <wp:simplePos x="0" y="0"/>
            <wp:positionH relativeFrom="margin">
              <wp:align>center</wp:align>
            </wp:positionH>
            <wp:positionV relativeFrom="paragraph">
              <wp:posOffset>543321</wp:posOffset>
            </wp:positionV>
            <wp:extent cx="3853815" cy="1882775"/>
            <wp:effectExtent l="19050" t="19050" r="13335" b="22225"/>
            <wp:wrapTopAndBottom/>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q16.png"/>
                    <pic:cNvPicPr/>
                  </pic:nvPicPr>
                  <pic:blipFill>
                    <a:blip r:embed="rId175">
                      <a:extLst>
                        <a:ext uri="{28A0092B-C50C-407E-A947-70E740481C1C}">
                          <a14:useLocalDpi xmlns:a14="http://schemas.microsoft.com/office/drawing/2010/main" val="0"/>
                        </a:ext>
                      </a:extLst>
                    </a:blip>
                    <a:stretch>
                      <a:fillRect/>
                    </a:stretch>
                  </pic:blipFill>
                  <pic:spPr>
                    <a:xfrm>
                      <a:off x="0" y="0"/>
                      <a:ext cx="3853815" cy="1882775"/>
                    </a:xfrm>
                    <a:prstGeom prst="rect">
                      <a:avLst/>
                    </a:prstGeom>
                    <a:ln w="12700">
                      <a:solidFill>
                        <a:schemeClr val="tx1"/>
                      </a:solidFill>
                    </a:ln>
                  </pic:spPr>
                </pic:pic>
              </a:graphicData>
            </a:graphic>
            <wp14:sizeRelH relativeFrom="margin">
              <wp14:pctWidth>0</wp14:pctWidth>
            </wp14:sizeRelH>
          </wp:anchor>
        </w:drawing>
      </w:r>
      <w:r w:rsidR="00575234" w:rsidRPr="008954A7">
        <w:rPr>
          <w:rStyle w:val="Char0"/>
          <w:rtl/>
        </w:rPr>
        <w:t xml:space="preserve">در صورت تغییر در سابقه فعالیت تجاری، تیک گزینه </w:t>
      </w:r>
      <w:r w:rsidR="00575234" w:rsidRPr="008954A7">
        <w:rPr>
          <w:rStyle w:val="Char0"/>
          <w:rFonts w:hint="cs"/>
          <w:rtl/>
        </w:rPr>
        <w:t>«</w:t>
      </w:r>
      <w:r w:rsidR="00575234" w:rsidRPr="008954A7">
        <w:rPr>
          <w:rStyle w:val="Char0"/>
          <w:rtl/>
        </w:rPr>
        <w:t>سه سال سابقه فعالیت درزم</w:t>
      </w:r>
      <w:r w:rsidR="00575234" w:rsidRPr="008954A7">
        <w:rPr>
          <w:rStyle w:val="Char0"/>
          <w:rFonts w:hint="cs"/>
          <w:rtl/>
        </w:rPr>
        <w:t>ی</w:t>
      </w:r>
      <w:r w:rsidR="00575234" w:rsidRPr="008954A7">
        <w:rPr>
          <w:rStyle w:val="Char0"/>
          <w:rFonts w:hint="eastAsia"/>
          <w:rtl/>
        </w:rPr>
        <w:t>نه</w:t>
      </w:r>
      <w:r w:rsidR="00575234" w:rsidRPr="008954A7">
        <w:rPr>
          <w:rStyle w:val="Char0"/>
          <w:rFonts w:ascii="Times New Roman" w:hAnsi="Times New Roman" w:cs="Times New Roman" w:hint="cs"/>
          <w:rtl/>
        </w:rPr>
        <w:t>ٔ</w:t>
      </w:r>
      <w:r w:rsidR="00575234" w:rsidRPr="008954A7">
        <w:rPr>
          <w:rStyle w:val="Char0"/>
          <w:rtl/>
        </w:rPr>
        <w:t xml:space="preserve"> تجارت را دارم</w:t>
      </w:r>
      <w:r w:rsidR="00575234" w:rsidRPr="008954A7">
        <w:rPr>
          <w:rStyle w:val="Char0"/>
          <w:rFonts w:hint="cs"/>
          <w:rtl/>
        </w:rPr>
        <w:t>»</w:t>
      </w:r>
      <w:r w:rsidR="00575234" w:rsidRPr="008954A7">
        <w:rPr>
          <w:rStyle w:val="Char0"/>
          <w:rtl/>
        </w:rPr>
        <w:t xml:space="preserve"> را فعال کنید </w:t>
      </w:r>
      <w:r w:rsidR="00575234" w:rsidRPr="008954A7">
        <w:rPr>
          <w:rStyle w:val="Char0"/>
          <w:rFonts w:hint="cs"/>
          <w:rtl/>
        </w:rPr>
        <w:t>(</w:t>
      </w:r>
      <w:r w:rsidR="00575234" w:rsidRPr="008954A7">
        <w:rPr>
          <w:rStyle w:val="Char0"/>
          <w:rtl/>
        </w:rPr>
        <w:t xml:space="preserve">تصویر </w:t>
      </w:r>
      <w:r w:rsidR="00D95925">
        <w:rPr>
          <w:rStyle w:val="Char0"/>
          <w:rFonts w:hint="cs"/>
          <w:rtl/>
        </w:rPr>
        <w:t>21</w:t>
      </w:r>
      <w:r w:rsidR="00575234" w:rsidRPr="008954A7">
        <w:rPr>
          <w:rStyle w:val="Char0"/>
          <w:rFonts w:hint="cs"/>
          <w:rtl/>
        </w:rPr>
        <w:t>).</w:t>
      </w:r>
    </w:p>
    <w:p w:rsidR="00F1016B" w:rsidRPr="00975C1D" w:rsidRDefault="00F1016B" w:rsidP="00D95925">
      <w:pPr>
        <w:pStyle w:val="a9"/>
        <w:rPr>
          <w:sz w:val="20"/>
          <w:szCs w:val="20"/>
          <w:rtl/>
        </w:rPr>
      </w:pPr>
      <w:r w:rsidRPr="00975C1D">
        <w:rPr>
          <w:rFonts w:hint="cs"/>
          <w:rtl/>
        </w:rPr>
        <w:t>تصویر</w:t>
      </w:r>
      <w:r>
        <w:rPr>
          <w:rFonts w:hint="cs"/>
          <w:rtl/>
        </w:rPr>
        <w:t xml:space="preserve"> </w:t>
      </w:r>
      <w:r w:rsidR="00D95925">
        <w:rPr>
          <w:rFonts w:hint="cs"/>
          <w:rtl/>
        </w:rPr>
        <w:t>21</w:t>
      </w:r>
      <w:r>
        <w:rPr>
          <w:rFonts w:hint="cs"/>
          <w:rtl/>
        </w:rPr>
        <w:t>- اعمال تغییر در اطلاعات تحصیلی- تولیدی</w:t>
      </w:r>
    </w:p>
    <w:p w:rsidR="00575234" w:rsidRPr="00F61044" w:rsidRDefault="00575234" w:rsidP="00575234">
      <w:pPr>
        <w:pStyle w:val="a5"/>
      </w:pPr>
      <w:r w:rsidRPr="00F61044">
        <w:rPr>
          <w:rtl/>
        </w:rPr>
        <w:t xml:space="preserve">توجه داشته باشید که در صورت داشتن حداقل </w:t>
      </w:r>
      <w:r>
        <w:rPr>
          <w:rFonts w:hint="cs"/>
          <w:rtl/>
        </w:rPr>
        <w:t>3</w:t>
      </w:r>
      <w:r w:rsidRPr="00F61044">
        <w:rPr>
          <w:rtl/>
        </w:rPr>
        <w:t xml:space="preserve"> سال سابقه فعالیت </w:t>
      </w:r>
      <w:r>
        <w:rPr>
          <w:rtl/>
        </w:rPr>
        <w:t>درزم</w:t>
      </w:r>
      <w:r>
        <w:rPr>
          <w:rFonts w:hint="cs"/>
          <w:rtl/>
        </w:rPr>
        <w:t>ی</w:t>
      </w:r>
      <w:r>
        <w:rPr>
          <w:rFonts w:hint="eastAsia"/>
          <w:rtl/>
        </w:rPr>
        <w:t>نه</w:t>
      </w:r>
      <w:r>
        <w:rPr>
          <w:rFonts w:ascii="Sakkal Majalla" w:hAnsi="Sakkal Majalla" w:cs="Sakkal Majalla" w:hint="cs"/>
          <w:rtl/>
        </w:rPr>
        <w:t>ٔ</w:t>
      </w:r>
      <w:r w:rsidRPr="00F61044">
        <w:rPr>
          <w:rtl/>
        </w:rPr>
        <w:t xml:space="preserve"> تجارت، شرط داشتن حداقل مدرک تحصیلی دیپلم اختیاری م</w:t>
      </w:r>
      <w:r w:rsidRPr="00F61044">
        <w:rPr>
          <w:rFonts w:hint="cs"/>
          <w:rtl/>
        </w:rPr>
        <w:t>ی‌</w:t>
      </w:r>
      <w:r w:rsidRPr="00F61044">
        <w:rPr>
          <w:rFonts w:hint="eastAsia"/>
          <w:rtl/>
        </w:rPr>
        <w:t>گرد</w:t>
      </w:r>
      <w:r w:rsidRPr="00F61044">
        <w:rPr>
          <w:rFonts w:hint="cs"/>
          <w:rtl/>
        </w:rPr>
        <w:t>د.</w:t>
      </w:r>
    </w:p>
    <w:p w:rsidR="00F1016B" w:rsidRDefault="00F1016B" w:rsidP="00D95925">
      <w:pPr>
        <w:pStyle w:val="a5"/>
        <w:bidi w:val="0"/>
        <w:rPr>
          <w:rtl/>
        </w:rPr>
      </w:pPr>
      <w:r w:rsidRPr="00F61044">
        <w:rPr>
          <w:noProof/>
          <w:lang w:bidi="ar-SA"/>
        </w:rPr>
        <w:lastRenderedPageBreak/>
        <mc:AlternateContent>
          <mc:Choice Requires="wpg">
            <w:drawing>
              <wp:anchor distT="0" distB="0" distL="0" distR="0" simplePos="0" relativeHeight="252409856" behindDoc="1" locked="0" layoutInCell="1" allowOverlap="1" wp14:anchorId="6783D551" wp14:editId="479B6B27">
                <wp:simplePos x="0" y="0"/>
                <wp:positionH relativeFrom="margin">
                  <wp:align>center</wp:align>
                </wp:positionH>
                <wp:positionV relativeFrom="paragraph">
                  <wp:posOffset>290830</wp:posOffset>
                </wp:positionV>
                <wp:extent cx="2313305" cy="930910"/>
                <wp:effectExtent l="0" t="0" r="0" b="21590"/>
                <wp:wrapTopAndBottom/>
                <wp:docPr id="6502" name="Group 6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3305" cy="930910"/>
                          <a:chOff x="0" y="0"/>
                          <a:chExt cx="3589654" cy="1236345"/>
                        </a:xfrm>
                      </wpg:grpSpPr>
                      <pic:pic xmlns:pic="http://schemas.openxmlformats.org/drawingml/2006/picture">
                        <pic:nvPicPr>
                          <pic:cNvPr id="6503" name="Image 31"/>
                          <pic:cNvPicPr/>
                        </pic:nvPicPr>
                        <pic:blipFill>
                          <a:blip r:embed="rId176" cstate="print"/>
                          <a:stretch>
                            <a:fillRect/>
                          </a:stretch>
                        </pic:blipFill>
                        <pic:spPr>
                          <a:xfrm>
                            <a:off x="0" y="0"/>
                            <a:ext cx="3589043" cy="1236140"/>
                          </a:xfrm>
                          <a:prstGeom prst="rect">
                            <a:avLst/>
                          </a:prstGeom>
                        </pic:spPr>
                      </pic:pic>
                      <pic:pic xmlns:pic="http://schemas.openxmlformats.org/drawingml/2006/picture">
                        <pic:nvPicPr>
                          <pic:cNvPr id="6504" name="Image 32"/>
                          <pic:cNvPicPr/>
                        </pic:nvPicPr>
                        <pic:blipFill>
                          <a:blip r:embed="rId177" cstate="print"/>
                          <a:stretch>
                            <a:fillRect/>
                          </a:stretch>
                        </pic:blipFill>
                        <pic:spPr>
                          <a:xfrm>
                            <a:off x="53859" y="82672"/>
                            <a:ext cx="3486150" cy="1143000"/>
                          </a:xfrm>
                          <a:prstGeom prst="rect">
                            <a:avLst/>
                          </a:prstGeom>
                        </pic:spPr>
                      </pic:pic>
                      <wps:wsp>
                        <wps:cNvPr id="6505" name="Graphic 33"/>
                        <wps:cNvSpPr/>
                        <wps:spPr>
                          <a:xfrm>
                            <a:off x="49033" y="77846"/>
                            <a:ext cx="3495675" cy="1152525"/>
                          </a:xfrm>
                          <a:custGeom>
                            <a:avLst/>
                            <a:gdLst/>
                            <a:ahLst/>
                            <a:cxnLst/>
                            <a:rect l="l" t="t" r="r" b="b"/>
                            <a:pathLst>
                              <a:path w="3495675" h="1152525">
                                <a:moveTo>
                                  <a:pt x="0" y="1152524"/>
                                </a:moveTo>
                                <a:lnTo>
                                  <a:pt x="3495675" y="1152524"/>
                                </a:lnTo>
                                <a:lnTo>
                                  <a:pt x="3495675" y="0"/>
                                </a:lnTo>
                                <a:lnTo>
                                  <a:pt x="0" y="0"/>
                                </a:lnTo>
                                <a:lnTo>
                                  <a:pt x="0" y="1152524"/>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E86585" id="Group 6502" o:spid="_x0000_s1026" style="position:absolute;margin-left:0;margin-top:22.9pt;width:182.15pt;height:73.3pt;z-index:-250906624;mso-wrap-distance-left:0;mso-wrap-distance-right:0;mso-position-horizontal:center;mso-position-horizontal-relative:margin;mso-width-relative:margin;mso-height-relative:margin" coordsize="35896,1236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">
                <v:shape id="Image 31" o:spid="_x0000_s1027" type="#_x0000_t75" style="position:absolute;width:35890;height:12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3GXXGAAAA3QAAAA8AAABkcnMvZG93bnJldi54bWxEj0FLAzEUhO9C/0N4BW/2bS1W2TYtpSCo&#10;eDHtxdtz87pZ3bwsm7Rd/fVGEHocZuYbZrkefKtO3McmiIbppADFUgXbSK1hv3u8eQAVE4mlNghr&#10;+OYI69XoakmlDWd545NJtcoQiSVpcCl1JWKsHHuKk9CxZO8Qek8py75G29M5w32Lt0UxR0+N5AVH&#10;HW8dV1/m6DW8bBF39/5o2h83w9e9ef8wn89aX4+HzQJU4iFdwv/tJ6thflfM4O9NfgK4+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PcZdcYAAADdAAAADwAAAAAAAAAAAAAA&#10;AACfAgAAZHJzL2Rvd25yZXYueG1sUEsFBgAAAAAEAAQA9wAAAJIDAAAAAA==&#10;">
                  <v:imagedata r:id="rId181" o:title=""/>
                </v:shape>
                <v:shape id="Image 32" o:spid="_x0000_s1028" type="#_x0000_t75" style="position:absolute;left:538;top:826;width:34862;height:1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P9lTGAAAA3QAAAA8AAABkcnMvZG93bnJldi54bWxEj09rAjEUxO8Fv0N4greaVexWt0Yp/sFi&#10;D6Uq9PrYPDdLNy9LEnX77U2h0OMwM79h5svONuJKPtSOFYyGGQji0umaKwWn4/ZxCiJEZI2NY1Lw&#10;QwGWi97DHAvtbvxJ10OsRIJwKFCBibEtpAylIYth6Fri5J2dtxiT9JXUHm8Jbhs5zrJcWqw5LRhs&#10;aWWo/D5crII4+6KPnW2Cf9/PclM9r8frzVGpQb97fQERqYv/4b/2m1aQP2UT+H2TnoBc3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A/2VMYAAADdAAAADwAAAAAAAAAAAAAA&#10;AACfAgAAZHJzL2Rvd25yZXYueG1sUEsFBgAAAAAEAAQA9wAAAJIDAAAAAA==&#10;">
                  <v:imagedata r:id="rId182" o:title=""/>
                </v:shape>
                <v:shape id="Graphic 33" o:spid="_x0000_s1029" style="position:absolute;left:490;top:778;width:34957;height:11525;visibility:visible;mso-wrap-style:square;v-text-anchor:top" coordsize="3495675,1152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bQ9MMA&#10;AADdAAAADwAAAGRycy9kb3ducmV2LnhtbESPQYvCMBSE7wv+h/AEL4umFSxLNYoIgjddV1iPz+bZ&#10;FpuXmkSt/34jCHscZuYbZrboTCPu5HxtWUE6SkAQF1bXXCo4/KyHXyB8QNbYWCYFT/KwmPc+Zphr&#10;++Bvuu9DKSKEfY4KqhDaXEpfVGTQj2xLHL2zdQZDlK6U2uEjwk0jx0mSSYM1x4UKW1pVVFz2N6Og&#10;yY7X287TAVf86dLf0zZLeavUoN8tpyACdeE//G5vtIJskkzg9SY+AT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bQ9MMAAADdAAAADwAAAAAAAAAAAAAAAACYAgAAZHJzL2Rv&#10;d25yZXYueG1sUEsFBgAAAAAEAAQA9QAAAIgDAAAAAA==&#10;" path="m,1152524r3495675,l3495675,,,,,1152524xe" filled="f" strokecolor="#757575">
                  <v:path arrowok="t"/>
                </v:shape>
                <w10:wrap type="topAndBottom" anchorx="margin"/>
              </v:group>
            </w:pict>
          </mc:Fallback>
        </mc:AlternateContent>
      </w:r>
      <w:r w:rsidR="00575234" w:rsidRPr="00F61044">
        <w:rPr>
          <w:rtl/>
        </w:rPr>
        <w:t>در این قسمت م</w:t>
      </w:r>
      <w:r w:rsidR="00575234" w:rsidRPr="00F61044">
        <w:rPr>
          <w:rFonts w:hint="cs"/>
          <w:rtl/>
        </w:rPr>
        <w:t>ی‌</w:t>
      </w:r>
      <w:r w:rsidR="00575234" w:rsidRPr="00F61044">
        <w:rPr>
          <w:rFonts w:hint="eastAsia"/>
          <w:rtl/>
        </w:rPr>
        <w:t>توان</w:t>
      </w:r>
      <w:r w:rsidR="00575234" w:rsidRPr="00F61044">
        <w:rPr>
          <w:rFonts w:hint="cs"/>
          <w:rtl/>
        </w:rPr>
        <w:t>ی</w:t>
      </w:r>
      <w:r w:rsidR="00575234" w:rsidRPr="00F61044">
        <w:rPr>
          <w:rFonts w:hint="eastAsia"/>
          <w:rtl/>
        </w:rPr>
        <w:t>د</w:t>
      </w:r>
      <w:r w:rsidR="00575234" w:rsidRPr="00F61044">
        <w:rPr>
          <w:rtl/>
        </w:rPr>
        <w:t xml:space="preserve"> تغییرات وضعیت پروانه بهره‌بردار</w:t>
      </w:r>
      <w:r w:rsidR="00575234" w:rsidRPr="00F61044">
        <w:rPr>
          <w:rFonts w:hint="cs"/>
          <w:rtl/>
        </w:rPr>
        <w:t>ی</w:t>
      </w:r>
      <w:r w:rsidR="00575234" w:rsidRPr="00F61044">
        <w:rPr>
          <w:rtl/>
        </w:rPr>
        <w:t xml:space="preserve"> خود را تعیین کنید</w:t>
      </w:r>
      <w:r w:rsidR="00575234" w:rsidRPr="00F61044">
        <w:rPr>
          <w:rFonts w:hint="cs"/>
          <w:rtl/>
        </w:rPr>
        <w:t xml:space="preserve"> (</w:t>
      </w:r>
      <w:r w:rsidR="00575234" w:rsidRPr="00F61044">
        <w:rPr>
          <w:rtl/>
        </w:rPr>
        <w:t xml:space="preserve">تصویر </w:t>
      </w:r>
      <w:r w:rsidR="00D95925">
        <w:rPr>
          <w:rFonts w:hint="cs"/>
          <w:rtl/>
        </w:rPr>
        <w:t>22</w:t>
      </w:r>
      <w:r w:rsidR="00575234" w:rsidRPr="00F61044">
        <w:rPr>
          <w:rFonts w:hint="cs"/>
          <w:rtl/>
        </w:rPr>
        <w:t>)</w:t>
      </w:r>
      <w:r w:rsidR="00925327">
        <w:rPr>
          <w:rFonts w:hint="cs"/>
          <w:rtl/>
        </w:rPr>
        <w:t>.</w:t>
      </w:r>
    </w:p>
    <w:p w:rsidR="00F1016B" w:rsidRPr="00975C1D" w:rsidRDefault="00F1016B" w:rsidP="00D95925">
      <w:pPr>
        <w:pStyle w:val="a9"/>
        <w:rPr>
          <w:sz w:val="20"/>
          <w:szCs w:val="20"/>
          <w:rtl/>
        </w:rPr>
      </w:pPr>
      <w:r w:rsidRPr="00975C1D">
        <w:rPr>
          <w:rFonts w:hint="cs"/>
          <w:rtl/>
        </w:rPr>
        <w:t>تصویر</w:t>
      </w:r>
      <w:r>
        <w:rPr>
          <w:rFonts w:hint="cs"/>
          <w:rtl/>
        </w:rPr>
        <w:t xml:space="preserve"> </w:t>
      </w:r>
      <w:r w:rsidR="00D95925">
        <w:rPr>
          <w:rFonts w:hint="cs"/>
          <w:rtl/>
        </w:rPr>
        <w:t>22</w:t>
      </w:r>
      <w:r>
        <w:rPr>
          <w:rFonts w:hint="cs"/>
          <w:rtl/>
        </w:rPr>
        <w:t xml:space="preserve">- اعمال تغییر در وضعیت پروانه </w:t>
      </w:r>
      <w:r w:rsidR="001C7435">
        <w:rPr>
          <w:rtl/>
        </w:rPr>
        <w:t>بهره‌بردار</w:t>
      </w:r>
      <w:r w:rsidR="001C7435">
        <w:rPr>
          <w:rFonts w:hint="cs"/>
          <w:rtl/>
        </w:rPr>
        <w:t>ی</w:t>
      </w:r>
      <w:r w:rsidRPr="00C90454">
        <w:rPr>
          <w:color w:val="4F81BD" w:themeColor="accent1"/>
          <w:rtl/>
        </w:rPr>
        <w:br w:type="page"/>
      </w:r>
    </w:p>
    <w:p w:rsidR="00575234" w:rsidRDefault="00575234" w:rsidP="00D37295">
      <w:pPr>
        <w:pStyle w:val="a5"/>
        <w:rPr>
          <w:rtl/>
        </w:rPr>
      </w:pPr>
      <w:r w:rsidRPr="00F61044">
        <w:rPr>
          <w:noProof/>
          <w:lang w:bidi="ar-SA"/>
        </w:rPr>
        <w:lastRenderedPageBreak/>
        <mc:AlternateContent>
          <mc:Choice Requires="wpg">
            <w:drawing>
              <wp:anchor distT="0" distB="0" distL="114300" distR="114300" simplePos="0" relativeHeight="252439552" behindDoc="0" locked="0" layoutInCell="1" allowOverlap="1" wp14:anchorId="3C591DDE" wp14:editId="41DB9774">
                <wp:simplePos x="0" y="0"/>
                <wp:positionH relativeFrom="margin">
                  <wp:posOffset>111252</wp:posOffset>
                </wp:positionH>
                <wp:positionV relativeFrom="paragraph">
                  <wp:posOffset>540893</wp:posOffset>
                </wp:positionV>
                <wp:extent cx="4041140" cy="1087120"/>
                <wp:effectExtent l="0" t="0" r="0" b="0"/>
                <wp:wrapTopAndBottom/>
                <wp:docPr id="6506" name="Group 6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41140" cy="1087120"/>
                          <a:chOff x="0" y="0"/>
                          <a:chExt cx="5849121" cy="497151"/>
                        </a:xfrm>
                      </wpg:grpSpPr>
                      <pic:pic xmlns:pic="http://schemas.openxmlformats.org/drawingml/2006/picture">
                        <pic:nvPicPr>
                          <pic:cNvPr id="6507" name="Image 35"/>
                          <pic:cNvPicPr/>
                        </pic:nvPicPr>
                        <pic:blipFill>
                          <a:blip r:embed="rId183" cstate="print"/>
                          <a:stretch>
                            <a:fillRect/>
                          </a:stretch>
                        </pic:blipFill>
                        <pic:spPr>
                          <a:xfrm>
                            <a:off x="0" y="0"/>
                            <a:ext cx="5849121" cy="497151"/>
                          </a:xfrm>
                          <a:prstGeom prst="rect">
                            <a:avLst/>
                          </a:prstGeom>
                        </pic:spPr>
                      </pic:pic>
                      <pic:pic xmlns:pic="http://schemas.openxmlformats.org/drawingml/2006/picture">
                        <pic:nvPicPr>
                          <pic:cNvPr id="6508" name="Image 36"/>
                          <pic:cNvPicPr/>
                        </pic:nvPicPr>
                        <pic:blipFill rotWithShape="1">
                          <a:blip r:embed="rId184" cstate="print"/>
                          <a:srcRect l="35285"/>
                          <a:stretch/>
                        </pic:blipFill>
                        <pic:spPr>
                          <a:xfrm>
                            <a:off x="48963" y="83407"/>
                            <a:ext cx="5750876" cy="402590"/>
                          </a:xfrm>
                          <a:prstGeom prst="rect">
                            <a:avLst/>
                          </a:prstGeom>
                        </pic:spPr>
                      </pic:pic>
                      <wps:wsp>
                        <wps:cNvPr id="6509" name="Graphic 37"/>
                        <wps:cNvSpPr/>
                        <wps:spPr>
                          <a:xfrm>
                            <a:off x="48963" y="78708"/>
                            <a:ext cx="5755640" cy="412115"/>
                          </a:xfrm>
                          <a:custGeom>
                            <a:avLst/>
                            <a:gdLst/>
                            <a:ahLst/>
                            <a:cxnLst/>
                            <a:rect l="l" t="t" r="r" b="b"/>
                            <a:pathLst>
                              <a:path w="5755640" h="412115">
                                <a:moveTo>
                                  <a:pt x="0" y="412115"/>
                                </a:moveTo>
                                <a:lnTo>
                                  <a:pt x="5755639" y="412115"/>
                                </a:lnTo>
                                <a:lnTo>
                                  <a:pt x="5755639" y="0"/>
                                </a:lnTo>
                                <a:lnTo>
                                  <a:pt x="0" y="0"/>
                                </a:lnTo>
                                <a:lnTo>
                                  <a:pt x="0" y="412115"/>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18C596" id="Group 6506" o:spid="_x0000_s1026" style="position:absolute;margin-left:8.75pt;margin-top:42.6pt;width:318.2pt;height:85.6pt;z-index:252439552;mso-position-horizontal-relative:margin;mso-width-relative:margin;mso-height-relative:margin" coordsize="58491,4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">
                <v:shape id="Image 35" o:spid="_x0000_s1027" type="#_x0000_t75" style="position:absolute;width:58491;height:4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Qz6DFAAAA3QAAAA8AAABkcnMvZG93bnJldi54bWxEj0FrwkAUhO8F/8PyCt7qptpaia4iQkHq&#10;qbE99PbIPpO0eW+X7NbEf+8WCh6HmfmGWW0GbtWZutA4MfA4yUCRlM42Uhn4OL4+LECFiGKxdUIG&#10;LhRgsx7drTC3rpd3OhexUgkiIUcDdYw+1zqUNTGGifMkyTu5jjEm2VXadtgnOLd6mmVzzdhIWqjR&#10;066m8qf4ZQOzNz4W/ZSL9tvj6WnL/vOAX8aM74ftElSkId7C/+29NTB/zl7g7016Anp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EM+gxQAAAN0AAAAPAAAAAAAAAAAAAAAA&#10;AJ8CAABkcnMvZG93bnJldi54bWxQSwUGAAAAAAQABAD3AAAAkQMAAAAA&#10;">
                  <v:imagedata r:id="rId185" o:title=""/>
                </v:shape>
                <v:shape id="Image 36" o:spid="_x0000_s1028" type="#_x0000_t75" style="position:absolute;left:489;top:834;width:57509;height:40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FP8rEAAAA3QAAAA8AAABkcnMvZG93bnJldi54bWxET01rwkAQvRf6H5Yp9FJ0k1JjidmICKFF&#10;T9oeehyyYxLNzsbs1sR/7x4Ej4/3nS1H04oL9a6xrCCeRiCIS6sbrhT8/hSTTxDOI2tsLZOCKzlY&#10;5s9PGabaDryjy95XIoSwS1FB7X2XSunKmgy6qe2IA3ewvUEfYF9J3eMQwk0r36MokQYbDg01drSu&#10;qTzt/42Cj6TYxRi//R3LqxvOm2K7/prNlXp9GVcLEJ5G/xDf3d9aQTKLwtzwJjwBm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FP8rEAAAA3QAAAA8AAAAAAAAAAAAAAAAA&#10;nwIAAGRycy9kb3ducmV2LnhtbFBLBQYAAAAABAAEAPcAAACQAwAAAAA=&#10;">
                  <v:imagedata r:id="rId186" o:title="" cropleft="23124f"/>
                </v:shape>
                <v:shape id="Graphic 37" o:spid="_x0000_s1029" style="position:absolute;left:489;top:787;width:57557;height:4121;visibility:visible;mso-wrap-style:square;v-text-anchor:top" coordsize="5755640,412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LttMcA&#10;AADdAAAADwAAAGRycy9kb3ducmV2LnhtbESPQWvCQBSE74X+h+UVepFmV6HWRFep0lLpoRDjxdsj&#10;+0xCs29DdtX4792C0OMwM98wi9VgW3Gm3jeONYwTBYK4dKbhSsO++HyZgfAB2WDrmDRcycNq+fiw&#10;wMy4C+d03oVKRAj7DDXUIXSZlL6syaJPXEccvaPrLYYo+0qaHi8Rbls5UWoqLTYcF2rsaFNT+bs7&#10;WQ3F7DvdHL7QrT98/qa241FBpx+tn5+G9zmIQEP4D9/bW6Nh+qpS+HsTn4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C7bTHAAAA3QAAAA8AAAAAAAAAAAAAAAAAmAIAAGRy&#10;cy9kb3ducmV2LnhtbFBLBQYAAAAABAAEAPUAAACMAwAAAAA=&#10;" path="m,412115r5755639,l5755639,,,,,412115xe" filled="f" strokecolor="#757575">
                  <v:path arrowok="t"/>
                </v:shape>
                <w10:wrap type="topAndBottom" anchorx="margin"/>
              </v:group>
            </w:pict>
          </mc:Fallback>
        </mc:AlternateContent>
      </w:r>
      <w:r w:rsidRPr="00F61044">
        <w:rPr>
          <w:rtl/>
        </w:rPr>
        <w:t>اگر دارای پروانه بهره‌بردار</w:t>
      </w:r>
      <w:r w:rsidRPr="00F61044">
        <w:rPr>
          <w:rFonts w:hint="cs"/>
          <w:rtl/>
        </w:rPr>
        <w:t>ی</w:t>
      </w:r>
      <w:r w:rsidRPr="00F61044">
        <w:rPr>
          <w:rtl/>
        </w:rPr>
        <w:t xml:space="preserve"> هست</w:t>
      </w:r>
      <w:r w:rsidRPr="00F61044">
        <w:rPr>
          <w:rFonts w:hint="cs"/>
          <w:rtl/>
        </w:rPr>
        <w:t>ی</w:t>
      </w:r>
      <w:r w:rsidRPr="00F61044">
        <w:rPr>
          <w:rFonts w:hint="eastAsia"/>
          <w:rtl/>
        </w:rPr>
        <w:t>د</w:t>
      </w:r>
      <w:r w:rsidRPr="00F61044">
        <w:rPr>
          <w:rtl/>
        </w:rPr>
        <w:t>، باید نوع مجوز</w:t>
      </w:r>
      <w:r w:rsidR="00D37295">
        <w:rPr>
          <w:rFonts w:hint="cs"/>
          <w:rtl/>
        </w:rPr>
        <w:t xml:space="preserve"> و</w:t>
      </w:r>
      <w:r w:rsidRPr="00F61044">
        <w:rPr>
          <w:rtl/>
        </w:rPr>
        <w:t xml:space="preserve"> تصویر مجوز کارت بازرگانی خود را انتخاب کنید </w:t>
      </w:r>
      <w:r w:rsidRPr="00F61044">
        <w:rPr>
          <w:rFonts w:hint="cs"/>
          <w:rtl/>
        </w:rPr>
        <w:t>(</w:t>
      </w:r>
      <w:r w:rsidRPr="00F61044">
        <w:rPr>
          <w:rtl/>
        </w:rPr>
        <w:t xml:space="preserve">تصویر </w:t>
      </w:r>
      <w:r w:rsidR="00D95925">
        <w:rPr>
          <w:rFonts w:hint="cs"/>
          <w:rtl/>
        </w:rPr>
        <w:t>23</w:t>
      </w:r>
      <w:r w:rsidRPr="00F61044">
        <w:rPr>
          <w:rFonts w:hint="cs"/>
          <w:rtl/>
        </w:rPr>
        <w:t>).</w:t>
      </w:r>
    </w:p>
    <w:p w:rsidR="00F1016B" w:rsidRPr="00975C1D" w:rsidRDefault="00F1016B" w:rsidP="00D95925">
      <w:pPr>
        <w:pStyle w:val="a9"/>
        <w:rPr>
          <w:sz w:val="20"/>
          <w:szCs w:val="20"/>
          <w:rtl/>
        </w:rPr>
      </w:pPr>
      <w:r w:rsidRPr="00975C1D">
        <w:rPr>
          <w:rFonts w:hint="cs"/>
          <w:rtl/>
        </w:rPr>
        <w:t>تصویر</w:t>
      </w:r>
      <w:r>
        <w:rPr>
          <w:rFonts w:hint="cs"/>
          <w:rtl/>
        </w:rPr>
        <w:t xml:space="preserve"> </w:t>
      </w:r>
      <w:r w:rsidR="00D95925">
        <w:rPr>
          <w:rFonts w:hint="cs"/>
          <w:rtl/>
        </w:rPr>
        <w:t>23</w:t>
      </w:r>
      <w:r>
        <w:rPr>
          <w:rFonts w:hint="cs"/>
          <w:rtl/>
        </w:rPr>
        <w:t>- فیلدهای مربوط به وضعیت تولیدی دارای پروانه</w:t>
      </w:r>
    </w:p>
    <w:p w:rsidR="00575234" w:rsidRPr="00F61044" w:rsidRDefault="00575234" w:rsidP="003E1C85">
      <w:pPr>
        <w:pStyle w:val="a0"/>
      </w:pPr>
      <w:r w:rsidRPr="00925327">
        <w:rPr>
          <w:b/>
          <w:bCs/>
          <w:rtl/>
        </w:rPr>
        <w:t>نکته</w:t>
      </w:r>
      <w:r w:rsidRPr="00925327">
        <w:rPr>
          <w:rFonts w:hint="cs"/>
          <w:rtl/>
        </w:rPr>
        <w:t>:</w:t>
      </w:r>
      <w:r>
        <w:rPr>
          <w:rFonts w:hint="cs"/>
          <w:i/>
          <w:iCs/>
          <w:rtl/>
        </w:rPr>
        <w:t xml:space="preserve"> </w:t>
      </w:r>
      <w:r w:rsidRPr="00F61044">
        <w:rPr>
          <w:rtl/>
        </w:rPr>
        <w:t xml:space="preserve">توجه داشته باشید که فیلد </w:t>
      </w:r>
      <w:r w:rsidRPr="00F61044">
        <w:rPr>
          <w:rFonts w:hint="cs"/>
          <w:rtl/>
        </w:rPr>
        <w:t>«</w:t>
      </w:r>
      <w:r w:rsidRPr="00F61044">
        <w:rPr>
          <w:rtl/>
        </w:rPr>
        <w:t>مدت اعتبار</w:t>
      </w:r>
      <w:r w:rsidRPr="00F61044">
        <w:rPr>
          <w:rFonts w:hint="cs"/>
          <w:rtl/>
        </w:rPr>
        <w:t xml:space="preserve">» </w:t>
      </w:r>
      <w:r w:rsidRPr="00F61044">
        <w:rPr>
          <w:rtl/>
        </w:rPr>
        <w:t>غیرقابل تغییر است</w:t>
      </w:r>
      <w:r w:rsidRPr="00F61044">
        <w:t>.</w:t>
      </w:r>
    </w:p>
    <w:p w:rsidR="00575234" w:rsidRPr="00F61044" w:rsidRDefault="00575234" w:rsidP="003E1C85">
      <w:pPr>
        <w:pStyle w:val="a0"/>
      </w:pPr>
      <w:r w:rsidRPr="00925327">
        <w:rPr>
          <w:b/>
          <w:bCs/>
          <w:rtl/>
        </w:rPr>
        <w:t>نکته</w:t>
      </w:r>
      <w:r w:rsidRPr="00925327">
        <w:rPr>
          <w:rFonts w:hint="cs"/>
          <w:rtl/>
        </w:rPr>
        <w:t>:</w:t>
      </w:r>
      <w:r>
        <w:rPr>
          <w:rFonts w:hint="cs"/>
          <w:i/>
          <w:iCs/>
          <w:rtl/>
        </w:rPr>
        <w:t xml:space="preserve"> </w:t>
      </w:r>
      <w:r w:rsidRPr="00F61044">
        <w:rPr>
          <w:rtl/>
        </w:rPr>
        <w:t xml:space="preserve">در صورت انتخاب گزینه </w:t>
      </w:r>
      <w:r w:rsidRPr="00F61044">
        <w:rPr>
          <w:rFonts w:hint="cs"/>
          <w:rtl/>
        </w:rPr>
        <w:t>«</w:t>
      </w:r>
      <w:r w:rsidRPr="00F61044">
        <w:rPr>
          <w:rtl/>
        </w:rPr>
        <w:t>تولیدی</w:t>
      </w:r>
      <w:r w:rsidRPr="00F61044">
        <w:rPr>
          <w:rFonts w:hint="cs"/>
          <w:rtl/>
        </w:rPr>
        <w:t xml:space="preserve"> (</w:t>
      </w:r>
      <w:r w:rsidRPr="00F61044">
        <w:rPr>
          <w:rtl/>
        </w:rPr>
        <w:t>دارای پروانه بهره‌بردار</w:t>
      </w:r>
      <w:r w:rsidRPr="00F61044">
        <w:rPr>
          <w:rFonts w:hint="cs"/>
          <w:rtl/>
        </w:rPr>
        <w:t>ی)</w:t>
      </w:r>
      <w:r w:rsidRPr="00F61044">
        <w:rPr>
          <w:rtl/>
        </w:rPr>
        <w:t xml:space="preserve"> م</w:t>
      </w:r>
      <w:r w:rsidRPr="00F61044">
        <w:rPr>
          <w:rFonts w:hint="cs"/>
          <w:rtl/>
        </w:rPr>
        <w:t>ی‌</w:t>
      </w:r>
      <w:r w:rsidRPr="00F61044">
        <w:rPr>
          <w:rFonts w:hint="eastAsia"/>
          <w:rtl/>
        </w:rPr>
        <w:t>باشم</w:t>
      </w:r>
      <w:r w:rsidRPr="00F61044">
        <w:rPr>
          <w:rFonts w:hint="cs"/>
          <w:rtl/>
        </w:rPr>
        <w:t>»</w:t>
      </w:r>
      <w:r w:rsidRPr="00F61044">
        <w:rPr>
          <w:rtl/>
        </w:rPr>
        <w:t xml:space="preserve"> به‌عنوان جایگزین مدرک تحصیلی، باید حداقل دو سال از تاریخ صدور اولیه مجوز تولیدی متناسب با نوع فعالیتتان گذشته باشد</w:t>
      </w:r>
      <w:r w:rsidRPr="00F61044">
        <w:t>.</w:t>
      </w:r>
    </w:p>
    <w:p w:rsidR="00575234" w:rsidRPr="00F61044" w:rsidRDefault="00575234" w:rsidP="00575234">
      <w:pPr>
        <w:pStyle w:val="a4"/>
      </w:pPr>
      <w:r>
        <w:rPr>
          <w:rFonts w:hint="cs"/>
          <w:rtl/>
        </w:rPr>
        <w:t xml:space="preserve">3-3. </w:t>
      </w:r>
      <w:r w:rsidRPr="00F61044">
        <w:rPr>
          <w:rtl/>
        </w:rPr>
        <w:t>اطلاعات مالی</w:t>
      </w:r>
    </w:p>
    <w:p w:rsidR="00575234" w:rsidRPr="00F61044" w:rsidRDefault="00575234" w:rsidP="00575234">
      <w:pPr>
        <w:pStyle w:val="a0"/>
      </w:pPr>
      <w:r w:rsidRPr="00F61044">
        <w:rPr>
          <w:rtl/>
        </w:rPr>
        <w:t>اطلاعات فیلدهای بخش اطلاعات مالی، غیرقابل</w:t>
      </w:r>
      <w:r w:rsidRPr="00F61044">
        <w:rPr>
          <w:rFonts w:hint="cs"/>
          <w:rtl/>
        </w:rPr>
        <w:t xml:space="preserve"> </w:t>
      </w:r>
      <w:r w:rsidRPr="00F61044">
        <w:rPr>
          <w:rtl/>
        </w:rPr>
        <w:t>تغییر اس</w:t>
      </w:r>
      <w:r w:rsidRPr="00F61044">
        <w:rPr>
          <w:rFonts w:hint="cs"/>
          <w:rtl/>
        </w:rPr>
        <w:t>ت.</w:t>
      </w:r>
    </w:p>
    <w:p w:rsidR="00575234" w:rsidRPr="00F61044" w:rsidRDefault="00575234" w:rsidP="00575234">
      <w:pPr>
        <w:pStyle w:val="a4"/>
      </w:pPr>
      <w:r>
        <w:rPr>
          <w:rFonts w:hint="cs"/>
          <w:rtl/>
        </w:rPr>
        <w:t xml:space="preserve">3-4. </w:t>
      </w:r>
      <w:r w:rsidRPr="00F61044">
        <w:rPr>
          <w:rtl/>
        </w:rPr>
        <w:t>سایر اطلاعات</w:t>
      </w:r>
    </w:p>
    <w:p w:rsidR="00575234" w:rsidRDefault="00575234" w:rsidP="00D95925">
      <w:pPr>
        <w:pStyle w:val="a0"/>
        <w:rPr>
          <w:rtl/>
        </w:rPr>
      </w:pPr>
      <w:r w:rsidRPr="00F61044">
        <w:rPr>
          <w:rFonts w:ascii="B Nazanin" w:eastAsia="B Nazanin" w:hAnsi="B Nazanin" w:cs="B Nazanin"/>
          <w:noProof/>
          <w:lang w:bidi="ar-SA"/>
        </w:rPr>
        <mc:AlternateContent>
          <mc:Choice Requires="wpg">
            <w:drawing>
              <wp:anchor distT="0" distB="0" distL="114300" distR="114300" simplePos="0" relativeHeight="252442624" behindDoc="0" locked="0" layoutInCell="1" allowOverlap="1" wp14:anchorId="608D1DA6" wp14:editId="20B74DF0">
                <wp:simplePos x="0" y="0"/>
                <wp:positionH relativeFrom="margin">
                  <wp:align>right</wp:align>
                </wp:positionH>
                <wp:positionV relativeFrom="paragraph">
                  <wp:posOffset>795840</wp:posOffset>
                </wp:positionV>
                <wp:extent cx="4316095" cy="1007745"/>
                <wp:effectExtent l="0" t="0" r="8255" b="1905"/>
                <wp:wrapTopAndBottom/>
                <wp:docPr id="6514" name="Group 6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6095" cy="1008000"/>
                          <a:chOff x="0" y="0"/>
                          <a:chExt cx="5849121" cy="651077"/>
                        </a:xfrm>
                      </wpg:grpSpPr>
                      <pic:pic xmlns:pic="http://schemas.openxmlformats.org/drawingml/2006/picture">
                        <pic:nvPicPr>
                          <pic:cNvPr id="6515" name="Image 43"/>
                          <pic:cNvPicPr/>
                        </pic:nvPicPr>
                        <pic:blipFill>
                          <a:blip r:embed="rId187" cstate="print"/>
                          <a:stretch>
                            <a:fillRect/>
                          </a:stretch>
                        </pic:blipFill>
                        <pic:spPr>
                          <a:xfrm>
                            <a:off x="0" y="0"/>
                            <a:ext cx="5849121" cy="651077"/>
                          </a:xfrm>
                          <a:prstGeom prst="rect">
                            <a:avLst/>
                          </a:prstGeom>
                        </pic:spPr>
                      </pic:pic>
                      <pic:pic xmlns:pic="http://schemas.openxmlformats.org/drawingml/2006/picture">
                        <pic:nvPicPr>
                          <pic:cNvPr id="6516" name="Image 44"/>
                          <pic:cNvPicPr/>
                        </pic:nvPicPr>
                        <pic:blipFill rotWithShape="1">
                          <a:blip r:embed="rId188" cstate="print"/>
                          <a:srcRect l="15535"/>
                          <a:stretch/>
                        </pic:blipFill>
                        <pic:spPr>
                          <a:xfrm>
                            <a:off x="68402" y="82269"/>
                            <a:ext cx="5731437" cy="558164"/>
                          </a:xfrm>
                          <a:prstGeom prst="rect">
                            <a:avLst/>
                          </a:prstGeom>
                        </pic:spPr>
                      </pic:pic>
                      <wps:wsp>
                        <wps:cNvPr id="6517" name="Graphic 45"/>
                        <wps:cNvSpPr/>
                        <wps:spPr>
                          <a:xfrm>
                            <a:off x="48963" y="77570"/>
                            <a:ext cx="5755640" cy="567690"/>
                          </a:xfrm>
                          <a:custGeom>
                            <a:avLst/>
                            <a:gdLst/>
                            <a:ahLst/>
                            <a:cxnLst/>
                            <a:rect l="l" t="t" r="r" b="b"/>
                            <a:pathLst>
                              <a:path w="5755640" h="567690">
                                <a:moveTo>
                                  <a:pt x="0" y="567689"/>
                                </a:moveTo>
                                <a:lnTo>
                                  <a:pt x="5755639" y="567689"/>
                                </a:lnTo>
                                <a:lnTo>
                                  <a:pt x="5755639" y="0"/>
                                </a:lnTo>
                                <a:lnTo>
                                  <a:pt x="0" y="0"/>
                                </a:lnTo>
                                <a:lnTo>
                                  <a:pt x="0" y="567689"/>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C28F79" id="Group 6514" o:spid="_x0000_s1026" style="position:absolute;margin-left:288.65pt;margin-top:62.65pt;width:339.85pt;height:79.35pt;z-index:252442624;mso-position-horizontal:right;mso-position-horizontal-relative:margin;mso-width-relative:margin;mso-height-relative:margin" coordsize="58491,65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">
                <v:shape id="Image 43" o:spid="_x0000_s1027" type="#_x0000_t75" style="position:absolute;width:58491;height:6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p6gDEAAAA3QAAAA8AAABkcnMvZG93bnJldi54bWxEj9GKwjAURN+F/YdwhX2zqYKiXaO44oov&#10;Irb7AZfm2habm9JEW/16s7Dg4zAzZ5jluje1uFPrKssKxlEMgji3uuJCwW/2M5qDcB5ZY22ZFDzI&#10;wXr1MVhiom3HZ7qnvhABwi5BBaX3TSKly0sy6CLbEAfvYluDPsi2kLrFLsBNLSdxPJMGKw4LJTa0&#10;LSm/pjej4HRM55f8SNeHXHTf+2yXSXxmSn0O+80XCE+9f4f/2wetYDYdT+HvTXgCcvU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p6gDEAAAA3QAAAA8AAAAAAAAAAAAAAAAA&#10;nwIAAGRycy9kb3ducmV2LnhtbFBLBQYAAAAABAAEAPcAAACQAwAAAAA=&#10;">
                  <v:imagedata r:id="rId189" o:title=""/>
                </v:shape>
                <v:shape id="Image 44" o:spid="_x0000_s1028" type="#_x0000_t75" style="position:absolute;left:684;top:822;width:57314;height:5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wA87CAAAA3QAAAA8AAABkcnMvZG93bnJldi54bWxEj91qwkAQhe8LvsMyQu/qxoJRUlfRgtBC&#10;vVD7AEN2zAazsyE7xvTtu4Lg5eH8fJzlevCN6qmLdWAD00kGirgMtubKwO9p97YAFQXZYhOYDPxR&#10;hPVq9LLEwoYbH6g/SqXSCMcCDTiRttA6lo48xkloiZN3Dp1HSbKrtO3wlsZ9o9+zLNcea04Ehy19&#10;Oiovx6s34L/bw1zE3pHbzayvtoufvTPmdTxsPkAJDfIMP9pf1kA+m+Zwf5OegF7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MAPOwgAAAN0AAAAPAAAAAAAAAAAAAAAAAJ8C&#10;AABkcnMvZG93bnJldi54bWxQSwUGAAAAAAQABAD3AAAAjgMAAAAA&#10;">
                  <v:imagedata r:id="rId190" o:title="" cropleft="10181f"/>
                </v:shape>
                <v:shape id="Graphic 45" o:spid="_x0000_s1029" style="position:absolute;left:489;top:775;width:57557;height:5677;visibility:visible;mso-wrap-style:square;v-text-anchor:top" coordsize="5755640,567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EEEMIA&#10;AADdAAAADwAAAGRycy9kb3ducmV2LnhtbESPTWrDMBCF94HcQUygu0R2Q1PjRjahJNAs6/YAgzW1&#10;Ra2RsRRH6emrQKHLx/v5ePs62kHMNHnjWEG+yUAQt04b7hR8fpzWBQgfkDUOjknBjTzU1XKxx1K7&#10;K7/T3IROpBH2JSroQxhLKX3bk0W/cSNx8r7cZDEkOXVST3hN43aQj1m2kxYNJ0KPI7321H43F5sg&#10;eo5bM8fjOStylAHb5scUSj2s4uEFRKAY/sN/7TetYPeUP8P9TXoCsv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4QQQwgAAAN0AAAAPAAAAAAAAAAAAAAAAAJgCAABkcnMvZG93&#10;bnJldi54bWxQSwUGAAAAAAQABAD1AAAAhwMAAAAA&#10;" path="m,567689r5755639,l5755639,,,,,567689xe" filled="f" strokecolor="#757575">
                  <v:path arrowok="t"/>
                </v:shape>
                <w10:wrap type="topAndBottom" anchorx="margin"/>
              </v:group>
            </w:pict>
          </mc:Fallback>
        </mc:AlternateContent>
      </w:r>
      <w:r w:rsidRPr="00F61044">
        <w:rPr>
          <w:rtl/>
        </w:rPr>
        <w:t>در گام آخر،</w:t>
      </w:r>
      <w:r w:rsidRPr="00F61044">
        <w:rPr>
          <w:rFonts w:hint="cs"/>
          <w:rtl/>
        </w:rPr>
        <w:t xml:space="preserve"> اگر شخص حقیقی هستید،</w:t>
      </w:r>
      <w:r w:rsidRPr="00F61044">
        <w:rPr>
          <w:rtl/>
        </w:rPr>
        <w:t xml:space="preserve"> تغییرات موجود در مدرک تحصیلی و گواهی سو پیشینه را اعمال کنید </w:t>
      </w:r>
      <w:r w:rsidRPr="00F61044">
        <w:rPr>
          <w:rFonts w:hint="cs"/>
          <w:rtl/>
        </w:rPr>
        <w:t>(</w:t>
      </w:r>
      <w:r w:rsidRPr="00F61044">
        <w:rPr>
          <w:rtl/>
        </w:rPr>
        <w:t xml:space="preserve">تصویر </w:t>
      </w:r>
      <w:r w:rsidR="00D95925">
        <w:rPr>
          <w:rFonts w:hint="cs"/>
          <w:rtl/>
        </w:rPr>
        <w:t>24</w:t>
      </w:r>
      <w:r w:rsidRPr="00F61044">
        <w:rPr>
          <w:rFonts w:hint="cs"/>
          <w:rtl/>
        </w:rPr>
        <w:t>) و اگر شخص حقوقی هستید، تغییرات</w:t>
      </w:r>
      <w:r w:rsidRPr="00F61044">
        <w:t xml:space="preserve"> </w:t>
      </w:r>
      <w:r w:rsidRPr="00F61044">
        <w:rPr>
          <w:rFonts w:hint="cs"/>
          <w:rtl/>
        </w:rPr>
        <w:t>موجود</w:t>
      </w:r>
      <w:r w:rsidRPr="00F61044">
        <w:t xml:space="preserve"> </w:t>
      </w:r>
      <w:r w:rsidRPr="00F61044">
        <w:rPr>
          <w:rFonts w:hint="cs"/>
          <w:rtl/>
        </w:rPr>
        <w:t>در</w:t>
      </w:r>
      <w:r w:rsidRPr="00F61044">
        <w:t xml:space="preserve"> </w:t>
      </w:r>
      <w:r w:rsidRPr="00F61044">
        <w:rPr>
          <w:rFonts w:hint="cs"/>
          <w:rtl/>
        </w:rPr>
        <w:t>مدرک</w:t>
      </w:r>
      <w:r w:rsidRPr="00F61044">
        <w:t xml:space="preserve"> </w:t>
      </w:r>
      <w:r w:rsidRPr="00F61044">
        <w:rPr>
          <w:rFonts w:hint="cs"/>
          <w:rtl/>
        </w:rPr>
        <w:t>تحصیلی،</w:t>
      </w:r>
      <w:r w:rsidRPr="00F61044">
        <w:t xml:space="preserve"> </w:t>
      </w:r>
      <w:r w:rsidRPr="00F61044">
        <w:rPr>
          <w:rFonts w:hint="cs"/>
          <w:rtl/>
        </w:rPr>
        <w:t>نوع</w:t>
      </w:r>
      <w:r w:rsidRPr="00F61044">
        <w:t xml:space="preserve"> </w:t>
      </w:r>
      <w:r w:rsidRPr="00F61044">
        <w:rPr>
          <w:rFonts w:hint="cs"/>
          <w:rtl/>
        </w:rPr>
        <w:t>مالکیت،</w:t>
      </w:r>
      <w:r w:rsidRPr="00F61044">
        <w:t xml:space="preserve"> </w:t>
      </w:r>
      <w:r w:rsidRPr="00F61044">
        <w:rPr>
          <w:rFonts w:hint="cs"/>
          <w:rtl/>
        </w:rPr>
        <w:t>گروه</w:t>
      </w:r>
      <w:r w:rsidRPr="00F61044">
        <w:t xml:space="preserve"> </w:t>
      </w:r>
      <w:r w:rsidRPr="00F61044">
        <w:rPr>
          <w:rFonts w:hint="cs"/>
          <w:rtl/>
        </w:rPr>
        <w:t>فعالیت،</w:t>
      </w:r>
      <w:r w:rsidRPr="00F61044">
        <w:t xml:space="preserve"> </w:t>
      </w:r>
      <w:r w:rsidRPr="00F61044">
        <w:rPr>
          <w:rFonts w:hint="cs"/>
          <w:rtl/>
        </w:rPr>
        <w:t>تعداد</w:t>
      </w:r>
      <w:r w:rsidRPr="00F61044">
        <w:t xml:space="preserve"> </w:t>
      </w:r>
      <w:r w:rsidRPr="00F61044">
        <w:rPr>
          <w:rFonts w:hint="cs"/>
          <w:rtl/>
        </w:rPr>
        <w:t>کارمندان</w:t>
      </w:r>
      <w:r w:rsidRPr="00F61044">
        <w:t xml:space="preserve"> </w:t>
      </w:r>
      <w:r w:rsidRPr="00F61044">
        <w:rPr>
          <w:rFonts w:hint="cs"/>
          <w:rtl/>
        </w:rPr>
        <w:t>و</w:t>
      </w:r>
      <w:r w:rsidRPr="00F61044">
        <w:t xml:space="preserve"> </w:t>
      </w:r>
      <w:r w:rsidRPr="00F61044">
        <w:rPr>
          <w:rFonts w:hint="cs"/>
          <w:rtl/>
        </w:rPr>
        <w:t>گواهی</w:t>
      </w:r>
      <w:r w:rsidRPr="00F61044">
        <w:t xml:space="preserve"> </w:t>
      </w:r>
      <w:r w:rsidRPr="00F61044">
        <w:rPr>
          <w:rFonts w:hint="cs"/>
          <w:rtl/>
        </w:rPr>
        <w:t>سو</w:t>
      </w:r>
      <w:r w:rsidRPr="00F61044">
        <w:t xml:space="preserve"> </w:t>
      </w:r>
      <w:r w:rsidRPr="00F61044">
        <w:rPr>
          <w:rFonts w:hint="cs"/>
          <w:rtl/>
        </w:rPr>
        <w:t>پیشینه</w:t>
      </w:r>
      <w:r w:rsidRPr="00F61044">
        <w:t xml:space="preserve"> </w:t>
      </w:r>
      <w:r w:rsidRPr="00F61044">
        <w:rPr>
          <w:rFonts w:hint="cs"/>
          <w:rtl/>
        </w:rPr>
        <w:t>را</w:t>
      </w:r>
      <w:r w:rsidRPr="00F61044">
        <w:t xml:space="preserve"> </w:t>
      </w:r>
      <w:r w:rsidRPr="00F61044">
        <w:rPr>
          <w:rFonts w:hint="cs"/>
          <w:rtl/>
        </w:rPr>
        <w:t>اعمال</w:t>
      </w:r>
      <w:r w:rsidRPr="00F61044">
        <w:t xml:space="preserve"> </w:t>
      </w:r>
      <w:r w:rsidRPr="00F61044">
        <w:rPr>
          <w:rFonts w:hint="cs"/>
          <w:rtl/>
        </w:rPr>
        <w:t xml:space="preserve">کنید (تصویر </w:t>
      </w:r>
      <w:r w:rsidR="00D95925">
        <w:rPr>
          <w:rFonts w:hint="cs"/>
          <w:rtl/>
        </w:rPr>
        <w:t>25</w:t>
      </w:r>
      <w:r w:rsidRPr="00F61044">
        <w:rPr>
          <w:rFonts w:hint="cs"/>
          <w:rtl/>
        </w:rPr>
        <w:t>).</w:t>
      </w:r>
    </w:p>
    <w:p w:rsidR="00F1016B" w:rsidRPr="00975C1D" w:rsidRDefault="00F1016B" w:rsidP="00D95925">
      <w:pPr>
        <w:pStyle w:val="a9"/>
        <w:rPr>
          <w:sz w:val="20"/>
          <w:szCs w:val="20"/>
          <w:rtl/>
        </w:rPr>
      </w:pPr>
      <w:r w:rsidRPr="00975C1D">
        <w:rPr>
          <w:rFonts w:hint="cs"/>
          <w:rtl/>
        </w:rPr>
        <w:lastRenderedPageBreak/>
        <w:t>تصویر</w:t>
      </w:r>
      <w:r>
        <w:rPr>
          <w:rFonts w:hint="cs"/>
          <w:rtl/>
        </w:rPr>
        <w:t xml:space="preserve"> </w:t>
      </w:r>
      <w:r w:rsidR="00D95925">
        <w:rPr>
          <w:rFonts w:hint="cs"/>
          <w:rtl/>
        </w:rPr>
        <w:t>24</w:t>
      </w:r>
      <w:r>
        <w:rPr>
          <w:rFonts w:hint="cs"/>
          <w:rtl/>
        </w:rPr>
        <w:t>- فیلد سایر اطلاعات (شخصیت حقیقی)</w:t>
      </w:r>
    </w:p>
    <w:p w:rsidR="00575234" w:rsidRDefault="00575234" w:rsidP="00575234">
      <w:pPr>
        <w:rPr>
          <w:rFonts w:ascii="B Nazanin" w:eastAsia="B Nazanin" w:hAnsi="B Nazanin" w:cs="B Nazanin"/>
          <w:noProof/>
          <w:rtl/>
        </w:rPr>
      </w:pPr>
      <w:r>
        <w:rPr>
          <w:rFonts w:ascii="B Nazanin" w:eastAsia="B Nazanin" w:hAnsi="B Nazanin" w:cs="B Nazanin"/>
          <w:noProof/>
          <w:rtl/>
        </w:rPr>
        <w:br w:type="page"/>
      </w:r>
    </w:p>
    <w:p w:rsidR="00F1016B" w:rsidRPr="00975C1D" w:rsidRDefault="00F1016B" w:rsidP="00D95925">
      <w:pPr>
        <w:pStyle w:val="a9"/>
        <w:rPr>
          <w:sz w:val="20"/>
          <w:szCs w:val="20"/>
          <w:rtl/>
        </w:rPr>
      </w:pPr>
      <w:r w:rsidRPr="00267D57">
        <w:rPr>
          <w:rStyle w:val="Char3"/>
          <w:noProof/>
          <w:rtl/>
          <w:lang w:bidi="ar-SA"/>
        </w:rPr>
        <w:lastRenderedPageBreak/>
        <w:drawing>
          <wp:anchor distT="0" distB="0" distL="114300" distR="114300" simplePos="0" relativeHeight="252447744" behindDoc="0" locked="0" layoutInCell="1" allowOverlap="1" wp14:anchorId="14A29086" wp14:editId="3B8F280A">
            <wp:simplePos x="0" y="0"/>
            <wp:positionH relativeFrom="margin">
              <wp:align>right</wp:align>
            </wp:positionH>
            <wp:positionV relativeFrom="paragraph">
              <wp:posOffset>0</wp:posOffset>
            </wp:positionV>
            <wp:extent cx="4316730" cy="1524000"/>
            <wp:effectExtent l="19050" t="19050" r="26670" b="19050"/>
            <wp:wrapTopAndBottom/>
            <wp:docPr id="3308" name="Picture 3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sayer etelaat.jpg"/>
                    <pic:cNvPicPr/>
                  </pic:nvPicPr>
                  <pic:blipFill>
                    <a:blip r:embed="rId191">
                      <a:extLst>
                        <a:ext uri="{28A0092B-C50C-407E-A947-70E740481C1C}">
                          <a14:useLocalDpi xmlns:a14="http://schemas.microsoft.com/office/drawing/2010/main" val="0"/>
                        </a:ext>
                      </a:extLst>
                    </a:blip>
                    <a:stretch>
                      <a:fillRect/>
                    </a:stretch>
                  </pic:blipFill>
                  <pic:spPr>
                    <a:xfrm>
                      <a:off x="0" y="0"/>
                      <a:ext cx="4316730" cy="15240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975C1D">
        <w:rPr>
          <w:rFonts w:hint="cs"/>
          <w:rtl/>
        </w:rPr>
        <w:t>تصویر</w:t>
      </w:r>
      <w:r>
        <w:rPr>
          <w:rFonts w:hint="cs"/>
          <w:rtl/>
        </w:rPr>
        <w:t xml:space="preserve"> </w:t>
      </w:r>
      <w:r w:rsidR="00D95925">
        <w:rPr>
          <w:rFonts w:hint="cs"/>
          <w:rtl/>
        </w:rPr>
        <w:t>25</w:t>
      </w:r>
      <w:r>
        <w:rPr>
          <w:rFonts w:hint="cs"/>
          <w:rtl/>
        </w:rPr>
        <w:t>- فیلد سایر اطلاعات (شخصیت حقوقی)</w:t>
      </w:r>
    </w:p>
    <w:p w:rsidR="00575234" w:rsidRPr="00267D57" w:rsidRDefault="00575234" w:rsidP="00575234">
      <w:pPr>
        <w:pStyle w:val="a0"/>
      </w:pPr>
      <w:r w:rsidRPr="00267D57">
        <w:rPr>
          <w:rStyle w:val="Char3"/>
          <w:rFonts w:hint="cs"/>
          <w:rtl/>
        </w:rPr>
        <w:t>گام چهارم:</w:t>
      </w:r>
      <w:r w:rsidRPr="00267D57">
        <w:rPr>
          <w:rFonts w:hint="cs"/>
          <w:rtl/>
        </w:rPr>
        <w:t xml:space="preserve"> </w:t>
      </w:r>
      <w:r w:rsidRPr="00267D57">
        <w:rPr>
          <w:rtl/>
        </w:rPr>
        <w:t>پس از ذخیره یا ثبت نهایی درخواست، فرم بسته‌شده و به صفحه بارگذاری صلاح</w:t>
      </w:r>
      <w:r w:rsidRPr="00267D57">
        <w:rPr>
          <w:rFonts w:hint="cs"/>
          <w:rtl/>
        </w:rPr>
        <w:t>ی</w:t>
      </w:r>
      <w:r w:rsidRPr="00267D57">
        <w:rPr>
          <w:rFonts w:hint="eastAsia"/>
          <w:rtl/>
        </w:rPr>
        <w:t>ت‌ها</w:t>
      </w:r>
      <w:r w:rsidRPr="00267D57">
        <w:rPr>
          <w:rtl/>
        </w:rPr>
        <w:t xml:space="preserve"> بازخواهید گشت</w:t>
      </w:r>
      <w:r w:rsidRPr="00267D57">
        <w:t>.</w:t>
      </w:r>
      <w:r w:rsidRPr="00267D57">
        <w:rPr>
          <w:rtl/>
        </w:rPr>
        <w:t xml:space="preserve"> در این بخش در قسمت مدیریت درخواست‌ها یک ردیف جدید ایجادشده که در آن شماره پیگیری درخواست، نوع درخواست، زمان ارسال درخواست و همچنین وضعیت فعلی درخواست نمایش داده خواهد شد</w:t>
      </w:r>
      <w:r w:rsidRPr="00267D57">
        <w:t>.</w:t>
      </w:r>
    </w:p>
    <w:p w:rsidR="00575234" w:rsidRDefault="00575234" w:rsidP="00D95925">
      <w:pPr>
        <w:pStyle w:val="a5"/>
        <w:rPr>
          <w:rtl/>
        </w:rPr>
      </w:pPr>
      <w:r w:rsidRPr="00F61044">
        <w:rPr>
          <w:noProof/>
          <w:lang w:bidi="ar-SA"/>
        </w:rPr>
        <mc:AlternateContent>
          <mc:Choice Requires="wpg">
            <w:drawing>
              <wp:anchor distT="0" distB="0" distL="114300" distR="114300" simplePos="0" relativeHeight="252443648" behindDoc="0" locked="0" layoutInCell="1" allowOverlap="1" wp14:anchorId="4F025F71" wp14:editId="29145974">
                <wp:simplePos x="0" y="0"/>
                <wp:positionH relativeFrom="margin">
                  <wp:posOffset>243840</wp:posOffset>
                </wp:positionH>
                <wp:positionV relativeFrom="paragraph">
                  <wp:posOffset>594995</wp:posOffset>
                </wp:positionV>
                <wp:extent cx="3826510" cy="424180"/>
                <wp:effectExtent l="0" t="0" r="2540" b="13970"/>
                <wp:wrapTopAndBottom/>
                <wp:docPr id="6518" name="Group 6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26510" cy="424180"/>
                          <a:chOff x="0" y="0"/>
                          <a:chExt cx="5840095" cy="261620"/>
                        </a:xfrm>
                      </wpg:grpSpPr>
                      <pic:pic xmlns:pic="http://schemas.openxmlformats.org/drawingml/2006/picture">
                        <pic:nvPicPr>
                          <pic:cNvPr id="6519" name="Image 47"/>
                          <pic:cNvPicPr/>
                        </pic:nvPicPr>
                        <pic:blipFill>
                          <a:blip r:embed="rId192" cstate="print"/>
                          <a:stretch>
                            <a:fillRect/>
                          </a:stretch>
                        </pic:blipFill>
                        <pic:spPr>
                          <a:xfrm>
                            <a:off x="0" y="0"/>
                            <a:ext cx="5839982" cy="261032"/>
                          </a:xfrm>
                          <a:prstGeom prst="rect">
                            <a:avLst/>
                          </a:prstGeom>
                        </pic:spPr>
                      </pic:pic>
                      <pic:pic xmlns:pic="http://schemas.openxmlformats.org/drawingml/2006/picture">
                        <pic:nvPicPr>
                          <pic:cNvPr id="6520" name="Image 48"/>
                          <pic:cNvPicPr/>
                        </pic:nvPicPr>
                        <pic:blipFill>
                          <a:blip r:embed="rId193" cstate="print"/>
                          <a:stretch>
                            <a:fillRect/>
                          </a:stretch>
                        </pic:blipFill>
                        <pic:spPr>
                          <a:xfrm>
                            <a:off x="45348" y="82962"/>
                            <a:ext cx="5746114" cy="167004"/>
                          </a:xfrm>
                          <a:prstGeom prst="rect">
                            <a:avLst/>
                          </a:prstGeom>
                        </pic:spPr>
                      </pic:pic>
                      <wps:wsp>
                        <wps:cNvPr id="6521" name="Graphic 49"/>
                        <wps:cNvSpPr/>
                        <wps:spPr>
                          <a:xfrm>
                            <a:off x="40585" y="78263"/>
                            <a:ext cx="5755640" cy="176530"/>
                          </a:xfrm>
                          <a:custGeom>
                            <a:avLst/>
                            <a:gdLst/>
                            <a:ahLst/>
                            <a:cxnLst/>
                            <a:rect l="l" t="t" r="r" b="b"/>
                            <a:pathLst>
                              <a:path w="5755640" h="176530">
                                <a:moveTo>
                                  <a:pt x="0" y="176529"/>
                                </a:moveTo>
                                <a:lnTo>
                                  <a:pt x="5755639" y="176529"/>
                                </a:lnTo>
                                <a:lnTo>
                                  <a:pt x="5755639" y="0"/>
                                </a:lnTo>
                                <a:lnTo>
                                  <a:pt x="0" y="0"/>
                                </a:lnTo>
                                <a:lnTo>
                                  <a:pt x="0" y="176529"/>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F3A62A" id="Group 6518" o:spid="_x0000_s1026" style="position:absolute;margin-left:19.2pt;margin-top:46.85pt;width:301.3pt;height:33.4pt;z-index:252443648;mso-position-horizontal-relative:margin;mso-width-relative:margin;mso-height-relative:margin" coordsize="58400,26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">
                <v:shape id="Image 47" o:spid="_x0000_s1027" type="#_x0000_t75" style="position:absolute;width:58399;height:2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AQzzGAAAA3QAAAA8AAABkcnMvZG93bnJldi54bWxEj09rwkAUxO8Fv8PyBG91kwa1ja5SIgHb&#10;m3/A6yP7TILZtzG7mvjtu4VCj8PM/IZZbQbTiAd1rrasIJ5GIIgLq2suFZyO+es7COeRNTaWScGT&#10;HGzWo5cVptr2vKfHwZciQNilqKDyvk2ldEVFBt3UtsTBu9jOoA+yK6XusA9w08i3KJpLgzWHhQpb&#10;yioqroe7UVDYbPe8H9sEz9/ZzS++tsk53yo1GQ+fSxCeBv8f/mvvtIL5LP6A3zfhCcj1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EBDPMYAAADdAAAADwAAAAAAAAAAAAAA&#10;AACfAgAAZHJzL2Rvd25yZXYueG1sUEsFBgAAAAAEAAQA9wAAAJIDAAAAAA==&#10;">
                  <v:imagedata r:id="rId194" o:title=""/>
                </v:shape>
                <v:shape id="Image 48" o:spid="_x0000_s1028" type="#_x0000_t75" style="position:absolute;left:453;top:829;width:57461;height:1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CJIXBAAAA3QAAAA8AAABkcnMvZG93bnJldi54bWxET02LwjAQvQv+hzCCN01VlKUaZREEQT2s&#10;Lnuebca2bDMpSVrjvzcHYY+P973ZRdOInpyvLSuYTTMQxIXVNZcKvm+HyQcIH5A1NpZJwZM87LbD&#10;wQZzbR/8Rf01lCKFsM9RQRVCm0vpi4oM+qltiRN3t85gSNCVUjt8pHDTyHmWraTBmlNDhS3tKyr+&#10;rp1RoBfHaPuf07Jz3W9zOF/OsZwVSo1H8XMNIlAM/+K3+6gVrJbztD+9SU9Ab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zCJIXBAAAA3QAAAA8AAAAAAAAAAAAAAAAAnwIA&#10;AGRycy9kb3ducmV2LnhtbFBLBQYAAAAABAAEAPcAAACNAwAAAAA=&#10;">
                  <v:imagedata r:id="rId195" o:title=""/>
                </v:shape>
                <v:shape id="Graphic 49" o:spid="_x0000_s1029" style="position:absolute;left:405;top:782;width:57557;height:1765;visibility:visible;mso-wrap-style:square;v-text-anchor:top" coordsize="5755640,176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PxbccA&#10;AADdAAAADwAAAGRycy9kb3ducmV2LnhtbESPT2vCQBTE70K/w/IKvelGaUSiq7QFUaQg/unB2yP7&#10;TGKzb8PuGuO37wpCj8PM/IaZLTpTi5acrywrGA4SEMS51RUXCo6HZX8CwgdkjbVlUnAnD4v5S2+G&#10;mbY33lG7D4WIEPYZKihDaDIpfV6SQT+wDXH0ztYZDFG6QmqHtwg3tRwlyVgarDgulNjQV0n57/5q&#10;FBxW90n7uS1+dsu1e//epKfV8ZIq9fbafUxBBOrCf/jZXmsF43Q0hMeb+AT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j8W3HAAAA3QAAAA8AAAAAAAAAAAAAAAAAmAIAAGRy&#10;cy9kb3ducmV2LnhtbFBLBQYAAAAABAAEAPUAAACMAwAAAAA=&#10;" path="m,176529r5755639,l5755639,,,,,176529xe" filled="f" strokecolor="#757575">
                  <v:path arrowok="t"/>
                </v:shape>
                <w10:wrap type="topAndBottom" anchorx="margin"/>
              </v:group>
            </w:pict>
          </mc:Fallback>
        </mc:AlternateContent>
      </w:r>
      <w:r w:rsidRPr="00F61044">
        <w:rPr>
          <w:rtl/>
        </w:rPr>
        <w:t xml:space="preserve">پس از ذخیره تغییرات، درخواست به‌صورت </w:t>
      </w:r>
      <w:r w:rsidRPr="00F61044">
        <w:rPr>
          <w:rFonts w:hint="cs"/>
          <w:rtl/>
        </w:rPr>
        <w:t>«</w:t>
      </w:r>
      <w:r w:rsidRPr="00F61044">
        <w:rPr>
          <w:rtl/>
        </w:rPr>
        <w:t>پ</w:t>
      </w:r>
      <w:r w:rsidRPr="00F61044">
        <w:rPr>
          <w:rFonts w:hint="cs"/>
          <w:rtl/>
        </w:rPr>
        <w:t>ی</w:t>
      </w:r>
      <w:r w:rsidRPr="00F61044">
        <w:rPr>
          <w:rFonts w:hint="eastAsia"/>
          <w:rtl/>
        </w:rPr>
        <w:t>ش‌نو</w:t>
      </w:r>
      <w:r w:rsidRPr="00F61044">
        <w:rPr>
          <w:rFonts w:hint="cs"/>
          <w:rtl/>
        </w:rPr>
        <w:t>ی</w:t>
      </w:r>
      <w:r w:rsidRPr="00F61044">
        <w:rPr>
          <w:rFonts w:hint="eastAsia"/>
          <w:rtl/>
        </w:rPr>
        <w:t>س</w:t>
      </w:r>
      <w:r w:rsidRPr="00F61044">
        <w:rPr>
          <w:rFonts w:hint="cs"/>
          <w:rtl/>
        </w:rPr>
        <w:t>»</w:t>
      </w:r>
      <w:r w:rsidRPr="00F61044">
        <w:rPr>
          <w:rtl/>
        </w:rPr>
        <w:t xml:space="preserve"> ذخ</w:t>
      </w:r>
      <w:r w:rsidRPr="00F61044">
        <w:rPr>
          <w:rFonts w:hint="cs"/>
          <w:rtl/>
        </w:rPr>
        <w:t>ی</w:t>
      </w:r>
      <w:r w:rsidRPr="00F61044">
        <w:rPr>
          <w:rFonts w:hint="eastAsia"/>
          <w:rtl/>
        </w:rPr>
        <w:t>ره‌شده</w:t>
      </w:r>
      <w:r w:rsidRPr="00F61044">
        <w:rPr>
          <w:rtl/>
        </w:rPr>
        <w:t xml:space="preserve"> و در صورت نیاز به تغییرات دیگر و یا ثبت نهایی باید گزینه </w:t>
      </w:r>
      <w:r>
        <w:rPr>
          <w:rFonts w:hint="cs"/>
          <w:rtl/>
        </w:rPr>
        <w:t>«</w:t>
      </w:r>
      <w:r w:rsidRPr="00F61044">
        <w:rPr>
          <w:rtl/>
        </w:rPr>
        <w:t>ویرایش</w:t>
      </w:r>
      <w:r>
        <w:rPr>
          <w:rFonts w:hint="cs"/>
          <w:rtl/>
        </w:rPr>
        <w:t>»</w:t>
      </w:r>
      <w:r w:rsidRPr="00F61044">
        <w:rPr>
          <w:rtl/>
        </w:rPr>
        <w:t xml:space="preserve"> را انتخاب کنید تا مجدد وارد فرم مربوطه شوید </w:t>
      </w:r>
      <w:r w:rsidRPr="00F61044">
        <w:rPr>
          <w:rFonts w:hint="cs"/>
          <w:rtl/>
        </w:rPr>
        <w:t>(</w:t>
      </w:r>
      <w:r w:rsidRPr="00F61044">
        <w:rPr>
          <w:rtl/>
        </w:rPr>
        <w:t xml:space="preserve">تصویر </w:t>
      </w:r>
      <w:r w:rsidR="00D95925">
        <w:rPr>
          <w:rFonts w:hint="cs"/>
          <w:rtl/>
        </w:rPr>
        <w:t>26</w:t>
      </w:r>
      <w:r w:rsidRPr="00F61044">
        <w:rPr>
          <w:rFonts w:hint="cs"/>
          <w:rtl/>
        </w:rPr>
        <w:t>).</w:t>
      </w:r>
    </w:p>
    <w:p w:rsidR="00F1016B" w:rsidRPr="00975C1D" w:rsidRDefault="00F1016B" w:rsidP="00D95925">
      <w:pPr>
        <w:pStyle w:val="a9"/>
        <w:rPr>
          <w:sz w:val="20"/>
          <w:szCs w:val="20"/>
          <w:rtl/>
        </w:rPr>
      </w:pPr>
      <w:r w:rsidRPr="00975C1D">
        <w:rPr>
          <w:rFonts w:hint="cs"/>
          <w:rtl/>
        </w:rPr>
        <w:t>تصویر</w:t>
      </w:r>
      <w:r>
        <w:rPr>
          <w:rFonts w:hint="cs"/>
          <w:rtl/>
        </w:rPr>
        <w:t xml:space="preserve"> </w:t>
      </w:r>
      <w:r w:rsidR="00D95925">
        <w:rPr>
          <w:rFonts w:hint="cs"/>
          <w:rtl/>
        </w:rPr>
        <w:t>26</w:t>
      </w:r>
      <w:r>
        <w:rPr>
          <w:rFonts w:hint="cs"/>
          <w:rtl/>
        </w:rPr>
        <w:t xml:space="preserve">- وضعیت </w:t>
      </w:r>
      <w:r w:rsidR="001C7435">
        <w:rPr>
          <w:rtl/>
        </w:rPr>
        <w:t>پ</w:t>
      </w:r>
      <w:r w:rsidR="001C7435">
        <w:rPr>
          <w:rFonts w:hint="cs"/>
          <w:rtl/>
        </w:rPr>
        <w:t>ی</w:t>
      </w:r>
      <w:r w:rsidR="001C7435">
        <w:rPr>
          <w:rFonts w:hint="eastAsia"/>
          <w:rtl/>
        </w:rPr>
        <w:t>ش‌نو</w:t>
      </w:r>
      <w:r w:rsidR="001C7435">
        <w:rPr>
          <w:rFonts w:hint="cs"/>
          <w:rtl/>
        </w:rPr>
        <w:t>ی</w:t>
      </w:r>
      <w:r w:rsidR="001C7435">
        <w:rPr>
          <w:rFonts w:hint="eastAsia"/>
          <w:rtl/>
        </w:rPr>
        <w:t>س</w:t>
      </w:r>
    </w:p>
    <w:p w:rsidR="00575234" w:rsidRPr="00F61044" w:rsidRDefault="00575234" w:rsidP="003E1C85">
      <w:pPr>
        <w:pStyle w:val="a0"/>
      </w:pPr>
      <w:r w:rsidRPr="008954A7">
        <w:rPr>
          <w:b/>
          <w:bCs/>
          <w:rtl/>
        </w:rPr>
        <w:t>نکته</w:t>
      </w:r>
      <w:r>
        <w:rPr>
          <w:rFonts w:hint="cs"/>
          <w:b/>
          <w:bCs/>
          <w:rtl/>
        </w:rPr>
        <w:t xml:space="preserve">: </w:t>
      </w:r>
      <w:r w:rsidRPr="00F61044">
        <w:rPr>
          <w:rtl/>
        </w:rPr>
        <w:t>چنانچه فرم درخواست تغییر را ذخیره کرده باشید، م</w:t>
      </w:r>
      <w:r w:rsidRPr="00F61044">
        <w:rPr>
          <w:rFonts w:hint="cs"/>
          <w:rtl/>
        </w:rPr>
        <w:t>ی‌</w:t>
      </w:r>
      <w:r w:rsidRPr="00F61044">
        <w:rPr>
          <w:rFonts w:hint="eastAsia"/>
          <w:rtl/>
        </w:rPr>
        <w:t>توان</w:t>
      </w:r>
      <w:r w:rsidRPr="00F61044">
        <w:rPr>
          <w:rFonts w:hint="cs"/>
          <w:rtl/>
        </w:rPr>
        <w:t>ی</w:t>
      </w:r>
      <w:r w:rsidRPr="00F61044">
        <w:rPr>
          <w:rFonts w:hint="eastAsia"/>
          <w:rtl/>
        </w:rPr>
        <w:t>د</w:t>
      </w:r>
      <w:r w:rsidRPr="00F61044">
        <w:rPr>
          <w:rtl/>
        </w:rPr>
        <w:t xml:space="preserve"> در قسمت عملیات، گزینه </w:t>
      </w:r>
      <w:r w:rsidRPr="00F61044">
        <w:rPr>
          <w:rFonts w:hint="cs"/>
          <w:rtl/>
        </w:rPr>
        <w:t>«</w:t>
      </w:r>
      <w:r w:rsidRPr="00F61044">
        <w:rPr>
          <w:rtl/>
        </w:rPr>
        <w:t>ویرایش</w:t>
      </w:r>
      <w:r w:rsidRPr="00F61044">
        <w:rPr>
          <w:rFonts w:hint="cs"/>
          <w:rtl/>
        </w:rPr>
        <w:t>»</w:t>
      </w:r>
      <w:r w:rsidRPr="00F61044">
        <w:rPr>
          <w:rtl/>
        </w:rPr>
        <w:t xml:space="preserve"> را انتخاب کرده تا نسبت به تغییرات دیگر یا ثبت نهایی درخواست اقدام کنید</w:t>
      </w:r>
      <w:r w:rsidRPr="00F61044">
        <w:t>.</w:t>
      </w:r>
    </w:p>
    <w:p w:rsidR="00575234" w:rsidRPr="00F61044" w:rsidRDefault="00575234" w:rsidP="003E1C85">
      <w:pPr>
        <w:pStyle w:val="a0"/>
      </w:pPr>
      <w:r w:rsidRPr="008954A7">
        <w:rPr>
          <w:b/>
          <w:bCs/>
          <w:rtl/>
        </w:rPr>
        <w:t>نکته</w:t>
      </w:r>
      <w:r w:rsidRPr="008954A7">
        <w:rPr>
          <w:rFonts w:hint="cs"/>
          <w:b/>
          <w:bCs/>
          <w:rtl/>
        </w:rPr>
        <w:t>:</w:t>
      </w:r>
      <w:r>
        <w:rPr>
          <w:rFonts w:hint="cs"/>
          <w:i/>
          <w:iCs/>
          <w:rtl/>
        </w:rPr>
        <w:t xml:space="preserve"> </w:t>
      </w:r>
      <w:r w:rsidRPr="00F61044">
        <w:rPr>
          <w:rtl/>
        </w:rPr>
        <w:t xml:space="preserve">چنانچه اقدام به ثبت نهایی درخواست کرده باشید و درخواست در وضعیتی غیر از </w:t>
      </w:r>
      <w:r w:rsidRPr="00F61044">
        <w:rPr>
          <w:rFonts w:hint="cs"/>
          <w:rtl/>
        </w:rPr>
        <w:t>«</w:t>
      </w:r>
      <w:r w:rsidRPr="00F61044">
        <w:rPr>
          <w:rtl/>
        </w:rPr>
        <w:t>نیاز به رفع نقص</w:t>
      </w:r>
      <w:r w:rsidRPr="00F61044">
        <w:rPr>
          <w:rFonts w:hint="cs"/>
          <w:rtl/>
        </w:rPr>
        <w:t>»</w:t>
      </w:r>
      <w:r w:rsidRPr="00F61044">
        <w:rPr>
          <w:rtl/>
        </w:rPr>
        <w:t xml:space="preserve"> یا </w:t>
      </w:r>
      <w:r w:rsidRPr="00F61044">
        <w:rPr>
          <w:rFonts w:hint="cs"/>
          <w:rtl/>
        </w:rPr>
        <w:t>«</w:t>
      </w:r>
      <w:r w:rsidRPr="00F61044">
        <w:rPr>
          <w:rtl/>
        </w:rPr>
        <w:t>پ</w:t>
      </w:r>
      <w:r w:rsidRPr="00F61044">
        <w:rPr>
          <w:rFonts w:hint="cs"/>
          <w:rtl/>
        </w:rPr>
        <w:t>ی</w:t>
      </w:r>
      <w:r w:rsidRPr="00F61044">
        <w:rPr>
          <w:rFonts w:hint="eastAsia"/>
          <w:rtl/>
        </w:rPr>
        <w:t>ش‌نو</w:t>
      </w:r>
      <w:r w:rsidRPr="00F61044">
        <w:rPr>
          <w:rFonts w:hint="cs"/>
          <w:rtl/>
        </w:rPr>
        <w:t>ی</w:t>
      </w:r>
      <w:r w:rsidRPr="00F61044">
        <w:rPr>
          <w:rFonts w:hint="eastAsia"/>
          <w:rtl/>
        </w:rPr>
        <w:t>س</w:t>
      </w:r>
      <w:r w:rsidRPr="00F61044">
        <w:rPr>
          <w:rFonts w:hint="cs"/>
          <w:rtl/>
        </w:rPr>
        <w:t>»</w:t>
      </w:r>
      <w:r w:rsidRPr="00F61044">
        <w:rPr>
          <w:rtl/>
        </w:rPr>
        <w:t xml:space="preserve"> باشد، تنها قادر به مشاهده درخواست خود و مطالعه توضیحات کارشناس خواهید </w:t>
      </w:r>
      <w:r w:rsidRPr="00F61044">
        <w:rPr>
          <w:rtl/>
        </w:rPr>
        <w:lastRenderedPageBreak/>
        <w:t>بود</w:t>
      </w:r>
      <w:r w:rsidRPr="00F61044">
        <w:t>.</w:t>
      </w:r>
    </w:p>
    <w:p w:rsidR="00575234" w:rsidRPr="00F61044" w:rsidRDefault="00575234" w:rsidP="00575234">
      <w:pPr>
        <w:rPr>
          <w:rFonts w:ascii="B Nazanin" w:eastAsia="B Nazanin" w:hAnsi="B Nazanin" w:cs="B Nazanin"/>
          <w:spacing w:val="-6"/>
          <w:sz w:val="24"/>
          <w:szCs w:val="24"/>
          <w:lang w:bidi="fa-IR"/>
        </w:rPr>
      </w:pPr>
      <w:r w:rsidRPr="00F61044">
        <w:rPr>
          <w:rFonts w:ascii="B Nazanin" w:eastAsia="B Nazanin" w:hAnsi="B Nazanin" w:cs="B Nazanin"/>
          <w:spacing w:val="-6"/>
          <w:sz w:val="24"/>
          <w:szCs w:val="24"/>
          <w:lang w:bidi="fa-IR"/>
        </w:rPr>
        <w:br w:type="page"/>
      </w:r>
    </w:p>
    <w:p w:rsidR="00575234" w:rsidRPr="00D36717" w:rsidRDefault="00575234" w:rsidP="00575234">
      <w:pPr>
        <w:pStyle w:val="a3"/>
        <w:rPr>
          <w:rtl/>
        </w:rPr>
      </w:pPr>
      <w:bookmarkStart w:id="7" w:name="_Toc178944438"/>
      <w:r w:rsidRPr="00EB4FBE">
        <w:rPr>
          <w:rFonts w:hint="cs"/>
          <w:rtl/>
        </w:rPr>
        <w:lastRenderedPageBreak/>
        <w:t>بخش سوم- راهنمای</w:t>
      </w:r>
      <w:r>
        <w:rPr>
          <w:rFonts w:hint="cs"/>
          <w:rtl/>
        </w:rPr>
        <w:t xml:space="preserve"> ابطال کارت </w:t>
      </w:r>
      <w:r w:rsidRPr="00D36717">
        <w:rPr>
          <w:rFonts w:hint="cs"/>
          <w:rtl/>
        </w:rPr>
        <w:t>بازرگانی</w:t>
      </w:r>
      <w:bookmarkEnd w:id="7"/>
    </w:p>
    <w:p w:rsidR="00575234" w:rsidRPr="00F61044" w:rsidRDefault="00575234" w:rsidP="00A879D4">
      <w:pPr>
        <w:pStyle w:val="a0"/>
        <w:spacing w:before="240"/>
        <w:rPr>
          <w:rtl/>
        </w:rPr>
      </w:pPr>
      <w:r w:rsidRPr="00ED430F">
        <w:rPr>
          <w:rStyle w:val="Char3"/>
          <w:rFonts w:hint="cs"/>
          <w:rtl/>
        </w:rPr>
        <w:t>گام اول:</w:t>
      </w:r>
      <w:r w:rsidRPr="00F61044">
        <w:rPr>
          <w:rFonts w:hint="cs"/>
          <w:sz w:val="28"/>
          <w:szCs w:val="28"/>
          <w:rtl/>
        </w:rPr>
        <w:t xml:space="preserve"> </w:t>
      </w:r>
      <w:r w:rsidRPr="00F61044">
        <w:rPr>
          <w:rtl/>
        </w:rPr>
        <w:t>برای ابطال کارت بازرگانی، ابتدا باید وارد حساب کاربری خود در سامانه جامع تجارت شده و نقش بازرگان حقیقی</w:t>
      </w:r>
      <w:r>
        <w:rPr>
          <w:rFonts w:hint="cs"/>
          <w:rtl/>
        </w:rPr>
        <w:t xml:space="preserve">/ </w:t>
      </w:r>
      <w:r w:rsidRPr="00F61044">
        <w:rPr>
          <w:rtl/>
        </w:rPr>
        <w:t>حقوقی را انتخاب کنید</w:t>
      </w:r>
      <w:r w:rsidRPr="00F61044">
        <w:t>.</w:t>
      </w:r>
      <w:r w:rsidRPr="00F61044">
        <w:rPr>
          <w:rtl/>
        </w:rPr>
        <w:t xml:space="preserve"> از منوی سمت راست، عملیات پایه، بارگذاری صلاح</w:t>
      </w:r>
      <w:r w:rsidRPr="00F61044">
        <w:rPr>
          <w:rFonts w:hint="cs"/>
          <w:rtl/>
        </w:rPr>
        <w:t>ی</w:t>
      </w:r>
      <w:r w:rsidRPr="00F61044">
        <w:rPr>
          <w:rFonts w:hint="eastAsia"/>
          <w:rtl/>
        </w:rPr>
        <w:t>ت‌ها</w:t>
      </w:r>
      <w:r w:rsidRPr="00F61044">
        <w:rPr>
          <w:rtl/>
        </w:rPr>
        <w:t xml:space="preserve">، سربرگ کارت بازرگانی و </w:t>
      </w:r>
      <w:r w:rsidRPr="00F61044">
        <w:rPr>
          <w:rFonts w:hint="cs"/>
          <w:rtl/>
        </w:rPr>
        <w:t>«</w:t>
      </w:r>
      <w:r w:rsidRPr="00F61044">
        <w:rPr>
          <w:rtl/>
        </w:rPr>
        <w:t>درخواست ابطال کارت</w:t>
      </w:r>
      <w:r w:rsidRPr="00F61044">
        <w:rPr>
          <w:rFonts w:hint="cs"/>
          <w:rtl/>
        </w:rPr>
        <w:t>»</w:t>
      </w:r>
      <w:r w:rsidRPr="00F61044">
        <w:rPr>
          <w:rtl/>
        </w:rPr>
        <w:t xml:space="preserve"> را انتخاب کنید</w:t>
      </w:r>
      <w:r w:rsidRPr="00F61044">
        <w:rPr>
          <w:rFonts w:hint="cs"/>
          <w:rtl/>
        </w:rPr>
        <w:t>.</w:t>
      </w:r>
    </w:p>
    <w:p w:rsidR="00575234" w:rsidRPr="00F61044" w:rsidRDefault="00575234" w:rsidP="00575234">
      <w:pPr>
        <w:pStyle w:val="a0"/>
        <w:spacing w:before="240"/>
      </w:pPr>
      <w:r w:rsidRPr="00ED430F">
        <w:rPr>
          <w:rStyle w:val="Char3"/>
          <w:rFonts w:hint="cs"/>
          <w:rtl/>
        </w:rPr>
        <w:t>گام دوم:</w:t>
      </w:r>
      <w:r w:rsidRPr="00F61044">
        <w:rPr>
          <w:rFonts w:hint="cs"/>
          <w:sz w:val="28"/>
          <w:szCs w:val="28"/>
          <w:rtl/>
        </w:rPr>
        <w:t xml:space="preserve"> </w:t>
      </w:r>
      <w:r w:rsidRPr="00F61044">
        <w:rPr>
          <w:rtl/>
        </w:rPr>
        <w:t xml:space="preserve">پس از مطالعه فرم تعهدنامه و در صورت موافقت، تیک </w:t>
      </w:r>
      <w:r w:rsidRPr="00F61044">
        <w:rPr>
          <w:rFonts w:hint="cs"/>
          <w:rtl/>
        </w:rPr>
        <w:t>«</w:t>
      </w:r>
      <w:r w:rsidRPr="00F61044">
        <w:rPr>
          <w:rtl/>
        </w:rPr>
        <w:t>ضمن مطالعه دقیق موارد فوق و بااطلاع کامل، به آن‌ها متعهد م</w:t>
      </w:r>
      <w:r w:rsidRPr="00F61044">
        <w:rPr>
          <w:rFonts w:hint="cs"/>
          <w:rtl/>
        </w:rPr>
        <w:t>ی‌</w:t>
      </w:r>
      <w:r w:rsidRPr="00F61044">
        <w:rPr>
          <w:rFonts w:hint="eastAsia"/>
          <w:rtl/>
        </w:rPr>
        <w:t>شوم</w:t>
      </w:r>
      <w:r w:rsidRPr="00F61044">
        <w:rPr>
          <w:rFonts w:hint="cs"/>
          <w:rtl/>
        </w:rPr>
        <w:t>»</w:t>
      </w:r>
      <w:r w:rsidRPr="00F61044">
        <w:rPr>
          <w:rtl/>
        </w:rPr>
        <w:t xml:space="preserve"> را فعال و گزینه </w:t>
      </w:r>
      <w:r w:rsidRPr="00F61044">
        <w:rPr>
          <w:rFonts w:hint="cs"/>
          <w:rtl/>
        </w:rPr>
        <w:t>«</w:t>
      </w:r>
      <w:r w:rsidRPr="00F61044">
        <w:rPr>
          <w:rtl/>
        </w:rPr>
        <w:t>مرحله بعد</w:t>
      </w:r>
      <w:r w:rsidRPr="00F61044">
        <w:rPr>
          <w:rFonts w:hint="cs"/>
          <w:rtl/>
        </w:rPr>
        <w:t>»</w:t>
      </w:r>
      <w:r w:rsidRPr="00F61044">
        <w:rPr>
          <w:rtl/>
        </w:rPr>
        <w:t xml:space="preserve"> را انتخاب کنید</w:t>
      </w:r>
      <w:r w:rsidRPr="00F61044">
        <w:t>.</w:t>
      </w:r>
      <w:r w:rsidRPr="00F61044">
        <w:rPr>
          <w:rtl/>
        </w:rPr>
        <w:t xml:space="preserve"> همچنین اگر دارای کارت بازرگانی با شماره قدیم هستید، تیک مربوط به آن را فعال کرده و شماره کارت بازرگانی قدیمی خود را وارد کنید</w:t>
      </w:r>
      <w:r w:rsidRPr="00F61044">
        <w:rPr>
          <w:rFonts w:hint="cs"/>
          <w:rtl/>
        </w:rPr>
        <w:t>.</w:t>
      </w:r>
    </w:p>
    <w:p w:rsidR="00575234" w:rsidRPr="00F61044" w:rsidRDefault="00575234" w:rsidP="00575234">
      <w:pPr>
        <w:pStyle w:val="a3"/>
      </w:pPr>
      <w:r w:rsidRPr="00F61044">
        <w:rPr>
          <w:rFonts w:hint="cs"/>
          <w:rtl/>
        </w:rPr>
        <w:t xml:space="preserve">گام سوم: </w:t>
      </w:r>
      <w:r>
        <w:rPr>
          <w:rtl/>
        </w:rPr>
        <w:t>تأ</w:t>
      </w:r>
      <w:r>
        <w:rPr>
          <w:rFonts w:hint="cs"/>
          <w:rtl/>
        </w:rPr>
        <w:t>یی</w:t>
      </w:r>
      <w:r>
        <w:rPr>
          <w:rFonts w:hint="eastAsia"/>
          <w:rtl/>
        </w:rPr>
        <w:t>د</w:t>
      </w:r>
      <w:r w:rsidRPr="00F61044">
        <w:rPr>
          <w:rFonts w:hint="cs"/>
          <w:rtl/>
        </w:rPr>
        <w:t xml:space="preserve"> </w:t>
      </w:r>
      <w:r w:rsidRPr="00F61044">
        <w:rPr>
          <w:rtl/>
        </w:rPr>
        <w:t>اطلاعات‌پا</w:t>
      </w:r>
      <w:r w:rsidRPr="00F61044">
        <w:rPr>
          <w:rFonts w:hint="cs"/>
          <w:rtl/>
        </w:rPr>
        <w:t>ی</w:t>
      </w:r>
      <w:r w:rsidRPr="00F61044">
        <w:rPr>
          <w:rFonts w:hint="eastAsia"/>
          <w:rtl/>
        </w:rPr>
        <w:t>ه</w:t>
      </w:r>
    </w:p>
    <w:p w:rsidR="00EB4FBE" w:rsidRDefault="00575234" w:rsidP="00D95925">
      <w:pPr>
        <w:pStyle w:val="a0"/>
      </w:pPr>
      <w:r>
        <w:rPr>
          <w:noProof/>
          <w:lang w:bidi="ar-SA"/>
        </w:rPr>
        <w:drawing>
          <wp:anchor distT="0" distB="0" distL="114300" distR="114300" simplePos="0" relativeHeight="252449792" behindDoc="0" locked="0" layoutInCell="1" allowOverlap="1" wp14:anchorId="10BD8BC2" wp14:editId="52A745A0">
            <wp:simplePos x="0" y="0"/>
            <wp:positionH relativeFrom="margin">
              <wp:align>right</wp:align>
            </wp:positionH>
            <wp:positionV relativeFrom="paragraph">
              <wp:posOffset>1160420</wp:posOffset>
            </wp:positionV>
            <wp:extent cx="4312285" cy="1797050"/>
            <wp:effectExtent l="19050" t="19050" r="12065" b="12700"/>
            <wp:wrapTopAndBottom/>
            <wp:docPr id="2000" name="Image 20"/>
            <wp:cNvGraphicFramePr/>
            <a:graphic xmlns:a="http://schemas.openxmlformats.org/drawingml/2006/main">
              <a:graphicData uri="http://schemas.openxmlformats.org/drawingml/2006/picture">
                <pic:pic xmlns:pic="http://schemas.openxmlformats.org/drawingml/2006/picture">
                  <pic:nvPicPr>
                    <pic:cNvPr id="2000" name="Image 20"/>
                    <pic:cNvPicPr/>
                  </pic:nvPicPr>
                  <pic:blipFill rotWithShape="1">
                    <a:blip r:embed="rId196" cstate="print"/>
                    <a:srcRect l="24080"/>
                    <a:stretch/>
                  </pic:blipFill>
                  <pic:spPr>
                    <a:xfrm>
                      <a:off x="0" y="0"/>
                      <a:ext cx="4312285" cy="1797050"/>
                    </a:xfrm>
                    <a:prstGeom prst="rect">
                      <a:avLst/>
                    </a:prstGeom>
                    <a:ln w="12700">
                      <a:solidFill>
                        <a:schemeClr val="tx1"/>
                      </a:solidFill>
                    </a:ln>
                  </pic:spPr>
                </pic:pic>
              </a:graphicData>
            </a:graphic>
            <wp14:sizeRelH relativeFrom="margin">
              <wp14:pctWidth>0</wp14:pctWidth>
            </wp14:sizeRelH>
          </wp:anchor>
        </w:drawing>
      </w:r>
      <w:r w:rsidRPr="00F61044">
        <w:rPr>
          <w:rtl/>
        </w:rPr>
        <w:t>بخش اطلاعات‌پا</w:t>
      </w:r>
      <w:r w:rsidRPr="00F61044">
        <w:rPr>
          <w:rFonts w:hint="cs"/>
          <w:rtl/>
        </w:rPr>
        <w:t>ی</w:t>
      </w:r>
      <w:r w:rsidRPr="00F61044">
        <w:rPr>
          <w:rFonts w:hint="eastAsia"/>
          <w:rtl/>
        </w:rPr>
        <w:t>ه</w:t>
      </w:r>
      <w:r w:rsidRPr="00F61044">
        <w:rPr>
          <w:rtl/>
        </w:rPr>
        <w:t xml:space="preserve"> در فرم درخواست ابطال کارت بازرگانی </w:t>
      </w:r>
      <w:r>
        <w:rPr>
          <w:rtl/>
        </w:rPr>
        <w:t>غ</w:t>
      </w:r>
      <w:r>
        <w:rPr>
          <w:rFonts w:hint="cs"/>
          <w:rtl/>
        </w:rPr>
        <w:t>ی</w:t>
      </w:r>
      <w:r>
        <w:rPr>
          <w:rFonts w:hint="eastAsia"/>
          <w:rtl/>
        </w:rPr>
        <w:t>رقابل‌و</w:t>
      </w:r>
      <w:r>
        <w:rPr>
          <w:rFonts w:hint="cs"/>
          <w:rtl/>
        </w:rPr>
        <w:t>ی</w:t>
      </w:r>
      <w:r>
        <w:rPr>
          <w:rFonts w:hint="eastAsia"/>
          <w:rtl/>
        </w:rPr>
        <w:t>را</w:t>
      </w:r>
      <w:r>
        <w:rPr>
          <w:rFonts w:hint="cs"/>
          <w:rtl/>
        </w:rPr>
        <w:t>ی</w:t>
      </w:r>
      <w:r>
        <w:rPr>
          <w:rFonts w:hint="eastAsia"/>
          <w:rtl/>
        </w:rPr>
        <w:t>ش</w:t>
      </w:r>
      <w:r w:rsidRPr="00F61044">
        <w:rPr>
          <w:rtl/>
        </w:rPr>
        <w:t xml:space="preserve"> است</w:t>
      </w:r>
      <w:r w:rsidRPr="00F61044">
        <w:rPr>
          <w:rFonts w:hint="cs"/>
          <w:rtl/>
        </w:rPr>
        <w:t>.</w:t>
      </w:r>
      <w:r w:rsidRPr="00F61044">
        <w:rPr>
          <w:rtl/>
        </w:rPr>
        <w:t xml:space="preserve"> لذا چنانچه نام یا نام خانوادگی مدیرعامل</w:t>
      </w:r>
      <w:r w:rsidRPr="00F61044">
        <w:rPr>
          <w:rFonts w:hint="cs"/>
          <w:rtl/>
        </w:rPr>
        <w:t xml:space="preserve"> </w:t>
      </w:r>
      <w:r w:rsidRPr="00F61044">
        <w:rPr>
          <w:rtl/>
        </w:rPr>
        <w:t>فعلی و یا کد پستی دفتر مرکزی تغییر یافته است، باید اب</w:t>
      </w:r>
      <w:r w:rsidRPr="00F61044">
        <w:rPr>
          <w:rFonts w:hint="cs"/>
          <w:rtl/>
        </w:rPr>
        <w:t>ت</w:t>
      </w:r>
      <w:r w:rsidRPr="00F61044">
        <w:rPr>
          <w:rtl/>
        </w:rPr>
        <w:t xml:space="preserve">دا </w:t>
      </w:r>
      <w:r w:rsidRPr="00F61044">
        <w:rPr>
          <w:rFonts w:hint="cs"/>
          <w:rtl/>
        </w:rPr>
        <w:t xml:space="preserve">به سازمان ثبت </w:t>
      </w:r>
      <w:r>
        <w:rPr>
          <w:rtl/>
        </w:rPr>
        <w:t>شرکت‌ها</w:t>
      </w:r>
      <w:r w:rsidRPr="00F61044">
        <w:rPr>
          <w:rFonts w:hint="cs"/>
          <w:rtl/>
        </w:rPr>
        <w:t xml:space="preserve"> به</w:t>
      </w:r>
      <w:r w:rsidRPr="00F61044">
        <w:rPr>
          <w:rtl/>
        </w:rPr>
        <w:t xml:space="preserve"> آدرس </w:t>
      </w:r>
      <w:r>
        <w:rPr>
          <w:rtl/>
        </w:rPr>
        <w:t>ا</w:t>
      </w:r>
      <w:r>
        <w:rPr>
          <w:rFonts w:hint="cs"/>
          <w:rtl/>
        </w:rPr>
        <w:t>ی</w:t>
      </w:r>
      <w:r>
        <w:rPr>
          <w:rFonts w:hint="eastAsia"/>
          <w:rtl/>
        </w:rPr>
        <w:t>نترنت</w:t>
      </w:r>
      <w:r>
        <w:rPr>
          <w:rFonts w:hint="cs"/>
          <w:rtl/>
        </w:rPr>
        <w:t>ی</w:t>
      </w:r>
      <w:r>
        <w:rPr>
          <w:rtl/>
        </w:rPr>
        <w:t xml:space="preserve"> </w:t>
      </w:r>
      <w:r w:rsidRPr="00ED430F">
        <w:rPr>
          <w:rFonts w:asciiTheme="majorBidi" w:hAnsiTheme="majorBidi" w:cstheme="majorBidi"/>
          <w:sz w:val="21"/>
          <w:szCs w:val="21"/>
        </w:rPr>
        <w:t>irsherkat.ssaa.ir</w:t>
      </w:r>
      <w:r w:rsidRPr="00A14A09">
        <w:rPr>
          <w:rFonts w:asciiTheme="majorBidi" w:hAnsiTheme="majorBidi" w:cstheme="majorBidi"/>
          <w:sz w:val="20"/>
          <w:szCs w:val="20"/>
          <w:rtl/>
        </w:rPr>
        <w:t xml:space="preserve"> </w:t>
      </w:r>
      <w:r w:rsidRPr="00F61044">
        <w:rPr>
          <w:rFonts w:hint="cs"/>
          <w:rtl/>
        </w:rPr>
        <w:t>ج</w:t>
      </w:r>
      <w:r w:rsidRPr="00F61044">
        <w:rPr>
          <w:rtl/>
        </w:rPr>
        <w:t>هت اعمال تغییرات مراجعه کنید</w:t>
      </w:r>
      <w:r w:rsidRPr="00F61044">
        <w:t>.</w:t>
      </w:r>
      <w:r w:rsidRPr="00F61044">
        <w:rPr>
          <w:rtl/>
        </w:rPr>
        <w:t xml:space="preserve"> </w:t>
      </w:r>
    </w:p>
    <w:p w:rsidR="00575234" w:rsidRDefault="00575234" w:rsidP="00D95925">
      <w:pPr>
        <w:pStyle w:val="a0"/>
        <w:rPr>
          <w:rtl/>
        </w:rPr>
      </w:pPr>
      <w:r w:rsidRPr="00F61044">
        <w:rPr>
          <w:rtl/>
        </w:rPr>
        <w:t xml:space="preserve">پس از بررسی اطلاعات، گزینه </w:t>
      </w:r>
      <w:r w:rsidRPr="00F61044">
        <w:rPr>
          <w:rFonts w:hint="cs"/>
          <w:rtl/>
        </w:rPr>
        <w:t>«صفحه بعد» را انتخاب کنید</w:t>
      </w:r>
      <w:r w:rsidRPr="00F61044">
        <w:rPr>
          <w:rtl/>
        </w:rPr>
        <w:t xml:space="preserve"> </w:t>
      </w:r>
      <w:r w:rsidRPr="00F61044">
        <w:rPr>
          <w:rFonts w:hint="cs"/>
          <w:rtl/>
        </w:rPr>
        <w:t>(</w:t>
      </w:r>
      <w:r w:rsidRPr="00F61044">
        <w:rPr>
          <w:rtl/>
        </w:rPr>
        <w:t xml:space="preserve">تصویر </w:t>
      </w:r>
      <w:r w:rsidR="00D95925">
        <w:rPr>
          <w:rFonts w:hint="cs"/>
          <w:rtl/>
        </w:rPr>
        <w:t>27</w:t>
      </w:r>
      <w:r w:rsidRPr="00F61044">
        <w:rPr>
          <w:rFonts w:hint="cs"/>
          <w:rtl/>
        </w:rPr>
        <w:t>).</w:t>
      </w:r>
    </w:p>
    <w:p w:rsidR="00F1016B" w:rsidRPr="00975C1D" w:rsidRDefault="00F1016B" w:rsidP="00D95925">
      <w:pPr>
        <w:pStyle w:val="a9"/>
        <w:rPr>
          <w:sz w:val="20"/>
          <w:szCs w:val="20"/>
          <w:rtl/>
        </w:rPr>
      </w:pPr>
      <w:r w:rsidRPr="00975C1D">
        <w:rPr>
          <w:rFonts w:hint="cs"/>
          <w:rtl/>
        </w:rPr>
        <w:lastRenderedPageBreak/>
        <w:t>تصویر</w:t>
      </w:r>
      <w:r>
        <w:rPr>
          <w:rFonts w:hint="cs"/>
          <w:rtl/>
        </w:rPr>
        <w:t xml:space="preserve"> </w:t>
      </w:r>
      <w:r w:rsidR="00D95925">
        <w:rPr>
          <w:rFonts w:hint="cs"/>
          <w:rtl/>
        </w:rPr>
        <w:t>27</w:t>
      </w:r>
      <w:r>
        <w:rPr>
          <w:rFonts w:hint="cs"/>
          <w:rtl/>
        </w:rPr>
        <w:t xml:space="preserve">- بخش </w:t>
      </w:r>
      <w:r w:rsidR="001C7435">
        <w:rPr>
          <w:rFonts w:hint="cs"/>
          <w:rtl/>
        </w:rPr>
        <w:t>اطلاعات‌پایه</w:t>
      </w:r>
      <w:r>
        <w:rPr>
          <w:rFonts w:hint="cs"/>
          <w:rtl/>
        </w:rPr>
        <w:t xml:space="preserve"> (</w:t>
      </w:r>
      <w:r w:rsidR="001C7435">
        <w:rPr>
          <w:rFonts w:hint="cs"/>
          <w:rtl/>
        </w:rPr>
        <w:t>غیرقابل‌ویرایش</w:t>
      </w:r>
      <w:r>
        <w:rPr>
          <w:rFonts w:hint="cs"/>
          <w:rtl/>
        </w:rPr>
        <w:t>)</w:t>
      </w:r>
    </w:p>
    <w:p w:rsidR="00575234" w:rsidRPr="00ED430F" w:rsidRDefault="00575234" w:rsidP="00575234">
      <w:pPr>
        <w:rPr>
          <w:rFonts w:cs="B Lotus"/>
          <w:spacing w:val="-6"/>
          <w:sz w:val="24"/>
          <w:szCs w:val="24"/>
          <w:lang w:bidi="fa-IR"/>
        </w:rPr>
      </w:pPr>
      <w:r>
        <w:rPr>
          <w:rtl/>
        </w:rPr>
        <w:br w:type="page"/>
      </w:r>
    </w:p>
    <w:p w:rsidR="00575234" w:rsidRPr="00F61044" w:rsidRDefault="00575234" w:rsidP="00575234">
      <w:pPr>
        <w:pStyle w:val="a3"/>
      </w:pPr>
      <w:r w:rsidRPr="00F61044">
        <w:rPr>
          <w:rFonts w:hint="cs"/>
          <w:rtl/>
        </w:rPr>
        <w:lastRenderedPageBreak/>
        <w:t>گام چهارم: اعلام علت درخواست ابطال</w:t>
      </w:r>
    </w:p>
    <w:p w:rsidR="00575234" w:rsidRPr="00F61044" w:rsidRDefault="00575234" w:rsidP="00575234">
      <w:pPr>
        <w:pStyle w:val="a0"/>
      </w:pPr>
      <w:r w:rsidRPr="00F61044">
        <w:rPr>
          <w:rtl/>
        </w:rPr>
        <w:t xml:space="preserve">در بخش اطلاعات تحصیلی، شماره رهگیری نظام مالیاتی را وارد و گزینه </w:t>
      </w:r>
      <w:r w:rsidRPr="00F61044">
        <w:rPr>
          <w:rFonts w:hint="cs"/>
          <w:rtl/>
        </w:rPr>
        <w:t>«</w:t>
      </w:r>
      <w:r w:rsidRPr="00F61044">
        <w:rPr>
          <w:rtl/>
        </w:rPr>
        <w:t>استعلام کد آیسیک</w:t>
      </w:r>
      <w:r w:rsidRPr="00F61044">
        <w:rPr>
          <w:rFonts w:hint="cs"/>
          <w:rtl/>
        </w:rPr>
        <w:t>»</w:t>
      </w:r>
      <w:r w:rsidRPr="00F61044">
        <w:rPr>
          <w:rtl/>
        </w:rPr>
        <w:t xml:space="preserve"> را انتخاب کنید</w:t>
      </w:r>
      <w:r w:rsidRPr="00F61044">
        <w:rPr>
          <w:rFonts w:hint="cs"/>
          <w:rtl/>
        </w:rPr>
        <w:t>.</w:t>
      </w:r>
    </w:p>
    <w:p w:rsidR="00575234" w:rsidRPr="00F61044" w:rsidRDefault="00A879D4" w:rsidP="00A879D4">
      <w:pPr>
        <w:pStyle w:val="a4"/>
        <w:rPr>
          <w:rtl/>
        </w:rPr>
      </w:pPr>
      <w:r>
        <w:rPr>
          <w:rFonts w:hint="cs"/>
          <w:rtl/>
        </w:rPr>
        <w:t>4-1.</w:t>
      </w:r>
      <w:r w:rsidR="009C41E0">
        <w:rPr>
          <w:rtl/>
        </w:rPr>
        <w:t xml:space="preserve"> </w:t>
      </w:r>
      <w:r w:rsidR="00575234" w:rsidRPr="00F61044">
        <w:rPr>
          <w:rtl/>
        </w:rPr>
        <w:t>علت درخواست</w:t>
      </w:r>
      <w:r>
        <w:rPr>
          <w:rFonts w:hint="cs"/>
          <w:rtl/>
        </w:rPr>
        <w:t>:</w:t>
      </w:r>
      <w:r w:rsidR="00575234" w:rsidRPr="00F61044">
        <w:rPr>
          <w:rtl/>
        </w:rPr>
        <w:t xml:space="preserve"> به درخواست متقاضی</w:t>
      </w:r>
    </w:p>
    <w:p w:rsidR="00575234" w:rsidRDefault="00575234" w:rsidP="00D95925">
      <w:pPr>
        <w:pStyle w:val="a0"/>
        <w:rPr>
          <w:rStyle w:val="Char0"/>
          <w:rtl/>
        </w:rPr>
      </w:pPr>
      <w:r w:rsidRPr="00F61044">
        <w:rPr>
          <w:noProof/>
          <w:lang w:bidi="ar-SA"/>
        </w:rPr>
        <mc:AlternateContent>
          <mc:Choice Requires="wpg">
            <w:drawing>
              <wp:anchor distT="0" distB="0" distL="0" distR="0" simplePos="0" relativeHeight="252410880" behindDoc="1" locked="0" layoutInCell="1" allowOverlap="1" wp14:anchorId="7626F525" wp14:editId="4F978D78">
                <wp:simplePos x="0" y="0"/>
                <wp:positionH relativeFrom="margin">
                  <wp:align>right</wp:align>
                </wp:positionH>
                <wp:positionV relativeFrom="paragraph">
                  <wp:posOffset>529267</wp:posOffset>
                </wp:positionV>
                <wp:extent cx="4319270" cy="1574800"/>
                <wp:effectExtent l="0" t="0" r="5080" b="6350"/>
                <wp:wrapTopAndBottom/>
                <wp:docPr id="2011" name="Group 2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9270" cy="1574800"/>
                          <a:chOff x="0" y="0"/>
                          <a:chExt cx="5847715" cy="1434465"/>
                        </a:xfrm>
                      </wpg:grpSpPr>
                      <pic:pic xmlns:pic="http://schemas.openxmlformats.org/drawingml/2006/picture">
                        <pic:nvPicPr>
                          <pic:cNvPr id="2012" name="Image 26"/>
                          <pic:cNvPicPr/>
                        </pic:nvPicPr>
                        <pic:blipFill>
                          <a:blip r:embed="rId197" cstate="print"/>
                          <a:stretch>
                            <a:fillRect/>
                          </a:stretch>
                        </pic:blipFill>
                        <pic:spPr>
                          <a:xfrm>
                            <a:off x="0" y="0"/>
                            <a:ext cx="5847602" cy="1434112"/>
                          </a:xfrm>
                          <a:prstGeom prst="rect">
                            <a:avLst/>
                          </a:prstGeom>
                        </pic:spPr>
                      </pic:pic>
                      <pic:pic xmlns:pic="http://schemas.openxmlformats.org/drawingml/2006/picture">
                        <pic:nvPicPr>
                          <pic:cNvPr id="2013" name="Image 27"/>
                          <pic:cNvPicPr/>
                        </pic:nvPicPr>
                        <pic:blipFill>
                          <a:blip r:embed="rId198" cstate="print"/>
                          <a:stretch>
                            <a:fillRect/>
                          </a:stretch>
                        </pic:blipFill>
                        <pic:spPr>
                          <a:xfrm>
                            <a:off x="53093" y="83331"/>
                            <a:ext cx="5746115" cy="1339850"/>
                          </a:xfrm>
                          <a:prstGeom prst="rect">
                            <a:avLst/>
                          </a:prstGeom>
                        </pic:spPr>
                      </pic:pic>
                      <wps:wsp>
                        <wps:cNvPr id="2014" name="Graphic 28"/>
                        <wps:cNvSpPr/>
                        <wps:spPr>
                          <a:xfrm>
                            <a:off x="48330" y="78632"/>
                            <a:ext cx="5755640" cy="1349375"/>
                          </a:xfrm>
                          <a:custGeom>
                            <a:avLst/>
                            <a:gdLst/>
                            <a:ahLst/>
                            <a:cxnLst/>
                            <a:rect l="l" t="t" r="r" b="b"/>
                            <a:pathLst>
                              <a:path w="5755640" h="1349375">
                                <a:moveTo>
                                  <a:pt x="0" y="1349375"/>
                                </a:moveTo>
                                <a:lnTo>
                                  <a:pt x="5755640" y="1349375"/>
                                </a:lnTo>
                                <a:lnTo>
                                  <a:pt x="5755640" y="0"/>
                                </a:lnTo>
                                <a:lnTo>
                                  <a:pt x="0" y="0"/>
                                </a:lnTo>
                                <a:lnTo>
                                  <a:pt x="0" y="1349375"/>
                                </a:lnTo>
                                <a:close/>
                              </a:path>
                            </a:pathLst>
                          </a:custGeom>
                          <a:ln w="9525">
                            <a:solidFill>
                              <a:srgbClr val="757575"/>
                            </a:solidFill>
                            <a:prstDash val="solid"/>
                          </a:ln>
                        </wps:spPr>
                        <wps:bodyPr wrap="square" lIns="0" tIns="0" rIns="0" bIns="0" rtlCol="0">
                          <a:prstTxWarp prst="textNoShape">
                            <a:avLst/>
                          </a:prstTxWarp>
                          <a:noAutofit/>
                        </wps:bodyPr>
                      </wps:wsp>
                      <wps:wsp>
                        <wps:cNvPr id="2015" name="Graphic 29"/>
                        <wps:cNvSpPr/>
                        <wps:spPr>
                          <a:xfrm>
                            <a:off x="4019937" y="680231"/>
                            <a:ext cx="1722755" cy="194310"/>
                          </a:xfrm>
                          <a:custGeom>
                            <a:avLst/>
                            <a:gdLst/>
                            <a:ahLst/>
                            <a:cxnLst/>
                            <a:rect l="l" t="t" r="r" b="b"/>
                            <a:pathLst>
                              <a:path w="1722755" h="194310">
                                <a:moveTo>
                                  <a:pt x="0" y="194310"/>
                                </a:moveTo>
                                <a:lnTo>
                                  <a:pt x="1722754" y="194310"/>
                                </a:lnTo>
                                <a:lnTo>
                                  <a:pt x="1722754" y="0"/>
                                </a:lnTo>
                                <a:lnTo>
                                  <a:pt x="0" y="0"/>
                                </a:lnTo>
                                <a:lnTo>
                                  <a:pt x="0" y="19431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AD6A5D" id="Group 2011" o:spid="_x0000_s1026" style="position:absolute;margin-left:288.9pt;margin-top:41.65pt;width:340.1pt;height:124pt;z-index:-250905600;mso-wrap-distance-left:0;mso-wrap-distance-right:0;mso-position-horizontal:right;mso-position-horizontal-relative:margin;mso-width-relative:margin;mso-height-relative:margin" coordsize="58477,1434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">
                <v:shape id="Image 26" o:spid="_x0000_s1027" type="#_x0000_t75" style="position:absolute;width:58476;height:14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Xs3LCAAAA3QAAAA8AAABkcnMvZG93bnJldi54bWxEj8FqwzAQRO+F/IPYQG+1HB+KcaOE0FLw&#10;pZimJedF2lom1spIquP8fVUI5DjMzBtmu1/cKGYKcfCsYFOUIIi1NwP3Cr6/3p9qEDEhGxw9k4Ir&#10;RdjvVg9bbIy/8CfNx9SLDOHYoAKb0tRIGbUlh7HwE3H2fnxwmLIMvTQBLxnuRlmV5bN0OHBesDjR&#10;qyV9Pv46Be2H7K822EkH/9bJTscTh1qpx/VyeAGRaEn38K3dGgVVuang/01+AnL3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V7NywgAAAN0AAAAPAAAAAAAAAAAAAAAAAJ8C&#10;AABkcnMvZG93bnJldi54bWxQSwUGAAAAAAQABAD3AAAAjgMAAAAA&#10;">
                  <v:imagedata r:id="rId199" o:title=""/>
                </v:shape>
                <v:shape id="Image 27" o:spid="_x0000_s1028" type="#_x0000_t75" style="position:absolute;left:530;top:833;width:57462;height:133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QvMDFAAAA3QAAAA8AAABkcnMvZG93bnJldi54bWxEj8FqwzAQRO+F/oPYQi8llh1DWtwooQlN&#10;mmvcfsDG2tqm0spYsuP8fVQI5DjMzBtmuZ6sESP1vnWsIEtSEMSV0y3XCn6+d7M3ED4gazSOScGF&#10;PKxXjw9LLLQ785HGMtQiQtgXqKAJoSuk9FVDFn3iOuLo/breYoiyr6Xu8Rzh1sh5mi6kxZbjQoMd&#10;bRuq/srBKvgcDqfdZdrkeV6ZUb584f61XCj1/DR9vIMINIV7+NY+aAXzNMvh/018AnJ1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ULzAxQAAAN0AAAAPAAAAAAAAAAAAAAAA&#10;AJ8CAABkcnMvZG93bnJldi54bWxQSwUGAAAAAAQABAD3AAAAkQMAAAAA&#10;">
                  <v:imagedata r:id="rId200" o:title=""/>
                </v:shape>
                <v:shape id="Graphic 28" o:spid="_x0000_s1029" style="position:absolute;left:483;top:786;width:57556;height:13494;visibility:visible;mso-wrap-style:square;v-text-anchor:top" coordsize="5755640,1349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VdocUA&#10;AADdAAAADwAAAGRycy9kb3ducmV2LnhtbESPQWvCQBSE74L/YXmCN91kkWJTV1Eh0IMXtRR6e80+&#10;k2D2bchuNfrr3YLgcZiZb5jFqreNuFDna8ca0mkCgrhwpuZSw9cxn8xB+IBssHFMGm7kYbUcDhaY&#10;GXflPV0OoRQRwj5DDVUIbSalLyqy6KeuJY7eyXUWQ5RdKU2H1wi3jVRJ8iYt1hwXKmxpW1FxPvxZ&#10;DfXpO1fq9z1X7n5Li53vfxA3Wo9H/foDRKA+vMLP9qfRoJJ0Bv9v4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tV2hxQAAAN0AAAAPAAAAAAAAAAAAAAAAAJgCAABkcnMv&#10;ZG93bnJldi54bWxQSwUGAAAAAAQABAD1AAAAigMAAAAA&#10;" path="m,1349375r5755640,l5755640,,,,,1349375xe" filled="f" strokecolor="#757575">
                  <v:path arrowok="t"/>
                </v:shape>
                <v:shape id="Graphic 29" o:spid="_x0000_s1030" style="position:absolute;left:40199;top:6802;width:17227;height:1943;visibility:visible;mso-wrap-style:square;v-text-anchor:top" coordsize="1722755,194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4cgA&#10;AADdAAAADwAAAGRycy9kb3ducmV2LnhtbESPT0vDQBTE7wW/w/KE3uxuIlYbuy1WaBWqh/65eHtk&#10;X5Ng9m2a3Sbx27uC0OMwM79h5svB1qKj1leONSQTBYI4d6biQsPxsL57AuEDssHaMWn4IQ/Lxc1o&#10;jplxPe+o24dCRAj7DDWUITSZlD4vyaKfuIY4eifXWgxRtoU0LfYRbmuZKjWVFiuOCyU29FpS/r2/&#10;WA2fx4/T5vy2u589Jmra4Srtv7ap1uPb4eUZRKAhXMP/7XejIVXJA/y9iU9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b6HhyAAAAN0AAAAPAAAAAAAAAAAAAAAAAJgCAABk&#10;cnMvZG93bnJldi54bWxQSwUGAAAAAAQABAD1AAAAjQMAAAAA&#10;" path="m,194310r1722754,l1722754,,,,,194310xe" filled="f" strokecolor="red" strokeweight="1.5pt">
                  <v:path arrowok="t"/>
                </v:shape>
                <w10:wrap type="topAndBottom" anchorx="margin"/>
              </v:group>
            </w:pict>
          </mc:Fallback>
        </mc:AlternateContent>
      </w:r>
      <w:r w:rsidRPr="00F61044">
        <w:rPr>
          <w:rFonts w:hint="cs"/>
          <w:rtl/>
        </w:rPr>
        <w:t>ب</w:t>
      </w:r>
      <w:r w:rsidRPr="00ED430F">
        <w:rPr>
          <w:rStyle w:val="Char0"/>
          <w:rtl/>
        </w:rPr>
        <w:t xml:space="preserve">ا انتخاب این حالت باید </w:t>
      </w:r>
      <w:r w:rsidRPr="00ED430F">
        <w:rPr>
          <w:rStyle w:val="Char0"/>
          <w:rFonts w:hint="cs"/>
          <w:rtl/>
        </w:rPr>
        <w:t>«</w:t>
      </w:r>
      <w:r w:rsidRPr="00ED430F">
        <w:rPr>
          <w:rStyle w:val="Char0"/>
          <w:rtl/>
        </w:rPr>
        <w:t>تصویر اظهارنامه ابطال دفاتر بازرگانی</w:t>
      </w:r>
      <w:r w:rsidRPr="00ED430F">
        <w:rPr>
          <w:rStyle w:val="Char0"/>
          <w:rFonts w:hint="cs"/>
          <w:rtl/>
        </w:rPr>
        <w:t>»</w:t>
      </w:r>
      <w:r w:rsidRPr="00ED430F">
        <w:rPr>
          <w:rStyle w:val="Char0"/>
          <w:rtl/>
        </w:rPr>
        <w:t xml:space="preserve"> را بارگذاری و توضیحات مربوطه را وارد نمایید </w:t>
      </w:r>
      <w:r w:rsidRPr="00ED430F">
        <w:rPr>
          <w:rStyle w:val="Char0"/>
          <w:rFonts w:hint="cs"/>
          <w:rtl/>
        </w:rPr>
        <w:t>(</w:t>
      </w:r>
      <w:r w:rsidRPr="00ED430F">
        <w:rPr>
          <w:rStyle w:val="Char0"/>
          <w:rtl/>
        </w:rPr>
        <w:t xml:space="preserve">تصویر </w:t>
      </w:r>
      <w:r w:rsidR="00D95925">
        <w:rPr>
          <w:rStyle w:val="Char0"/>
          <w:rFonts w:hint="cs"/>
          <w:rtl/>
        </w:rPr>
        <w:t>28</w:t>
      </w:r>
      <w:r w:rsidRPr="00ED430F">
        <w:rPr>
          <w:rStyle w:val="Char0"/>
          <w:rFonts w:hint="cs"/>
          <w:rtl/>
        </w:rPr>
        <w:t>).</w:t>
      </w:r>
    </w:p>
    <w:p w:rsidR="00F1016B" w:rsidRPr="00975C1D" w:rsidRDefault="00F1016B" w:rsidP="00D95925">
      <w:pPr>
        <w:pStyle w:val="a9"/>
        <w:rPr>
          <w:sz w:val="20"/>
          <w:szCs w:val="20"/>
          <w:rtl/>
        </w:rPr>
      </w:pPr>
      <w:r w:rsidRPr="00975C1D">
        <w:rPr>
          <w:rFonts w:hint="cs"/>
          <w:rtl/>
        </w:rPr>
        <w:t>تصویر</w:t>
      </w:r>
      <w:r>
        <w:rPr>
          <w:rFonts w:hint="cs"/>
          <w:rtl/>
        </w:rPr>
        <w:t xml:space="preserve"> </w:t>
      </w:r>
      <w:r w:rsidR="00D95925">
        <w:rPr>
          <w:rFonts w:hint="cs"/>
          <w:rtl/>
        </w:rPr>
        <w:t>28</w:t>
      </w:r>
      <w:r>
        <w:rPr>
          <w:rFonts w:hint="cs"/>
          <w:rtl/>
        </w:rPr>
        <w:t>- ابطال به درخواست متقاضی</w:t>
      </w:r>
    </w:p>
    <w:p w:rsidR="00575234" w:rsidRDefault="00F1016B" w:rsidP="00D95925">
      <w:pPr>
        <w:pStyle w:val="a8"/>
        <w:rPr>
          <w:color w:val="4F81BD" w:themeColor="accent1"/>
          <w:rtl/>
        </w:rPr>
      </w:pPr>
      <w:r w:rsidRPr="00F61044">
        <w:rPr>
          <w:noProof/>
          <w:lang w:bidi="ar-SA"/>
        </w:rPr>
        <w:lastRenderedPageBreak/>
        <mc:AlternateContent>
          <mc:Choice Requires="wpg">
            <w:drawing>
              <wp:anchor distT="0" distB="0" distL="0" distR="0" simplePos="0" relativeHeight="252411904" behindDoc="1" locked="0" layoutInCell="1" allowOverlap="1" wp14:anchorId="7EBEE477" wp14:editId="7C4F9BDE">
                <wp:simplePos x="0" y="0"/>
                <wp:positionH relativeFrom="margin">
                  <wp:posOffset>-635</wp:posOffset>
                </wp:positionH>
                <wp:positionV relativeFrom="paragraph">
                  <wp:posOffset>775335</wp:posOffset>
                </wp:positionV>
                <wp:extent cx="4316730" cy="2080260"/>
                <wp:effectExtent l="0" t="0" r="7620" b="15240"/>
                <wp:wrapTopAndBottom/>
                <wp:docPr id="2006" name="Group 20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6730" cy="2080260"/>
                          <a:chOff x="0" y="0"/>
                          <a:chExt cx="4322083" cy="2292132"/>
                        </a:xfrm>
                      </wpg:grpSpPr>
                      <pic:pic xmlns:pic="http://schemas.openxmlformats.org/drawingml/2006/picture">
                        <pic:nvPicPr>
                          <pic:cNvPr id="2007" name="Image 32"/>
                          <pic:cNvPicPr/>
                        </pic:nvPicPr>
                        <pic:blipFill>
                          <a:blip r:embed="rId201" cstate="print"/>
                          <a:stretch>
                            <a:fillRect/>
                          </a:stretch>
                        </pic:blipFill>
                        <pic:spPr>
                          <a:xfrm>
                            <a:off x="0" y="0"/>
                            <a:ext cx="4322083" cy="2292132"/>
                          </a:xfrm>
                          <a:prstGeom prst="rect">
                            <a:avLst/>
                          </a:prstGeom>
                        </pic:spPr>
                      </pic:pic>
                      <pic:pic xmlns:pic="http://schemas.openxmlformats.org/drawingml/2006/picture">
                        <pic:nvPicPr>
                          <pic:cNvPr id="2008" name="Image 33"/>
                          <pic:cNvPicPr/>
                        </pic:nvPicPr>
                        <pic:blipFill rotWithShape="1">
                          <a:blip r:embed="rId202" cstate="print"/>
                          <a:srcRect l="7803"/>
                          <a:stretch/>
                        </pic:blipFill>
                        <pic:spPr>
                          <a:xfrm>
                            <a:off x="56598" y="82535"/>
                            <a:ext cx="4215695" cy="2198370"/>
                          </a:xfrm>
                          <a:prstGeom prst="rect">
                            <a:avLst/>
                          </a:prstGeom>
                        </pic:spPr>
                      </pic:pic>
                      <wps:wsp>
                        <wps:cNvPr id="2009" name="Graphic 34"/>
                        <wps:cNvSpPr/>
                        <wps:spPr>
                          <a:xfrm>
                            <a:off x="40271" y="77773"/>
                            <a:ext cx="4236720" cy="2207895"/>
                          </a:xfrm>
                          <a:custGeom>
                            <a:avLst/>
                            <a:gdLst/>
                            <a:ahLst/>
                            <a:cxnLst/>
                            <a:rect l="l" t="t" r="r" b="b"/>
                            <a:pathLst>
                              <a:path w="4236720" h="2207895">
                                <a:moveTo>
                                  <a:pt x="0" y="2207894"/>
                                </a:moveTo>
                                <a:lnTo>
                                  <a:pt x="4236720" y="2207894"/>
                                </a:lnTo>
                                <a:lnTo>
                                  <a:pt x="4236720" y="0"/>
                                </a:lnTo>
                                <a:lnTo>
                                  <a:pt x="0" y="0"/>
                                </a:lnTo>
                                <a:lnTo>
                                  <a:pt x="0" y="2207894"/>
                                </a:lnTo>
                                <a:close/>
                              </a:path>
                            </a:pathLst>
                          </a:custGeom>
                          <a:ln w="9525">
                            <a:solidFill>
                              <a:srgbClr val="757575"/>
                            </a:solidFill>
                            <a:prstDash val="solid"/>
                          </a:ln>
                        </wps:spPr>
                        <wps:bodyPr wrap="square" lIns="0" tIns="0" rIns="0" bIns="0" rtlCol="0">
                          <a:prstTxWarp prst="textNoShape">
                            <a:avLst/>
                          </a:prstTxWarp>
                          <a:noAutofit/>
                        </wps:bodyPr>
                      </wps:wsp>
                      <wps:wsp>
                        <wps:cNvPr id="2010" name="Graphic 35"/>
                        <wps:cNvSpPr/>
                        <wps:spPr>
                          <a:xfrm>
                            <a:off x="1129578" y="471194"/>
                            <a:ext cx="3021048" cy="1679575"/>
                          </a:xfrm>
                          <a:custGeom>
                            <a:avLst/>
                            <a:gdLst/>
                            <a:ahLst/>
                            <a:cxnLst/>
                            <a:rect l="l" t="t" r="r" b="b"/>
                            <a:pathLst>
                              <a:path w="2797810" h="1679575">
                                <a:moveTo>
                                  <a:pt x="0" y="177165"/>
                                </a:moveTo>
                                <a:lnTo>
                                  <a:pt x="587375" y="177165"/>
                                </a:lnTo>
                                <a:lnTo>
                                  <a:pt x="587375" y="0"/>
                                </a:lnTo>
                                <a:lnTo>
                                  <a:pt x="0" y="0"/>
                                </a:lnTo>
                                <a:lnTo>
                                  <a:pt x="0" y="177165"/>
                                </a:lnTo>
                                <a:close/>
                              </a:path>
                              <a:path w="2797810" h="1679575">
                                <a:moveTo>
                                  <a:pt x="1847850" y="957580"/>
                                </a:moveTo>
                                <a:lnTo>
                                  <a:pt x="2797810" y="957580"/>
                                </a:lnTo>
                                <a:lnTo>
                                  <a:pt x="2797810" y="812800"/>
                                </a:lnTo>
                                <a:lnTo>
                                  <a:pt x="1847850" y="812800"/>
                                </a:lnTo>
                                <a:lnTo>
                                  <a:pt x="1847850" y="957580"/>
                                </a:lnTo>
                                <a:close/>
                              </a:path>
                              <a:path w="2797810" h="1679575">
                                <a:moveTo>
                                  <a:pt x="762000" y="1679536"/>
                                </a:moveTo>
                                <a:lnTo>
                                  <a:pt x="2724785" y="1679536"/>
                                </a:lnTo>
                                <a:lnTo>
                                  <a:pt x="2724785" y="1505546"/>
                                </a:lnTo>
                                <a:lnTo>
                                  <a:pt x="762000" y="1505546"/>
                                </a:lnTo>
                                <a:lnTo>
                                  <a:pt x="762000" y="1679536"/>
                                </a:lnTo>
                                <a:close/>
                              </a:path>
                            </a:pathLst>
                          </a:custGeom>
                          <a:ln w="12700">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AFE8FD" id="Group 2006" o:spid="_x0000_s1026" style="position:absolute;margin-left:-.05pt;margin-top:61.05pt;width:339.9pt;height:163.8pt;z-index:-250904576;mso-wrap-distance-left:0;mso-wrap-distance-right:0;mso-position-horizontal-relative:margin;mso-width-relative:margin;mso-height-relative:margin" coordsize="43220,229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TO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uD8R/Grwv4b8RnQ5r0T6jHEZ7qOH5haxD+OU/w5JAGepIFAHbi6hJIE&#10;qZBwRuHBp8ciyruRgy+oORX5uftVav4Q+HPx28LaYLvxPcTeKdQhknFpqUsKW4kO0FFBHJDflX2X&#10;c/FbwL8FNO0zw9PO+n2NqkcW58sIVbgM7HnGSMsemaVwPWqKgsb631K0hurWZLi2mUPHLG2VYHoQ&#10;anpg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cn/Hxp/wD1/wBp/wCj469XryiT/j40/wD6/wC0/wDR8der0G1PqFFFFBqFFFFABRRR&#10;QB554u/5HGf/AK8Lf/0ZPWfWh4u/5HGf/rwt/wD0ZPWfQcz3YUUUUE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HJ/x8af/ANf9p/6Pjr1evKJP+PjT/wDr/tP/&#10;AEfHXq9BtT6hRRRQahRRRQAUUUUAeeeLv+Rxn/68Lf8A9GT1n1oeLv8AkcZ/+vC3/wDRk9Z9BzPd&#10;hRRRQS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I5P+PjT/APr/ALT/ANHx16vXlEn/AB8af/1/2n/o+OvV6Dan1Ciiig1CiiigAooooA88&#10;8Xf8jjP/ANeFv/6MnrPrQ8Xf8jjP/wBeFv8A+jJ6z6Dme7Ciiigk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">
                <v:shape id="Image 32" o:spid="_x0000_s1027" type="#_x0000_t75" style="position:absolute;width:43220;height:22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Bo6LDAAAA3QAAAA8AAABkcnMvZG93bnJldi54bWxEj0FrAjEUhO8F/0N4Qm81WwvbshqlCKLu&#10;qd2KXh+b52Zx87IkUdd/bwqFHoeZ+YaZLwfbiSv50DpW8DrJQBDXTrfcKNj/rF8+QISIrLFzTAru&#10;FGC5GD3NsdDuxt90rWIjEoRDgQpMjH0hZagNWQwT1xMn7+S8xZikb6T2eEtw28lpluXSYstpwWBP&#10;K0P1ubpYBVW8+K9yu8nxsCvvjXFvZT4clXoeD58zEJGG+B/+a2+1gkR8h9836QnIx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wGjosMAAADdAAAADwAAAAAAAAAAAAAAAACf&#10;AgAAZHJzL2Rvd25yZXYueG1sUEsFBgAAAAAEAAQA9wAAAI8DAAAAAA==&#10;">
                  <v:imagedata r:id="rId203" o:title=""/>
                </v:shape>
                <v:shape id="Image 33" o:spid="_x0000_s1028" type="#_x0000_t75" style="position:absolute;left:565;top:825;width:42157;height:2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ecdHFAAAA3QAAAA8AAABkcnMvZG93bnJldi54bWxEj8FqwkAQhu+FvsMyBS9FN61SJLoJpSAU&#10;PIi2Bb1NsmMSmp0N2dXEt+8cCh6Hf/5v5lvno2vVlfrQeDbwMktAEZfeNlwZ+P7aTJegQkS22Hom&#10;AzcKkGePD2tMrR94T9dDrJRAOKRooI6xS7UOZU0Ow8x3xJKdfe8wythX2vY4CNy1+jVJ3rTDhuVC&#10;jR191FT+Hi7OwDA83/Z6V8yP0f8Up0WBYTuiMZOn8X0FKtIY78v/7U9rQIjyrtiICejs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HnHRxQAAAN0AAAAPAAAAAAAAAAAAAAAA&#10;AJ8CAABkcnMvZG93bnJldi54bWxQSwUGAAAAAAQABAD3AAAAkQMAAAAA&#10;">
                  <v:imagedata r:id="rId204" o:title="" cropleft="5114f"/>
                </v:shape>
                <v:shape id="Graphic 34" o:spid="_x0000_s1029" style="position:absolute;left:402;top:777;width:42367;height:22079;visibility:visible;mso-wrap-style:square;v-text-anchor:top" coordsize="4236720,2207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jfKcQA&#10;AADdAAAADwAAAGRycy9kb3ducmV2LnhtbESPQWsCMRSE74L/ITzBm2b1ILoaRcsWivaiFurxuXlu&#10;Fjcv203U7b9vCoLHYWa+YRar1lbiTo0vHSsYDRMQxLnTJRcKvo7vgykIH5A1Vo5JwS95WC27nQWm&#10;2j14T/dDKESEsE9RgQmhTqX0uSGLfuhq4uhdXGMxRNkUUjf4iHBbyXGSTKTFkuOCwZreDOXXw80q&#10;2Iw2n2Z2CRmd7Hd2zc5buxv/KNXvtes5iEBteIWf7Q+tIBJn8P8mP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o3ynEAAAA3QAAAA8AAAAAAAAAAAAAAAAAmAIAAGRycy9k&#10;b3ducmV2LnhtbFBLBQYAAAAABAAEAPUAAACJAwAAAAA=&#10;" path="m,2207894r4236720,l4236720,,,,,2207894xe" filled="f" strokecolor="#757575">
                  <v:path arrowok="t"/>
                </v:shape>
                <v:shape id="Graphic 35" o:spid="_x0000_s1030" style="position:absolute;left:11295;top:4711;width:30211;height:16796;visibility:visible;mso-wrap-style:square;v-text-anchor:top" coordsize="2797810,167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9WXcIA&#10;AADdAAAADwAAAGRycy9kb3ducmV2LnhtbERPy4rCMBTdD/gP4QruxqQig1ajiOCgmxEfiMtLc/ug&#10;zU1pMtr5+8lCcHk47+W6t414UOcrxxqSsQJBnDlTcaHhetl9zkD4gGywcUwa/sjDejX4WGJq3JNP&#10;9DiHQsQQ9ilqKENoUyl9VpJFP3YtceRy11kMEXaFNB0+Y7ht5ESpL2mx4thQYkvbkrL6/Gs11N/J&#10;7TCvr/XmZ0oHdbrnx/0913o07DcLEIH68Ba/3HujYaKSuD++iU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D1ZdwgAAAN0AAAAPAAAAAAAAAAAAAAAAAJgCAABkcnMvZG93&#10;bnJldi54bWxQSwUGAAAAAAQABAD1AAAAhwMAAAAA&#10;" path="m,177165r587375,l587375,,,,,177165xem1847850,957580r949960,l2797810,812800r-949960,l1847850,957580xem762000,1679536r1962785,l2724785,1505546r-1962785,l762000,1679536xe" filled="f" strokecolor="red" strokeweight="1pt">
                  <v:path arrowok="t"/>
                </v:shape>
                <w10:wrap type="topAndBottom" anchorx="margin"/>
              </v:group>
            </w:pict>
          </mc:Fallback>
        </mc:AlternateContent>
      </w:r>
      <w:r w:rsidR="00575234">
        <w:rPr>
          <w:rtl/>
        </w:rPr>
        <w:t>ب</w:t>
      </w:r>
      <w:r w:rsidR="00575234" w:rsidRPr="00F61044">
        <w:rPr>
          <w:rtl/>
        </w:rPr>
        <w:t>رای اخذ اظهارنامه ابطال دفاتر بازرگانی باید به وب‌سا</w:t>
      </w:r>
      <w:r w:rsidR="00575234" w:rsidRPr="00F61044">
        <w:rPr>
          <w:rFonts w:hint="cs"/>
          <w:rtl/>
        </w:rPr>
        <w:t>ی</w:t>
      </w:r>
      <w:r w:rsidR="00575234" w:rsidRPr="00F61044">
        <w:rPr>
          <w:rFonts w:hint="eastAsia"/>
          <w:rtl/>
        </w:rPr>
        <w:t>ت</w:t>
      </w:r>
      <w:r w:rsidR="00575234" w:rsidRPr="00F61044">
        <w:rPr>
          <w:rtl/>
        </w:rPr>
        <w:t xml:space="preserve"> سازمان ثبت شرکت‌ها به آدرس </w:t>
      </w:r>
      <w:r w:rsidR="00575234" w:rsidRPr="00ED430F">
        <w:rPr>
          <w:rFonts w:asciiTheme="majorBidi" w:hAnsiTheme="majorBidi" w:cstheme="majorBidi"/>
          <w:sz w:val="21"/>
          <w:szCs w:val="21"/>
        </w:rPr>
        <w:t>irsherkat.ssaa.ir</w:t>
      </w:r>
      <w:r w:rsidR="00575234" w:rsidRPr="00F61044">
        <w:rPr>
          <w:rFonts w:hint="cs"/>
          <w:rtl/>
        </w:rPr>
        <w:t xml:space="preserve"> </w:t>
      </w:r>
      <w:r w:rsidR="00575234" w:rsidRPr="00F61044">
        <w:rPr>
          <w:rtl/>
        </w:rPr>
        <w:t>مراجعه</w:t>
      </w:r>
      <w:r w:rsidR="00575234" w:rsidRPr="00F61044">
        <w:t xml:space="preserve"> </w:t>
      </w:r>
      <w:r w:rsidR="00575234" w:rsidRPr="00F61044">
        <w:rPr>
          <w:rtl/>
        </w:rPr>
        <w:t>کنید</w:t>
      </w:r>
      <w:r w:rsidR="00575234" w:rsidRPr="00F61044">
        <w:t>.</w:t>
      </w:r>
      <w:r w:rsidR="00575234" w:rsidRPr="00F61044">
        <w:rPr>
          <w:rtl/>
        </w:rPr>
        <w:t xml:space="preserve"> از سربرگ اظهارنامه دفتر ثبت تجاری، گزینه </w:t>
      </w:r>
      <w:r w:rsidR="00575234" w:rsidRPr="00F61044">
        <w:rPr>
          <w:rFonts w:hint="cs"/>
          <w:rtl/>
        </w:rPr>
        <w:t>«</w:t>
      </w:r>
      <w:r w:rsidR="00575234" w:rsidRPr="00F61044">
        <w:rPr>
          <w:rtl/>
        </w:rPr>
        <w:t>پذیرش اظهارنامه ابطال دفتر ثبت تجارتی</w:t>
      </w:r>
      <w:r w:rsidR="00575234" w:rsidRPr="00F61044">
        <w:rPr>
          <w:rFonts w:hint="cs"/>
          <w:rtl/>
        </w:rPr>
        <w:t>»</w:t>
      </w:r>
      <w:r w:rsidR="00575234" w:rsidRPr="00F61044">
        <w:rPr>
          <w:rtl/>
        </w:rPr>
        <w:t xml:space="preserve"> را انتخاب و شماره ثبت تجارتی خود را در انتهای فرم وارد کنید</w:t>
      </w:r>
      <w:r w:rsidR="00575234" w:rsidRPr="00F61044">
        <w:rPr>
          <w:rFonts w:hint="cs"/>
          <w:rtl/>
        </w:rPr>
        <w:t xml:space="preserve"> (تصویر </w:t>
      </w:r>
      <w:r w:rsidR="00D95925">
        <w:rPr>
          <w:rFonts w:hint="cs"/>
          <w:rtl/>
        </w:rPr>
        <w:t>29</w:t>
      </w:r>
      <w:r w:rsidR="00575234" w:rsidRPr="00F61044">
        <w:rPr>
          <w:rFonts w:hint="cs"/>
          <w:rtl/>
        </w:rPr>
        <w:t>).</w:t>
      </w:r>
    </w:p>
    <w:p w:rsidR="00F1016B" w:rsidRPr="00975C1D" w:rsidRDefault="00F1016B" w:rsidP="00D95925">
      <w:pPr>
        <w:pStyle w:val="a9"/>
        <w:rPr>
          <w:sz w:val="20"/>
          <w:szCs w:val="20"/>
          <w:rtl/>
        </w:rPr>
      </w:pPr>
      <w:r w:rsidRPr="00975C1D">
        <w:rPr>
          <w:rFonts w:hint="cs"/>
          <w:rtl/>
        </w:rPr>
        <w:t>تصویر</w:t>
      </w:r>
      <w:r>
        <w:rPr>
          <w:rFonts w:hint="cs"/>
          <w:rtl/>
        </w:rPr>
        <w:t xml:space="preserve"> </w:t>
      </w:r>
      <w:r w:rsidR="00D95925">
        <w:rPr>
          <w:rFonts w:hint="cs"/>
          <w:rtl/>
        </w:rPr>
        <w:t>29</w:t>
      </w:r>
      <w:r>
        <w:rPr>
          <w:rFonts w:hint="cs"/>
          <w:rtl/>
        </w:rPr>
        <w:t>- پذیرش اظهارنامه ابطال دفتر ثبت تجارتی</w:t>
      </w:r>
      <w:r w:rsidRPr="00C90454">
        <w:rPr>
          <w:color w:val="4F81BD" w:themeColor="accent1"/>
          <w:rtl/>
        </w:rPr>
        <w:br w:type="page"/>
      </w:r>
    </w:p>
    <w:p w:rsidR="00575234" w:rsidRPr="00F61044" w:rsidRDefault="00575234" w:rsidP="00575234">
      <w:pPr>
        <w:pStyle w:val="a8"/>
      </w:pPr>
      <w:r w:rsidRPr="00F61044">
        <w:rPr>
          <w:rtl/>
        </w:rPr>
        <w:lastRenderedPageBreak/>
        <w:t>توجه داشته باشید که پذیرش اظهارنامه ابطال دفتر ثبت تجارتی در سامانه صرفاً برای درخواست‌ها</w:t>
      </w:r>
      <w:r w:rsidRPr="00F61044">
        <w:rPr>
          <w:rFonts w:hint="cs"/>
          <w:rtl/>
        </w:rPr>
        <w:t>ی</w:t>
      </w:r>
      <w:r w:rsidRPr="00F61044">
        <w:rPr>
          <w:rtl/>
        </w:rPr>
        <w:t xml:space="preserve"> ثبت‌شده به‌صورت مکانیزه در این سامانه امکان‌پذ</w:t>
      </w:r>
      <w:r w:rsidRPr="00F61044">
        <w:rPr>
          <w:rFonts w:hint="cs"/>
          <w:rtl/>
        </w:rPr>
        <w:t>ی</w:t>
      </w:r>
      <w:r w:rsidRPr="00F61044">
        <w:rPr>
          <w:rFonts w:hint="eastAsia"/>
          <w:rtl/>
        </w:rPr>
        <w:t>ر</w:t>
      </w:r>
      <w:r w:rsidRPr="00F61044">
        <w:rPr>
          <w:rtl/>
        </w:rPr>
        <w:t xml:space="preserve"> است، بدیهی است در صورت داشتن دفتر ثبت تجارتی به‌صورت سنتی </w:t>
      </w:r>
      <w:r w:rsidRPr="00F61044">
        <w:rPr>
          <w:rFonts w:hint="cs"/>
          <w:rtl/>
        </w:rPr>
        <w:t>(</w:t>
      </w:r>
      <w:r w:rsidRPr="00F61044">
        <w:rPr>
          <w:rtl/>
        </w:rPr>
        <w:t>دستی</w:t>
      </w:r>
      <w:r w:rsidRPr="00F61044">
        <w:rPr>
          <w:rFonts w:hint="cs"/>
          <w:rtl/>
        </w:rPr>
        <w:t>)</w:t>
      </w:r>
      <w:r w:rsidRPr="00F61044">
        <w:rPr>
          <w:rtl/>
        </w:rPr>
        <w:t xml:space="preserve"> متقاضی باید به مرجع ثبت شرکت‌ها</w:t>
      </w:r>
      <w:r w:rsidRPr="00F61044">
        <w:rPr>
          <w:rFonts w:hint="cs"/>
          <w:rtl/>
        </w:rPr>
        <w:t>ی</w:t>
      </w:r>
      <w:r w:rsidRPr="00F61044">
        <w:rPr>
          <w:rtl/>
        </w:rPr>
        <w:t xml:space="preserve"> مربوطه مراجعه نماید</w:t>
      </w:r>
      <w:r w:rsidRPr="00F61044">
        <w:t>.</w:t>
      </w:r>
    </w:p>
    <w:p w:rsidR="00575234" w:rsidRPr="00F61044" w:rsidRDefault="00575234" w:rsidP="003E1C85">
      <w:pPr>
        <w:pStyle w:val="a0"/>
      </w:pPr>
      <w:r w:rsidRPr="00ED430F">
        <w:rPr>
          <w:b/>
          <w:bCs/>
          <w:rtl/>
        </w:rPr>
        <w:t>نکته</w:t>
      </w:r>
      <w:r w:rsidRPr="00EB4FBE">
        <w:rPr>
          <w:rFonts w:hint="cs"/>
          <w:rtl/>
        </w:rPr>
        <w:t>:</w:t>
      </w:r>
      <w:r>
        <w:rPr>
          <w:rFonts w:hint="cs"/>
          <w:i/>
          <w:iCs/>
          <w:rtl/>
        </w:rPr>
        <w:t xml:space="preserve"> </w:t>
      </w:r>
      <w:r w:rsidRPr="00F61044">
        <w:rPr>
          <w:rtl/>
        </w:rPr>
        <w:t>برای اخذ اظهارنامه ابطال دفاتر بازرگانی از طریق وب‌سا</w:t>
      </w:r>
      <w:r w:rsidRPr="00F61044">
        <w:rPr>
          <w:rFonts w:hint="cs"/>
          <w:rtl/>
        </w:rPr>
        <w:t>ی</w:t>
      </w:r>
      <w:r w:rsidRPr="00F61044">
        <w:rPr>
          <w:rFonts w:hint="eastAsia"/>
          <w:rtl/>
        </w:rPr>
        <w:t>ت</w:t>
      </w:r>
      <w:r w:rsidRPr="00F61044">
        <w:rPr>
          <w:rtl/>
        </w:rPr>
        <w:t xml:space="preserve"> سازمان ثبت شرکت‌ها، باید ابتدا جهت خرید گواهی امضای الکترونیک اقدام کنید</w:t>
      </w:r>
      <w:r w:rsidRPr="00F61044">
        <w:t>.</w:t>
      </w:r>
    </w:p>
    <w:p w:rsidR="00575234" w:rsidRPr="00F61044" w:rsidRDefault="00EB4FBE" w:rsidP="003E1C85">
      <w:pPr>
        <w:pStyle w:val="a0"/>
      </w:pPr>
      <w:r w:rsidRPr="00ED430F">
        <w:rPr>
          <w:b/>
          <w:bCs/>
          <w:rtl/>
        </w:rPr>
        <w:t>نکته</w:t>
      </w:r>
      <w:r w:rsidRPr="00EB4FBE">
        <w:rPr>
          <w:rFonts w:hint="cs"/>
          <w:rtl/>
        </w:rPr>
        <w:t>:</w:t>
      </w:r>
      <w:r>
        <w:rPr>
          <w:rFonts w:hint="cs"/>
          <w:i/>
          <w:iCs/>
          <w:rtl/>
        </w:rPr>
        <w:t xml:space="preserve"> </w:t>
      </w:r>
      <w:r w:rsidR="00575234" w:rsidRPr="00F61044">
        <w:rPr>
          <w:rtl/>
        </w:rPr>
        <w:t xml:space="preserve">در صورت انتخاب تیک گزینه </w:t>
      </w:r>
      <w:r w:rsidR="00575234" w:rsidRPr="00F61044">
        <w:rPr>
          <w:rFonts w:hint="cs"/>
          <w:rtl/>
        </w:rPr>
        <w:t>«</w:t>
      </w:r>
      <w:r w:rsidR="00575234" w:rsidRPr="00F61044">
        <w:rPr>
          <w:rtl/>
        </w:rPr>
        <w:t xml:space="preserve">در مناطق آزاد تجاری </w:t>
      </w:r>
      <w:r w:rsidR="00575234" w:rsidRPr="00F61044">
        <w:t>-</w:t>
      </w:r>
      <w:r w:rsidR="00575234" w:rsidRPr="00F61044">
        <w:rPr>
          <w:rtl/>
        </w:rPr>
        <w:t xml:space="preserve"> صنعتی مستقر م</w:t>
      </w:r>
      <w:r w:rsidR="00575234" w:rsidRPr="00F61044">
        <w:rPr>
          <w:rFonts w:hint="cs"/>
          <w:rtl/>
        </w:rPr>
        <w:t>ی‌</w:t>
      </w:r>
      <w:r w:rsidR="00575234" w:rsidRPr="00F61044">
        <w:rPr>
          <w:rFonts w:hint="eastAsia"/>
          <w:rtl/>
        </w:rPr>
        <w:t>باشم</w:t>
      </w:r>
      <w:r w:rsidR="00575234" w:rsidRPr="00F61044">
        <w:rPr>
          <w:rFonts w:hint="cs"/>
          <w:rtl/>
        </w:rPr>
        <w:t>»</w:t>
      </w:r>
      <w:r w:rsidR="00575234" w:rsidRPr="00F61044">
        <w:rPr>
          <w:rtl/>
        </w:rPr>
        <w:t>، باید منطقه موردنظر را از فهرست مناطق آزاد انتخاب</w:t>
      </w:r>
      <w:r w:rsidR="00575234" w:rsidRPr="00F61044">
        <w:rPr>
          <w:rFonts w:hint="cs"/>
          <w:rtl/>
        </w:rPr>
        <w:t xml:space="preserve"> </w:t>
      </w:r>
      <w:r w:rsidR="00575234" w:rsidRPr="00F61044">
        <w:rPr>
          <w:rtl/>
        </w:rPr>
        <w:t>نمایید</w:t>
      </w:r>
      <w:r w:rsidR="00575234" w:rsidRPr="00F61044">
        <w:rPr>
          <w:rFonts w:hint="cs"/>
          <w:rtl/>
        </w:rPr>
        <w:t>.</w:t>
      </w:r>
    </w:p>
    <w:p w:rsidR="00575234" w:rsidRPr="00F61044" w:rsidRDefault="00A879D4" w:rsidP="00A879D4">
      <w:pPr>
        <w:pStyle w:val="a4"/>
      </w:pPr>
      <w:r>
        <w:rPr>
          <w:rFonts w:hint="cs"/>
          <w:rtl/>
        </w:rPr>
        <w:t>4-2.</w:t>
      </w:r>
      <w:r w:rsidR="009C41E0">
        <w:rPr>
          <w:rtl/>
        </w:rPr>
        <w:t xml:space="preserve"> </w:t>
      </w:r>
      <w:r w:rsidR="00575234" w:rsidRPr="00F61044">
        <w:rPr>
          <w:rtl/>
        </w:rPr>
        <w:t>علت درخواست</w:t>
      </w:r>
      <w:r>
        <w:rPr>
          <w:rFonts w:hint="cs"/>
          <w:rtl/>
        </w:rPr>
        <w:t>:</w:t>
      </w:r>
      <w:r w:rsidR="00575234" w:rsidRPr="00F61044">
        <w:rPr>
          <w:rtl/>
        </w:rPr>
        <w:t xml:space="preserve"> به دلیل فوت</w:t>
      </w:r>
    </w:p>
    <w:p w:rsidR="00575234" w:rsidRDefault="00575234" w:rsidP="00D95925">
      <w:pPr>
        <w:pStyle w:val="a0"/>
        <w:rPr>
          <w:rtl/>
        </w:rPr>
      </w:pPr>
      <w:r w:rsidRPr="00F61044">
        <w:rPr>
          <w:noProof/>
          <w:lang w:bidi="ar-SA"/>
        </w:rPr>
        <mc:AlternateContent>
          <mc:Choice Requires="wpg">
            <w:drawing>
              <wp:anchor distT="0" distB="0" distL="114300" distR="114300" simplePos="0" relativeHeight="252457984" behindDoc="0" locked="0" layoutInCell="1" allowOverlap="1" wp14:anchorId="151B908F" wp14:editId="5D8569A2">
                <wp:simplePos x="0" y="0"/>
                <wp:positionH relativeFrom="margin">
                  <wp:align>right</wp:align>
                </wp:positionH>
                <wp:positionV relativeFrom="paragraph">
                  <wp:posOffset>528495</wp:posOffset>
                </wp:positionV>
                <wp:extent cx="4318635" cy="1390015"/>
                <wp:effectExtent l="0" t="0" r="5715" b="19685"/>
                <wp:wrapTopAndBottom/>
                <wp:docPr id="2018" name="Group 20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8902" cy="1390063"/>
                          <a:chOff x="0" y="0"/>
                          <a:chExt cx="5849121" cy="1390063"/>
                        </a:xfrm>
                      </wpg:grpSpPr>
                      <pic:pic xmlns:pic="http://schemas.openxmlformats.org/drawingml/2006/picture">
                        <pic:nvPicPr>
                          <pic:cNvPr id="2019" name="Image 41"/>
                          <pic:cNvPicPr/>
                        </pic:nvPicPr>
                        <pic:blipFill>
                          <a:blip r:embed="rId205" cstate="print"/>
                          <a:stretch>
                            <a:fillRect/>
                          </a:stretch>
                        </pic:blipFill>
                        <pic:spPr>
                          <a:xfrm>
                            <a:off x="0" y="0"/>
                            <a:ext cx="5849121" cy="1390063"/>
                          </a:xfrm>
                          <a:prstGeom prst="rect">
                            <a:avLst/>
                          </a:prstGeom>
                        </pic:spPr>
                      </pic:pic>
                      <pic:pic xmlns:pic="http://schemas.openxmlformats.org/drawingml/2006/picture">
                        <pic:nvPicPr>
                          <pic:cNvPr id="2020" name="Image 42"/>
                          <pic:cNvPicPr/>
                        </pic:nvPicPr>
                        <pic:blipFill rotWithShape="1">
                          <a:blip r:embed="rId206" cstate="print"/>
                          <a:srcRect l="3138"/>
                          <a:stretch/>
                        </pic:blipFill>
                        <pic:spPr>
                          <a:xfrm>
                            <a:off x="48964" y="82413"/>
                            <a:ext cx="5750875" cy="1296669"/>
                          </a:xfrm>
                          <a:prstGeom prst="rect">
                            <a:avLst/>
                          </a:prstGeom>
                        </pic:spPr>
                      </pic:pic>
                      <wps:wsp>
                        <wps:cNvPr id="2021" name="Graphic 43"/>
                        <wps:cNvSpPr/>
                        <wps:spPr>
                          <a:xfrm>
                            <a:off x="48963" y="77714"/>
                            <a:ext cx="5755640" cy="1306195"/>
                          </a:xfrm>
                          <a:custGeom>
                            <a:avLst/>
                            <a:gdLst/>
                            <a:ahLst/>
                            <a:cxnLst/>
                            <a:rect l="l" t="t" r="r" b="b"/>
                            <a:pathLst>
                              <a:path w="5755640" h="1306195">
                                <a:moveTo>
                                  <a:pt x="0" y="1306194"/>
                                </a:moveTo>
                                <a:lnTo>
                                  <a:pt x="5755639" y="1306194"/>
                                </a:lnTo>
                                <a:lnTo>
                                  <a:pt x="5755639" y="0"/>
                                </a:lnTo>
                                <a:lnTo>
                                  <a:pt x="0" y="0"/>
                                </a:lnTo>
                                <a:lnTo>
                                  <a:pt x="0" y="1306194"/>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0E8D9EF2" id="Group 2018" o:spid="_x0000_s1026" style="position:absolute;margin-left:288.85pt;margin-top:41.6pt;width:340.05pt;height:109.45pt;z-index:252457984;mso-position-horizontal:right;mso-position-horizontal-relative:margin;mso-width-relative:margin" coordsize="58491,139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">
                <v:shape id="Image 41" o:spid="_x0000_s1027" type="#_x0000_t75" style="position:absolute;width:58491;height:13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T9UHHAAAA3QAAAA8AAABkcnMvZG93bnJldi54bWxEj0FrAjEUhO+C/yG8ghepiR7sdmsUaRGE&#10;HsS1h/b22Lxutt28LJuoa3+9EQoeh5n5hlmseteIE3Wh9qxhOlEgiEtvaq40fBw2jxmIEJENNp5J&#10;w4UCrJbDwQJz48+8p1MRK5EgHHLUYGNscylDaclhmPiWOHnfvnMYk+wqaTo8J7hr5EypuXRYc1qw&#10;2NKrpfK3ODoNn1xyYd8u47nqn76a9134qf8yrUcP/foFRKQ+3sP/7a3RMFPTZ7i9SU9AL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mT9UHHAAAA3QAAAA8AAAAAAAAAAAAA&#10;AAAAnwIAAGRycy9kb3ducmV2LnhtbFBLBQYAAAAABAAEAPcAAACTAwAAAAA=&#10;">
                  <v:imagedata r:id="rId207" o:title=""/>
                </v:shape>
                <v:shape id="Image 42" o:spid="_x0000_s1028" type="#_x0000_t75" style="position:absolute;left:489;top:824;width:57509;height:129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tPDAAAA3QAAAA8AAABkcnMvZG93bnJldi54bWxEj8FqwkAQhu9C32GZQm+6MRUr0VWkUPAa&#10;K9LjmB2TYHY27G5j+vbOQehx+Of/5pvNbnSdGijE1rOB+SwDRVx523Jt4PT9NV2BignZYueZDPxR&#10;hN32ZbLBwvo7lzQcU60EwrFAA01KfaF1rBpyGGe+J5bs6oPDJGOotQ14F7jrdJ5lS+2wZbnQYE+f&#10;DVW3468TjXAO5en9Z7lfdJcP7fViaMuDMW+v434NKtGY/pef7YM1kGe5+Ms3ggC9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5L608MAAADdAAAADwAAAAAAAAAAAAAAAACf&#10;AgAAZHJzL2Rvd25yZXYueG1sUEsFBgAAAAAEAAQA9wAAAI8DAAAAAA==&#10;">
                  <v:imagedata r:id="rId208" o:title="" cropleft="2057f"/>
                </v:shape>
                <v:shape id="Graphic 43" o:spid="_x0000_s1029" style="position:absolute;left:489;top:777;width:57557;height:13062;visibility:visible;mso-wrap-style:square;v-text-anchor:top" coordsize="5755640,130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wyXMQA&#10;AADdAAAADwAAAGRycy9kb3ducmV2LnhtbESPS4vCMBSF98L8h3AH3GnSLkSrUaQgiIjia39p7rRl&#10;mpvSRK3z6ycDAy4P5/FxFqveNuJBna8da0jGCgRx4UzNpYbrZTOagvAB2WDjmDS8yMNq+TFYYGbc&#10;k0/0OIdSxBH2GWqoQmgzKX1RkUU/di1x9L5cZzFE2ZXSdPiM47aRqVITabHmSKiwpbyi4vt8txGy&#10;nyXqus8v+XG7k7PX+vZzOGy0Hn726zmIQH14h//bW6MhVWkCf2/iE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MMlzEAAAA3QAAAA8AAAAAAAAAAAAAAAAAmAIAAGRycy9k&#10;b3ducmV2LnhtbFBLBQYAAAAABAAEAPUAAACJAwAAAAA=&#10;" path="m,1306194r5755639,l5755639,,,,,1306194xe" filled="f" strokecolor="#757575">
                  <v:path arrowok="t"/>
                </v:shape>
                <w10:wrap type="topAndBottom" anchorx="margin"/>
              </v:group>
            </w:pict>
          </mc:Fallback>
        </mc:AlternateContent>
      </w:r>
      <w:r w:rsidRPr="00F61044">
        <w:rPr>
          <w:rtl/>
        </w:rPr>
        <w:t>با انتخاب این حالت، تمامی فیلدها مشابه قسمت قبلی تکمیل م</w:t>
      </w:r>
      <w:r w:rsidRPr="00F61044">
        <w:rPr>
          <w:rFonts w:hint="cs"/>
          <w:rtl/>
        </w:rPr>
        <w:t>ی‌</w:t>
      </w:r>
      <w:r w:rsidRPr="00F61044">
        <w:rPr>
          <w:rFonts w:hint="eastAsia"/>
          <w:rtl/>
        </w:rPr>
        <w:t>گردد</w:t>
      </w:r>
      <w:r w:rsidRPr="00F61044">
        <w:rPr>
          <w:rtl/>
        </w:rPr>
        <w:t xml:space="preserve"> و نیازی به بارگذاری </w:t>
      </w:r>
      <w:r w:rsidRPr="00F61044">
        <w:rPr>
          <w:rFonts w:hint="cs"/>
          <w:rtl/>
        </w:rPr>
        <w:t>«</w:t>
      </w:r>
      <w:r w:rsidRPr="00F61044">
        <w:rPr>
          <w:rtl/>
        </w:rPr>
        <w:t>تصویر اظهارنامه ابطال دفاتر بازرگانی</w:t>
      </w:r>
      <w:r w:rsidRPr="00F61044">
        <w:rPr>
          <w:rFonts w:hint="cs"/>
          <w:rtl/>
        </w:rPr>
        <w:t>»</w:t>
      </w:r>
      <w:r w:rsidRPr="00F61044">
        <w:rPr>
          <w:rtl/>
        </w:rPr>
        <w:t xml:space="preserve"> ن</w:t>
      </w:r>
      <w:r w:rsidRPr="00F61044">
        <w:rPr>
          <w:rFonts w:hint="cs"/>
          <w:rtl/>
        </w:rPr>
        <w:t>ی</w:t>
      </w:r>
      <w:r w:rsidRPr="00F61044">
        <w:rPr>
          <w:rFonts w:hint="eastAsia"/>
          <w:rtl/>
        </w:rPr>
        <w:t>ست</w:t>
      </w:r>
      <w:r w:rsidRPr="00F61044">
        <w:rPr>
          <w:rtl/>
        </w:rPr>
        <w:t xml:space="preserve"> </w:t>
      </w:r>
      <w:r w:rsidRPr="00F61044">
        <w:rPr>
          <w:rFonts w:hint="cs"/>
          <w:rtl/>
        </w:rPr>
        <w:t>(</w:t>
      </w:r>
      <w:r w:rsidRPr="00F61044">
        <w:rPr>
          <w:rtl/>
        </w:rPr>
        <w:t xml:space="preserve">تصویر </w:t>
      </w:r>
      <w:r w:rsidR="00D95925">
        <w:rPr>
          <w:rFonts w:hint="cs"/>
          <w:rtl/>
        </w:rPr>
        <w:t>30</w:t>
      </w:r>
      <w:r w:rsidRPr="00F61044">
        <w:rPr>
          <w:rFonts w:hint="cs"/>
          <w:rtl/>
        </w:rPr>
        <w:t>).</w:t>
      </w:r>
    </w:p>
    <w:p w:rsidR="00F1016B" w:rsidRPr="00975C1D" w:rsidRDefault="00F1016B" w:rsidP="00D95925">
      <w:pPr>
        <w:pStyle w:val="a9"/>
        <w:rPr>
          <w:sz w:val="20"/>
          <w:szCs w:val="20"/>
          <w:rtl/>
        </w:rPr>
      </w:pPr>
      <w:r w:rsidRPr="00975C1D">
        <w:rPr>
          <w:rFonts w:hint="cs"/>
          <w:rtl/>
        </w:rPr>
        <w:t>تصویر</w:t>
      </w:r>
      <w:r>
        <w:rPr>
          <w:rFonts w:hint="cs"/>
          <w:rtl/>
        </w:rPr>
        <w:t xml:space="preserve"> </w:t>
      </w:r>
      <w:r w:rsidR="00D95925">
        <w:rPr>
          <w:rFonts w:hint="cs"/>
          <w:rtl/>
        </w:rPr>
        <w:t>30</w:t>
      </w:r>
      <w:r>
        <w:rPr>
          <w:rFonts w:hint="cs"/>
          <w:rtl/>
        </w:rPr>
        <w:t>- ابطال به علت فوت</w:t>
      </w:r>
    </w:p>
    <w:p w:rsidR="00575234" w:rsidRPr="00F61044" w:rsidRDefault="00575234" w:rsidP="00A879D4">
      <w:pPr>
        <w:pStyle w:val="a0"/>
      </w:pPr>
      <w:r w:rsidRPr="00ED430F">
        <w:rPr>
          <w:rStyle w:val="Char3"/>
          <w:rFonts w:hint="cs"/>
          <w:rtl/>
        </w:rPr>
        <w:t xml:space="preserve">گام </w:t>
      </w:r>
      <w:r w:rsidR="00A879D4">
        <w:rPr>
          <w:rStyle w:val="Char3"/>
          <w:rFonts w:hint="cs"/>
          <w:rtl/>
        </w:rPr>
        <w:t>پنجم</w:t>
      </w:r>
      <w:r w:rsidRPr="00ED430F">
        <w:rPr>
          <w:rStyle w:val="Char3"/>
          <w:rFonts w:hint="cs"/>
          <w:rtl/>
        </w:rPr>
        <w:t>:</w:t>
      </w:r>
      <w:r w:rsidRPr="00F61044">
        <w:rPr>
          <w:rtl/>
        </w:rPr>
        <w:t xml:space="preserve"> در پایان، گزینه </w:t>
      </w:r>
      <w:r w:rsidRPr="00F61044">
        <w:rPr>
          <w:rFonts w:hint="cs"/>
          <w:rtl/>
        </w:rPr>
        <w:t>«</w:t>
      </w:r>
      <w:r w:rsidRPr="00F61044">
        <w:rPr>
          <w:rtl/>
        </w:rPr>
        <w:t>ثبت درخواست</w:t>
      </w:r>
      <w:r w:rsidRPr="00F61044">
        <w:rPr>
          <w:rFonts w:hint="cs"/>
          <w:rtl/>
        </w:rPr>
        <w:t>»</w:t>
      </w:r>
      <w:r w:rsidRPr="00F61044">
        <w:rPr>
          <w:rtl/>
        </w:rPr>
        <w:t xml:space="preserve"> را انتخاب کنید</w:t>
      </w:r>
      <w:r w:rsidRPr="00F61044">
        <w:t>.</w:t>
      </w:r>
    </w:p>
    <w:p w:rsidR="00575234" w:rsidRPr="00F61044" w:rsidRDefault="00575234" w:rsidP="00575234">
      <w:pPr>
        <w:pStyle w:val="a0"/>
      </w:pPr>
      <w:r w:rsidRPr="00F61044">
        <w:rPr>
          <w:rtl/>
        </w:rPr>
        <w:t>پس از ثبت، درخواست به کارتابل کارشناس سازمان صمت مربوطه جهت بررسی و اقدام ارسال م</w:t>
      </w:r>
      <w:r w:rsidRPr="00F61044">
        <w:rPr>
          <w:rFonts w:hint="cs"/>
          <w:rtl/>
        </w:rPr>
        <w:t>ی‌</w:t>
      </w:r>
      <w:r w:rsidRPr="00F61044">
        <w:rPr>
          <w:rFonts w:hint="eastAsia"/>
          <w:rtl/>
        </w:rPr>
        <w:t>شود</w:t>
      </w:r>
      <w:r w:rsidRPr="00F61044">
        <w:t>.</w:t>
      </w:r>
      <w:r w:rsidRPr="00F61044">
        <w:rPr>
          <w:rtl/>
        </w:rPr>
        <w:t xml:space="preserve"> در صورت تأیید کارشناس صمت، درخواست به اتاق بازرگانی ارسال م</w:t>
      </w:r>
      <w:r w:rsidRPr="00F61044">
        <w:rPr>
          <w:rFonts w:hint="cs"/>
          <w:rtl/>
        </w:rPr>
        <w:t>ی‌</w:t>
      </w:r>
      <w:r w:rsidRPr="00F61044">
        <w:rPr>
          <w:rFonts w:hint="eastAsia"/>
          <w:rtl/>
        </w:rPr>
        <w:t>شود</w:t>
      </w:r>
      <w:r w:rsidRPr="00F61044">
        <w:rPr>
          <w:rtl/>
        </w:rPr>
        <w:t xml:space="preserve"> و پس از تأیید اتاق بازرگانی، کارت بازرگانی ابطال خواهد شد</w:t>
      </w:r>
      <w:r w:rsidRPr="00F61044">
        <w:t>.</w:t>
      </w:r>
    </w:p>
    <w:p w:rsidR="00575234" w:rsidRPr="00F61044" w:rsidRDefault="00575234" w:rsidP="003E1C85">
      <w:pPr>
        <w:pStyle w:val="a0"/>
      </w:pPr>
      <w:r w:rsidRPr="00ED430F">
        <w:rPr>
          <w:b/>
          <w:bCs/>
          <w:rtl/>
        </w:rPr>
        <w:lastRenderedPageBreak/>
        <w:t>نکته</w:t>
      </w:r>
      <w:r>
        <w:rPr>
          <w:rFonts w:hint="cs"/>
          <w:i/>
          <w:iCs/>
          <w:rtl/>
        </w:rPr>
        <w:t xml:space="preserve">: </w:t>
      </w:r>
      <w:r w:rsidRPr="00F61044">
        <w:rPr>
          <w:rtl/>
        </w:rPr>
        <w:t>ثبت درخواست ابطال در حال حاضر صرفاً برای کارت‌ها</w:t>
      </w:r>
      <w:r w:rsidRPr="00F61044">
        <w:rPr>
          <w:rFonts w:hint="cs"/>
          <w:rtl/>
        </w:rPr>
        <w:t>ی</w:t>
      </w:r>
      <w:r w:rsidRPr="00F61044">
        <w:rPr>
          <w:rtl/>
        </w:rPr>
        <w:t xml:space="preserve"> بازرگانی فعال و دارای اعتبار صورت م</w:t>
      </w:r>
      <w:r w:rsidRPr="00F61044">
        <w:rPr>
          <w:rFonts w:hint="cs"/>
          <w:rtl/>
        </w:rPr>
        <w:t>ی‌</w:t>
      </w:r>
      <w:r w:rsidRPr="00F61044">
        <w:rPr>
          <w:rFonts w:hint="eastAsia"/>
          <w:rtl/>
        </w:rPr>
        <w:t>گ</w:t>
      </w:r>
      <w:r w:rsidRPr="00F61044">
        <w:rPr>
          <w:rFonts w:hint="cs"/>
          <w:rtl/>
        </w:rPr>
        <w:t>ی</w:t>
      </w:r>
      <w:r w:rsidRPr="00F61044">
        <w:rPr>
          <w:rFonts w:hint="eastAsia"/>
          <w:rtl/>
        </w:rPr>
        <w:t>رد</w:t>
      </w:r>
      <w:r w:rsidRPr="00F61044">
        <w:rPr>
          <w:rtl/>
        </w:rPr>
        <w:t xml:space="preserve"> و کارت‌ها</w:t>
      </w:r>
      <w:r w:rsidRPr="00F61044">
        <w:rPr>
          <w:rFonts w:hint="cs"/>
          <w:rtl/>
        </w:rPr>
        <w:t>ی</w:t>
      </w:r>
      <w:r w:rsidRPr="00F61044">
        <w:rPr>
          <w:rtl/>
        </w:rPr>
        <w:t xml:space="preserve"> منقضی یا تعلیق</w:t>
      </w:r>
      <w:r w:rsidRPr="00F61044">
        <w:rPr>
          <w:rFonts w:hint="cs"/>
          <w:rtl/>
        </w:rPr>
        <w:t xml:space="preserve"> </w:t>
      </w:r>
      <w:r w:rsidRPr="00F61044">
        <w:rPr>
          <w:rtl/>
        </w:rPr>
        <w:t>شد</w:t>
      </w:r>
      <w:r w:rsidRPr="00F61044">
        <w:rPr>
          <w:rFonts w:hint="cs"/>
          <w:rtl/>
        </w:rPr>
        <w:t>ه،</w:t>
      </w:r>
      <w:r w:rsidRPr="00F61044">
        <w:rPr>
          <w:rtl/>
        </w:rPr>
        <w:t xml:space="preserve"> امکان ابطال ندار</w:t>
      </w:r>
      <w:r w:rsidRPr="00F61044">
        <w:rPr>
          <w:rFonts w:hint="cs"/>
          <w:rtl/>
        </w:rPr>
        <w:t>ن</w:t>
      </w:r>
      <w:r w:rsidRPr="00F61044">
        <w:rPr>
          <w:rtl/>
        </w:rPr>
        <w:t>د</w:t>
      </w:r>
      <w:r w:rsidRPr="00F61044">
        <w:t>.</w:t>
      </w:r>
    </w:p>
    <w:p w:rsidR="00575234" w:rsidRDefault="00575234" w:rsidP="00575234">
      <w:pPr>
        <w:rPr>
          <w:rFonts w:ascii="B Nazanin" w:eastAsia="B Nazanin" w:hAnsi="B Nazanin" w:cs="B Nazanin"/>
          <w:spacing w:val="-6"/>
          <w:sz w:val="24"/>
          <w:szCs w:val="24"/>
          <w:rtl/>
          <w:lang w:bidi="fa-IR"/>
        </w:rPr>
      </w:pPr>
    </w:p>
    <w:p w:rsidR="00575234" w:rsidRPr="00705D78" w:rsidRDefault="00575234" w:rsidP="00705D78">
      <w:pPr>
        <w:rPr>
          <w:rFonts w:ascii="B Nazanin" w:eastAsia="B Nazanin" w:hAnsi="B Nazanin" w:cs="B Nazanin"/>
          <w:spacing w:val="-6"/>
          <w:sz w:val="24"/>
          <w:szCs w:val="24"/>
          <w:rtl/>
          <w:lang w:bidi="fa-IR"/>
        </w:rPr>
      </w:pPr>
      <w:r w:rsidRPr="00F61044">
        <w:rPr>
          <w:rFonts w:ascii="B Nazanin" w:eastAsia="B Nazanin" w:hAnsi="B Nazanin" w:cs="B Nazanin"/>
          <w:spacing w:val="-6"/>
          <w:sz w:val="24"/>
          <w:szCs w:val="24"/>
          <w:rtl/>
          <w:lang w:bidi="fa-IR"/>
        </w:rPr>
        <w:br w:type="page"/>
      </w:r>
    </w:p>
    <w:p w:rsidR="00575234" w:rsidRPr="00C1322B" w:rsidRDefault="009555F7" w:rsidP="003B15B1">
      <w:pPr>
        <w:pStyle w:val="Heading2"/>
        <w:tabs>
          <w:tab w:val="clear" w:pos="3340"/>
        </w:tabs>
        <w:rPr>
          <w:rtl/>
        </w:rPr>
      </w:pPr>
      <w:bookmarkStart w:id="8" w:name="_Toc178944428"/>
      <w:bookmarkStart w:id="9" w:name="_Toc181083704"/>
      <w:r>
        <w:rPr>
          <w:rFonts w:ascii="Cambria" w:hAnsi="Cambria" w:hint="cs"/>
          <w:rtl/>
        </w:rPr>
        <w:lastRenderedPageBreak/>
        <w:t>بخش دوم-</w:t>
      </w:r>
      <w:r w:rsidR="00575234">
        <w:rPr>
          <w:rFonts w:ascii="Cambria" w:hAnsi="Cambria" w:hint="cs"/>
          <w:rtl/>
        </w:rPr>
        <w:t xml:space="preserve"> </w:t>
      </w:r>
      <w:r w:rsidR="00575234" w:rsidRPr="00C1322B">
        <w:rPr>
          <w:rFonts w:hint="cs"/>
          <w:rtl/>
        </w:rPr>
        <w:t xml:space="preserve">استعلام مجوز فعالیت </w:t>
      </w:r>
      <w:r w:rsidR="00575234" w:rsidRPr="00C1322B">
        <w:rPr>
          <w:rtl/>
        </w:rPr>
        <w:t>مناطق آزاد و ویژه</w:t>
      </w:r>
      <w:bookmarkEnd w:id="8"/>
      <w:bookmarkEnd w:id="9"/>
    </w:p>
    <w:p w:rsidR="00575234" w:rsidRPr="00175A51" w:rsidRDefault="00575234" w:rsidP="00575234">
      <w:pPr>
        <w:pStyle w:val="a0"/>
        <w:rPr>
          <w:color w:val="1F497D" w:themeColor="text2"/>
          <w:rtl/>
        </w:rPr>
      </w:pPr>
      <w:r w:rsidRPr="00175A51">
        <w:rPr>
          <w:color w:val="1F497D" w:themeColor="text2"/>
          <w:rtl/>
        </w:rPr>
        <w:t>کشور ازلحاظ اقتصادی به دو بخش تقسیم می‌شود</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اول،</w:t>
      </w:r>
      <w:r w:rsidRPr="00175A51">
        <w:rPr>
          <w:color w:val="1F497D" w:themeColor="text2"/>
          <w:rtl/>
        </w:rPr>
        <w:t xml:space="preserve"> سرزمین اصلی </w:t>
      </w:r>
      <w:r w:rsidRPr="00175A51">
        <w:rPr>
          <w:rFonts w:hint="cs"/>
          <w:color w:val="1F497D" w:themeColor="text2"/>
          <w:rtl/>
        </w:rPr>
        <w:t xml:space="preserve">و </w:t>
      </w:r>
      <w:r w:rsidRPr="00175A51">
        <w:rPr>
          <w:color w:val="1F497D" w:themeColor="text2"/>
          <w:rtl/>
        </w:rPr>
        <w:t>دو</w:t>
      </w:r>
      <w:r w:rsidRPr="00175A51">
        <w:rPr>
          <w:rFonts w:hint="cs"/>
          <w:color w:val="1F497D" w:themeColor="text2"/>
          <w:rtl/>
        </w:rPr>
        <w:t>م،</w:t>
      </w:r>
      <w:r w:rsidRPr="00175A51">
        <w:rPr>
          <w:color w:val="1F497D" w:themeColor="text2"/>
          <w:rtl/>
        </w:rPr>
        <w:t xml:space="preserve"> مناطق آزاد و ویژه</w:t>
      </w:r>
      <w:r w:rsidRPr="00175A51">
        <w:rPr>
          <w:rFonts w:hint="cs"/>
          <w:color w:val="1F497D" w:themeColor="text2"/>
          <w:rtl/>
        </w:rPr>
        <w:t>.</w:t>
      </w:r>
    </w:p>
    <w:p w:rsidR="00575234" w:rsidRPr="00175A51" w:rsidRDefault="00575234" w:rsidP="00A879D4">
      <w:pPr>
        <w:pStyle w:val="a0"/>
        <w:rPr>
          <w:color w:val="1F497D" w:themeColor="text2"/>
          <w:rtl/>
        </w:rPr>
      </w:pPr>
      <w:r w:rsidRPr="00175A51">
        <w:rPr>
          <w:color w:val="1F497D" w:themeColor="text2"/>
          <w:rtl/>
        </w:rPr>
        <w:t xml:space="preserve">مناطق آزاد </w:t>
      </w:r>
      <w:r w:rsidRPr="00175A51">
        <w:rPr>
          <w:rFonts w:hint="cs"/>
          <w:color w:val="1F497D" w:themeColor="text2"/>
          <w:rtl/>
        </w:rPr>
        <w:t xml:space="preserve">شامل </w:t>
      </w:r>
      <w:r w:rsidRPr="00175A51">
        <w:rPr>
          <w:color w:val="1F497D" w:themeColor="text2"/>
          <w:rtl/>
        </w:rPr>
        <w:t>کیش، قشم، ماکو، اروند، ارس، انزل</w:t>
      </w:r>
      <w:r w:rsidRPr="00175A51">
        <w:rPr>
          <w:rFonts w:hint="cs"/>
          <w:color w:val="1F497D" w:themeColor="text2"/>
          <w:rtl/>
        </w:rPr>
        <w:t>ی</w:t>
      </w:r>
      <w:r w:rsidRPr="00175A51">
        <w:rPr>
          <w:color w:val="1F497D" w:themeColor="text2"/>
          <w:rtl/>
        </w:rPr>
        <w:t xml:space="preserve">، </w:t>
      </w:r>
      <w:r w:rsidRPr="00175A51">
        <w:rPr>
          <w:rFonts w:hint="cs"/>
          <w:color w:val="1F497D" w:themeColor="text2"/>
          <w:rtl/>
        </w:rPr>
        <w:t xml:space="preserve">فرودگاه </w:t>
      </w:r>
      <w:r w:rsidRPr="00175A51">
        <w:rPr>
          <w:color w:val="1F497D" w:themeColor="text2"/>
          <w:rtl/>
        </w:rPr>
        <w:t>امام و</w:t>
      </w:r>
      <w:r w:rsidRPr="00175A51">
        <w:rPr>
          <w:rFonts w:hint="cs"/>
          <w:color w:val="1F497D" w:themeColor="text2"/>
          <w:rtl/>
        </w:rPr>
        <w:t xml:space="preserve"> </w:t>
      </w:r>
      <w:r w:rsidRPr="00175A51">
        <w:rPr>
          <w:color w:val="1F497D" w:themeColor="text2"/>
          <w:rtl/>
        </w:rPr>
        <w:t>چابهار</w:t>
      </w:r>
      <w:r w:rsidRPr="00175A51">
        <w:rPr>
          <w:rFonts w:hint="cs"/>
          <w:color w:val="1F497D" w:themeColor="text2"/>
          <w:rtl/>
        </w:rPr>
        <w:t xml:space="preserve"> است و </w:t>
      </w:r>
      <w:r w:rsidRPr="00175A51">
        <w:rPr>
          <w:color w:val="1F497D" w:themeColor="text2"/>
          <w:rtl/>
        </w:rPr>
        <w:t xml:space="preserve">مناطق ویژه </w:t>
      </w:r>
      <w:r w:rsidRPr="00175A51">
        <w:rPr>
          <w:rFonts w:hint="cs"/>
          <w:color w:val="1F497D" w:themeColor="text2"/>
          <w:rtl/>
        </w:rPr>
        <w:t xml:space="preserve">شامل </w:t>
      </w:r>
      <w:r w:rsidRPr="00175A51">
        <w:rPr>
          <w:color w:val="1F497D" w:themeColor="text2"/>
          <w:rtl/>
        </w:rPr>
        <w:t>پارس</w:t>
      </w:r>
      <w:r w:rsidRPr="00175A51">
        <w:rPr>
          <w:rFonts w:hint="cs"/>
          <w:color w:val="1F497D" w:themeColor="text2"/>
          <w:rtl/>
        </w:rPr>
        <w:t>ی</w:t>
      </w:r>
      <w:r w:rsidRPr="00175A51">
        <w:rPr>
          <w:rFonts w:hint="eastAsia"/>
          <w:color w:val="1F497D" w:themeColor="text2"/>
          <w:rtl/>
        </w:rPr>
        <w:t>ان</w:t>
      </w:r>
      <w:r w:rsidRPr="00175A51">
        <w:rPr>
          <w:color w:val="1F497D" w:themeColor="text2"/>
          <w:rtl/>
        </w:rPr>
        <w:t>، رفسنجان، نوشهر، خل</w:t>
      </w:r>
      <w:r w:rsidRPr="00175A51">
        <w:rPr>
          <w:rFonts w:hint="cs"/>
          <w:color w:val="1F497D" w:themeColor="text2"/>
          <w:rtl/>
        </w:rPr>
        <w:t>ی</w:t>
      </w:r>
      <w:r w:rsidRPr="00175A51">
        <w:rPr>
          <w:rFonts w:hint="eastAsia"/>
          <w:color w:val="1F497D" w:themeColor="text2"/>
          <w:rtl/>
        </w:rPr>
        <w:t>ج‌فارس</w:t>
      </w:r>
      <w:r w:rsidRPr="00175A51">
        <w:rPr>
          <w:rFonts w:hint="cs"/>
          <w:color w:val="1F497D" w:themeColor="text2"/>
          <w:rtl/>
        </w:rPr>
        <w:t xml:space="preserve">، شهر امام، بجنورد، نمین، کاوه، شیراز، رجایی، لاوان، سیرجان، لرستان، انرژی پارس (عسلویه)، یزد، ری، زرندیه، سهلان، سرخس، بیرجند، دوغارون، پتروشیمی ماهشهر، سلفچگان، بوشهر، فرودگاه پیام، اترک، </w:t>
      </w:r>
      <w:r w:rsidRPr="00175A51">
        <w:rPr>
          <w:color w:val="1F497D" w:themeColor="text2"/>
          <w:rtl/>
        </w:rPr>
        <w:t>اسلام‌آباد</w:t>
      </w:r>
      <w:r w:rsidRPr="00175A51">
        <w:rPr>
          <w:rFonts w:hint="cs"/>
          <w:color w:val="1F497D" w:themeColor="text2"/>
          <w:rtl/>
        </w:rPr>
        <w:t xml:space="preserve"> غرب، ارگ جدید، گرمسار و لامرد است.</w:t>
      </w:r>
    </w:p>
    <w:p w:rsidR="00575234" w:rsidRPr="00175A51" w:rsidRDefault="00575234" w:rsidP="00575234">
      <w:pPr>
        <w:pStyle w:val="a8"/>
        <w:rPr>
          <w:color w:val="1F497D" w:themeColor="text2"/>
          <w:rtl/>
        </w:rPr>
      </w:pPr>
      <w:r w:rsidRPr="00175A51">
        <w:rPr>
          <w:rFonts w:hint="cs"/>
          <w:color w:val="1F497D" w:themeColor="text2"/>
          <w:rtl/>
        </w:rPr>
        <w:t>مناطق آزاد و ویژه</w:t>
      </w:r>
      <w:r w:rsidR="002D5E58" w:rsidRPr="00175A51">
        <w:rPr>
          <w:rFonts w:hint="cs"/>
          <w:color w:val="1F497D" w:themeColor="text2"/>
          <w:rtl/>
        </w:rPr>
        <w:t>،</w:t>
      </w:r>
      <w:r w:rsidRPr="00175A51">
        <w:rPr>
          <w:rFonts w:hint="cs"/>
          <w:color w:val="1F497D" w:themeColor="text2"/>
          <w:rtl/>
        </w:rPr>
        <w:t xml:space="preserve"> تابع وزارت و </w:t>
      </w:r>
      <w:r w:rsidRPr="00175A51">
        <w:rPr>
          <w:color w:val="1F497D" w:themeColor="text2"/>
          <w:rtl/>
        </w:rPr>
        <w:t>ارگان‌ها</w:t>
      </w:r>
      <w:r w:rsidRPr="00175A51">
        <w:rPr>
          <w:rFonts w:hint="cs"/>
          <w:color w:val="1F497D" w:themeColor="text2"/>
          <w:rtl/>
        </w:rPr>
        <w:t xml:space="preserve">یی مانند وزارت صمت، </w:t>
      </w:r>
      <w:r w:rsidRPr="00175A51">
        <w:rPr>
          <w:color w:val="1F497D" w:themeColor="text2"/>
          <w:rtl/>
        </w:rPr>
        <w:t>تأم</w:t>
      </w:r>
      <w:r w:rsidRPr="00175A51">
        <w:rPr>
          <w:rFonts w:hint="cs"/>
          <w:color w:val="1F497D" w:themeColor="text2"/>
          <w:rtl/>
        </w:rPr>
        <w:t>ی</w:t>
      </w:r>
      <w:r w:rsidRPr="00175A51">
        <w:rPr>
          <w:rFonts w:hint="eastAsia"/>
          <w:color w:val="1F497D" w:themeColor="text2"/>
          <w:rtl/>
        </w:rPr>
        <w:t>ن</w:t>
      </w:r>
      <w:r w:rsidRPr="00175A51">
        <w:rPr>
          <w:rFonts w:hint="cs"/>
          <w:color w:val="1F497D" w:themeColor="text2"/>
          <w:rtl/>
        </w:rPr>
        <w:t xml:space="preserve"> اجتماعی، جهاد کشاورزی، گمرک و غیره نیستند، بلکه به‌صورت خودگردان اداره </w:t>
      </w:r>
      <w:r w:rsidRPr="00175A51">
        <w:rPr>
          <w:color w:val="1F497D" w:themeColor="text2"/>
          <w:rtl/>
        </w:rPr>
        <w:t>م</w:t>
      </w:r>
      <w:r w:rsidRPr="00175A51">
        <w:rPr>
          <w:rFonts w:hint="cs"/>
          <w:color w:val="1F497D" w:themeColor="text2"/>
          <w:rtl/>
        </w:rPr>
        <w:t>ی‌</w:t>
      </w:r>
      <w:r w:rsidRPr="00175A51">
        <w:rPr>
          <w:rFonts w:hint="eastAsia"/>
          <w:color w:val="1F497D" w:themeColor="text2"/>
          <w:rtl/>
        </w:rPr>
        <w:t>شوند</w:t>
      </w:r>
      <w:r w:rsidRPr="00175A51">
        <w:rPr>
          <w:rFonts w:hint="cs"/>
          <w:color w:val="1F497D" w:themeColor="text2"/>
          <w:rtl/>
        </w:rPr>
        <w:t xml:space="preserve"> و </w:t>
      </w:r>
      <w:r w:rsidRPr="00175A51">
        <w:rPr>
          <w:color w:val="1F497D" w:themeColor="text2"/>
          <w:rtl/>
        </w:rPr>
        <w:t>هز</w:t>
      </w:r>
      <w:r w:rsidRPr="00175A51">
        <w:rPr>
          <w:rFonts w:hint="cs"/>
          <w:color w:val="1F497D" w:themeColor="text2"/>
          <w:rtl/>
        </w:rPr>
        <w:t>ی</w:t>
      </w:r>
      <w:r w:rsidRPr="00175A51">
        <w:rPr>
          <w:rFonts w:hint="eastAsia"/>
          <w:color w:val="1F497D" w:themeColor="text2"/>
          <w:rtl/>
        </w:rPr>
        <w:t>نه‌ها</w:t>
      </w:r>
      <w:r w:rsidRPr="00175A51">
        <w:rPr>
          <w:rFonts w:hint="cs"/>
          <w:color w:val="1F497D" w:themeColor="text2"/>
          <w:rtl/>
        </w:rPr>
        <w:t xml:space="preserve">ی خود را از محل درآمدهایی که دارند کسب </w:t>
      </w:r>
      <w:r w:rsidRPr="00175A51">
        <w:rPr>
          <w:color w:val="1F497D" w:themeColor="text2"/>
          <w:rtl/>
        </w:rPr>
        <w:t>م</w:t>
      </w:r>
      <w:r w:rsidRPr="00175A51">
        <w:rPr>
          <w:rFonts w:hint="cs"/>
          <w:color w:val="1F497D" w:themeColor="text2"/>
          <w:rtl/>
        </w:rPr>
        <w:t>ی‌</w:t>
      </w:r>
      <w:r w:rsidRPr="00175A51">
        <w:rPr>
          <w:rFonts w:hint="eastAsia"/>
          <w:color w:val="1F497D" w:themeColor="text2"/>
          <w:rtl/>
        </w:rPr>
        <w:t>کنند</w:t>
      </w:r>
      <w:r w:rsidRPr="00175A51">
        <w:rPr>
          <w:rFonts w:hint="cs"/>
          <w:color w:val="1F497D" w:themeColor="text2"/>
          <w:rtl/>
        </w:rPr>
        <w:t>.</w:t>
      </w:r>
    </w:p>
    <w:p w:rsidR="00575234" w:rsidRPr="00175A51" w:rsidRDefault="00575234" w:rsidP="00575234">
      <w:pPr>
        <w:pStyle w:val="a8"/>
        <w:rPr>
          <w:color w:val="1F497D" w:themeColor="text2"/>
          <w:rtl/>
        </w:rPr>
      </w:pPr>
      <w:r w:rsidRPr="00175A51">
        <w:rPr>
          <w:rFonts w:hint="cs"/>
          <w:color w:val="1F497D" w:themeColor="text2"/>
          <w:rtl/>
        </w:rPr>
        <w:t xml:space="preserve">اگر چارت ریاست جمهوری را بررسی کنید، </w:t>
      </w:r>
      <w:r w:rsidRPr="00175A51">
        <w:rPr>
          <w:color w:val="1F497D" w:themeColor="text2"/>
          <w:rtl/>
        </w:rPr>
        <w:t>سلسله‌مراتب</w:t>
      </w:r>
      <w:r w:rsidRPr="00175A51">
        <w:rPr>
          <w:rFonts w:hint="cs"/>
          <w:color w:val="1F497D" w:themeColor="text2"/>
          <w:rtl/>
        </w:rPr>
        <w:t xml:space="preserve"> زیر را در خصوص مناطق آزاد و ویژه مشاهده </w:t>
      </w:r>
      <w:r w:rsidRPr="00175A51">
        <w:rPr>
          <w:color w:val="1F497D" w:themeColor="text2"/>
          <w:rtl/>
        </w:rPr>
        <w:t>م</w:t>
      </w:r>
      <w:r w:rsidRPr="00175A51">
        <w:rPr>
          <w:rFonts w:hint="cs"/>
          <w:color w:val="1F497D" w:themeColor="text2"/>
          <w:rtl/>
        </w:rPr>
        <w:t>ی‌</w:t>
      </w:r>
      <w:r w:rsidRPr="00175A51">
        <w:rPr>
          <w:rFonts w:hint="eastAsia"/>
          <w:color w:val="1F497D" w:themeColor="text2"/>
          <w:rtl/>
        </w:rPr>
        <w:t>کن</w:t>
      </w:r>
      <w:r w:rsidRPr="00175A51">
        <w:rPr>
          <w:rFonts w:hint="cs"/>
          <w:color w:val="1F497D" w:themeColor="text2"/>
          <w:rtl/>
        </w:rPr>
        <w:t>ی</w:t>
      </w:r>
      <w:r w:rsidRPr="00175A51">
        <w:rPr>
          <w:rFonts w:hint="eastAsia"/>
          <w:color w:val="1F497D" w:themeColor="text2"/>
          <w:rtl/>
        </w:rPr>
        <w:t>د</w:t>
      </w:r>
      <w:r w:rsidRPr="00175A51">
        <w:rPr>
          <w:rFonts w:hint="cs"/>
          <w:color w:val="1F497D" w:themeColor="text2"/>
          <w:rtl/>
        </w:rPr>
        <w:t>:</w:t>
      </w:r>
    </w:p>
    <w:p w:rsidR="00575234" w:rsidRPr="00175A51" w:rsidRDefault="00575234" w:rsidP="00575234">
      <w:pPr>
        <w:pStyle w:val="a8"/>
        <w:rPr>
          <w:color w:val="1F497D" w:themeColor="text2"/>
        </w:rPr>
      </w:pPr>
      <w:r w:rsidRPr="00175A51">
        <w:rPr>
          <w:rFonts w:hint="cs"/>
          <w:color w:val="1F497D" w:themeColor="text2"/>
          <w:rtl/>
        </w:rPr>
        <w:t>1- ریاست</w:t>
      </w:r>
      <w:r w:rsidRPr="00175A51">
        <w:rPr>
          <w:color w:val="1F497D" w:themeColor="text2"/>
          <w:rtl/>
        </w:rPr>
        <w:t xml:space="preserve"> </w:t>
      </w:r>
      <w:r w:rsidRPr="00175A51">
        <w:rPr>
          <w:rFonts w:hint="cs"/>
          <w:color w:val="1F497D" w:themeColor="text2"/>
          <w:rtl/>
        </w:rPr>
        <w:t>جمهوری،</w:t>
      </w:r>
      <w:r w:rsidRPr="00175A51">
        <w:rPr>
          <w:color w:val="1F497D" w:themeColor="text2"/>
          <w:rtl/>
        </w:rPr>
        <w:t xml:space="preserve"> 2</w:t>
      </w:r>
      <w:r w:rsidRPr="00175A51">
        <w:rPr>
          <w:rFonts w:hint="cs"/>
          <w:color w:val="1F497D" w:themeColor="text2"/>
          <w:rtl/>
        </w:rPr>
        <w:t xml:space="preserve">- </w:t>
      </w:r>
      <w:r w:rsidRPr="00175A51">
        <w:rPr>
          <w:color w:val="1F497D" w:themeColor="text2"/>
          <w:rtl/>
        </w:rPr>
        <w:t>معاون اول رئ</w:t>
      </w:r>
      <w:r w:rsidRPr="00175A51">
        <w:rPr>
          <w:rFonts w:hint="cs"/>
          <w:color w:val="1F497D" w:themeColor="text2"/>
          <w:rtl/>
        </w:rPr>
        <w:t>ی</w:t>
      </w:r>
      <w:r w:rsidRPr="00175A51">
        <w:rPr>
          <w:rFonts w:hint="eastAsia"/>
          <w:color w:val="1F497D" w:themeColor="text2"/>
          <w:rtl/>
        </w:rPr>
        <w:t>س‌جمهور</w:t>
      </w:r>
      <w:r w:rsidRPr="00175A51">
        <w:rPr>
          <w:rFonts w:hint="cs"/>
          <w:color w:val="1F497D" w:themeColor="text2"/>
          <w:rtl/>
        </w:rPr>
        <w:t>،</w:t>
      </w:r>
      <w:r w:rsidRPr="00175A51">
        <w:rPr>
          <w:color w:val="1F497D" w:themeColor="text2"/>
          <w:rtl/>
        </w:rPr>
        <w:t xml:space="preserve"> 3</w:t>
      </w:r>
      <w:r w:rsidRPr="00175A51">
        <w:rPr>
          <w:rFonts w:hint="cs"/>
          <w:color w:val="1F497D" w:themeColor="text2"/>
          <w:rtl/>
        </w:rPr>
        <w:t xml:space="preserve">- </w:t>
      </w:r>
      <w:r w:rsidRPr="00175A51">
        <w:rPr>
          <w:color w:val="1F497D" w:themeColor="text2"/>
          <w:rtl/>
        </w:rPr>
        <w:t>شورای عالی مناطق آزاد و</w:t>
      </w:r>
      <w:r w:rsidRPr="00175A51">
        <w:rPr>
          <w:rFonts w:hint="cs"/>
          <w:color w:val="1F497D" w:themeColor="text2"/>
          <w:rtl/>
        </w:rPr>
        <w:t xml:space="preserve"> </w:t>
      </w:r>
      <w:r w:rsidRPr="00175A51">
        <w:rPr>
          <w:color w:val="1F497D" w:themeColor="text2"/>
          <w:rtl/>
        </w:rPr>
        <w:t>و</w:t>
      </w:r>
      <w:r w:rsidRPr="00175A51">
        <w:rPr>
          <w:rFonts w:hint="cs"/>
          <w:color w:val="1F497D" w:themeColor="text2"/>
          <w:rtl/>
        </w:rPr>
        <w:t>ی</w:t>
      </w:r>
      <w:r w:rsidRPr="00175A51">
        <w:rPr>
          <w:rFonts w:hint="eastAsia"/>
          <w:color w:val="1F497D" w:themeColor="text2"/>
          <w:rtl/>
        </w:rPr>
        <w:t>ژه</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 xml:space="preserve">4- </w:t>
      </w:r>
      <w:r w:rsidRPr="00175A51">
        <w:rPr>
          <w:color w:val="1F497D" w:themeColor="text2"/>
          <w:rtl/>
        </w:rPr>
        <w:t>دبیرخانه مناطق آزاد</w:t>
      </w:r>
      <w:r w:rsidRPr="00175A51">
        <w:rPr>
          <w:rFonts w:hint="cs"/>
          <w:color w:val="1F497D" w:themeColor="text2"/>
          <w:rtl/>
        </w:rPr>
        <w:t xml:space="preserve"> و ویژه.</w:t>
      </w:r>
    </w:p>
    <w:p w:rsidR="00575234" w:rsidRPr="00175A51" w:rsidRDefault="00575234" w:rsidP="00575234">
      <w:pPr>
        <w:pStyle w:val="a8"/>
        <w:rPr>
          <w:color w:val="1F497D" w:themeColor="text2"/>
          <w:rtl/>
        </w:rPr>
      </w:pPr>
      <w:r w:rsidRPr="00175A51">
        <w:rPr>
          <w:color w:val="1F497D" w:themeColor="text2"/>
          <w:rtl/>
        </w:rPr>
        <w:t>شا</w:t>
      </w:r>
      <w:r w:rsidRPr="00175A51">
        <w:rPr>
          <w:rFonts w:hint="cs"/>
          <w:color w:val="1F497D" w:themeColor="text2"/>
          <w:rtl/>
        </w:rPr>
        <w:t>ی</w:t>
      </w:r>
      <w:r w:rsidRPr="00175A51">
        <w:rPr>
          <w:rFonts w:hint="eastAsia"/>
          <w:color w:val="1F497D" w:themeColor="text2"/>
          <w:rtl/>
        </w:rPr>
        <w:t>ان‌ذکر</w:t>
      </w:r>
      <w:r w:rsidRPr="00175A51">
        <w:rPr>
          <w:rFonts w:hint="cs"/>
          <w:color w:val="1F497D" w:themeColor="text2"/>
          <w:rtl/>
        </w:rPr>
        <w:t xml:space="preserve"> است که</w:t>
      </w:r>
      <w:r w:rsidRPr="00175A51">
        <w:rPr>
          <w:color w:val="1F497D" w:themeColor="text2"/>
          <w:rtl/>
        </w:rPr>
        <w:t xml:space="preserve"> فقط در چند ارگان بین</w:t>
      </w:r>
      <w:r w:rsidRPr="00175A51">
        <w:rPr>
          <w:rFonts w:hint="cs"/>
          <w:color w:val="1F497D" w:themeColor="text2"/>
          <w:rtl/>
        </w:rPr>
        <w:t xml:space="preserve"> شورای عالی مناطق آزاد و ویژه</w:t>
      </w:r>
      <w:r w:rsidRPr="00175A51">
        <w:rPr>
          <w:color w:val="1F497D" w:themeColor="text2"/>
          <w:rtl/>
        </w:rPr>
        <w:t xml:space="preserve"> و سرزمین اصلی اشتراک </w:t>
      </w:r>
      <w:r w:rsidRPr="00175A51">
        <w:rPr>
          <w:rFonts w:hint="cs"/>
          <w:color w:val="1F497D" w:themeColor="text2"/>
          <w:rtl/>
        </w:rPr>
        <w:t>وجود دارد و مابقی</w:t>
      </w:r>
      <w:r w:rsidRPr="00175A51">
        <w:rPr>
          <w:color w:val="1F497D" w:themeColor="text2"/>
          <w:rtl/>
        </w:rPr>
        <w:t xml:space="preserve"> ارگان‌ها متفاوت‌اند</w:t>
      </w:r>
      <w:r w:rsidRPr="00175A51">
        <w:rPr>
          <w:rFonts w:hint="cs"/>
          <w:color w:val="1F497D" w:themeColor="text2"/>
          <w:rtl/>
        </w:rPr>
        <w:t xml:space="preserve">. </w:t>
      </w:r>
      <w:r w:rsidRPr="00175A51">
        <w:rPr>
          <w:color w:val="1F497D" w:themeColor="text2"/>
          <w:rtl/>
        </w:rPr>
        <w:t>ارگان‌ها</w:t>
      </w:r>
      <w:r w:rsidRPr="00175A51">
        <w:rPr>
          <w:rFonts w:hint="cs"/>
          <w:color w:val="1F497D" w:themeColor="text2"/>
          <w:rtl/>
        </w:rPr>
        <w:t xml:space="preserve">ی مشترک شامل وزارت </w:t>
      </w:r>
      <w:r w:rsidRPr="00175A51">
        <w:rPr>
          <w:color w:val="1F497D" w:themeColor="text2"/>
          <w:rtl/>
        </w:rPr>
        <w:t>دادگستری، آموزش‌وپرورش</w:t>
      </w:r>
      <w:r w:rsidRPr="00175A51">
        <w:rPr>
          <w:rFonts w:hint="cs"/>
          <w:color w:val="1F497D" w:themeColor="text2"/>
          <w:rtl/>
        </w:rPr>
        <w:t>،</w:t>
      </w:r>
      <w:r w:rsidRPr="00175A51">
        <w:rPr>
          <w:color w:val="1F497D" w:themeColor="text2"/>
          <w:rtl/>
        </w:rPr>
        <w:t xml:space="preserve"> بهداشت و اطلاعات</w:t>
      </w:r>
      <w:r w:rsidRPr="00175A51">
        <w:rPr>
          <w:rFonts w:hint="cs"/>
          <w:color w:val="1F497D" w:themeColor="text2"/>
          <w:rtl/>
        </w:rPr>
        <w:t xml:space="preserve"> است.</w:t>
      </w:r>
    </w:p>
    <w:p w:rsidR="00575234" w:rsidRPr="00175A51" w:rsidRDefault="00575234" w:rsidP="00D95925">
      <w:pPr>
        <w:pStyle w:val="a0"/>
        <w:spacing w:before="240"/>
        <w:rPr>
          <w:strike/>
          <w:color w:val="1F497D" w:themeColor="text2"/>
          <w:rtl/>
        </w:rPr>
      </w:pPr>
      <w:r w:rsidRPr="00175A51">
        <w:rPr>
          <w:color w:val="1F497D" w:themeColor="text2"/>
          <w:rtl/>
        </w:rPr>
        <w:t>تفاوت‌ها</w:t>
      </w:r>
      <w:r w:rsidRPr="00175A51">
        <w:rPr>
          <w:rFonts w:hint="cs"/>
          <w:color w:val="1F497D" w:themeColor="text2"/>
          <w:rtl/>
        </w:rPr>
        <w:t xml:space="preserve">ی مهم مناطق آزاد و مناطق ویژه به‌صورت خلاصه‌وار </w:t>
      </w:r>
      <w:r w:rsidR="00D95925" w:rsidRPr="00175A51">
        <w:rPr>
          <w:rFonts w:hint="cs"/>
          <w:color w:val="1F497D" w:themeColor="text2"/>
          <w:rtl/>
        </w:rPr>
        <w:t>بدین شرح است:</w:t>
      </w:r>
    </w:p>
    <w:p w:rsidR="00575234" w:rsidRPr="00175A51" w:rsidRDefault="00575234" w:rsidP="0064389B">
      <w:pPr>
        <w:pStyle w:val="a0"/>
        <w:numPr>
          <w:ilvl w:val="0"/>
          <w:numId w:val="3"/>
        </w:numPr>
        <w:ind w:left="424"/>
        <w:rPr>
          <w:color w:val="1F497D" w:themeColor="text2"/>
          <w:rtl/>
        </w:rPr>
      </w:pPr>
      <w:r w:rsidRPr="00175A51">
        <w:rPr>
          <w:rFonts w:hint="cs"/>
          <w:color w:val="1F497D" w:themeColor="text2"/>
          <w:rtl/>
        </w:rPr>
        <w:t xml:space="preserve">سهامدار مناطق آزاد دولت است، ولی سهامدار مناطق ویژه </w:t>
      </w:r>
      <w:r w:rsidRPr="00175A51">
        <w:rPr>
          <w:color w:val="1F497D" w:themeColor="text2"/>
          <w:rtl/>
        </w:rPr>
        <w:t>م</w:t>
      </w:r>
      <w:r w:rsidRPr="00175A51">
        <w:rPr>
          <w:rFonts w:hint="cs"/>
          <w:color w:val="1F497D" w:themeColor="text2"/>
          <w:rtl/>
        </w:rPr>
        <w:t>ی‌</w:t>
      </w:r>
      <w:r w:rsidRPr="00175A51">
        <w:rPr>
          <w:rFonts w:hint="eastAsia"/>
          <w:color w:val="1F497D" w:themeColor="text2"/>
          <w:rtl/>
        </w:rPr>
        <w:t>تواند</w:t>
      </w:r>
      <w:r w:rsidRPr="00175A51">
        <w:rPr>
          <w:rFonts w:hint="cs"/>
          <w:color w:val="1F497D" w:themeColor="text2"/>
          <w:rtl/>
        </w:rPr>
        <w:t xml:space="preserve"> دولت یا بخش خصوصی </w:t>
      </w:r>
      <w:r w:rsidRPr="00175A51">
        <w:rPr>
          <w:rFonts w:hint="cs"/>
          <w:color w:val="1F497D" w:themeColor="text2"/>
          <w:rtl/>
        </w:rPr>
        <w:lastRenderedPageBreak/>
        <w:t>باشد.</w:t>
      </w:r>
    </w:p>
    <w:p w:rsidR="00575234" w:rsidRPr="00175A51" w:rsidRDefault="00575234" w:rsidP="0064389B">
      <w:pPr>
        <w:pStyle w:val="a0"/>
        <w:numPr>
          <w:ilvl w:val="0"/>
          <w:numId w:val="3"/>
        </w:numPr>
        <w:ind w:left="424"/>
        <w:rPr>
          <w:color w:val="1F497D" w:themeColor="text2"/>
          <w:rtl/>
        </w:rPr>
      </w:pPr>
      <w:r w:rsidRPr="00175A51">
        <w:rPr>
          <w:rFonts w:hint="cs"/>
          <w:color w:val="1F497D" w:themeColor="text2"/>
          <w:rtl/>
        </w:rPr>
        <w:t>مناطق آزاد معافیت بر عملکرد 20 ساله دارد، ولی در مناطق ویژه این معافیت 7 ساله است.</w:t>
      </w:r>
    </w:p>
    <w:p w:rsidR="00575234" w:rsidRPr="00175A51" w:rsidRDefault="00575234" w:rsidP="0064389B">
      <w:pPr>
        <w:pStyle w:val="a0"/>
        <w:numPr>
          <w:ilvl w:val="0"/>
          <w:numId w:val="3"/>
        </w:numPr>
        <w:ind w:left="424"/>
        <w:rPr>
          <w:color w:val="1F497D" w:themeColor="text2"/>
          <w:rtl/>
        </w:rPr>
      </w:pPr>
      <w:r w:rsidRPr="00175A51">
        <w:rPr>
          <w:rFonts w:hint="cs"/>
          <w:color w:val="1F497D" w:themeColor="text2"/>
          <w:rtl/>
        </w:rPr>
        <w:t xml:space="preserve">در مناطق آزاد </w:t>
      </w:r>
      <w:r w:rsidRPr="00175A51">
        <w:rPr>
          <w:color w:val="1F497D" w:themeColor="text2"/>
          <w:rtl/>
        </w:rPr>
        <w:t>م</w:t>
      </w:r>
      <w:r w:rsidRPr="00175A51">
        <w:rPr>
          <w:rFonts w:hint="cs"/>
          <w:color w:val="1F497D" w:themeColor="text2"/>
          <w:rtl/>
        </w:rPr>
        <w:t>ی‌</w:t>
      </w:r>
      <w:r w:rsidRPr="00175A51">
        <w:rPr>
          <w:rFonts w:hint="eastAsia"/>
          <w:color w:val="1F497D" w:themeColor="text2"/>
          <w:rtl/>
        </w:rPr>
        <w:t>توان</w:t>
      </w:r>
      <w:r w:rsidRPr="00175A51">
        <w:rPr>
          <w:rFonts w:hint="cs"/>
          <w:color w:val="1F497D" w:themeColor="text2"/>
          <w:rtl/>
        </w:rPr>
        <w:t xml:space="preserve"> از اتباع خارجی استفاده کرد، ولی در مناطق ویژه این امکان وجود ندارد.</w:t>
      </w:r>
    </w:p>
    <w:p w:rsidR="00575234" w:rsidRPr="00175A51" w:rsidRDefault="00575234" w:rsidP="0064389B">
      <w:pPr>
        <w:pStyle w:val="a0"/>
        <w:numPr>
          <w:ilvl w:val="0"/>
          <w:numId w:val="3"/>
        </w:numPr>
        <w:ind w:left="424"/>
        <w:rPr>
          <w:color w:val="1F497D" w:themeColor="text2"/>
          <w:rtl/>
        </w:rPr>
      </w:pPr>
      <w:r w:rsidRPr="00175A51">
        <w:rPr>
          <w:rFonts w:hint="cs"/>
          <w:color w:val="1F497D" w:themeColor="text2"/>
          <w:rtl/>
        </w:rPr>
        <w:t xml:space="preserve">مناطق آزاد </w:t>
      </w:r>
      <w:r w:rsidRPr="00175A51">
        <w:rPr>
          <w:color w:val="1F497D" w:themeColor="text2"/>
          <w:rtl/>
        </w:rPr>
        <w:t>ازلحاظ</w:t>
      </w:r>
      <w:r w:rsidRPr="00175A51">
        <w:rPr>
          <w:rFonts w:hint="cs"/>
          <w:color w:val="1F497D" w:themeColor="text2"/>
          <w:rtl/>
        </w:rPr>
        <w:t xml:space="preserve"> قانون کار </w:t>
      </w:r>
      <w:r w:rsidRPr="00175A51">
        <w:rPr>
          <w:color w:val="1F497D" w:themeColor="text2"/>
          <w:rtl/>
        </w:rPr>
        <w:t>م</w:t>
      </w:r>
      <w:r w:rsidRPr="00175A51">
        <w:rPr>
          <w:rFonts w:hint="cs"/>
          <w:color w:val="1F497D" w:themeColor="text2"/>
          <w:rtl/>
        </w:rPr>
        <w:t>ی‌</w:t>
      </w:r>
      <w:r w:rsidRPr="00175A51">
        <w:rPr>
          <w:rFonts w:hint="eastAsia"/>
          <w:color w:val="1F497D" w:themeColor="text2"/>
          <w:rtl/>
        </w:rPr>
        <w:t>تواند</w:t>
      </w:r>
      <w:r w:rsidRPr="00175A51">
        <w:rPr>
          <w:rFonts w:hint="cs"/>
          <w:color w:val="1F497D" w:themeColor="text2"/>
          <w:rtl/>
        </w:rPr>
        <w:t xml:space="preserve"> مستقل باشد، ولی مناطق ویژه </w:t>
      </w:r>
      <w:r w:rsidRPr="00175A51">
        <w:rPr>
          <w:color w:val="1F497D" w:themeColor="text2"/>
          <w:rtl/>
        </w:rPr>
        <w:t>م</w:t>
      </w:r>
      <w:r w:rsidRPr="00175A51">
        <w:rPr>
          <w:rFonts w:hint="cs"/>
          <w:color w:val="1F497D" w:themeColor="text2"/>
          <w:rtl/>
        </w:rPr>
        <w:t>ی‌</w:t>
      </w:r>
      <w:r w:rsidRPr="00175A51">
        <w:rPr>
          <w:rFonts w:hint="eastAsia"/>
          <w:color w:val="1F497D" w:themeColor="text2"/>
          <w:rtl/>
        </w:rPr>
        <w:t>با</w:t>
      </w:r>
      <w:r w:rsidRPr="00175A51">
        <w:rPr>
          <w:rFonts w:hint="cs"/>
          <w:color w:val="1F497D" w:themeColor="text2"/>
          <w:rtl/>
        </w:rPr>
        <w:t>ی</w:t>
      </w:r>
      <w:r w:rsidRPr="00175A51">
        <w:rPr>
          <w:rFonts w:hint="eastAsia"/>
          <w:color w:val="1F497D" w:themeColor="text2"/>
          <w:rtl/>
        </w:rPr>
        <w:t>ست</w:t>
      </w:r>
      <w:r w:rsidRPr="00175A51">
        <w:rPr>
          <w:rFonts w:hint="cs"/>
          <w:color w:val="1F497D" w:themeColor="text2"/>
          <w:rtl/>
        </w:rPr>
        <w:t xml:space="preserve"> تابع وزارت تعاون، کار و امور اجتماعی باشد.</w:t>
      </w:r>
      <w:r w:rsidR="006C32DD" w:rsidRPr="00175A51">
        <w:rPr>
          <w:color w:val="1F497D" w:themeColor="text2"/>
          <w:rtl/>
        </w:rPr>
        <w:t xml:space="preserve"> </w:t>
      </w:r>
      <w:r w:rsidR="006C32DD" w:rsidRPr="00175A51">
        <w:rPr>
          <w:color w:val="1F497D" w:themeColor="text2"/>
          <w:rtl/>
        </w:rPr>
        <w:br w:type="page"/>
      </w:r>
    </w:p>
    <w:p w:rsidR="00575234" w:rsidRPr="00175A51" w:rsidRDefault="00575234" w:rsidP="0064389B">
      <w:pPr>
        <w:pStyle w:val="a0"/>
        <w:numPr>
          <w:ilvl w:val="0"/>
          <w:numId w:val="3"/>
        </w:numPr>
        <w:ind w:left="424"/>
        <w:rPr>
          <w:color w:val="1F497D" w:themeColor="text2"/>
          <w:rtl/>
        </w:rPr>
      </w:pPr>
      <w:r w:rsidRPr="00175A51">
        <w:rPr>
          <w:rFonts w:hint="cs"/>
          <w:color w:val="1F497D" w:themeColor="text2"/>
          <w:rtl/>
        </w:rPr>
        <w:lastRenderedPageBreak/>
        <w:t xml:space="preserve">در مناطق آزاد </w:t>
      </w:r>
      <w:r w:rsidRPr="00175A51">
        <w:rPr>
          <w:color w:val="1F497D" w:themeColor="text2"/>
          <w:rtl/>
        </w:rPr>
        <w:t>م</w:t>
      </w:r>
      <w:r w:rsidRPr="00175A51">
        <w:rPr>
          <w:rFonts w:hint="cs"/>
          <w:color w:val="1F497D" w:themeColor="text2"/>
          <w:rtl/>
        </w:rPr>
        <w:t>ی‌</w:t>
      </w:r>
      <w:r w:rsidRPr="00175A51">
        <w:rPr>
          <w:rFonts w:hint="eastAsia"/>
          <w:color w:val="1F497D" w:themeColor="text2"/>
          <w:rtl/>
        </w:rPr>
        <w:t>توان</w:t>
      </w:r>
      <w:r w:rsidRPr="00175A51">
        <w:rPr>
          <w:rFonts w:hint="cs"/>
          <w:color w:val="1F497D" w:themeColor="text2"/>
          <w:rtl/>
        </w:rPr>
        <w:t xml:space="preserve"> هرگونه فعالیتی داشت، ولی در مناطق ویژه باید تابع قوانین سازمان مسئول بود.</w:t>
      </w:r>
    </w:p>
    <w:p w:rsidR="00575234" w:rsidRPr="00175A51" w:rsidRDefault="00A879D4" w:rsidP="00575234">
      <w:pPr>
        <w:pStyle w:val="a3"/>
        <w:rPr>
          <w:color w:val="1F497D" w:themeColor="text2"/>
          <w:rtl/>
        </w:rPr>
      </w:pPr>
      <w:r w:rsidRPr="00175A51">
        <w:rPr>
          <w:rFonts w:hint="cs"/>
          <w:color w:val="1F497D" w:themeColor="text2"/>
          <w:rtl/>
        </w:rPr>
        <w:t xml:space="preserve">2-1. </w:t>
      </w:r>
      <w:r w:rsidR="00575234" w:rsidRPr="00175A51">
        <w:rPr>
          <w:rFonts w:hint="cs"/>
          <w:color w:val="1F497D" w:themeColor="text2"/>
          <w:rtl/>
        </w:rPr>
        <w:t>کد شیما</w:t>
      </w:r>
    </w:p>
    <w:p w:rsidR="00575234" w:rsidRPr="00175A51" w:rsidRDefault="00575234" w:rsidP="00575234">
      <w:pPr>
        <w:pStyle w:val="a0"/>
        <w:rPr>
          <w:color w:val="1F497D" w:themeColor="text2"/>
          <w:rtl/>
        </w:rPr>
      </w:pPr>
      <w:r w:rsidRPr="00175A51">
        <w:rPr>
          <w:rFonts w:hint="cs"/>
          <w:color w:val="1F497D" w:themeColor="text2"/>
          <w:rtl/>
        </w:rPr>
        <w:t xml:space="preserve">جهت هرگونه فعالیت در </w:t>
      </w:r>
      <w:r w:rsidRPr="00175A51">
        <w:rPr>
          <w:color w:val="1F497D" w:themeColor="text2"/>
          <w:rtl/>
        </w:rPr>
        <w:t>مناطق آزاد و ویژه</w:t>
      </w:r>
      <w:r w:rsidRPr="00175A51">
        <w:rPr>
          <w:rFonts w:hint="cs"/>
          <w:color w:val="1F497D" w:themeColor="text2"/>
          <w:rtl/>
        </w:rPr>
        <w:t>، الزاماً نیاز به «کد</w:t>
      </w:r>
      <w:r w:rsidRPr="00175A51">
        <w:rPr>
          <w:color w:val="1F497D" w:themeColor="text2"/>
          <w:rtl/>
        </w:rPr>
        <w:t xml:space="preserve"> </w:t>
      </w:r>
      <w:r w:rsidRPr="00175A51">
        <w:rPr>
          <w:rFonts w:hint="cs"/>
          <w:color w:val="1F497D" w:themeColor="text2"/>
          <w:rtl/>
        </w:rPr>
        <w:t xml:space="preserve">شیما» دارید. کد شیما، </w:t>
      </w:r>
      <w:r w:rsidRPr="00175A51">
        <w:rPr>
          <w:color w:val="1F497D" w:themeColor="text2"/>
          <w:rtl/>
        </w:rPr>
        <w:t>مجوز فعالیت</w:t>
      </w:r>
      <w:r w:rsidRPr="00175A51">
        <w:rPr>
          <w:rFonts w:hint="cs"/>
          <w:color w:val="1F497D" w:themeColor="text2"/>
          <w:rtl/>
        </w:rPr>
        <w:t xml:space="preserve"> و صلاحیت </w:t>
      </w:r>
      <w:r w:rsidRPr="00175A51">
        <w:rPr>
          <w:color w:val="1F497D" w:themeColor="text2"/>
          <w:rtl/>
        </w:rPr>
        <w:t>راه‌انداز</w:t>
      </w:r>
      <w:r w:rsidRPr="00175A51">
        <w:rPr>
          <w:rFonts w:hint="cs"/>
          <w:color w:val="1F497D" w:themeColor="text2"/>
          <w:rtl/>
        </w:rPr>
        <w:t xml:space="preserve">ی </w:t>
      </w:r>
      <w:r w:rsidRPr="00175A51">
        <w:rPr>
          <w:color w:val="1F497D" w:themeColor="text2"/>
          <w:rtl/>
        </w:rPr>
        <w:t>کسب‌وکار</w:t>
      </w:r>
      <w:r w:rsidRPr="00175A51">
        <w:rPr>
          <w:rFonts w:hint="cs"/>
          <w:color w:val="1F497D" w:themeColor="text2"/>
          <w:rtl/>
        </w:rPr>
        <w:t xml:space="preserve"> در مناطق آزاد و ویژه است. </w:t>
      </w:r>
      <w:r w:rsidR="001C7435" w:rsidRPr="00175A51">
        <w:rPr>
          <w:color w:val="1F497D" w:themeColor="text2"/>
          <w:rtl/>
        </w:rPr>
        <w:t>به‌ب</w:t>
      </w:r>
      <w:r w:rsidR="001C7435" w:rsidRPr="00175A51">
        <w:rPr>
          <w:rFonts w:hint="cs"/>
          <w:color w:val="1F497D" w:themeColor="text2"/>
          <w:rtl/>
        </w:rPr>
        <w:t>ی</w:t>
      </w:r>
      <w:r w:rsidR="001C7435" w:rsidRPr="00175A51">
        <w:rPr>
          <w:rFonts w:hint="eastAsia"/>
          <w:color w:val="1F497D" w:themeColor="text2"/>
          <w:rtl/>
        </w:rPr>
        <w:t>ان‌د</w:t>
      </w:r>
      <w:r w:rsidR="001C7435" w:rsidRPr="00175A51">
        <w:rPr>
          <w:rFonts w:hint="cs"/>
          <w:color w:val="1F497D" w:themeColor="text2"/>
          <w:rtl/>
        </w:rPr>
        <w:t>ی</w:t>
      </w:r>
      <w:r w:rsidR="001C7435" w:rsidRPr="00175A51">
        <w:rPr>
          <w:rFonts w:hint="eastAsia"/>
          <w:color w:val="1F497D" w:themeColor="text2"/>
          <w:rtl/>
        </w:rPr>
        <w:t>گر</w:t>
      </w:r>
      <w:r w:rsidRPr="00175A51">
        <w:rPr>
          <w:rFonts w:hint="cs"/>
          <w:color w:val="1F497D" w:themeColor="text2"/>
          <w:rtl/>
        </w:rPr>
        <w:t>، کد شیما معادل</w:t>
      </w:r>
      <w:r w:rsidRPr="00175A51">
        <w:rPr>
          <w:color w:val="1F497D" w:themeColor="text2"/>
          <w:rtl/>
        </w:rPr>
        <w:t xml:space="preserve"> پروانه </w:t>
      </w:r>
      <w:r w:rsidRPr="00175A51">
        <w:rPr>
          <w:rFonts w:hint="cs"/>
          <w:color w:val="1F497D" w:themeColor="text2"/>
          <w:rtl/>
        </w:rPr>
        <w:t>ک</w:t>
      </w:r>
      <w:r w:rsidRPr="00175A51">
        <w:rPr>
          <w:color w:val="1F497D" w:themeColor="text2"/>
          <w:rtl/>
        </w:rPr>
        <w:t>سب یا پروانه بهره‌برداری</w:t>
      </w:r>
      <w:r w:rsidRPr="00175A51">
        <w:rPr>
          <w:rFonts w:hint="cs"/>
          <w:color w:val="1F497D" w:themeColor="text2"/>
          <w:rtl/>
        </w:rPr>
        <w:t xml:space="preserve"> در </w:t>
      </w:r>
      <w:r w:rsidRPr="00175A51">
        <w:rPr>
          <w:color w:val="1F497D" w:themeColor="text2"/>
          <w:rtl/>
        </w:rPr>
        <w:t>سرزم</w:t>
      </w:r>
      <w:r w:rsidRPr="00175A51">
        <w:rPr>
          <w:rFonts w:hint="cs"/>
          <w:color w:val="1F497D" w:themeColor="text2"/>
          <w:rtl/>
        </w:rPr>
        <w:t>ی</w:t>
      </w:r>
      <w:r w:rsidRPr="00175A51">
        <w:rPr>
          <w:rFonts w:hint="eastAsia"/>
          <w:color w:val="1F497D" w:themeColor="text2"/>
          <w:rtl/>
        </w:rPr>
        <w:t>ن</w:t>
      </w:r>
      <w:r w:rsidRPr="00175A51">
        <w:rPr>
          <w:rFonts w:hint="cs"/>
          <w:color w:val="1F497D" w:themeColor="text2"/>
          <w:rtl/>
        </w:rPr>
        <w:t xml:space="preserve"> اصلی است. </w:t>
      </w:r>
      <w:r w:rsidRPr="00175A51">
        <w:rPr>
          <w:color w:val="1F497D" w:themeColor="text2"/>
          <w:rtl/>
        </w:rPr>
        <w:t xml:space="preserve">برای اخذ کد شیما به </w:t>
      </w:r>
      <w:r w:rsidRPr="00175A51">
        <w:rPr>
          <w:rFonts w:hint="cs"/>
          <w:color w:val="1F497D" w:themeColor="text2"/>
          <w:rtl/>
        </w:rPr>
        <w:t xml:space="preserve">«درگاه خدمات مناطق آزاد و ویژه ایران» به آدرس </w:t>
      </w:r>
      <w:hyperlink r:id="rId209">
        <w:r w:rsidRPr="00175A51">
          <w:rPr>
            <w:rFonts w:asciiTheme="majorBidi" w:hAnsiTheme="majorBidi" w:cstheme="majorBidi"/>
            <w:color w:val="1F497D" w:themeColor="text2"/>
            <w:sz w:val="21"/>
            <w:szCs w:val="21"/>
          </w:rPr>
          <w:t>freezones.ir</w:t>
        </w:r>
      </w:hyperlink>
      <w:r w:rsidRPr="00175A51">
        <w:rPr>
          <w:rFonts w:asciiTheme="majorBidi" w:hAnsiTheme="majorBidi" w:cstheme="majorBidi"/>
          <w:color w:val="1F497D" w:themeColor="text2"/>
          <w:sz w:val="28"/>
          <w:szCs w:val="28"/>
          <w:rtl/>
        </w:rPr>
        <w:t xml:space="preserve"> </w:t>
      </w:r>
      <w:r w:rsidRPr="00175A51">
        <w:rPr>
          <w:color w:val="1F497D" w:themeColor="text2"/>
          <w:rtl/>
        </w:rPr>
        <w:t xml:space="preserve">مراجعه </w:t>
      </w:r>
      <w:r w:rsidRPr="00175A51">
        <w:rPr>
          <w:rFonts w:hint="cs"/>
          <w:color w:val="1F497D" w:themeColor="text2"/>
          <w:rtl/>
        </w:rPr>
        <w:t>فرمایید.</w:t>
      </w:r>
    </w:p>
    <w:p w:rsidR="00575234" w:rsidRPr="00175A51" w:rsidRDefault="00A879D4" w:rsidP="00575234">
      <w:pPr>
        <w:pStyle w:val="a3"/>
        <w:rPr>
          <w:color w:val="1F497D" w:themeColor="text2"/>
        </w:rPr>
      </w:pPr>
      <w:r w:rsidRPr="00175A51">
        <w:rPr>
          <w:rFonts w:hint="cs"/>
          <w:color w:val="1F497D" w:themeColor="text2"/>
          <w:rtl/>
        </w:rPr>
        <w:t xml:space="preserve">2-2. </w:t>
      </w:r>
      <w:r w:rsidR="00575234" w:rsidRPr="00175A51">
        <w:rPr>
          <w:rFonts w:hint="cs"/>
          <w:color w:val="1F497D" w:themeColor="text2"/>
          <w:rtl/>
        </w:rPr>
        <w:t>استعلام</w:t>
      </w:r>
      <w:r w:rsidR="00575234" w:rsidRPr="00175A51">
        <w:rPr>
          <w:color w:val="1F497D" w:themeColor="text2"/>
        </w:rPr>
        <w:t xml:space="preserve"> </w:t>
      </w:r>
      <w:r w:rsidR="00575234" w:rsidRPr="00175A51">
        <w:rPr>
          <w:rFonts w:hint="cs"/>
          <w:color w:val="1F497D" w:themeColor="text2"/>
          <w:rtl/>
        </w:rPr>
        <w:t>مجوز</w:t>
      </w:r>
      <w:r w:rsidR="00575234" w:rsidRPr="00175A51">
        <w:rPr>
          <w:color w:val="1F497D" w:themeColor="text2"/>
        </w:rPr>
        <w:t xml:space="preserve"> </w:t>
      </w:r>
      <w:r w:rsidR="00575234" w:rsidRPr="00175A51">
        <w:rPr>
          <w:rFonts w:hint="cs"/>
          <w:color w:val="1F497D" w:themeColor="text2"/>
          <w:rtl/>
        </w:rPr>
        <w:t>فعالیت</w:t>
      </w:r>
      <w:r w:rsidR="00575234" w:rsidRPr="00175A51">
        <w:rPr>
          <w:color w:val="1F497D" w:themeColor="text2"/>
        </w:rPr>
        <w:t xml:space="preserve"> </w:t>
      </w:r>
      <w:r w:rsidR="00575234" w:rsidRPr="00175A51">
        <w:rPr>
          <w:rFonts w:hint="cs"/>
          <w:color w:val="1F497D" w:themeColor="text2"/>
          <w:rtl/>
        </w:rPr>
        <w:t>مناطق</w:t>
      </w:r>
      <w:r w:rsidR="00575234" w:rsidRPr="00175A51">
        <w:rPr>
          <w:color w:val="1F497D" w:themeColor="text2"/>
        </w:rPr>
        <w:t xml:space="preserve"> </w:t>
      </w:r>
      <w:r w:rsidR="00575234" w:rsidRPr="00175A51">
        <w:rPr>
          <w:rFonts w:hint="cs"/>
          <w:color w:val="1F497D" w:themeColor="text2"/>
          <w:rtl/>
        </w:rPr>
        <w:t>آزاد</w:t>
      </w:r>
      <w:r w:rsidR="00575234" w:rsidRPr="00175A51">
        <w:rPr>
          <w:color w:val="1F497D" w:themeColor="text2"/>
        </w:rPr>
        <w:t xml:space="preserve"> </w:t>
      </w:r>
      <w:r w:rsidR="00575234" w:rsidRPr="00175A51">
        <w:rPr>
          <w:rFonts w:hint="cs"/>
          <w:color w:val="1F497D" w:themeColor="text2"/>
          <w:rtl/>
        </w:rPr>
        <w:t>و</w:t>
      </w:r>
      <w:r w:rsidR="00575234" w:rsidRPr="00175A51">
        <w:rPr>
          <w:color w:val="1F497D" w:themeColor="text2"/>
        </w:rPr>
        <w:t xml:space="preserve"> </w:t>
      </w:r>
      <w:r w:rsidR="00575234" w:rsidRPr="00175A51">
        <w:rPr>
          <w:rFonts w:hint="cs"/>
          <w:color w:val="1F497D" w:themeColor="text2"/>
          <w:rtl/>
        </w:rPr>
        <w:t>ویژه</w:t>
      </w:r>
    </w:p>
    <w:p w:rsidR="00575234" w:rsidRPr="00175A51" w:rsidRDefault="00575234" w:rsidP="00180390">
      <w:pPr>
        <w:pStyle w:val="a0"/>
        <w:rPr>
          <w:color w:val="1F497D" w:themeColor="text2"/>
          <w:rtl/>
        </w:rPr>
      </w:pPr>
      <w:r w:rsidRPr="00175A51">
        <w:rPr>
          <w:noProof/>
          <w:color w:val="1F497D" w:themeColor="text2"/>
          <w:rtl/>
          <w:lang w:bidi="ar-SA"/>
        </w:rPr>
        <w:drawing>
          <wp:anchor distT="0" distB="0" distL="114300" distR="114300" simplePos="0" relativeHeight="252391424" behindDoc="1" locked="0" layoutInCell="1" allowOverlap="1" wp14:anchorId="0C88422A" wp14:editId="625EECAB">
            <wp:simplePos x="0" y="0"/>
            <wp:positionH relativeFrom="margin">
              <wp:align>right</wp:align>
            </wp:positionH>
            <wp:positionV relativeFrom="paragraph">
              <wp:posOffset>1605915</wp:posOffset>
            </wp:positionV>
            <wp:extent cx="4316095" cy="1316990"/>
            <wp:effectExtent l="19050" t="19050" r="27305" b="16510"/>
            <wp:wrapTopAndBottom/>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راهنمای+عملیات+پایه+-+تیر+1403.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4316095" cy="1316990"/>
                    </a:xfrm>
                    <a:prstGeom prst="rect">
                      <a:avLst/>
                    </a:prstGeom>
                    <a:ln w="12700">
                      <a:solidFill>
                        <a:schemeClr val="tx1"/>
                      </a:solidFill>
                    </a:ln>
                  </pic:spPr>
                </pic:pic>
              </a:graphicData>
            </a:graphic>
            <wp14:sizeRelV relativeFrom="margin">
              <wp14:pctHeight>0</wp14:pctHeight>
            </wp14:sizeRelV>
          </wp:anchor>
        </w:drawing>
      </w:r>
      <w:r w:rsidRPr="00175A51">
        <w:rPr>
          <w:rFonts w:hint="cs"/>
          <w:color w:val="1F497D" w:themeColor="text2"/>
          <w:rtl/>
        </w:rPr>
        <w:t>کاربرانی</w:t>
      </w:r>
      <w:r w:rsidRPr="00175A51">
        <w:rPr>
          <w:color w:val="1F497D" w:themeColor="text2"/>
        </w:rPr>
        <w:t xml:space="preserve"> </w:t>
      </w:r>
      <w:r w:rsidRPr="00175A51">
        <w:rPr>
          <w:rFonts w:hint="cs"/>
          <w:color w:val="1F497D" w:themeColor="text2"/>
          <w:rtl/>
        </w:rPr>
        <w:t>که</w:t>
      </w:r>
      <w:r w:rsidRPr="00175A51">
        <w:rPr>
          <w:color w:val="1F497D" w:themeColor="text2"/>
        </w:rPr>
        <w:t xml:space="preserve"> </w:t>
      </w:r>
      <w:r w:rsidRPr="00175A51">
        <w:rPr>
          <w:rFonts w:hint="cs"/>
          <w:color w:val="1F497D" w:themeColor="text2"/>
          <w:rtl/>
        </w:rPr>
        <w:t>از</w:t>
      </w:r>
      <w:r w:rsidRPr="00175A51">
        <w:rPr>
          <w:color w:val="1F497D" w:themeColor="text2"/>
        </w:rPr>
        <w:t xml:space="preserve"> </w:t>
      </w:r>
      <w:r w:rsidRPr="00175A51">
        <w:rPr>
          <w:rFonts w:hint="cs"/>
          <w:color w:val="1F497D" w:themeColor="text2"/>
          <w:rtl/>
        </w:rPr>
        <w:t>دبیرخانه</w:t>
      </w:r>
      <w:r w:rsidRPr="00175A51">
        <w:rPr>
          <w:color w:val="1F497D" w:themeColor="text2"/>
        </w:rPr>
        <w:t xml:space="preserve"> </w:t>
      </w:r>
      <w:r w:rsidRPr="00175A51">
        <w:rPr>
          <w:rFonts w:hint="cs"/>
          <w:color w:val="1F497D" w:themeColor="text2"/>
          <w:rtl/>
        </w:rPr>
        <w:t>شورای</w:t>
      </w:r>
      <w:r w:rsidRPr="00175A51">
        <w:rPr>
          <w:color w:val="1F497D" w:themeColor="text2"/>
        </w:rPr>
        <w:t xml:space="preserve"> </w:t>
      </w:r>
      <w:r w:rsidRPr="00175A51">
        <w:rPr>
          <w:rFonts w:hint="cs"/>
          <w:color w:val="1F497D" w:themeColor="text2"/>
          <w:rtl/>
        </w:rPr>
        <w:t>عالی</w:t>
      </w:r>
      <w:r w:rsidRPr="00175A51">
        <w:rPr>
          <w:color w:val="1F497D" w:themeColor="text2"/>
        </w:rPr>
        <w:t xml:space="preserve"> </w:t>
      </w:r>
      <w:r w:rsidRPr="00175A51">
        <w:rPr>
          <w:rFonts w:hint="cs"/>
          <w:color w:val="1F497D" w:themeColor="text2"/>
          <w:rtl/>
        </w:rPr>
        <w:t>مناطق</w:t>
      </w:r>
      <w:r w:rsidRPr="00175A51">
        <w:rPr>
          <w:color w:val="1F497D" w:themeColor="text2"/>
        </w:rPr>
        <w:t xml:space="preserve"> </w:t>
      </w:r>
      <w:r w:rsidRPr="00175A51">
        <w:rPr>
          <w:rFonts w:hint="cs"/>
          <w:color w:val="1F497D" w:themeColor="text2"/>
          <w:rtl/>
        </w:rPr>
        <w:t>آزاد</w:t>
      </w:r>
      <w:r w:rsidRPr="00175A51">
        <w:rPr>
          <w:color w:val="1F497D" w:themeColor="text2"/>
        </w:rPr>
        <w:t xml:space="preserve"> </w:t>
      </w:r>
      <w:r w:rsidRPr="00175A51">
        <w:rPr>
          <w:rFonts w:hint="cs"/>
          <w:color w:val="1F497D" w:themeColor="text2"/>
          <w:rtl/>
        </w:rPr>
        <w:t>و</w:t>
      </w:r>
      <w:r w:rsidRPr="00175A51">
        <w:rPr>
          <w:color w:val="1F497D" w:themeColor="text2"/>
        </w:rPr>
        <w:t xml:space="preserve"> </w:t>
      </w:r>
      <w:r w:rsidRPr="00175A51">
        <w:rPr>
          <w:rFonts w:hint="cs"/>
          <w:color w:val="1F497D" w:themeColor="text2"/>
          <w:rtl/>
        </w:rPr>
        <w:t>ویژه</w:t>
      </w:r>
      <w:r w:rsidRPr="00175A51">
        <w:rPr>
          <w:color w:val="1F497D" w:themeColor="text2"/>
        </w:rPr>
        <w:t xml:space="preserve"> </w:t>
      </w:r>
      <w:r w:rsidRPr="00175A51">
        <w:rPr>
          <w:rFonts w:hint="cs"/>
          <w:color w:val="1F497D" w:themeColor="text2"/>
          <w:rtl/>
        </w:rPr>
        <w:t>اقتصادی</w:t>
      </w:r>
      <w:r w:rsidRPr="00175A51">
        <w:rPr>
          <w:color w:val="1F497D" w:themeColor="text2"/>
        </w:rPr>
        <w:t xml:space="preserve"> </w:t>
      </w:r>
      <w:r w:rsidRPr="00175A51">
        <w:rPr>
          <w:rFonts w:hint="cs"/>
          <w:color w:val="1F497D" w:themeColor="text2"/>
          <w:rtl/>
        </w:rPr>
        <w:t>اقدام</w:t>
      </w:r>
      <w:r w:rsidRPr="00175A51">
        <w:rPr>
          <w:color w:val="1F497D" w:themeColor="text2"/>
        </w:rPr>
        <w:t xml:space="preserve"> </w:t>
      </w:r>
      <w:r w:rsidRPr="00175A51">
        <w:rPr>
          <w:rFonts w:hint="cs"/>
          <w:color w:val="1F497D" w:themeColor="text2"/>
          <w:rtl/>
        </w:rPr>
        <w:t>به</w:t>
      </w:r>
      <w:r w:rsidRPr="00175A51">
        <w:rPr>
          <w:color w:val="1F497D" w:themeColor="text2"/>
        </w:rPr>
        <w:t xml:space="preserve"> </w:t>
      </w:r>
      <w:r w:rsidRPr="00175A51">
        <w:rPr>
          <w:rFonts w:hint="cs"/>
          <w:color w:val="1F497D" w:themeColor="text2"/>
          <w:rtl/>
        </w:rPr>
        <w:t>دریافت</w:t>
      </w:r>
      <w:r w:rsidRPr="00175A51">
        <w:rPr>
          <w:color w:val="1F497D" w:themeColor="text2"/>
        </w:rPr>
        <w:t xml:space="preserve"> </w:t>
      </w:r>
      <w:r w:rsidRPr="00175A51">
        <w:rPr>
          <w:rFonts w:hint="cs"/>
          <w:color w:val="1F497D" w:themeColor="text2"/>
          <w:rtl/>
        </w:rPr>
        <w:t>مجوز</w:t>
      </w:r>
      <w:r w:rsidRPr="00175A51">
        <w:rPr>
          <w:color w:val="1F497D" w:themeColor="text2"/>
        </w:rPr>
        <w:t xml:space="preserve"> </w:t>
      </w:r>
      <w:r w:rsidRPr="00175A51">
        <w:rPr>
          <w:rFonts w:hint="cs"/>
          <w:color w:val="1F497D" w:themeColor="text2"/>
          <w:rtl/>
        </w:rPr>
        <w:t>برای</w:t>
      </w:r>
      <w:r w:rsidRPr="00175A51">
        <w:rPr>
          <w:color w:val="1F497D" w:themeColor="text2"/>
        </w:rPr>
        <w:t xml:space="preserve"> </w:t>
      </w:r>
      <w:r w:rsidRPr="00175A51">
        <w:rPr>
          <w:rFonts w:hint="cs"/>
          <w:color w:val="1F497D" w:themeColor="text2"/>
          <w:rtl/>
        </w:rPr>
        <w:t>امور</w:t>
      </w:r>
      <w:r w:rsidRPr="00175A51">
        <w:rPr>
          <w:color w:val="1F497D" w:themeColor="text2"/>
        </w:rPr>
        <w:t xml:space="preserve"> </w:t>
      </w:r>
      <w:r w:rsidRPr="00175A51">
        <w:rPr>
          <w:rFonts w:hint="cs"/>
          <w:color w:val="1F497D" w:themeColor="text2"/>
          <w:rtl/>
        </w:rPr>
        <w:t>واردات</w:t>
      </w:r>
      <w:r w:rsidRPr="00175A51">
        <w:rPr>
          <w:color w:val="1F497D" w:themeColor="text2"/>
        </w:rPr>
        <w:t xml:space="preserve"> </w:t>
      </w:r>
      <w:r w:rsidRPr="00175A51">
        <w:rPr>
          <w:rFonts w:hint="cs"/>
          <w:color w:val="1F497D" w:themeColor="text2"/>
          <w:rtl/>
        </w:rPr>
        <w:t>نموده‌اند،</w:t>
      </w:r>
      <w:r w:rsidRPr="00175A51">
        <w:rPr>
          <w:color w:val="1F497D" w:themeColor="text2"/>
        </w:rPr>
        <w:t xml:space="preserve"> </w:t>
      </w:r>
      <w:r w:rsidRPr="00175A51">
        <w:rPr>
          <w:rFonts w:hint="cs"/>
          <w:color w:val="1F497D" w:themeColor="text2"/>
          <w:rtl/>
        </w:rPr>
        <w:t>پس از</w:t>
      </w:r>
      <w:r w:rsidRPr="00175A51">
        <w:rPr>
          <w:color w:val="1F497D" w:themeColor="text2"/>
        </w:rPr>
        <w:t xml:space="preserve"> </w:t>
      </w:r>
      <w:r w:rsidRPr="00175A51">
        <w:rPr>
          <w:rFonts w:hint="cs"/>
          <w:color w:val="1F497D" w:themeColor="text2"/>
          <w:rtl/>
        </w:rPr>
        <w:t>ثبت‌نام</w:t>
      </w:r>
      <w:r w:rsidRPr="00175A51">
        <w:rPr>
          <w:color w:val="1F497D" w:themeColor="text2"/>
        </w:rPr>
        <w:t xml:space="preserve"> </w:t>
      </w:r>
      <w:r w:rsidRPr="00175A51">
        <w:rPr>
          <w:rFonts w:hint="cs"/>
          <w:color w:val="1F497D" w:themeColor="text2"/>
          <w:rtl/>
        </w:rPr>
        <w:t>در</w:t>
      </w:r>
      <w:r w:rsidRPr="00175A51">
        <w:rPr>
          <w:color w:val="1F497D" w:themeColor="text2"/>
        </w:rPr>
        <w:t xml:space="preserve"> </w:t>
      </w:r>
      <w:r w:rsidRPr="00175A51">
        <w:rPr>
          <w:rFonts w:hint="cs"/>
          <w:color w:val="1F497D" w:themeColor="text2"/>
          <w:rtl/>
        </w:rPr>
        <w:t>سامانه</w:t>
      </w:r>
      <w:r w:rsidRPr="00175A51">
        <w:rPr>
          <w:color w:val="1F497D" w:themeColor="text2"/>
        </w:rPr>
        <w:t xml:space="preserve"> </w:t>
      </w:r>
      <w:r w:rsidRPr="00175A51">
        <w:rPr>
          <w:rFonts w:hint="cs"/>
          <w:color w:val="1F497D" w:themeColor="text2"/>
          <w:rtl/>
        </w:rPr>
        <w:t>جامع</w:t>
      </w:r>
      <w:r w:rsidRPr="00175A51">
        <w:rPr>
          <w:color w:val="1F497D" w:themeColor="text2"/>
        </w:rPr>
        <w:t xml:space="preserve"> </w:t>
      </w:r>
      <w:r w:rsidRPr="00175A51">
        <w:rPr>
          <w:rFonts w:hint="cs"/>
          <w:color w:val="1F497D" w:themeColor="text2"/>
          <w:rtl/>
        </w:rPr>
        <w:t>تجارت</w:t>
      </w:r>
      <w:r w:rsidRPr="00175A51">
        <w:rPr>
          <w:color w:val="1F497D" w:themeColor="text2"/>
        </w:rPr>
        <w:t xml:space="preserve"> </w:t>
      </w:r>
      <w:r w:rsidRPr="00175A51">
        <w:rPr>
          <w:rFonts w:hint="cs"/>
          <w:color w:val="1F497D" w:themeColor="text2"/>
          <w:rtl/>
        </w:rPr>
        <w:t>و</w:t>
      </w:r>
      <w:r w:rsidRPr="00175A51">
        <w:rPr>
          <w:color w:val="1F497D" w:themeColor="text2"/>
        </w:rPr>
        <w:t xml:space="preserve"> </w:t>
      </w:r>
      <w:r w:rsidRPr="00175A51">
        <w:rPr>
          <w:rFonts w:hint="cs"/>
          <w:color w:val="1F497D" w:themeColor="text2"/>
          <w:rtl/>
        </w:rPr>
        <w:t>ایجاد</w:t>
      </w:r>
      <w:r w:rsidRPr="00175A51">
        <w:rPr>
          <w:color w:val="1F497D" w:themeColor="text2"/>
        </w:rPr>
        <w:t xml:space="preserve"> </w:t>
      </w:r>
      <w:r w:rsidRPr="00175A51">
        <w:rPr>
          <w:rFonts w:hint="cs"/>
          <w:color w:val="1F497D" w:themeColor="text2"/>
          <w:rtl/>
        </w:rPr>
        <w:t>حساب</w:t>
      </w:r>
      <w:r w:rsidRPr="00175A51">
        <w:rPr>
          <w:color w:val="1F497D" w:themeColor="text2"/>
        </w:rPr>
        <w:t xml:space="preserve"> </w:t>
      </w:r>
      <w:r w:rsidRPr="00175A51">
        <w:rPr>
          <w:rFonts w:hint="cs"/>
          <w:color w:val="1F497D" w:themeColor="text2"/>
          <w:rtl/>
        </w:rPr>
        <w:t>کاربری،</w:t>
      </w:r>
      <w:r w:rsidRPr="00175A51">
        <w:rPr>
          <w:color w:val="1F497D" w:themeColor="text2"/>
        </w:rPr>
        <w:t xml:space="preserve"> </w:t>
      </w:r>
      <w:r w:rsidRPr="00175A51">
        <w:rPr>
          <w:rFonts w:hint="cs"/>
          <w:color w:val="1F497D" w:themeColor="text2"/>
          <w:rtl/>
        </w:rPr>
        <w:t>باید</w:t>
      </w:r>
      <w:r w:rsidRPr="00175A51">
        <w:rPr>
          <w:color w:val="1F497D" w:themeColor="text2"/>
        </w:rPr>
        <w:t xml:space="preserve"> </w:t>
      </w:r>
      <w:r w:rsidRPr="00175A51">
        <w:rPr>
          <w:rFonts w:hint="cs"/>
          <w:color w:val="1F497D" w:themeColor="text2"/>
          <w:rtl/>
        </w:rPr>
        <w:t>با</w:t>
      </w:r>
      <w:r w:rsidRPr="00175A51">
        <w:rPr>
          <w:color w:val="1F497D" w:themeColor="text2"/>
        </w:rPr>
        <w:t xml:space="preserve"> </w:t>
      </w:r>
      <w:r w:rsidRPr="00175A51">
        <w:rPr>
          <w:rFonts w:hint="cs"/>
          <w:color w:val="1F497D" w:themeColor="text2"/>
          <w:rtl/>
        </w:rPr>
        <w:t>نقش</w:t>
      </w:r>
      <w:r w:rsidRPr="00175A51">
        <w:rPr>
          <w:color w:val="1F497D" w:themeColor="text2"/>
        </w:rPr>
        <w:t xml:space="preserve"> </w:t>
      </w:r>
      <w:r w:rsidRPr="00175A51">
        <w:rPr>
          <w:rFonts w:hint="cs"/>
          <w:color w:val="1F497D" w:themeColor="text2"/>
          <w:rtl/>
        </w:rPr>
        <w:t>پایه</w:t>
      </w:r>
      <w:r w:rsidRPr="00175A51">
        <w:rPr>
          <w:color w:val="1F497D" w:themeColor="text2"/>
        </w:rPr>
        <w:t xml:space="preserve"> </w:t>
      </w:r>
      <w:r w:rsidRPr="00175A51">
        <w:rPr>
          <w:rFonts w:hint="cs"/>
          <w:color w:val="1F497D" w:themeColor="text2"/>
          <w:rtl/>
        </w:rPr>
        <w:t>(حقیقی،</w:t>
      </w:r>
      <w:r w:rsidRPr="00175A51">
        <w:rPr>
          <w:color w:val="1F497D" w:themeColor="text2"/>
        </w:rPr>
        <w:t xml:space="preserve"> </w:t>
      </w:r>
      <w:r w:rsidRPr="00175A51">
        <w:rPr>
          <w:rFonts w:hint="cs"/>
          <w:color w:val="1F497D" w:themeColor="text2"/>
          <w:rtl/>
        </w:rPr>
        <w:t>حقوقی) وارد</w:t>
      </w:r>
      <w:r w:rsidRPr="00175A51">
        <w:rPr>
          <w:color w:val="1F497D" w:themeColor="text2"/>
        </w:rPr>
        <w:t xml:space="preserve"> </w:t>
      </w:r>
      <w:r w:rsidRPr="00175A51">
        <w:rPr>
          <w:rFonts w:hint="cs"/>
          <w:color w:val="1F497D" w:themeColor="text2"/>
          <w:rtl/>
        </w:rPr>
        <w:t>حساب</w:t>
      </w:r>
      <w:r w:rsidRPr="00175A51">
        <w:rPr>
          <w:color w:val="1F497D" w:themeColor="text2"/>
        </w:rPr>
        <w:t xml:space="preserve"> </w:t>
      </w:r>
      <w:r w:rsidRPr="00175A51">
        <w:rPr>
          <w:rFonts w:hint="cs"/>
          <w:color w:val="1F497D" w:themeColor="text2"/>
          <w:rtl/>
        </w:rPr>
        <w:t>کاربری</w:t>
      </w:r>
      <w:r w:rsidRPr="00175A51">
        <w:rPr>
          <w:color w:val="1F497D" w:themeColor="text2"/>
        </w:rPr>
        <w:t xml:space="preserve"> </w:t>
      </w:r>
      <w:r w:rsidRPr="00175A51">
        <w:rPr>
          <w:rFonts w:hint="cs"/>
          <w:color w:val="1F497D" w:themeColor="text2"/>
          <w:rtl/>
        </w:rPr>
        <w:t>شده</w:t>
      </w:r>
      <w:r w:rsidRPr="00175A51">
        <w:rPr>
          <w:color w:val="1F497D" w:themeColor="text2"/>
        </w:rPr>
        <w:t xml:space="preserve"> </w:t>
      </w:r>
      <w:r w:rsidRPr="00175A51">
        <w:rPr>
          <w:rFonts w:hint="cs"/>
          <w:color w:val="1F497D" w:themeColor="text2"/>
          <w:rtl/>
        </w:rPr>
        <w:t>و از</w:t>
      </w:r>
      <w:r w:rsidRPr="00175A51">
        <w:rPr>
          <w:color w:val="1F497D" w:themeColor="text2"/>
        </w:rPr>
        <w:t xml:space="preserve"> </w:t>
      </w:r>
      <w:r w:rsidRPr="00175A51">
        <w:rPr>
          <w:rFonts w:hint="cs"/>
          <w:color w:val="1F497D" w:themeColor="text2"/>
          <w:rtl/>
        </w:rPr>
        <w:t>منوی</w:t>
      </w:r>
      <w:r w:rsidRPr="00175A51">
        <w:rPr>
          <w:color w:val="1F497D" w:themeColor="text2"/>
        </w:rPr>
        <w:t xml:space="preserve"> </w:t>
      </w:r>
      <w:r w:rsidRPr="00175A51">
        <w:rPr>
          <w:rFonts w:hint="cs"/>
          <w:color w:val="1F497D" w:themeColor="text2"/>
          <w:rtl/>
        </w:rPr>
        <w:t>سمت</w:t>
      </w:r>
      <w:r w:rsidRPr="00175A51">
        <w:rPr>
          <w:color w:val="1F497D" w:themeColor="text2"/>
        </w:rPr>
        <w:t xml:space="preserve"> </w:t>
      </w:r>
      <w:r w:rsidRPr="00175A51">
        <w:rPr>
          <w:rFonts w:hint="cs"/>
          <w:color w:val="1F497D" w:themeColor="text2"/>
          <w:rtl/>
        </w:rPr>
        <w:t xml:space="preserve">راست، بخش عملیات پایه، «بارگذاری </w:t>
      </w:r>
      <w:r w:rsidR="00ED3731" w:rsidRPr="00175A51">
        <w:rPr>
          <w:color w:val="1F497D" w:themeColor="text2"/>
          <w:rtl/>
        </w:rPr>
        <w:t>صلاح</w:t>
      </w:r>
      <w:r w:rsidR="00ED3731" w:rsidRPr="00175A51">
        <w:rPr>
          <w:rFonts w:hint="cs"/>
          <w:color w:val="1F497D" w:themeColor="text2"/>
          <w:rtl/>
        </w:rPr>
        <w:t>ی</w:t>
      </w:r>
      <w:r w:rsidR="00ED3731" w:rsidRPr="00175A51">
        <w:rPr>
          <w:rFonts w:hint="eastAsia"/>
          <w:color w:val="1F497D" w:themeColor="text2"/>
          <w:rtl/>
        </w:rPr>
        <w:t>ت‌ها</w:t>
      </w:r>
      <w:r w:rsidRPr="00175A51">
        <w:rPr>
          <w:rFonts w:hint="cs"/>
          <w:color w:val="1F497D" w:themeColor="text2"/>
          <w:rtl/>
        </w:rPr>
        <w:t>» و از سربرگ «استعلام</w:t>
      </w:r>
      <w:r w:rsidRPr="00175A51">
        <w:rPr>
          <w:color w:val="1F497D" w:themeColor="text2"/>
        </w:rPr>
        <w:t xml:space="preserve"> </w:t>
      </w:r>
      <w:r w:rsidRPr="00175A51">
        <w:rPr>
          <w:rFonts w:hint="cs"/>
          <w:color w:val="1F497D" w:themeColor="text2"/>
          <w:rtl/>
        </w:rPr>
        <w:t>مجوز</w:t>
      </w:r>
      <w:r w:rsidRPr="00175A51">
        <w:rPr>
          <w:color w:val="1F497D" w:themeColor="text2"/>
        </w:rPr>
        <w:t xml:space="preserve"> </w:t>
      </w:r>
      <w:r w:rsidRPr="00175A51">
        <w:rPr>
          <w:rFonts w:hint="cs"/>
          <w:color w:val="1F497D" w:themeColor="text2"/>
          <w:rtl/>
        </w:rPr>
        <w:t>فعالیت</w:t>
      </w:r>
      <w:r w:rsidRPr="00175A51">
        <w:rPr>
          <w:color w:val="1F497D" w:themeColor="text2"/>
        </w:rPr>
        <w:t xml:space="preserve"> </w:t>
      </w:r>
      <w:r w:rsidRPr="00175A51">
        <w:rPr>
          <w:rFonts w:hint="cs"/>
          <w:color w:val="1F497D" w:themeColor="text2"/>
          <w:rtl/>
        </w:rPr>
        <w:t>مناطق</w:t>
      </w:r>
      <w:r w:rsidRPr="00175A51">
        <w:rPr>
          <w:color w:val="1F497D" w:themeColor="text2"/>
        </w:rPr>
        <w:t xml:space="preserve"> </w:t>
      </w:r>
      <w:r w:rsidRPr="00175A51">
        <w:rPr>
          <w:rFonts w:hint="cs"/>
          <w:color w:val="1F497D" w:themeColor="text2"/>
          <w:rtl/>
        </w:rPr>
        <w:t>آزاد</w:t>
      </w:r>
      <w:r w:rsidRPr="00175A51">
        <w:rPr>
          <w:color w:val="1F497D" w:themeColor="text2"/>
        </w:rPr>
        <w:t xml:space="preserve"> </w:t>
      </w:r>
      <w:r w:rsidRPr="00175A51">
        <w:rPr>
          <w:rFonts w:hint="cs"/>
          <w:color w:val="1F497D" w:themeColor="text2"/>
          <w:rtl/>
        </w:rPr>
        <w:t>و</w:t>
      </w:r>
      <w:r w:rsidRPr="00175A51">
        <w:rPr>
          <w:color w:val="1F497D" w:themeColor="text2"/>
        </w:rPr>
        <w:t xml:space="preserve"> </w:t>
      </w:r>
      <w:r w:rsidRPr="00175A51">
        <w:rPr>
          <w:rFonts w:hint="cs"/>
          <w:color w:val="1F497D" w:themeColor="text2"/>
          <w:rtl/>
        </w:rPr>
        <w:t>ویژه»، گزینه «استعلام</w:t>
      </w:r>
      <w:r w:rsidRPr="00175A51">
        <w:rPr>
          <w:color w:val="1F497D" w:themeColor="text2"/>
        </w:rPr>
        <w:t xml:space="preserve"> </w:t>
      </w:r>
      <w:r w:rsidRPr="00175A51">
        <w:rPr>
          <w:rFonts w:hint="cs"/>
          <w:color w:val="1F497D" w:themeColor="text2"/>
          <w:rtl/>
        </w:rPr>
        <w:t>مجوز</w:t>
      </w:r>
      <w:r w:rsidRPr="00175A51">
        <w:rPr>
          <w:color w:val="1F497D" w:themeColor="text2"/>
        </w:rPr>
        <w:t xml:space="preserve"> </w:t>
      </w:r>
      <w:r w:rsidRPr="00175A51">
        <w:rPr>
          <w:rFonts w:hint="cs"/>
          <w:color w:val="1F497D" w:themeColor="text2"/>
          <w:rtl/>
        </w:rPr>
        <w:t>منطقه</w:t>
      </w:r>
      <w:r w:rsidRPr="00175A51">
        <w:rPr>
          <w:color w:val="1F497D" w:themeColor="text2"/>
        </w:rPr>
        <w:t xml:space="preserve"> </w:t>
      </w:r>
      <w:r w:rsidRPr="00175A51">
        <w:rPr>
          <w:rFonts w:hint="cs"/>
          <w:color w:val="1F497D" w:themeColor="text2"/>
          <w:rtl/>
        </w:rPr>
        <w:t>آزاد</w:t>
      </w:r>
      <w:r w:rsidRPr="00175A51">
        <w:rPr>
          <w:color w:val="1F497D" w:themeColor="text2"/>
        </w:rPr>
        <w:t xml:space="preserve"> </w:t>
      </w:r>
      <w:r w:rsidRPr="00175A51">
        <w:rPr>
          <w:rFonts w:hint="cs"/>
          <w:color w:val="1F497D" w:themeColor="text2"/>
          <w:rtl/>
        </w:rPr>
        <w:t>و</w:t>
      </w:r>
      <w:r w:rsidRPr="00175A51">
        <w:rPr>
          <w:color w:val="1F497D" w:themeColor="text2"/>
        </w:rPr>
        <w:t xml:space="preserve"> </w:t>
      </w:r>
      <w:r w:rsidRPr="00175A51">
        <w:rPr>
          <w:rFonts w:hint="cs"/>
          <w:color w:val="1F497D" w:themeColor="text2"/>
          <w:rtl/>
        </w:rPr>
        <w:t>ویژه» را</w:t>
      </w:r>
      <w:r w:rsidRPr="00175A51">
        <w:rPr>
          <w:color w:val="1F497D" w:themeColor="text2"/>
        </w:rPr>
        <w:t xml:space="preserve"> </w:t>
      </w:r>
      <w:r w:rsidRPr="00175A51">
        <w:rPr>
          <w:rFonts w:hint="cs"/>
          <w:color w:val="1F497D" w:themeColor="text2"/>
          <w:rtl/>
        </w:rPr>
        <w:t>انتخاب</w:t>
      </w:r>
      <w:r w:rsidRPr="00175A51">
        <w:rPr>
          <w:color w:val="1F497D" w:themeColor="text2"/>
        </w:rPr>
        <w:t xml:space="preserve"> </w:t>
      </w:r>
      <w:r w:rsidRPr="00175A51">
        <w:rPr>
          <w:rFonts w:hint="cs"/>
          <w:color w:val="1F497D" w:themeColor="text2"/>
          <w:rtl/>
        </w:rPr>
        <w:t>کنند</w:t>
      </w:r>
      <w:r w:rsidRPr="00175A51">
        <w:rPr>
          <w:color w:val="1F497D" w:themeColor="text2"/>
        </w:rPr>
        <w:t xml:space="preserve"> </w:t>
      </w:r>
      <w:r w:rsidRPr="00175A51">
        <w:rPr>
          <w:rFonts w:hint="cs"/>
          <w:color w:val="1F497D" w:themeColor="text2"/>
          <w:rtl/>
        </w:rPr>
        <w:t>تا</w:t>
      </w:r>
      <w:r w:rsidRPr="00175A51">
        <w:rPr>
          <w:color w:val="1F497D" w:themeColor="text2"/>
        </w:rPr>
        <w:t xml:space="preserve"> </w:t>
      </w:r>
      <w:r w:rsidRPr="00175A51">
        <w:rPr>
          <w:rFonts w:hint="cs"/>
          <w:color w:val="1F497D" w:themeColor="text2"/>
          <w:rtl/>
        </w:rPr>
        <w:t>نقش</w:t>
      </w:r>
      <w:r w:rsidRPr="00175A51">
        <w:rPr>
          <w:color w:val="1F497D" w:themeColor="text2"/>
        </w:rPr>
        <w:t xml:space="preserve"> </w:t>
      </w:r>
      <w:r w:rsidRPr="00175A51">
        <w:rPr>
          <w:rFonts w:hint="cs"/>
          <w:color w:val="1F497D" w:themeColor="text2"/>
          <w:rtl/>
        </w:rPr>
        <w:t>بازرگان</w:t>
      </w:r>
      <w:r w:rsidRPr="00175A51">
        <w:rPr>
          <w:color w:val="1F497D" w:themeColor="text2"/>
        </w:rPr>
        <w:t xml:space="preserve"> </w:t>
      </w:r>
      <w:r w:rsidRPr="00175A51">
        <w:rPr>
          <w:rFonts w:hint="cs"/>
          <w:color w:val="1F497D" w:themeColor="text2"/>
          <w:rtl/>
        </w:rPr>
        <w:t>منطقه</w:t>
      </w:r>
      <w:r w:rsidRPr="00175A51">
        <w:rPr>
          <w:color w:val="1F497D" w:themeColor="text2"/>
        </w:rPr>
        <w:t xml:space="preserve"> </w:t>
      </w:r>
      <w:r w:rsidRPr="00175A51">
        <w:rPr>
          <w:rFonts w:hint="cs"/>
          <w:color w:val="1F497D" w:themeColor="text2"/>
          <w:rtl/>
        </w:rPr>
        <w:t>آزاد</w:t>
      </w:r>
      <w:r w:rsidRPr="00175A51">
        <w:rPr>
          <w:color w:val="1F497D" w:themeColor="text2"/>
        </w:rPr>
        <w:t xml:space="preserve"> </w:t>
      </w:r>
      <w:r w:rsidRPr="00175A51">
        <w:rPr>
          <w:rFonts w:hint="cs"/>
          <w:color w:val="1F497D" w:themeColor="text2"/>
          <w:rtl/>
        </w:rPr>
        <w:t>و</w:t>
      </w:r>
      <w:r w:rsidRPr="00175A51">
        <w:rPr>
          <w:color w:val="1F497D" w:themeColor="text2"/>
        </w:rPr>
        <w:t xml:space="preserve"> </w:t>
      </w:r>
      <w:r w:rsidRPr="00175A51">
        <w:rPr>
          <w:rFonts w:hint="cs"/>
          <w:color w:val="1F497D" w:themeColor="text2"/>
          <w:rtl/>
        </w:rPr>
        <w:t>ویژه (حقیقی، حقوقی) ایجاد</w:t>
      </w:r>
      <w:r w:rsidRPr="00175A51">
        <w:rPr>
          <w:color w:val="1F497D" w:themeColor="text2"/>
        </w:rPr>
        <w:t xml:space="preserve"> </w:t>
      </w:r>
      <w:r w:rsidRPr="00175A51">
        <w:rPr>
          <w:rFonts w:hint="cs"/>
          <w:color w:val="1F497D" w:themeColor="text2"/>
          <w:rtl/>
        </w:rPr>
        <w:t>یا</w:t>
      </w:r>
      <w:r w:rsidRPr="00175A51">
        <w:rPr>
          <w:color w:val="1F497D" w:themeColor="text2"/>
        </w:rPr>
        <w:t xml:space="preserve"> </w:t>
      </w:r>
      <w:r w:rsidRPr="00175A51">
        <w:rPr>
          <w:rFonts w:hint="cs"/>
          <w:color w:val="1F497D" w:themeColor="text2"/>
          <w:rtl/>
        </w:rPr>
        <w:t>به‌روزرسانی</w:t>
      </w:r>
      <w:r w:rsidRPr="00175A51">
        <w:rPr>
          <w:color w:val="1F497D" w:themeColor="text2"/>
        </w:rPr>
        <w:t xml:space="preserve"> </w:t>
      </w:r>
      <w:r w:rsidRPr="00175A51">
        <w:rPr>
          <w:rFonts w:hint="cs"/>
          <w:color w:val="1F497D" w:themeColor="text2"/>
          <w:rtl/>
        </w:rPr>
        <w:t>شود (</w:t>
      </w:r>
      <w:r w:rsidR="009C41E0">
        <w:rPr>
          <w:color w:val="1F497D" w:themeColor="text2"/>
          <w:rtl/>
        </w:rPr>
        <w:t>تصو</w:t>
      </w:r>
      <w:r w:rsidR="009C41E0">
        <w:rPr>
          <w:rFonts w:hint="cs"/>
          <w:color w:val="1F497D" w:themeColor="text2"/>
          <w:rtl/>
        </w:rPr>
        <w:t>ی</w:t>
      </w:r>
      <w:r w:rsidR="009C41E0">
        <w:rPr>
          <w:rFonts w:hint="eastAsia"/>
          <w:color w:val="1F497D" w:themeColor="text2"/>
          <w:rtl/>
        </w:rPr>
        <w:t>ر</w:t>
      </w:r>
      <w:r w:rsidR="009C41E0">
        <w:rPr>
          <w:color w:val="1F497D" w:themeColor="text2"/>
          <w:rtl/>
        </w:rPr>
        <w:t xml:space="preserve"> 31</w:t>
      </w:r>
      <w:r w:rsidR="00ED3731" w:rsidRPr="00175A51">
        <w:rPr>
          <w:color w:val="1F497D" w:themeColor="text2"/>
          <w:rtl/>
        </w:rPr>
        <w:t>)</w:t>
      </w:r>
      <w:r w:rsidRPr="00175A51">
        <w:rPr>
          <w:rFonts w:hint="cs"/>
          <w:color w:val="1F497D" w:themeColor="text2"/>
          <w:rtl/>
        </w:rPr>
        <w:t>.</w:t>
      </w:r>
    </w:p>
    <w:p w:rsidR="00705D78" w:rsidRPr="00175A51" w:rsidRDefault="00705D78" w:rsidP="00180390">
      <w:pPr>
        <w:pStyle w:val="a9"/>
        <w:rPr>
          <w:i/>
          <w:iCs/>
          <w:color w:val="1F497D" w:themeColor="text2"/>
          <w:sz w:val="20"/>
          <w:szCs w:val="20"/>
          <w:rtl/>
        </w:rPr>
      </w:pPr>
      <w:r w:rsidRPr="00175A51">
        <w:rPr>
          <w:rFonts w:hint="cs"/>
          <w:color w:val="1F497D" w:themeColor="text2"/>
          <w:rtl/>
        </w:rPr>
        <w:t xml:space="preserve">تصویر </w:t>
      </w:r>
      <w:r w:rsidR="00180390" w:rsidRPr="00175A51">
        <w:rPr>
          <w:rFonts w:hint="cs"/>
          <w:color w:val="1F497D" w:themeColor="text2"/>
          <w:rtl/>
        </w:rPr>
        <w:t>31</w:t>
      </w:r>
      <w:r w:rsidRPr="00175A51">
        <w:rPr>
          <w:rFonts w:hint="cs"/>
          <w:color w:val="1F497D" w:themeColor="text2"/>
          <w:rtl/>
        </w:rPr>
        <w:t>- استعلام مجوز منطقه آزاد و ویژه</w:t>
      </w:r>
    </w:p>
    <w:p w:rsidR="00575234" w:rsidRPr="00175A51" w:rsidRDefault="001C7435" w:rsidP="00575234">
      <w:pPr>
        <w:pStyle w:val="a8"/>
        <w:rPr>
          <w:color w:val="1F497D" w:themeColor="text2"/>
          <w:rtl/>
        </w:rPr>
      </w:pPr>
      <w:r w:rsidRPr="00175A51">
        <w:rPr>
          <w:color w:val="1F497D" w:themeColor="text2"/>
          <w:rtl/>
        </w:rPr>
        <w:lastRenderedPageBreak/>
        <w:t>درصورت</w:t>
      </w:r>
      <w:r w:rsidRPr="00175A51">
        <w:rPr>
          <w:rFonts w:hint="cs"/>
          <w:color w:val="1F497D" w:themeColor="text2"/>
          <w:rtl/>
        </w:rPr>
        <w:t>ی‌</w:t>
      </w:r>
      <w:r w:rsidRPr="00175A51">
        <w:rPr>
          <w:rFonts w:hint="eastAsia"/>
          <w:color w:val="1F497D" w:themeColor="text2"/>
          <w:rtl/>
        </w:rPr>
        <w:t>که</w:t>
      </w:r>
      <w:r w:rsidR="00575234" w:rsidRPr="00175A51">
        <w:rPr>
          <w:color w:val="1F497D" w:themeColor="text2"/>
        </w:rPr>
        <w:t xml:space="preserve"> </w:t>
      </w:r>
      <w:r w:rsidR="00575234" w:rsidRPr="00175A51">
        <w:rPr>
          <w:rFonts w:hint="cs"/>
          <w:color w:val="1F497D" w:themeColor="text2"/>
          <w:rtl/>
        </w:rPr>
        <w:t>هنگام</w:t>
      </w:r>
      <w:r w:rsidR="00575234" w:rsidRPr="00175A51">
        <w:rPr>
          <w:color w:val="1F497D" w:themeColor="text2"/>
        </w:rPr>
        <w:t xml:space="preserve"> </w:t>
      </w:r>
      <w:r w:rsidR="00575234" w:rsidRPr="00175A51">
        <w:rPr>
          <w:rFonts w:hint="cs"/>
          <w:color w:val="1F497D" w:themeColor="text2"/>
          <w:rtl/>
        </w:rPr>
        <w:t>استعلام</w:t>
      </w:r>
      <w:r w:rsidR="00575234" w:rsidRPr="00175A51">
        <w:rPr>
          <w:color w:val="1F497D" w:themeColor="text2"/>
        </w:rPr>
        <w:t xml:space="preserve"> </w:t>
      </w:r>
      <w:r w:rsidR="00575234" w:rsidRPr="00175A51">
        <w:rPr>
          <w:rFonts w:hint="cs"/>
          <w:color w:val="1F497D" w:themeColor="text2"/>
          <w:rtl/>
        </w:rPr>
        <w:t>با</w:t>
      </w:r>
      <w:r w:rsidR="00575234" w:rsidRPr="00175A51">
        <w:rPr>
          <w:color w:val="1F497D" w:themeColor="text2"/>
        </w:rPr>
        <w:t xml:space="preserve"> </w:t>
      </w:r>
      <w:r w:rsidR="00575234" w:rsidRPr="00175A51">
        <w:rPr>
          <w:rFonts w:hint="cs"/>
          <w:color w:val="1F497D" w:themeColor="text2"/>
          <w:rtl/>
        </w:rPr>
        <w:t>پیغام «موردی</w:t>
      </w:r>
      <w:r w:rsidR="00575234" w:rsidRPr="00175A51">
        <w:rPr>
          <w:color w:val="1F497D" w:themeColor="text2"/>
        </w:rPr>
        <w:t xml:space="preserve"> </w:t>
      </w:r>
      <w:r w:rsidR="00575234" w:rsidRPr="00175A51">
        <w:rPr>
          <w:rFonts w:hint="cs"/>
          <w:color w:val="1F497D" w:themeColor="text2"/>
          <w:rtl/>
        </w:rPr>
        <w:t>یافت</w:t>
      </w:r>
      <w:r w:rsidR="00575234" w:rsidRPr="00175A51">
        <w:rPr>
          <w:color w:val="1F497D" w:themeColor="text2"/>
        </w:rPr>
        <w:t xml:space="preserve"> </w:t>
      </w:r>
      <w:r w:rsidR="00575234" w:rsidRPr="00175A51">
        <w:rPr>
          <w:rFonts w:hint="cs"/>
          <w:color w:val="1F497D" w:themeColor="text2"/>
          <w:rtl/>
        </w:rPr>
        <w:t>نشد»</w:t>
      </w:r>
      <w:r w:rsidR="00575234" w:rsidRPr="00175A51">
        <w:rPr>
          <w:color w:val="1F497D" w:themeColor="text2"/>
        </w:rPr>
        <w:t xml:space="preserve"> </w:t>
      </w:r>
      <w:r w:rsidR="00575234" w:rsidRPr="00175A51">
        <w:rPr>
          <w:rFonts w:hint="cs"/>
          <w:color w:val="1F497D" w:themeColor="text2"/>
          <w:rtl/>
        </w:rPr>
        <w:t>مواجه</w:t>
      </w:r>
      <w:r w:rsidR="00575234" w:rsidRPr="00175A51">
        <w:rPr>
          <w:color w:val="1F497D" w:themeColor="text2"/>
        </w:rPr>
        <w:t xml:space="preserve"> </w:t>
      </w:r>
      <w:r w:rsidR="00575234" w:rsidRPr="00175A51">
        <w:rPr>
          <w:rFonts w:hint="cs"/>
          <w:color w:val="1F497D" w:themeColor="text2"/>
          <w:rtl/>
        </w:rPr>
        <w:t>شدید،</w:t>
      </w:r>
      <w:r w:rsidR="00575234" w:rsidRPr="00175A51">
        <w:rPr>
          <w:color w:val="1F497D" w:themeColor="text2"/>
        </w:rPr>
        <w:t xml:space="preserve"> </w:t>
      </w:r>
      <w:r w:rsidR="00575234" w:rsidRPr="00175A51">
        <w:rPr>
          <w:rFonts w:hint="cs"/>
          <w:color w:val="1F497D" w:themeColor="text2"/>
          <w:rtl/>
        </w:rPr>
        <w:t>یعنی</w:t>
      </w:r>
      <w:r w:rsidR="00575234" w:rsidRPr="00175A51">
        <w:rPr>
          <w:color w:val="1F497D" w:themeColor="text2"/>
        </w:rPr>
        <w:t xml:space="preserve"> </w:t>
      </w:r>
      <w:r w:rsidR="00575234" w:rsidRPr="00175A51">
        <w:rPr>
          <w:rFonts w:hint="cs"/>
          <w:color w:val="1F497D" w:themeColor="text2"/>
          <w:rtl/>
        </w:rPr>
        <w:t>مجوز</w:t>
      </w:r>
      <w:r w:rsidR="00575234" w:rsidRPr="00175A51">
        <w:rPr>
          <w:color w:val="1F497D" w:themeColor="text2"/>
        </w:rPr>
        <w:t xml:space="preserve"> </w:t>
      </w:r>
      <w:r w:rsidR="00575234" w:rsidRPr="00175A51">
        <w:rPr>
          <w:rFonts w:hint="cs"/>
          <w:color w:val="1F497D" w:themeColor="text2"/>
          <w:rtl/>
        </w:rPr>
        <w:t>فعالی</w:t>
      </w:r>
      <w:r w:rsidR="00575234" w:rsidRPr="00175A51">
        <w:rPr>
          <w:color w:val="1F497D" w:themeColor="text2"/>
        </w:rPr>
        <w:t xml:space="preserve"> </w:t>
      </w:r>
      <w:r w:rsidR="00575234" w:rsidRPr="00175A51">
        <w:rPr>
          <w:rFonts w:hint="cs"/>
          <w:color w:val="1F497D" w:themeColor="text2"/>
          <w:rtl/>
        </w:rPr>
        <w:t>برای</w:t>
      </w:r>
      <w:r w:rsidR="00575234" w:rsidRPr="00175A51">
        <w:rPr>
          <w:color w:val="1F497D" w:themeColor="text2"/>
        </w:rPr>
        <w:t xml:space="preserve"> </w:t>
      </w:r>
      <w:r w:rsidR="00575234" w:rsidRPr="00175A51">
        <w:rPr>
          <w:rFonts w:hint="cs"/>
          <w:color w:val="1F497D" w:themeColor="text2"/>
          <w:rtl/>
        </w:rPr>
        <w:t>شما</w:t>
      </w:r>
      <w:r w:rsidR="00575234" w:rsidRPr="00175A51">
        <w:rPr>
          <w:color w:val="1F497D" w:themeColor="text2"/>
        </w:rPr>
        <w:t xml:space="preserve"> </w:t>
      </w:r>
      <w:r w:rsidR="00575234" w:rsidRPr="00175A51">
        <w:rPr>
          <w:rFonts w:hint="cs"/>
          <w:color w:val="1F497D" w:themeColor="text2"/>
          <w:rtl/>
        </w:rPr>
        <w:t>ثبت نشده</w:t>
      </w:r>
      <w:r w:rsidR="00575234" w:rsidRPr="00175A51">
        <w:rPr>
          <w:color w:val="1F497D" w:themeColor="text2"/>
        </w:rPr>
        <w:t xml:space="preserve"> </w:t>
      </w:r>
      <w:r w:rsidR="00575234" w:rsidRPr="00175A51">
        <w:rPr>
          <w:rFonts w:hint="cs"/>
          <w:color w:val="1F497D" w:themeColor="text2"/>
          <w:rtl/>
        </w:rPr>
        <w:t>و</w:t>
      </w:r>
      <w:r w:rsidR="00575234" w:rsidRPr="00175A51">
        <w:rPr>
          <w:color w:val="1F497D" w:themeColor="text2"/>
        </w:rPr>
        <w:t xml:space="preserve"> </w:t>
      </w:r>
      <w:r w:rsidR="00575234" w:rsidRPr="00175A51">
        <w:rPr>
          <w:rFonts w:hint="cs"/>
          <w:color w:val="1F497D" w:themeColor="text2"/>
          <w:rtl/>
        </w:rPr>
        <w:t>باید از</w:t>
      </w:r>
      <w:r w:rsidR="00575234" w:rsidRPr="00175A51">
        <w:rPr>
          <w:color w:val="1F497D" w:themeColor="text2"/>
        </w:rPr>
        <w:t xml:space="preserve"> </w:t>
      </w:r>
      <w:r w:rsidR="00575234" w:rsidRPr="00175A51">
        <w:rPr>
          <w:rFonts w:hint="cs"/>
          <w:color w:val="1F497D" w:themeColor="text2"/>
          <w:rtl/>
        </w:rPr>
        <w:t>دبیرخانه</w:t>
      </w:r>
      <w:r w:rsidR="00575234" w:rsidRPr="00175A51">
        <w:rPr>
          <w:color w:val="1F497D" w:themeColor="text2"/>
        </w:rPr>
        <w:t xml:space="preserve"> </w:t>
      </w:r>
      <w:r w:rsidR="00575234" w:rsidRPr="00175A51">
        <w:rPr>
          <w:rFonts w:hint="cs"/>
          <w:color w:val="1F497D" w:themeColor="text2"/>
          <w:rtl/>
        </w:rPr>
        <w:t>شورای</w:t>
      </w:r>
      <w:r w:rsidR="00575234" w:rsidRPr="00175A51">
        <w:rPr>
          <w:color w:val="1F497D" w:themeColor="text2"/>
        </w:rPr>
        <w:t xml:space="preserve"> </w:t>
      </w:r>
      <w:r w:rsidR="00575234" w:rsidRPr="00175A51">
        <w:rPr>
          <w:rFonts w:hint="cs"/>
          <w:color w:val="1F497D" w:themeColor="text2"/>
          <w:rtl/>
        </w:rPr>
        <w:t>عالی</w:t>
      </w:r>
      <w:r w:rsidR="00575234" w:rsidRPr="00175A51">
        <w:rPr>
          <w:color w:val="1F497D" w:themeColor="text2"/>
        </w:rPr>
        <w:t xml:space="preserve"> </w:t>
      </w:r>
      <w:r w:rsidR="00575234" w:rsidRPr="00175A51">
        <w:rPr>
          <w:rFonts w:hint="cs"/>
          <w:color w:val="1F497D" w:themeColor="text2"/>
          <w:rtl/>
        </w:rPr>
        <w:t>مناطق</w:t>
      </w:r>
      <w:r w:rsidR="00575234" w:rsidRPr="00175A51">
        <w:rPr>
          <w:color w:val="1F497D" w:themeColor="text2"/>
        </w:rPr>
        <w:t xml:space="preserve"> </w:t>
      </w:r>
      <w:r w:rsidR="00575234" w:rsidRPr="00175A51">
        <w:rPr>
          <w:rFonts w:hint="cs"/>
          <w:color w:val="1F497D" w:themeColor="text2"/>
          <w:rtl/>
        </w:rPr>
        <w:t>آزاد</w:t>
      </w:r>
      <w:r w:rsidR="00575234" w:rsidRPr="00175A51">
        <w:rPr>
          <w:color w:val="1F497D" w:themeColor="text2"/>
        </w:rPr>
        <w:t xml:space="preserve"> </w:t>
      </w:r>
      <w:r w:rsidR="00575234" w:rsidRPr="00175A51">
        <w:rPr>
          <w:rFonts w:hint="cs"/>
          <w:color w:val="1F497D" w:themeColor="text2"/>
          <w:rtl/>
        </w:rPr>
        <w:t>و</w:t>
      </w:r>
      <w:r w:rsidR="00575234" w:rsidRPr="00175A51">
        <w:rPr>
          <w:color w:val="1F497D" w:themeColor="text2"/>
        </w:rPr>
        <w:t xml:space="preserve"> </w:t>
      </w:r>
      <w:r w:rsidR="00575234" w:rsidRPr="00175A51">
        <w:rPr>
          <w:rFonts w:hint="cs"/>
          <w:color w:val="1F497D" w:themeColor="text2"/>
          <w:rtl/>
        </w:rPr>
        <w:t>ویژه</w:t>
      </w:r>
      <w:r w:rsidR="00575234" w:rsidRPr="00175A51">
        <w:rPr>
          <w:color w:val="1F497D" w:themeColor="text2"/>
        </w:rPr>
        <w:t xml:space="preserve"> </w:t>
      </w:r>
      <w:r w:rsidR="00575234" w:rsidRPr="00175A51">
        <w:rPr>
          <w:rFonts w:hint="cs"/>
          <w:color w:val="1F497D" w:themeColor="text2"/>
          <w:rtl/>
        </w:rPr>
        <w:t>پیگیری</w:t>
      </w:r>
      <w:r w:rsidR="00575234" w:rsidRPr="00175A51">
        <w:rPr>
          <w:color w:val="1F497D" w:themeColor="text2"/>
        </w:rPr>
        <w:t xml:space="preserve"> </w:t>
      </w:r>
      <w:r w:rsidR="00575234" w:rsidRPr="00175A51">
        <w:rPr>
          <w:rFonts w:hint="cs"/>
          <w:color w:val="1F497D" w:themeColor="text2"/>
          <w:rtl/>
        </w:rPr>
        <w:t>کنید</w:t>
      </w:r>
      <w:r w:rsidR="00575234" w:rsidRPr="00175A51">
        <w:rPr>
          <w:color w:val="1F497D" w:themeColor="text2"/>
        </w:rPr>
        <w:t>.</w:t>
      </w:r>
    </w:p>
    <w:p w:rsidR="00575234" w:rsidRPr="00175A51" w:rsidRDefault="00575234" w:rsidP="00575234">
      <w:pPr>
        <w:rPr>
          <w:rFonts w:ascii="B Nazanin" w:eastAsia="B Nazanin" w:hAnsi="B Nazanin" w:cs="B Nazanin"/>
          <w:b/>
          <w:bCs/>
          <w:color w:val="1F497D" w:themeColor="text2"/>
          <w:spacing w:val="-6"/>
          <w:sz w:val="26"/>
          <w:szCs w:val="26"/>
          <w:rtl/>
          <w:lang w:bidi="fa-IR"/>
        </w:rPr>
      </w:pPr>
      <w:r w:rsidRPr="00175A51">
        <w:rPr>
          <w:color w:val="1F497D" w:themeColor="text2"/>
          <w:rtl/>
        </w:rPr>
        <w:br w:type="page"/>
      </w:r>
    </w:p>
    <w:p w:rsidR="00575234" w:rsidRPr="00175A51" w:rsidRDefault="00A879D4" w:rsidP="00575234">
      <w:pPr>
        <w:pStyle w:val="a3"/>
        <w:rPr>
          <w:color w:val="1F497D" w:themeColor="text2"/>
          <w:rtl/>
        </w:rPr>
      </w:pPr>
      <w:r w:rsidRPr="00175A51">
        <w:rPr>
          <w:rFonts w:hint="cs"/>
          <w:color w:val="1F497D" w:themeColor="text2"/>
          <w:rtl/>
        </w:rPr>
        <w:lastRenderedPageBreak/>
        <w:t xml:space="preserve">2-3. </w:t>
      </w:r>
      <w:r w:rsidR="00575234" w:rsidRPr="00175A51">
        <w:rPr>
          <w:rFonts w:hint="cs"/>
          <w:color w:val="1F497D" w:themeColor="text2"/>
          <w:rtl/>
        </w:rPr>
        <w:t>رویه واردات در مناطق آزاد و ویژه</w:t>
      </w:r>
    </w:p>
    <w:p w:rsidR="00575234" w:rsidRPr="00175A51" w:rsidRDefault="00575234" w:rsidP="004173AA">
      <w:pPr>
        <w:pStyle w:val="a0"/>
        <w:rPr>
          <w:color w:val="1F497D" w:themeColor="text2"/>
          <w:rtl/>
        </w:rPr>
      </w:pPr>
      <w:r w:rsidRPr="00175A51">
        <w:rPr>
          <w:rFonts w:hint="cs"/>
          <w:color w:val="1F497D" w:themeColor="text2"/>
          <w:rtl/>
        </w:rPr>
        <w:t>واردات کالا به منطقه آزاد و ویژه با سه رویه</w:t>
      </w:r>
      <w:r w:rsidR="0040064E" w:rsidRPr="00175A51">
        <w:rPr>
          <w:rFonts w:hint="cs"/>
          <w:color w:val="1F497D" w:themeColor="text2"/>
          <w:rtl/>
        </w:rPr>
        <w:t xml:space="preserve"> «ثبت آماری»، «ثبت آماری با رویه جدید» و «ثبت سفارش» امکان‌پذیر است. در خصوص هر یک از سه رویه، در کتاب راهنمای بازرگان (جلد دوم از سری کتاب‌های تاجر امروز)، توضیحات </w:t>
      </w:r>
      <w:r w:rsidR="004173AA">
        <w:rPr>
          <w:rFonts w:hint="cs"/>
          <w:color w:val="1F497D" w:themeColor="text2"/>
          <w:rtl/>
        </w:rPr>
        <w:t>لازم</w:t>
      </w:r>
      <w:r w:rsidR="0040064E" w:rsidRPr="00175A51">
        <w:rPr>
          <w:rFonts w:hint="cs"/>
          <w:color w:val="1F497D" w:themeColor="text2"/>
          <w:rtl/>
        </w:rPr>
        <w:t xml:space="preserve"> ارائه شده است.</w:t>
      </w:r>
    </w:p>
    <w:p w:rsidR="0040064E" w:rsidRPr="003E1C85" w:rsidRDefault="00575234" w:rsidP="003E1C85">
      <w:pPr>
        <w:pStyle w:val="a0"/>
        <w:rPr>
          <w:color w:val="1F497D" w:themeColor="text2"/>
          <w:highlight w:val="yellow"/>
          <w:rtl/>
        </w:rPr>
      </w:pPr>
      <w:r w:rsidRPr="003E1C85">
        <w:rPr>
          <w:b/>
          <w:bCs/>
          <w:color w:val="1F497D" w:themeColor="text2"/>
          <w:rtl/>
        </w:rPr>
        <w:t>نکته:</w:t>
      </w:r>
      <w:r w:rsidRPr="003E1C85">
        <w:rPr>
          <w:color w:val="1F497D" w:themeColor="text2"/>
          <w:rtl/>
        </w:rPr>
        <w:t xml:space="preserve"> </w:t>
      </w:r>
      <w:r w:rsidR="001C7435" w:rsidRPr="003E1C85">
        <w:rPr>
          <w:color w:val="1F497D" w:themeColor="text2"/>
          <w:rtl/>
        </w:rPr>
        <w:t>درصورت</w:t>
      </w:r>
      <w:r w:rsidR="001C7435" w:rsidRPr="003E1C85">
        <w:rPr>
          <w:rFonts w:hint="cs"/>
          <w:color w:val="1F497D" w:themeColor="text2"/>
          <w:rtl/>
        </w:rPr>
        <w:t>ی‌</w:t>
      </w:r>
      <w:r w:rsidR="001C7435" w:rsidRPr="003E1C85">
        <w:rPr>
          <w:rFonts w:hint="eastAsia"/>
          <w:color w:val="1F497D" w:themeColor="text2"/>
          <w:rtl/>
        </w:rPr>
        <w:t>که</w:t>
      </w:r>
      <w:r w:rsidRPr="003E1C85">
        <w:rPr>
          <w:color w:val="1F497D" w:themeColor="text2"/>
          <w:rtl/>
        </w:rPr>
        <w:t xml:space="preserve"> بخواهی</w:t>
      </w:r>
      <w:r w:rsidRPr="003E1C85">
        <w:rPr>
          <w:rFonts w:hint="cs"/>
          <w:color w:val="1F497D" w:themeColor="text2"/>
          <w:rtl/>
        </w:rPr>
        <w:t xml:space="preserve">د </w:t>
      </w:r>
      <w:r w:rsidRPr="003E1C85">
        <w:rPr>
          <w:color w:val="1F497D" w:themeColor="text2"/>
          <w:rtl/>
        </w:rPr>
        <w:t>در منطقه فعالیت کنی</w:t>
      </w:r>
      <w:r w:rsidRPr="003E1C85">
        <w:rPr>
          <w:rFonts w:hint="cs"/>
          <w:color w:val="1F497D" w:themeColor="text2"/>
          <w:rtl/>
        </w:rPr>
        <w:t>د،</w:t>
      </w:r>
      <w:r w:rsidRPr="003E1C85">
        <w:rPr>
          <w:color w:val="1F497D" w:themeColor="text2"/>
          <w:rtl/>
        </w:rPr>
        <w:t xml:space="preserve"> </w:t>
      </w:r>
      <w:r w:rsidRPr="003E1C85">
        <w:rPr>
          <w:rFonts w:hint="cs"/>
          <w:color w:val="1F497D" w:themeColor="text2"/>
          <w:rtl/>
        </w:rPr>
        <w:t xml:space="preserve">کافی است </w:t>
      </w:r>
      <w:r w:rsidRPr="003E1C85">
        <w:rPr>
          <w:color w:val="1F497D" w:themeColor="text2"/>
          <w:rtl/>
        </w:rPr>
        <w:t>کارت</w:t>
      </w:r>
      <w:r w:rsidRPr="003E1C85">
        <w:rPr>
          <w:rFonts w:hint="cs"/>
          <w:color w:val="1F497D" w:themeColor="text2"/>
          <w:rtl/>
        </w:rPr>
        <w:t xml:space="preserve"> بازرگانی</w:t>
      </w:r>
      <w:r w:rsidRPr="003E1C85">
        <w:rPr>
          <w:color w:val="1F497D" w:themeColor="text2"/>
          <w:rtl/>
        </w:rPr>
        <w:t xml:space="preserve"> </w:t>
      </w:r>
      <w:r w:rsidRPr="003E1C85">
        <w:rPr>
          <w:rFonts w:hint="cs"/>
          <w:color w:val="1F497D" w:themeColor="text2"/>
          <w:rtl/>
        </w:rPr>
        <w:t xml:space="preserve">خود را از </w:t>
      </w:r>
      <w:r w:rsidRPr="003E1C85">
        <w:rPr>
          <w:color w:val="1F497D" w:themeColor="text2"/>
          <w:rtl/>
        </w:rPr>
        <w:t>سازمان من</w:t>
      </w:r>
      <w:r w:rsidRPr="003E1C85">
        <w:rPr>
          <w:rFonts w:hint="cs"/>
          <w:color w:val="1F497D" w:themeColor="text2"/>
          <w:rtl/>
        </w:rPr>
        <w:t>اطق آزاد و ویژه ب</w:t>
      </w:r>
      <w:r w:rsidRPr="003E1C85">
        <w:rPr>
          <w:color w:val="1F497D" w:themeColor="text2"/>
          <w:rtl/>
        </w:rPr>
        <w:t>گیری</w:t>
      </w:r>
      <w:r w:rsidRPr="003E1C85">
        <w:rPr>
          <w:rFonts w:hint="cs"/>
          <w:color w:val="1F497D" w:themeColor="text2"/>
          <w:rtl/>
        </w:rPr>
        <w:t xml:space="preserve">د، ولی </w:t>
      </w:r>
      <w:r w:rsidR="001C7435" w:rsidRPr="003E1C85">
        <w:rPr>
          <w:color w:val="1F497D" w:themeColor="text2"/>
          <w:rtl/>
        </w:rPr>
        <w:t>درصورت</w:t>
      </w:r>
      <w:r w:rsidR="001C7435" w:rsidRPr="003E1C85">
        <w:rPr>
          <w:rFonts w:hint="cs"/>
          <w:color w:val="1F497D" w:themeColor="text2"/>
          <w:rtl/>
        </w:rPr>
        <w:t>ی‌</w:t>
      </w:r>
      <w:r w:rsidR="001C7435" w:rsidRPr="003E1C85">
        <w:rPr>
          <w:rFonts w:hint="eastAsia"/>
          <w:color w:val="1F497D" w:themeColor="text2"/>
          <w:rtl/>
        </w:rPr>
        <w:t>که</w:t>
      </w:r>
      <w:r w:rsidRPr="003E1C85">
        <w:rPr>
          <w:rFonts w:hint="cs"/>
          <w:color w:val="1F497D" w:themeColor="text2"/>
          <w:rtl/>
        </w:rPr>
        <w:t xml:space="preserve"> </w:t>
      </w:r>
      <w:r w:rsidRPr="003E1C85">
        <w:rPr>
          <w:color w:val="1F497D" w:themeColor="text2"/>
          <w:rtl/>
        </w:rPr>
        <w:t>بخواهی</w:t>
      </w:r>
      <w:r w:rsidRPr="003E1C85">
        <w:rPr>
          <w:rFonts w:hint="cs"/>
          <w:color w:val="1F497D" w:themeColor="text2"/>
          <w:rtl/>
        </w:rPr>
        <w:t>د</w:t>
      </w:r>
      <w:r w:rsidRPr="003E1C85">
        <w:rPr>
          <w:color w:val="1F497D" w:themeColor="text2"/>
          <w:rtl/>
        </w:rPr>
        <w:t xml:space="preserve"> بار را از منطقه خارج کنی</w:t>
      </w:r>
      <w:r w:rsidRPr="003E1C85">
        <w:rPr>
          <w:rFonts w:hint="cs"/>
          <w:color w:val="1F497D" w:themeColor="text2"/>
          <w:rtl/>
        </w:rPr>
        <w:t>د،</w:t>
      </w:r>
      <w:r w:rsidRPr="003E1C85">
        <w:rPr>
          <w:color w:val="1F497D" w:themeColor="text2"/>
          <w:rtl/>
        </w:rPr>
        <w:t xml:space="preserve"> م</w:t>
      </w:r>
      <w:r w:rsidRPr="003E1C85">
        <w:rPr>
          <w:rFonts w:hint="cs"/>
          <w:color w:val="1F497D" w:themeColor="text2"/>
          <w:rtl/>
        </w:rPr>
        <w:t>ی‌</w:t>
      </w:r>
      <w:r w:rsidRPr="003E1C85">
        <w:rPr>
          <w:rFonts w:hint="eastAsia"/>
          <w:color w:val="1F497D" w:themeColor="text2"/>
          <w:rtl/>
        </w:rPr>
        <w:t>با</w:t>
      </w:r>
      <w:r w:rsidRPr="003E1C85">
        <w:rPr>
          <w:rFonts w:hint="cs"/>
          <w:color w:val="1F497D" w:themeColor="text2"/>
          <w:rtl/>
        </w:rPr>
        <w:t>ی</w:t>
      </w:r>
      <w:r w:rsidRPr="003E1C85">
        <w:rPr>
          <w:rFonts w:hint="eastAsia"/>
          <w:color w:val="1F497D" w:themeColor="text2"/>
          <w:rtl/>
        </w:rPr>
        <w:t>ست</w:t>
      </w:r>
      <w:r w:rsidRPr="003E1C85">
        <w:rPr>
          <w:color w:val="1F497D" w:themeColor="text2"/>
          <w:rtl/>
        </w:rPr>
        <w:t xml:space="preserve"> از</w:t>
      </w:r>
      <w:r w:rsidRPr="003E1C85">
        <w:rPr>
          <w:rFonts w:hint="cs"/>
          <w:color w:val="1F497D" w:themeColor="text2"/>
          <w:rtl/>
        </w:rPr>
        <w:t xml:space="preserve"> طریق</w:t>
      </w:r>
      <w:r w:rsidRPr="003E1C85">
        <w:rPr>
          <w:color w:val="1F497D" w:themeColor="text2"/>
          <w:rtl/>
        </w:rPr>
        <w:t xml:space="preserve"> اتاق بازرگانی</w:t>
      </w:r>
      <w:r w:rsidRPr="003E1C85">
        <w:rPr>
          <w:rFonts w:hint="cs"/>
          <w:color w:val="1F497D" w:themeColor="text2"/>
          <w:rtl/>
        </w:rPr>
        <w:t xml:space="preserve"> اقدام کنید.</w:t>
      </w:r>
      <w:r w:rsidRPr="003E1C85">
        <w:rPr>
          <w:color w:val="1F497D" w:themeColor="text2"/>
          <w:rtl/>
        </w:rPr>
        <w:t xml:space="preserve"> </w:t>
      </w:r>
      <w:r w:rsidRPr="003E1C85">
        <w:rPr>
          <w:rFonts w:hint="cs"/>
          <w:color w:val="1F497D" w:themeColor="text2"/>
          <w:rtl/>
        </w:rPr>
        <w:t xml:space="preserve">به همین جهت </w:t>
      </w:r>
      <w:r w:rsidR="00ED3731" w:rsidRPr="003E1C85">
        <w:rPr>
          <w:color w:val="1F497D" w:themeColor="text2"/>
          <w:rtl/>
        </w:rPr>
        <w:t>معمولاً</w:t>
      </w:r>
      <w:r w:rsidRPr="003E1C85">
        <w:rPr>
          <w:rFonts w:hint="cs"/>
          <w:color w:val="1F497D" w:themeColor="text2"/>
          <w:rtl/>
        </w:rPr>
        <w:t xml:space="preserve"> واحدهایی </w:t>
      </w:r>
      <w:r w:rsidRPr="003E1C85">
        <w:rPr>
          <w:color w:val="1F497D" w:themeColor="text2"/>
          <w:rtl/>
        </w:rPr>
        <w:t xml:space="preserve">که در مناطق آزاد و ویژه </w:t>
      </w:r>
      <w:r w:rsidRPr="003E1C85">
        <w:rPr>
          <w:rFonts w:hint="cs"/>
          <w:color w:val="1F497D" w:themeColor="text2"/>
          <w:rtl/>
        </w:rPr>
        <w:t xml:space="preserve">فعال </w:t>
      </w:r>
      <w:r w:rsidRPr="003E1C85">
        <w:rPr>
          <w:color w:val="1F497D" w:themeColor="text2"/>
          <w:rtl/>
        </w:rPr>
        <w:t>هستند دو کارت دارند</w:t>
      </w:r>
      <w:r w:rsidRPr="003E1C85">
        <w:rPr>
          <w:rFonts w:hint="cs"/>
          <w:color w:val="1F497D" w:themeColor="text2"/>
          <w:rtl/>
        </w:rPr>
        <w:t>:</w:t>
      </w:r>
      <w:r w:rsidRPr="003E1C85">
        <w:rPr>
          <w:color w:val="1F497D" w:themeColor="text2"/>
          <w:rtl/>
        </w:rPr>
        <w:t xml:space="preserve"> ۱. کارت بازرگانی از اتاق بازرگانی</w:t>
      </w:r>
      <w:r w:rsidRPr="003E1C85">
        <w:rPr>
          <w:rFonts w:hint="cs"/>
          <w:color w:val="1F497D" w:themeColor="text2"/>
          <w:rtl/>
        </w:rPr>
        <w:t xml:space="preserve"> و</w:t>
      </w:r>
      <w:r w:rsidRPr="003E1C85">
        <w:rPr>
          <w:color w:val="1F497D" w:themeColor="text2"/>
          <w:rtl/>
        </w:rPr>
        <w:t xml:space="preserve"> ۲. کارت بازرگانی از سازمان من</w:t>
      </w:r>
      <w:r w:rsidRPr="003E1C85">
        <w:rPr>
          <w:rFonts w:hint="cs"/>
          <w:color w:val="1F497D" w:themeColor="text2"/>
          <w:rtl/>
        </w:rPr>
        <w:t>اطق آزاد و ویژه.</w:t>
      </w:r>
    </w:p>
    <w:p w:rsidR="0040064E" w:rsidRPr="00175A51" w:rsidRDefault="0040064E">
      <w:pPr>
        <w:rPr>
          <w:rFonts w:cs="B Lotus"/>
          <w:color w:val="1F497D" w:themeColor="text2"/>
          <w:spacing w:val="-6"/>
          <w:sz w:val="24"/>
          <w:szCs w:val="24"/>
          <w:rtl/>
          <w:lang w:bidi="fa-IR"/>
        </w:rPr>
      </w:pPr>
      <w:r w:rsidRPr="00175A51">
        <w:rPr>
          <w:color w:val="1F497D" w:themeColor="text2"/>
          <w:rtl/>
        </w:rPr>
        <w:br w:type="page"/>
      </w:r>
    </w:p>
    <w:p w:rsidR="00575234" w:rsidRPr="00C1322B" w:rsidRDefault="009555F7" w:rsidP="003B15B1">
      <w:pPr>
        <w:pStyle w:val="Heading2"/>
        <w:rPr>
          <w:rtl/>
        </w:rPr>
      </w:pPr>
      <w:bookmarkStart w:id="10" w:name="_Toc181083705"/>
      <w:r>
        <w:rPr>
          <w:rFonts w:hint="cs"/>
          <w:rtl/>
        </w:rPr>
        <w:lastRenderedPageBreak/>
        <w:t>بخش سوم-</w:t>
      </w:r>
      <w:r w:rsidR="00575234">
        <w:rPr>
          <w:rFonts w:hint="cs"/>
          <w:rtl/>
        </w:rPr>
        <w:t xml:space="preserve"> </w:t>
      </w:r>
      <w:bookmarkStart w:id="11" w:name="_Toc178944429"/>
      <w:r w:rsidR="00575234" w:rsidRPr="00C1322B">
        <w:rPr>
          <w:rFonts w:hint="cs"/>
          <w:rtl/>
        </w:rPr>
        <w:t xml:space="preserve">استعلام </w:t>
      </w:r>
      <w:r w:rsidR="00575234" w:rsidRPr="00C1322B">
        <w:rPr>
          <w:rtl/>
        </w:rPr>
        <w:t>مبادلات مرزی و گمرکی</w:t>
      </w:r>
      <w:bookmarkEnd w:id="10"/>
      <w:bookmarkEnd w:id="11"/>
    </w:p>
    <w:p w:rsidR="00575234" w:rsidRDefault="00575234" w:rsidP="00180390">
      <w:pPr>
        <w:pStyle w:val="a0"/>
        <w:rPr>
          <w:rtl/>
        </w:rPr>
      </w:pPr>
      <w:r w:rsidRPr="00756D78">
        <w:rPr>
          <w:noProof/>
          <w:color w:val="4F81BD" w:themeColor="accent1"/>
          <w:rtl/>
          <w:lang w:bidi="ar-SA"/>
        </w:rPr>
        <w:drawing>
          <wp:anchor distT="0" distB="0" distL="114300" distR="114300" simplePos="0" relativeHeight="252389376" behindDoc="1" locked="0" layoutInCell="1" allowOverlap="1" wp14:anchorId="2605D015" wp14:editId="480C89B3">
            <wp:simplePos x="0" y="0"/>
            <wp:positionH relativeFrom="margin">
              <wp:align>left</wp:align>
            </wp:positionH>
            <wp:positionV relativeFrom="paragraph">
              <wp:posOffset>1590805</wp:posOffset>
            </wp:positionV>
            <wp:extent cx="4358640" cy="1965325"/>
            <wp:effectExtent l="19050" t="19050" r="22860" b="15875"/>
            <wp:wrapTopAndBottom/>
            <wp:docPr id="2661" name="Picture 2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5.pn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4358640" cy="196532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rFonts w:hint="cs"/>
          <w:rtl/>
        </w:rPr>
        <w:t>جهت</w:t>
      </w:r>
      <w:r>
        <w:t xml:space="preserve"> </w:t>
      </w:r>
      <w:r>
        <w:rPr>
          <w:rFonts w:hint="cs"/>
          <w:rtl/>
        </w:rPr>
        <w:t>دریافت</w:t>
      </w:r>
      <w:r>
        <w:t xml:space="preserve"> </w:t>
      </w:r>
      <w:r>
        <w:rPr>
          <w:rFonts w:hint="cs"/>
          <w:rtl/>
        </w:rPr>
        <w:t>نقش</w:t>
      </w:r>
      <w:r>
        <w:t xml:space="preserve"> </w:t>
      </w:r>
      <w:r>
        <w:rPr>
          <w:rFonts w:hint="cs"/>
          <w:rtl/>
        </w:rPr>
        <w:t>مبادلات</w:t>
      </w:r>
      <w:r>
        <w:t xml:space="preserve"> </w:t>
      </w:r>
      <w:r>
        <w:rPr>
          <w:rFonts w:hint="cs"/>
          <w:rtl/>
        </w:rPr>
        <w:t>مرزی،</w:t>
      </w:r>
      <w:r>
        <w:t xml:space="preserve"> </w:t>
      </w:r>
      <w:r>
        <w:rPr>
          <w:rFonts w:hint="cs"/>
          <w:rtl/>
        </w:rPr>
        <w:t>شامل</w:t>
      </w:r>
      <w:r>
        <w:t xml:space="preserve"> </w:t>
      </w:r>
      <w:r>
        <w:rPr>
          <w:rFonts w:hint="cs"/>
          <w:rtl/>
        </w:rPr>
        <w:t>تعاونی</w:t>
      </w:r>
      <w:r>
        <w:t xml:space="preserve"> </w:t>
      </w:r>
      <w:r>
        <w:rPr>
          <w:rFonts w:hint="cs"/>
          <w:rtl/>
        </w:rPr>
        <w:t>مرزنشین،</w:t>
      </w:r>
      <w:r>
        <w:t xml:space="preserve"> </w:t>
      </w:r>
      <w:r>
        <w:rPr>
          <w:rFonts w:hint="cs"/>
          <w:rtl/>
        </w:rPr>
        <w:t>صلاحیت</w:t>
      </w:r>
      <w:r>
        <w:t xml:space="preserve"> </w:t>
      </w:r>
      <w:r>
        <w:rPr>
          <w:rFonts w:hint="cs"/>
          <w:rtl/>
        </w:rPr>
        <w:t>ملوانی،</w:t>
      </w:r>
      <w:r>
        <w:t xml:space="preserve"> </w:t>
      </w:r>
      <w:r>
        <w:rPr>
          <w:rFonts w:hint="cs"/>
          <w:rtl/>
        </w:rPr>
        <w:t>کوله‌بری،</w:t>
      </w:r>
      <w:r w:rsidR="00ED3731">
        <w:rPr>
          <w:rtl/>
        </w:rPr>
        <w:t xml:space="preserve"> کارگزار</w:t>
      </w:r>
      <w:r>
        <w:t xml:space="preserve"> </w:t>
      </w:r>
      <w:r>
        <w:rPr>
          <w:rFonts w:hint="cs"/>
          <w:rtl/>
        </w:rPr>
        <w:t>کوله‌بری،</w:t>
      </w:r>
      <w:r>
        <w:t xml:space="preserve"> </w:t>
      </w:r>
      <w:r>
        <w:rPr>
          <w:rFonts w:hint="cs"/>
          <w:rtl/>
        </w:rPr>
        <w:t>پیله‌وری، صلاحیت شرکت حمل امور گمرکی، خرده‌فروش مرزنشین و صلاحیت کارگزار امور گمرکی،</w:t>
      </w:r>
      <w:r>
        <w:t xml:space="preserve"> </w:t>
      </w:r>
      <w:r>
        <w:rPr>
          <w:rFonts w:hint="cs"/>
          <w:rtl/>
        </w:rPr>
        <w:t xml:space="preserve">پس از </w:t>
      </w:r>
      <w:r w:rsidR="001C7435">
        <w:rPr>
          <w:rtl/>
        </w:rPr>
        <w:t>ثبت‌نام</w:t>
      </w:r>
      <w:r>
        <w:rPr>
          <w:rFonts w:hint="cs"/>
          <w:rtl/>
        </w:rPr>
        <w:t xml:space="preserve"> در سامانه جامع تجارت، با نقش پایه وارد</w:t>
      </w:r>
      <w:r>
        <w:t xml:space="preserve"> </w:t>
      </w:r>
      <w:r>
        <w:rPr>
          <w:rFonts w:hint="cs"/>
          <w:rtl/>
        </w:rPr>
        <w:t>حساب</w:t>
      </w:r>
      <w:r>
        <w:t xml:space="preserve"> </w:t>
      </w:r>
      <w:r>
        <w:rPr>
          <w:rFonts w:hint="cs"/>
          <w:rtl/>
        </w:rPr>
        <w:t>کاربری</w:t>
      </w:r>
      <w:r>
        <w:t xml:space="preserve"> </w:t>
      </w:r>
      <w:r>
        <w:rPr>
          <w:rFonts w:hint="cs"/>
          <w:rtl/>
        </w:rPr>
        <w:t>شده</w:t>
      </w:r>
      <w:r>
        <w:t xml:space="preserve"> </w:t>
      </w:r>
      <w:r>
        <w:rPr>
          <w:rFonts w:hint="cs"/>
          <w:rtl/>
        </w:rPr>
        <w:t>و</w:t>
      </w:r>
      <w:r>
        <w:t xml:space="preserve"> </w:t>
      </w:r>
      <w:r>
        <w:rPr>
          <w:rFonts w:hint="cs"/>
          <w:rtl/>
        </w:rPr>
        <w:t>از</w:t>
      </w:r>
      <w:r>
        <w:t xml:space="preserve"> </w:t>
      </w:r>
      <w:r>
        <w:rPr>
          <w:rFonts w:hint="cs"/>
          <w:rtl/>
        </w:rPr>
        <w:t>منوی</w:t>
      </w:r>
      <w:r>
        <w:t xml:space="preserve"> </w:t>
      </w:r>
      <w:r>
        <w:rPr>
          <w:rFonts w:hint="cs"/>
          <w:rtl/>
        </w:rPr>
        <w:t>سمت</w:t>
      </w:r>
      <w:r>
        <w:t xml:space="preserve"> </w:t>
      </w:r>
      <w:r>
        <w:rPr>
          <w:rFonts w:hint="cs"/>
          <w:rtl/>
        </w:rPr>
        <w:t>راست،</w:t>
      </w:r>
      <w:r>
        <w:t xml:space="preserve"> </w:t>
      </w:r>
      <w:r>
        <w:rPr>
          <w:rFonts w:hint="cs"/>
          <w:rtl/>
        </w:rPr>
        <w:t>بخش</w:t>
      </w:r>
      <w:r>
        <w:t xml:space="preserve"> </w:t>
      </w:r>
      <w:r>
        <w:rPr>
          <w:rFonts w:hint="cs"/>
          <w:rtl/>
        </w:rPr>
        <w:t>عملیات</w:t>
      </w:r>
      <w:r>
        <w:t xml:space="preserve"> </w:t>
      </w:r>
      <w:r>
        <w:rPr>
          <w:rFonts w:hint="cs"/>
          <w:rtl/>
        </w:rPr>
        <w:t xml:space="preserve">پایه، «بارگذاری صلاحیت‌ها» از سربرگ «استعلام مبادلات مرزی و گمرکی» نوع استعلام مرزی را انتخاب و بر روی گزینه «استعلام» کلیک کنید تا نقش مربوطه ایجاد یا به‌روزرسانی شود (تصویر </w:t>
      </w:r>
      <w:r w:rsidR="00180390">
        <w:rPr>
          <w:rFonts w:hint="cs"/>
          <w:rtl/>
        </w:rPr>
        <w:t>32</w:t>
      </w:r>
      <w:r>
        <w:rPr>
          <w:rFonts w:hint="cs"/>
          <w:rtl/>
        </w:rPr>
        <w:t>).</w:t>
      </w:r>
    </w:p>
    <w:p w:rsidR="006E76F5" w:rsidRPr="0083182A" w:rsidRDefault="006E76F5" w:rsidP="00180390">
      <w:pPr>
        <w:pStyle w:val="a9"/>
        <w:rPr>
          <w:i/>
          <w:iCs/>
          <w:sz w:val="20"/>
          <w:szCs w:val="20"/>
          <w:rtl/>
        </w:rPr>
      </w:pPr>
      <w:r>
        <w:rPr>
          <w:rFonts w:hint="cs"/>
          <w:rtl/>
        </w:rPr>
        <w:t xml:space="preserve">تصویر </w:t>
      </w:r>
      <w:r w:rsidR="00180390">
        <w:rPr>
          <w:rFonts w:hint="cs"/>
          <w:rtl/>
        </w:rPr>
        <w:t>32</w:t>
      </w:r>
      <w:r>
        <w:rPr>
          <w:rFonts w:hint="cs"/>
          <w:rtl/>
        </w:rPr>
        <w:t>- استعلام مبادلات مرزی و گمرکی</w:t>
      </w:r>
    </w:p>
    <w:p w:rsidR="00575234" w:rsidRPr="00C1322B" w:rsidRDefault="0021133D" w:rsidP="00575234">
      <w:pPr>
        <w:pStyle w:val="a3"/>
        <w:rPr>
          <w:rtl/>
        </w:rPr>
      </w:pPr>
      <w:r>
        <w:rPr>
          <w:rFonts w:hint="cs"/>
          <w:rtl/>
        </w:rPr>
        <w:t>3</w:t>
      </w:r>
      <w:r w:rsidR="00575234">
        <w:rPr>
          <w:rFonts w:hint="cs"/>
          <w:rtl/>
        </w:rPr>
        <w:t>-1.</w:t>
      </w:r>
      <w:r w:rsidR="00575234" w:rsidRPr="00C1322B">
        <w:rPr>
          <w:rFonts w:hint="cs"/>
          <w:rtl/>
        </w:rPr>
        <w:t xml:space="preserve"> </w:t>
      </w:r>
      <w:r w:rsidR="00575234" w:rsidRPr="00C1322B">
        <w:rPr>
          <w:rtl/>
        </w:rPr>
        <w:t>تعاونی مرزنشینی:</w:t>
      </w:r>
    </w:p>
    <w:p w:rsidR="00575234" w:rsidRPr="00175A51" w:rsidRDefault="00575234" w:rsidP="00575234">
      <w:pPr>
        <w:pStyle w:val="a0"/>
        <w:rPr>
          <w:rFonts w:cs="B Titr"/>
          <w:b/>
          <w:bCs/>
          <w:color w:val="1F497D" w:themeColor="text2"/>
          <w:sz w:val="32"/>
          <w:szCs w:val="32"/>
          <w:rtl/>
        </w:rPr>
      </w:pPr>
      <w:r w:rsidRPr="00175A51">
        <w:rPr>
          <w:color w:val="1F497D" w:themeColor="text2"/>
          <w:rtl/>
        </w:rPr>
        <w:t>طبق قانون توانمندسازی مرزنشینان</w:t>
      </w:r>
      <w:r w:rsidRPr="00175A51">
        <w:rPr>
          <w:rFonts w:hint="cs"/>
          <w:color w:val="1F497D" w:themeColor="text2"/>
          <w:rtl/>
        </w:rPr>
        <w:t>،</w:t>
      </w:r>
      <w:r w:rsidRPr="00175A51">
        <w:rPr>
          <w:color w:val="1F497D" w:themeColor="text2"/>
          <w:rtl/>
        </w:rPr>
        <w:t xml:space="preserve"> دولت به مرزنشینان ا</w:t>
      </w:r>
      <w:r w:rsidRPr="00175A51">
        <w:rPr>
          <w:rFonts w:hint="cs"/>
          <w:color w:val="1F497D" w:themeColor="text2"/>
          <w:rtl/>
        </w:rPr>
        <w:t>متیازات</w:t>
      </w:r>
      <w:r w:rsidRPr="00175A51">
        <w:rPr>
          <w:color w:val="1F497D" w:themeColor="text2"/>
          <w:rtl/>
        </w:rPr>
        <w:t xml:space="preserve"> </w:t>
      </w:r>
      <w:r w:rsidRPr="00175A51">
        <w:rPr>
          <w:rFonts w:hint="cs"/>
          <w:color w:val="1F497D" w:themeColor="text2"/>
          <w:rtl/>
        </w:rPr>
        <w:t xml:space="preserve">و </w:t>
      </w:r>
      <w:r w:rsidRPr="00175A51">
        <w:rPr>
          <w:color w:val="1F497D" w:themeColor="text2"/>
          <w:rtl/>
        </w:rPr>
        <w:t>صلاح</w:t>
      </w:r>
      <w:r w:rsidRPr="00175A51">
        <w:rPr>
          <w:rFonts w:hint="cs"/>
          <w:color w:val="1F497D" w:themeColor="text2"/>
          <w:rtl/>
        </w:rPr>
        <w:t>ی</w:t>
      </w:r>
      <w:r w:rsidRPr="00175A51">
        <w:rPr>
          <w:rFonts w:hint="eastAsia"/>
          <w:color w:val="1F497D" w:themeColor="text2"/>
          <w:rtl/>
        </w:rPr>
        <w:t>ت‌ها</w:t>
      </w:r>
      <w:r w:rsidRPr="00175A51">
        <w:rPr>
          <w:rFonts w:hint="cs"/>
          <w:color w:val="1F497D" w:themeColor="text2"/>
          <w:rtl/>
        </w:rPr>
        <w:t xml:space="preserve">یی را </w:t>
      </w:r>
      <w:r w:rsidRPr="00175A51">
        <w:rPr>
          <w:color w:val="1F497D" w:themeColor="text2"/>
          <w:rtl/>
        </w:rPr>
        <w:t xml:space="preserve">می‌دهد تا در مرزها ساکن و مستقر باشند </w:t>
      </w:r>
      <w:r w:rsidRPr="00175A51">
        <w:rPr>
          <w:rFonts w:hint="cs"/>
          <w:color w:val="1F497D" w:themeColor="text2"/>
          <w:rtl/>
        </w:rPr>
        <w:t xml:space="preserve">و </w:t>
      </w:r>
      <w:r w:rsidRPr="00175A51">
        <w:rPr>
          <w:color w:val="1F497D" w:themeColor="text2"/>
          <w:rtl/>
        </w:rPr>
        <w:t>مرزها خالی از سکنه نشود</w:t>
      </w:r>
      <w:r w:rsidRPr="00175A51">
        <w:rPr>
          <w:rFonts w:hint="cs"/>
          <w:color w:val="1F497D" w:themeColor="text2"/>
          <w:rtl/>
        </w:rPr>
        <w:t>.</w:t>
      </w:r>
      <w:r w:rsidRPr="00175A51">
        <w:rPr>
          <w:rFonts w:cs="B Titr" w:hint="cs"/>
          <w:b/>
          <w:bCs/>
          <w:color w:val="1F497D" w:themeColor="text2"/>
          <w:sz w:val="32"/>
          <w:szCs w:val="32"/>
          <w:rtl/>
        </w:rPr>
        <w:t xml:space="preserve"> </w:t>
      </w:r>
      <w:r w:rsidRPr="00175A51">
        <w:rPr>
          <w:rFonts w:hint="cs"/>
          <w:color w:val="1F497D" w:themeColor="text2"/>
          <w:rtl/>
        </w:rPr>
        <w:t>لذا</w:t>
      </w:r>
      <w:r w:rsidRPr="00175A51">
        <w:rPr>
          <w:color w:val="1F497D" w:themeColor="text2"/>
          <w:rtl/>
        </w:rPr>
        <w:t xml:space="preserve"> افرادی که </w:t>
      </w:r>
      <w:r w:rsidRPr="00175A51">
        <w:rPr>
          <w:rFonts w:hint="cs"/>
          <w:color w:val="1F497D" w:themeColor="text2"/>
          <w:rtl/>
        </w:rPr>
        <w:t>به‌صورت 3</w:t>
      </w:r>
      <w:r w:rsidRPr="00175A51">
        <w:rPr>
          <w:color w:val="1F497D" w:themeColor="text2"/>
          <w:rtl/>
        </w:rPr>
        <w:t xml:space="preserve"> سال پیاپی در </w:t>
      </w:r>
      <w:r w:rsidRPr="00175A51">
        <w:rPr>
          <w:rFonts w:hint="cs"/>
          <w:color w:val="1F497D" w:themeColor="text2"/>
          <w:rtl/>
        </w:rPr>
        <w:t xml:space="preserve">30 </w:t>
      </w:r>
      <w:r w:rsidRPr="00175A51">
        <w:rPr>
          <w:color w:val="1F497D" w:themeColor="text2"/>
          <w:rtl/>
        </w:rPr>
        <w:t>کیلومتری مرز</w:t>
      </w:r>
      <w:r w:rsidRPr="00175A51">
        <w:rPr>
          <w:rFonts w:hint="cs"/>
          <w:color w:val="1F497D" w:themeColor="text2"/>
          <w:rtl/>
        </w:rPr>
        <w:t>ها</w:t>
      </w:r>
      <w:r w:rsidRPr="00175A51">
        <w:rPr>
          <w:color w:val="1F497D" w:themeColor="text2"/>
          <w:rtl/>
        </w:rPr>
        <w:t xml:space="preserve"> ساکن باشند</w:t>
      </w:r>
      <w:r w:rsidRPr="00175A51">
        <w:rPr>
          <w:rFonts w:hint="cs"/>
          <w:color w:val="1F497D" w:themeColor="text2"/>
          <w:rtl/>
        </w:rPr>
        <w:t>،</w:t>
      </w:r>
      <w:r w:rsidRPr="00175A51">
        <w:rPr>
          <w:color w:val="1F497D" w:themeColor="text2"/>
          <w:rtl/>
        </w:rPr>
        <w:t xml:space="preserve"> می‌توانند در </w:t>
      </w:r>
      <w:r w:rsidRPr="00175A51">
        <w:rPr>
          <w:rFonts w:hint="cs"/>
          <w:color w:val="1F497D" w:themeColor="text2"/>
          <w:rtl/>
        </w:rPr>
        <w:t>«</w:t>
      </w:r>
      <w:r w:rsidRPr="00175A51">
        <w:rPr>
          <w:color w:val="1F497D" w:themeColor="text2"/>
          <w:rtl/>
        </w:rPr>
        <w:t>تعاونی مرزنشی</w:t>
      </w:r>
      <w:r w:rsidRPr="00175A51">
        <w:rPr>
          <w:rFonts w:hint="cs"/>
          <w:color w:val="1F497D" w:themeColor="text2"/>
          <w:rtl/>
        </w:rPr>
        <w:t>نی»</w:t>
      </w:r>
      <w:r w:rsidRPr="00175A51">
        <w:rPr>
          <w:color w:val="1F497D" w:themeColor="text2"/>
          <w:rtl/>
        </w:rPr>
        <w:t xml:space="preserve"> شهرستان خود عضو ش</w:t>
      </w:r>
      <w:r w:rsidRPr="00175A51">
        <w:rPr>
          <w:rFonts w:hint="cs"/>
          <w:color w:val="1F497D" w:themeColor="text2"/>
          <w:rtl/>
        </w:rPr>
        <w:t>ده</w:t>
      </w:r>
      <w:r w:rsidRPr="00175A51">
        <w:rPr>
          <w:color w:val="1F497D" w:themeColor="text2"/>
          <w:rtl/>
        </w:rPr>
        <w:t xml:space="preserve"> و از امکانات مرزنشینی استفاده کنند</w:t>
      </w:r>
      <w:r w:rsidRPr="00175A51">
        <w:rPr>
          <w:rFonts w:hint="cs"/>
          <w:color w:val="1F497D" w:themeColor="text2"/>
          <w:rtl/>
        </w:rPr>
        <w:t xml:space="preserve">. این افراد تا سقف 60 هزار دلار با «ثبت آماری» و بیشتر از 60 هزار دلار با «ثبت سفارش» </w:t>
      </w:r>
      <w:r w:rsidRPr="00175A51">
        <w:rPr>
          <w:color w:val="1F497D" w:themeColor="text2"/>
          <w:rtl/>
        </w:rPr>
        <w:t>م</w:t>
      </w:r>
      <w:r w:rsidRPr="00175A51">
        <w:rPr>
          <w:rFonts w:hint="cs"/>
          <w:color w:val="1F497D" w:themeColor="text2"/>
          <w:rtl/>
        </w:rPr>
        <w:t>ی‌</w:t>
      </w:r>
      <w:r w:rsidRPr="00175A51">
        <w:rPr>
          <w:rFonts w:hint="eastAsia"/>
          <w:color w:val="1F497D" w:themeColor="text2"/>
          <w:rtl/>
        </w:rPr>
        <w:t>توانند</w:t>
      </w:r>
      <w:r w:rsidRPr="00175A51">
        <w:rPr>
          <w:rFonts w:hint="cs"/>
          <w:color w:val="1F497D" w:themeColor="text2"/>
          <w:rtl/>
        </w:rPr>
        <w:t xml:space="preserve"> واردات کالا بکنند.</w:t>
      </w:r>
    </w:p>
    <w:p w:rsidR="00575234" w:rsidRPr="00175A51" w:rsidRDefault="00575234" w:rsidP="00575234">
      <w:pPr>
        <w:pStyle w:val="a8"/>
        <w:rPr>
          <w:color w:val="1F497D" w:themeColor="text2"/>
          <w:rtl/>
        </w:rPr>
      </w:pPr>
      <w:r w:rsidRPr="00175A51">
        <w:rPr>
          <w:rFonts w:hint="cs"/>
          <w:color w:val="1F497D" w:themeColor="text2"/>
          <w:rtl/>
        </w:rPr>
        <w:t>توجه شود</w:t>
      </w:r>
      <w:r w:rsidRPr="00175A51">
        <w:rPr>
          <w:color w:val="1F497D" w:themeColor="text2"/>
          <w:rtl/>
        </w:rPr>
        <w:t xml:space="preserve"> که مرزنشینی پیشه نیست ولی ملوانی</w:t>
      </w:r>
      <w:r w:rsidRPr="00175A51">
        <w:rPr>
          <w:rFonts w:hint="cs"/>
          <w:color w:val="1F497D" w:themeColor="text2"/>
          <w:rtl/>
        </w:rPr>
        <w:t xml:space="preserve">، </w:t>
      </w:r>
      <w:r w:rsidRPr="00175A51">
        <w:rPr>
          <w:color w:val="1F497D" w:themeColor="text2"/>
          <w:rtl/>
        </w:rPr>
        <w:t>کوله بری</w:t>
      </w:r>
      <w:r w:rsidRPr="00175A51">
        <w:rPr>
          <w:rFonts w:hint="cs"/>
          <w:color w:val="1F497D" w:themeColor="text2"/>
          <w:rtl/>
        </w:rPr>
        <w:t>،</w:t>
      </w:r>
      <w:r w:rsidRPr="00175A51">
        <w:rPr>
          <w:color w:val="1F497D" w:themeColor="text2"/>
          <w:rtl/>
        </w:rPr>
        <w:t xml:space="preserve"> کارگزار کوله‌بر</w:t>
      </w:r>
      <w:r w:rsidRPr="00175A51">
        <w:rPr>
          <w:rFonts w:hint="cs"/>
          <w:color w:val="1F497D" w:themeColor="text2"/>
          <w:rtl/>
        </w:rPr>
        <w:t>،</w:t>
      </w:r>
      <w:r w:rsidRPr="00175A51">
        <w:rPr>
          <w:color w:val="1F497D" w:themeColor="text2"/>
          <w:rtl/>
        </w:rPr>
        <w:t xml:space="preserve"> پ</w:t>
      </w:r>
      <w:r w:rsidRPr="00175A51">
        <w:rPr>
          <w:rFonts w:hint="cs"/>
          <w:color w:val="1F497D" w:themeColor="text2"/>
          <w:rtl/>
        </w:rPr>
        <w:t>ی</w:t>
      </w:r>
      <w:r w:rsidRPr="00175A51">
        <w:rPr>
          <w:rFonts w:hint="eastAsia"/>
          <w:color w:val="1F497D" w:themeColor="text2"/>
          <w:rtl/>
        </w:rPr>
        <w:t>له‌ور</w:t>
      </w:r>
      <w:r w:rsidRPr="00175A51">
        <w:rPr>
          <w:rFonts w:hint="cs"/>
          <w:color w:val="1F497D" w:themeColor="text2"/>
          <w:rtl/>
        </w:rPr>
        <w:t>،</w:t>
      </w:r>
      <w:r w:rsidRPr="00175A51">
        <w:rPr>
          <w:color w:val="1F497D" w:themeColor="text2"/>
          <w:rtl/>
        </w:rPr>
        <w:t xml:space="preserve"> شرکت حمل </w:t>
      </w:r>
      <w:r w:rsidRPr="00175A51">
        <w:rPr>
          <w:color w:val="1F497D" w:themeColor="text2"/>
          <w:rtl/>
        </w:rPr>
        <w:lastRenderedPageBreak/>
        <w:t>امور گمرکی</w:t>
      </w:r>
      <w:r w:rsidRPr="00175A51">
        <w:rPr>
          <w:rFonts w:hint="cs"/>
          <w:color w:val="1F497D" w:themeColor="text2"/>
          <w:rtl/>
        </w:rPr>
        <w:t>،</w:t>
      </w:r>
      <w:r w:rsidRPr="00175A51">
        <w:rPr>
          <w:color w:val="1F497D" w:themeColor="text2"/>
          <w:rtl/>
        </w:rPr>
        <w:t xml:space="preserve"> خرده‌فروش</w:t>
      </w:r>
      <w:r w:rsidRPr="00175A51">
        <w:rPr>
          <w:rFonts w:hint="cs"/>
          <w:color w:val="1F497D" w:themeColor="text2"/>
          <w:rtl/>
        </w:rPr>
        <w:t xml:space="preserve"> </w:t>
      </w:r>
      <w:r w:rsidRPr="00175A51">
        <w:rPr>
          <w:color w:val="1F497D" w:themeColor="text2"/>
          <w:rtl/>
        </w:rPr>
        <w:t xml:space="preserve">مرزنشین و </w:t>
      </w:r>
      <w:r w:rsidRPr="00175A51">
        <w:rPr>
          <w:rFonts w:hint="cs"/>
          <w:color w:val="1F497D" w:themeColor="text2"/>
          <w:rtl/>
        </w:rPr>
        <w:t>کارگزار</w:t>
      </w:r>
      <w:r w:rsidRPr="00175A51">
        <w:rPr>
          <w:color w:val="1F497D" w:themeColor="text2"/>
          <w:rtl/>
        </w:rPr>
        <w:t xml:space="preserve"> امور گمرکی پیشه هستند و شغل محسوب می‌شوند</w:t>
      </w:r>
      <w:r w:rsidRPr="00175A51">
        <w:rPr>
          <w:rFonts w:hint="cs"/>
          <w:color w:val="1F497D" w:themeColor="text2"/>
          <w:rtl/>
        </w:rPr>
        <w:t>.</w:t>
      </w:r>
    </w:p>
    <w:p w:rsidR="00575234" w:rsidRPr="00175A51" w:rsidRDefault="004173AA" w:rsidP="00561E86">
      <w:pPr>
        <w:pStyle w:val="a8"/>
        <w:rPr>
          <w:color w:val="1F497D" w:themeColor="text2"/>
          <w:rtl/>
        </w:rPr>
      </w:pPr>
      <w:r>
        <w:rPr>
          <w:rFonts w:hint="cs"/>
          <w:color w:val="1F497D" w:themeColor="text2"/>
          <w:rtl/>
        </w:rPr>
        <w:t>آن دسته ای که شغل محسوب میشوند</w:t>
      </w:r>
      <w:r w:rsidR="00575234" w:rsidRPr="00175A51">
        <w:rPr>
          <w:rFonts w:hint="cs"/>
          <w:color w:val="1F497D" w:themeColor="text2"/>
          <w:rtl/>
        </w:rPr>
        <w:t>،</w:t>
      </w:r>
      <w:r w:rsidR="00575234" w:rsidRPr="00175A51">
        <w:rPr>
          <w:color w:val="1F497D" w:themeColor="text2"/>
          <w:rtl/>
        </w:rPr>
        <w:t xml:space="preserve"> قابلیت خر</w:t>
      </w:r>
      <w:r w:rsidR="00575234" w:rsidRPr="00175A51">
        <w:rPr>
          <w:rFonts w:hint="cs"/>
          <w:color w:val="1F497D" w:themeColor="text2"/>
          <w:rtl/>
        </w:rPr>
        <w:t>ی</w:t>
      </w:r>
      <w:r w:rsidR="00575234" w:rsidRPr="00175A51">
        <w:rPr>
          <w:rFonts w:hint="eastAsia"/>
          <w:color w:val="1F497D" w:themeColor="text2"/>
          <w:rtl/>
        </w:rPr>
        <w:t>دوفروش</w:t>
      </w:r>
      <w:r w:rsidR="00575234" w:rsidRPr="00175A51">
        <w:rPr>
          <w:color w:val="1F497D" w:themeColor="text2"/>
          <w:rtl/>
        </w:rPr>
        <w:t xml:space="preserve"> دار</w:t>
      </w:r>
      <w:r>
        <w:rPr>
          <w:rFonts w:hint="cs"/>
          <w:color w:val="1F497D" w:themeColor="text2"/>
          <w:rtl/>
        </w:rPr>
        <w:t>ن</w:t>
      </w:r>
      <w:r w:rsidR="00575234" w:rsidRPr="00175A51">
        <w:rPr>
          <w:color w:val="1F497D" w:themeColor="text2"/>
          <w:rtl/>
        </w:rPr>
        <w:t>د</w:t>
      </w:r>
      <w:r w:rsidR="00575234" w:rsidRPr="00175A51">
        <w:rPr>
          <w:rFonts w:hint="cs"/>
          <w:color w:val="1F497D" w:themeColor="text2"/>
          <w:rtl/>
        </w:rPr>
        <w:t xml:space="preserve"> و </w:t>
      </w:r>
      <w:r>
        <w:rPr>
          <w:rFonts w:hint="cs"/>
          <w:color w:val="1F497D" w:themeColor="text2"/>
          <w:rtl/>
        </w:rPr>
        <w:t>آن دسته ای که ش</w:t>
      </w:r>
      <w:r w:rsidR="00561E86">
        <w:rPr>
          <w:rFonts w:hint="cs"/>
          <w:color w:val="1F497D" w:themeColor="text2"/>
          <w:rtl/>
        </w:rPr>
        <w:t>غ</w:t>
      </w:r>
      <w:r>
        <w:rPr>
          <w:rFonts w:hint="cs"/>
          <w:color w:val="1F497D" w:themeColor="text2"/>
          <w:rtl/>
        </w:rPr>
        <w:t>ل محسوب نمی</w:t>
      </w:r>
      <w:r w:rsidR="00561E86">
        <w:rPr>
          <w:rFonts w:hint="cs"/>
          <w:color w:val="1F497D" w:themeColor="text2"/>
          <w:rtl/>
        </w:rPr>
        <w:t>‌</w:t>
      </w:r>
      <w:r>
        <w:rPr>
          <w:rFonts w:hint="cs"/>
          <w:color w:val="1F497D" w:themeColor="text2"/>
          <w:rtl/>
        </w:rPr>
        <w:t>شو</w:t>
      </w:r>
      <w:r w:rsidR="00561E86">
        <w:rPr>
          <w:rFonts w:hint="cs"/>
          <w:color w:val="1F497D" w:themeColor="text2"/>
          <w:rtl/>
        </w:rPr>
        <w:t xml:space="preserve">ند، </w:t>
      </w:r>
      <w:r w:rsidR="00575234" w:rsidRPr="00175A51">
        <w:rPr>
          <w:color w:val="1F497D" w:themeColor="text2"/>
          <w:rtl/>
        </w:rPr>
        <w:t>به‌غ</w:t>
      </w:r>
      <w:r w:rsidR="00575234" w:rsidRPr="00175A51">
        <w:rPr>
          <w:rFonts w:hint="cs"/>
          <w:color w:val="1F497D" w:themeColor="text2"/>
          <w:rtl/>
        </w:rPr>
        <w:t>ی</w:t>
      </w:r>
      <w:r w:rsidR="00575234" w:rsidRPr="00175A51">
        <w:rPr>
          <w:rFonts w:hint="eastAsia"/>
          <w:color w:val="1F497D" w:themeColor="text2"/>
          <w:rtl/>
        </w:rPr>
        <w:t>راز</w:t>
      </w:r>
      <w:r w:rsidR="00575234" w:rsidRPr="00175A51">
        <w:rPr>
          <w:color w:val="1F497D" w:themeColor="text2"/>
          <w:rtl/>
        </w:rPr>
        <w:t xml:space="preserve"> استان خود</w:t>
      </w:r>
      <w:r w:rsidR="00561E86">
        <w:rPr>
          <w:rFonts w:hint="cs"/>
          <w:color w:val="1F497D" w:themeColor="text2"/>
          <w:rtl/>
        </w:rPr>
        <w:t>،</w:t>
      </w:r>
      <w:r w:rsidR="00575234" w:rsidRPr="00175A51">
        <w:rPr>
          <w:rFonts w:hint="cs"/>
          <w:color w:val="1F497D" w:themeColor="text2"/>
          <w:rtl/>
        </w:rPr>
        <w:t xml:space="preserve"> در سایر </w:t>
      </w:r>
      <w:r w:rsidR="00575234" w:rsidRPr="00175A51">
        <w:rPr>
          <w:color w:val="1F497D" w:themeColor="text2"/>
          <w:rtl/>
        </w:rPr>
        <w:t>استان‌ها قابلیت خر</w:t>
      </w:r>
      <w:r w:rsidR="00575234" w:rsidRPr="00175A51">
        <w:rPr>
          <w:rFonts w:hint="cs"/>
          <w:color w:val="1F497D" w:themeColor="text2"/>
          <w:rtl/>
        </w:rPr>
        <w:t>ی</w:t>
      </w:r>
      <w:r w:rsidR="00575234" w:rsidRPr="00175A51">
        <w:rPr>
          <w:rFonts w:hint="eastAsia"/>
          <w:color w:val="1F497D" w:themeColor="text2"/>
          <w:rtl/>
        </w:rPr>
        <w:t>دوفروش</w:t>
      </w:r>
      <w:r w:rsidR="00575234" w:rsidRPr="00175A51">
        <w:rPr>
          <w:color w:val="1F497D" w:themeColor="text2"/>
          <w:rtl/>
        </w:rPr>
        <w:t xml:space="preserve"> ندار</w:t>
      </w:r>
      <w:r w:rsidR="00561E86">
        <w:rPr>
          <w:rFonts w:hint="cs"/>
          <w:color w:val="1F497D" w:themeColor="text2"/>
          <w:rtl/>
        </w:rPr>
        <w:t>ن</w:t>
      </w:r>
      <w:r w:rsidR="00575234" w:rsidRPr="00175A51">
        <w:rPr>
          <w:color w:val="1F497D" w:themeColor="text2"/>
          <w:rtl/>
        </w:rPr>
        <w:t>د</w:t>
      </w:r>
      <w:r w:rsidR="00575234" w:rsidRPr="00175A51">
        <w:rPr>
          <w:rFonts w:hint="cs"/>
          <w:color w:val="1F497D" w:themeColor="text2"/>
          <w:rtl/>
        </w:rPr>
        <w:t xml:space="preserve">. لذا «مرزنشین» فقط در استان خود </w:t>
      </w:r>
      <w:r w:rsidR="00575234" w:rsidRPr="00175A51">
        <w:rPr>
          <w:color w:val="1F497D" w:themeColor="text2"/>
          <w:rtl/>
        </w:rPr>
        <w:t>م</w:t>
      </w:r>
      <w:r w:rsidR="00575234" w:rsidRPr="00175A51">
        <w:rPr>
          <w:rFonts w:hint="cs"/>
          <w:color w:val="1F497D" w:themeColor="text2"/>
          <w:rtl/>
        </w:rPr>
        <w:t>ی‌</w:t>
      </w:r>
      <w:r w:rsidR="00575234" w:rsidRPr="00175A51">
        <w:rPr>
          <w:rFonts w:hint="eastAsia"/>
          <w:color w:val="1F497D" w:themeColor="text2"/>
          <w:rtl/>
        </w:rPr>
        <w:t>تواند</w:t>
      </w:r>
      <w:r w:rsidR="00575234" w:rsidRPr="00175A51">
        <w:rPr>
          <w:rFonts w:hint="cs"/>
          <w:color w:val="1F497D" w:themeColor="text2"/>
          <w:rtl/>
        </w:rPr>
        <w:t xml:space="preserve"> اقدام به فروش کالای وارداتی کند.</w:t>
      </w:r>
    </w:p>
    <w:p w:rsidR="00575234" w:rsidRPr="00175A51" w:rsidRDefault="0021133D" w:rsidP="00575234">
      <w:pPr>
        <w:pStyle w:val="a3"/>
        <w:rPr>
          <w:color w:val="1F497D" w:themeColor="text2"/>
          <w:rtl/>
        </w:rPr>
      </w:pPr>
      <w:r w:rsidRPr="00175A51">
        <w:rPr>
          <w:rFonts w:hint="cs"/>
          <w:color w:val="1F497D" w:themeColor="text2"/>
          <w:rtl/>
        </w:rPr>
        <w:t>3</w:t>
      </w:r>
      <w:r w:rsidR="00575234" w:rsidRPr="00175A51">
        <w:rPr>
          <w:rFonts w:hint="cs"/>
          <w:color w:val="1F497D" w:themeColor="text2"/>
          <w:rtl/>
        </w:rPr>
        <w:t xml:space="preserve">-2. </w:t>
      </w:r>
      <w:r w:rsidR="00575234" w:rsidRPr="00175A51">
        <w:rPr>
          <w:color w:val="1F497D" w:themeColor="text2"/>
          <w:rtl/>
        </w:rPr>
        <w:t>صلاحیت ملوانی</w:t>
      </w:r>
    </w:p>
    <w:p w:rsidR="00575234" w:rsidRPr="00175A51" w:rsidRDefault="00575234" w:rsidP="00575234">
      <w:pPr>
        <w:pStyle w:val="a0"/>
        <w:rPr>
          <w:color w:val="1F497D" w:themeColor="text2"/>
          <w:rtl/>
        </w:rPr>
      </w:pPr>
      <w:r w:rsidRPr="00175A51">
        <w:rPr>
          <w:rFonts w:hint="cs"/>
          <w:color w:val="1F497D" w:themeColor="text2"/>
          <w:rtl/>
        </w:rPr>
        <w:t>«صلاحیت م</w:t>
      </w:r>
      <w:r w:rsidRPr="00175A51">
        <w:rPr>
          <w:color w:val="1F497D" w:themeColor="text2"/>
          <w:rtl/>
        </w:rPr>
        <w:t>لوانی</w:t>
      </w:r>
      <w:r w:rsidRPr="00175A51">
        <w:rPr>
          <w:rFonts w:hint="cs"/>
          <w:color w:val="1F497D" w:themeColor="text2"/>
          <w:rtl/>
        </w:rPr>
        <w:t>»</w:t>
      </w:r>
      <w:r w:rsidRPr="00175A51">
        <w:rPr>
          <w:color w:val="1F497D" w:themeColor="text2"/>
          <w:rtl/>
        </w:rPr>
        <w:t xml:space="preserve"> برای افرادی است که اصطلاحاً به‌صورت </w:t>
      </w:r>
      <w:r w:rsidRPr="00175A51">
        <w:rPr>
          <w:rFonts w:hint="cs"/>
          <w:color w:val="1F497D" w:themeColor="text2"/>
          <w:rtl/>
        </w:rPr>
        <w:t>«</w:t>
      </w:r>
      <w:r w:rsidRPr="00175A51">
        <w:rPr>
          <w:color w:val="1F497D" w:themeColor="text2"/>
          <w:rtl/>
        </w:rPr>
        <w:t>ته</w:t>
      </w:r>
      <w:r w:rsidRPr="00175A51">
        <w:rPr>
          <w:rFonts w:hint="cs"/>
          <w:color w:val="1F497D" w:themeColor="text2"/>
          <w:rtl/>
        </w:rPr>
        <w:t xml:space="preserve"> </w:t>
      </w:r>
      <w:r w:rsidRPr="00175A51">
        <w:rPr>
          <w:color w:val="1F497D" w:themeColor="text2"/>
          <w:rtl/>
        </w:rPr>
        <w:t>لنجی</w:t>
      </w:r>
      <w:r w:rsidRPr="00175A51">
        <w:rPr>
          <w:rFonts w:hint="cs"/>
          <w:color w:val="1F497D" w:themeColor="text2"/>
          <w:rtl/>
        </w:rPr>
        <w:t>»</w:t>
      </w:r>
      <w:r w:rsidRPr="00175A51">
        <w:rPr>
          <w:color w:val="1F497D" w:themeColor="text2"/>
          <w:rtl/>
        </w:rPr>
        <w:t xml:space="preserve"> بار می‌آورند</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 xml:space="preserve">80 قلم کالا وجود دارد که ملوانان </w:t>
      </w:r>
      <w:r w:rsidRPr="00175A51">
        <w:rPr>
          <w:color w:val="1F497D" w:themeColor="text2"/>
          <w:rtl/>
        </w:rPr>
        <w:t xml:space="preserve">می‌توانند در لنج‌ها یا کشتی‌های </w:t>
      </w:r>
      <w:r w:rsidRPr="00175A51">
        <w:rPr>
          <w:rFonts w:hint="cs"/>
          <w:color w:val="1F497D" w:themeColor="text2"/>
          <w:rtl/>
        </w:rPr>
        <w:t>مسافری و باری،</w:t>
      </w:r>
      <w:r w:rsidRPr="00175A51">
        <w:rPr>
          <w:color w:val="1F497D" w:themeColor="text2"/>
          <w:rtl/>
        </w:rPr>
        <w:t xml:space="preserve"> در یک محدودیت وزنی وارد کنند</w:t>
      </w:r>
      <w:r w:rsidRPr="00175A51">
        <w:rPr>
          <w:rFonts w:hint="cs"/>
          <w:color w:val="1F497D" w:themeColor="text2"/>
          <w:rtl/>
        </w:rPr>
        <w:t xml:space="preserve">. </w:t>
      </w:r>
      <w:r w:rsidRPr="00175A51">
        <w:rPr>
          <w:color w:val="1F497D" w:themeColor="text2"/>
          <w:rtl/>
        </w:rPr>
        <w:t>این محدودیت وزنی برای هر استان متفاوت است</w:t>
      </w:r>
      <w:r w:rsidRPr="00175A51">
        <w:rPr>
          <w:rFonts w:hint="cs"/>
          <w:color w:val="1F497D" w:themeColor="text2"/>
          <w:rtl/>
        </w:rPr>
        <w:t>؛ لذا</w:t>
      </w:r>
      <w:r w:rsidRPr="00175A51">
        <w:rPr>
          <w:color w:val="1F497D" w:themeColor="text2"/>
          <w:rtl/>
        </w:rPr>
        <w:t xml:space="preserve"> ملوانی بوشهر</w:t>
      </w:r>
      <w:r w:rsidRPr="00175A51">
        <w:rPr>
          <w:rFonts w:hint="cs"/>
          <w:color w:val="1F497D" w:themeColor="text2"/>
          <w:rtl/>
        </w:rPr>
        <w:t xml:space="preserve">، </w:t>
      </w:r>
      <w:r w:rsidRPr="00175A51">
        <w:rPr>
          <w:color w:val="1F497D" w:themeColor="text2"/>
          <w:rtl/>
        </w:rPr>
        <w:t xml:space="preserve">ملوانی بندرعباس </w:t>
      </w:r>
      <w:r w:rsidRPr="00175A51">
        <w:rPr>
          <w:rFonts w:hint="cs"/>
          <w:color w:val="1F497D" w:themeColor="text2"/>
          <w:rtl/>
        </w:rPr>
        <w:t>و</w:t>
      </w:r>
      <w:r w:rsidRPr="00175A51">
        <w:rPr>
          <w:color w:val="1F497D" w:themeColor="text2"/>
          <w:rtl/>
        </w:rPr>
        <w:t xml:space="preserve"> ملوان</w:t>
      </w:r>
      <w:r w:rsidRPr="00175A51">
        <w:rPr>
          <w:rFonts w:hint="cs"/>
          <w:color w:val="1F497D" w:themeColor="text2"/>
          <w:rtl/>
        </w:rPr>
        <w:t>ی</w:t>
      </w:r>
      <w:r w:rsidRPr="00175A51">
        <w:rPr>
          <w:color w:val="1F497D" w:themeColor="text2"/>
          <w:rtl/>
        </w:rPr>
        <w:t xml:space="preserve"> چابهار الزاماً</w:t>
      </w:r>
      <w:r w:rsidRPr="00175A51">
        <w:rPr>
          <w:rFonts w:hint="cs"/>
          <w:color w:val="1F497D" w:themeColor="text2"/>
          <w:rtl/>
        </w:rPr>
        <w:t xml:space="preserve"> مشابه هم نیستند.</w:t>
      </w:r>
    </w:p>
    <w:p w:rsidR="00575234" w:rsidRPr="00175A51" w:rsidRDefault="0021133D" w:rsidP="00575234">
      <w:pPr>
        <w:pStyle w:val="a3"/>
        <w:rPr>
          <w:color w:val="1F497D" w:themeColor="text2"/>
          <w:rtl/>
        </w:rPr>
      </w:pPr>
      <w:r w:rsidRPr="00175A51">
        <w:rPr>
          <w:rFonts w:hint="cs"/>
          <w:color w:val="1F497D" w:themeColor="text2"/>
          <w:rtl/>
        </w:rPr>
        <w:t>3</w:t>
      </w:r>
      <w:r w:rsidR="00575234" w:rsidRPr="00175A51">
        <w:rPr>
          <w:rFonts w:hint="cs"/>
          <w:color w:val="1F497D" w:themeColor="text2"/>
          <w:rtl/>
        </w:rPr>
        <w:t>-3.</w:t>
      </w:r>
      <w:r w:rsidR="00ED3731" w:rsidRPr="00175A51">
        <w:rPr>
          <w:color w:val="1F497D" w:themeColor="text2"/>
          <w:rtl/>
        </w:rPr>
        <w:t xml:space="preserve"> </w:t>
      </w:r>
      <w:r w:rsidR="00575234" w:rsidRPr="00175A51">
        <w:rPr>
          <w:rFonts w:hint="cs"/>
          <w:color w:val="1F497D" w:themeColor="text2"/>
          <w:rtl/>
        </w:rPr>
        <w:t xml:space="preserve">صلاحیت </w:t>
      </w:r>
      <w:r w:rsidR="00575234" w:rsidRPr="00175A51">
        <w:rPr>
          <w:color w:val="1F497D" w:themeColor="text2"/>
          <w:rtl/>
        </w:rPr>
        <w:t>کوله بر</w:t>
      </w:r>
      <w:r w:rsidR="00575234" w:rsidRPr="00175A51">
        <w:rPr>
          <w:rFonts w:hint="cs"/>
          <w:color w:val="1F497D" w:themeColor="text2"/>
          <w:rtl/>
        </w:rPr>
        <w:t>ی</w:t>
      </w:r>
    </w:p>
    <w:p w:rsidR="00575234" w:rsidRPr="00175A51" w:rsidRDefault="00575234" w:rsidP="00575234">
      <w:pPr>
        <w:pStyle w:val="a0"/>
        <w:rPr>
          <w:color w:val="1F497D" w:themeColor="text2"/>
          <w:rtl/>
        </w:rPr>
      </w:pPr>
      <w:r w:rsidRPr="00175A51">
        <w:rPr>
          <w:color w:val="1F497D" w:themeColor="text2"/>
          <w:rtl/>
        </w:rPr>
        <w:t>کوله بر اصطلاحاً به افرادی گفته می‌شد که بر روی کول خود بار جابجا می‌ک</w:t>
      </w:r>
      <w:r w:rsidRPr="00175A51">
        <w:rPr>
          <w:rFonts w:hint="cs"/>
          <w:color w:val="1F497D" w:themeColor="text2"/>
          <w:rtl/>
        </w:rPr>
        <w:t>ردن</w:t>
      </w:r>
      <w:r w:rsidRPr="00175A51">
        <w:rPr>
          <w:color w:val="1F497D" w:themeColor="text2"/>
          <w:rtl/>
        </w:rPr>
        <w:t>د ولی در بهمن‌ماه ۱۴۰۱ این تعریف از کوله بری برداشته شد و کوله بری صرفاً یک امتیاز شناخته شد</w:t>
      </w:r>
      <w:r w:rsidRPr="00175A51">
        <w:rPr>
          <w:rFonts w:hint="cs"/>
          <w:color w:val="1F497D" w:themeColor="text2"/>
          <w:rtl/>
        </w:rPr>
        <w:t>،</w:t>
      </w:r>
      <w:r w:rsidRPr="00175A51">
        <w:rPr>
          <w:color w:val="1F497D" w:themeColor="text2"/>
          <w:rtl/>
        </w:rPr>
        <w:t xml:space="preserve"> به‌طور</w:t>
      </w:r>
      <w:r w:rsidRPr="00175A51">
        <w:rPr>
          <w:rFonts w:hint="cs"/>
          <w:color w:val="1F497D" w:themeColor="text2"/>
          <w:rtl/>
        </w:rPr>
        <w:t>ی‌</w:t>
      </w:r>
      <w:r w:rsidRPr="00175A51">
        <w:rPr>
          <w:rFonts w:hint="eastAsia"/>
          <w:color w:val="1F497D" w:themeColor="text2"/>
          <w:rtl/>
        </w:rPr>
        <w:t>که</w:t>
      </w:r>
      <w:r w:rsidRPr="00175A51">
        <w:rPr>
          <w:color w:val="1F497D" w:themeColor="text2"/>
          <w:rtl/>
        </w:rPr>
        <w:t xml:space="preserve"> شخص با داشتن صلاحیت کوله بری می‌تواند</w:t>
      </w:r>
      <w:r w:rsidRPr="00175A51">
        <w:rPr>
          <w:rFonts w:hint="cs"/>
          <w:color w:val="1F497D" w:themeColor="text2"/>
          <w:rtl/>
        </w:rPr>
        <w:t xml:space="preserve"> کالا</w:t>
      </w:r>
      <w:r w:rsidRPr="00175A51">
        <w:rPr>
          <w:color w:val="1F497D" w:themeColor="text2"/>
          <w:rtl/>
        </w:rPr>
        <w:t xml:space="preserve"> وارد</w:t>
      </w:r>
      <w:r w:rsidRPr="00175A51">
        <w:rPr>
          <w:rFonts w:hint="cs"/>
          <w:color w:val="1F497D" w:themeColor="text2"/>
          <w:rtl/>
        </w:rPr>
        <w:t xml:space="preserve"> کشور</w:t>
      </w:r>
      <w:r w:rsidRPr="00175A51">
        <w:rPr>
          <w:color w:val="1F497D" w:themeColor="text2"/>
          <w:rtl/>
        </w:rPr>
        <w:t xml:space="preserve"> کند</w:t>
      </w:r>
      <w:r w:rsidRPr="00175A51">
        <w:rPr>
          <w:rFonts w:hint="cs"/>
          <w:color w:val="1F497D" w:themeColor="text2"/>
          <w:rtl/>
        </w:rPr>
        <w:t>. برای</w:t>
      </w:r>
      <w:r w:rsidRPr="00175A51">
        <w:rPr>
          <w:color w:val="1F497D" w:themeColor="text2"/>
          <w:rtl/>
        </w:rPr>
        <w:t xml:space="preserve"> مثال چند شخص</w:t>
      </w:r>
      <w:r w:rsidRPr="00175A51">
        <w:rPr>
          <w:rFonts w:hint="cs"/>
          <w:color w:val="1F497D" w:themeColor="text2"/>
          <w:rtl/>
        </w:rPr>
        <w:t xml:space="preserve"> با داشتن</w:t>
      </w:r>
      <w:r w:rsidRPr="00175A51">
        <w:rPr>
          <w:color w:val="1F497D" w:themeColor="text2"/>
          <w:rtl/>
        </w:rPr>
        <w:t xml:space="preserve"> کارت کوله بری با سقف ۶۰ هزار دلار، </w:t>
      </w:r>
      <w:r w:rsidRPr="00175A51">
        <w:rPr>
          <w:rFonts w:hint="cs"/>
          <w:color w:val="1F497D" w:themeColor="text2"/>
          <w:rtl/>
        </w:rPr>
        <w:t xml:space="preserve">یک </w:t>
      </w:r>
      <w:r w:rsidRPr="00175A51">
        <w:rPr>
          <w:color w:val="1F497D" w:themeColor="text2"/>
          <w:rtl/>
        </w:rPr>
        <w:t>صلح‌نامه می‌نویسند و کالایی مانند ک</w:t>
      </w:r>
      <w:r w:rsidRPr="00175A51">
        <w:rPr>
          <w:rFonts w:hint="cs"/>
          <w:color w:val="1F497D" w:themeColor="text2"/>
          <w:rtl/>
        </w:rPr>
        <w:t>ِ</w:t>
      </w:r>
      <w:r w:rsidRPr="00175A51">
        <w:rPr>
          <w:color w:val="1F497D" w:themeColor="text2"/>
          <w:rtl/>
        </w:rPr>
        <w:t>شنده وارد</w:t>
      </w:r>
      <w:r w:rsidRPr="00175A51">
        <w:rPr>
          <w:rFonts w:hint="cs"/>
          <w:color w:val="1F497D" w:themeColor="text2"/>
          <w:rtl/>
        </w:rPr>
        <w:t xml:space="preserve"> کشور</w:t>
      </w:r>
      <w:r w:rsidRPr="00175A51">
        <w:rPr>
          <w:color w:val="1F497D" w:themeColor="text2"/>
          <w:rtl/>
        </w:rPr>
        <w:t xml:space="preserve"> می‌کنند</w:t>
      </w:r>
      <w:r w:rsidRPr="00175A51">
        <w:rPr>
          <w:rFonts w:hint="cs"/>
          <w:color w:val="1F497D" w:themeColor="text2"/>
          <w:rtl/>
        </w:rPr>
        <w:t>.</w:t>
      </w:r>
    </w:p>
    <w:p w:rsidR="00575234" w:rsidRPr="00175A51" w:rsidRDefault="0021133D" w:rsidP="00575234">
      <w:pPr>
        <w:pStyle w:val="a3"/>
        <w:rPr>
          <w:color w:val="1F497D" w:themeColor="text2"/>
          <w:rtl/>
        </w:rPr>
      </w:pPr>
      <w:r w:rsidRPr="00175A51">
        <w:rPr>
          <w:rFonts w:hint="cs"/>
          <w:color w:val="1F497D" w:themeColor="text2"/>
          <w:rtl/>
        </w:rPr>
        <w:t>3</w:t>
      </w:r>
      <w:r w:rsidR="00575234" w:rsidRPr="00175A51">
        <w:rPr>
          <w:rFonts w:hint="cs"/>
          <w:color w:val="1F497D" w:themeColor="text2"/>
          <w:rtl/>
        </w:rPr>
        <w:t>-4.</w:t>
      </w:r>
      <w:r w:rsidR="00ED3731" w:rsidRPr="00175A51">
        <w:rPr>
          <w:color w:val="1F497D" w:themeColor="text2"/>
          <w:rtl/>
        </w:rPr>
        <w:t xml:space="preserve"> </w:t>
      </w:r>
      <w:r w:rsidR="00575234" w:rsidRPr="00175A51">
        <w:rPr>
          <w:rFonts w:hint="cs"/>
          <w:color w:val="1F497D" w:themeColor="text2"/>
          <w:rtl/>
        </w:rPr>
        <w:t>صلاحیت کارگزار کوله بر</w:t>
      </w:r>
    </w:p>
    <w:p w:rsidR="00575234" w:rsidRPr="00175A51" w:rsidRDefault="00575234" w:rsidP="00575234">
      <w:pPr>
        <w:pStyle w:val="a0"/>
        <w:rPr>
          <w:color w:val="1F497D" w:themeColor="text2"/>
          <w:rtl/>
        </w:rPr>
      </w:pPr>
      <w:r w:rsidRPr="00175A51">
        <w:rPr>
          <w:rFonts w:hint="cs"/>
          <w:color w:val="1F497D" w:themeColor="text2"/>
          <w:rtl/>
        </w:rPr>
        <w:t xml:space="preserve">«کارگزار کوله بر» کسی است که تعدادی کوله بر را مدیریت </w:t>
      </w:r>
      <w:r w:rsidRPr="00175A51">
        <w:rPr>
          <w:color w:val="1F497D" w:themeColor="text2"/>
          <w:rtl/>
        </w:rPr>
        <w:t>م</w:t>
      </w:r>
      <w:r w:rsidRPr="00175A51">
        <w:rPr>
          <w:rFonts w:hint="cs"/>
          <w:color w:val="1F497D" w:themeColor="text2"/>
          <w:rtl/>
        </w:rPr>
        <w:t>ی‌</w:t>
      </w:r>
      <w:r w:rsidRPr="00175A51">
        <w:rPr>
          <w:rFonts w:hint="eastAsia"/>
          <w:color w:val="1F497D" w:themeColor="text2"/>
          <w:rtl/>
        </w:rPr>
        <w:t>کند</w:t>
      </w:r>
      <w:r w:rsidRPr="00175A51">
        <w:rPr>
          <w:rFonts w:hint="cs"/>
          <w:color w:val="1F497D" w:themeColor="text2"/>
          <w:rtl/>
        </w:rPr>
        <w:t>.</w:t>
      </w:r>
    </w:p>
    <w:p w:rsidR="00575234" w:rsidRPr="00175A51" w:rsidRDefault="0021133D" w:rsidP="00575234">
      <w:pPr>
        <w:pStyle w:val="a3"/>
        <w:rPr>
          <w:color w:val="1F497D" w:themeColor="text2"/>
          <w:rtl/>
        </w:rPr>
      </w:pPr>
      <w:r w:rsidRPr="00175A51">
        <w:rPr>
          <w:rFonts w:hint="cs"/>
          <w:color w:val="1F497D" w:themeColor="text2"/>
          <w:rtl/>
        </w:rPr>
        <w:t>3</w:t>
      </w:r>
      <w:r w:rsidR="00575234" w:rsidRPr="00175A51">
        <w:rPr>
          <w:rFonts w:hint="cs"/>
          <w:color w:val="1F497D" w:themeColor="text2"/>
          <w:rtl/>
        </w:rPr>
        <w:t>-5.</w:t>
      </w:r>
      <w:r w:rsidR="00ED3731" w:rsidRPr="00175A51">
        <w:rPr>
          <w:color w:val="1F497D" w:themeColor="text2"/>
          <w:rtl/>
        </w:rPr>
        <w:t xml:space="preserve"> </w:t>
      </w:r>
      <w:r w:rsidR="00575234" w:rsidRPr="00175A51">
        <w:rPr>
          <w:color w:val="1F497D" w:themeColor="text2"/>
          <w:rtl/>
        </w:rPr>
        <w:t>پ</w:t>
      </w:r>
      <w:r w:rsidR="00575234" w:rsidRPr="00175A51">
        <w:rPr>
          <w:rFonts w:hint="cs"/>
          <w:color w:val="1F497D" w:themeColor="text2"/>
          <w:rtl/>
        </w:rPr>
        <w:t>ی</w:t>
      </w:r>
      <w:r w:rsidR="00575234" w:rsidRPr="00175A51">
        <w:rPr>
          <w:rFonts w:hint="eastAsia"/>
          <w:color w:val="1F497D" w:themeColor="text2"/>
          <w:rtl/>
        </w:rPr>
        <w:t>له‌ور</w:t>
      </w:r>
    </w:p>
    <w:p w:rsidR="00575234" w:rsidRPr="00175A51" w:rsidRDefault="00575234" w:rsidP="00575234">
      <w:pPr>
        <w:pStyle w:val="a0"/>
        <w:rPr>
          <w:color w:val="1F497D" w:themeColor="text2"/>
          <w:rtl/>
        </w:rPr>
      </w:pPr>
      <w:r w:rsidRPr="00175A51">
        <w:rPr>
          <w:color w:val="1F497D" w:themeColor="text2"/>
          <w:rtl/>
        </w:rPr>
        <w:t>پ</w:t>
      </w:r>
      <w:r w:rsidRPr="00175A51">
        <w:rPr>
          <w:rFonts w:hint="cs"/>
          <w:color w:val="1F497D" w:themeColor="text2"/>
          <w:rtl/>
        </w:rPr>
        <w:t>ی</w:t>
      </w:r>
      <w:r w:rsidRPr="00175A51">
        <w:rPr>
          <w:rFonts w:hint="eastAsia"/>
          <w:color w:val="1F497D" w:themeColor="text2"/>
          <w:rtl/>
        </w:rPr>
        <w:t>له‌وران</w:t>
      </w:r>
      <w:r w:rsidRPr="00175A51">
        <w:rPr>
          <w:rFonts w:hint="cs"/>
          <w:color w:val="1F497D" w:themeColor="text2"/>
          <w:rtl/>
        </w:rPr>
        <w:t xml:space="preserve"> افرادی هستند که در </w:t>
      </w:r>
      <w:r w:rsidRPr="00175A51">
        <w:rPr>
          <w:color w:val="1F497D" w:themeColor="text2"/>
          <w:rtl/>
        </w:rPr>
        <w:t>بازارچه‌ها</w:t>
      </w:r>
      <w:r w:rsidRPr="00175A51">
        <w:rPr>
          <w:rFonts w:hint="cs"/>
          <w:color w:val="1F497D" w:themeColor="text2"/>
          <w:rtl/>
        </w:rPr>
        <w:t xml:space="preserve">ی مرزی فعالیت </w:t>
      </w:r>
      <w:r w:rsidRPr="00175A51">
        <w:rPr>
          <w:color w:val="1F497D" w:themeColor="text2"/>
          <w:rtl/>
        </w:rPr>
        <w:t>م</w:t>
      </w:r>
      <w:r w:rsidRPr="00175A51">
        <w:rPr>
          <w:rFonts w:hint="cs"/>
          <w:color w:val="1F497D" w:themeColor="text2"/>
          <w:rtl/>
        </w:rPr>
        <w:t>ی‌</w:t>
      </w:r>
      <w:r w:rsidRPr="00175A51">
        <w:rPr>
          <w:rFonts w:hint="eastAsia"/>
          <w:color w:val="1F497D" w:themeColor="text2"/>
          <w:rtl/>
        </w:rPr>
        <w:t>کنند</w:t>
      </w:r>
      <w:r w:rsidRPr="00175A51">
        <w:rPr>
          <w:rFonts w:hint="cs"/>
          <w:color w:val="1F497D" w:themeColor="text2"/>
          <w:rtl/>
        </w:rPr>
        <w:t xml:space="preserve">. در گام اول به </w:t>
      </w:r>
      <w:r w:rsidRPr="00175A51">
        <w:rPr>
          <w:color w:val="1F497D" w:themeColor="text2"/>
          <w:rtl/>
        </w:rPr>
        <w:t>پ</w:t>
      </w:r>
      <w:r w:rsidRPr="00175A51">
        <w:rPr>
          <w:rFonts w:hint="cs"/>
          <w:color w:val="1F497D" w:themeColor="text2"/>
          <w:rtl/>
        </w:rPr>
        <w:t>ی</w:t>
      </w:r>
      <w:r w:rsidRPr="00175A51">
        <w:rPr>
          <w:rFonts w:hint="eastAsia"/>
          <w:color w:val="1F497D" w:themeColor="text2"/>
          <w:rtl/>
        </w:rPr>
        <w:t>له‌وران</w:t>
      </w:r>
      <w:r w:rsidRPr="00175A51">
        <w:rPr>
          <w:rFonts w:hint="cs"/>
          <w:color w:val="1F497D" w:themeColor="text2"/>
          <w:rtl/>
        </w:rPr>
        <w:t xml:space="preserve"> سقف 10 هزار دلاری واردات داده </w:t>
      </w:r>
      <w:r w:rsidRPr="00175A51">
        <w:rPr>
          <w:color w:val="1F497D" w:themeColor="text2"/>
          <w:rtl/>
        </w:rPr>
        <w:t>م</w:t>
      </w:r>
      <w:r w:rsidRPr="00175A51">
        <w:rPr>
          <w:rFonts w:hint="cs"/>
          <w:color w:val="1F497D" w:themeColor="text2"/>
          <w:rtl/>
        </w:rPr>
        <w:t>ی‌</w:t>
      </w:r>
      <w:r w:rsidRPr="00175A51">
        <w:rPr>
          <w:rFonts w:hint="eastAsia"/>
          <w:color w:val="1F497D" w:themeColor="text2"/>
          <w:rtl/>
        </w:rPr>
        <w:t>شود</w:t>
      </w:r>
      <w:r w:rsidRPr="00175A51">
        <w:rPr>
          <w:rFonts w:hint="cs"/>
          <w:color w:val="1F497D" w:themeColor="text2"/>
          <w:rtl/>
        </w:rPr>
        <w:t xml:space="preserve">، سپس سقف </w:t>
      </w:r>
      <w:r w:rsidRPr="00175A51">
        <w:rPr>
          <w:color w:val="1F497D" w:themeColor="text2"/>
          <w:rtl/>
        </w:rPr>
        <w:t>آن‌ها</w:t>
      </w:r>
      <w:r w:rsidRPr="00175A51">
        <w:rPr>
          <w:rFonts w:hint="cs"/>
          <w:color w:val="1F497D" w:themeColor="text2"/>
          <w:rtl/>
        </w:rPr>
        <w:t xml:space="preserve"> به 15 هزار دلار افزایش پیدا </w:t>
      </w:r>
      <w:r w:rsidRPr="00175A51">
        <w:rPr>
          <w:color w:val="1F497D" w:themeColor="text2"/>
          <w:rtl/>
        </w:rPr>
        <w:t>م</w:t>
      </w:r>
      <w:r w:rsidRPr="00175A51">
        <w:rPr>
          <w:rFonts w:hint="cs"/>
          <w:color w:val="1F497D" w:themeColor="text2"/>
          <w:rtl/>
        </w:rPr>
        <w:t>ی‌</w:t>
      </w:r>
      <w:r w:rsidRPr="00175A51">
        <w:rPr>
          <w:rFonts w:hint="eastAsia"/>
          <w:color w:val="1F497D" w:themeColor="text2"/>
          <w:rtl/>
        </w:rPr>
        <w:t>کند</w:t>
      </w:r>
      <w:r w:rsidRPr="00175A51">
        <w:rPr>
          <w:rFonts w:hint="cs"/>
          <w:color w:val="1F497D" w:themeColor="text2"/>
          <w:rtl/>
        </w:rPr>
        <w:t xml:space="preserve"> و این افزایش تا </w:t>
      </w:r>
      <w:r w:rsidRPr="00175A51">
        <w:rPr>
          <w:rFonts w:hint="cs"/>
          <w:color w:val="1F497D" w:themeColor="text2"/>
          <w:rtl/>
        </w:rPr>
        <w:lastRenderedPageBreak/>
        <w:t xml:space="preserve">سقف 60 هزار دلار (تحت شروط خاصی) ادامه پیدا </w:t>
      </w:r>
      <w:r w:rsidRPr="00175A51">
        <w:rPr>
          <w:color w:val="1F497D" w:themeColor="text2"/>
          <w:rtl/>
        </w:rPr>
        <w:t>م</w:t>
      </w:r>
      <w:r w:rsidRPr="00175A51">
        <w:rPr>
          <w:rFonts w:hint="cs"/>
          <w:color w:val="1F497D" w:themeColor="text2"/>
          <w:rtl/>
        </w:rPr>
        <w:t>ی‌</w:t>
      </w:r>
      <w:r w:rsidRPr="00175A51">
        <w:rPr>
          <w:rFonts w:hint="eastAsia"/>
          <w:color w:val="1F497D" w:themeColor="text2"/>
          <w:rtl/>
        </w:rPr>
        <w:t>کند</w:t>
      </w:r>
      <w:r w:rsidRPr="00175A51">
        <w:rPr>
          <w:rFonts w:hint="cs"/>
          <w:color w:val="1F497D" w:themeColor="text2"/>
          <w:rtl/>
        </w:rPr>
        <w:t>.</w:t>
      </w:r>
    </w:p>
    <w:p w:rsidR="00575234" w:rsidRPr="00175A51" w:rsidRDefault="0021133D" w:rsidP="00575234">
      <w:pPr>
        <w:pStyle w:val="a3"/>
        <w:rPr>
          <w:color w:val="1F497D" w:themeColor="text2"/>
          <w:rtl/>
        </w:rPr>
      </w:pPr>
      <w:r w:rsidRPr="00175A51">
        <w:rPr>
          <w:rFonts w:hint="cs"/>
          <w:color w:val="1F497D" w:themeColor="text2"/>
          <w:rtl/>
        </w:rPr>
        <w:t>3</w:t>
      </w:r>
      <w:r w:rsidR="00575234" w:rsidRPr="00175A51">
        <w:rPr>
          <w:rFonts w:hint="cs"/>
          <w:color w:val="1F497D" w:themeColor="text2"/>
          <w:rtl/>
        </w:rPr>
        <w:t>-6.</w:t>
      </w:r>
      <w:r w:rsidR="00ED3731" w:rsidRPr="00175A51">
        <w:rPr>
          <w:color w:val="1F497D" w:themeColor="text2"/>
          <w:rtl/>
        </w:rPr>
        <w:t xml:space="preserve"> </w:t>
      </w:r>
      <w:r w:rsidR="00575234" w:rsidRPr="00175A51">
        <w:rPr>
          <w:rFonts w:hint="cs"/>
          <w:color w:val="1F497D" w:themeColor="text2"/>
          <w:rtl/>
        </w:rPr>
        <w:t>صلاحیت شرکت حمل امور گمرکی</w:t>
      </w:r>
    </w:p>
    <w:p w:rsidR="00575234" w:rsidRPr="00175A51" w:rsidRDefault="00575234" w:rsidP="00846487">
      <w:pPr>
        <w:pStyle w:val="a0"/>
        <w:rPr>
          <w:rFonts w:hint="cs"/>
          <w:color w:val="1F497D" w:themeColor="text2"/>
          <w:rtl/>
        </w:rPr>
      </w:pPr>
      <w:r w:rsidRPr="00175A51">
        <w:rPr>
          <w:color w:val="1F497D" w:themeColor="text2"/>
          <w:rtl/>
        </w:rPr>
        <w:t>شرکت‌ها</w:t>
      </w:r>
      <w:r w:rsidRPr="00175A51">
        <w:rPr>
          <w:rFonts w:hint="cs"/>
          <w:color w:val="1F497D" w:themeColor="text2"/>
          <w:rtl/>
        </w:rPr>
        <w:t xml:space="preserve">ی </w:t>
      </w:r>
      <w:r w:rsidRPr="00175A51">
        <w:rPr>
          <w:color w:val="1F497D" w:themeColor="text2"/>
          <w:rtl/>
        </w:rPr>
        <w:t>حمل‌ونقل</w:t>
      </w:r>
      <w:r w:rsidR="009A105F" w:rsidRPr="00175A51">
        <w:rPr>
          <w:rFonts w:hint="cs"/>
          <w:color w:val="1F497D" w:themeColor="text2"/>
          <w:rtl/>
        </w:rPr>
        <w:t xml:space="preserve"> بین‌المللی که</w:t>
      </w:r>
      <w:r w:rsidRPr="00175A51">
        <w:rPr>
          <w:rFonts w:hint="cs"/>
          <w:color w:val="1F497D" w:themeColor="text2"/>
          <w:rtl/>
        </w:rPr>
        <w:t xml:space="preserve"> کار </w:t>
      </w:r>
      <w:r w:rsidR="00221357" w:rsidRPr="00175A51">
        <w:rPr>
          <w:rFonts w:hint="cs"/>
          <w:color w:val="1F497D" w:themeColor="text2"/>
          <w:rtl/>
        </w:rPr>
        <w:t xml:space="preserve">ترخیص یک بازرگان را انجام </w:t>
      </w:r>
      <w:r w:rsidR="009A105F" w:rsidRPr="00175A51">
        <w:rPr>
          <w:rFonts w:hint="cs"/>
          <w:color w:val="1F497D" w:themeColor="text2"/>
          <w:rtl/>
        </w:rPr>
        <w:t xml:space="preserve">می‌دهند، </w:t>
      </w:r>
      <w:r w:rsidR="00846487">
        <w:rPr>
          <w:rFonts w:hint="cs"/>
          <w:color w:val="1F497D" w:themeColor="text2"/>
          <w:rtl/>
        </w:rPr>
        <w:t xml:space="preserve">می‌توانند جهت فعالیت در سامانه، نقش مربوط به خود را ایجاد نمایند. </w:t>
      </w:r>
      <w:bookmarkStart w:id="12" w:name="_GoBack"/>
      <w:bookmarkEnd w:id="12"/>
    </w:p>
    <w:p w:rsidR="00575234" w:rsidRPr="00175A51" w:rsidRDefault="0021133D" w:rsidP="00575234">
      <w:pPr>
        <w:pStyle w:val="a3"/>
        <w:rPr>
          <w:color w:val="1F497D" w:themeColor="text2"/>
          <w:rtl/>
        </w:rPr>
      </w:pPr>
      <w:r w:rsidRPr="00175A51">
        <w:rPr>
          <w:rFonts w:hint="cs"/>
          <w:color w:val="1F497D" w:themeColor="text2"/>
          <w:rtl/>
        </w:rPr>
        <w:t>3</w:t>
      </w:r>
      <w:r w:rsidR="00575234" w:rsidRPr="00175A51">
        <w:rPr>
          <w:rFonts w:hint="cs"/>
          <w:color w:val="1F497D" w:themeColor="text2"/>
          <w:rtl/>
        </w:rPr>
        <w:t>-7.</w:t>
      </w:r>
      <w:r w:rsidR="00ED3731" w:rsidRPr="00175A51">
        <w:rPr>
          <w:color w:val="1F497D" w:themeColor="text2"/>
          <w:rtl/>
        </w:rPr>
        <w:t xml:space="preserve"> </w:t>
      </w:r>
      <w:r w:rsidR="00575234" w:rsidRPr="00175A51">
        <w:rPr>
          <w:color w:val="1F497D" w:themeColor="text2"/>
          <w:rtl/>
        </w:rPr>
        <w:t>خرده‌فروش</w:t>
      </w:r>
      <w:r w:rsidR="00575234" w:rsidRPr="00175A51">
        <w:rPr>
          <w:rFonts w:hint="cs"/>
          <w:color w:val="1F497D" w:themeColor="text2"/>
          <w:rtl/>
        </w:rPr>
        <w:t xml:space="preserve"> </w:t>
      </w:r>
      <w:r w:rsidR="00575234" w:rsidRPr="00175A51">
        <w:rPr>
          <w:color w:val="1F497D" w:themeColor="text2"/>
          <w:rtl/>
        </w:rPr>
        <w:t>مرزنش</w:t>
      </w:r>
      <w:r w:rsidR="00575234" w:rsidRPr="00175A51">
        <w:rPr>
          <w:rFonts w:hint="cs"/>
          <w:color w:val="1F497D" w:themeColor="text2"/>
          <w:rtl/>
        </w:rPr>
        <w:t>ی</w:t>
      </w:r>
      <w:r w:rsidR="00575234" w:rsidRPr="00175A51">
        <w:rPr>
          <w:rFonts w:hint="eastAsia"/>
          <w:color w:val="1F497D" w:themeColor="text2"/>
          <w:rtl/>
        </w:rPr>
        <w:t>ن</w:t>
      </w:r>
    </w:p>
    <w:p w:rsidR="00575234" w:rsidRPr="00175A51" w:rsidRDefault="00575234" w:rsidP="00575234">
      <w:pPr>
        <w:pStyle w:val="a0"/>
        <w:rPr>
          <w:color w:val="1F497D" w:themeColor="text2"/>
          <w:rtl/>
        </w:rPr>
      </w:pPr>
      <w:r w:rsidRPr="00175A51">
        <w:rPr>
          <w:rFonts w:hint="cs"/>
          <w:color w:val="1F497D" w:themeColor="text2"/>
          <w:rtl/>
        </w:rPr>
        <w:t xml:space="preserve">این صلاحیت در </w:t>
      </w:r>
      <w:r w:rsidRPr="00175A51">
        <w:rPr>
          <w:color w:val="1F497D" w:themeColor="text2"/>
          <w:rtl/>
        </w:rPr>
        <w:t>بهمن‌ماه</w:t>
      </w:r>
      <w:r w:rsidRPr="00175A51">
        <w:rPr>
          <w:rFonts w:hint="cs"/>
          <w:color w:val="1F497D" w:themeColor="text2"/>
          <w:rtl/>
        </w:rPr>
        <w:t xml:space="preserve"> سال 1401 داده شد. طبق این صلاحیت، افرادی که در شهرهای مرزی مثل درگهان، عسلویه، گناوه، بانه، مریوان و ... </w:t>
      </w:r>
      <w:r w:rsidRPr="00175A51">
        <w:rPr>
          <w:color w:val="1F497D" w:themeColor="text2"/>
          <w:rtl/>
        </w:rPr>
        <w:t>خرده‌فروش</w:t>
      </w:r>
      <w:r w:rsidRPr="00175A51">
        <w:rPr>
          <w:rFonts w:hint="cs"/>
          <w:color w:val="1F497D" w:themeColor="text2"/>
          <w:rtl/>
        </w:rPr>
        <w:t xml:space="preserve">ی لوازم برقی، صوتی، تصویری، مواد خوراکی و غیره </w:t>
      </w:r>
      <w:r w:rsidRPr="00175A51">
        <w:rPr>
          <w:color w:val="1F497D" w:themeColor="text2"/>
          <w:rtl/>
        </w:rPr>
        <w:t>م</w:t>
      </w:r>
      <w:r w:rsidRPr="00175A51">
        <w:rPr>
          <w:rFonts w:hint="cs"/>
          <w:color w:val="1F497D" w:themeColor="text2"/>
          <w:rtl/>
        </w:rPr>
        <w:t>ی‌</w:t>
      </w:r>
      <w:r w:rsidRPr="00175A51">
        <w:rPr>
          <w:rFonts w:hint="eastAsia"/>
          <w:color w:val="1F497D" w:themeColor="text2"/>
          <w:rtl/>
        </w:rPr>
        <w:t>کنند</w:t>
      </w:r>
      <w:r w:rsidRPr="00175A51">
        <w:rPr>
          <w:rFonts w:hint="cs"/>
          <w:color w:val="1F497D" w:themeColor="text2"/>
          <w:rtl/>
        </w:rPr>
        <w:t xml:space="preserve">، </w:t>
      </w:r>
      <w:r w:rsidRPr="00175A51">
        <w:rPr>
          <w:color w:val="1F497D" w:themeColor="text2"/>
          <w:rtl/>
        </w:rPr>
        <w:t>م</w:t>
      </w:r>
      <w:r w:rsidRPr="00175A51">
        <w:rPr>
          <w:rFonts w:hint="cs"/>
          <w:color w:val="1F497D" w:themeColor="text2"/>
          <w:rtl/>
        </w:rPr>
        <w:t>ی‌</w:t>
      </w:r>
      <w:r w:rsidRPr="00175A51">
        <w:rPr>
          <w:rFonts w:hint="eastAsia"/>
          <w:color w:val="1F497D" w:themeColor="text2"/>
          <w:rtl/>
        </w:rPr>
        <w:t>توانند</w:t>
      </w:r>
      <w:r w:rsidRPr="00175A51">
        <w:rPr>
          <w:rFonts w:hint="cs"/>
          <w:color w:val="1F497D" w:themeColor="text2"/>
          <w:rtl/>
        </w:rPr>
        <w:t xml:space="preserve"> تا سقف مشخص واردات کالا انجام دهند.</w:t>
      </w:r>
    </w:p>
    <w:p w:rsidR="00575234" w:rsidRPr="00175A51" w:rsidRDefault="0021133D" w:rsidP="00575234">
      <w:pPr>
        <w:pStyle w:val="a3"/>
        <w:rPr>
          <w:color w:val="1F497D" w:themeColor="text2"/>
          <w:rtl/>
        </w:rPr>
      </w:pPr>
      <w:r w:rsidRPr="00175A51">
        <w:rPr>
          <w:rFonts w:hint="cs"/>
          <w:color w:val="1F497D" w:themeColor="text2"/>
          <w:rtl/>
        </w:rPr>
        <w:t>3</w:t>
      </w:r>
      <w:r w:rsidR="00575234" w:rsidRPr="00175A51">
        <w:rPr>
          <w:rFonts w:hint="cs"/>
          <w:color w:val="1F497D" w:themeColor="text2"/>
          <w:rtl/>
        </w:rPr>
        <w:t>-8.</w:t>
      </w:r>
      <w:r w:rsidR="00ED3731" w:rsidRPr="00175A51">
        <w:rPr>
          <w:color w:val="1F497D" w:themeColor="text2"/>
          <w:rtl/>
        </w:rPr>
        <w:t xml:space="preserve"> </w:t>
      </w:r>
      <w:r w:rsidR="00575234" w:rsidRPr="00175A51">
        <w:rPr>
          <w:rFonts w:hint="cs"/>
          <w:color w:val="1F497D" w:themeColor="text2"/>
          <w:rtl/>
        </w:rPr>
        <w:t>صلاحیت کارگزار امور گمرکی</w:t>
      </w:r>
    </w:p>
    <w:p w:rsidR="00575234" w:rsidRPr="00175A51" w:rsidRDefault="00575234" w:rsidP="00846487">
      <w:pPr>
        <w:pStyle w:val="a0"/>
        <w:rPr>
          <w:color w:val="1F497D" w:themeColor="text2"/>
          <w:rtl/>
        </w:rPr>
      </w:pPr>
      <w:r w:rsidRPr="00175A51">
        <w:rPr>
          <w:rFonts w:hint="cs"/>
          <w:color w:val="1F497D" w:themeColor="text2"/>
          <w:rtl/>
        </w:rPr>
        <w:t xml:space="preserve">افرادی که در آزمون کارگزاری گمرک شرکت </w:t>
      </w:r>
      <w:r w:rsidRPr="00175A51">
        <w:rPr>
          <w:color w:val="1F497D" w:themeColor="text2"/>
          <w:rtl/>
        </w:rPr>
        <w:t>کرده‌اند</w:t>
      </w:r>
      <w:r w:rsidRPr="00175A51">
        <w:rPr>
          <w:rFonts w:hint="cs"/>
          <w:color w:val="1F497D" w:themeColor="text2"/>
          <w:rtl/>
        </w:rPr>
        <w:t xml:space="preserve"> و </w:t>
      </w:r>
      <w:r w:rsidRPr="00175A51">
        <w:rPr>
          <w:rFonts w:asciiTheme="majorBidi" w:hAnsiTheme="majorBidi" w:cstheme="majorBidi"/>
          <w:color w:val="1F497D" w:themeColor="text2"/>
          <w:sz w:val="20"/>
          <w:szCs w:val="20"/>
        </w:rPr>
        <w:t>QR CODE</w:t>
      </w:r>
      <w:r w:rsidRPr="00175A51">
        <w:rPr>
          <w:rFonts w:hint="cs"/>
          <w:color w:val="1F497D" w:themeColor="text2"/>
          <w:sz w:val="28"/>
          <w:szCs w:val="28"/>
          <w:rtl/>
        </w:rPr>
        <w:t xml:space="preserve"> </w:t>
      </w:r>
      <w:r w:rsidRPr="00175A51">
        <w:rPr>
          <w:rFonts w:hint="cs"/>
          <w:color w:val="1F497D" w:themeColor="text2"/>
          <w:rtl/>
        </w:rPr>
        <w:t xml:space="preserve">دریافت </w:t>
      </w:r>
      <w:r w:rsidRPr="00175A51">
        <w:rPr>
          <w:color w:val="1F497D" w:themeColor="text2"/>
          <w:rtl/>
        </w:rPr>
        <w:t>نموده‌اند</w:t>
      </w:r>
      <w:r w:rsidRPr="00175A51">
        <w:rPr>
          <w:rFonts w:hint="cs"/>
          <w:color w:val="1F497D" w:themeColor="text2"/>
          <w:rtl/>
        </w:rPr>
        <w:t xml:space="preserve"> و کارگزار رسمی گمرک هستند، </w:t>
      </w:r>
      <w:r w:rsidRPr="00175A51">
        <w:rPr>
          <w:color w:val="1F497D" w:themeColor="text2"/>
          <w:rtl/>
        </w:rPr>
        <w:t>م</w:t>
      </w:r>
      <w:r w:rsidRPr="00175A51">
        <w:rPr>
          <w:rFonts w:hint="cs"/>
          <w:color w:val="1F497D" w:themeColor="text2"/>
          <w:rtl/>
        </w:rPr>
        <w:t>ی‌</w:t>
      </w:r>
      <w:r w:rsidRPr="00175A51">
        <w:rPr>
          <w:rFonts w:hint="eastAsia"/>
          <w:color w:val="1F497D" w:themeColor="text2"/>
          <w:rtl/>
        </w:rPr>
        <w:t>توانند</w:t>
      </w:r>
      <w:r w:rsidRPr="00175A51">
        <w:rPr>
          <w:rFonts w:hint="cs"/>
          <w:color w:val="1F497D" w:themeColor="text2"/>
          <w:rtl/>
        </w:rPr>
        <w:t xml:space="preserve"> به نمایندگی از صاحب کالا بار ایشان را اظهار و ترخیص کنند.</w:t>
      </w:r>
    </w:p>
    <w:p w:rsidR="0021133D" w:rsidRPr="00D426DB" w:rsidRDefault="00237808" w:rsidP="00237808">
      <w:pPr>
        <w:pStyle w:val="a3"/>
        <w:rPr>
          <w:rtl/>
        </w:rPr>
      </w:pPr>
      <w:r>
        <w:rPr>
          <w:rFonts w:hint="cs"/>
          <w:rtl/>
        </w:rPr>
        <w:t xml:space="preserve">3-9. </w:t>
      </w:r>
      <w:r w:rsidR="002D5E58">
        <w:rPr>
          <w:rtl/>
        </w:rPr>
        <w:t>آ</w:t>
      </w:r>
      <w:r w:rsidR="002D5E58">
        <w:rPr>
          <w:rFonts w:hint="cs"/>
          <w:rtl/>
        </w:rPr>
        <w:t>یی</w:t>
      </w:r>
      <w:r w:rsidR="002D5E58">
        <w:rPr>
          <w:rFonts w:hint="eastAsia"/>
          <w:rtl/>
        </w:rPr>
        <w:t>ن‌نامه</w:t>
      </w:r>
      <w:r w:rsidR="00032DAA" w:rsidRPr="00D426DB">
        <w:rPr>
          <w:rFonts w:hint="cs"/>
          <w:rtl/>
        </w:rPr>
        <w:t xml:space="preserve"> اجرایی قانون ساماندهی مبادلات مرزی</w:t>
      </w:r>
    </w:p>
    <w:p w:rsidR="00032DAA" w:rsidRPr="00D426DB" w:rsidRDefault="00032DAA" w:rsidP="00227D91">
      <w:pPr>
        <w:pStyle w:val="a0"/>
        <w:spacing w:before="240"/>
        <w:rPr>
          <w:rtl/>
        </w:rPr>
      </w:pPr>
      <w:r w:rsidRPr="009C71A4">
        <w:rPr>
          <w:rFonts w:hint="cs"/>
          <w:b/>
          <w:bCs/>
          <w:rtl/>
        </w:rPr>
        <w:t>ماده 1-</w:t>
      </w:r>
      <w:r w:rsidRPr="00D426DB">
        <w:rPr>
          <w:rFonts w:hint="cs"/>
          <w:rtl/>
        </w:rPr>
        <w:t xml:space="preserve"> کلیه اهالی ساکن در مناطق مرزی کشور </w:t>
      </w:r>
      <w:r w:rsidR="00237808">
        <w:rPr>
          <w:rtl/>
        </w:rPr>
        <w:t>به‌استثنا</w:t>
      </w:r>
      <w:r w:rsidR="00237808">
        <w:rPr>
          <w:rFonts w:hint="cs"/>
          <w:rtl/>
        </w:rPr>
        <w:t>ی</w:t>
      </w:r>
      <w:r w:rsidRPr="00D426DB">
        <w:rPr>
          <w:rFonts w:hint="cs"/>
          <w:rtl/>
        </w:rPr>
        <w:t xml:space="preserve"> اهالی ساکن در شهرهای مرکز شهرستان‌ها، با دریافت کارت مبادلات مرزی، مشمول تسهیلات مبادلات مرزی خواهند بود.</w:t>
      </w:r>
    </w:p>
    <w:p w:rsidR="00032DAA" w:rsidRPr="00D426DB" w:rsidRDefault="00032DAA" w:rsidP="00237808">
      <w:pPr>
        <w:pStyle w:val="a0"/>
        <w:rPr>
          <w:rtl/>
        </w:rPr>
      </w:pPr>
      <w:r w:rsidRPr="00D426DB">
        <w:rPr>
          <w:rFonts w:hint="cs"/>
          <w:rtl/>
        </w:rPr>
        <w:t xml:space="preserve">تبصره 1- نقاط یا اعماق مرزی کشور که به فاصله حداکثر سی </w:t>
      </w:r>
      <w:r w:rsidR="00237808">
        <w:rPr>
          <w:rtl/>
        </w:rPr>
        <w:t>ک</w:t>
      </w:r>
      <w:r w:rsidR="00237808">
        <w:rPr>
          <w:rFonts w:hint="cs"/>
          <w:rtl/>
        </w:rPr>
        <w:t>ی</w:t>
      </w:r>
      <w:r w:rsidR="00237808">
        <w:rPr>
          <w:rFonts w:hint="eastAsia"/>
          <w:rtl/>
        </w:rPr>
        <w:t>لومتر</w:t>
      </w:r>
      <w:r w:rsidRPr="00D426DB">
        <w:rPr>
          <w:rFonts w:hint="cs"/>
          <w:rtl/>
        </w:rPr>
        <w:t xml:space="preserve"> از نقطه صفر مرزی قرار دارد، توسط وزارتخانه‌های کشور و صنعت، معدن و تجارت تعیین </w:t>
      </w:r>
      <w:r w:rsidR="00237808">
        <w:rPr>
          <w:rtl/>
        </w:rPr>
        <w:t>م</w:t>
      </w:r>
      <w:r w:rsidR="00237808">
        <w:rPr>
          <w:rFonts w:hint="cs"/>
          <w:rtl/>
        </w:rPr>
        <w:t>ی‌</w:t>
      </w:r>
      <w:r w:rsidR="00237808">
        <w:rPr>
          <w:rFonts w:hint="eastAsia"/>
          <w:rtl/>
        </w:rPr>
        <w:t>گردد</w:t>
      </w:r>
      <w:r w:rsidRPr="00D426DB">
        <w:rPr>
          <w:rFonts w:hint="cs"/>
          <w:rtl/>
        </w:rPr>
        <w:t>.</w:t>
      </w:r>
    </w:p>
    <w:p w:rsidR="00032DAA" w:rsidRPr="00D426DB" w:rsidRDefault="00032DAA" w:rsidP="00237808">
      <w:pPr>
        <w:pStyle w:val="a0"/>
        <w:rPr>
          <w:rtl/>
        </w:rPr>
      </w:pPr>
      <w:r w:rsidRPr="00D426DB">
        <w:rPr>
          <w:rFonts w:hint="cs"/>
          <w:rtl/>
        </w:rPr>
        <w:t>تبصره 2- مناطقی که در نقطه مرزی کنار ساحل قرار دارند، تا عمق حداکثر سی کیلومتری از ساحل، مشمول تسهیلات مبادلات مرزی می</w:t>
      </w:r>
      <w:r w:rsidR="000C3606" w:rsidRPr="00D426DB">
        <w:rPr>
          <w:rFonts w:hint="cs"/>
          <w:rtl/>
        </w:rPr>
        <w:t>‌</w:t>
      </w:r>
      <w:r w:rsidRPr="00D426DB">
        <w:rPr>
          <w:rFonts w:hint="cs"/>
          <w:rtl/>
        </w:rPr>
        <w:t>باشند.</w:t>
      </w:r>
    </w:p>
    <w:p w:rsidR="00032DAA" w:rsidRPr="00D426DB" w:rsidRDefault="00032DAA" w:rsidP="00227D91">
      <w:pPr>
        <w:pStyle w:val="a0"/>
        <w:spacing w:before="240"/>
        <w:rPr>
          <w:rtl/>
        </w:rPr>
      </w:pPr>
      <w:r w:rsidRPr="009C71A4">
        <w:rPr>
          <w:rFonts w:hint="cs"/>
          <w:b/>
          <w:bCs/>
          <w:rtl/>
        </w:rPr>
        <w:t>ماده 2-</w:t>
      </w:r>
      <w:r w:rsidRPr="00D426DB">
        <w:rPr>
          <w:rFonts w:hint="cs"/>
          <w:rtl/>
        </w:rPr>
        <w:t xml:space="preserve"> کارت مبادلات مرزی توسط سازمان صنعت، معدن و تجارت استان برای سرپرست خانوار صادر می</w:t>
      </w:r>
      <w:r w:rsidR="000C3606" w:rsidRPr="00D426DB">
        <w:rPr>
          <w:rFonts w:hint="cs"/>
          <w:rtl/>
        </w:rPr>
        <w:t>‌</w:t>
      </w:r>
      <w:r w:rsidRPr="00D426DB">
        <w:rPr>
          <w:rFonts w:hint="cs"/>
          <w:rtl/>
        </w:rPr>
        <w:t>گردد.</w:t>
      </w:r>
    </w:p>
    <w:p w:rsidR="00032DAA" w:rsidRPr="00D426DB" w:rsidRDefault="00032DAA" w:rsidP="00237808">
      <w:pPr>
        <w:pStyle w:val="a0"/>
        <w:rPr>
          <w:rtl/>
        </w:rPr>
      </w:pPr>
      <w:r w:rsidRPr="00D426DB">
        <w:rPr>
          <w:rFonts w:hint="cs"/>
          <w:rtl/>
        </w:rPr>
        <w:t xml:space="preserve">تبصره 1- کارت مبادلات مرزی در </w:t>
      </w:r>
      <w:r w:rsidR="00237808">
        <w:rPr>
          <w:rtl/>
        </w:rPr>
        <w:t>ماه‌ها</w:t>
      </w:r>
      <w:r w:rsidR="00237808">
        <w:rPr>
          <w:rFonts w:hint="cs"/>
          <w:rtl/>
        </w:rPr>
        <w:t>ی</w:t>
      </w:r>
      <w:r w:rsidRPr="00D426DB">
        <w:rPr>
          <w:rFonts w:hint="cs"/>
          <w:rtl/>
        </w:rPr>
        <w:t xml:space="preserve"> مهر، آبان و آذر </w:t>
      </w:r>
      <w:r w:rsidR="00237808">
        <w:rPr>
          <w:rtl/>
        </w:rPr>
        <w:t>هرسال</w:t>
      </w:r>
      <w:r w:rsidRPr="00D426DB">
        <w:rPr>
          <w:rFonts w:hint="cs"/>
          <w:rtl/>
        </w:rPr>
        <w:t xml:space="preserve"> صادر و هر </w:t>
      </w:r>
      <w:r w:rsidR="000C3606" w:rsidRPr="00D426DB">
        <w:rPr>
          <w:rFonts w:hint="cs"/>
          <w:rtl/>
        </w:rPr>
        <w:t xml:space="preserve">سه سال </w:t>
      </w:r>
      <w:r w:rsidR="00237808">
        <w:rPr>
          <w:rFonts w:hint="cs"/>
          <w:rtl/>
        </w:rPr>
        <w:t>ی</w:t>
      </w:r>
      <w:r w:rsidR="00237808">
        <w:rPr>
          <w:rFonts w:hint="eastAsia"/>
          <w:rtl/>
        </w:rPr>
        <w:t>ک‌بار</w:t>
      </w:r>
      <w:r w:rsidR="000C3606" w:rsidRPr="00D426DB">
        <w:rPr>
          <w:rFonts w:hint="cs"/>
          <w:rtl/>
        </w:rPr>
        <w:t xml:space="preserve"> تمدید </w:t>
      </w:r>
      <w:r w:rsidR="00237808">
        <w:rPr>
          <w:rtl/>
        </w:rPr>
        <w:t>م</w:t>
      </w:r>
      <w:r w:rsidR="00237808">
        <w:rPr>
          <w:rFonts w:hint="cs"/>
          <w:rtl/>
        </w:rPr>
        <w:t>ی‌</w:t>
      </w:r>
      <w:r w:rsidR="00237808">
        <w:rPr>
          <w:rFonts w:hint="eastAsia"/>
          <w:rtl/>
        </w:rPr>
        <w:t>شود</w:t>
      </w:r>
      <w:r w:rsidR="000C3606" w:rsidRPr="00D426DB">
        <w:rPr>
          <w:rFonts w:hint="cs"/>
          <w:rtl/>
        </w:rPr>
        <w:t>.</w:t>
      </w:r>
    </w:p>
    <w:p w:rsidR="000C3606" w:rsidRPr="00D426DB" w:rsidRDefault="000C3606" w:rsidP="00237808">
      <w:pPr>
        <w:pStyle w:val="a0"/>
        <w:rPr>
          <w:rtl/>
        </w:rPr>
      </w:pPr>
      <w:r w:rsidRPr="00D426DB">
        <w:rPr>
          <w:rFonts w:hint="cs"/>
          <w:rtl/>
        </w:rPr>
        <w:lastRenderedPageBreak/>
        <w:t xml:space="preserve">تبصره 2- دارندگان کارت مبادلات مرزی </w:t>
      </w:r>
      <w:r w:rsidR="00237808">
        <w:rPr>
          <w:rtl/>
        </w:rPr>
        <w:t>م</w:t>
      </w:r>
      <w:r w:rsidR="00237808">
        <w:rPr>
          <w:rFonts w:hint="cs"/>
          <w:rtl/>
        </w:rPr>
        <w:t>ی‌</w:t>
      </w:r>
      <w:r w:rsidR="00237808">
        <w:rPr>
          <w:rFonts w:hint="eastAsia"/>
          <w:rtl/>
        </w:rPr>
        <w:t>توانند</w:t>
      </w:r>
      <w:r w:rsidRPr="00D426DB">
        <w:rPr>
          <w:rFonts w:hint="cs"/>
          <w:rtl/>
        </w:rPr>
        <w:t xml:space="preserve"> </w:t>
      </w:r>
      <w:r w:rsidR="00237808">
        <w:rPr>
          <w:rtl/>
        </w:rPr>
        <w:t>به‌صورت</w:t>
      </w:r>
      <w:r w:rsidRPr="00D426DB">
        <w:rPr>
          <w:rFonts w:hint="cs"/>
          <w:rtl/>
        </w:rPr>
        <w:t xml:space="preserve"> مستقل اقدام به مبادله مرزی نمایند و یا با رعایت تبصره 2 ماده 7 قانون ساماندهی مبادلات مرزی- مصوب 1384- کارت خود را به یکی از </w:t>
      </w:r>
      <w:r w:rsidR="00237808">
        <w:rPr>
          <w:rtl/>
        </w:rPr>
        <w:t>شرکت‌ها</w:t>
      </w:r>
      <w:r w:rsidR="00237808">
        <w:rPr>
          <w:rFonts w:hint="cs"/>
          <w:rtl/>
        </w:rPr>
        <w:t>ی</w:t>
      </w:r>
      <w:r w:rsidRPr="00D426DB">
        <w:rPr>
          <w:rFonts w:hint="cs"/>
          <w:rtl/>
        </w:rPr>
        <w:t xml:space="preserve"> تعاونی مرزنشین محل سکونت خود که در آن عضویت دارند، واگذار نمایند. </w:t>
      </w:r>
      <w:r w:rsidR="00237808">
        <w:rPr>
          <w:rtl/>
        </w:rPr>
        <w:t>شرکت‌ها</w:t>
      </w:r>
      <w:r w:rsidR="00237808">
        <w:rPr>
          <w:rFonts w:hint="cs"/>
          <w:rtl/>
        </w:rPr>
        <w:t>ی</w:t>
      </w:r>
      <w:r w:rsidRPr="00D426DB">
        <w:rPr>
          <w:rFonts w:hint="cs"/>
          <w:rtl/>
        </w:rPr>
        <w:t xml:space="preserve"> تعاونی پس از دریافت کارت، مطابق با تعداد </w:t>
      </w:r>
      <w:r w:rsidR="00237808">
        <w:rPr>
          <w:rtl/>
        </w:rPr>
        <w:t>کارت‌ها</w:t>
      </w:r>
      <w:r w:rsidR="00237808">
        <w:rPr>
          <w:rFonts w:hint="cs"/>
          <w:rtl/>
        </w:rPr>
        <w:t>ی</w:t>
      </w:r>
      <w:r w:rsidRPr="00D426DB">
        <w:rPr>
          <w:rFonts w:hint="cs"/>
          <w:rtl/>
        </w:rPr>
        <w:t xml:space="preserve"> صادرشده و اعضای </w:t>
      </w:r>
      <w:r w:rsidR="00237808">
        <w:rPr>
          <w:rtl/>
        </w:rPr>
        <w:t>آن‌ها</w:t>
      </w:r>
      <w:r w:rsidRPr="00D426DB">
        <w:rPr>
          <w:rFonts w:hint="cs"/>
          <w:rtl/>
        </w:rPr>
        <w:t xml:space="preserve">، </w:t>
      </w:r>
      <w:r w:rsidR="00237808">
        <w:rPr>
          <w:rtl/>
        </w:rPr>
        <w:t>کارت‌ها</w:t>
      </w:r>
      <w:r w:rsidRPr="00D426DB">
        <w:rPr>
          <w:rFonts w:hint="cs"/>
          <w:rtl/>
        </w:rPr>
        <w:t xml:space="preserve"> را مهر نموده و فهرست آن را به </w:t>
      </w:r>
      <w:r w:rsidR="00237808">
        <w:rPr>
          <w:rtl/>
        </w:rPr>
        <w:t>تائ</w:t>
      </w:r>
      <w:r w:rsidR="00237808">
        <w:rPr>
          <w:rFonts w:hint="cs"/>
          <w:rtl/>
        </w:rPr>
        <w:t>ی</w:t>
      </w:r>
      <w:r w:rsidR="00237808">
        <w:rPr>
          <w:rFonts w:hint="eastAsia"/>
          <w:rtl/>
        </w:rPr>
        <w:t>د</w:t>
      </w:r>
      <w:r w:rsidRPr="00D426DB">
        <w:rPr>
          <w:rFonts w:hint="cs"/>
          <w:rtl/>
        </w:rPr>
        <w:t xml:space="preserve"> سازمان صنعت، معدن و تجارت استان </w:t>
      </w:r>
      <w:r w:rsidR="00237808">
        <w:rPr>
          <w:rtl/>
        </w:rPr>
        <w:t>م</w:t>
      </w:r>
      <w:r w:rsidR="00237808">
        <w:rPr>
          <w:rFonts w:hint="cs"/>
          <w:rtl/>
        </w:rPr>
        <w:t>ی‌</w:t>
      </w:r>
      <w:r w:rsidR="00237808">
        <w:rPr>
          <w:rFonts w:hint="eastAsia"/>
          <w:rtl/>
        </w:rPr>
        <w:t>رسانند</w:t>
      </w:r>
      <w:r w:rsidRPr="00D426DB">
        <w:rPr>
          <w:rFonts w:hint="cs"/>
          <w:rtl/>
        </w:rPr>
        <w:t>.</w:t>
      </w:r>
    </w:p>
    <w:p w:rsidR="000C3606" w:rsidRPr="00D426DB" w:rsidRDefault="000C3606" w:rsidP="00175A51">
      <w:pPr>
        <w:pStyle w:val="a0"/>
        <w:rPr>
          <w:rtl/>
        </w:rPr>
      </w:pPr>
      <w:r w:rsidRPr="00D426DB">
        <w:rPr>
          <w:rFonts w:hint="cs"/>
          <w:rtl/>
        </w:rPr>
        <w:t xml:space="preserve">تبصره 3- تعداد اعضای یک خانوار مرزنشین با سرپرست، حداکثر پنج نفر </w:t>
      </w:r>
      <w:r w:rsidR="00237808">
        <w:rPr>
          <w:rtl/>
        </w:rPr>
        <w:t>م</w:t>
      </w:r>
      <w:r w:rsidR="00237808">
        <w:rPr>
          <w:rFonts w:hint="cs"/>
          <w:rtl/>
        </w:rPr>
        <w:t>ی‌</w:t>
      </w:r>
      <w:r w:rsidR="00237808">
        <w:rPr>
          <w:rFonts w:hint="eastAsia"/>
          <w:rtl/>
        </w:rPr>
        <w:t>باشد</w:t>
      </w:r>
      <w:r w:rsidRPr="00D426DB">
        <w:rPr>
          <w:rFonts w:hint="cs"/>
          <w:rtl/>
        </w:rPr>
        <w:t>.</w:t>
      </w:r>
    </w:p>
    <w:p w:rsidR="000C3606" w:rsidRPr="00D426DB" w:rsidRDefault="000C3606" w:rsidP="00227D91">
      <w:pPr>
        <w:pStyle w:val="a0"/>
        <w:spacing w:before="240"/>
        <w:rPr>
          <w:rtl/>
        </w:rPr>
      </w:pPr>
      <w:r w:rsidRPr="00237808">
        <w:rPr>
          <w:rFonts w:hint="cs"/>
          <w:b/>
          <w:bCs/>
          <w:rtl/>
        </w:rPr>
        <w:t>ماده 3-</w:t>
      </w:r>
      <w:r w:rsidRPr="00D426DB">
        <w:rPr>
          <w:rFonts w:hint="cs"/>
          <w:rtl/>
        </w:rPr>
        <w:t xml:space="preserve"> سقف مبادلات مرزی هر منطقه مرزی (استان) از سه درصد (3%) موضوع ماده 6 قانون ساماندهی مبادلات مرزی که به </w:t>
      </w:r>
      <w:r w:rsidR="00237808">
        <w:rPr>
          <w:rtl/>
        </w:rPr>
        <w:t>مأخذ</w:t>
      </w:r>
      <w:r w:rsidRPr="00D426DB">
        <w:rPr>
          <w:rFonts w:hint="cs"/>
          <w:rtl/>
        </w:rPr>
        <w:t xml:space="preserve"> سال قبل طبق آمار گمرک جمهوری اسلامی ایران اعلام </w:t>
      </w:r>
      <w:r w:rsidR="00237808">
        <w:rPr>
          <w:rtl/>
        </w:rPr>
        <w:t>م</w:t>
      </w:r>
      <w:r w:rsidR="00237808">
        <w:rPr>
          <w:rFonts w:hint="cs"/>
          <w:rtl/>
        </w:rPr>
        <w:t>ی‌</w:t>
      </w:r>
      <w:r w:rsidR="00237808">
        <w:rPr>
          <w:rFonts w:hint="eastAsia"/>
          <w:rtl/>
        </w:rPr>
        <w:t>گردد</w:t>
      </w:r>
      <w:r w:rsidRPr="00D426DB">
        <w:rPr>
          <w:rFonts w:hint="cs"/>
          <w:rtl/>
        </w:rPr>
        <w:t xml:space="preserve">، توسط وزارت صنعت، معدن و تجارت تعیین </w:t>
      </w:r>
      <w:r w:rsidR="00237808">
        <w:rPr>
          <w:rtl/>
        </w:rPr>
        <w:t>م</w:t>
      </w:r>
      <w:r w:rsidR="00237808">
        <w:rPr>
          <w:rFonts w:hint="cs"/>
          <w:rtl/>
        </w:rPr>
        <w:t>ی‌</w:t>
      </w:r>
      <w:r w:rsidR="00237808">
        <w:rPr>
          <w:rFonts w:hint="eastAsia"/>
          <w:rtl/>
        </w:rPr>
        <w:t>شود</w:t>
      </w:r>
      <w:r w:rsidRPr="00D426DB">
        <w:rPr>
          <w:rFonts w:hint="cs"/>
          <w:rtl/>
        </w:rPr>
        <w:t>.</w:t>
      </w:r>
    </w:p>
    <w:p w:rsidR="000C3606" w:rsidRPr="00D426DB" w:rsidRDefault="000C3606" w:rsidP="00227D91">
      <w:pPr>
        <w:pStyle w:val="a0"/>
        <w:spacing w:before="240"/>
        <w:rPr>
          <w:rtl/>
        </w:rPr>
      </w:pPr>
      <w:r w:rsidRPr="00237808">
        <w:rPr>
          <w:rFonts w:hint="cs"/>
          <w:b/>
          <w:bCs/>
          <w:rtl/>
        </w:rPr>
        <w:t>ماده 4-</w:t>
      </w:r>
      <w:r w:rsidRPr="00D426DB">
        <w:rPr>
          <w:rFonts w:hint="cs"/>
          <w:rtl/>
        </w:rPr>
        <w:t xml:space="preserve"> میزان سهمیه مرزنشینان، </w:t>
      </w:r>
      <w:r w:rsidR="00237808">
        <w:rPr>
          <w:rtl/>
        </w:rPr>
        <w:t>بازارچه‌ها</w:t>
      </w:r>
      <w:r w:rsidR="00237808">
        <w:rPr>
          <w:rFonts w:hint="cs"/>
          <w:rtl/>
        </w:rPr>
        <w:t>ی</w:t>
      </w:r>
      <w:r w:rsidRPr="00D426DB">
        <w:rPr>
          <w:rFonts w:hint="cs"/>
          <w:rtl/>
        </w:rPr>
        <w:t xml:space="preserve"> مرزی، ملوانان، خدمه و کارکنان شناورهای دارای حداکثر پانصد تن ظرفیت هر منطقه (استان)</w:t>
      </w:r>
      <w:r w:rsidR="00C5039C">
        <w:rPr>
          <w:rFonts w:hint="cs"/>
          <w:rtl/>
        </w:rPr>
        <w:t>،</w:t>
      </w:r>
      <w:r w:rsidRPr="00D426DB">
        <w:rPr>
          <w:rFonts w:hint="cs"/>
          <w:rtl/>
        </w:rPr>
        <w:t xml:space="preserve"> توسط کارگروه موضوع ماده 12 قانون یادشده تعیین و اعلام </w:t>
      </w:r>
      <w:r w:rsidR="00237808">
        <w:rPr>
          <w:rtl/>
        </w:rPr>
        <w:t>م</w:t>
      </w:r>
      <w:r w:rsidR="00237808">
        <w:rPr>
          <w:rFonts w:hint="cs"/>
          <w:rtl/>
        </w:rPr>
        <w:t>ی‌</w:t>
      </w:r>
      <w:r w:rsidR="00237808">
        <w:rPr>
          <w:rFonts w:hint="eastAsia"/>
          <w:rtl/>
        </w:rPr>
        <w:t>شود</w:t>
      </w:r>
      <w:r w:rsidRPr="00D426DB">
        <w:rPr>
          <w:rFonts w:hint="cs"/>
          <w:rtl/>
        </w:rPr>
        <w:t>.</w:t>
      </w:r>
    </w:p>
    <w:p w:rsidR="000C3606" w:rsidRPr="00D426DB" w:rsidRDefault="000C3606" w:rsidP="00227D91">
      <w:pPr>
        <w:pStyle w:val="a0"/>
        <w:spacing w:before="240"/>
        <w:rPr>
          <w:rtl/>
        </w:rPr>
      </w:pPr>
      <w:r w:rsidRPr="00237808">
        <w:rPr>
          <w:rFonts w:hint="cs"/>
          <w:b/>
          <w:bCs/>
          <w:rtl/>
        </w:rPr>
        <w:t>ماده 5-</w:t>
      </w:r>
      <w:r w:rsidRPr="00D426DB">
        <w:rPr>
          <w:rFonts w:hint="cs"/>
          <w:rtl/>
        </w:rPr>
        <w:t xml:space="preserve"> توزیع سهمیه وارداتی استان برای مرزنشینان، </w:t>
      </w:r>
      <w:r w:rsidR="00237808">
        <w:rPr>
          <w:rtl/>
        </w:rPr>
        <w:t>بازارچه‌ها</w:t>
      </w:r>
      <w:r w:rsidR="00237808">
        <w:rPr>
          <w:rFonts w:hint="cs"/>
          <w:rtl/>
        </w:rPr>
        <w:t>ی</w:t>
      </w:r>
      <w:r w:rsidRPr="00D426DB">
        <w:rPr>
          <w:rFonts w:hint="cs"/>
          <w:rtl/>
        </w:rPr>
        <w:t xml:space="preserve"> مرزی، </w:t>
      </w:r>
      <w:r w:rsidR="00237808">
        <w:rPr>
          <w:rtl/>
        </w:rPr>
        <w:t>پ</w:t>
      </w:r>
      <w:r w:rsidR="00237808">
        <w:rPr>
          <w:rFonts w:hint="cs"/>
          <w:rtl/>
        </w:rPr>
        <w:t>ی</w:t>
      </w:r>
      <w:r w:rsidR="00237808">
        <w:rPr>
          <w:rFonts w:hint="eastAsia"/>
          <w:rtl/>
        </w:rPr>
        <w:t>له‌وران</w:t>
      </w:r>
      <w:r w:rsidRPr="00D426DB">
        <w:rPr>
          <w:rFonts w:hint="cs"/>
          <w:rtl/>
        </w:rPr>
        <w:t>، ملوانان، خدمه و کارکنان شناورهای دارای حداکثر پانصد تن ظرفیت</w:t>
      </w:r>
      <w:r w:rsidR="00C5039C">
        <w:rPr>
          <w:rFonts w:hint="cs"/>
          <w:rtl/>
        </w:rPr>
        <w:t>،</w:t>
      </w:r>
      <w:r w:rsidRPr="00D426DB">
        <w:rPr>
          <w:rFonts w:hint="cs"/>
          <w:rtl/>
        </w:rPr>
        <w:t xml:space="preserve"> توسط شورای ساماندهی مبادلات مرزی استان صورت خواهد گرفت.</w:t>
      </w:r>
    </w:p>
    <w:p w:rsidR="00D426DB" w:rsidRPr="00D426DB" w:rsidRDefault="00D426DB" w:rsidP="00237808">
      <w:pPr>
        <w:pStyle w:val="a0"/>
        <w:rPr>
          <w:rtl/>
        </w:rPr>
      </w:pPr>
      <w:r w:rsidRPr="00D426DB">
        <w:rPr>
          <w:rFonts w:hint="cs"/>
          <w:rtl/>
        </w:rPr>
        <w:t xml:space="preserve">تبصره 1- توزیع سهمیه وارداتی مرزنشینان مطابق با تعداد اعضای هر خانوار یا تعاونی مربوط، صورت </w:t>
      </w:r>
      <w:r w:rsidR="00237808">
        <w:rPr>
          <w:rtl/>
        </w:rPr>
        <w:t>م</w:t>
      </w:r>
      <w:r w:rsidR="00237808">
        <w:rPr>
          <w:rFonts w:hint="cs"/>
          <w:rtl/>
        </w:rPr>
        <w:t>ی‌</w:t>
      </w:r>
      <w:r w:rsidR="00237808">
        <w:rPr>
          <w:rFonts w:hint="eastAsia"/>
          <w:rtl/>
        </w:rPr>
        <w:t>گ</w:t>
      </w:r>
      <w:r w:rsidR="00237808">
        <w:rPr>
          <w:rFonts w:hint="cs"/>
          <w:rtl/>
        </w:rPr>
        <w:t>ی</w:t>
      </w:r>
      <w:r w:rsidR="00237808">
        <w:rPr>
          <w:rFonts w:hint="eastAsia"/>
          <w:rtl/>
        </w:rPr>
        <w:t>رد</w:t>
      </w:r>
      <w:r w:rsidRPr="00D426DB">
        <w:rPr>
          <w:rFonts w:hint="cs"/>
          <w:rtl/>
        </w:rPr>
        <w:t>.</w:t>
      </w:r>
    </w:p>
    <w:p w:rsidR="00D426DB" w:rsidRPr="00D426DB" w:rsidRDefault="00D426DB" w:rsidP="00237808">
      <w:pPr>
        <w:pStyle w:val="a0"/>
        <w:rPr>
          <w:rtl/>
        </w:rPr>
      </w:pPr>
      <w:r w:rsidRPr="00D426DB">
        <w:rPr>
          <w:rFonts w:hint="cs"/>
          <w:rtl/>
        </w:rPr>
        <w:t xml:space="preserve">تبصره 2- برای مناطق محروم مرزی دو برابر سهمیه نسبت به سایر مناطق لحاظ خواهد شد. فهرست مناطق محروم توسط سازمان مدیریت و </w:t>
      </w:r>
      <w:r w:rsidR="00237808">
        <w:rPr>
          <w:rtl/>
        </w:rPr>
        <w:t>برنامه‌ر</w:t>
      </w:r>
      <w:r w:rsidR="00237808">
        <w:rPr>
          <w:rFonts w:hint="cs"/>
          <w:rtl/>
        </w:rPr>
        <w:t>ی</w:t>
      </w:r>
      <w:r w:rsidR="00237808">
        <w:rPr>
          <w:rFonts w:hint="eastAsia"/>
          <w:rtl/>
        </w:rPr>
        <w:t>ز</w:t>
      </w:r>
      <w:r w:rsidR="00237808">
        <w:rPr>
          <w:rFonts w:hint="cs"/>
          <w:rtl/>
        </w:rPr>
        <w:t>ی</w:t>
      </w:r>
      <w:r w:rsidRPr="00D426DB">
        <w:rPr>
          <w:rFonts w:hint="cs"/>
          <w:rtl/>
        </w:rPr>
        <w:t xml:space="preserve"> کشور اعلام خواهد شد.</w:t>
      </w:r>
    </w:p>
    <w:p w:rsidR="00D426DB" w:rsidRPr="00D426DB" w:rsidRDefault="00D426DB" w:rsidP="00227D91">
      <w:pPr>
        <w:pStyle w:val="a0"/>
        <w:spacing w:before="240"/>
        <w:rPr>
          <w:rtl/>
        </w:rPr>
      </w:pPr>
      <w:r w:rsidRPr="00237808">
        <w:rPr>
          <w:rFonts w:hint="cs"/>
          <w:b/>
          <w:bCs/>
          <w:rtl/>
        </w:rPr>
        <w:lastRenderedPageBreak/>
        <w:t>ماده 6-</w:t>
      </w:r>
      <w:r w:rsidRPr="00D426DB">
        <w:rPr>
          <w:rFonts w:hint="cs"/>
          <w:rtl/>
        </w:rPr>
        <w:t xml:space="preserve"> وزارت صنعت، معدن و تجارت فهرست، نوع، مقدار و میزان معافیت حقوق ورودی کالاهای قابل ورود توسط مرزنشینان و </w:t>
      </w:r>
      <w:r w:rsidR="00237808">
        <w:rPr>
          <w:rtl/>
        </w:rPr>
        <w:t>شرکت‌ها</w:t>
      </w:r>
      <w:r w:rsidR="00237808">
        <w:rPr>
          <w:rFonts w:hint="cs"/>
          <w:rtl/>
        </w:rPr>
        <w:t>ی</w:t>
      </w:r>
      <w:r w:rsidRPr="00D426DB">
        <w:rPr>
          <w:rFonts w:hint="cs"/>
          <w:rtl/>
        </w:rPr>
        <w:t xml:space="preserve"> تعاونی </w:t>
      </w:r>
      <w:r w:rsidR="00237808">
        <w:rPr>
          <w:rtl/>
        </w:rPr>
        <w:t>آن‌ها</w:t>
      </w:r>
      <w:r w:rsidRPr="00D426DB">
        <w:rPr>
          <w:rFonts w:hint="cs"/>
          <w:rtl/>
        </w:rPr>
        <w:t xml:space="preserve"> را </w:t>
      </w:r>
      <w:r w:rsidR="00237808">
        <w:rPr>
          <w:rtl/>
        </w:rPr>
        <w:t>به‌صورت</w:t>
      </w:r>
      <w:r w:rsidRPr="00D426DB">
        <w:rPr>
          <w:rFonts w:hint="cs"/>
          <w:rtl/>
        </w:rPr>
        <w:t xml:space="preserve"> </w:t>
      </w:r>
      <w:r w:rsidR="00237808">
        <w:rPr>
          <w:rtl/>
        </w:rPr>
        <w:t>منطقه‌ا</w:t>
      </w:r>
      <w:r w:rsidR="00237808">
        <w:rPr>
          <w:rFonts w:hint="cs"/>
          <w:rtl/>
        </w:rPr>
        <w:t>ی</w:t>
      </w:r>
      <w:r w:rsidRPr="00D426DB">
        <w:rPr>
          <w:rFonts w:hint="cs"/>
          <w:rtl/>
        </w:rPr>
        <w:t xml:space="preserve"> تعیین و پس از </w:t>
      </w:r>
      <w:r w:rsidR="00237808">
        <w:rPr>
          <w:rtl/>
        </w:rPr>
        <w:t>تائ</w:t>
      </w:r>
      <w:r w:rsidR="00237808">
        <w:rPr>
          <w:rFonts w:hint="cs"/>
          <w:rtl/>
        </w:rPr>
        <w:t>ی</w:t>
      </w:r>
      <w:r w:rsidR="00237808">
        <w:rPr>
          <w:rFonts w:hint="eastAsia"/>
          <w:rtl/>
        </w:rPr>
        <w:t>د</w:t>
      </w:r>
      <w:r w:rsidRPr="00D426DB">
        <w:rPr>
          <w:rFonts w:hint="cs"/>
          <w:rtl/>
        </w:rPr>
        <w:t xml:space="preserve"> کارگروه موضوع ماده 12 قانون مزبور، برای تصویب به </w:t>
      </w:r>
      <w:r w:rsidR="002D5E58">
        <w:rPr>
          <w:rtl/>
        </w:rPr>
        <w:t>ه</w:t>
      </w:r>
      <w:r w:rsidR="002D5E58">
        <w:rPr>
          <w:rFonts w:hint="cs"/>
          <w:rtl/>
        </w:rPr>
        <w:t>ی</w:t>
      </w:r>
      <w:r w:rsidR="002D5E58">
        <w:rPr>
          <w:rFonts w:hint="eastAsia"/>
          <w:rtl/>
        </w:rPr>
        <w:t>ئت‌وز</w:t>
      </w:r>
      <w:r w:rsidR="002D5E58">
        <w:rPr>
          <w:rFonts w:hint="cs"/>
          <w:rtl/>
        </w:rPr>
        <w:t>ی</w:t>
      </w:r>
      <w:r w:rsidR="002D5E58">
        <w:rPr>
          <w:rFonts w:hint="eastAsia"/>
          <w:rtl/>
        </w:rPr>
        <w:t>ران</w:t>
      </w:r>
      <w:r w:rsidRPr="00D426DB">
        <w:rPr>
          <w:rFonts w:hint="cs"/>
          <w:rtl/>
        </w:rPr>
        <w:t xml:space="preserve"> ارسال </w:t>
      </w:r>
      <w:r w:rsidR="00237808">
        <w:rPr>
          <w:rtl/>
        </w:rPr>
        <w:t>م</w:t>
      </w:r>
      <w:r w:rsidR="00237808">
        <w:rPr>
          <w:rFonts w:hint="cs"/>
          <w:rtl/>
        </w:rPr>
        <w:t>ی‌</w:t>
      </w:r>
      <w:r w:rsidR="00237808">
        <w:rPr>
          <w:rFonts w:hint="eastAsia"/>
          <w:rtl/>
        </w:rPr>
        <w:t>نما</w:t>
      </w:r>
      <w:r w:rsidR="00237808">
        <w:rPr>
          <w:rFonts w:hint="cs"/>
          <w:rtl/>
        </w:rPr>
        <w:t>ی</w:t>
      </w:r>
      <w:r w:rsidR="00237808">
        <w:rPr>
          <w:rFonts w:hint="eastAsia"/>
          <w:rtl/>
        </w:rPr>
        <w:t>د</w:t>
      </w:r>
      <w:r w:rsidRPr="00D426DB">
        <w:rPr>
          <w:rFonts w:hint="cs"/>
          <w:rtl/>
        </w:rPr>
        <w:t>.</w:t>
      </w:r>
    </w:p>
    <w:p w:rsidR="00D426DB" w:rsidRPr="00D426DB" w:rsidRDefault="00D426DB" w:rsidP="00237808">
      <w:pPr>
        <w:pStyle w:val="a0"/>
        <w:rPr>
          <w:rtl/>
        </w:rPr>
      </w:pPr>
      <w:r w:rsidRPr="00D426DB">
        <w:rPr>
          <w:rFonts w:hint="cs"/>
          <w:rtl/>
        </w:rPr>
        <w:t>تبصره 1- فهرست موضوع تصویب نامه شماره 71704/</w:t>
      </w:r>
      <w:r w:rsidR="009C41E0">
        <w:rPr>
          <w:rtl/>
        </w:rPr>
        <w:t>ت 20525 ک</w:t>
      </w:r>
      <w:r w:rsidRPr="00D426DB">
        <w:rPr>
          <w:rFonts w:hint="cs"/>
          <w:rtl/>
        </w:rPr>
        <w:t xml:space="preserve"> مورخ 11/12/1377 و </w:t>
      </w:r>
      <w:r w:rsidR="00237808">
        <w:rPr>
          <w:rtl/>
        </w:rPr>
        <w:t>اصلاح</w:t>
      </w:r>
      <w:r w:rsidR="00237808">
        <w:rPr>
          <w:rFonts w:hint="cs"/>
          <w:rtl/>
        </w:rPr>
        <w:t>ی</w:t>
      </w:r>
      <w:r w:rsidR="00237808">
        <w:rPr>
          <w:rFonts w:hint="eastAsia"/>
          <w:rtl/>
        </w:rPr>
        <w:t>ه‌ها</w:t>
      </w:r>
      <w:r w:rsidR="00237808">
        <w:rPr>
          <w:rFonts w:hint="cs"/>
          <w:rtl/>
        </w:rPr>
        <w:t>ی</w:t>
      </w:r>
      <w:r w:rsidRPr="00D426DB">
        <w:rPr>
          <w:rFonts w:hint="cs"/>
          <w:rtl/>
        </w:rPr>
        <w:t xml:space="preserve"> بعدی آن، تا </w:t>
      </w:r>
      <w:r w:rsidR="00237808">
        <w:rPr>
          <w:rtl/>
        </w:rPr>
        <w:t>تائ</w:t>
      </w:r>
      <w:r w:rsidR="00237808">
        <w:rPr>
          <w:rFonts w:hint="cs"/>
          <w:rtl/>
        </w:rPr>
        <w:t>ی</w:t>
      </w:r>
      <w:r w:rsidR="00237808">
        <w:rPr>
          <w:rFonts w:hint="eastAsia"/>
          <w:rtl/>
        </w:rPr>
        <w:t>د</w:t>
      </w:r>
      <w:r w:rsidRPr="00D426DB">
        <w:rPr>
          <w:rFonts w:hint="cs"/>
          <w:rtl/>
        </w:rPr>
        <w:t xml:space="preserve"> کارگروه یادشده </w:t>
      </w:r>
      <w:r w:rsidR="00237808">
        <w:rPr>
          <w:rtl/>
        </w:rPr>
        <w:t>لازم‌الاجرا</w:t>
      </w:r>
      <w:r w:rsidRPr="00D426DB">
        <w:rPr>
          <w:rFonts w:hint="cs"/>
          <w:rtl/>
        </w:rPr>
        <w:t xml:space="preserve"> </w:t>
      </w:r>
      <w:r w:rsidR="00237808">
        <w:rPr>
          <w:rtl/>
        </w:rPr>
        <w:t>م</w:t>
      </w:r>
      <w:r w:rsidR="00237808">
        <w:rPr>
          <w:rFonts w:hint="cs"/>
          <w:rtl/>
        </w:rPr>
        <w:t>ی‌</w:t>
      </w:r>
      <w:r w:rsidR="00237808">
        <w:rPr>
          <w:rFonts w:hint="eastAsia"/>
          <w:rtl/>
        </w:rPr>
        <w:t>باشد</w:t>
      </w:r>
      <w:r w:rsidRPr="00D426DB">
        <w:rPr>
          <w:rFonts w:hint="cs"/>
          <w:rtl/>
        </w:rPr>
        <w:t>.</w:t>
      </w:r>
    </w:p>
    <w:p w:rsidR="00D426DB" w:rsidRDefault="00D426DB" w:rsidP="00227D91">
      <w:pPr>
        <w:pStyle w:val="a0"/>
        <w:rPr>
          <w:rtl/>
        </w:rPr>
      </w:pPr>
      <w:r w:rsidRPr="00D426DB">
        <w:rPr>
          <w:rFonts w:hint="cs"/>
          <w:rtl/>
        </w:rPr>
        <w:t xml:space="preserve">تبصره 2- تخفیف در حقوق ورودی ارزاق عمومی از </w:t>
      </w:r>
      <w:r w:rsidR="00227D91">
        <w:rPr>
          <w:rFonts w:hint="cs"/>
          <w:rtl/>
        </w:rPr>
        <w:t>30%</w:t>
      </w:r>
      <w:r w:rsidRPr="00D426DB">
        <w:rPr>
          <w:rFonts w:hint="cs"/>
          <w:rtl/>
        </w:rPr>
        <w:t xml:space="preserve"> تا </w:t>
      </w:r>
      <w:r w:rsidR="00227D91">
        <w:rPr>
          <w:rFonts w:hint="cs"/>
          <w:rtl/>
        </w:rPr>
        <w:t>100%</w:t>
      </w:r>
      <w:r>
        <w:rPr>
          <w:rFonts w:hint="cs"/>
          <w:rtl/>
        </w:rPr>
        <w:t xml:space="preserve"> و برای سایر کالاها تا 50% متناسب با درجه محرومیت منطقه خواهد بود.</w:t>
      </w:r>
    </w:p>
    <w:p w:rsidR="00D426DB" w:rsidRDefault="00D426DB" w:rsidP="00237808">
      <w:pPr>
        <w:pStyle w:val="a0"/>
        <w:rPr>
          <w:rtl/>
        </w:rPr>
      </w:pPr>
      <w:r>
        <w:rPr>
          <w:rFonts w:hint="cs"/>
          <w:rtl/>
        </w:rPr>
        <w:t xml:space="preserve">تبصره 3- </w:t>
      </w:r>
      <w:r w:rsidR="00237808">
        <w:rPr>
          <w:rtl/>
        </w:rPr>
        <w:t>خر</w:t>
      </w:r>
      <w:r w:rsidR="00237808">
        <w:rPr>
          <w:rFonts w:hint="cs"/>
          <w:rtl/>
        </w:rPr>
        <w:t>ی</w:t>
      </w:r>
      <w:r w:rsidR="00237808">
        <w:rPr>
          <w:rFonts w:hint="eastAsia"/>
          <w:rtl/>
        </w:rPr>
        <w:t>دوفروش</w:t>
      </w:r>
      <w:r>
        <w:rPr>
          <w:rFonts w:hint="cs"/>
          <w:rtl/>
        </w:rPr>
        <w:t xml:space="preserve"> کالاهای </w:t>
      </w:r>
      <w:r w:rsidR="00237808">
        <w:rPr>
          <w:rtl/>
        </w:rPr>
        <w:t>واردشده</w:t>
      </w:r>
      <w:r>
        <w:rPr>
          <w:rFonts w:hint="cs"/>
          <w:rtl/>
        </w:rPr>
        <w:t xml:space="preserve"> توسط مرزنشینان و </w:t>
      </w:r>
      <w:r w:rsidR="00237808">
        <w:rPr>
          <w:rtl/>
        </w:rPr>
        <w:t>شرکت‌ها</w:t>
      </w:r>
      <w:r w:rsidR="00237808">
        <w:rPr>
          <w:rFonts w:hint="cs"/>
          <w:rtl/>
        </w:rPr>
        <w:t>ی</w:t>
      </w:r>
      <w:r>
        <w:rPr>
          <w:rFonts w:hint="cs"/>
          <w:rtl/>
        </w:rPr>
        <w:t xml:space="preserve"> تعاونی </w:t>
      </w:r>
      <w:r w:rsidR="00237808">
        <w:rPr>
          <w:rtl/>
        </w:rPr>
        <w:t>آن‌ها</w:t>
      </w:r>
      <w:r>
        <w:rPr>
          <w:rFonts w:hint="cs"/>
          <w:rtl/>
        </w:rPr>
        <w:t xml:space="preserve"> در </w:t>
      </w:r>
      <w:r w:rsidR="00237808">
        <w:rPr>
          <w:rtl/>
        </w:rPr>
        <w:t>استان‌ها</w:t>
      </w:r>
      <w:r w:rsidR="00237808">
        <w:rPr>
          <w:rFonts w:hint="cs"/>
          <w:rtl/>
        </w:rPr>
        <w:t>ی</w:t>
      </w:r>
      <w:r>
        <w:rPr>
          <w:rFonts w:hint="cs"/>
          <w:rtl/>
        </w:rPr>
        <w:t xml:space="preserve"> مرزی </w:t>
      </w:r>
      <w:r w:rsidR="00237808">
        <w:rPr>
          <w:rtl/>
        </w:rPr>
        <w:t>به‌صورت</w:t>
      </w:r>
      <w:r>
        <w:rPr>
          <w:rFonts w:hint="cs"/>
          <w:rtl/>
        </w:rPr>
        <w:t xml:space="preserve"> </w:t>
      </w:r>
      <w:r w:rsidR="00237808">
        <w:rPr>
          <w:rtl/>
        </w:rPr>
        <w:t>خرده‌فروش</w:t>
      </w:r>
      <w:r w:rsidR="00237808">
        <w:rPr>
          <w:rFonts w:hint="cs"/>
          <w:rtl/>
        </w:rPr>
        <w:t>ی</w:t>
      </w:r>
      <w:r>
        <w:rPr>
          <w:rFonts w:hint="cs"/>
          <w:rtl/>
        </w:rPr>
        <w:t xml:space="preserve"> در همان استان مرزی مجاز بوده ولی خروج کالاهای مذکور از استان مرزی به سایر نقاط کشور </w:t>
      </w:r>
      <w:r w:rsidR="00237808">
        <w:rPr>
          <w:rtl/>
        </w:rPr>
        <w:t>به‌صورت</w:t>
      </w:r>
      <w:r>
        <w:rPr>
          <w:rFonts w:hint="cs"/>
          <w:rtl/>
        </w:rPr>
        <w:t xml:space="preserve"> تجمیعی و تجاری با حذف </w:t>
      </w:r>
      <w:r w:rsidR="00237808">
        <w:rPr>
          <w:rtl/>
        </w:rPr>
        <w:t>معاف</w:t>
      </w:r>
      <w:r w:rsidR="00237808">
        <w:rPr>
          <w:rFonts w:hint="cs"/>
          <w:rtl/>
        </w:rPr>
        <w:t>ی</w:t>
      </w:r>
      <w:r w:rsidR="00237808">
        <w:rPr>
          <w:rFonts w:hint="eastAsia"/>
          <w:rtl/>
        </w:rPr>
        <w:t>ت‌ها</w:t>
      </w:r>
      <w:r>
        <w:rPr>
          <w:rFonts w:hint="cs"/>
          <w:rtl/>
        </w:rPr>
        <w:t xml:space="preserve"> و پرداخت </w:t>
      </w:r>
      <w:r w:rsidR="00237808">
        <w:rPr>
          <w:rtl/>
        </w:rPr>
        <w:t>مابه‌التفاوت</w:t>
      </w:r>
      <w:r>
        <w:rPr>
          <w:rFonts w:hint="cs"/>
          <w:rtl/>
        </w:rPr>
        <w:t xml:space="preserve"> حقوق ورودی و </w:t>
      </w:r>
      <w:r w:rsidR="00237808">
        <w:rPr>
          <w:rtl/>
        </w:rPr>
        <w:t>تأ</w:t>
      </w:r>
      <w:r w:rsidR="00237808">
        <w:rPr>
          <w:rFonts w:hint="cs"/>
          <w:rtl/>
        </w:rPr>
        <w:t>یی</w:t>
      </w:r>
      <w:r w:rsidR="00237808">
        <w:rPr>
          <w:rFonts w:hint="eastAsia"/>
          <w:rtl/>
        </w:rPr>
        <w:t>د</w:t>
      </w:r>
      <w:r w:rsidR="00237808">
        <w:rPr>
          <w:rFonts w:hint="cs"/>
          <w:rtl/>
        </w:rPr>
        <w:t>ی</w:t>
      </w:r>
      <w:r w:rsidR="00237808">
        <w:rPr>
          <w:rFonts w:hint="eastAsia"/>
          <w:rtl/>
        </w:rPr>
        <w:t>ه</w:t>
      </w:r>
      <w:r>
        <w:rPr>
          <w:rFonts w:hint="cs"/>
          <w:rtl/>
        </w:rPr>
        <w:t xml:space="preserve"> گمرک جمهوری اسلامی ایران و اخذ موافقت شورای ساماندهی مبادلات مرزی استان مجاز </w:t>
      </w:r>
      <w:r w:rsidR="00237808">
        <w:rPr>
          <w:rtl/>
        </w:rPr>
        <w:t>م</w:t>
      </w:r>
      <w:r w:rsidR="00237808">
        <w:rPr>
          <w:rFonts w:hint="cs"/>
          <w:rtl/>
        </w:rPr>
        <w:t>ی‌</w:t>
      </w:r>
      <w:r w:rsidR="00237808">
        <w:rPr>
          <w:rFonts w:hint="eastAsia"/>
          <w:rtl/>
        </w:rPr>
        <w:t>باشد</w:t>
      </w:r>
      <w:r>
        <w:rPr>
          <w:rFonts w:hint="cs"/>
          <w:rtl/>
        </w:rPr>
        <w:t>.</w:t>
      </w:r>
    </w:p>
    <w:p w:rsidR="00D426DB" w:rsidRDefault="00D426DB" w:rsidP="00237808">
      <w:pPr>
        <w:pStyle w:val="a0"/>
        <w:rPr>
          <w:rtl/>
        </w:rPr>
      </w:pPr>
      <w:r>
        <w:rPr>
          <w:rFonts w:hint="cs"/>
          <w:rtl/>
        </w:rPr>
        <w:t xml:space="preserve">تبصره 4- واردات توسط مرزنشینان و </w:t>
      </w:r>
      <w:r w:rsidR="00237808">
        <w:rPr>
          <w:rtl/>
        </w:rPr>
        <w:t>شرکت‌ها</w:t>
      </w:r>
      <w:r w:rsidR="00237808">
        <w:rPr>
          <w:rFonts w:hint="cs"/>
          <w:rtl/>
        </w:rPr>
        <w:t>ی</w:t>
      </w:r>
      <w:r>
        <w:rPr>
          <w:rFonts w:hint="cs"/>
          <w:rtl/>
        </w:rPr>
        <w:t xml:space="preserve"> </w:t>
      </w:r>
      <w:r w:rsidR="00237808">
        <w:rPr>
          <w:rtl/>
        </w:rPr>
        <w:t>تعاون</w:t>
      </w:r>
      <w:r w:rsidR="00237808">
        <w:rPr>
          <w:rFonts w:hint="cs"/>
          <w:rtl/>
        </w:rPr>
        <w:t>ی‌</w:t>
      </w:r>
      <w:r w:rsidR="00237808">
        <w:rPr>
          <w:rFonts w:hint="eastAsia"/>
          <w:rtl/>
        </w:rPr>
        <w:t>ها</w:t>
      </w:r>
      <w:r w:rsidR="00237808">
        <w:rPr>
          <w:rFonts w:hint="cs"/>
          <w:rtl/>
        </w:rPr>
        <w:t>ی</w:t>
      </w:r>
      <w:r>
        <w:rPr>
          <w:rFonts w:hint="cs"/>
          <w:rtl/>
        </w:rPr>
        <w:t xml:space="preserve"> </w:t>
      </w:r>
      <w:r w:rsidR="00237808">
        <w:rPr>
          <w:rtl/>
        </w:rPr>
        <w:t>آن‌ها</w:t>
      </w:r>
      <w:r>
        <w:rPr>
          <w:rFonts w:hint="cs"/>
          <w:rtl/>
        </w:rPr>
        <w:t xml:space="preserve"> فقط در حوزه گمرکات </w:t>
      </w:r>
      <w:r w:rsidR="00237808">
        <w:rPr>
          <w:rtl/>
        </w:rPr>
        <w:t>بازارچه‌ها</w:t>
      </w:r>
      <w:r w:rsidR="00237808">
        <w:rPr>
          <w:rFonts w:hint="cs"/>
          <w:rtl/>
        </w:rPr>
        <w:t>ی</w:t>
      </w:r>
      <w:r>
        <w:rPr>
          <w:rFonts w:hint="cs"/>
          <w:rtl/>
        </w:rPr>
        <w:t xml:space="preserve"> مرزی و یا گمرک همان استان صورت </w:t>
      </w:r>
      <w:r w:rsidR="00237808">
        <w:rPr>
          <w:rtl/>
        </w:rPr>
        <w:t>م</w:t>
      </w:r>
      <w:r w:rsidR="00237808">
        <w:rPr>
          <w:rFonts w:hint="cs"/>
          <w:rtl/>
        </w:rPr>
        <w:t>ی‌</w:t>
      </w:r>
      <w:r w:rsidR="00237808">
        <w:rPr>
          <w:rFonts w:hint="eastAsia"/>
          <w:rtl/>
        </w:rPr>
        <w:t>گ</w:t>
      </w:r>
      <w:r w:rsidR="00237808">
        <w:rPr>
          <w:rFonts w:hint="cs"/>
          <w:rtl/>
        </w:rPr>
        <w:t>ی</w:t>
      </w:r>
      <w:r w:rsidR="00237808">
        <w:rPr>
          <w:rFonts w:hint="eastAsia"/>
          <w:rtl/>
        </w:rPr>
        <w:t>رد</w:t>
      </w:r>
      <w:r>
        <w:rPr>
          <w:rFonts w:hint="cs"/>
          <w:rtl/>
        </w:rPr>
        <w:t xml:space="preserve">. در مواردی که مبادله در </w:t>
      </w:r>
      <w:r w:rsidR="00237808">
        <w:rPr>
          <w:rtl/>
        </w:rPr>
        <w:t>بازارچه‌ها</w:t>
      </w:r>
      <w:r w:rsidR="00237808">
        <w:rPr>
          <w:rFonts w:hint="cs"/>
          <w:rtl/>
        </w:rPr>
        <w:t>ی</w:t>
      </w:r>
      <w:r>
        <w:rPr>
          <w:rFonts w:hint="cs"/>
          <w:rtl/>
        </w:rPr>
        <w:t xml:space="preserve"> مرزی </w:t>
      </w:r>
      <w:r w:rsidR="00237808">
        <w:rPr>
          <w:rtl/>
        </w:rPr>
        <w:t>امکان‌پذ</w:t>
      </w:r>
      <w:r w:rsidR="00237808">
        <w:rPr>
          <w:rFonts w:hint="cs"/>
          <w:rtl/>
        </w:rPr>
        <w:t>ی</w:t>
      </w:r>
      <w:r w:rsidR="00237808">
        <w:rPr>
          <w:rFonts w:hint="eastAsia"/>
          <w:rtl/>
        </w:rPr>
        <w:t>ر</w:t>
      </w:r>
      <w:r>
        <w:rPr>
          <w:rFonts w:hint="cs"/>
          <w:rtl/>
        </w:rPr>
        <w:t xml:space="preserve"> نباشد، شورای ساماندهی مبادلات مرزی </w:t>
      </w:r>
      <w:r w:rsidR="00237808">
        <w:rPr>
          <w:rtl/>
        </w:rPr>
        <w:t>م</w:t>
      </w:r>
      <w:r w:rsidR="00237808">
        <w:rPr>
          <w:rFonts w:hint="cs"/>
          <w:rtl/>
        </w:rPr>
        <w:t>ی‌</w:t>
      </w:r>
      <w:r w:rsidR="00237808">
        <w:rPr>
          <w:rFonts w:hint="eastAsia"/>
          <w:rtl/>
        </w:rPr>
        <w:t>تواند</w:t>
      </w:r>
      <w:r>
        <w:rPr>
          <w:rFonts w:hint="cs"/>
          <w:rtl/>
        </w:rPr>
        <w:t xml:space="preserve"> </w:t>
      </w:r>
      <w:r w:rsidR="00237808">
        <w:rPr>
          <w:rtl/>
        </w:rPr>
        <w:t>نزد</w:t>
      </w:r>
      <w:r w:rsidR="00237808">
        <w:rPr>
          <w:rFonts w:hint="cs"/>
          <w:rtl/>
        </w:rPr>
        <w:t>ی</w:t>
      </w:r>
      <w:r w:rsidR="00237808">
        <w:rPr>
          <w:rFonts w:hint="eastAsia"/>
          <w:rtl/>
        </w:rPr>
        <w:t>ک‌تر</w:t>
      </w:r>
      <w:r w:rsidR="00237808">
        <w:rPr>
          <w:rFonts w:hint="cs"/>
          <w:rtl/>
        </w:rPr>
        <w:t>ی</w:t>
      </w:r>
      <w:r w:rsidR="00237808">
        <w:rPr>
          <w:rFonts w:hint="eastAsia"/>
          <w:rtl/>
        </w:rPr>
        <w:t>ن</w:t>
      </w:r>
      <w:r>
        <w:rPr>
          <w:rFonts w:hint="cs"/>
          <w:rtl/>
        </w:rPr>
        <w:t xml:space="preserve"> گمرک را </w:t>
      </w:r>
      <w:r w:rsidR="00237808">
        <w:rPr>
          <w:rtl/>
        </w:rPr>
        <w:t>به‌عنوان</w:t>
      </w:r>
      <w:r>
        <w:rPr>
          <w:rFonts w:hint="cs"/>
          <w:rtl/>
        </w:rPr>
        <w:t xml:space="preserve"> محل مبادله انتخاب و اعلام نماید. در این صورت با استفاده از رویه ترانزیت داخلی، کالا در گمرک همان استان ترخیص </w:t>
      </w:r>
      <w:r w:rsidR="00237808">
        <w:rPr>
          <w:rtl/>
        </w:rPr>
        <w:t>م</w:t>
      </w:r>
      <w:r w:rsidR="00237808">
        <w:rPr>
          <w:rFonts w:hint="cs"/>
          <w:rtl/>
        </w:rPr>
        <w:t>ی‌</w:t>
      </w:r>
      <w:r w:rsidR="00237808">
        <w:rPr>
          <w:rFonts w:hint="eastAsia"/>
          <w:rtl/>
        </w:rPr>
        <w:t>شود</w:t>
      </w:r>
      <w:r>
        <w:rPr>
          <w:rFonts w:hint="cs"/>
          <w:rtl/>
        </w:rPr>
        <w:t xml:space="preserve">. گمرک ترخیص کننده کالا باید قبل از اقدام به ترخیص کالا، نسبت به </w:t>
      </w:r>
      <w:r w:rsidR="00227D91">
        <w:rPr>
          <w:rFonts w:hint="cs"/>
          <w:rtl/>
        </w:rPr>
        <w:t>اخذ مقدار سهمیه تعاونی از گمرک نگه‌</w:t>
      </w:r>
      <w:r>
        <w:rPr>
          <w:rFonts w:hint="cs"/>
          <w:rtl/>
        </w:rPr>
        <w:t xml:space="preserve">دارنده حساب تعاونی اقدام نماید. صادرات توسط مرزنشینان و تعاونی </w:t>
      </w:r>
      <w:r w:rsidR="00237808">
        <w:rPr>
          <w:rtl/>
        </w:rPr>
        <w:t>آن‌ها</w:t>
      </w:r>
      <w:r>
        <w:rPr>
          <w:rFonts w:hint="cs"/>
          <w:rtl/>
        </w:rPr>
        <w:t xml:space="preserve"> در حد سقف مقرر از طریق کلیه گمرکات کشور بلامانع </w:t>
      </w:r>
      <w:r w:rsidR="00237808">
        <w:rPr>
          <w:rtl/>
        </w:rPr>
        <w:t>م</w:t>
      </w:r>
      <w:r w:rsidR="00237808">
        <w:rPr>
          <w:rFonts w:hint="cs"/>
          <w:rtl/>
        </w:rPr>
        <w:t>ی‌</w:t>
      </w:r>
      <w:r w:rsidR="00237808">
        <w:rPr>
          <w:rFonts w:hint="eastAsia"/>
          <w:rtl/>
        </w:rPr>
        <w:t>باشد</w:t>
      </w:r>
      <w:r>
        <w:rPr>
          <w:rFonts w:hint="cs"/>
          <w:rtl/>
        </w:rPr>
        <w:t>.</w:t>
      </w:r>
    </w:p>
    <w:p w:rsidR="00D426DB" w:rsidRDefault="00D426DB" w:rsidP="00237808">
      <w:pPr>
        <w:pStyle w:val="a0"/>
        <w:rPr>
          <w:rtl/>
        </w:rPr>
      </w:pPr>
      <w:r>
        <w:rPr>
          <w:rFonts w:hint="cs"/>
          <w:rtl/>
        </w:rPr>
        <w:t xml:space="preserve">تبصره 5- کنترل سقف مبادلات توسط مرزنشینان و </w:t>
      </w:r>
      <w:r w:rsidR="00237808">
        <w:rPr>
          <w:rtl/>
        </w:rPr>
        <w:t>شرکت‌ها</w:t>
      </w:r>
      <w:r w:rsidR="00237808">
        <w:rPr>
          <w:rFonts w:hint="cs"/>
          <w:rtl/>
        </w:rPr>
        <w:t>ی</w:t>
      </w:r>
      <w:r>
        <w:rPr>
          <w:rFonts w:hint="cs"/>
          <w:rtl/>
        </w:rPr>
        <w:t xml:space="preserve"> تعاونی </w:t>
      </w:r>
      <w:r w:rsidR="00237808">
        <w:rPr>
          <w:rtl/>
        </w:rPr>
        <w:t>آن‌ها</w:t>
      </w:r>
      <w:r>
        <w:rPr>
          <w:rFonts w:hint="cs"/>
          <w:rtl/>
        </w:rPr>
        <w:t xml:space="preserve"> </w:t>
      </w:r>
      <w:r w:rsidR="00237808">
        <w:rPr>
          <w:rtl/>
        </w:rPr>
        <w:t>بر عهده</w:t>
      </w:r>
      <w:r>
        <w:rPr>
          <w:rFonts w:hint="cs"/>
          <w:rtl/>
        </w:rPr>
        <w:t xml:space="preserve"> گمرک بوده و مهلت واردات کالا توسط مرزنشینان از زمان صادرات </w:t>
      </w:r>
      <w:r w:rsidR="00237808">
        <w:rPr>
          <w:rFonts w:hint="cs"/>
          <w:rtl/>
        </w:rPr>
        <w:t>ی</w:t>
      </w:r>
      <w:r w:rsidR="00237808">
        <w:rPr>
          <w:rFonts w:hint="eastAsia"/>
          <w:rtl/>
        </w:rPr>
        <w:t>ک</w:t>
      </w:r>
      <w:r w:rsidR="00237808">
        <w:rPr>
          <w:rtl/>
        </w:rPr>
        <w:t xml:space="preserve"> سال</w:t>
      </w:r>
      <w:r>
        <w:rPr>
          <w:rFonts w:hint="cs"/>
          <w:rtl/>
        </w:rPr>
        <w:t xml:space="preserve"> </w:t>
      </w:r>
      <w:r w:rsidR="00237808">
        <w:rPr>
          <w:rtl/>
        </w:rPr>
        <w:t>م</w:t>
      </w:r>
      <w:r w:rsidR="00237808">
        <w:rPr>
          <w:rFonts w:hint="cs"/>
          <w:rtl/>
        </w:rPr>
        <w:t>ی‌</w:t>
      </w:r>
      <w:r w:rsidR="00237808">
        <w:rPr>
          <w:rFonts w:hint="eastAsia"/>
          <w:rtl/>
        </w:rPr>
        <w:t>باشد</w:t>
      </w:r>
      <w:r>
        <w:rPr>
          <w:rFonts w:hint="cs"/>
          <w:rtl/>
        </w:rPr>
        <w:t>.</w:t>
      </w:r>
    </w:p>
    <w:p w:rsidR="00D426DB" w:rsidRDefault="00D426DB" w:rsidP="00237808">
      <w:pPr>
        <w:pStyle w:val="a0"/>
        <w:rPr>
          <w:rtl/>
        </w:rPr>
      </w:pPr>
      <w:r>
        <w:rPr>
          <w:rFonts w:hint="cs"/>
          <w:rtl/>
        </w:rPr>
        <w:t xml:space="preserve">تبصره 6- ارزش کل کالاهای </w:t>
      </w:r>
      <w:r w:rsidR="00237808">
        <w:rPr>
          <w:rtl/>
        </w:rPr>
        <w:t>قابل‌مبادله</w:t>
      </w:r>
      <w:r>
        <w:rPr>
          <w:rFonts w:hint="cs"/>
          <w:rtl/>
        </w:rPr>
        <w:t xml:space="preserve"> در مناطق مرزی برای کل کشور، </w:t>
      </w:r>
      <w:r w:rsidR="00237808">
        <w:rPr>
          <w:rtl/>
        </w:rPr>
        <w:t>هرساله</w:t>
      </w:r>
      <w:r>
        <w:rPr>
          <w:rFonts w:hint="cs"/>
          <w:rtl/>
        </w:rPr>
        <w:t xml:space="preserve"> معادل 3% کل واردات کشور به </w:t>
      </w:r>
      <w:r w:rsidR="00237808">
        <w:rPr>
          <w:rtl/>
        </w:rPr>
        <w:t>مأخذ</w:t>
      </w:r>
      <w:r>
        <w:rPr>
          <w:rFonts w:hint="cs"/>
          <w:rtl/>
        </w:rPr>
        <w:t xml:space="preserve"> سال قبل تعیین </w:t>
      </w:r>
      <w:r w:rsidR="00237808">
        <w:rPr>
          <w:rtl/>
        </w:rPr>
        <w:t>م</w:t>
      </w:r>
      <w:r w:rsidR="00237808">
        <w:rPr>
          <w:rFonts w:hint="cs"/>
          <w:rtl/>
        </w:rPr>
        <w:t>ی‌</w:t>
      </w:r>
      <w:r w:rsidR="00237808">
        <w:rPr>
          <w:rFonts w:hint="eastAsia"/>
          <w:rtl/>
        </w:rPr>
        <w:t>شود</w:t>
      </w:r>
      <w:r>
        <w:rPr>
          <w:rFonts w:hint="cs"/>
          <w:rtl/>
        </w:rPr>
        <w:t xml:space="preserve"> که باید در مقابل 3% صادرات کالاهای غیرنفتی به </w:t>
      </w:r>
      <w:r w:rsidR="00237808">
        <w:rPr>
          <w:rtl/>
        </w:rPr>
        <w:t>مأخذ</w:t>
      </w:r>
      <w:r>
        <w:rPr>
          <w:rFonts w:hint="cs"/>
          <w:rtl/>
        </w:rPr>
        <w:t xml:space="preserve"> سال قبل انجام شود.</w:t>
      </w:r>
    </w:p>
    <w:p w:rsidR="004702B9" w:rsidRDefault="004702B9" w:rsidP="00227D91">
      <w:pPr>
        <w:pStyle w:val="a0"/>
        <w:spacing w:before="240"/>
        <w:rPr>
          <w:rtl/>
        </w:rPr>
      </w:pPr>
      <w:r w:rsidRPr="00237808">
        <w:rPr>
          <w:rFonts w:hint="cs"/>
          <w:b/>
          <w:bCs/>
          <w:rtl/>
        </w:rPr>
        <w:t>ماده 7-</w:t>
      </w:r>
      <w:r>
        <w:rPr>
          <w:rFonts w:hint="cs"/>
          <w:rtl/>
        </w:rPr>
        <w:t xml:space="preserve"> بازارچه مرزی </w:t>
      </w:r>
      <w:r w:rsidR="00237808">
        <w:rPr>
          <w:rtl/>
        </w:rPr>
        <w:t>محوطه‌ا</w:t>
      </w:r>
      <w:r w:rsidR="00237808">
        <w:rPr>
          <w:rFonts w:hint="cs"/>
          <w:rtl/>
        </w:rPr>
        <w:t>ی</w:t>
      </w:r>
      <w:r>
        <w:rPr>
          <w:rFonts w:hint="cs"/>
          <w:rtl/>
        </w:rPr>
        <w:t xml:space="preserve"> است محصور واقع در نقاط مرزی و در جوار گمرکات یا </w:t>
      </w:r>
      <w:r w:rsidR="00237808">
        <w:rPr>
          <w:rtl/>
        </w:rPr>
        <w:t>مکان‌ها</w:t>
      </w:r>
      <w:r w:rsidR="00237808">
        <w:rPr>
          <w:rFonts w:hint="cs"/>
          <w:rtl/>
        </w:rPr>
        <w:t>یی</w:t>
      </w:r>
      <w:r>
        <w:rPr>
          <w:rFonts w:hint="cs"/>
          <w:rtl/>
        </w:rPr>
        <w:t xml:space="preserve"> که طبق </w:t>
      </w:r>
      <w:r w:rsidR="00237808">
        <w:rPr>
          <w:rtl/>
        </w:rPr>
        <w:t>تفاهم‌نامه‌ها</w:t>
      </w:r>
      <w:r w:rsidR="00237808">
        <w:rPr>
          <w:rFonts w:hint="cs"/>
          <w:rtl/>
        </w:rPr>
        <w:t>ی</w:t>
      </w:r>
      <w:r>
        <w:rPr>
          <w:rFonts w:hint="cs"/>
          <w:rtl/>
        </w:rPr>
        <w:t xml:space="preserve"> </w:t>
      </w:r>
      <w:r w:rsidR="00237808">
        <w:rPr>
          <w:rtl/>
        </w:rPr>
        <w:t>منعقدشده</w:t>
      </w:r>
      <w:r>
        <w:rPr>
          <w:rFonts w:hint="cs"/>
          <w:rtl/>
        </w:rPr>
        <w:t xml:space="preserve"> بین جمهوری اسلامی ایران و کشورهای </w:t>
      </w:r>
      <w:r w:rsidR="00237808">
        <w:rPr>
          <w:rtl/>
        </w:rPr>
        <w:t>هم‌جوار</w:t>
      </w:r>
      <w:r>
        <w:rPr>
          <w:rFonts w:hint="cs"/>
          <w:rtl/>
        </w:rPr>
        <w:t xml:space="preserve"> و یا </w:t>
      </w:r>
      <w:r w:rsidR="00237808">
        <w:rPr>
          <w:rtl/>
        </w:rPr>
        <w:t>به‌صورت</w:t>
      </w:r>
      <w:r>
        <w:rPr>
          <w:rFonts w:hint="cs"/>
          <w:rtl/>
        </w:rPr>
        <w:t xml:space="preserve"> مستقل </w:t>
      </w:r>
      <w:r>
        <w:rPr>
          <w:rFonts w:hint="cs"/>
          <w:rtl/>
        </w:rPr>
        <w:lastRenderedPageBreak/>
        <w:t xml:space="preserve">و مطابق با ضوابط </w:t>
      </w:r>
      <w:r w:rsidR="00237808">
        <w:rPr>
          <w:rtl/>
        </w:rPr>
        <w:t>تع</w:t>
      </w:r>
      <w:r w:rsidR="00237808">
        <w:rPr>
          <w:rFonts w:hint="cs"/>
          <w:rtl/>
        </w:rPr>
        <w:t>یی</w:t>
      </w:r>
      <w:r w:rsidR="00237808">
        <w:rPr>
          <w:rFonts w:hint="eastAsia"/>
          <w:rtl/>
        </w:rPr>
        <w:t>ن‌شده</w:t>
      </w:r>
      <w:r>
        <w:rPr>
          <w:rFonts w:hint="cs"/>
          <w:rtl/>
        </w:rPr>
        <w:t xml:space="preserve"> از سوی </w:t>
      </w:r>
      <w:r w:rsidR="00237808">
        <w:rPr>
          <w:rtl/>
        </w:rPr>
        <w:t>دولت</w:t>
      </w:r>
      <w:r>
        <w:rPr>
          <w:rFonts w:hint="cs"/>
          <w:rtl/>
        </w:rPr>
        <w:t xml:space="preserve"> </w:t>
      </w:r>
      <w:r w:rsidR="00237808">
        <w:rPr>
          <w:rtl/>
        </w:rPr>
        <w:t>تأس</w:t>
      </w:r>
      <w:r w:rsidR="00237808">
        <w:rPr>
          <w:rFonts w:hint="cs"/>
          <w:rtl/>
        </w:rPr>
        <w:t>ی</w:t>
      </w:r>
      <w:r w:rsidR="00237808">
        <w:rPr>
          <w:rFonts w:hint="eastAsia"/>
          <w:rtl/>
        </w:rPr>
        <w:t>س</w:t>
      </w:r>
      <w:r>
        <w:rPr>
          <w:rFonts w:hint="cs"/>
          <w:rtl/>
        </w:rPr>
        <w:t xml:space="preserve"> شده است و مجاز به انجام تشریفات ترخیص کالا </w:t>
      </w:r>
      <w:r w:rsidR="00237808">
        <w:rPr>
          <w:rtl/>
        </w:rPr>
        <w:t>م</w:t>
      </w:r>
      <w:r w:rsidR="00237808">
        <w:rPr>
          <w:rFonts w:hint="cs"/>
          <w:rtl/>
        </w:rPr>
        <w:t>ی‌</w:t>
      </w:r>
      <w:r w:rsidR="00237808">
        <w:rPr>
          <w:rFonts w:hint="eastAsia"/>
          <w:rtl/>
        </w:rPr>
        <w:t>باشد</w:t>
      </w:r>
      <w:r>
        <w:rPr>
          <w:rFonts w:hint="cs"/>
          <w:rtl/>
        </w:rPr>
        <w:t>.</w:t>
      </w:r>
    </w:p>
    <w:p w:rsidR="004702B9" w:rsidRDefault="004702B9" w:rsidP="00237808">
      <w:pPr>
        <w:pStyle w:val="a0"/>
        <w:rPr>
          <w:rtl/>
        </w:rPr>
      </w:pPr>
      <w:r>
        <w:rPr>
          <w:rFonts w:hint="cs"/>
          <w:rtl/>
        </w:rPr>
        <w:t xml:space="preserve">تبصره 1- مبادلات در </w:t>
      </w:r>
      <w:r w:rsidR="00237808">
        <w:rPr>
          <w:rtl/>
        </w:rPr>
        <w:t>بازارچه‌ها</w:t>
      </w:r>
      <w:r w:rsidR="00237808">
        <w:rPr>
          <w:rFonts w:hint="cs"/>
          <w:rtl/>
        </w:rPr>
        <w:t>ی</w:t>
      </w:r>
      <w:r>
        <w:rPr>
          <w:rFonts w:hint="cs"/>
          <w:rtl/>
        </w:rPr>
        <w:t xml:space="preserve"> مرزی پس از استقرار </w:t>
      </w:r>
      <w:r w:rsidR="00237808">
        <w:rPr>
          <w:rtl/>
        </w:rPr>
        <w:t>مأموران</w:t>
      </w:r>
      <w:r>
        <w:rPr>
          <w:rFonts w:hint="cs"/>
          <w:rtl/>
        </w:rPr>
        <w:t xml:space="preserve"> وزارت صنعت، معدن و تجارت، گمرک جمهوری اسلامی ایران و نیروی انتظامی و با اعمال مقررات مربوط به صادرات و واردات کالا مجاز خواهد بود.</w:t>
      </w:r>
    </w:p>
    <w:p w:rsidR="004702B9" w:rsidRDefault="004702B9" w:rsidP="00237808">
      <w:pPr>
        <w:pStyle w:val="a0"/>
        <w:rPr>
          <w:rtl/>
        </w:rPr>
      </w:pPr>
      <w:r>
        <w:rPr>
          <w:rFonts w:hint="cs"/>
          <w:rtl/>
        </w:rPr>
        <w:t xml:space="preserve">تبصره 2- ترخیص کلیه کالاهای واردشده با استفاده از تسهیلات </w:t>
      </w:r>
      <w:r w:rsidR="00237808">
        <w:rPr>
          <w:rtl/>
        </w:rPr>
        <w:t>بازارچه‌ها</w:t>
      </w:r>
      <w:r w:rsidR="00237808">
        <w:rPr>
          <w:rFonts w:hint="cs"/>
          <w:rtl/>
        </w:rPr>
        <w:t>ی</w:t>
      </w:r>
      <w:r>
        <w:rPr>
          <w:rFonts w:hint="cs"/>
          <w:rtl/>
        </w:rPr>
        <w:t xml:space="preserve"> مرزی در گمرک بازارچه مرزی استان و یا گمرک همان استان </w:t>
      </w:r>
      <w:r w:rsidR="00237808">
        <w:rPr>
          <w:rtl/>
        </w:rPr>
        <w:t>امکان‌پذ</w:t>
      </w:r>
      <w:r w:rsidR="00237808">
        <w:rPr>
          <w:rFonts w:hint="cs"/>
          <w:rtl/>
        </w:rPr>
        <w:t>ی</w:t>
      </w:r>
      <w:r w:rsidR="00237808">
        <w:rPr>
          <w:rFonts w:hint="eastAsia"/>
          <w:rtl/>
        </w:rPr>
        <w:t>ر</w:t>
      </w:r>
      <w:r>
        <w:rPr>
          <w:rFonts w:hint="cs"/>
          <w:rtl/>
        </w:rPr>
        <w:t xml:space="preserve"> </w:t>
      </w:r>
      <w:r w:rsidR="00237808">
        <w:rPr>
          <w:rtl/>
        </w:rPr>
        <w:t>م</w:t>
      </w:r>
      <w:r w:rsidR="00237808">
        <w:rPr>
          <w:rFonts w:hint="cs"/>
          <w:rtl/>
        </w:rPr>
        <w:t>ی‌</w:t>
      </w:r>
      <w:r w:rsidR="00237808">
        <w:rPr>
          <w:rFonts w:hint="eastAsia"/>
          <w:rtl/>
        </w:rPr>
        <w:t>باشد</w:t>
      </w:r>
      <w:r>
        <w:rPr>
          <w:rFonts w:hint="cs"/>
          <w:rtl/>
        </w:rPr>
        <w:t>.</w:t>
      </w:r>
    </w:p>
    <w:p w:rsidR="004702B9" w:rsidRDefault="004702B9" w:rsidP="00237808">
      <w:pPr>
        <w:pStyle w:val="a0"/>
        <w:rPr>
          <w:rtl/>
        </w:rPr>
      </w:pPr>
      <w:r>
        <w:rPr>
          <w:rFonts w:hint="cs"/>
          <w:rtl/>
        </w:rPr>
        <w:t xml:space="preserve">تبصره 3- ارائه پیشنهاد جهت </w:t>
      </w:r>
      <w:r w:rsidR="00237808">
        <w:rPr>
          <w:rtl/>
        </w:rPr>
        <w:t>تأس</w:t>
      </w:r>
      <w:r w:rsidR="00237808">
        <w:rPr>
          <w:rFonts w:hint="cs"/>
          <w:rtl/>
        </w:rPr>
        <w:t>ی</w:t>
      </w:r>
      <w:r w:rsidR="00237808">
        <w:rPr>
          <w:rFonts w:hint="eastAsia"/>
          <w:rtl/>
        </w:rPr>
        <w:t>س</w:t>
      </w:r>
      <w:r>
        <w:rPr>
          <w:rFonts w:hint="cs"/>
          <w:rtl/>
        </w:rPr>
        <w:t xml:space="preserve"> بازارچه مرزی جدید از سوی شورای ساماندهی مبادلات مرزی منوط به داشتن توجیه اقتصادی، </w:t>
      </w:r>
      <w:r w:rsidR="00237808">
        <w:rPr>
          <w:rtl/>
        </w:rPr>
        <w:t>تأم</w:t>
      </w:r>
      <w:r w:rsidR="00237808">
        <w:rPr>
          <w:rFonts w:hint="cs"/>
          <w:rtl/>
        </w:rPr>
        <w:t>ی</w:t>
      </w:r>
      <w:r w:rsidR="00237808">
        <w:rPr>
          <w:rFonts w:hint="eastAsia"/>
          <w:rtl/>
        </w:rPr>
        <w:t>ن</w:t>
      </w:r>
      <w:r>
        <w:rPr>
          <w:rFonts w:hint="cs"/>
          <w:rtl/>
        </w:rPr>
        <w:t xml:space="preserve"> پرسنل و </w:t>
      </w:r>
      <w:r w:rsidR="00237808">
        <w:rPr>
          <w:rtl/>
        </w:rPr>
        <w:t>هز</w:t>
      </w:r>
      <w:r w:rsidR="00237808">
        <w:rPr>
          <w:rFonts w:hint="cs"/>
          <w:rtl/>
        </w:rPr>
        <w:t>ی</w:t>
      </w:r>
      <w:r w:rsidR="00237808">
        <w:rPr>
          <w:rFonts w:hint="eastAsia"/>
          <w:rtl/>
        </w:rPr>
        <w:t>نه‌ها</w:t>
      </w:r>
      <w:r w:rsidR="00237808">
        <w:rPr>
          <w:rFonts w:hint="cs"/>
          <w:rtl/>
        </w:rPr>
        <w:t>ی</w:t>
      </w:r>
      <w:r>
        <w:rPr>
          <w:rFonts w:hint="cs"/>
          <w:rtl/>
        </w:rPr>
        <w:t xml:space="preserve"> مربوط به ایجاد </w:t>
      </w:r>
      <w:r w:rsidR="00237808">
        <w:rPr>
          <w:rtl/>
        </w:rPr>
        <w:t>تأس</w:t>
      </w:r>
      <w:r w:rsidR="00237808">
        <w:rPr>
          <w:rFonts w:hint="cs"/>
          <w:rtl/>
        </w:rPr>
        <w:t>ی</w:t>
      </w:r>
      <w:r w:rsidR="00237808">
        <w:rPr>
          <w:rFonts w:hint="eastAsia"/>
          <w:rtl/>
        </w:rPr>
        <w:t>سات</w:t>
      </w:r>
      <w:r>
        <w:rPr>
          <w:rFonts w:hint="cs"/>
          <w:rtl/>
        </w:rPr>
        <w:t xml:space="preserve"> </w:t>
      </w:r>
      <w:r w:rsidR="00237808">
        <w:rPr>
          <w:rtl/>
        </w:rPr>
        <w:t>موردن</w:t>
      </w:r>
      <w:r w:rsidR="00237808">
        <w:rPr>
          <w:rFonts w:hint="cs"/>
          <w:rtl/>
        </w:rPr>
        <w:t>ی</w:t>
      </w:r>
      <w:r w:rsidR="00237808">
        <w:rPr>
          <w:rFonts w:hint="eastAsia"/>
          <w:rtl/>
        </w:rPr>
        <w:t>از</w:t>
      </w:r>
      <w:r>
        <w:rPr>
          <w:rFonts w:hint="cs"/>
          <w:rtl/>
        </w:rPr>
        <w:t xml:space="preserve"> واحدهای اجرایی مستقر در بازارچه و اخذ موافقت کشور مقابل در ایجاد </w:t>
      </w:r>
      <w:r w:rsidR="00237808">
        <w:rPr>
          <w:rtl/>
        </w:rPr>
        <w:t>تأس</w:t>
      </w:r>
      <w:r w:rsidR="00237808">
        <w:rPr>
          <w:rFonts w:hint="cs"/>
          <w:rtl/>
        </w:rPr>
        <w:t>ی</w:t>
      </w:r>
      <w:r w:rsidR="00237808">
        <w:rPr>
          <w:rFonts w:hint="eastAsia"/>
          <w:rtl/>
        </w:rPr>
        <w:t>سات</w:t>
      </w:r>
      <w:r>
        <w:rPr>
          <w:rFonts w:hint="cs"/>
          <w:rtl/>
        </w:rPr>
        <w:t xml:space="preserve"> و </w:t>
      </w:r>
      <w:r w:rsidR="00237808">
        <w:rPr>
          <w:rtl/>
        </w:rPr>
        <w:t>فعال</w:t>
      </w:r>
      <w:r w:rsidR="00237808">
        <w:rPr>
          <w:rFonts w:hint="cs"/>
          <w:rtl/>
        </w:rPr>
        <w:t>ی</w:t>
      </w:r>
      <w:r w:rsidR="00237808">
        <w:rPr>
          <w:rFonts w:hint="eastAsia"/>
          <w:rtl/>
        </w:rPr>
        <w:t>ت‌ها</w:t>
      </w:r>
      <w:r w:rsidR="00237808">
        <w:rPr>
          <w:rFonts w:hint="cs"/>
          <w:rtl/>
        </w:rPr>
        <w:t>ی</w:t>
      </w:r>
      <w:r>
        <w:rPr>
          <w:rFonts w:hint="cs"/>
          <w:rtl/>
        </w:rPr>
        <w:t xml:space="preserve"> متقابل با رعایت ماده 11 قانون مقررات صادرات و واردات </w:t>
      </w:r>
      <w:r>
        <w:rPr>
          <w:rFonts w:cs="Times New Roman" w:hint="cs"/>
          <w:rtl/>
          <w:lang w:bidi="ar-SA"/>
        </w:rPr>
        <w:t>–</w:t>
      </w:r>
      <w:r>
        <w:rPr>
          <w:rFonts w:hint="cs"/>
          <w:rtl/>
        </w:rPr>
        <w:t xml:space="preserve">مصوب 1372- </w:t>
      </w:r>
      <w:r w:rsidR="00237808">
        <w:rPr>
          <w:rtl/>
        </w:rPr>
        <w:t>م</w:t>
      </w:r>
      <w:r w:rsidR="00237808">
        <w:rPr>
          <w:rFonts w:hint="cs"/>
          <w:rtl/>
        </w:rPr>
        <w:t>ی‌</w:t>
      </w:r>
      <w:r w:rsidR="00237808">
        <w:rPr>
          <w:rFonts w:hint="eastAsia"/>
          <w:rtl/>
        </w:rPr>
        <w:t>باشد</w:t>
      </w:r>
      <w:r>
        <w:rPr>
          <w:rFonts w:hint="cs"/>
          <w:rtl/>
        </w:rPr>
        <w:t>.</w:t>
      </w:r>
    </w:p>
    <w:p w:rsidR="004702B9" w:rsidRDefault="004702B9" w:rsidP="00237808">
      <w:pPr>
        <w:pStyle w:val="a0"/>
        <w:rPr>
          <w:rtl/>
        </w:rPr>
      </w:pPr>
      <w:r>
        <w:rPr>
          <w:rFonts w:hint="cs"/>
          <w:rtl/>
        </w:rPr>
        <w:t xml:space="preserve">تبصره 4- ایجاد </w:t>
      </w:r>
      <w:r w:rsidR="00237808">
        <w:rPr>
          <w:rtl/>
        </w:rPr>
        <w:t>تأس</w:t>
      </w:r>
      <w:r w:rsidR="00237808">
        <w:rPr>
          <w:rFonts w:hint="cs"/>
          <w:rtl/>
        </w:rPr>
        <w:t>ی</w:t>
      </w:r>
      <w:r w:rsidR="00237808">
        <w:rPr>
          <w:rFonts w:hint="eastAsia"/>
          <w:rtl/>
        </w:rPr>
        <w:t>سات</w:t>
      </w:r>
      <w:r>
        <w:rPr>
          <w:rFonts w:hint="cs"/>
          <w:rtl/>
        </w:rPr>
        <w:t xml:space="preserve"> اداری و زیربنایی و </w:t>
      </w:r>
      <w:r w:rsidR="00237808">
        <w:rPr>
          <w:rtl/>
        </w:rPr>
        <w:t>تأس</w:t>
      </w:r>
      <w:r w:rsidR="00237808">
        <w:rPr>
          <w:rFonts w:hint="cs"/>
          <w:rtl/>
        </w:rPr>
        <w:t>ی</w:t>
      </w:r>
      <w:r w:rsidR="00237808">
        <w:rPr>
          <w:rFonts w:hint="eastAsia"/>
          <w:rtl/>
        </w:rPr>
        <w:t>سات</w:t>
      </w:r>
      <w:r>
        <w:rPr>
          <w:rFonts w:hint="cs"/>
          <w:rtl/>
        </w:rPr>
        <w:t xml:space="preserve"> </w:t>
      </w:r>
      <w:r w:rsidR="00237808">
        <w:rPr>
          <w:rtl/>
        </w:rPr>
        <w:t>موردن</w:t>
      </w:r>
      <w:r w:rsidR="00237808">
        <w:rPr>
          <w:rFonts w:hint="cs"/>
          <w:rtl/>
        </w:rPr>
        <w:t>ی</w:t>
      </w:r>
      <w:r w:rsidR="00237808">
        <w:rPr>
          <w:rFonts w:hint="eastAsia"/>
          <w:rtl/>
        </w:rPr>
        <w:t>از</w:t>
      </w:r>
      <w:r>
        <w:rPr>
          <w:rFonts w:hint="cs"/>
          <w:rtl/>
        </w:rPr>
        <w:t xml:space="preserve"> واحدهای اجرایی مستقر در بازارچه</w:t>
      </w:r>
      <w:r w:rsidR="009C41E0">
        <w:rPr>
          <w:rtl/>
        </w:rPr>
        <w:t xml:space="preserve"> </w:t>
      </w:r>
      <w:r>
        <w:rPr>
          <w:rFonts w:hint="cs"/>
          <w:rtl/>
        </w:rPr>
        <w:t xml:space="preserve">و سایر </w:t>
      </w:r>
      <w:r w:rsidR="00237808">
        <w:rPr>
          <w:rtl/>
        </w:rPr>
        <w:t>سرما</w:t>
      </w:r>
      <w:r w:rsidR="00237808">
        <w:rPr>
          <w:rFonts w:hint="cs"/>
          <w:rtl/>
        </w:rPr>
        <w:t>ی</w:t>
      </w:r>
      <w:r w:rsidR="00237808">
        <w:rPr>
          <w:rFonts w:hint="eastAsia"/>
          <w:rtl/>
        </w:rPr>
        <w:t>ه‌گذار</w:t>
      </w:r>
      <w:r w:rsidR="00237808">
        <w:rPr>
          <w:rFonts w:hint="cs"/>
          <w:rtl/>
        </w:rPr>
        <w:t>ی‌</w:t>
      </w:r>
      <w:r w:rsidR="00237808">
        <w:rPr>
          <w:rFonts w:hint="eastAsia"/>
          <w:rtl/>
        </w:rPr>
        <w:t>ها</w:t>
      </w:r>
      <w:r>
        <w:rPr>
          <w:rFonts w:hint="cs"/>
          <w:rtl/>
        </w:rPr>
        <w:t xml:space="preserve"> در بخش ایرانی </w:t>
      </w:r>
      <w:r w:rsidR="00237808">
        <w:rPr>
          <w:rtl/>
        </w:rPr>
        <w:t>بازارچه‌ها</w:t>
      </w:r>
      <w:r w:rsidR="00237808">
        <w:rPr>
          <w:rFonts w:hint="cs"/>
          <w:rtl/>
        </w:rPr>
        <w:t>ی</w:t>
      </w:r>
      <w:r>
        <w:rPr>
          <w:rFonts w:hint="cs"/>
          <w:rtl/>
        </w:rPr>
        <w:t xml:space="preserve"> مرزی و </w:t>
      </w:r>
      <w:r w:rsidR="00237808">
        <w:rPr>
          <w:rtl/>
        </w:rPr>
        <w:t>تأم</w:t>
      </w:r>
      <w:r w:rsidR="00237808">
        <w:rPr>
          <w:rFonts w:hint="cs"/>
          <w:rtl/>
        </w:rPr>
        <w:t>ی</w:t>
      </w:r>
      <w:r w:rsidR="00237808">
        <w:rPr>
          <w:rFonts w:hint="eastAsia"/>
          <w:rtl/>
        </w:rPr>
        <w:t>ن</w:t>
      </w:r>
      <w:r>
        <w:rPr>
          <w:rFonts w:hint="cs"/>
          <w:rtl/>
        </w:rPr>
        <w:t xml:space="preserve"> پرسنل اجرایی بازارچه و </w:t>
      </w:r>
      <w:r w:rsidR="00237808">
        <w:rPr>
          <w:rtl/>
        </w:rPr>
        <w:t>هز</w:t>
      </w:r>
      <w:r w:rsidR="00237808">
        <w:rPr>
          <w:rFonts w:hint="cs"/>
          <w:rtl/>
        </w:rPr>
        <w:t>ی</w:t>
      </w:r>
      <w:r w:rsidR="00237808">
        <w:rPr>
          <w:rFonts w:hint="eastAsia"/>
          <w:rtl/>
        </w:rPr>
        <w:t>نه‌ها</w:t>
      </w:r>
      <w:r w:rsidR="00237808">
        <w:rPr>
          <w:rFonts w:hint="cs"/>
          <w:rtl/>
        </w:rPr>
        <w:t>ی</w:t>
      </w:r>
      <w:r>
        <w:rPr>
          <w:rFonts w:hint="cs"/>
          <w:rtl/>
        </w:rPr>
        <w:t xml:space="preserve"> اداره آن </w:t>
      </w:r>
      <w:r w:rsidR="00237808">
        <w:rPr>
          <w:rtl/>
        </w:rPr>
        <w:t>بر عهده</w:t>
      </w:r>
      <w:r>
        <w:rPr>
          <w:rFonts w:hint="cs"/>
          <w:rtl/>
        </w:rPr>
        <w:t xml:space="preserve"> استانداری مربوط است، ولی </w:t>
      </w:r>
      <w:r w:rsidR="00237808">
        <w:rPr>
          <w:rtl/>
        </w:rPr>
        <w:t>ازنظر</w:t>
      </w:r>
      <w:r>
        <w:rPr>
          <w:rFonts w:hint="cs"/>
          <w:rtl/>
        </w:rPr>
        <w:t xml:space="preserve"> احداث مکان بازارچه در نقطه مرزی و چگونگی حفظ انتظامات و کنترل تردد و افراد، باید با وزارت کشور </w:t>
      </w:r>
      <w:r w:rsidR="00237808">
        <w:rPr>
          <w:rtl/>
        </w:rPr>
        <w:t>هماهنگ</w:t>
      </w:r>
      <w:r w:rsidR="00237808">
        <w:rPr>
          <w:rFonts w:hint="cs"/>
          <w:rtl/>
        </w:rPr>
        <w:t>ی</w:t>
      </w:r>
      <w:r>
        <w:rPr>
          <w:rFonts w:hint="cs"/>
          <w:rtl/>
        </w:rPr>
        <w:t xml:space="preserve"> به عمل آید.</w:t>
      </w:r>
    </w:p>
    <w:p w:rsidR="004702B9" w:rsidRDefault="004702B9" w:rsidP="00237808">
      <w:pPr>
        <w:pStyle w:val="a0"/>
        <w:rPr>
          <w:rtl/>
        </w:rPr>
      </w:pPr>
      <w:r>
        <w:rPr>
          <w:rFonts w:hint="cs"/>
          <w:rtl/>
        </w:rPr>
        <w:t xml:space="preserve">سازمان </w:t>
      </w:r>
      <w:r w:rsidR="00237808">
        <w:rPr>
          <w:rFonts w:hint="cs"/>
          <w:rtl/>
        </w:rPr>
        <w:t>مدی</w:t>
      </w:r>
      <w:r>
        <w:rPr>
          <w:rFonts w:hint="cs"/>
          <w:rtl/>
        </w:rPr>
        <w:t xml:space="preserve">ریت و </w:t>
      </w:r>
      <w:r w:rsidR="00237808">
        <w:rPr>
          <w:rtl/>
        </w:rPr>
        <w:t>برنامه‌ر</w:t>
      </w:r>
      <w:r w:rsidR="00237808">
        <w:rPr>
          <w:rFonts w:hint="cs"/>
          <w:rtl/>
        </w:rPr>
        <w:t>ی</w:t>
      </w:r>
      <w:r w:rsidR="00237808">
        <w:rPr>
          <w:rFonts w:hint="eastAsia"/>
          <w:rtl/>
        </w:rPr>
        <w:t>ز</w:t>
      </w:r>
      <w:r w:rsidR="00237808">
        <w:rPr>
          <w:rFonts w:hint="cs"/>
          <w:rtl/>
        </w:rPr>
        <w:t>ی</w:t>
      </w:r>
      <w:r>
        <w:rPr>
          <w:rFonts w:hint="cs"/>
          <w:rtl/>
        </w:rPr>
        <w:t xml:space="preserve"> کشور موظف است اعتبارات </w:t>
      </w:r>
      <w:r w:rsidR="00237808">
        <w:rPr>
          <w:rtl/>
        </w:rPr>
        <w:t>موردن</w:t>
      </w:r>
      <w:r w:rsidR="00237808">
        <w:rPr>
          <w:rFonts w:hint="cs"/>
          <w:rtl/>
        </w:rPr>
        <w:t>ی</w:t>
      </w:r>
      <w:r w:rsidR="00237808">
        <w:rPr>
          <w:rFonts w:hint="eastAsia"/>
          <w:rtl/>
        </w:rPr>
        <w:t>از</w:t>
      </w:r>
      <w:r>
        <w:rPr>
          <w:rFonts w:hint="cs"/>
          <w:rtl/>
        </w:rPr>
        <w:t xml:space="preserve"> جهت اجرایی شدن این تبصره را در لوایح بودجه سالانه </w:t>
      </w:r>
      <w:r w:rsidR="00237808">
        <w:rPr>
          <w:rtl/>
        </w:rPr>
        <w:t>پ</w:t>
      </w:r>
      <w:r w:rsidR="00237808">
        <w:rPr>
          <w:rFonts w:hint="cs"/>
          <w:rtl/>
        </w:rPr>
        <w:t>ی</w:t>
      </w:r>
      <w:r w:rsidR="00237808">
        <w:rPr>
          <w:rFonts w:hint="eastAsia"/>
          <w:rtl/>
        </w:rPr>
        <w:t>ش‌ب</w:t>
      </w:r>
      <w:r w:rsidR="00237808">
        <w:rPr>
          <w:rFonts w:hint="cs"/>
          <w:rtl/>
        </w:rPr>
        <w:t>ی</w:t>
      </w:r>
      <w:r w:rsidR="00237808">
        <w:rPr>
          <w:rFonts w:hint="eastAsia"/>
          <w:rtl/>
        </w:rPr>
        <w:t>ن</w:t>
      </w:r>
      <w:r w:rsidR="00237808">
        <w:rPr>
          <w:rFonts w:hint="cs"/>
          <w:rtl/>
        </w:rPr>
        <w:t>ی</w:t>
      </w:r>
      <w:r>
        <w:rPr>
          <w:rFonts w:hint="cs"/>
          <w:rtl/>
        </w:rPr>
        <w:t xml:space="preserve"> نماید.</w:t>
      </w:r>
    </w:p>
    <w:p w:rsidR="004702B9" w:rsidRDefault="004702B9" w:rsidP="00237808">
      <w:pPr>
        <w:pStyle w:val="a0"/>
        <w:rPr>
          <w:rtl/>
        </w:rPr>
      </w:pPr>
      <w:r>
        <w:rPr>
          <w:rFonts w:hint="cs"/>
          <w:rtl/>
        </w:rPr>
        <w:t xml:space="preserve">تبصره 5- استقرار گمرک جمهوری اسلامی ایران پس از ایجاد </w:t>
      </w:r>
      <w:r w:rsidR="00237808">
        <w:rPr>
          <w:rtl/>
        </w:rPr>
        <w:t>تأس</w:t>
      </w:r>
      <w:r w:rsidR="00237808">
        <w:rPr>
          <w:rFonts w:hint="cs"/>
          <w:rtl/>
        </w:rPr>
        <w:t>ی</w:t>
      </w:r>
      <w:r w:rsidR="00237808">
        <w:rPr>
          <w:rFonts w:hint="eastAsia"/>
          <w:rtl/>
        </w:rPr>
        <w:t>سات</w:t>
      </w:r>
      <w:r>
        <w:rPr>
          <w:rFonts w:hint="cs"/>
          <w:rtl/>
        </w:rPr>
        <w:t xml:space="preserve"> گمرکی و نیازهای اداری در درب ورود و خروج بازارچه ضروری است و اعمال مقررات صادرات و واردات و نظارت بر رعایت آن در بازارچه بر عهده گمرک جمهوری اسلامی ایران </w:t>
      </w:r>
      <w:r w:rsidR="00237808">
        <w:rPr>
          <w:rtl/>
        </w:rPr>
        <w:t>م</w:t>
      </w:r>
      <w:r w:rsidR="00237808">
        <w:rPr>
          <w:rFonts w:hint="cs"/>
          <w:rtl/>
        </w:rPr>
        <w:t>ی‌</w:t>
      </w:r>
      <w:r w:rsidR="00237808">
        <w:rPr>
          <w:rFonts w:hint="eastAsia"/>
          <w:rtl/>
        </w:rPr>
        <w:t>باشد</w:t>
      </w:r>
      <w:r>
        <w:rPr>
          <w:rFonts w:hint="cs"/>
          <w:rtl/>
        </w:rPr>
        <w:t>.</w:t>
      </w:r>
    </w:p>
    <w:p w:rsidR="004702B9" w:rsidRDefault="004702B9" w:rsidP="00237808">
      <w:pPr>
        <w:pStyle w:val="a0"/>
        <w:rPr>
          <w:rtl/>
        </w:rPr>
      </w:pPr>
      <w:r>
        <w:rPr>
          <w:rFonts w:hint="cs"/>
          <w:rtl/>
        </w:rPr>
        <w:t xml:space="preserve">تبصره 6- عزل و نصب مدیر بازارچه مرزی با هماهنگی و </w:t>
      </w:r>
      <w:r w:rsidR="00237808">
        <w:rPr>
          <w:rtl/>
        </w:rPr>
        <w:t>تائ</w:t>
      </w:r>
      <w:r w:rsidR="00237808">
        <w:rPr>
          <w:rFonts w:hint="cs"/>
          <w:rtl/>
        </w:rPr>
        <w:t>ی</w:t>
      </w:r>
      <w:r w:rsidR="00237808">
        <w:rPr>
          <w:rFonts w:hint="eastAsia"/>
          <w:rtl/>
        </w:rPr>
        <w:t>د</w:t>
      </w:r>
      <w:r>
        <w:rPr>
          <w:rFonts w:hint="cs"/>
          <w:rtl/>
        </w:rPr>
        <w:t xml:space="preserve"> استاندار </w:t>
      </w:r>
      <w:r w:rsidR="00237808">
        <w:rPr>
          <w:rtl/>
        </w:rPr>
        <w:t>ذ</w:t>
      </w:r>
      <w:r w:rsidR="00237808">
        <w:rPr>
          <w:rFonts w:hint="cs"/>
          <w:rtl/>
        </w:rPr>
        <w:t>ی‌</w:t>
      </w:r>
      <w:r w:rsidR="00237808">
        <w:rPr>
          <w:rFonts w:hint="eastAsia"/>
          <w:rtl/>
        </w:rPr>
        <w:t>ربط</w:t>
      </w:r>
      <w:r>
        <w:rPr>
          <w:rFonts w:hint="cs"/>
          <w:rtl/>
        </w:rPr>
        <w:t xml:space="preserve"> و با حکم </w:t>
      </w:r>
      <w:r w:rsidR="00237808">
        <w:rPr>
          <w:rtl/>
        </w:rPr>
        <w:t>رئ</w:t>
      </w:r>
      <w:r w:rsidR="00237808">
        <w:rPr>
          <w:rFonts w:hint="cs"/>
          <w:rtl/>
        </w:rPr>
        <w:t>ی</w:t>
      </w:r>
      <w:r w:rsidR="00237808">
        <w:rPr>
          <w:rFonts w:hint="eastAsia"/>
          <w:rtl/>
        </w:rPr>
        <w:t>س‌کل</w:t>
      </w:r>
      <w:r>
        <w:rPr>
          <w:rFonts w:hint="cs"/>
          <w:rtl/>
        </w:rPr>
        <w:t xml:space="preserve"> گمرک جمهوری اسلامی ایران خواهد بود.</w:t>
      </w:r>
    </w:p>
    <w:p w:rsidR="004702B9" w:rsidRDefault="004702B9" w:rsidP="00237808">
      <w:pPr>
        <w:pStyle w:val="a0"/>
        <w:rPr>
          <w:rtl/>
        </w:rPr>
      </w:pPr>
      <w:r>
        <w:rPr>
          <w:rFonts w:hint="cs"/>
          <w:rtl/>
        </w:rPr>
        <w:lastRenderedPageBreak/>
        <w:t xml:space="preserve">تبصره 7- ورود و ترخیص کالا در سقف </w:t>
      </w:r>
      <w:r w:rsidR="00237808">
        <w:rPr>
          <w:rtl/>
        </w:rPr>
        <w:t>تع</w:t>
      </w:r>
      <w:r w:rsidR="00237808">
        <w:rPr>
          <w:rFonts w:hint="cs"/>
          <w:rtl/>
        </w:rPr>
        <w:t>یی</w:t>
      </w:r>
      <w:r w:rsidR="00237808">
        <w:rPr>
          <w:rFonts w:hint="eastAsia"/>
          <w:rtl/>
        </w:rPr>
        <w:t>ن‌شده</w:t>
      </w:r>
      <w:r>
        <w:rPr>
          <w:rFonts w:hint="cs"/>
          <w:rtl/>
        </w:rPr>
        <w:t xml:space="preserve"> در </w:t>
      </w:r>
      <w:r w:rsidR="00237808">
        <w:rPr>
          <w:rtl/>
        </w:rPr>
        <w:t>بازارچه‌ها</w:t>
      </w:r>
      <w:r w:rsidR="00237808">
        <w:rPr>
          <w:rFonts w:hint="cs"/>
          <w:rtl/>
        </w:rPr>
        <w:t>ی</w:t>
      </w:r>
      <w:r>
        <w:rPr>
          <w:rFonts w:hint="cs"/>
          <w:rtl/>
        </w:rPr>
        <w:t xml:space="preserve"> مرزی توسط مرزنشینان و </w:t>
      </w:r>
      <w:r w:rsidR="00237808">
        <w:rPr>
          <w:rtl/>
        </w:rPr>
        <w:t>شرکت‌ها</w:t>
      </w:r>
      <w:r w:rsidR="00237808">
        <w:rPr>
          <w:rFonts w:hint="cs"/>
          <w:rtl/>
        </w:rPr>
        <w:t>ی</w:t>
      </w:r>
      <w:r>
        <w:rPr>
          <w:rFonts w:hint="cs"/>
          <w:rtl/>
        </w:rPr>
        <w:t xml:space="preserve"> تعاونی </w:t>
      </w:r>
      <w:r w:rsidR="00237808">
        <w:rPr>
          <w:rtl/>
        </w:rPr>
        <w:t>آن‌ها</w:t>
      </w:r>
      <w:r>
        <w:rPr>
          <w:rFonts w:hint="cs"/>
          <w:rtl/>
        </w:rPr>
        <w:t xml:space="preserve">، </w:t>
      </w:r>
      <w:r w:rsidR="00237808">
        <w:rPr>
          <w:rtl/>
        </w:rPr>
        <w:t>پ</w:t>
      </w:r>
      <w:r w:rsidR="00237808">
        <w:rPr>
          <w:rFonts w:hint="cs"/>
          <w:rtl/>
        </w:rPr>
        <w:t>ی</w:t>
      </w:r>
      <w:r w:rsidR="00237808">
        <w:rPr>
          <w:rFonts w:hint="eastAsia"/>
          <w:rtl/>
        </w:rPr>
        <w:t>له‌وران</w:t>
      </w:r>
      <w:r>
        <w:rPr>
          <w:rFonts w:hint="cs"/>
          <w:rtl/>
        </w:rPr>
        <w:t>، ملوانان، خدمه و کارکنان شناورهای دارای حداکثر پانصد تن ظرفیت</w:t>
      </w:r>
      <w:r w:rsidR="00AF5C1F">
        <w:rPr>
          <w:rFonts w:hint="cs"/>
          <w:rtl/>
        </w:rPr>
        <w:t>،</w:t>
      </w:r>
      <w:r>
        <w:rPr>
          <w:rFonts w:hint="cs"/>
          <w:rtl/>
        </w:rPr>
        <w:t xml:space="preserve"> با ارائه فاکتور فروش </w:t>
      </w:r>
      <w:r w:rsidR="00237808">
        <w:rPr>
          <w:rtl/>
        </w:rPr>
        <w:t>غرفه‌ها</w:t>
      </w:r>
      <w:r w:rsidR="00237808">
        <w:rPr>
          <w:rFonts w:hint="cs"/>
          <w:rtl/>
        </w:rPr>
        <w:t>ی</w:t>
      </w:r>
      <w:r w:rsidR="00FB1BE4">
        <w:rPr>
          <w:rFonts w:hint="cs"/>
          <w:rtl/>
        </w:rPr>
        <w:t xml:space="preserve"> </w:t>
      </w:r>
      <w:r w:rsidR="00237808">
        <w:rPr>
          <w:rtl/>
        </w:rPr>
        <w:t>بازارچه‌ها</w:t>
      </w:r>
      <w:r w:rsidR="00237808">
        <w:rPr>
          <w:rFonts w:hint="cs"/>
          <w:rtl/>
        </w:rPr>
        <w:t>ی</w:t>
      </w:r>
      <w:r w:rsidR="00FB1BE4">
        <w:rPr>
          <w:rFonts w:hint="cs"/>
          <w:rtl/>
        </w:rPr>
        <w:t xml:space="preserve"> مرزی کشور طرف معامله و یا مدارک مثبته کشور مقابل </w:t>
      </w:r>
      <w:r w:rsidR="00237808">
        <w:rPr>
          <w:rtl/>
        </w:rPr>
        <w:t>امکان‌پذ</w:t>
      </w:r>
      <w:r w:rsidR="00237808">
        <w:rPr>
          <w:rFonts w:hint="cs"/>
          <w:rtl/>
        </w:rPr>
        <w:t>ی</w:t>
      </w:r>
      <w:r w:rsidR="00237808">
        <w:rPr>
          <w:rFonts w:hint="eastAsia"/>
          <w:rtl/>
        </w:rPr>
        <w:t>ر</w:t>
      </w:r>
      <w:r w:rsidR="007E2426">
        <w:rPr>
          <w:rFonts w:hint="cs"/>
          <w:rtl/>
        </w:rPr>
        <w:t xml:space="preserve"> بوده و نیاز به ارائه </w:t>
      </w:r>
      <w:r w:rsidR="00FB1BE4">
        <w:rPr>
          <w:rFonts w:hint="cs"/>
          <w:rtl/>
        </w:rPr>
        <w:t xml:space="preserve">سایر مدارک از قبیل </w:t>
      </w:r>
      <w:r w:rsidR="00237808">
        <w:rPr>
          <w:rtl/>
        </w:rPr>
        <w:t>پ</w:t>
      </w:r>
      <w:r w:rsidR="00237808">
        <w:rPr>
          <w:rFonts w:hint="cs"/>
          <w:rtl/>
        </w:rPr>
        <w:t>ی</w:t>
      </w:r>
      <w:r w:rsidR="00237808">
        <w:rPr>
          <w:rFonts w:hint="eastAsia"/>
          <w:rtl/>
        </w:rPr>
        <w:t>ش‌برگ</w:t>
      </w:r>
      <w:r w:rsidR="00FB1BE4">
        <w:rPr>
          <w:rFonts w:hint="cs"/>
          <w:rtl/>
        </w:rPr>
        <w:t xml:space="preserve"> (پروفرما) و حسب مورد بارنامه حمل </w:t>
      </w:r>
      <w:r w:rsidR="00237808">
        <w:rPr>
          <w:rtl/>
        </w:rPr>
        <w:t>نم</w:t>
      </w:r>
      <w:r w:rsidR="00237808">
        <w:rPr>
          <w:rFonts w:hint="cs"/>
          <w:rtl/>
        </w:rPr>
        <w:t>ی‌</w:t>
      </w:r>
      <w:r w:rsidR="00237808">
        <w:rPr>
          <w:rFonts w:hint="eastAsia"/>
          <w:rtl/>
        </w:rPr>
        <w:t>باشد</w:t>
      </w:r>
      <w:r w:rsidR="00FB1BE4">
        <w:rPr>
          <w:rFonts w:hint="cs"/>
          <w:rtl/>
        </w:rPr>
        <w:t xml:space="preserve">. ثبت آماری (صادرات و </w:t>
      </w:r>
      <w:r w:rsidR="00237808">
        <w:rPr>
          <w:rtl/>
        </w:rPr>
        <w:t>واردات</w:t>
      </w:r>
      <w:r w:rsidR="00FB1BE4">
        <w:rPr>
          <w:rFonts w:hint="cs"/>
          <w:rtl/>
        </w:rPr>
        <w:t>) در محل هر بازارچه توسط نماینده وزارت صنعت، معدن و تجارت انجام خواهد شد.</w:t>
      </w:r>
    </w:p>
    <w:p w:rsidR="00FB1BE4" w:rsidRDefault="00FB1BE4" w:rsidP="00237808">
      <w:pPr>
        <w:pStyle w:val="a0"/>
        <w:rPr>
          <w:rtl/>
        </w:rPr>
      </w:pPr>
      <w:r>
        <w:rPr>
          <w:rFonts w:hint="cs"/>
          <w:rtl/>
        </w:rPr>
        <w:t xml:space="preserve">واردات کالا توسط ملوانان، خدمه و کارکنان شناورهای دارای حداکثر پانصد تن ظرفیت در حد مصرف شخصی، از ارائه </w:t>
      </w:r>
      <w:r w:rsidR="00237808">
        <w:rPr>
          <w:rtl/>
        </w:rPr>
        <w:t>پ</w:t>
      </w:r>
      <w:r w:rsidR="00237808">
        <w:rPr>
          <w:rFonts w:hint="cs"/>
          <w:rtl/>
        </w:rPr>
        <w:t>ی</w:t>
      </w:r>
      <w:r w:rsidR="00237808">
        <w:rPr>
          <w:rFonts w:hint="eastAsia"/>
          <w:rtl/>
        </w:rPr>
        <w:t>ش‌برگ</w:t>
      </w:r>
      <w:r>
        <w:rPr>
          <w:rFonts w:hint="cs"/>
          <w:rtl/>
        </w:rPr>
        <w:t xml:space="preserve"> (پروفرما)، بارنامه حمل و فاکتور </w:t>
      </w:r>
      <w:r w:rsidR="00B829A7">
        <w:rPr>
          <w:rtl/>
        </w:rPr>
        <w:t>مستثنا</w:t>
      </w:r>
      <w:r>
        <w:rPr>
          <w:rFonts w:hint="cs"/>
          <w:rtl/>
        </w:rPr>
        <w:t xml:space="preserve"> </w:t>
      </w:r>
      <w:r w:rsidR="00237808">
        <w:rPr>
          <w:rtl/>
        </w:rPr>
        <w:t>م</w:t>
      </w:r>
      <w:r w:rsidR="00237808">
        <w:rPr>
          <w:rFonts w:hint="cs"/>
          <w:rtl/>
        </w:rPr>
        <w:t>ی‌</w:t>
      </w:r>
      <w:r w:rsidR="00237808">
        <w:rPr>
          <w:rFonts w:hint="eastAsia"/>
          <w:rtl/>
        </w:rPr>
        <w:t>باشند</w:t>
      </w:r>
      <w:r>
        <w:rPr>
          <w:rFonts w:hint="cs"/>
          <w:rtl/>
        </w:rPr>
        <w:t>.</w:t>
      </w:r>
    </w:p>
    <w:p w:rsidR="00FB1BE4" w:rsidRDefault="00FB1BE4" w:rsidP="007E2426">
      <w:pPr>
        <w:pStyle w:val="a0"/>
        <w:spacing w:before="240"/>
        <w:rPr>
          <w:rtl/>
        </w:rPr>
      </w:pPr>
      <w:r w:rsidRPr="00237808">
        <w:rPr>
          <w:rFonts w:hint="cs"/>
          <w:b/>
          <w:bCs/>
          <w:rtl/>
        </w:rPr>
        <w:t>ماده 8-</w:t>
      </w:r>
      <w:r>
        <w:rPr>
          <w:rFonts w:hint="cs"/>
          <w:rtl/>
        </w:rPr>
        <w:t xml:space="preserve"> وزارت صنعت، معدن و تجارت فهرست کالاهای قابل </w:t>
      </w:r>
      <w:r w:rsidR="00237808">
        <w:rPr>
          <w:rtl/>
        </w:rPr>
        <w:t>دادوستد</w:t>
      </w:r>
      <w:r>
        <w:rPr>
          <w:rFonts w:hint="cs"/>
          <w:rtl/>
        </w:rPr>
        <w:t xml:space="preserve"> در هر بازارچه توسط </w:t>
      </w:r>
      <w:r w:rsidR="00237808">
        <w:rPr>
          <w:rtl/>
        </w:rPr>
        <w:t>پ</w:t>
      </w:r>
      <w:r w:rsidR="00237808">
        <w:rPr>
          <w:rFonts w:hint="cs"/>
          <w:rtl/>
        </w:rPr>
        <w:t>ی</w:t>
      </w:r>
      <w:r w:rsidR="00237808">
        <w:rPr>
          <w:rFonts w:hint="eastAsia"/>
          <w:rtl/>
        </w:rPr>
        <w:t>له‌وران</w:t>
      </w:r>
      <w:r>
        <w:rPr>
          <w:rFonts w:hint="cs"/>
          <w:rtl/>
        </w:rPr>
        <w:t xml:space="preserve"> را با </w:t>
      </w:r>
      <w:r w:rsidR="00237808">
        <w:rPr>
          <w:rtl/>
        </w:rPr>
        <w:t>در نظر</w:t>
      </w:r>
      <w:r>
        <w:rPr>
          <w:rFonts w:hint="cs"/>
          <w:rtl/>
        </w:rPr>
        <w:t xml:space="preserve"> گرفتن امکانات و </w:t>
      </w:r>
      <w:r w:rsidR="00237808">
        <w:rPr>
          <w:rtl/>
        </w:rPr>
        <w:t>ن</w:t>
      </w:r>
      <w:r w:rsidR="00237808">
        <w:rPr>
          <w:rFonts w:hint="cs"/>
          <w:rtl/>
        </w:rPr>
        <w:t>ی</w:t>
      </w:r>
      <w:r w:rsidR="00237808">
        <w:rPr>
          <w:rFonts w:hint="eastAsia"/>
          <w:rtl/>
        </w:rPr>
        <w:t>ازمند</w:t>
      </w:r>
      <w:r w:rsidR="00237808">
        <w:rPr>
          <w:rFonts w:hint="cs"/>
          <w:rtl/>
        </w:rPr>
        <w:t>ی‌</w:t>
      </w:r>
      <w:r w:rsidR="00237808">
        <w:rPr>
          <w:rFonts w:hint="eastAsia"/>
          <w:rtl/>
        </w:rPr>
        <w:t>ها</w:t>
      </w:r>
      <w:r w:rsidR="00237808">
        <w:rPr>
          <w:rFonts w:hint="cs"/>
          <w:rtl/>
        </w:rPr>
        <w:t>ی</w:t>
      </w:r>
      <w:r>
        <w:rPr>
          <w:rFonts w:hint="cs"/>
          <w:rtl/>
        </w:rPr>
        <w:t xml:space="preserve"> </w:t>
      </w:r>
      <w:r w:rsidR="00237808">
        <w:rPr>
          <w:rtl/>
        </w:rPr>
        <w:t>استان‌ها</w:t>
      </w:r>
      <w:r w:rsidR="00237808">
        <w:rPr>
          <w:rFonts w:hint="cs"/>
          <w:rtl/>
        </w:rPr>
        <w:t>ی</w:t>
      </w:r>
      <w:r>
        <w:rPr>
          <w:rFonts w:hint="cs"/>
          <w:rtl/>
        </w:rPr>
        <w:t xml:space="preserve"> مرزی و یا با </w:t>
      </w:r>
      <w:r w:rsidR="00237808">
        <w:rPr>
          <w:rtl/>
        </w:rPr>
        <w:t>تفاهم‌ها</w:t>
      </w:r>
      <w:r w:rsidR="00237808">
        <w:rPr>
          <w:rFonts w:hint="cs"/>
          <w:rtl/>
        </w:rPr>
        <w:t>ی</w:t>
      </w:r>
      <w:r>
        <w:rPr>
          <w:rFonts w:hint="cs"/>
          <w:rtl/>
        </w:rPr>
        <w:t xml:space="preserve"> </w:t>
      </w:r>
      <w:r w:rsidR="00237808">
        <w:rPr>
          <w:rtl/>
        </w:rPr>
        <w:t>به‌عمل‌آمده</w:t>
      </w:r>
      <w:r>
        <w:rPr>
          <w:rFonts w:hint="cs"/>
          <w:rtl/>
        </w:rPr>
        <w:t xml:space="preserve"> با کشور مقابل و مقررات صادرات و واردات کشور تهیه و اعلام </w:t>
      </w:r>
      <w:r w:rsidR="00237808">
        <w:rPr>
          <w:rtl/>
        </w:rPr>
        <w:t>م</w:t>
      </w:r>
      <w:r w:rsidR="00237808">
        <w:rPr>
          <w:rFonts w:hint="cs"/>
          <w:rtl/>
        </w:rPr>
        <w:t>ی‌</w:t>
      </w:r>
      <w:r w:rsidR="00237808">
        <w:rPr>
          <w:rFonts w:hint="eastAsia"/>
          <w:rtl/>
        </w:rPr>
        <w:t>نما</w:t>
      </w:r>
      <w:r w:rsidR="00237808">
        <w:rPr>
          <w:rFonts w:hint="cs"/>
          <w:rtl/>
        </w:rPr>
        <w:t>ی</w:t>
      </w:r>
      <w:r w:rsidR="00237808">
        <w:rPr>
          <w:rFonts w:hint="eastAsia"/>
          <w:rtl/>
        </w:rPr>
        <w:t>د</w:t>
      </w:r>
      <w:r>
        <w:rPr>
          <w:rFonts w:hint="cs"/>
          <w:rtl/>
        </w:rPr>
        <w:t>.</w:t>
      </w:r>
    </w:p>
    <w:p w:rsidR="00FB1BE4" w:rsidRDefault="00FB1BE4" w:rsidP="007E2426">
      <w:pPr>
        <w:pStyle w:val="a0"/>
        <w:spacing w:before="240"/>
        <w:rPr>
          <w:rtl/>
        </w:rPr>
      </w:pPr>
      <w:r w:rsidRPr="00237808">
        <w:rPr>
          <w:rFonts w:hint="cs"/>
          <w:b/>
          <w:bCs/>
          <w:rtl/>
        </w:rPr>
        <w:t>ماده 9-</w:t>
      </w:r>
      <w:r>
        <w:rPr>
          <w:rFonts w:hint="cs"/>
          <w:rtl/>
        </w:rPr>
        <w:t xml:space="preserve"> ملوانان، خدمه و کارکنان شناورهای دارای حداکثر پانصد تن ظرفیت که بین سواحل جمهوری اسلامی ایران و سایر کشورهای </w:t>
      </w:r>
      <w:r w:rsidR="00237808">
        <w:rPr>
          <w:rtl/>
        </w:rPr>
        <w:t>هم‌جوار</w:t>
      </w:r>
      <w:r>
        <w:rPr>
          <w:rFonts w:hint="cs"/>
          <w:rtl/>
        </w:rPr>
        <w:t xml:space="preserve"> تردد </w:t>
      </w:r>
      <w:r w:rsidR="00237808">
        <w:rPr>
          <w:rtl/>
        </w:rPr>
        <w:t>م</w:t>
      </w:r>
      <w:r w:rsidR="00237808">
        <w:rPr>
          <w:rFonts w:hint="cs"/>
          <w:rtl/>
        </w:rPr>
        <w:t>ی‌</w:t>
      </w:r>
      <w:r w:rsidR="00237808">
        <w:rPr>
          <w:rFonts w:hint="eastAsia"/>
          <w:rtl/>
        </w:rPr>
        <w:t>کنند</w:t>
      </w:r>
      <w:r>
        <w:rPr>
          <w:rFonts w:hint="cs"/>
          <w:rtl/>
        </w:rPr>
        <w:t xml:space="preserve"> و دارای کارت شناسایی معتبر از سازمان بنادر و کشتیرانی</w:t>
      </w:r>
      <w:r w:rsidR="007E2426">
        <w:rPr>
          <w:rStyle w:val="FootnoteReference"/>
          <w:rtl/>
        </w:rPr>
        <w:footnoteReference w:id="2"/>
      </w:r>
      <w:r>
        <w:rPr>
          <w:rFonts w:hint="cs"/>
          <w:rtl/>
        </w:rPr>
        <w:t xml:space="preserve"> </w:t>
      </w:r>
      <w:r w:rsidR="00237808">
        <w:rPr>
          <w:rtl/>
        </w:rPr>
        <w:t>م</w:t>
      </w:r>
      <w:r w:rsidR="00237808">
        <w:rPr>
          <w:rFonts w:hint="cs"/>
          <w:rtl/>
        </w:rPr>
        <w:t>ی‌</w:t>
      </w:r>
      <w:r w:rsidR="00237808">
        <w:rPr>
          <w:rFonts w:hint="eastAsia"/>
          <w:rtl/>
        </w:rPr>
        <w:t>باشند</w:t>
      </w:r>
      <w:r>
        <w:rPr>
          <w:rFonts w:hint="cs"/>
          <w:rtl/>
        </w:rPr>
        <w:t xml:space="preserve">، مشمول مقررات این </w:t>
      </w:r>
      <w:r w:rsidR="00237808">
        <w:rPr>
          <w:rtl/>
        </w:rPr>
        <w:t>آ</w:t>
      </w:r>
      <w:r w:rsidR="00237808">
        <w:rPr>
          <w:rFonts w:hint="cs"/>
          <w:rtl/>
        </w:rPr>
        <w:t>یی</w:t>
      </w:r>
      <w:r w:rsidR="00237808">
        <w:rPr>
          <w:rFonts w:hint="eastAsia"/>
          <w:rtl/>
        </w:rPr>
        <w:t>ن‌نامه</w:t>
      </w:r>
      <w:r>
        <w:rPr>
          <w:rFonts w:hint="cs"/>
          <w:rtl/>
        </w:rPr>
        <w:t xml:space="preserve"> </w:t>
      </w:r>
      <w:r w:rsidR="00237808">
        <w:rPr>
          <w:rtl/>
        </w:rPr>
        <w:t>م</w:t>
      </w:r>
      <w:r w:rsidR="00237808">
        <w:rPr>
          <w:rFonts w:hint="cs"/>
          <w:rtl/>
        </w:rPr>
        <w:t>ی‌</w:t>
      </w:r>
      <w:r w:rsidR="00237808">
        <w:rPr>
          <w:rFonts w:hint="eastAsia"/>
          <w:rtl/>
        </w:rPr>
        <w:t>شوند</w:t>
      </w:r>
      <w:r>
        <w:rPr>
          <w:rFonts w:hint="cs"/>
          <w:rtl/>
        </w:rPr>
        <w:t>.</w:t>
      </w:r>
    </w:p>
    <w:p w:rsidR="00FB1BE4" w:rsidRDefault="00FB1BE4" w:rsidP="00237808">
      <w:pPr>
        <w:pStyle w:val="a0"/>
        <w:rPr>
          <w:rtl/>
        </w:rPr>
      </w:pPr>
      <w:r>
        <w:rPr>
          <w:rFonts w:hint="cs"/>
          <w:rtl/>
        </w:rPr>
        <w:t>تبصره 1- ملوانان، خدمه و کارکنان شناورهای</w:t>
      </w:r>
      <w:r w:rsidR="008764C0">
        <w:rPr>
          <w:rFonts w:hint="cs"/>
          <w:rtl/>
        </w:rPr>
        <w:t xml:space="preserve"> دارای حداکثر پانصد تن ظرفیت دارای کارت معتبر از سازمان بنادر و کشتیرانی</w:t>
      </w:r>
      <w:r w:rsidR="007E2426">
        <w:rPr>
          <w:rFonts w:hint="cs"/>
          <w:rtl/>
        </w:rPr>
        <w:t>،</w:t>
      </w:r>
      <w:r w:rsidR="008764C0">
        <w:rPr>
          <w:rFonts w:hint="cs"/>
          <w:rtl/>
        </w:rPr>
        <w:t xml:space="preserve"> به میزان سهمیه </w:t>
      </w:r>
      <w:r w:rsidR="00237808">
        <w:rPr>
          <w:rtl/>
        </w:rPr>
        <w:t>تع</w:t>
      </w:r>
      <w:r w:rsidR="00237808">
        <w:rPr>
          <w:rFonts w:hint="cs"/>
          <w:rtl/>
        </w:rPr>
        <w:t>یی</w:t>
      </w:r>
      <w:r w:rsidR="00237808">
        <w:rPr>
          <w:rFonts w:hint="eastAsia"/>
          <w:rtl/>
        </w:rPr>
        <w:t>ن‌شده</w:t>
      </w:r>
      <w:r w:rsidR="008764C0">
        <w:rPr>
          <w:rFonts w:hint="cs"/>
          <w:rtl/>
        </w:rPr>
        <w:t xml:space="preserve"> در ماده 6 این </w:t>
      </w:r>
      <w:r w:rsidR="00237808">
        <w:rPr>
          <w:rtl/>
        </w:rPr>
        <w:t>آ</w:t>
      </w:r>
      <w:r w:rsidR="00237808">
        <w:rPr>
          <w:rFonts w:hint="cs"/>
          <w:rtl/>
        </w:rPr>
        <w:t>یی</w:t>
      </w:r>
      <w:r w:rsidR="00237808">
        <w:rPr>
          <w:rFonts w:hint="eastAsia"/>
          <w:rtl/>
        </w:rPr>
        <w:t>ن‌نامه</w:t>
      </w:r>
      <w:r w:rsidR="00AF5C1F">
        <w:rPr>
          <w:rFonts w:hint="cs"/>
          <w:rtl/>
        </w:rPr>
        <w:t>،</w:t>
      </w:r>
      <w:r w:rsidR="008764C0">
        <w:rPr>
          <w:rFonts w:hint="cs"/>
          <w:rtl/>
        </w:rPr>
        <w:t xml:space="preserve"> </w:t>
      </w:r>
      <w:r w:rsidR="00237808">
        <w:rPr>
          <w:rtl/>
        </w:rPr>
        <w:t>م</w:t>
      </w:r>
      <w:r w:rsidR="00237808">
        <w:rPr>
          <w:rFonts w:hint="cs"/>
          <w:rtl/>
        </w:rPr>
        <w:t>ی‌</w:t>
      </w:r>
      <w:r w:rsidR="00237808">
        <w:rPr>
          <w:rFonts w:hint="eastAsia"/>
          <w:rtl/>
        </w:rPr>
        <w:t>توانند</w:t>
      </w:r>
      <w:r w:rsidR="008764C0">
        <w:rPr>
          <w:rFonts w:hint="cs"/>
          <w:rtl/>
        </w:rPr>
        <w:t xml:space="preserve"> شش نوبت و هر نوبت تا سقف چهل میلیون ریال (40.000.000) در مورد ارزاق عمومی به میزان 100% و در مورد </w:t>
      </w:r>
      <w:r w:rsidR="00237808">
        <w:rPr>
          <w:rtl/>
        </w:rPr>
        <w:t>لوازم‌خانگ</w:t>
      </w:r>
      <w:r w:rsidR="00237808">
        <w:rPr>
          <w:rFonts w:hint="cs"/>
          <w:rtl/>
        </w:rPr>
        <w:t>ی</w:t>
      </w:r>
      <w:r w:rsidR="008764C0">
        <w:rPr>
          <w:rFonts w:hint="cs"/>
          <w:rtl/>
        </w:rPr>
        <w:t xml:space="preserve"> به میزان 30% سود باز</w:t>
      </w:r>
      <w:r w:rsidR="007E2426">
        <w:rPr>
          <w:rFonts w:hint="cs"/>
          <w:rtl/>
        </w:rPr>
        <w:t>رگانی پس از انجام تشریفات گمرکی</w:t>
      </w:r>
      <w:r w:rsidR="008764C0">
        <w:rPr>
          <w:rFonts w:hint="cs"/>
          <w:rtl/>
        </w:rPr>
        <w:t xml:space="preserve"> و قانونی در سال با رعایت مقررات این </w:t>
      </w:r>
      <w:r w:rsidR="00237808">
        <w:rPr>
          <w:rtl/>
        </w:rPr>
        <w:t>آ</w:t>
      </w:r>
      <w:r w:rsidR="00237808">
        <w:rPr>
          <w:rFonts w:hint="cs"/>
          <w:rtl/>
        </w:rPr>
        <w:t>یی</w:t>
      </w:r>
      <w:r w:rsidR="00237808">
        <w:rPr>
          <w:rFonts w:hint="eastAsia"/>
          <w:rtl/>
        </w:rPr>
        <w:t>ن‌نامه</w:t>
      </w:r>
      <w:r w:rsidR="008764C0">
        <w:rPr>
          <w:rFonts w:hint="cs"/>
          <w:rtl/>
        </w:rPr>
        <w:t xml:space="preserve"> اقدام به واردات کالا نمایند.</w:t>
      </w:r>
    </w:p>
    <w:p w:rsidR="008764C0" w:rsidRDefault="008764C0" w:rsidP="00237808">
      <w:pPr>
        <w:pStyle w:val="a0"/>
        <w:rPr>
          <w:rtl/>
        </w:rPr>
      </w:pPr>
      <w:r>
        <w:rPr>
          <w:rFonts w:hint="cs"/>
          <w:rtl/>
        </w:rPr>
        <w:t xml:space="preserve">تبصره 2- فهرست نوع، حجم و معافیت از سود بازرگانی اقلام قابل ورود ملوانان، خدمه و کارکنان شناورهای دارای حداکثر پانصد تن ظرفیت به پیشنهاد شورای ساماندهی مبادلات مرزی استان و با لحاظ حمایت لازم از تولیدات داخلی و میزان مصرف سرانه </w:t>
      </w:r>
      <w:r w:rsidR="00237808">
        <w:rPr>
          <w:rtl/>
        </w:rPr>
        <w:t>آن‌ها</w:t>
      </w:r>
      <w:r>
        <w:rPr>
          <w:rFonts w:hint="cs"/>
          <w:rtl/>
        </w:rPr>
        <w:t xml:space="preserve"> و پس از </w:t>
      </w:r>
      <w:r w:rsidR="00237808">
        <w:rPr>
          <w:rtl/>
        </w:rPr>
        <w:t>تائ</w:t>
      </w:r>
      <w:r w:rsidR="00237808">
        <w:rPr>
          <w:rFonts w:hint="cs"/>
          <w:rtl/>
        </w:rPr>
        <w:t>ی</w:t>
      </w:r>
      <w:r w:rsidR="00237808">
        <w:rPr>
          <w:rFonts w:hint="eastAsia"/>
          <w:rtl/>
        </w:rPr>
        <w:t>د</w:t>
      </w:r>
      <w:r>
        <w:rPr>
          <w:rFonts w:hint="cs"/>
          <w:rtl/>
        </w:rPr>
        <w:t xml:space="preserve"> کارگروه موضوع ماده 12 قانون ساماندهی مبادلات مرزی </w:t>
      </w:r>
      <w:r>
        <w:rPr>
          <w:rFonts w:cs="Times New Roman" w:hint="cs"/>
          <w:rtl/>
          <w:lang w:bidi="ar-SA"/>
        </w:rPr>
        <w:t>–</w:t>
      </w:r>
      <w:r>
        <w:rPr>
          <w:rFonts w:hint="cs"/>
          <w:rtl/>
        </w:rPr>
        <w:t xml:space="preserve">مصوب 1384- و تصویب </w:t>
      </w:r>
      <w:r w:rsidR="00237808">
        <w:rPr>
          <w:rtl/>
        </w:rPr>
        <w:t>ه</w:t>
      </w:r>
      <w:r w:rsidR="00237808">
        <w:rPr>
          <w:rFonts w:hint="cs"/>
          <w:rtl/>
        </w:rPr>
        <w:t>ی</w:t>
      </w:r>
      <w:r w:rsidR="00237808">
        <w:rPr>
          <w:rFonts w:hint="eastAsia"/>
          <w:rtl/>
        </w:rPr>
        <w:t>ئت‌وز</w:t>
      </w:r>
      <w:r w:rsidR="00237808">
        <w:rPr>
          <w:rFonts w:hint="cs"/>
          <w:rtl/>
        </w:rPr>
        <w:t>ی</w:t>
      </w:r>
      <w:r w:rsidR="00237808">
        <w:rPr>
          <w:rFonts w:hint="eastAsia"/>
          <w:rtl/>
        </w:rPr>
        <w:t>ران</w:t>
      </w:r>
      <w:r>
        <w:rPr>
          <w:rFonts w:hint="cs"/>
          <w:rtl/>
        </w:rPr>
        <w:t xml:space="preserve"> </w:t>
      </w:r>
      <w:r w:rsidR="00237808">
        <w:rPr>
          <w:rtl/>
        </w:rPr>
        <w:t>قابل‌اجرا</w:t>
      </w:r>
      <w:r>
        <w:rPr>
          <w:rFonts w:hint="cs"/>
          <w:rtl/>
        </w:rPr>
        <w:t xml:space="preserve"> </w:t>
      </w:r>
      <w:r w:rsidR="00237808">
        <w:rPr>
          <w:rtl/>
        </w:rPr>
        <w:t>م</w:t>
      </w:r>
      <w:r w:rsidR="00237808">
        <w:rPr>
          <w:rFonts w:hint="cs"/>
          <w:rtl/>
        </w:rPr>
        <w:t>ی‌</w:t>
      </w:r>
      <w:r w:rsidR="00237808">
        <w:rPr>
          <w:rFonts w:hint="eastAsia"/>
          <w:rtl/>
        </w:rPr>
        <w:t>باشد</w:t>
      </w:r>
      <w:r>
        <w:rPr>
          <w:rFonts w:hint="cs"/>
          <w:rtl/>
        </w:rPr>
        <w:t>.</w:t>
      </w:r>
    </w:p>
    <w:p w:rsidR="008764C0" w:rsidRDefault="008764C0" w:rsidP="00237808">
      <w:pPr>
        <w:pStyle w:val="a0"/>
        <w:rPr>
          <w:rtl/>
        </w:rPr>
      </w:pPr>
      <w:r>
        <w:rPr>
          <w:rFonts w:hint="cs"/>
          <w:rtl/>
        </w:rPr>
        <w:lastRenderedPageBreak/>
        <w:t xml:space="preserve">تبصره 3- خروج کالاهای </w:t>
      </w:r>
      <w:r w:rsidR="00237808">
        <w:rPr>
          <w:rtl/>
        </w:rPr>
        <w:t>واردشده</w:t>
      </w:r>
      <w:r>
        <w:rPr>
          <w:rFonts w:hint="cs"/>
          <w:rtl/>
        </w:rPr>
        <w:t xml:space="preserve"> توسط ملوانان، خدمه و کارکنان شناورهای دارای حداکثر پانصد تن ظرفیت از حوزه استان </w:t>
      </w:r>
      <w:r w:rsidR="00237808">
        <w:rPr>
          <w:rtl/>
        </w:rPr>
        <w:t>به‌صورت</w:t>
      </w:r>
      <w:r>
        <w:rPr>
          <w:rFonts w:hint="cs"/>
          <w:rtl/>
        </w:rPr>
        <w:t xml:space="preserve"> تجمیعی و تجاری ممنوع </w:t>
      </w:r>
      <w:r w:rsidR="00237808">
        <w:rPr>
          <w:rtl/>
        </w:rPr>
        <w:t>م</w:t>
      </w:r>
      <w:r w:rsidR="00237808">
        <w:rPr>
          <w:rFonts w:hint="cs"/>
          <w:rtl/>
        </w:rPr>
        <w:t>ی‌</w:t>
      </w:r>
      <w:r w:rsidR="00237808">
        <w:rPr>
          <w:rFonts w:hint="eastAsia"/>
          <w:rtl/>
        </w:rPr>
        <w:t>باشد</w:t>
      </w:r>
      <w:r>
        <w:rPr>
          <w:rFonts w:hint="cs"/>
          <w:rtl/>
        </w:rPr>
        <w:t xml:space="preserve"> ولی </w:t>
      </w:r>
      <w:r w:rsidR="00237808">
        <w:rPr>
          <w:rtl/>
        </w:rPr>
        <w:t>خرده‌فروش</w:t>
      </w:r>
      <w:r w:rsidR="00237808">
        <w:rPr>
          <w:rFonts w:hint="cs"/>
          <w:rtl/>
        </w:rPr>
        <w:t>ی</w:t>
      </w:r>
      <w:r>
        <w:rPr>
          <w:rFonts w:hint="cs"/>
          <w:rtl/>
        </w:rPr>
        <w:t xml:space="preserve"> </w:t>
      </w:r>
      <w:r w:rsidR="00237808">
        <w:rPr>
          <w:rtl/>
        </w:rPr>
        <w:t>آن‌ها</w:t>
      </w:r>
      <w:r>
        <w:rPr>
          <w:rFonts w:hint="cs"/>
          <w:rtl/>
        </w:rPr>
        <w:t xml:space="preserve"> در سطح استان بلامانع است.</w:t>
      </w:r>
    </w:p>
    <w:p w:rsidR="008764C0" w:rsidRDefault="008764C0" w:rsidP="00237808">
      <w:pPr>
        <w:pStyle w:val="a0"/>
        <w:rPr>
          <w:rtl/>
        </w:rPr>
      </w:pPr>
      <w:r>
        <w:rPr>
          <w:rFonts w:hint="cs"/>
          <w:rtl/>
        </w:rPr>
        <w:t xml:space="preserve">تبصره 4- خانوار ملوانان، خدمه و کارکنان شناورهای دارای حداکثر پانصد تن ظرفیت دارای کارت </w:t>
      </w:r>
      <w:r w:rsidR="00237808">
        <w:rPr>
          <w:rtl/>
        </w:rPr>
        <w:t>معتبر</w:t>
      </w:r>
      <w:r>
        <w:rPr>
          <w:rFonts w:hint="cs"/>
          <w:rtl/>
        </w:rPr>
        <w:t xml:space="preserve"> از سازمان بنادر و کشتیرانی با اخذ کارت مبادلات مرزی و رعایت مفاد مربوط به قوانین مرزنشینان </w:t>
      </w:r>
      <w:r w:rsidR="00237808">
        <w:rPr>
          <w:rtl/>
        </w:rPr>
        <w:t>م</w:t>
      </w:r>
      <w:r w:rsidR="00237808">
        <w:rPr>
          <w:rFonts w:hint="cs"/>
          <w:rtl/>
        </w:rPr>
        <w:t>ی‌</w:t>
      </w:r>
      <w:r w:rsidR="00237808">
        <w:rPr>
          <w:rFonts w:hint="eastAsia"/>
          <w:rtl/>
        </w:rPr>
        <w:t>توانند</w:t>
      </w:r>
      <w:r>
        <w:rPr>
          <w:rFonts w:hint="cs"/>
          <w:rtl/>
        </w:rPr>
        <w:t xml:space="preserve"> از مزایای مرزنشینان نیز برخوردار گردند.</w:t>
      </w:r>
    </w:p>
    <w:p w:rsidR="008764C0" w:rsidRDefault="008764C0" w:rsidP="007E2426">
      <w:pPr>
        <w:pStyle w:val="a0"/>
        <w:spacing w:before="240"/>
        <w:rPr>
          <w:rtl/>
        </w:rPr>
      </w:pPr>
      <w:r w:rsidRPr="00237808">
        <w:rPr>
          <w:rFonts w:hint="cs"/>
          <w:b/>
          <w:bCs/>
          <w:rtl/>
        </w:rPr>
        <w:t>ماده 10-</w:t>
      </w:r>
      <w:r>
        <w:rPr>
          <w:rFonts w:hint="cs"/>
          <w:rtl/>
        </w:rPr>
        <w:t xml:space="preserve"> در صادرات توسط مرزنشینان، </w:t>
      </w:r>
      <w:r w:rsidR="00237808">
        <w:rPr>
          <w:rtl/>
        </w:rPr>
        <w:t>شرکت‌ها</w:t>
      </w:r>
      <w:r w:rsidR="00237808">
        <w:rPr>
          <w:rFonts w:hint="cs"/>
          <w:rtl/>
        </w:rPr>
        <w:t>ی</w:t>
      </w:r>
      <w:r>
        <w:rPr>
          <w:rFonts w:hint="cs"/>
          <w:rtl/>
        </w:rPr>
        <w:t xml:space="preserve"> تعاونی </w:t>
      </w:r>
      <w:r w:rsidR="00237808">
        <w:rPr>
          <w:rtl/>
        </w:rPr>
        <w:t>آن‌ها</w:t>
      </w:r>
      <w:r>
        <w:rPr>
          <w:rFonts w:hint="cs"/>
          <w:rtl/>
        </w:rPr>
        <w:t xml:space="preserve"> و </w:t>
      </w:r>
      <w:r w:rsidR="00237808">
        <w:rPr>
          <w:rtl/>
        </w:rPr>
        <w:t>پ</w:t>
      </w:r>
      <w:r w:rsidR="00237808">
        <w:rPr>
          <w:rFonts w:hint="cs"/>
          <w:rtl/>
        </w:rPr>
        <w:t>ی</w:t>
      </w:r>
      <w:r w:rsidR="00237808">
        <w:rPr>
          <w:rFonts w:hint="eastAsia"/>
          <w:rtl/>
        </w:rPr>
        <w:t>له‌وران</w:t>
      </w:r>
      <w:r>
        <w:rPr>
          <w:rFonts w:hint="cs"/>
          <w:rtl/>
        </w:rPr>
        <w:t xml:space="preserve">، مازاد بر سقف </w:t>
      </w:r>
      <w:r w:rsidR="00237808">
        <w:rPr>
          <w:rtl/>
        </w:rPr>
        <w:t>تع</w:t>
      </w:r>
      <w:r w:rsidR="00237808">
        <w:rPr>
          <w:rFonts w:hint="cs"/>
          <w:rtl/>
        </w:rPr>
        <w:t>یی</w:t>
      </w:r>
      <w:r w:rsidR="00237808">
        <w:rPr>
          <w:rFonts w:hint="eastAsia"/>
          <w:rtl/>
        </w:rPr>
        <w:t>ن‌شده</w:t>
      </w:r>
      <w:r>
        <w:rPr>
          <w:rFonts w:hint="cs"/>
          <w:rtl/>
        </w:rPr>
        <w:t xml:space="preserve"> </w:t>
      </w:r>
      <w:r w:rsidR="00237808">
        <w:rPr>
          <w:rtl/>
        </w:rPr>
        <w:t>به‌صورت</w:t>
      </w:r>
      <w:r>
        <w:rPr>
          <w:rFonts w:hint="cs"/>
          <w:rtl/>
        </w:rPr>
        <w:t xml:space="preserve"> عام محدودیت </w:t>
      </w:r>
      <w:r w:rsidR="00237808">
        <w:rPr>
          <w:rtl/>
        </w:rPr>
        <w:t>سهم</w:t>
      </w:r>
      <w:r w:rsidR="00237808">
        <w:rPr>
          <w:rFonts w:hint="cs"/>
          <w:rtl/>
        </w:rPr>
        <w:t>ی</w:t>
      </w:r>
      <w:r w:rsidR="00237808">
        <w:rPr>
          <w:rFonts w:hint="eastAsia"/>
          <w:rtl/>
        </w:rPr>
        <w:t>ه‌ا</w:t>
      </w:r>
      <w:r w:rsidR="00237808">
        <w:rPr>
          <w:rFonts w:hint="cs"/>
          <w:rtl/>
        </w:rPr>
        <w:t>ی</w:t>
      </w:r>
      <w:r>
        <w:rPr>
          <w:rFonts w:hint="cs"/>
          <w:rtl/>
        </w:rPr>
        <w:t xml:space="preserve"> وجود ندارد.</w:t>
      </w:r>
    </w:p>
    <w:p w:rsidR="008764C0" w:rsidRDefault="008764C0" w:rsidP="007E2426">
      <w:pPr>
        <w:pStyle w:val="a0"/>
        <w:spacing w:before="240"/>
        <w:rPr>
          <w:rtl/>
        </w:rPr>
      </w:pPr>
      <w:r w:rsidRPr="00237808">
        <w:rPr>
          <w:rFonts w:hint="cs"/>
          <w:b/>
          <w:bCs/>
          <w:rtl/>
        </w:rPr>
        <w:t>ماده 11-</w:t>
      </w:r>
      <w:r>
        <w:rPr>
          <w:rFonts w:hint="cs"/>
          <w:rtl/>
        </w:rPr>
        <w:t xml:space="preserve"> </w:t>
      </w:r>
      <w:r w:rsidR="007E2426">
        <w:rPr>
          <w:rFonts w:hint="cs"/>
          <w:rtl/>
        </w:rPr>
        <w:t>واردات</w:t>
      </w:r>
      <w:r>
        <w:rPr>
          <w:rFonts w:hint="cs"/>
          <w:rtl/>
        </w:rPr>
        <w:t xml:space="preserve"> کالا </w:t>
      </w:r>
      <w:r w:rsidR="00237808">
        <w:rPr>
          <w:rtl/>
        </w:rPr>
        <w:t>به‌موجب</w:t>
      </w:r>
      <w:r>
        <w:rPr>
          <w:rFonts w:hint="cs"/>
          <w:rtl/>
        </w:rPr>
        <w:t xml:space="preserve"> این </w:t>
      </w:r>
      <w:r w:rsidR="00237808">
        <w:rPr>
          <w:rtl/>
        </w:rPr>
        <w:t>آ</w:t>
      </w:r>
      <w:r w:rsidR="00237808">
        <w:rPr>
          <w:rFonts w:hint="cs"/>
          <w:rtl/>
        </w:rPr>
        <w:t>یی</w:t>
      </w:r>
      <w:r w:rsidR="00237808">
        <w:rPr>
          <w:rFonts w:hint="eastAsia"/>
          <w:rtl/>
        </w:rPr>
        <w:t>ن‌نامه</w:t>
      </w:r>
      <w:r>
        <w:rPr>
          <w:rFonts w:hint="cs"/>
          <w:rtl/>
        </w:rPr>
        <w:t xml:space="preserve"> موکول به صادرات قبل از آن </w:t>
      </w:r>
      <w:r w:rsidR="00237808">
        <w:rPr>
          <w:rtl/>
        </w:rPr>
        <w:t>م</w:t>
      </w:r>
      <w:r w:rsidR="00237808">
        <w:rPr>
          <w:rFonts w:hint="cs"/>
          <w:rtl/>
        </w:rPr>
        <w:t>ی‌</w:t>
      </w:r>
      <w:r w:rsidR="00237808">
        <w:rPr>
          <w:rFonts w:hint="eastAsia"/>
          <w:rtl/>
        </w:rPr>
        <w:t>باشد</w:t>
      </w:r>
      <w:r>
        <w:rPr>
          <w:rFonts w:hint="cs"/>
          <w:rtl/>
        </w:rPr>
        <w:t>.</w:t>
      </w:r>
    </w:p>
    <w:p w:rsidR="008764C0" w:rsidRDefault="008764C0" w:rsidP="007E2426">
      <w:pPr>
        <w:pStyle w:val="a0"/>
        <w:spacing w:before="240"/>
        <w:rPr>
          <w:rtl/>
        </w:rPr>
      </w:pPr>
      <w:r w:rsidRPr="00237808">
        <w:rPr>
          <w:rFonts w:hint="cs"/>
          <w:b/>
          <w:bCs/>
          <w:rtl/>
        </w:rPr>
        <w:t>ماده 12-</w:t>
      </w:r>
      <w:r>
        <w:rPr>
          <w:rFonts w:hint="cs"/>
          <w:rtl/>
        </w:rPr>
        <w:t xml:space="preserve"> مبادلات مرزی جز در مواردی که در قانون ساماندهی مبادلات مرزی _مصوب 1384- و این </w:t>
      </w:r>
      <w:r w:rsidR="00237808">
        <w:rPr>
          <w:rtl/>
        </w:rPr>
        <w:t>آ</w:t>
      </w:r>
      <w:r w:rsidR="00237808">
        <w:rPr>
          <w:rFonts w:hint="cs"/>
          <w:rtl/>
        </w:rPr>
        <w:t>یی</w:t>
      </w:r>
      <w:r w:rsidR="00237808">
        <w:rPr>
          <w:rFonts w:hint="eastAsia"/>
          <w:rtl/>
        </w:rPr>
        <w:t>ن‌نامه</w:t>
      </w:r>
      <w:r>
        <w:rPr>
          <w:rFonts w:hint="cs"/>
          <w:rtl/>
        </w:rPr>
        <w:t xml:space="preserve"> دارای احکام خاص است، تابع قوانین و مقررات عمومی صادرات و واردات است.</w:t>
      </w:r>
    </w:p>
    <w:p w:rsidR="008764C0" w:rsidRDefault="008764C0" w:rsidP="007E2426">
      <w:pPr>
        <w:pStyle w:val="a0"/>
        <w:spacing w:before="240"/>
        <w:rPr>
          <w:rtl/>
        </w:rPr>
      </w:pPr>
      <w:r w:rsidRPr="00237808">
        <w:rPr>
          <w:rFonts w:hint="cs"/>
          <w:b/>
          <w:bCs/>
          <w:rtl/>
        </w:rPr>
        <w:t>ماده 13-</w:t>
      </w:r>
      <w:r>
        <w:rPr>
          <w:rFonts w:hint="cs"/>
          <w:rtl/>
        </w:rPr>
        <w:t xml:space="preserve"> تهیه آمارهای صادرات و واردات موضوع این </w:t>
      </w:r>
      <w:r w:rsidR="00237808">
        <w:rPr>
          <w:rtl/>
        </w:rPr>
        <w:t>آ</w:t>
      </w:r>
      <w:r w:rsidR="00237808">
        <w:rPr>
          <w:rFonts w:hint="cs"/>
          <w:rtl/>
        </w:rPr>
        <w:t>یی</w:t>
      </w:r>
      <w:r w:rsidR="00237808">
        <w:rPr>
          <w:rFonts w:hint="eastAsia"/>
          <w:rtl/>
        </w:rPr>
        <w:t>ن‌نامه</w:t>
      </w:r>
      <w:r>
        <w:rPr>
          <w:rFonts w:hint="cs"/>
          <w:rtl/>
        </w:rPr>
        <w:t xml:space="preserve"> به تفکیک مرزنشینان، </w:t>
      </w:r>
      <w:r w:rsidR="00237808">
        <w:rPr>
          <w:rtl/>
        </w:rPr>
        <w:t>پ</w:t>
      </w:r>
      <w:r w:rsidR="00237808">
        <w:rPr>
          <w:rFonts w:hint="cs"/>
          <w:rtl/>
        </w:rPr>
        <w:t>ی</w:t>
      </w:r>
      <w:r w:rsidR="00237808">
        <w:rPr>
          <w:rFonts w:hint="eastAsia"/>
          <w:rtl/>
        </w:rPr>
        <w:t>له‌وران</w:t>
      </w:r>
      <w:r>
        <w:rPr>
          <w:rFonts w:hint="cs"/>
          <w:rtl/>
        </w:rPr>
        <w:t xml:space="preserve">، </w:t>
      </w:r>
      <w:r w:rsidR="00237808">
        <w:rPr>
          <w:rtl/>
        </w:rPr>
        <w:t>بازارچه‌ها</w:t>
      </w:r>
      <w:r w:rsidR="00237808">
        <w:rPr>
          <w:rFonts w:hint="cs"/>
          <w:rtl/>
        </w:rPr>
        <w:t>ی</w:t>
      </w:r>
      <w:r>
        <w:rPr>
          <w:rFonts w:hint="cs"/>
          <w:rtl/>
        </w:rPr>
        <w:t xml:space="preserve"> مرزی، ملوانان، خدمه و کارکنان شناورهای دارای حداکثر پانصد تن ظرفیت طبق استانداردهای موجود در تهیه آمار بازرگانی خارجی و به عهده گمرک جمهوری اسلامی ایران </w:t>
      </w:r>
      <w:r w:rsidR="00237808">
        <w:rPr>
          <w:rtl/>
        </w:rPr>
        <w:t>م</w:t>
      </w:r>
      <w:r w:rsidR="00237808">
        <w:rPr>
          <w:rFonts w:hint="cs"/>
          <w:rtl/>
        </w:rPr>
        <w:t>ی‌</w:t>
      </w:r>
      <w:r w:rsidR="00237808">
        <w:rPr>
          <w:rFonts w:hint="eastAsia"/>
          <w:rtl/>
        </w:rPr>
        <w:t>باشد</w:t>
      </w:r>
      <w:r>
        <w:rPr>
          <w:rFonts w:hint="cs"/>
          <w:rtl/>
        </w:rPr>
        <w:t>.</w:t>
      </w:r>
    </w:p>
    <w:p w:rsidR="008764C0" w:rsidRDefault="008764C0" w:rsidP="005947BE">
      <w:pPr>
        <w:pStyle w:val="a0"/>
        <w:spacing w:before="240"/>
        <w:rPr>
          <w:rtl/>
        </w:rPr>
      </w:pPr>
      <w:r w:rsidRPr="00237808">
        <w:rPr>
          <w:rFonts w:hint="cs"/>
          <w:b/>
          <w:bCs/>
          <w:rtl/>
        </w:rPr>
        <w:t>ماده 14-</w:t>
      </w:r>
      <w:r>
        <w:rPr>
          <w:rFonts w:hint="cs"/>
          <w:rtl/>
        </w:rPr>
        <w:t xml:space="preserve"> آن دسته از مواد </w:t>
      </w:r>
      <w:r w:rsidR="00237808">
        <w:rPr>
          <w:rtl/>
        </w:rPr>
        <w:t>آ</w:t>
      </w:r>
      <w:r w:rsidR="00237808">
        <w:rPr>
          <w:rFonts w:hint="cs"/>
          <w:rtl/>
        </w:rPr>
        <w:t>یی</w:t>
      </w:r>
      <w:r w:rsidR="00237808">
        <w:rPr>
          <w:rFonts w:hint="eastAsia"/>
          <w:rtl/>
        </w:rPr>
        <w:t>ن‌نامه</w:t>
      </w:r>
      <w:r>
        <w:rPr>
          <w:rFonts w:hint="cs"/>
          <w:rtl/>
        </w:rPr>
        <w:t xml:space="preserve"> اجرایی قانون مقررات صادرات و واردات که </w:t>
      </w:r>
      <w:r w:rsidR="00237808">
        <w:rPr>
          <w:rtl/>
        </w:rPr>
        <w:t>تاکنون</w:t>
      </w:r>
      <w:r>
        <w:rPr>
          <w:rFonts w:hint="cs"/>
          <w:rtl/>
        </w:rPr>
        <w:t xml:space="preserve"> به تصویب </w:t>
      </w:r>
      <w:r w:rsidR="00237808">
        <w:rPr>
          <w:rtl/>
        </w:rPr>
        <w:t>رس</w:t>
      </w:r>
      <w:r w:rsidR="00237808">
        <w:rPr>
          <w:rFonts w:hint="cs"/>
          <w:rtl/>
        </w:rPr>
        <w:t>ی</w:t>
      </w:r>
      <w:r w:rsidR="00237808">
        <w:rPr>
          <w:rFonts w:hint="eastAsia"/>
          <w:rtl/>
        </w:rPr>
        <w:t>ده‌اند</w:t>
      </w:r>
      <w:r>
        <w:rPr>
          <w:rFonts w:hint="cs"/>
          <w:rtl/>
        </w:rPr>
        <w:t xml:space="preserve"> و مغایر این </w:t>
      </w:r>
      <w:r w:rsidR="00237808">
        <w:rPr>
          <w:rtl/>
        </w:rPr>
        <w:t>آ</w:t>
      </w:r>
      <w:r w:rsidR="00237808">
        <w:rPr>
          <w:rFonts w:hint="cs"/>
          <w:rtl/>
        </w:rPr>
        <w:t>یی</w:t>
      </w:r>
      <w:r w:rsidR="00237808">
        <w:rPr>
          <w:rFonts w:hint="eastAsia"/>
          <w:rtl/>
        </w:rPr>
        <w:t>ن‌نامه</w:t>
      </w:r>
      <w:r>
        <w:rPr>
          <w:rFonts w:hint="cs"/>
          <w:rtl/>
        </w:rPr>
        <w:t xml:space="preserve"> </w:t>
      </w:r>
      <w:r w:rsidR="00237808">
        <w:rPr>
          <w:rtl/>
        </w:rPr>
        <w:t>م</w:t>
      </w:r>
      <w:r w:rsidR="00237808">
        <w:rPr>
          <w:rFonts w:hint="cs"/>
          <w:rtl/>
        </w:rPr>
        <w:t>ی‌</w:t>
      </w:r>
      <w:r w:rsidR="00237808">
        <w:rPr>
          <w:rFonts w:hint="eastAsia"/>
          <w:rtl/>
        </w:rPr>
        <w:t>باشند</w:t>
      </w:r>
      <w:r>
        <w:rPr>
          <w:rFonts w:hint="cs"/>
          <w:rtl/>
        </w:rPr>
        <w:t xml:space="preserve">، لغو </w:t>
      </w:r>
      <w:r w:rsidR="00237808">
        <w:rPr>
          <w:rtl/>
        </w:rPr>
        <w:t>م</w:t>
      </w:r>
      <w:r w:rsidR="00237808">
        <w:rPr>
          <w:rFonts w:hint="cs"/>
          <w:rtl/>
        </w:rPr>
        <w:t>ی‌</w:t>
      </w:r>
      <w:r w:rsidR="00237808">
        <w:rPr>
          <w:rFonts w:hint="eastAsia"/>
          <w:rtl/>
        </w:rPr>
        <w:t>گردند</w:t>
      </w:r>
      <w:r>
        <w:rPr>
          <w:rFonts w:hint="cs"/>
          <w:rtl/>
        </w:rPr>
        <w:t>.</w:t>
      </w:r>
    </w:p>
    <w:p w:rsidR="008764C0" w:rsidRDefault="008764C0" w:rsidP="00237808">
      <w:pPr>
        <w:pStyle w:val="a0"/>
        <w:rPr>
          <w:rtl/>
        </w:rPr>
      </w:pPr>
    </w:p>
    <w:p w:rsidR="000C3606" w:rsidRPr="00032DAA" w:rsidRDefault="000C3606" w:rsidP="005947BE">
      <w:pPr>
        <w:bidi/>
        <w:rPr>
          <w:rFonts w:ascii="Times New Roman" w:eastAsia="Times New Roman" w:hAnsi="Times New Roman" w:cs="B Nazanin"/>
          <w:color w:val="4F81BD" w:themeColor="accent1"/>
          <w:sz w:val="24"/>
          <w:szCs w:val="24"/>
          <w:rtl/>
        </w:rPr>
      </w:pPr>
    </w:p>
    <w:p w:rsidR="0021133D" w:rsidRDefault="0021133D">
      <w:pPr>
        <w:rPr>
          <w:rFonts w:ascii="Times New Roman" w:eastAsia="Times New Roman" w:hAnsi="Times New Roman" w:cs="B Nazanin"/>
          <w:color w:val="4F81BD" w:themeColor="accent1"/>
          <w:sz w:val="24"/>
          <w:szCs w:val="24"/>
          <w:rtl/>
        </w:rPr>
      </w:pPr>
      <w:r>
        <w:rPr>
          <w:rFonts w:ascii="Times New Roman" w:eastAsia="Times New Roman" w:hAnsi="Times New Roman" w:cs="B Nazanin"/>
          <w:color w:val="4F81BD" w:themeColor="accent1"/>
          <w:sz w:val="24"/>
          <w:szCs w:val="24"/>
          <w:rtl/>
        </w:rPr>
        <w:br w:type="page"/>
      </w:r>
    </w:p>
    <w:p w:rsidR="00575234" w:rsidRDefault="009555F7" w:rsidP="003B15B1">
      <w:pPr>
        <w:pStyle w:val="Heading2"/>
        <w:tabs>
          <w:tab w:val="clear" w:pos="3340"/>
        </w:tabs>
        <w:rPr>
          <w:rtl/>
        </w:rPr>
      </w:pPr>
      <w:bookmarkStart w:id="13" w:name="_Toc178944430"/>
      <w:bookmarkStart w:id="14" w:name="_Toc181083706"/>
      <w:r>
        <w:rPr>
          <w:rFonts w:hint="cs"/>
          <w:rtl/>
        </w:rPr>
        <w:lastRenderedPageBreak/>
        <w:t>بخش چهارم-</w:t>
      </w:r>
      <w:r w:rsidR="00575234">
        <w:rPr>
          <w:rFonts w:hint="cs"/>
          <w:rtl/>
        </w:rPr>
        <w:t xml:space="preserve"> </w:t>
      </w:r>
      <w:r w:rsidR="00575234" w:rsidRPr="00C1322B">
        <w:rPr>
          <w:rFonts w:hint="cs"/>
          <w:rtl/>
        </w:rPr>
        <w:t>ا</w:t>
      </w:r>
      <w:r w:rsidR="00575234" w:rsidRPr="00CA1D55">
        <w:rPr>
          <w:rFonts w:hint="cs"/>
          <w:rtl/>
        </w:rPr>
        <w:t>ستعلام مجوز</w:t>
      </w:r>
      <w:r w:rsidR="00575234" w:rsidRPr="00CA1D55">
        <w:rPr>
          <w:rtl/>
        </w:rPr>
        <w:t xml:space="preserve"> موردی</w:t>
      </w:r>
      <w:bookmarkEnd w:id="13"/>
      <w:bookmarkEnd w:id="14"/>
    </w:p>
    <w:p w:rsidR="00575234" w:rsidRPr="00C005C3" w:rsidRDefault="00575234" w:rsidP="00C005C3">
      <w:pPr>
        <w:pStyle w:val="a0"/>
        <w:spacing w:before="240"/>
        <w:rPr>
          <w:color w:val="1F497D" w:themeColor="text2"/>
        </w:rPr>
      </w:pPr>
      <w:r w:rsidRPr="00CA1D55">
        <w:rPr>
          <w:rtl/>
        </w:rPr>
        <w:t xml:space="preserve">ابتدا با مراجعه به سازمان مربوطه </w:t>
      </w:r>
      <w:r>
        <w:rPr>
          <w:rFonts w:hint="cs"/>
          <w:rtl/>
        </w:rPr>
        <w:t>(</w:t>
      </w:r>
      <w:r w:rsidRPr="00CA1D55">
        <w:rPr>
          <w:rtl/>
        </w:rPr>
        <w:t>صنعت و معدن</w:t>
      </w:r>
      <w:r>
        <w:rPr>
          <w:rFonts w:hint="cs"/>
          <w:rtl/>
        </w:rPr>
        <w:t xml:space="preserve">/ </w:t>
      </w:r>
      <w:r w:rsidRPr="00CA1D55">
        <w:rPr>
          <w:rtl/>
        </w:rPr>
        <w:t>دفتر مقررات</w:t>
      </w:r>
      <w:r>
        <w:rPr>
          <w:rFonts w:hint="cs"/>
          <w:rtl/>
        </w:rPr>
        <w:t>)</w:t>
      </w:r>
      <w:r w:rsidRPr="00CA1D55">
        <w:rPr>
          <w:rtl/>
        </w:rPr>
        <w:t xml:space="preserve"> مجوز موردی خود را دریافت کنید</w:t>
      </w:r>
      <w:r>
        <w:rPr>
          <w:rFonts w:hint="cs"/>
          <w:rtl/>
        </w:rPr>
        <w:t>.</w:t>
      </w:r>
      <w:r w:rsidRPr="00CA1D55">
        <w:rPr>
          <w:rtl/>
        </w:rPr>
        <w:t xml:space="preserve"> سپس در سامانه جامع تجارت با نقش پایه </w:t>
      </w:r>
      <w:r>
        <w:rPr>
          <w:rFonts w:hint="cs"/>
          <w:rtl/>
        </w:rPr>
        <w:t>(</w:t>
      </w:r>
      <w:r w:rsidRPr="00CA1D55">
        <w:rPr>
          <w:rtl/>
        </w:rPr>
        <w:t>حقیقی، حقوقی</w:t>
      </w:r>
      <w:r>
        <w:rPr>
          <w:rFonts w:hint="cs"/>
          <w:rtl/>
        </w:rPr>
        <w:t>)</w:t>
      </w:r>
      <w:r w:rsidRPr="00CA1D55">
        <w:rPr>
          <w:rtl/>
        </w:rPr>
        <w:t xml:space="preserve"> وارد حساب کاربری شوید و از منوی سمت راست</w:t>
      </w:r>
      <w:r>
        <w:rPr>
          <w:rFonts w:hint="cs"/>
          <w:rtl/>
        </w:rPr>
        <w:t>،</w:t>
      </w:r>
      <w:r w:rsidRPr="00CA1D55">
        <w:rPr>
          <w:rtl/>
        </w:rPr>
        <w:t xml:space="preserve"> بخش عملیات پایه، «بارگذاری صلاحیت‌ها</w:t>
      </w:r>
      <w:r>
        <w:rPr>
          <w:rFonts w:hint="cs"/>
          <w:rtl/>
        </w:rPr>
        <w:t>»</w:t>
      </w:r>
      <w:r w:rsidRPr="00CA1D55">
        <w:rPr>
          <w:rtl/>
        </w:rPr>
        <w:t xml:space="preserve"> از سربرگ «استعلام مجوز موردی</w:t>
      </w:r>
      <w:r>
        <w:rPr>
          <w:rFonts w:hint="cs"/>
          <w:rtl/>
        </w:rPr>
        <w:t>»</w:t>
      </w:r>
      <w:r w:rsidRPr="00CA1D55">
        <w:rPr>
          <w:rtl/>
        </w:rPr>
        <w:t xml:space="preserve"> نوع استعلام مجوز موردی خود را انتخاب کنید و</w:t>
      </w:r>
      <w:r>
        <w:rPr>
          <w:rFonts w:hint="cs"/>
          <w:rtl/>
        </w:rPr>
        <w:t xml:space="preserve"> بر روی</w:t>
      </w:r>
      <w:r w:rsidRPr="00CA1D55">
        <w:rPr>
          <w:rtl/>
        </w:rPr>
        <w:t xml:space="preserve"> گزینه «استعلام مجوز موردی</w:t>
      </w:r>
      <w:r>
        <w:rPr>
          <w:rFonts w:hint="cs"/>
          <w:rtl/>
        </w:rPr>
        <w:t>»</w:t>
      </w:r>
      <w:r w:rsidRPr="00CA1D55">
        <w:rPr>
          <w:rtl/>
        </w:rPr>
        <w:t xml:space="preserve"> </w:t>
      </w:r>
      <w:r>
        <w:rPr>
          <w:rFonts w:hint="cs"/>
          <w:rtl/>
        </w:rPr>
        <w:t>کلیک نمایید</w:t>
      </w:r>
      <w:r w:rsidR="00C005C3">
        <w:rPr>
          <w:rFonts w:hint="cs"/>
          <w:rtl/>
        </w:rPr>
        <w:t>.</w:t>
      </w:r>
      <w:r w:rsidR="00C005C3">
        <w:rPr>
          <w:rFonts w:hint="cs"/>
          <w:color w:val="1F497D" w:themeColor="text2"/>
          <w:rtl/>
        </w:rPr>
        <w:t xml:space="preserve"> در صورت</w:t>
      </w:r>
      <w:r w:rsidR="00C005C3" w:rsidRPr="005F3C57">
        <w:rPr>
          <w:color w:val="1F497D" w:themeColor="text2"/>
          <w:rtl/>
        </w:rPr>
        <w:t xml:space="preserve"> </w:t>
      </w:r>
      <w:r w:rsidR="00C005C3" w:rsidRPr="005F3C57">
        <w:rPr>
          <w:rFonts w:hint="cs"/>
          <w:color w:val="1F497D" w:themeColor="text2"/>
          <w:rtl/>
        </w:rPr>
        <w:t>تائید</w:t>
      </w:r>
      <w:r w:rsidR="00C005C3" w:rsidRPr="005F3C57">
        <w:rPr>
          <w:color w:val="1F497D" w:themeColor="text2"/>
          <w:rtl/>
        </w:rPr>
        <w:t xml:space="preserve"> ساز</w:t>
      </w:r>
      <w:r w:rsidR="00C005C3">
        <w:rPr>
          <w:color w:val="1F497D" w:themeColor="text2"/>
          <w:rtl/>
        </w:rPr>
        <w:t>مان مربوطه</w:t>
      </w:r>
      <w:r w:rsidR="00C005C3" w:rsidRPr="005F3C57">
        <w:rPr>
          <w:color w:val="1F497D" w:themeColor="text2"/>
          <w:rtl/>
        </w:rPr>
        <w:t>، نقش مجوز موردی</w:t>
      </w:r>
      <w:r w:rsidR="00C005C3" w:rsidRPr="005F3C57">
        <w:rPr>
          <w:rFonts w:hint="cs"/>
          <w:color w:val="1F497D" w:themeColor="text2"/>
          <w:rtl/>
        </w:rPr>
        <w:t xml:space="preserve"> </w:t>
      </w:r>
      <w:r w:rsidR="00C005C3" w:rsidRPr="005F3C57">
        <w:rPr>
          <w:color w:val="1F497D" w:themeColor="text2"/>
          <w:rtl/>
        </w:rPr>
        <w:t xml:space="preserve">برای شما ایجاد </w:t>
      </w:r>
      <w:r w:rsidR="00C005C3">
        <w:rPr>
          <w:rFonts w:hint="cs"/>
          <w:color w:val="1F497D" w:themeColor="text2"/>
          <w:rtl/>
        </w:rPr>
        <w:t>می‌شود</w:t>
      </w:r>
      <w:r w:rsidR="00C005C3" w:rsidRPr="00C005C3">
        <w:rPr>
          <w:rtl/>
        </w:rPr>
        <w:t xml:space="preserve"> </w:t>
      </w:r>
      <w:r w:rsidR="00C005C3" w:rsidRPr="00CA1D55">
        <w:rPr>
          <w:rtl/>
        </w:rPr>
        <w:t>(</w:t>
      </w:r>
      <w:r w:rsidR="00C005C3">
        <w:rPr>
          <w:rtl/>
        </w:rPr>
        <w:t>تصو</w:t>
      </w:r>
      <w:r w:rsidR="00C005C3">
        <w:rPr>
          <w:rFonts w:hint="cs"/>
          <w:rtl/>
        </w:rPr>
        <w:t>ی</w:t>
      </w:r>
      <w:r w:rsidR="00C005C3">
        <w:rPr>
          <w:rFonts w:hint="eastAsia"/>
          <w:rtl/>
        </w:rPr>
        <w:t>ر</w:t>
      </w:r>
      <w:r w:rsidR="00C005C3">
        <w:rPr>
          <w:rtl/>
        </w:rPr>
        <w:t xml:space="preserve"> </w:t>
      </w:r>
      <w:r w:rsidR="00C005C3">
        <w:rPr>
          <w:rFonts w:hint="cs"/>
          <w:rtl/>
        </w:rPr>
        <w:t>33</w:t>
      </w:r>
      <w:r w:rsidR="00C005C3" w:rsidRPr="00CA1D55">
        <w:rPr>
          <w:rtl/>
        </w:rPr>
        <w:t>).</w:t>
      </w:r>
    </w:p>
    <w:p w:rsidR="00575234" w:rsidRDefault="006C32DD" w:rsidP="006C32DD">
      <w:pPr>
        <w:pStyle w:val="a8"/>
        <w:rPr>
          <w:rtl/>
        </w:rPr>
      </w:pPr>
      <w:r>
        <w:rPr>
          <w:noProof/>
          <w:rtl/>
          <w:lang w:bidi="ar-SA"/>
        </w:rPr>
        <w:drawing>
          <wp:anchor distT="0" distB="0" distL="114300" distR="114300" simplePos="0" relativeHeight="252550144" behindDoc="0" locked="0" layoutInCell="1" allowOverlap="1">
            <wp:simplePos x="0" y="0"/>
            <wp:positionH relativeFrom="margin">
              <wp:align>center</wp:align>
            </wp:positionH>
            <wp:positionV relativeFrom="paragraph">
              <wp:posOffset>816345</wp:posOffset>
            </wp:positionV>
            <wp:extent cx="3995420" cy="1852930"/>
            <wp:effectExtent l="19050" t="19050" r="24130" b="1397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4.png"/>
                    <pic:cNvPicPr/>
                  </pic:nvPicPr>
                  <pic:blipFill>
                    <a:blip r:embed="rId212">
                      <a:extLst>
                        <a:ext uri="{28A0092B-C50C-407E-A947-70E740481C1C}">
                          <a14:useLocalDpi xmlns:a14="http://schemas.microsoft.com/office/drawing/2010/main" val="0"/>
                        </a:ext>
                      </a:extLst>
                    </a:blip>
                    <a:stretch>
                      <a:fillRect/>
                    </a:stretch>
                  </pic:blipFill>
                  <pic:spPr>
                    <a:xfrm>
                      <a:off x="0" y="0"/>
                      <a:ext cx="3995420" cy="185293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575234" w:rsidRPr="00CA1D55">
        <w:rPr>
          <w:rtl/>
        </w:rPr>
        <w:t>در صورت انتخاب مجوز «موردی</w:t>
      </w:r>
      <w:r>
        <w:rPr>
          <w:rFonts w:hint="cs"/>
          <w:rtl/>
        </w:rPr>
        <w:t xml:space="preserve">- </w:t>
      </w:r>
      <w:r w:rsidR="00575234" w:rsidRPr="00CA1D55">
        <w:rPr>
          <w:rtl/>
        </w:rPr>
        <w:t>واحد تولیدی</w:t>
      </w:r>
      <w:r w:rsidR="00575234">
        <w:rPr>
          <w:rFonts w:hint="cs"/>
          <w:rtl/>
        </w:rPr>
        <w:t>»</w:t>
      </w:r>
      <w:r w:rsidR="00575234" w:rsidRPr="00CA1D55">
        <w:rPr>
          <w:rtl/>
        </w:rPr>
        <w:t xml:space="preserve">، باید نوع آن را </w:t>
      </w:r>
      <w:r w:rsidR="00575234">
        <w:rPr>
          <w:rFonts w:hint="cs"/>
          <w:rtl/>
        </w:rPr>
        <w:t>(</w:t>
      </w:r>
      <w:r w:rsidR="00575234" w:rsidRPr="00CA1D55">
        <w:rPr>
          <w:rtl/>
        </w:rPr>
        <w:t>واحد تولیدی، در</w:t>
      </w:r>
      <w:r w:rsidR="00575234" w:rsidRPr="00CA1D55">
        <w:rPr>
          <w:rFonts w:hint="cs"/>
          <w:rtl/>
        </w:rPr>
        <w:t>ی</w:t>
      </w:r>
      <w:r w:rsidR="00575234" w:rsidRPr="00CA1D55">
        <w:rPr>
          <w:rFonts w:hint="eastAsia"/>
          <w:rtl/>
        </w:rPr>
        <w:t>افت</w:t>
      </w:r>
      <w:r w:rsidR="00575234" w:rsidRPr="00CA1D55">
        <w:rPr>
          <w:rFonts w:hint="cs"/>
          <w:rtl/>
        </w:rPr>
        <w:t>ی</w:t>
      </w:r>
      <w:r w:rsidR="00575234" w:rsidRPr="00CA1D55">
        <w:rPr>
          <w:rtl/>
        </w:rPr>
        <w:t xml:space="preserve"> از دفتر مقررات صادرات و واردات</w:t>
      </w:r>
      <w:r w:rsidR="00575234">
        <w:rPr>
          <w:rFonts w:hint="cs"/>
          <w:rtl/>
        </w:rPr>
        <w:t>)</w:t>
      </w:r>
      <w:r w:rsidR="00575234" w:rsidRPr="00CA1D55">
        <w:rPr>
          <w:rtl/>
        </w:rPr>
        <w:t xml:space="preserve"> مشخص کنید، سپس استعلام مجوز موردی را انتخاب کنید تا نقش موردنظر ایجاد یا به</w:t>
      </w:r>
      <w:r w:rsidR="00575234">
        <w:rPr>
          <w:rFonts w:hint="cs"/>
          <w:rtl/>
        </w:rPr>
        <w:t>‌</w:t>
      </w:r>
      <w:r w:rsidR="00575234" w:rsidRPr="00CA1D55">
        <w:rPr>
          <w:rtl/>
        </w:rPr>
        <w:t>روز شود</w:t>
      </w:r>
      <w:r w:rsidR="00575234" w:rsidRPr="00CA1D55">
        <w:t>.</w:t>
      </w:r>
    </w:p>
    <w:p w:rsidR="006E76F5" w:rsidRPr="0083182A" w:rsidRDefault="006E76F5" w:rsidP="00180390">
      <w:pPr>
        <w:pStyle w:val="a9"/>
        <w:rPr>
          <w:i/>
          <w:iCs/>
          <w:sz w:val="20"/>
          <w:szCs w:val="20"/>
          <w:rtl/>
        </w:rPr>
      </w:pPr>
      <w:r>
        <w:rPr>
          <w:rFonts w:hint="cs"/>
          <w:rtl/>
        </w:rPr>
        <w:t xml:space="preserve">تصویر </w:t>
      </w:r>
      <w:r w:rsidR="00180390">
        <w:rPr>
          <w:rFonts w:hint="cs"/>
          <w:rtl/>
        </w:rPr>
        <w:t>33</w:t>
      </w:r>
      <w:r>
        <w:rPr>
          <w:rFonts w:hint="cs"/>
          <w:rtl/>
        </w:rPr>
        <w:t>- استعلام مجوز موردی</w:t>
      </w:r>
    </w:p>
    <w:p w:rsidR="00575234" w:rsidRPr="00175A51" w:rsidRDefault="00575234" w:rsidP="006C32DD">
      <w:pPr>
        <w:pStyle w:val="a8"/>
        <w:ind w:firstLine="0"/>
        <w:rPr>
          <w:color w:val="1F497D" w:themeColor="text2"/>
          <w:rtl/>
        </w:rPr>
      </w:pPr>
      <w:r w:rsidRPr="00175A51">
        <w:rPr>
          <w:color w:val="1F497D" w:themeColor="text2"/>
          <w:rtl/>
        </w:rPr>
        <w:t xml:space="preserve">هر </w:t>
      </w:r>
      <w:r w:rsidRPr="00175A51">
        <w:rPr>
          <w:rFonts w:hint="cs"/>
          <w:color w:val="1F497D" w:themeColor="text2"/>
          <w:rtl/>
        </w:rPr>
        <w:t>واحد تولیدی که</w:t>
      </w:r>
      <w:r w:rsidRPr="00175A51">
        <w:rPr>
          <w:color w:val="1F497D" w:themeColor="text2"/>
          <w:rtl/>
        </w:rPr>
        <w:t xml:space="preserve"> این پنج شرط را به‌صورت اجماع داشته باشد</w:t>
      </w:r>
      <w:r w:rsidRPr="00175A51">
        <w:rPr>
          <w:rFonts w:hint="cs"/>
          <w:color w:val="1F497D" w:themeColor="text2"/>
          <w:rtl/>
        </w:rPr>
        <w:t>،</w:t>
      </w:r>
      <w:r w:rsidRPr="00175A51">
        <w:rPr>
          <w:color w:val="1F497D" w:themeColor="text2"/>
          <w:rtl/>
        </w:rPr>
        <w:t xml:space="preserve"> می‌تواند بدون مراجعه به اتاق بازرگانی</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w:t>
      </w:r>
      <w:r w:rsidRPr="00175A51">
        <w:rPr>
          <w:color w:val="1F497D" w:themeColor="text2"/>
          <w:rtl/>
        </w:rPr>
        <w:t>کارت بازرگانی</w:t>
      </w:r>
      <w:r w:rsidRPr="00175A51">
        <w:rPr>
          <w:rFonts w:hint="cs"/>
          <w:color w:val="1F497D" w:themeColor="text2"/>
          <w:rtl/>
        </w:rPr>
        <w:t xml:space="preserve"> </w:t>
      </w:r>
      <w:r w:rsidRPr="00175A51">
        <w:rPr>
          <w:color w:val="1F497D" w:themeColor="text2"/>
          <w:rtl/>
        </w:rPr>
        <w:t>موردی</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 xml:space="preserve">را از اداره صمت شهرستان خود </w:t>
      </w:r>
      <w:r w:rsidRPr="00175A51">
        <w:rPr>
          <w:color w:val="1F497D" w:themeColor="text2"/>
          <w:rtl/>
        </w:rPr>
        <w:t>دریافت کند</w:t>
      </w:r>
      <w:r w:rsidRPr="00175A51">
        <w:rPr>
          <w:rFonts w:hint="cs"/>
          <w:color w:val="1F497D" w:themeColor="text2"/>
          <w:rtl/>
        </w:rPr>
        <w:t>:</w:t>
      </w:r>
    </w:p>
    <w:p w:rsidR="00575234" w:rsidRPr="00175A51" w:rsidRDefault="00575234" w:rsidP="00575234">
      <w:pPr>
        <w:pStyle w:val="a0"/>
        <w:ind w:firstLine="282"/>
        <w:rPr>
          <w:color w:val="1F497D" w:themeColor="text2"/>
          <w:rtl/>
        </w:rPr>
      </w:pPr>
      <w:r w:rsidRPr="00175A51">
        <w:rPr>
          <w:rFonts w:hint="cs"/>
          <w:color w:val="1F497D" w:themeColor="text2"/>
          <w:rtl/>
        </w:rPr>
        <w:t>1</w:t>
      </w:r>
      <w:r w:rsidRPr="00175A51">
        <w:rPr>
          <w:color w:val="1F497D" w:themeColor="text2"/>
          <w:rtl/>
        </w:rPr>
        <w:t>. تولیدی باشد</w:t>
      </w:r>
      <w:r w:rsidRPr="00175A51">
        <w:rPr>
          <w:rFonts w:hint="cs"/>
          <w:color w:val="1F497D" w:themeColor="text2"/>
          <w:rtl/>
        </w:rPr>
        <w:t>،</w:t>
      </w:r>
    </w:p>
    <w:p w:rsidR="00575234" w:rsidRPr="00175A51" w:rsidRDefault="00575234" w:rsidP="00575234">
      <w:pPr>
        <w:pStyle w:val="a0"/>
        <w:ind w:firstLine="282"/>
        <w:rPr>
          <w:color w:val="1F497D" w:themeColor="text2"/>
          <w:rtl/>
        </w:rPr>
      </w:pPr>
      <w:r w:rsidRPr="00175A51">
        <w:rPr>
          <w:rFonts w:hint="cs"/>
          <w:color w:val="1F497D" w:themeColor="text2"/>
          <w:rtl/>
        </w:rPr>
        <w:t>2</w:t>
      </w:r>
      <w:r w:rsidRPr="00175A51">
        <w:rPr>
          <w:color w:val="1F497D" w:themeColor="text2"/>
          <w:rtl/>
        </w:rPr>
        <w:t xml:space="preserve">. واردات ماشین‌آلات و تجهیزات </w:t>
      </w:r>
      <w:r w:rsidRPr="00175A51">
        <w:rPr>
          <w:rFonts w:hint="cs"/>
          <w:color w:val="1F497D" w:themeColor="text2"/>
          <w:rtl/>
        </w:rPr>
        <w:t>خط تولید</w:t>
      </w:r>
      <w:r w:rsidRPr="00175A51">
        <w:rPr>
          <w:color w:val="1F497D" w:themeColor="text2"/>
          <w:rtl/>
        </w:rPr>
        <w:t xml:space="preserve"> باشد</w:t>
      </w:r>
      <w:r w:rsidRPr="00175A51">
        <w:rPr>
          <w:rFonts w:hint="cs"/>
          <w:color w:val="1F497D" w:themeColor="text2"/>
          <w:rtl/>
        </w:rPr>
        <w:t>،</w:t>
      </w:r>
    </w:p>
    <w:p w:rsidR="00575234" w:rsidRPr="00175A51" w:rsidRDefault="00575234" w:rsidP="00575234">
      <w:pPr>
        <w:pStyle w:val="a0"/>
        <w:ind w:firstLine="282"/>
        <w:rPr>
          <w:color w:val="1F497D" w:themeColor="text2"/>
          <w:rtl/>
        </w:rPr>
      </w:pPr>
      <w:r w:rsidRPr="00175A51">
        <w:rPr>
          <w:rFonts w:hint="cs"/>
          <w:color w:val="1F497D" w:themeColor="text2"/>
          <w:rtl/>
        </w:rPr>
        <w:t>3</w:t>
      </w:r>
      <w:r w:rsidRPr="00175A51">
        <w:rPr>
          <w:color w:val="1F497D" w:themeColor="text2"/>
          <w:rtl/>
        </w:rPr>
        <w:t>. پروانه یا مجوز کسب تولیدی</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 xml:space="preserve">متناسب </w:t>
      </w:r>
      <w:r w:rsidRPr="00175A51">
        <w:rPr>
          <w:color w:val="1F497D" w:themeColor="text2"/>
          <w:rtl/>
        </w:rPr>
        <w:t xml:space="preserve">با </w:t>
      </w:r>
      <w:r w:rsidRPr="00175A51">
        <w:rPr>
          <w:rFonts w:hint="cs"/>
          <w:color w:val="1F497D" w:themeColor="text2"/>
          <w:rtl/>
        </w:rPr>
        <w:t xml:space="preserve">نوع </w:t>
      </w:r>
      <w:r w:rsidRPr="00175A51">
        <w:rPr>
          <w:color w:val="1F497D" w:themeColor="text2"/>
          <w:rtl/>
        </w:rPr>
        <w:t>ماشین‌آلات باشد</w:t>
      </w:r>
      <w:r w:rsidRPr="00175A51">
        <w:rPr>
          <w:rFonts w:hint="cs"/>
          <w:color w:val="1F497D" w:themeColor="text2"/>
          <w:rtl/>
        </w:rPr>
        <w:t>،</w:t>
      </w:r>
    </w:p>
    <w:p w:rsidR="00575234" w:rsidRPr="00175A51" w:rsidRDefault="00575234" w:rsidP="00575234">
      <w:pPr>
        <w:pStyle w:val="a0"/>
        <w:ind w:firstLine="282"/>
        <w:rPr>
          <w:color w:val="1F497D" w:themeColor="text2"/>
          <w:rtl/>
        </w:rPr>
      </w:pPr>
      <w:r w:rsidRPr="00175A51">
        <w:rPr>
          <w:rFonts w:hint="cs"/>
          <w:color w:val="1F497D" w:themeColor="text2"/>
          <w:rtl/>
        </w:rPr>
        <w:t>(مث</w:t>
      </w:r>
      <w:r w:rsidRPr="00175A51">
        <w:rPr>
          <w:color w:val="1F497D" w:themeColor="text2"/>
          <w:rtl/>
        </w:rPr>
        <w:t>لاً تولیدی در حوزه مواد غذایی نمی‌تواند ماشین‌آلات دوزندگی وارد کن</w:t>
      </w:r>
      <w:r w:rsidRPr="00175A51">
        <w:rPr>
          <w:rFonts w:hint="cs"/>
          <w:color w:val="1F497D" w:themeColor="text2"/>
          <w:rtl/>
        </w:rPr>
        <w:t>د)</w:t>
      </w:r>
    </w:p>
    <w:p w:rsidR="00575234" w:rsidRPr="00175A51" w:rsidRDefault="00575234" w:rsidP="00575234">
      <w:pPr>
        <w:pStyle w:val="a0"/>
        <w:ind w:firstLine="282"/>
        <w:rPr>
          <w:color w:val="1F497D" w:themeColor="text2"/>
          <w:rtl/>
        </w:rPr>
      </w:pPr>
      <w:r w:rsidRPr="00175A51">
        <w:rPr>
          <w:rFonts w:hint="cs"/>
          <w:color w:val="1F497D" w:themeColor="text2"/>
          <w:rtl/>
        </w:rPr>
        <w:t>4</w:t>
      </w:r>
      <w:r w:rsidRPr="00175A51">
        <w:rPr>
          <w:color w:val="1F497D" w:themeColor="text2"/>
          <w:rtl/>
        </w:rPr>
        <w:t xml:space="preserve">. </w:t>
      </w:r>
      <w:r w:rsidRPr="00175A51">
        <w:rPr>
          <w:rFonts w:hint="cs"/>
          <w:color w:val="1F497D" w:themeColor="text2"/>
          <w:rtl/>
        </w:rPr>
        <w:t xml:space="preserve">به‌صورت موردی </w:t>
      </w:r>
      <w:r w:rsidRPr="00175A51">
        <w:rPr>
          <w:color w:val="1F497D" w:themeColor="text2"/>
          <w:rtl/>
        </w:rPr>
        <w:t>برای یک پروفرم</w:t>
      </w:r>
      <w:r w:rsidRPr="00175A51">
        <w:rPr>
          <w:rFonts w:hint="cs"/>
          <w:color w:val="1F497D" w:themeColor="text2"/>
          <w:rtl/>
        </w:rPr>
        <w:t>ا (</w:t>
      </w:r>
      <w:r w:rsidRPr="00175A51">
        <w:rPr>
          <w:color w:val="1F497D" w:themeColor="text2"/>
          <w:rtl/>
        </w:rPr>
        <w:t>پ</w:t>
      </w:r>
      <w:r w:rsidRPr="00175A51">
        <w:rPr>
          <w:rFonts w:hint="cs"/>
          <w:color w:val="1F497D" w:themeColor="text2"/>
          <w:rtl/>
        </w:rPr>
        <w:t>ی</w:t>
      </w:r>
      <w:r w:rsidRPr="00175A51">
        <w:rPr>
          <w:rFonts w:hint="eastAsia"/>
          <w:color w:val="1F497D" w:themeColor="text2"/>
          <w:rtl/>
        </w:rPr>
        <w:t>ش‌فاکتور</w:t>
      </w:r>
      <w:r w:rsidRPr="00175A51">
        <w:rPr>
          <w:rFonts w:hint="cs"/>
          <w:color w:val="1F497D" w:themeColor="text2"/>
          <w:rtl/>
        </w:rPr>
        <w:t>)</w:t>
      </w:r>
      <w:r w:rsidRPr="00175A51">
        <w:rPr>
          <w:color w:val="1F497D" w:themeColor="text2"/>
          <w:rtl/>
        </w:rPr>
        <w:t xml:space="preserve"> صادر </w:t>
      </w:r>
      <w:r w:rsidRPr="00175A51">
        <w:rPr>
          <w:rFonts w:hint="cs"/>
          <w:color w:val="1F497D" w:themeColor="text2"/>
          <w:rtl/>
        </w:rPr>
        <w:t>شده</w:t>
      </w:r>
      <w:r w:rsidRPr="00175A51">
        <w:rPr>
          <w:color w:val="1F497D" w:themeColor="text2"/>
          <w:rtl/>
        </w:rPr>
        <w:t xml:space="preserve"> </w:t>
      </w:r>
      <w:r w:rsidRPr="00175A51">
        <w:rPr>
          <w:rFonts w:hint="cs"/>
          <w:color w:val="1F497D" w:themeColor="text2"/>
          <w:rtl/>
        </w:rPr>
        <w:t xml:space="preserve">و </w:t>
      </w:r>
      <w:r w:rsidRPr="00175A51">
        <w:rPr>
          <w:color w:val="1F497D" w:themeColor="text2"/>
          <w:rtl/>
        </w:rPr>
        <w:t>ازلحاظ</w:t>
      </w:r>
      <w:r w:rsidRPr="00175A51">
        <w:rPr>
          <w:rFonts w:hint="cs"/>
          <w:color w:val="1F497D" w:themeColor="text2"/>
          <w:rtl/>
        </w:rPr>
        <w:t xml:space="preserve"> </w:t>
      </w:r>
      <w:r w:rsidRPr="00175A51">
        <w:rPr>
          <w:color w:val="1F497D" w:themeColor="text2"/>
          <w:rtl/>
        </w:rPr>
        <w:t xml:space="preserve">ارزشی حداکثر به میزان </w:t>
      </w:r>
      <w:r w:rsidR="006C32DD" w:rsidRPr="00175A51">
        <w:rPr>
          <w:color w:val="1F497D" w:themeColor="text2"/>
          <w:rtl/>
        </w:rPr>
        <w:br w:type="page"/>
      </w:r>
      <w:r w:rsidRPr="00175A51">
        <w:rPr>
          <w:color w:val="1F497D" w:themeColor="text2"/>
          <w:rtl/>
        </w:rPr>
        <w:lastRenderedPageBreak/>
        <w:t>پروانه باشد</w:t>
      </w:r>
      <w:r w:rsidRPr="00175A51">
        <w:rPr>
          <w:rFonts w:hint="cs"/>
          <w:color w:val="1F497D" w:themeColor="text2"/>
          <w:rtl/>
        </w:rPr>
        <w:t>،</w:t>
      </w:r>
    </w:p>
    <w:p w:rsidR="00575234" w:rsidRPr="00175A51" w:rsidRDefault="00575234" w:rsidP="00575234">
      <w:pPr>
        <w:pStyle w:val="a0"/>
        <w:ind w:left="282"/>
        <w:rPr>
          <w:color w:val="1F497D" w:themeColor="text2"/>
          <w:rtl/>
        </w:rPr>
      </w:pPr>
      <w:r w:rsidRPr="00175A51">
        <w:rPr>
          <w:rFonts w:hint="cs"/>
          <w:color w:val="1F497D" w:themeColor="text2"/>
          <w:rtl/>
        </w:rPr>
        <w:t>5</w:t>
      </w:r>
      <w:r w:rsidRPr="00175A51">
        <w:rPr>
          <w:color w:val="1F497D" w:themeColor="text2"/>
          <w:rtl/>
        </w:rPr>
        <w:t>. در تاریخچه اتاق بازرگانی</w:t>
      </w:r>
      <w:r w:rsidRPr="00175A51">
        <w:rPr>
          <w:rFonts w:hint="cs"/>
          <w:color w:val="1F497D" w:themeColor="text2"/>
          <w:rtl/>
        </w:rPr>
        <w:t>،</w:t>
      </w:r>
      <w:r w:rsidRPr="00175A51">
        <w:rPr>
          <w:color w:val="1F497D" w:themeColor="text2"/>
          <w:rtl/>
        </w:rPr>
        <w:t xml:space="preserve"> کارت بازرگانی فعال یا در حال تمدید نداشته باش</w:t>
      </w:r>
      <w:r w:rsidRPr="00175A51">
        <w:rPr>
          <w:rFonts w:hint="cs"/>
          <w:color w:val="1F497D" w:themeColor="text2"/>
          <w:rtl/>
        </w:rPr>
        <w:t>د.</w:t>
      </w:r>
    </w:p>
    <w:p w:rsidR="00575234" w:rsidRPr="00175A51" w:rsidRDefault="00575234" w:rsidP="00575234">
      <w:pPr>
        <w:pStyle w:val="a0"/>
        <w:rPr>
          <w:color w:val="1F497D" w:themeColor="text2"/>
          <w:rtl/>
        </w:rPr>
      </w:pPr>
      <w:r w:rsidRPr="00175A51">
        <w:rPr>
          <w:rFonts w:hint="cs"/>
          <w:color w:val="1F497D" w:themeColor="text2"/>
          <w:rtl/>
        </w:rPr>
        <w:t xml:space="preserve">باید توجه شود که </w:t>
      </w:r>
      <w:r w:rsidR="001C7435" w:rsidRPr="00175A51">
        <w:rPr>
          <w:color w:val="1F497D" w:themeColor="text2"/>
          <w:rtl/>
        </w:rPr>
        <w:t>هر شخص</w:t>
      </w:r>
      <w:r w:rsidRPr="00175A51">
        <w:rPr>
          <w:rFonts w:hint="cs"/>
          <w:color w:val="1F497D" w:themeColor="text2"/>
          <w:rtl/>
        </w:rPr>
        <w:t xml:space="preserve"> </w:t>
      </w:r>
      <w:r w:rsidRPr="00175A51">
        <w:rPr>
          <w:color w:val="1F497D" w:themeColor="text2"/>
          <w:rtl/>
        </w:rPr>
        <w:t>در طول حیات</w:t>
      </w:r>
      <w:r w:rsidRPr="00175A51">
        <w:rPr>
          <w:rFonts w:hint="cs"/>
          <w:color w:val="1F497D" w:themeColor="text2"/>
          <w:rtl/>
        </w:rPr>
        <w:t xml:space="preserve"> خود</w:t>
      </w:r>
      <w:r w:rsidRPr="00175A51">
        <w:rPr>
          <w:color w:val="1F497D" w:themeColor="text2"/>
          <w:rtl/>
        </w:rPr>
        <w:t xml:space="preserve"> فقط </w:t>
      </w:r>
      <w:r w:rsidRPr="00175A51">
        <w:rPr>
          <w:rFonts w:hint="cs"/>
          <w:color w:val="1F497D" w:themeColor="text2"/>
          <w:rtl/>
        </w:rPr>
        <w:t>ی</w:t>
      </w:r>
      <w:r w:rsidRPr="00175A51">
        <w:rPr>
          <w:rFonts w:hint="eastAsia"/>
          <w:color w:val="1F497D" w:themeColor="text2"/>
          <w:rtl/>
        </w:rPr>
        <w:t>ک‌بار</w:t>
      </w:r>
      <w:r w:rsidRPr="00175A51">
        <w:rPr>
          <w:color w:val="1F497D" w:themeColor="text2"/>
          <w:rtl/>
        </w:rPr>
        <w:t xml:space="preserve"> می‌توان</w:t>
      </w:r>
      <w:r w:rsidRPr="00175A51">
        <w:rPr>
          <w:rFonts w:hint="cs"/>
          <w:color w:val="1F497D" w:themeColor="text2"/>
          <w:rtl/>
        </w:rPr>
        <w:t xml:space="preserve">د </w:t>
      </w:r>
      <w:r w:rsidRPr="00175A51">
        <w:rPr>
          <w:color w:val="1F497D" w:themeColor="text2"/>
          <w:rtl/>
        </w:rPr>
        <w:t>از مجوز موردی استفاده ک</w:t>
      </w:r>
      <w:r w:rsidRPr="00175A51">
        <w:rPr>
          <w:rFonts w:hint="cs"/>
          <w:color w:val="1F497D" w:themeColor="text2"/>
          <w:rtl/>
        </w:rPr>
        <w:t>ند.</w:t>
      </w:r>
    </w:p>
    <w:p w:rsidR="006C32DD" w:rsidRPr="006C32DD" w:rsidRDefault="006C32DD" w:rsidP="003E1C85">
      <w:pPr>
        <w:pStyle w:val="a0"/>
        <w:rPr>
          <w:rtl/>
        </w:rPr>
      </w:pPr>
      <w:r w:rsidRPr="003E1C85">
        <w:rPr>
          <w:rFonts w:hint="cs"/>
          <w:b/>
          <w:bCs/>
          <w:rtl/>
        </w:rPr>
        <w:t>نکته</w:t>
      </w:r>
      <w:r>
        <w:rPr>
          <w:rFonts w:hint="cs"/>
          <w:rtl/>
        </w:rPr>
        <w:t xml:space="preserve">: </w:t>
      </w:r>
      <w:r>
        <w:rPr>
          <w:rtl/>
        </w:rPr>
        <w:t>درصورتی‌که</w:t>
      </w:r>
      <w:r w:rsidRPr="00636363">
        <w:rPr>
          <w:rtl/>
        </w:rPr>
        <w:t xml:space="preserve"> اطلاعات مجوز موردی خود را در سامانه ثبتارش بارگذاری کرده باشید، برای احراز صلاحیت مجوز موردی گزینه</w:t>
      </w:r>
      <w:r>
        <w:rPr>
          <w:rtl/>
        </w:rPr>
        <w:t xml:space="preserve"> «</w:t>
      </w:r>
      <w:r w:rsidRPr="00636363">
        <w:rPr>
          <w:rtl/>
        </w:rPr>
        <w:t xml:space="preserve">استعلام مجوز موردی </w:t>
      </w:r>
      <w:r w:rsidRPr="00636363">
        <w:t>-</w:t>
      </w:r>
      <w:r w:rsidRPr="00636363">
        <w:rPr>
          <w:rtl/>
        </w:rPr>
        <w:t xml:space="preserve"> دریافتی از دفتر مقررات صادرات و واردات</w:t>
      </w:r>
      <w:r>
        <w:rPr>
          <w:rFonts w:hint="cs"/>
          <w:rtl/>
        </w:rPr>
        <w:t>»</w:t>
      </w:r>
      <w:r w:rsidRPr="00636363">
        <w:rPr>
          <w:rtl/>
        </w:rPr>
        <w:t xml:space="preserve"> را انتخاب کنید</w:t>
      </w:r>
      <w:r w:rsidRPr="00636363">
        <w:t>.</w:t>
      </w:r>
    </w:p>
    <w:p w:rsidR="00575234" w:rsidRPr="00175A51" w:rsidRDefault="00575234" w:rsidP="003E1C85">
      <w:pPr>
        <w:pStyle w:val="a0"/>
        <w:rPr>
          <w:color w:val="1F497D" w:themeColor="text2"/>
          <w:rtl/>
        </w:rPr>
      </w:pPr>
      <w:r w:rsidRPr="00175A51">
        <w:rPr>
          <w:b/>
          <w:bCs/>
          <w:color w:val="1F497D" w:themeColor="text2"/>
          <w:rtl/>
        </w:rPr>
        <w:t>نکته:</w:t>
      </w:r>
      <w:r w:rsidRPr="00175A51">
        <w:rPr>
          <w:color w:val="1F497D" w:themeColor="text2"/>
          <w:rtl/>
        </w:rPr>
        <w:t xml:space="preserve"> انقضای کارت موردی ۲ سال است و </w:t>
      </w:r>
      <w:r w:rsidR="001C7435" w:rsidRPr="00175A51">
        <w:rPr>
          <w:color w:val="1F497D" w:themeColor="text2"/>
          <w:rtl/>
        </w:rPr>
        <w:t>درصورت</w:t>
      </w:r>
      <w:r w:rsidR="001C7435" w:rsidRPr="00175A51">
        <w:rPr>
          <w:rFonts w:hint="cs"/>
          <w:color w:val="1F497D" w:themeColor="text2"/>
          <w:rtl/>
        </w:rPr>
        <w:t>ی‌</w:t>
      </w:r>
      <w:r w:rsidR="001C7435" w:rsidRPr="00175A51">
        <w:rPr>
          <w:rFonts w:hint="eastAsia"/>
          <w:color w:val="1F497D" w:themeColor="text2"/>
          <w:rtl/>
        </w:rPr>
        <w:t>که</w:t>
      </w:r>
      <w:r w:rsidRPr="00175A51">
        <w:rPr>
          <w:color w:val="1F497D" w:themeColor="text2"/>
          <w:rtl/>
        </w:rPr>
        <w:t xml:space="preserve"> استفاده نشود</w:t>
      </w:r>
      <w:r w:rsidRPr="00175A51">
        <w:rPr>
          <w:rFonts w:hint="cs"/>
          <w:color w:val="1F497D" w:themeColor="text2"/>
          <w:rtl/>
        </w:rPr>
        <w:t>،</w:t>
      </w:r>
      <w:r w:rsidRPr="00175A51">
        <w:rPr>
          <w:color w:val="1F497D" w:themeColor="text2"/>
          <w:rtl/>
        </w:rPr>
        <w:t xml:space="preserve"> فقط برای همان پروفرما</w:t>
      </w:r>
      <w:r w:rsidRPr="00175A51">
        <w:rPr>
          <w:rFonts w:hint="cs"/>
          <w:color w:val="1F497D" w:themeColor="text2"/>
          <w:rtl/>
        </w:rPr>
        <w:t xml:space="preserve"> (</w:t>
      </w:r>
      <w:r w:rsidRPr="00175A51">
        <w:rPr>
          <w:color w:val="1F497D" w:themeColor="text2"/>
          <w:rtl/>
        </w:rPr>
        <w:t>پ</w:t>
      </w:r>
      <w:r w:rsidRPr="00175A51">
        <w:rPr>
          <w:rFonts w:hint="cs"/>
          <w:color w:val="1F497D" w:themeColor="text2"/>
          <w:rtl/>
        </w:rPr>
        <w:t>ی</w:t>
      </w:r>
      <w:r w:rsidRPr="00175A51">
        <w:rPr>
          <w:rFonts w:hint="eastAsia"/>
          <w:color w:val="1F497D" w:themeColor="text2"/>
          <w:rtl/>
        </w:rPr>
        <w:t>ش‌فاکتور</w:t>
      </w:r>
      <w:r w:rsidRPr="00175A51">
        <w:rPr>
          <w:rFonts w:hint="cs"/>
          <w:color w:val="1F497D" w:themeColor="text2"/>
          <w:rtl/>
        </w:rPr>
        <w:t>)</w:t>
      </w:r>
      <w:r w:rsidRPr="00175A51">
        <w:rPr>
          <w:color w:val="1F497D" w:themeColor="text2"/>
          <w:rtl/>
        </w:rPr>
        <w:t xml:space="preserve"> قابل تمدید است</w:t>
      </w:r>
      <w:r w:rsidRPr="00175A51">
        <w:rPr>
          <w:rFonts w:hint="cs"/>
          <w:color w:val="1F497D" w:themeColor="text2"/>
          <w:rtl/>
        </w:rPr>
        <w:t xml:space="preserve">. </w:t>
      </w:r>
      <w:r w:rsidRPr="00175A51">
        <w:rPr>
          <w:color w:val="1F497D" w:themeColor="text2"/>
          <w:rtl/>
        </w:rPr>
        <w:t>چنانچه مبلغ ارزش</w:t>
      </w:r>
      <w:r w:rsidRPr="00175A51">
        <w:rPr>
          <w:rFonts w:hint="cs"/>
          <w:color w:val="1F497D" w:themeColor="text2"/>
          <w:rtl/>
        </w:rPr>
        <w:t>،</w:t>
      </w:r>
      <w:r w:rsidRPr="00175A51">
        <w:rPr>
          <w:color w:val="1F497D" w:themeColor="text2"/>
          <w:rtl/>
        </w:rPr>
        <w:t xml:space="preserve"> فروشنده و کشور </w:t>
      </w:r>
      <w:r w:rsidRPr="00175A51">
        <w:rPr>
          <w:rFonts w:hint="cs"/>
          <w:color w:val="1F497D" w:themeColor="text2"/>
          <w:rtl/>
        </w:rPr>
        <w:t xml:space="preserve">فروشنده </w:t>
      </w:r>
      <w:r w:rsidRPr="00175A51">
        <w:rPr>
          <w:color w:val="1F497D" w:themeColor="text2"/>
          <w:rtl/>
        </w:rPr>
        <w:t>تغییر</w:t>
      </w:r>
      <w:r w:rsidRPr="00175A51">
        <w:rPr>
          <w:rFonts w:hint="cs"/>
          <w:color w:val="1F497D" w:themeColor="text2"/>
          <w:rtl/>
        </w:rPr>
        <w:t xml:space="preserve"> کند، دیگر قابل</w:t>
      </w:r>
      <w:r w:rsidRPr="00175A51">
        <w:rPr>
          <w:color w:val="1F497D" w:themeColor="text2"/>
          <w:rtl/>
        </w:rPr>
        <w:t xml:space="preserve"> تمدید ن</w:t>
      </w:r>
      <w:r w:rsidRPr="00175A51">
        <w:rPr>
          <w:rFonts w:hint="cs"/>
          <w:color w:val="1F497D" w:themeColor="text2"/>
          <w:rtl/>
        </w:rPr>
        <w:t>یست.</w:t>
      </w:r>
    </w:p>
    <w:p w:rsidR="00575234" w:rsidRPr="00175A51" w:rsidRDefault="00575234" w:rsidP="003E1C85">
      <w:pPr>
        <w:pStyle w:val="a0"/>
        <w:rPr>
          <w:color w:val="1F497D" w:themeColor="text2"/>
          <w:rtl/>
        </w:rPr>
      </w:pPr>
      <w:r w:rsidRPr="00175A51">
        <w:rPr>
          <w:b/>
          <w:bCs/>
          <w:color w:val="1F497D" w:themeColor="text2"/>
          <w:rtl/>
        </w:rPr>
        <w:t>نکته:</w:t>
      </w:r>
      <w:r w:rsidRPr="00175A51">
        <w:rPr>
          <w:color w:val="1F497D" w:themeColor="text2"/>
          <w:rtl/>
        </w:rPr>
        <w:t xml:space="preserve"> </w:t>
      </w:r>
      <w:r w:rsidRPr="00175A51">
        <w:rPr>
          <w:rFonts w:hint="cs"/>
          <w:color w:val="1F497D" w:themeColor="text2"/>
          <w:rtl/>
        </w:rPr>
        <w:t xml:space="preserve">افرادی </w:t>
      </w:r>
      <w:r w:rsidRPr="00175A51">
        <w:rPr>
          <w:color w:val="1F497D" w:themeColor="text2"/>
          <w:rtl/>
        </w:rPr>
        <w:t>که المپیادی</w:t>
      </w:r>
      <w:r w:rsidRPr="00175A51">
        <w:rPr>
          <w:rFonts w:hint="cs"/>
          <w:color w:val="1F497D" w:themeColor="text2"/>
          <w:rtl/>
        </w:rPr>
        <w:t>، المپیکی یا جانباز بالای 50%</w:t>
      </w:r>
      <w:r w:rsidRPr="00175A51">
        <w:rPr>
          <w:color w:val="1F497D" w:themeColor="text2"/>
          <w:rtl/>
        </w:rPr>
        <w:t xml:space="preserve"> هستند</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برای واردات خودرو</w:t>
      </w:r>
      <w:r w:rsidRPr="00175A51">
        <w:rPr>
          <w:color w:val="1F497D" w:themeColor="text2"/>
          <w:rtl/>
        </w:rPr>
        <w:t xml:space="preserve"> می‌توانند کارت بازرگانی موردی دریافت ک</w:t>
      </w:r>
      <w:r w:rsidRPr="00175A51">
        <w:rPr>
          <w:rFonts w:hint="cs"/>
          <w:color w:val="1F497D" w:themeColor="text2"/>
          <w:rtl/>
        </w:rPr>
        <w:t>رده</w:t>
      </w:r>
      <w:r w:rsidRPr="00175A51">
        <w:rPr>
          <w:color w:val="1F497D" w:themeColor="text2"/>
          <w:rtl/>
        </w:rPr>
        <w:t xml:space="preserve"> و </w:t>
      </w:r>
      <w:r w:rsidRPr="00175A51">
        <w:rPr>
          <w:rFonts w:hint="cs"/>
          <w:color w:val="1F497D" w:themeColor="text2"/>
          <w:rtl/>
        </w:rPr>
        <w:t>در طول ی</w:t>
      </w:r>
      <w:r w:rsidRPr="00175A51">
        <w:rPr>
          <w:rFonts w:hint="eastAsia"/>
          <w:color w:val="1F497D" w:themeColor="text2"/>
          <w:rtl/>
        </w:rPr>
        <w:t>ک</w:t>
      </w:r>
      <w:r w:rsidRPr="00175A51">
        <w:rPr>
          <w:color w:val="1F497D" w:themeColor="text2"/>
          <w:rtl/>
        </w:rPr>
        <w:t xml:space="preserve"> سال</w:t>
      </w:r>
      <w:r w:rsidRPr="00175A51">
        <w:rPr>
          <w:rFonts w:hint="cs"/>
          <w:color w:val="1F497D" w:themeColor="text2"/>
          <w:rtl/>
        </w:rPr>
        <w:t>، یک خودرو وارد کشور کنند.</w:t>
      </w:r>
    </w:p>
    <w:p w:rsidR="00575234" w:rsidRPr="00175A51" w:rsidRDefault="00575234" w:rsidP="003E1C85">
      <w:pPr>
        <w:pStyle w:val="a0"/>
        <w:rPr>
          <w:color w:val="1F497D" w:themeColor="text2"/>
          <w:rtl/>
        </w:rPr>
      </w:pPr>
      <w:r w:rsidRPr="00175A51">
        <w:rPr>
          <w:b/>
          <w:bCs/>
          <w:color w:val="1F497D" w:themeColor="text2"/>
          <w:rtl/>
        </w:rPr>
        <w:t>نکته:</w:t>
      </w:r>
      <w:r w:rsidRPr="00175A51">
        <w:rPr>
          <w:color w:val="1F497D" w:themeColor="text2"/>
          <w:rtl/>
        </w:rPr>
        <w:t xml:space="preserve"> </w:t>
      </w:r>
      <w:r w:rsidRPr="00175A51">
        <w:rPr>
          <w:rFonts w:hint="cs"/>
          <w:color w:val="1F497D" w:themeColor="text2"/>
          <w:rtl/>
        </w:rPr>
        <w:t xml:space="preserve">افرادی که دارای پروانه </w:t>
      </w:r>
      <w:r w:rsidRPr="00175A51">
        <w:rPr>
          <w:color w:val="1F497D" w:themeColor="text2"/>
          <w:rtl/>
        </w:rPr>
        <w:t>بهره‌بردار</w:t>
      </w:r>
      <w:r w:rsidRPr="00175A51">
        <w:rPr>
          <w:rFonts w:hint="cs"/>
          <w:color w:val="1F497D" w:themeColor="text2"/>
          <w:rtl/>
        </w:rPr>
        <w:t xml:space="preserve">ی از نوع معدنی هستند، </w:t>
      </w:r>
      <w:r w:rsidRPr="00175A51">
        <w:rPr>
          <w:color w:val="1F497D" w:themeColor="text2"/>
          <w:rtl/>
        </w:rPr>
        <w:t>م</w:t>
      </w:r>
      <w:r w:rsidRPr="00175A51">
        <w:rPr>
          <w:rFonts w:hint="cs"/>
          <w:color w:val="1F497D" w:themeColor="text2"/>
          <w:rtl/>
        </w:rPr>
        <w:t>ی‌</w:t>
      </w:r>
      <w:r w:rsidRPr="00175A51">
        <w:rPr>
          <w:rFonts w:hint="eastAsia"/>
          <w:color w:val="1F497D" w:themeColor="text2"/>
          <w:rtl/>
        </w:rPr>
        <w:t>توانند</w:t>
      </w:r>
      <w:r w:rsidRPr="00175A51">
        <w:rPr>
          <w:rFonts w:hint="cs"/>
          <w:color w:val="1F497D" w:themeColor="text2"/>
          <w:rtl/>
        </w:rPr>
        <w:t xml:space="preserve"> بیل مکانیکی وارد کنند.</w:t>
      </w:r>
    </w:p>
    <w:p w:rsidR="003B15B1" w:rsidRPr="00175A51" w:rsidRDefault="00575234" w:rsidP="003E1C85">
      <w:pPr>
        <w:pStyle w:val="a0"/>
        <w:rPr>
          <w:color w:val="1F497D" w:themeColor="text2"/>
          <w:rtl/>
        </w:rPr>
      </w:pPr>
      <w:r w:rsidRPr="00175A51">
        <w:rPr>
          <w:rFonts w:hint="cs"/>
          <w:color w:val="1F497D" w:themeColor="text2"/>
          <w:rtl/>
        </w:rPr>
        <w:t>این افراد می‌توانند با مراجعه به دفتر مقررات صادرات و واردات، مجوز موردی خود را دریافت کنند.</w:t>
      </w:r>
    </w:p>
    <w:p w:rsidR="00575234" w:rsidRDefault="00575234" w:rsidP="00575234">
      <w:pPr>
        <w:pStyle w:val="a0"/>
        <w:rPr>
          <w:color w:val="4F81BD" w:themeColor="accent1"/>
          <w:rtl/>
        </w:rPr>
      </w:pPr>
      <w:r w:rsidRPr="00C90454">
        <w:rPr>
          <w:color w:val="4F81BD" w:themeColor="accent1"/>
          <w:rtl/>
        </w:rPr>
        <w:br w:type="page"/>
      </w:r>
    </w:p>
    <w:p w:rsidR="003B15B1" w:rsidRPr="008D21DF" w:rsidRDefault="009555F7" w:rsidP="005A55F4">
      <w:pPr>
        <w:pStyle w:val="Heading2"/>
        <w:rPr>
          <w:rtl/>
        </w:rPr>
      </w:pPr>
      <w:bookmarkStart w:id="15" w:name="_Toc178944155"/>
      <w:bookmarkStart w:id="16" w:name="_Toc181083707"/>
      <w:r>
        <w:rPr>
          <w:rFonts w:hint="cs"/>
          <w:rtl/>
        </w:rPr>
        <w:lastRenderedPageBreak/>
        <w:t>بخش پنجم-</w:t>
      </w:r>
      <w:r w:rsidR="003B15B1" w:rsidRPr="008D21DF">
        <w:rPr>
          <w:rFonts w:hint="cs"/>
          <w:rtl/>
        </w:rPr>
        <w:t xml:space="preserve"> </w:t>
      </w:r>
      <w:bookmarkEnd w:id="15"/>
      <w:r w:rsidR="005A55F4">
        <w:rPr>
          <w:rFonts w:hint="cs"/>
          <w:rtl/>
        </w:rPr>
        <w:t>دریافت نقش تاجر</w:t>
      </w:r>
      <w:bookmarkEnd w:id="16"/>
    </w:p>
    <w:p w:rsidR="003B15B1" w:rsidRPr="00175A51" w:rsidRDefault="003B15B1" w:rsidP="006C32DD">
      <w:pPr>
        <w:pStyle w:val="a0"/>
        <w:rPr>
          <w:color w:val="1F497D" w:themeColor="text2"/>
          <w:rtl/>
        </w:rPr>
      </w:pPr>
      <w:r w:rsidRPr="00175A51">
        <w:rPr>
          <w:color w:val="1F497D" w:themeColor="text2"/>
          <w:rtl/>
        </w:rPr>
        <w:t>سامانه جامع تجارت از چندین سامانه مثل سامانه رتبه‌بندی، عملیات بیمه‌نامه، حمل‌ونقل و لجستیک، سامانه فیدا، سامانه ثبت شرکت‌ها و ... تشکیل شده</w:t>
      </w:r>
      <w:r w:rsidRPr="00175A51">
        <w:rPr>
          <w:rFonts w:hint="cs"/>
          <w:color w:val="1F497D" w:themeColor="text2"/>
          <w:rtl/>
        </w:rPr>
        <w:t xml:space="preserve"> است.</w:t>
      </w:r>
      <w:r w:rsidR="006C32DD" w:rsidRPr="00175A51">
        <w:rPr>
          <w:rFonts w:hint="cs"/>
          <w:color w:val="1F497D" w:themeColor="text2"/>
          <w:rtl/>
        </w:rPr>
        <w:t xml:space="preserve"> </w:t>
      </w:r>
      <w:r w:rsidRPr="00175A51">
        <w:rPr>
          <w:color w:val="1F497D" w:themeColor="text2"/>
          <w:rtl/>
        </w:rPr>
        <w:t xml:space="preserve">یکی از این سامانه‌ها، سامانه افق </w:t>
      </w:r>
      <w:r w:rsidRPr="00175A51">
        <w:rPr>
          <w:rFonts w:hint="cs"/>
          <w:color w:val="1F497D" w:themeColor="text2"/>
          <w:rtl/>
        </w:rPr>
        <w:t>(سامانه</w:t>
      </w:r>
      <w:r w:rsidRPr="00175A51">
        <w:rPr>
          <w:color w:val="1F497D" w:themeColor="text2"/>
          <w:rtl/>
        </w:rPr>
        <w:t xml:space="preserve"> تاجر داخلی</w:t>
      </w:r>
      <w:r w:rsidRPr="00175A51">
        <w:rPr>
          <w:rFonts w:hint="cs"/>
          <w:color w:val="1F497D" w:themeColor="text2"/>
          <w:rtl/>
        </w:rPr>
        <w:t>)</w:t>
      </w:r>
      <w:r w:rsidRPr="00175A51">
        <w:rPr>
          <w:color w:val="1F497D" w:themeColor="text2"/>
          <w:rtl/>
        </w:rPr>
        <w:t xml:space="preserve"> است</w:t>
      </w:r>
      <w:r w:rsidRPr="00175A51">
        <w:rPr>
          <w:rFonts w:hint="cs"/>
          <w:color w:val="1F497D" w:themeColor="text2"/>
          <w:rtl/>
        </w:rPr>
        <w:t xml:space="preserve">. درصورتی‌که </w:t>
      </w:r>
      <w:r w:rsidR="003A4966" w:rsidRPr="00175A51">
        <w:rPr>
          <w:color w:val="1F497D" w:themeColor="text2"/>
          <w:rtl/>
        </w:rPr>
        <w:t>بخواهی</w:t>
      </w:r>
      <w:r w:rsidR="003A4966" w:rsidRPr="00175A51">
        <w:rPr>
          <w:rFonts w:hint="cs"/>
          <w:color w:val="1F497D" w:themeColor="text2"/>
          <w:rtl/>
        </w:rPr>
        <w:t>د</w:t>
      </w:r>
      <w:r w:rsidR="003A4966" w:rsidRPr="00175A51">
        <w:rPr>
          <w:color w:val="1F497D" w:themeColor="text2"/>
          <w:rtl/>
        </w:rPr>
        <w:t xml:space="preserve"> وارد سامانه تاجر داخلی شوی</w:t>
      </w:r>
      <w:r w:rsidR="003A4966" w:rsidRPr="00175A51">
        <w:rPr>
          <w:rFonts w:hint="cs"/>
          <w:color w:val="1F497D" w:themeColor="text2"/>
          <w:rtl/>
        </w:rPr>
        <w:t>د</w:t>
      </w:r>
      <w:r w:rsidRPr="00175A51">
        <w:rPr>
          <w:rFonts w:hint="cs"/>
          <w:color w:val="1F497D" w:themeColor="text2"/>
          <w:rtl/>
        </w:rPr>
        <w:t>،</w:t>
      </w:r>
      <w:r w:rsidRPr="00175A51">
        <w:rPr>
          <w:color w:val="1F497D" w:themeColor="text2"/>
          <w:rtl/>
        </w:rPr>
        <w:t xml:space="preserve"> باید در سامانه جامع تجارت </w:t>
      </w:r>
      <w:r w:rsidRPr="00175A51">
        <w:rPr>
          <w:rFonts w:hint="cs"/>
          <w:color w:val="1F497D" w:themeColor="text2"/>
          <w:rtl/>
        </w:rPr>
        <w:t>«</w:t>
      </w:r>
      <w:r w:rsidRPr="00175A51">
        <w:rPr>
          <w:color w:val="1F497D" w:themeColor="text2"/>
          <w:rtl/>
        </w:rPr>
        <w:t>نقش تاجر داخلی</w:t>
      </w:r>
      <w:r w:rsidRPr="00175A51">
        <w:rPr>
          <w:rFonts w:hint="cs"/>
          <w:color w:val="1F497D" w:themeColor="text2"/>
          <w:rtl/>
        </w:rPr>
        <w:t>»</w:t>
      </w:r>
      <w:r w:rsidR="003A4966" w:rsidRPr="00175A51">
        <w:rPr>
          <w:color w:val="1F497D" w:themeColor="text2"/>
          <w:rtl/>
        </w:rPr>
        <w:t xml:space="preserve"> تعریف کنی</w:t>
      </w:r>
      <w:r w:rsidR="003A4966" w:rsidRPr="00175A51">
        <w:rPr>
          <w:rFonts w:hint="cs"/>
          <w:color w:val="1F497D" w:themeColor="text2"/>
          <w:rtl/>
        </w:rPr>
        <w:t>د</w:t>
      </w:r>
      <w:r w:rsidRPr="00175A51">
        <w:rPr>
          <w:color w:val="1F497D" w:themeColor="text2"/>
          <w:rtl/>
        </w:rPr>
        <w:t>.</w:t>
      </w:r>
    </w:p>
    <w:p w:rsidR="003B15B1" w:rsidRDefault="003A4966" w:rsidP="00710F29">
      <w:pPr>
        <w:pStyle w:val="a0"/>
        <w:spacing w:before="240"/>
        <w:rPr>
          <w:rtl/>
        </w:rPr>
      </w:pPr>
      <w:r w:rsidRPr="00580132">
        <w:rPr>
          <w:rStyle w:val="Char3"/>
          <w:noProof/>
          <w:lang w:bidi="ar-SA"/>
        </w:rPr>
        <w:drawing>
          <wp:anchor distT="0" distB="0" distL="114300" distR="114300" simplePos="0" relativeHeight="252472320" behindDoc="0" locked="0" layoutInCell="1" allowOverlap="1" wp14:anchorId="548E7ABB" wp14:editId="7907422E">
            <wp:simplePos x="0" y="0"/>
            <wp:positionH relativeFrom="margin">
              <wp:align>left</wp:align>
            </wp:positionH>
            <wp:positionV relativeFrom="paragraph">
              <wp:posOffset>1527255</wp:posOffset>
            </wp:positionV>
            <wp:extent cx="4316730" cy="1854835"/>
            <wp:effectExtent l="0" t="0" r="7620" b="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B6.png"/>
                    <pic:cNvPicPr/>
                  </pic:nvPicPr>
                  <pic:blipFill>
                    <a:blip r:embed="rId213">
                      <a:extLst>
                        <a:ext uri="{28A0092B-C50C-407E-A947-70E740481C1C}">
                          <a14:useLocalDpi xmlns:a14="http://schemas.microsoft.com/office/drawing/2010/main" val="0"/>
                        </a:ext>
                      </a:extLst>
                    </a:blip>
                    <a:stretch>
                      <a:fillRect/>
                    </a:stretch>
                  </pic:blipFill>
                  <pic:spPr>
                    <a:xfrm>
                      <a:off x="0" y="0"/>
                      <a:ext cx="4316730" cy="1854835"/>
                    </a:xfrm>
                    <a:prstGeom prst="rect">
                      <a:avLst/>
                    </a:prstGeom>
                  </pic:spPr>
                </pic:pic>
              </a:graphicData>
            </a:graphic>
            <wp14:sizeRelH relativeFrom="margin">
              <wp14:pctWidth>0</wp14:pctWidth>
            </wp14:sizeRelH>
            <wp14:sizeRelV relativeFrom="margin">
              <wp14:pctHeight>0</wp14:pctHeight>
            </wp14:sizeRelV>
          </wp:anchor>
        </w:drawing>
      </w:r>
      <w:r w:rsidR="003B15B1" w:rsidRPr="00580132">
        <w:rPr>
          <w:rStyle w:val="Char3"/>
          <w:rFonts w:hint="cs"/>
          <w:rtl/>
        </w:rPr>
        <w:t>گام اول:</w:t>
      </w:r>
      <w:r w:rsidR="003B15B1" w:rsidRPr="008D21DF">
        <w:rPr>
          <w:rFonts w:hint="cs"/>
          <w:rtl/>
        </w:rPr>
        <w:t xml:space="preserve"> وارد پروفایل خود در</w:t>
      </w:r>
      <w:r w:rsidR="003B15B1" w:rsidRPr="008D21DF">
        <w:t xml:space="preserve"> </w:t>
      </w:r>
      <w:r w:rsidR="003B15B1" w:rsidRPr="008D21DF">
        <w:rPr>
          <w:rFonts w:hint="cs"/>
          <w:rtl/>
        </w:rPr>
        <w:t>سامانه جامع تجارت شده و</w:t>
      </w:r>
      <w:r w:rsidR="003B15B1" w:rsidRPr="008D21DF">
        <w:rPr>
          <w:rtl/>
        </w:rPr>
        <w:t xml:space="preserve"> در صفحه تعیین نقش یکی از نقش‌ها</w:t>
      </w:r>
      <w:r w:rsidR="003B15B1" w:rsidRPr="008D21DF">
        <w:rPr>
          <w:rFonts w:hint="cs"/>
          <w:rtl/>
        </w:rPr>
        <w:t>ی</w:t>
      </w:r>
      <w:r w:rsidR="003B15B1" w:rsidRPr="008D21DF">
        <w:rPr>
          <w:rtl/>
        </w:rPr>
        <w:t xml:space="preserve"> پایه حقیقی و یا پایه حقوقی را</w:t>
      </w:r>
      <w:r w:rsidR="003B15B1" w:rsidRPr="008D21DF">
        <w:rPr>
          <w:rFonts w:hint="cs"/>
          <w:rtl/>
        </w:rPr>
        <w:t xml:space="preserve"> انتخاب کنید.</w:t>
      </w:r>
      <w:r>
        <w:rPr>
          <w:rFonts w:hint="cs"/>
          <w:rtl/>
        </w:rPr>
        <w:t xml:space="preserve"> سپس</w:t>
      </w:r>
      <w:r w:rsidR="003B15B1" w:rsidRPr="008D21DF">
        <w:rPr>
          <w:rtl/>
        </w:rPr>
        <w:t xml:space="preserve"> از منوی سمت راست، «بارگذاری صلاحیت</w:t>
      </w:r>
      <w:r w:rsidR="003B15B1" w:rsidRPr="008D21DF">
        <w:rPr>
          <w:rFonts w:hint="cs"/>
          <w:rtl/>
        </w:rPr>
        <w:t>‌</w:t>
      </w:r>
      <w:r w:rsidR="003B15B1" w:rsidRPr="008D21DF">
        <w:rPr>
          <w:rtl/>
        </w:rPr>
        <w:t>ها» را انتخاب نمایید</w:t>
      </w:r>
      <w:r w:rsidR="003B15B1" w:rsidRPr="008D21DF">
        <w:rPr>
          <w:rFonts w:hint="cs"/>
          <w:rtl/>
        </w:rPr>
        <w:t xml:space="preserve"> (تصویر </w:t>
      </w:r>
      <w:r w:rsidR="00180390">
        <w:rPr>
          <w:rFonts w:hint="cs"/>
          <w:rtl/>
        </w:rPr>
        <w:t>34</w:t>
      </w:r>
      <w:r w:rsidR="003B15B1" w:rsidRPr="008D21DF">
        <w:rPr>
          <w:rFonts w:hint="cs"/>
          <w:rtl/>
        </w:rPr>
        <w:t xml:space="preserve">). </w:t>
      </w:r>
      <w:r w:rsidR="003B15B1" w:rsidRPr="008D21DF">
        <w:rPr>
          <w:rtl/>
        </w:rPr>
        <w:t>با انتخاب این گزینه، در صفحه بارگذاری صلاحیت</w:t>
      </w:r>
      <w:r w:rsidR="003B15B1" w:rsidRPr="008D21DF">
        <w:rPr>
          <w:rFonts w:hint="cs"/>
          <w:rtl/>
        </w:rPr>
        <w:t>‌</w:t>
      </w:r>
      <w:r w:rsidR="003B15B1" w:rsidRPr="008D21DF">
        <w:rPr>
          <w:rtl/>
        </w:rPr>
        <w:t xml:space="preserve">ها، </w:t>
      </w:r>
      <w:r w:rsidR="003B15B1" w:rsidRPr="008D21DF">
        <w:rPr>
          <w:rFonts w:hint="cs"/>
          <w:rtl/>
        </w:rPr>
        <w:t>5</w:t>
      </w:r>
      <w:r w:rsidR="003B15B1" w:rsidRPr="008D21DF">
        <w:rPr>
          <w:rtl/>
        </w:rPr>
        <w:t xml:space="preserve"> زبانه به ترتیب زیر قابل‌مشاهده </w:t>
      </w:r>
      <w:r w:rsidR="006C25CE">
        <w:rPr>
          <w:rFonts w:hint="cs"/>
          <w:rtl/>
        </w:rPr>
        <w:t xml:space="preserve">است که توضیحات </w:t>
      </w:r>
      <w:r w:rsidR="00B829A7">
        <w:rPr>
          <w:rtl/>
        </w:rPr>
        <w:t>آن‌ها</w:t>
      </w:r>
      <w:r w:rsidR="006C25CE">
        <w:rPr>
          <w:rFonts w:hint="cs"/>
          <w:rtl/>
        </w:rPr>
        <w:t xml:space="preserve"> </w:t>
      </w:r>
      <w:r w:rsidR="00B829A7">
        <w:rPr>
          <w:rtl/>
        </w:rPr>
        <w:t>پ</w:t>
      </w:r>
      <w:r w:rsidR="00B829A7">
        <w:rPr>
          <w:rFonts w:hint="cs"/>
          <w:rtl/>
        </w:rPr>
        <w:t>ی</w:t>
      </w:r>
      <w:r w:rsidR="00B829A7">
        <w:rPr>
          <w:rFonts w:hint="eastAsia"/>
          <w:rtl/>
        </w:rPr>
        <w:t>ش‌تر</w:t>
      </w:r>
      <w:r w:rsidR="006C25CE">
        <w:rPr>
          <w:rFonts w:hint="cs"/>
          <w:rtl/>
        </w:rPr>
        <w:t xml:space="preserve"> ارائه شد.</w:t>
      </w:r>
      <w:r>
        <w:rPr>
          <w:rFonts w:hint="cs"/>
          <w:rtl/>
        </w:rPr>
        <w:t xml:space="preserve"> در ادامه این بخش،</w:t>
      </w:r>
      <w:r w:rsidRPr="008D21DF">
        <w:rPr>
          <w:rFonts w:hint="cs"/>
          <w:rtl/>
        </w:rPr>
        <w:t xml:space="preserve"> به موضوع «استعلام تاجر داخلی» </w:t>
      </w:r>
      <w:r w:rsidR="006C25CE">
        <w:rPr>
          <w:rFonts w:hint="cs"/>
          <w:rtl/>
        </w:rPr>
        <w:t>پرداخته شده است.</w:t>
      </w:r>
    </w:p>
    <w:p w:rsidR="006E76F5" w:rsidRPr="001B1C70" w:rsidRDefault="006E76F5" w:rsidP="00180390">
      <w:pPr>
        <w:pStyle w:val="a9"/>
        <w:rPr>
          <w:rtl/>
        </w:rPr>
      </w:pPr>
      <w:r>
        <w:rPr>
          <w:rtl/>
        </w:rPr>
        <w:t>تصویر</w:t>
      </w:r>
      <w:r w:rsidRPr="001B1C70">
        <w:rPr>
          <w:rtl/>
        </w:rPr>
        <w:t xml:space="preserve"> </w:t>
      </w:r>
      <w:r w:rsidR="00180390">
        <w:rPr>
          <w:rFonts w:hint="cs"/>
          <w:rtl/>
        </w:rPr>
        <w:t>34</w:t>
      </w:r>
      <w:r>
        <w:rPr>
          <w:rFonts w:hint="cs"/>
          <w:rtl/>
        </w:rPr>
        <w:t>- تصویر صفحه بارگذاری صلاحیت‌ها</w:t>
      </w:r>
    </w:p>
    <w:p w:rsidR="003B15B1" w:rsidRPr="00175A51" w:rsidRDefault="003B15B1" w:rsidP="003E1C85">
      <w:pPr>
        <w:pStyle w:val="a0"/>
      </w:pPr>
      <w:r w:rsidRPr="003E1C85">
        <w:rPr>
          <w:b/>
          <w:bCs/>
          <w:color w:val="1F497D" w:themeColor="text2"/>
          <w:rtl/>
        </w:rPr>
        <w:t>نکته</w:t>
      </w:r>
      <w:r w:rsidRPr="003E1C85">
        <w:rPr>
          <w:rFonts w:hint="cs"/>
          <w:i/>
          <w:iCs/>
          <w:color w:val="1F497D" w:themeColor="text2"/>
          <w:rtl/>
        </w:rPr>
        <w:t>:</w:t>
      </w:r>
      <w:r w:rsidRPr="003E1C85">
        <w:rPr>
          <w:color w:val="1F497D" w:themeColor="text2"/>
          <w:rtl/>
        </w:rPr>
        <w:t xml:space="preserve"> هر شخصیت حقیقی یا حقوقی</w:t>
      </w:r>
      <w:r w:rsidRPr="003E1C85">
        <w:rPr>
          <w:rFonts w:hint="cs"/>
          <w:color w:val="1F497D" w:themeColor="text2"/>
          <w:rtl/>
        </w:rPr>
        <w:t xml:space="preserve"> حداکثر تعداد 5 نقش تجاری </w:t>
      </w:r>
      <w:r w:rsidRPr="003E1C85">
        <w:rPr>
          <w:color w:val="1F497D" w:themeColor="text2"/>
          <w:rtl/>
        </w:rPr>
        <w:t>م</w:t>
      </w:r>
      <w:r w:rsidRPr="003E1C85">
        <w:rPr>
          <w:rFonts w:hint="cs"/>
          <w:color w:val="1F497D" w:themeColor="text2"/>
          <w:rtl/>
        </w:rPr>
        <w:t>ی‌</w:t>
      </w:r>
      <w:r w:rsidRPr="003E1C85">
        <w:rPr>
          <w:rFonts w:hint="eastAsia"/>
          <w:color w:val="1F497D" w:themeColor="text2"/>
          <w:rtl/>
        </w:rPr>
        <w:t>تواند</w:t>
      </w:r>
      <w:r w:rsidRPr="003E1C85">
        <w:rPr>
          <w:rFonts w:hint="cs"/>
          <w:color w:val="1F497D" w:themeColor="text2"/>
          <w:rtl/>
        </w:rPr>
        <w:t xml:space="preserve"> اخذ کند.</w:t>
      </w:r>
    </w:p>
    <w:p w:rsidR="003B15B1" w:rsidRDefault="003B15B1" w:rsidP="00A81CD8">
      <w:pPr>
        <w:pStyle w:val="a5"/>
        <w:rPr>
          <w:rtl/>
        </w:rPr>
      </w:pPr>
      <w:r w:rsidRPr="008D21DF">
        <w:rPr>
          <w:rtl/>
        </w:rPr>
        <w:t>در صفحه بارگذاری صلاحیت</w:t>
      </w:r>
      <w:r w:rsidRPr="008D21DF">
        <w:rPr>
          <w:rFonts w:hint="cs"/>
          <w:rtl/>
        </w:rPr>
        <w:t>‌</w:t>
      </w:r>
      <w:r w:rsidRPr="008D21DF">
        <w:rPr>
          <w:rtl/>
        </w:rPr>
        <w:t xml:space="preserve">ها، زبانه </w:t>
      </w:r>
      <w:r w:rsidRPr="008D21DF">
        <w:rPr>
          <w:rFonts w:hint="cs"/>
          <w:rtl/>
        </w:rPr>
        <w:t>«</w:t>
      </w:r>
      <w:r w:rsidRPr="008D21DF">
        <w:rPr>
          <w:rtl/>
        </w:rPr>
        <w:t>استعلام تاجر داخلی</w:t>
      </w:r>
      <w:r w:rsidRPr="008D21DF">
        <w:rPr>
          <w:rFonts w:hint="cs"/>
          <w:rtl/>
        </w:rPr>
        <w:t>»</w:t>
      </w:r>
      <w:r w:rsidRPr="008D21DF">
        <w:rPr>
          <w:rtl/>
        </w:rPr>
        <w:t xml:space="preserve"> را انتخاب کنید</w:t>
      </w:r>
      <w:r w:rsidRPr="008D21DF">
        <w:t>.</w:t>
      </w:r>
      <w:r w:rsidRPr="008D21DF">
        <w:rPr>
          <w:rtl/>
        </w:rPr>
        <w:t xml:space="preserve"> در این صفحه می‌توانید لیست واحدها</w:t>
      </w:r>
      <w:r w:rsidRPr="008D21DF">
        <w:rPr>
          <w:rFonts w:hint="cs"/>
          <w:rtl/>
        </w:rPr>
        <w:t>ی</w:t>
      </w:r>
      <w:r w:rsidRPr="008D21DF">
        <w:rPr>
          <w:rtl/>
        </w:rPr>
        <w:t xml:space="preserve"> تجاری ثبت‌شده خود را مشاهده نموده</w:t>
      </w:r>
      <w:r w:rsidRPr="008D21DF">
        <w:rPr>
          <w:rFonts w:hint="cs"/>
          <w:rtl/>
        </w:rPr>
        <w:t>،</w:t>
      </w:r>
      <w:r w:rsidRPr="008D21DF">
        <w:rPr>
          <w:rtl/>
        </w:rPr>
        <w:t xml:space="preserve"> اطلاعات آن را ویرایش و یا با انتخاب کلید «فعالیت تجاری جدید» اقدام به ثبت واحد تجاری </w:t>
      </w:r>
      <w:r w:rsidRPr="008D21DF">
        <w:rPr>
          <w:rFonts w:hint="cs"/>
          <w:rtl/>
        </w:rPr>
        <w:t xml:space="preserve">جدید </w:t>
      </w:r>
      <w:r w:rsidRPr="008D21DF">
        <w:rPr>
          <w:rtl/>
        </w:rPr>
        <w:t xml:space="preserve">نمایید </w:t>
      </w:r>
      <w:r w:rsidRPr="008D21DF">
        <w:rPr>
          <w:rFonts w:hint="cs"/>
          <w:rtl/>
        </w:rPr>
        <w:t xml:space="preserve">(تصویر </w:t>
      </w:r>
      <w:r w:rsidR="00180390">
        <w:rPr>
          <w:rFonts w:hint="cs"/>
          <w:rtl/>
        </w:rPr>
        <w:t>35</w:t>
      </w:r>
      <w:r w:rsidRPr="008D21DF">
        <w:rPr>
          <w:rFonts w:hint="cs"/>
          <w:rtl/>
        </w:rPr>
        <w:t>).</w:t>
      </w:r>
      <w:r w:rsidR="00367AF3" w:rsidRPr="00367AF3">
        <w:rPr>
          <w:color w:val="4F81BD" w:themeColor="accent1"/>
          <w:rtl/>
        </w:rPr>
        <w:t xml:space="preserve"> </w:t>
      </w:r>
      <w:r w:rsidR="00367AF3" w:rsidRPr="00C90454">
        <w:rPr>
          <w:color w:val="4F81BD" w:themeColor="accent1"/>
          <w:rtl/>
        </w:rPr>
        <w:br w:type="page"/>
      </w:r>
    </w:p>
    <w:p w:rsidR="00367AF3" w:rsidRPr="00367AF3" w:rsidRDefault="00367AF3" w:rsidP="00367AF3">
      <w:pPr>
        <w:pStyle w:val="a9"/>
        <w:rPr>
          <w:rStyle w:val="Char3"/>
          <w:rFonts w:ascii="Microsoft Sans Serif" w:eastAsia="Microsoft Sans Serif" w:hAnsi="Microsoft Sans Serif" w:cs="B Lotus"/>
          <w:b/>
          <w:bCs/>
          <w:color w:val="auto"/>
          <w:sz w:val="22"/>
          <w:szCs w:val="22"/>
        </w:rPr>
      </w:pPr>
      <w:r w:rsidRPr="00580132">
        <w:rPr>
          <w:rStyle w:val="Char3"/>
          <w:noProof/>
          <w:lang w:bidi="ar-SA"/>
        </w:rPr>
        <w:lastRenderedPageBreak/>
        <w:drawing>
          <wp:anchor distT="0" distB="0" distL="0" distR="0" simplePos="0" relativeHeight="252460032" behindDoc="1" locked="0" layoutInCell="1" allowOverlap="1" wp14:anchorId="72B160BE" wp14:editId="19D9430D">
            <wp:simplePos x="0" y="0"/>
            <wp:positionH relativeFrom="margin">
              <wp:align>right</wp:align>
            </wp:positionH>
            <wp:positionV relativeFrom="paragraph">
              <wp:posOffset>16</wp:posOffset>
            </wp:positionV>
            <wp:extent cx="4314190" cy="1693545"/>
            <wp:effectExtent l="19050" t="19050" r="10160" b="20955"/>
            <wp:wrapTopAndBottom/>
            <wp:docPr id="103"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rotWithShape="1">
                    <a:blip r:embed="rId214" cstate="print"/>
                    <a:srcRect t="12890" r="13940" b="13109"/>
                    <a:stretch/>
                  </pic:blipFill>
                  <pic:spPr bwMode="auto">
                    <a:xfrm>
                      <a:off x="0" y="0"/>
                      <a:ext cx="4314190" cy="169354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tl/>
        </w:rPr>
        <w:t>تصویر</w:t>
      </w:r>
      <w:r w:rsidRPr="001B1C70">
        <w:rPr>
          <w:rtl/>
        </w:rPr>
        <w:t xml:space="preserve"> </w:t>
      </w:r>
      <w:r>
        <w:rPr>
          <w:rFonts w:hint="cs"/>
          <w:rtl/>
        </w:rPr>
        <w:t>35- تصویر صفحه استعلام تاجر داخلی</w:t>
      </w:r>
    </w:p>
    <w:p w:rsidR="003B15B1" w:rsidRPr="008D21DF" w:rsidRDefault="00367AF3" w:rsidP="00A81CD8">
      <w:pPr>
        <w:pStyle w:val="a0"/>
        <w:spacing w:before="240"/>
        <w:rPr>
          <w:rtl/>
        </w:rPr>
      </w:pPr>
      <w:r w:rsidRPr="00064F0B">
        <w:rPr>
          <w:rStyle w:val="Char3"/>
          <w:noProof/>
          <w:lang w:bidi="ar-SA"/>
        </w:rPr>
        <w:drawing>
          <wp:anchor distT="0" distB="0" distL="114300" distR="114300" simplePos="0" relativeHeight="252466176" behindDoc="0" locked="0" layoutInCell="1" allowOverlap="1" wp14:anchorId="56238A26" wp14:editId="2C77A614">
            <wp:simplePos x="0" y="0"/>
            <wp:positionH relativeFrom="margin">
              <wp:align>right</wp:align>
            </wp:positionH>
            <wp:positionV relativeFrom="paragraph">
              <wp:posOffset>885387</wp:posOffset>
            </wp:positionV>
            <wp:extent cx="4305300" cy="2743200"/>
            <wp:effectExtent l="19050" t="19050" r="19050" b="19050"/>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1-8.png"/>
                    <pic:cNvPicPr/>
                  </pic:nvPicPr>
                  <pic:blipFill rotWithShape="1">
                    <a:blip r:embed="rId215">
                      <a:extLst>
                        <a:ext uri="{28A0092B-C50C-407E-A947-70E740481C1C}">
                          <a14:useLocalDpi xmlns:a14="http://schemas.microsoft.com/office/drawing/2010/main" val="0"/>
                        </a:ext>
                      </a:extLst>
                    </a:blip>
                    <a:srcRect l="1084" r="17655"/>
                    <a:stretch/>
                  </pic:blipFill>
                  <pic:spPr bwMode="auto">
                    <a:xfrm>
                      <a:off x="0" y="0"/>
                      <a:ext cx="4305300" cy="274320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15B1" w:rsidRPr="00580132">
        <w:rPr>
          <w:rStyle w:val="Char3"/>
          <w:rFonts w:hint="cs"/>
          <w:rtl/>
        </w:rPr>
        <w:t xml:space="preserve">گام </w:t>
      </w:r>
      <w:r w:rsidR="00A81CD8">
        <w:rPr>
          <w:rStyle w:val="Char3"/>
          <w:rFonts w:ascii="Cambria" w:hAnsi="Cambria" w:hint="cs"/>
          <w:rtl/>
        </w:rPr>
        <w:t>دوم</w:t>
      </w:r>
      <w:r w:rsidR="003B15B1" w:rsidRPr="00580132">
        <w:rPr>
          <w:rStyle w:val="Char3"/>
          <w:rFonts w:hint="cs"/>
          <w:rtl/>
        </w:rPr>
        <w:t>:</w:t>
      </w:r>
      <w:r w:rsidR="003B15B1" w:rsidRPr="008D21DF">
        <w:rPr>
          <w:rFonts w:hint="cs"/>
          <w:sz w:val="28"/>
          <w:szCs w:val="28"/>
          <w:rtl/>
        </w:rPr>
        <w:t xml:space="preserve"> </w:t>
      </w:r>
      <w:r w:rsidR="003B15B1" w:rsidRPr="008D21DF">
        <w:rPr>
          <w:rFonts w:hint="cs"/>
          <w:rtl/>
        </w:rPr>
        <w:t xml:space="preserve">بعد از کلیک </w:t>
      </w:r>
      <w:r w:rsidR="003B15B1">
        <w:rPr>
          <w:rtl/>
        </w:rPr>
        <w:t>بر رو</w:t>
      </w:r>
      <w:r w:rsidR="003B15B1">
        <w:rPr>
          <w:rFonts w:hint="cs"/>
          <w:rtl/>
        </w:rPr>
        <w:t>ی</w:t>
      </w:r>
      <w:r w:rsidR="003B15B1" w:rsidRPr="008D21DF">
        <w:rPr>
          <w:rFonts w:hint="cs"/>
          <w:rtl/>
        </w:rPr>
        <w:t xml:space="preserve"> گزینه </w:t>
      </w:r>
      <w:r w:rsidR="003B15B1" w:rsidRPr="008D21DF">
        <w:rPr>
          <w:rtl/>
        </w:rPr>
        <w:t>«فعالیت تجاری جدید»</w:t>
      </w:r>
      <w:r w:rsidR="003B15B1" w:rsidRPr="008D21DF">
        <w:rPr>
          <w:rFonts w:hint="cs"/>
          <w:rtl/>
        </w:rPr>
        <w:t>،</w:t>
      </w:r>
      <w:r w:rsidR="003B15B1" w:rsidRPr="008D21DF">
        <w:rPr>
          <w:rtl/>
        </w:rPr>
        <w:t xml:space="preserve"> صفحه «معرفی نقش تاجر داخلی»</w:t>
      </w:r>
      <w:r w:rsidR="003B15B1" w:rsidRPr="008D21DF">
        <w:rPr>
          <w:rFonts w:hint="cs"/>
          <w:rtl/>
        </w:rPr>
        <w:t xml:space="preserve"> باز </w:t>
      </w:r>
      <w:r w:rsidR="003B15B1" w:rsidRPr="008D21DF">
        <w:rPr>
          <w:rtl/>
        </w:rPr>
        <w:t>م</w:t>
      </w:r>
      <w:r w:rsidR="003B15B1" w:rsidRPr="008D21DF">
        <w:rPr>
          <w:rFonts w:hint="cs"/>
          <w:rtl/>
        </w:rPr>
        <w:t>ی‌</w:t>
      </w:r>
      <w:r w:rsidR="003B15B1" w:rsidRPr="008D21DF">
        <w:rPr>
          <w:rFonts w:hint="eastAsia"/>
          <w:rtl/>
        </w:rPr>
        <w:t>شود</w:t>
      </w:r>
      <w:r w:rsidR="003B15B1" w:rsidRPr="008D21DF">
        <w:rPr>
          <w:rFonts w:hint="cs"/>
          <w:rtl/>
        </w:rPr>
        <w:t xml:space="preserve"> که </w:t>
      </w:r>
      <w:r w:rsidR="003B15B1" w:rsidRPr="008D21DF">
        <w:rPr>
          <w:rtl/>
        </w:rPr>
        <w:t>م</w:t>
      </w:r>
      <w:r w:rsidR="003B15B1" w:rsidRPr="008D21DF">
        <w:rPr>
          <w:rFonts w:hint="cs"/>
          <w:rtl/>
        </w:rPr>
        <w:t>ی‌</w:t>
      </w:r>
      <w:r w:rsidR="003B15B1" w:rsidRPr="008D21DF">
        <w:rPr>
          <w:rFonts w:hint="eastAsia"/>
          <w:rtl/>
        </w:rPr>
        <w:t>با</w:t>
      </w:r>
      <w:r w:rsidR="003B15B1" w:rsidRPr="008D21DF">
        <w:rPr>
          <w:rFonts w:hint="cs"/>
          <w:rtl/>
        </w:rPr>
        <w:t>ی</w:t>
      </w:r>
      <w:r w:rsidR="003B15B1" w:rsidRPr="008D21DF">
        <w:rPr>
          <w:rFonts w:hint="eastAsia"/>
          <w:rtl/>
        </w:rPr>
        <w:t>ست</w:t>
      </w:r>
      <w:r w:rsidR="003B15B1" w:rsidRPr="008D21DF">
        <w:rPr>
          <w:rtl/>
        </w:rPr>
        <w:t xml:space="preserve"> اطلاعات واحد تجاری خود را </w:t>
      </w:r>
      <w:r w:rsidR="003B15B1" w:rsidRPr="008D21DF">
        <w:rPr>
          <w:rFonts w:hint="cs"/>
          <w:rtl/>
        </w:rPr>
        <w:t xml:space="preserve">در آن </w:t>
      </w:r>
      <w:r w:rsidR="003B15B1" w:rsidRPr="008D21DF">
        <w:rPr>
          <w:rtl/>
        </w:rPr>
        <w:t xml:space="preserve">تکمیل </w:t>
      </w:r>
      <w:r w:rsidR="003B15B1" w:rsidRPr="008D21DF">
        <w:rPr>
          <w:rFonts w:hint="cs"/>
          <w:rtl/>
        </w:rPr>
        <w:t xml:space="preserve">نمایید (تصویر </w:t>
      </w:r>
      <w:r w:rsidR="00180390">
        <w:rPr>
          <w:rFonts w:hint="cs"/>
          <w:rtl/>
        </w:rPr>
        <w:t>36</w:t>
      </w:r>
      <w:r w:rsidR="003B15B1" w:rsidRPr="008D21DF">
        <w:rPr>
          <w:rFonts w:hint="cs"/>
          <w:rtl/>
        </w:rPr>
        <w:t xml:space="preserve">). به این منظور </w:t>
      </w:r>
      <w:r w:rsidR="003B15B1" w:rsidRPr="008D21DF">
        <w:rPr>
          <w:rFonts w:hint="cs"/>
          <w:rtl/>
        </w:rPr>
        <w:lastRenderedPageBreak/>
        <w:t>به توضیح هر یک از فیلدها توجه فرمایید:</w:t>
      </w:r>
    </w:p>
    <w:p w:rsidR="006E76F5" w:rsidRPr="001B1C70" w:rsidRDefault="006E76F5" w:rsidP="00180390">
      <w:pPr>
        <w:pStyle w:val="a9"/>
        <w:rPr>
          <w:rtl/>
        </w:rPr>
      </w:pPr>
      <w:r>
        <w:rPr>
          <w:rtl/>
        </w:rPr>
        <w:t>تصویر</w:t>
      </w:r>
      <w:r w:rsidRPr="001B1C70">
        <w:rPr>
          <w:rtl/>
        </w:rPr>
        <w:t xml:space="preserve"> </w:t>
      </w:r>
      <w:r w:rsidR="00180390">
        <w:rPr>
          <w:rFonts w:hint="cs"/>
          <w:rtl/>
        </w:rPr>
        <w:t>36</w:t>
      </w:r>
      <w:r>
        <w:rPr>
          <w:rFonts w:hint="cs"/>
          <w:rtl/>
        </w:rPr>
        <w:t xml:space="preserve">- اطلاعات </w:t>
      </w:r>
      <w:r w:rsidR="001C7435">
        <w:rPr>
          <w:rtl/>
        </w:rPr>
        <w:t>موردن</w:t>
      </w:r>
      <w:r w:rsidR="001C7435">
        <w:rPr>
          <w:rFonts w:hint="cs"/>
          <w:rtl/>
        </w:rPr>
        <w:t>ی</w:t>
      </w:r>
      <w:r w:rsidR="001C7435">
        <w:rPr>
          <w:rFonts w:hint="eastAsia"/>
          <w:rtl/>
        </w:rPr>
        <w:t>از</w:t>
      </w:r>
      <w:r>
        <w:rPr>
          <w:rFonts w:hint="cs"/>
          <w:rtl/>
        </w:rPr>
        <w:t xml:space="preserve"> جهت دریافت نقش تجاری</w:t>
      </w:r>
    </w:p>
    <w:p w:rsidR="003B15B1" w:rsidRPr="008D21DF" w:rsidRDefault="003B15B1" w:rsidP="00710F29">
      <w:pPr>
        <w:pStyle w:val="a0"/>
        <w:rPr>
          <w:rtl/>
        </w:rPr>
      </w:pPr>
      <w:r w:rsidRPr="00367AF3">
        <w:rPr>
          <w:rStyle w:val="3Char"/>
          <w:rtl/>
        </w:rPr>
        <w:t>نام واحد فعالیت تجاری</w:t>
      </w:r>
      <w:r w:rsidRPr="00367AF3">
        <w:rPr>
          <w:rStyle w:val="3Char"/>
          <w:rFonts w:hint="cs"/>
          <w:rtl/>
        </w:rPr>
        <w:t>:</w:t>
      </w:r>
      <w:r w:rsidRPr="008D21DF">
        <w:rPr>
          <w:rtl/>
        </w:rPr>
        <w:t xml:space="preserve"> این فیلد نشان</w:t>
      </w:r>
      <w:r w:rsidRPr="008D21DF">
        <w:rPr>
          <w:rFonts w:hint="cs"/>
          <w:rtl/>
        </w:rPr>
        <w:t>‌</w:t>
      </w:r>
      <w:r w:rsidRPr="008D21DF">
        <w:rPr>
          <w:rtl/>
        </w:rPr>
        <w:t>دهنده عنوان کسب‌وکار شما بوده و ثبت مبادلات تجاری شما در سامانه جامع تجارت بر مبنای این نام صورت خواهد گرفت</w:t>
      </w:r>
      <w:r w:rsidRPr="008D21DF">
        <w:t>.</w:t>
      </w:r>
      <w:r w:rsidRPr="008D21DF">
        <w:rPr>
          <w:rtl/>
        </w:rPr>
        <w:t xml:space="preserve"> به‌این‌ترتیب پس از ثبت اطلاعات، </w:t>
      </w:r>
      <w:r w:rsidR="00367AF3" w:rsidRPr="00C90454">
        <w:rPr>
          <w:color w:val="4F81BD" w:themeColor="accent1"/>
          <w:rtl/>
        </w:rPr>
        <w:br w:type="page"/>
      </w:r>
      <w:r w:rsidRPr="008D21DF">
        <w:rPr>
          <w:rtl/>
        </w:rPr>
        <w:lastRenderedPageBreak/>
        <w:t>نام واحد فعالیت تجاری به لیست نقش‌ها</w:t>
      </w:r>
      <w:r w:rsidRPr="008D21DF">
        <w:rPr>
          <w:rFonts w:hint="cs"/>
          <w:rtl/>
        </w:rPr>
        <w:t>ی</w:t>
      </w:r>
      <w:r w:rsidRPr="008D21DF">
        <w:rPr>
          <w:rtl/>
        </w:rPr>
        <w:t xml:space="preserve"> نام کاربری شما افزوده خواهد شد</w:t>
      </w:r>
      <w:r w:rsidRPr="008D21DF">
        <w:t>.</w:t>
      </w:r>
    </w:p>
    <w:p w:rsidR="003B15B1" w:rsidRPr="00175A51" w:rsidRDefault="003B15B1" w:rsidP="00710F29">
      <w:pPr>
        <w:pStyle w:val="a0"/>
        <w:rPr>
          <w:rtl/>
        </w:rPr>
      </w:pPr>
      <w:r w:rsidRPr="00710F29">
        <w:rPr>
          <w:rFonts w:hint="cs"/>
          <w:b/>
          <w:bCs/>
          <w:color w:val="1F497D" w:themeColor="text2"/>
          <w:rtl/>
        </w:rPr>
        <w:t>حوزه فعالیت:</w:t>
      </w:r>
      <w:r w:rsidRPr="00710F29">
        <w:rPr>
          <w:color w:val="1F497D" w:themeColor="text2"/>
          <w:rtl/>
        </w:rPr>
        <w:t xml:space="preserve"> </w:t>
      </w:r>
      <w:r w:rsidRPr="00710F29">
        <w:rPr>
          <w:rFonts w:hint="cs"/>
          <w:color w:val="1F497D" w:themeColor="text2"/>
          <w:rtl/>
        </w:rPr>
        <w:t xml:space="preserve">از بین </w:t>
      </w:r>
      <w:r w:rsidRPr="00710F29">
        <w:rPr>
          <w:color w:val="1F497D" w:themeColor="text2"/>
          <w:rtl/>
        </w:rPr>
        <w:t>گز</w:t>
      </w:r>
      <w:r w:rsidRPr="00710F29">
        <w:rPr>
          <w:rFonts w:hint="cs"/>
          <w:color w:val="1F497D" w:themeColor="text2"/>
          <w:rtl/>
        </w:rPr>
        <w:t>ی</w:t>
      </w:r>
      <w:r w:rsidRPr="00710F29">
        <w:rPr>
          <w:rFonts w:hint="eastAsia"/>
          <w:color w:val="1F497D" w:themeColor="text2"/>
          <w:rtl/>
        </w:rPr>
        <w:t>نه‌ها</w:t>
      </w:r>
      <w:r w:rsidRPr="00710F29">
        <w:rPr>
          <w:rFonts w:hint="cs"/>
          <w:color w:val="1F497D" w:themeColor="text2"/>
          <w:rtl/>
        </w:rPr>
        <w:t>ی موجود، حوزه فعالیت مربوط به خود را انتخاب کنید. برای مثال:</w:t>
      </w:r>
      <w:r w:rsidRPr="00710F29">
        <w:rPr>
          <w:color w:val="1F497D" w:themeColor="text2"/>
          <w:rtl/>
        </w:rPr>
        <w:t xml:space="preserve"> دخانیات، تلفن همراه، منسوجات، پتروشیمی، وسایل نقلیه موتوری، لوازم‌یدکی خودرو، اسباب‌باز</w:t>
      </w:r>
      <w:r w:rsidRPr="00710F29">
        <w:rPr>
          <w:rFonts w:hint="cs"/>
          <w:color w:val="1F497D" w:themeColor="text2"/>
          <w:rtl/>
        </w:rPr>
        <w:t>ی</w:t>
      </w:r>
      <w:r w:rsidRPr="00710F29">
        <w:rPr>
          <w:color w:val="1F497D" w:themeColor="text2"/>
          <w:rtl/>
        </w:rPr>
        <w:t>، صنا</w:t>
      </w:r>
      <w:r w:rsidRPr="00710F29">
        <w:rPr>
          <w:rFonts w:hint="cs"/>
          <w:color w:val="1F497D" w:themeColor="text2"/>
          <w:rtl/>
        </w:rPr>
        <w:t>ی</w:t>
      </w:r>
      <w:r w:rsidRPr="00710F29">
        <w:rPr>
          <w:rFonts w:hint="eastAsia"/>
          <w:color w:val="1F497D" w:themeColor="text2"/>
          <w:rtl/>
        </w:rPr>
        <w:t>ع‌دست</w:t>
      </w:r>
      <w:r w:rsidRPr="00710F29">
        <w:rPr>
          <w:rFonts w:hint="cs"/>
          <w:color w:val="1F497D" w:themeColor="text2"/>
          <w:rtl/>
        </w:rPr>
        <w:t>ی</w:t>
      </w:r>
      <w:r w:rsidRPr="00710F29">
        <w:rPr>
          <w:color w:val="1F497D" w:themeColor="text2"/>
          <w:rtl/>
        </w:rPr>
        <w:t xml:space="preserve"> </w:t>
      </w:r>
      <w:r w:rsidRPr="00710F29">
        <w:rPr>
          <w:rFonts w:hint="cs"/>
          <w:color w:val="1F497D" w:themeColor="text2"/>
          <w:rtl/>
        </w:rPr>
        <w:t>و ...</w:t>
      </w:r>
      <w:r w:rsidRPr="00710F29">
        <w:rPr>
          <w:color w:val="1F497D" w:themeColor="text2"/>
          <w:rtl/>
        </w:rPr>
        <w:t xml:space="preserve"> </w:t>
      </w:r>
      <w:r w:rsidRPr="00175A51">
        <w:rPr>
          <w:rFonts w:hint="cs"/>
          <w:rtl/>
        </w:rPr>
        <w:t>.</w:t>
      </w:r>
    </w:p>
    <w:p w:rsidR="003B15B1" w:rsidRPr="003E1C85" w:rsidRDefault="003B15B1" w:rsidP="003E1C85">
      <w:pPr>
        <w:pStyle w:val="a0"/>
        <w:rPr>
          <w:color w:val="1F497D" w:themeColor="text2"/>
        </w:rPr>
      </w:pPr>
      <w:r w:rsidRPr="003E1C85">
        <w:rPr>
          <w:rFonts w:hint="cs"/>
          <w:b/>
          <w:bCs/>
          <w:color w:val="1F497D" w:themeColor="text2"/>
          <w:rtl/>
        </w:rPr>
        <w:t>نکته:</w:t>
      </w:r>
      <w:r w:rsidRPr="003E1C85">
        <w:rPr>
          <w:rFonts w:hint="cs"/>
          <w:color w:val="1F497D" w:themeColor="text2"/>
          <w:rtl/>
        </w:rPr>
        <w:t xml:space="preserve"> </w:t>
      </w:r>
      <w:r w:rsidRPr="003E1C85">
        <w:rPr>
          <w:color w:val="1F497D" w:themeColor="text2"/>
          <w:rtl/>
        </w:rPr>
        <w:t>حوزه فعالیت م</w:t>
      </w:r>
      <w:r w:rsidRPr="003E1C85">
        <w:rPr>
          <w:rFonts w:hint="cs"/>
          <w:color w:val="1F497D" w:themeColor="text2"/>
          <w:rtl/>
        </w:rPr>
        <w:t>ی‌</w:t>
      </w:r>
      <w:r w:rsidRPr="003E1C85">
        <w:rPr>
          <w:rFonts w:hint="eastAsia"/>
          <w:color w:val="1F497D" w:themeColor="text2"/>
          <w:rtl/>
        </w:rPr>
        <w:t>با</w:t>
      </w:r>
      <w:r w:rsidRPr="003E1C85">
        <w:rPr>
          <w:rFonts w:hint="cs"/>
          <w:color w:val="1F497D" w:themeColor="text2"/>
          <w:rtl/>
        </w:rPr>
        <w:t>ی</w:t>
      </w:r>
      <w:r w:rsidRPr="003E1C85">
        <w:rPr>
          <w:rFonts w:hint="eastAsia"/>
          <w:color w:val="1F497D" w:themeColor="text2"/>
          <w:rtl/>
        </w:rPr>
        <w:t>ست</w:t>
      </w:r>
      <w:r w:rsidRPr="003E1C85">
        <w:rPr>
          <w:color w:val="1F497D" w:themeColor="text2"/>
          <w:rtl/>
        </w:rPr>
        <w:t xml:space="preserve"> دقیق انتخاب شود</w:t>
      </w:r>
      <w:r w:rsidRPr="003E1C85">
        <w:rPr>
          <w:rFonts w:hint="cs"/>
          <w:color w:val="1F497D" w:themeColor="text2"/>
          <w:rtl/>
        </w:rPr>
        <w:t>، چراکه</w:t>
      </w:r>
      <w:r w:rsidRPr="003E1C85">
        <w:rPr>
          <w:color w:val="1F497D" w:themeColor="text2"/>
          <w:rtl/>
        </w:rPr>
        <w:t xml:space="preserve"> </w:t>
      </w:r>
      <w:r w:rsidRPr="003E1C85">
        <w:rPr>
          <w:rFonts w:hint="cs"/>
          <w:color w:val="1F497D" w:themeColor="text2"/>
          <w:rtl/>
        </w:rPr>
        <w:t xml:space="preserve">سامانه افق </w:t>
      </w:r>
      <w:r w:rsidRPr="003E1C85">
        <w:rPr>
          <w:color w:val="1F497D" w:themeColor="text2"/>
          <w:rtl/>
        </w:rPr>
        <w:t xml:space="preserve">متناسب با </w:t>
      </w:r>
      <w:r w:rsidRPr="003E1C85">
        <w:rPr>
          <w:rFonts w:hint="cs"/>
          <w:color w:val="1F497D" w:themeColor="text2"/>
          <w:rtl/>
        </w:rPr>
        <w:t>اطلاعاتی</w:t>
      </w:r>
      <w:r w:rsidRPr="003E1C85">
        <w:rPr>
          <w:color w:val="1F497D" w:themeColor="text2"/>
          <w:rtl/>
        </w:rPr>
        <w:t xml:space="preserve"> که </w:t>
      </w:r>
      <w:r w:rsidRPr="003E1C85">
        <w:rPr>
          <w:rFonts w:hint="cs"/>
          <w:color w:val="1F497D" w:themeColor="text2"/>
          <w:rtl/>
        </w:rPr>
        <w:t>در این مرحله</w:t>
      </w:r>
      <w:r w:rsidRPr="003E1C85">
        <w:rPr>
          <w:color w:val="1F497D" w:themeColor="text2"/>
          <w:rtl/>
        </w:rPr>
        <w:t xml:space="preserve"> تعریف می‌کنی</w:t>
      </w:r>
      <w:r w:rsidRPr="003E1C85">
        <w:rPr>
          <w:rFonts w:hint="cs"/>
          <w:color w:val="1F497D" w:themeColor="text2"/>
          <w:rtl/>
        </w:rPr>
        <w:t xml:space="preserve">د، </w:t>
      </w:r>
      <w:r w:rsidRPr="003E1C85">
        <w:rPr>
          <w:color w:val="1F497D" w:themeColor="text2"/>
          <w:rtl/>
        </w:rPr>
        <w:t>ماژول‌ها</w:t>
      </w:r>
      <w:r w:rsidRPr="003E1C85">
        <w:rPr>
          <w:rFonts w:hint="cs"/>
          <w:color w:val="1F497D" w:themeColor="text2"/>
          <w:rtl/>
        </w:rPr>
        <w:t xml:space="preserve"> و </w:t>
      </w:r>
      <w:r w:rsidRPr="003E1C85">
        <w:rPr>
          <w:color w:val="1F497D" w:themeColor="text2"/>
          <w:rtl/>
        </w:rPr>
        <w:t>گز</w:t>
      </w:r>
      <w:r w:rsidRPr="003E1C85">
        <w:rPr>
          <w:rFonts w:hint="cs"/>
          <w:color w:val="1F497D" w:themeColor="text2"/>
          <w:rtl/>
        </w:rPr>
        <w:t>ی</w:t>
      </w:r>
      <w:r w:rsidRPr="003E1C85">
        <w:rPr>
          <w:rFonts w:hint="eastAsia"/>
          <w:color w:val="1F497D" w:themeColor="text2"/>
          <w:rtl/>
        </w:rPr>
        <w:t>نه‌ها</w:t>
      </w:r>
      <w:r w:rsidRPr="003E1C85">
        <w:rPr>
          <w:rFonts w:hint="cs"/>
          <w:color w:val="1F497D" w:themeColor="text2"/>
          <w:rtl/>
        </w:rPr>
        <w:t>ی</w:t>
      </w:r>
      <w:r w:rsidRPr="003E1C85">
        <w:rPr>
          <w:color w:val="1F497D" w:themeColor="text2"/>
          <w:rtl/>
        </w:rPr>
        <w:t xml:space="preserve"> خاصی را </w:t>
      </w:r>
      <w:r w:rsidRPr="003E1C85">
        <w:rPr>
          <w:rFonts w:hint="cs"/>
          <w:color w:val="1F497D" w:themeColor="text2"/>
          <w:rtl/>
        </w:rPr>
        <w:t>در مراحل بعدی نمایش</w:t>
      </w:r>
      <w:r w:rsidRPr="003E1C85">
        <w:rPr>
          <w:color w:val="1F497D" w:themeColor="text2"/>
          <w:rtl/>
        </w:rPr>
        <w:t xml:space="preserve"> می‌دهد.</w:t>
      </w:r>
      <w:r w:rsidRPr="003E1C85">
        <w:rPr>
          <w:rFonts w:hint="cs"/>
          <w:color w:val="1F497D" w:themeColor="text2"/>
          <w:rtl/>
        </w:rPr>
        <w:t xml:space="preserve"> برای مثال</w:t>
      </w:r>
      <w:r w:rsidRPr="003E1C85">
        <w:rPr>
          <w:color w:val="1F497D" w:themeColor="text2"/>
          <w:rtl/>
        </w:rPr>
        <w:t xml:space="preserve"> اگر لوازم‌یدکی خودرو</w:t>
      </w:r>
      <w:r w:rsidRPr="003E1C85">
        <w:rPr>
          <w:rFonts w:hint="cs"/>
          <w:color w:val="1F497D" w:themeColor="text2"/>
          <w:rtl/>
        </w:rPr>
        <w:t xml:space="preserve">، </w:t>
      </w:r>
      <w:r w:rsidRPr="003E1C85">
        <w:rPr>
          <w:color w:val="1F497D" w:themeColor="text2"/>
          <w:rtl/>
        </w:rPr>
        <w:t>محصولات سلولزی</w:t>
      </w:r>
      <w:r w:rsidRPr="003E1C85">
        <w:rPr>
          <w:rFonts w:hint="cs"/>
          <w:color w:val="1F497D" w:themeColor="text2"/>
          <w:rtl/>
        </w:rPr>
        <w:t xml:space="preserve"> و یا</w:t>
      </w:r>
      <w:r w:rsidRPr="003E1C85">
        <w:rPr>
          <w:color w:val="1F497D" w:themeColor="text2"/>
          <w:rtl/>
        </w:rPr>
        <w:t xml:space="preserve"> لوازم‌خانگ</w:t>
      </w:r>
      <w:r w:rsidRPr="003E1C85">
        <w:rPr>
          <w:rFonts w:hint="cs"/>
          <w:color w:val="1F497D" w:themeColor="text2"/>
          <w:rtl/>
        </w:rPr>
        <w:t>ی</w:t>
      </w:r>
      <w:r w:rsidRPr="003E1C85">
        <w:rPr>
          <w:color w:val="1F497D" w:themeColor="text2"/>
          <w:rtl/>
        </w:rPr>
        <w:t xml:space="preserve"> را انتخاب کنی</w:t>
      </w:r>
      <w:r w:rsidRPr="003E1C85">
        <w:rPr>
          <w:rFonts w:hint="cs"/>
          <w:color w:val="1F497D" w:themeColor="text2"/>
          <w:rtl/>
        </w:rPr>
        <w:t>د</w:t>
      </w:r>
      <w:r w:rsidRPr="003E1C85">
        <w:rPr>
          <w:color w:val="1F497D" w:themeColor="text2"/>
          <w:rtl/>
        </w:rPr>
        <w:t xml:space="preserve">، </w:t>
      </w:r>
      <w:r w:rsidRPr="003E1C85">
        <w:rPr>
          <w:rFonts w:hint="cs"/>
          <w:color w:val="1F497D" w:themeColor="text2"/>
          <w:rtl/>
        </w:rPr>
        <w:t>«</w:t>
      </w:r>
      <w:r w:rsidRPr="003E1C85">
        <w:rPr>
          <w:color w:val="1F497D" w:themeColor="text2"/>
          <w:rtl/>
        </w:rPr>
        <w:t>فاکتور فروش الکترونیک</w:t>
      </w:r>
      <w:r w:rsidRPr="003E1C85">
        <w:rPr>
          <w:rFonts w:hint="cs"/>
          <w:color w:val="1F497D" w:themeColor="text2"/>
          <w:rtl/>
        </w:rPr>
        <w:t xml:space="preserve">ی» برای شما فعال </w:t>
      </w:r>
      <w:r w:rsidRPr="003E1C85">
        <w:rPr>
          <w:color w:val="1F497D" w:themeColor="text2"/>
          <w:rtl/>
        </w:rPr>
        <w:t>م</w:t>
      </w:r>
      <w:r w:rsidRPr="003E1C85">
        <w:rPr>
          <w:rFonts w:hint="cs"/>
          <w:color w:val="1F497D" w:themeColor="text2"/>
          <w:rtl/>
        </w:rPr>
        <w:t>ی‌</w:t>
      </w:r>
      <w:r w:rsidRPr="003E1C85">
        <w:rPr>
          <w:rFonts w:hint="eastAsia"/>
          <w:color w:val="1F497D" w:themeColor="text2"/>
          <w:rtl/>
        </w:rPr>
        <w:t>شود</w:t>
      </w:r>
      <w:r w:rsidRPr="003E1C85">
        <w:rPr>
          <w:rFonts w:hint="cs"/>
          <w:color w:val="1F497D" w:themeColor="text2"/>
          <w:rtl/>
        </w:rPr>
        <w:t>؛</w:t>
      </w:r>
      <w:r w:rsidRPr="003E1C85">
        <w:rPr>
          <w:color w:val="1F497D" w:themeColor="text2"/>
          <w:rtl/>
        </w:rPr>
        <w:t xml:space="preserve"> </w:t>
      </w:r>
      <w:r w:rsidRPr="003E1C85">
        <w:rPr>
          <w:rFonts w:hint="cs"/>
          <w:color w:val="1F497D" w:themeColor="text2"/>
          <w:rtl/>
        </w:rPr>
        <w:t xml:space="preserve">اما </w:t>
      </w:r>
      <w:r w:rsidRPr="003E1C85">
        <w:rPr>
          <w:color w:val="1F497D" w:themeColor="text2"/>
          <w:rtl/>
        </w:rPr>
        <w:t>اگر فرش دست‌باف را انتخاب کنی</w:t>
      </w:r>
      <w:r w:rsidRPr="003E1C85">
        <w:rPr>
          <w:rFonts w:hint="cs"/>
          <w:color w:val="1F497D" w:themeColor="text2"/>
          <w:rtl/>
        </w:rPr>
        <w:t>د،</w:t>
      </w:r>
      <w:r w:rsidRPr="003E1C85">
        <w:rPr>
          <w:color w:val="1F497D" w:themeColor="text2"/>
          <w:rtl/>
        </w:rPr>
        <w:t xml:space="preserve"> </w:t>
      </w:r>
      <w:r w:rsidRPr="003E1C85">
        <w:rPr>
          <w:rFonts w:hint="cs"/>
          <w:color w:val="1F497D" w:themeColor="text2"/>
          <w:rtl/>
        </w:rPr>
        <w:t>این گزینه غیرفعال خواهد بود</w:t>
      </w:r>
      <w:r w:rsidRPr="003E1C85">
        <w:rPr>
          <w:color w:val="1F497D" w:themeColor="text2"/>
          <w:rtl/>
        </w:rPr>
        <w:t xml:space="preserve">. </w:t>
      </w:r>
      <w:r w:rsidRPr="003E1C85">
        <w:rPr>
          <w:rFonts w:hint="cs"/>
          <w:color w:val="1F497D" w:themeColor="text2"/>
          <w:rtl/>
        </w:rPr>
        <w:t xml:space="preserve">لذا توصیه می‌شود </w:t>
      </w:r>
      <w:r w:rsidRPr="003E1C85">
        <w:rPr>
          <w:color w:val="1F497D" w:themeColor="text2"/>
          <w:rtl/>
        </w:rPr>
        <w:t xml:space="preserve">حوزه فعالیت را </w:t>
      </w:r>
      <w:r w:rsidRPr="003E1C85">
        <w:rPr>
          <w:rFonts w:hint="cs"/>
          <w:color w:val="1F497D" w:themeColor="text2"/>
          <w:rtl/>
        </w:rPr>
        <w:t>«</w:t>
      </w:r>
      <w:r w:rsidRPr="003E1C85">
        <w:rPr>
          <w:color w:val="1F497D" w:themeColor="text2"/>
          <w:rtl/>
        </w:rPr>
        <w:t>سایر</w:t>
      </w:r>
      <w:r w:rsidRPr="003E1C85">
        <w:rPr>
          <w:rFonts w:hint="cs"/>
          <w:color w:val="1F497D" w:themeColor="text2"/>
          <w:rtl/>
        </w:rPr>
        <w:t>»</w:t>
      </w:r>
      <w:r w:rsidRPr="003E1C85">
        <w:rPr>
          <w:color w:val="1F497D" w:themeColor="text2"/>
          <w:rtl/>
        </w:rPr>
        <w:t xml:space="preserve"> انتخاب </w:t>
      </w:r>
      <w:r w:rsidRPr="003E1C85">
        <w:rPr>
          <w:rFonts w:hint="cs"/>
          <w:color w:val="1F497D" w:themeColor="text2"/>
          <w:rtl/>
        </w:rPr>
        <w:t xml:space="preserve">نکنید تا در </w:t>
      </w:r>
      <w:r w:rsidRPr="003E1C85">
        <w:rPr>
          <w:color w:val="1F497D" w:themeColor="text2"/>
          <w:rtl/>
        </w:rPr>
        <w:t xml:space="preserve">قسمت ماژول‌ها و عملیات اجرایی با مشکل مواجه </w:t>
      </w:r>
      <w:r w:rsidRPr="003E1C85">
        <w:rPr>
          <w:rFonts w:hint="cs"/>
          <w:color w:val="1F497D" w:themeColor="text2"/>
          <w:rtl/>
        </w:rPr>
        <w:t>نشوید.</w:t>
      </w:r>
    </w:p>
    <w:p w:rsidR="003B15B1" w:rsidRPr="008D21DF" w:rsidRDefault="003B15B1" w:rsidP="00710F29">
      <w:pPr>
        <w:pStyle w:val="a0"/>
      </w:pPr>
      <w:r w:rsidRPr="00064F0B">
        <w:rPr>
          <w:b/>
          <w:bCs/>
          <w:rtl/>
        </w:rPr>
        <w:t>نوع فعالیت</w:t>
      </w:r>
      <w:r>
        <w:rPr>
          <w:rFonts w:hint="cs"/>
          <w:b/>
          <w:bCs/>
          <w:i/>
          <w:iCs/>
          <w:rtl/>
        </w:rPr>
        <w:t xml:space="preserve">: </w:t>
      </w:r>
      <w:r w:rsidRPr="008D21DF">
        <w:rPr>
          <w:rtl/>
        </w:rPr>
        <w:t xml:space="preserve">کاربر می‌بایست </w:t>
      </w:r>
      <w:r w:rsidRPr="008D21DF">
        <w:rPr>
          <w:rFonts w:hint="cs"/>
          <w:rtl/>
        </w:rPr>
        <w:t xml:space="preserve">در این بخش «نوع فعالیت» خود را مشخص کند. </w:t>
      </w:r>
      <w:r>
        <w:rPr>
          <w:rtl/>
        </w:rPr>
        <w:t>به‌عنوان</w:t>
      </w:r>
      <w:r w:rsidRPr="008D21DF">
        <w:rPr>
          <w:rFonts w:hint="cs"/>
          <w:rtl/>
        </w:rPr>
        <w:t xml:space="preserve"> نمونه:</w:t>
      </w:r>
    </w:p>
    <w:p w:rsidR="003B15B1" w:rsidRPr="008D21DF" w:rsidRDefault="003B15B1" w:rsidP="005D7C26">
      <w:pPr>
        <w:pStyle w:val="a5"/>
        <w:numPr>
          <w:ilvl w:val="0"/>
          <w:numId w:val="18"/>
        </w:numPr>
        <w:ind w:left="424"/>
      </w:pPr>
      <w:r w:rsidRPr="008D21DF">
        <w:rPr>
          <w:rtl/>
        </w:rPr>
        <w:t>در صورت داشتن کارت بازرگانی، نوع فعالیت کاربر «واردکننده» انتخاب شود</w:t>
      </w:r>
      <w:r w:rsidRPr="008D21DF">
        <w:rPr>
          <w:rFonts w:hint="cs"/>
          <w:rtl/>
        </w:rPr>
        <w:t>.</w:t>
      </w:r>
    </w:p>
    <w:p w:rsidR="003B15B1" w:rsidRPr="008D21DF" w:rsidRDefault="003B15B1" w:rsidP="005D7C26">
      <w:pPr>
        <w:pStyle w:val="a5"/>
        <w:numPr>
          <w:ilvl w:val="0"/>
          <w:numId w:val="18"/>
        </w:numPr>
        <w:ind w:left="424"/>
      </w:pPr>
      <w:r w:rsidRPr="008D21DF">
        <w:rPr>
          <w:rtl/>
        </w:rPr>
        <w:t xml:space="preserve">درصورتی‌که کاربر دارای مجوز تولیدی </w:t>
      </w:r>
      <w:r>
        <w:rPr>
          <w:rtl/>
        </w:rPr>
        <w:t>است</w:t>
      </w:r>
      <w:r w:rsidRPr="008D21DF">
        <w:rPr>
          <w:rtl/>
        </w:rPr>
        <w:t>، نوع فعالیت «تول</w:t>
      </w:r>
      <w:r w:rsidRPr="008D21DF">
        <w:rPr>
          <w:rFonts w:hint="cs"/>
          <w:rtl/>
        </w:rPr>
        <w:t>ی</w:t>
      </w:r>
      <w:r w:rsidRPr="008D21DF">
        <w:rPr>
          <w:rFonts w:hint="eastAsia"/>
          <w:rtl/>
        </w:rPr>
        <w:t>دکننده</w:t>
      </w:r>
      <w:r w:rsidRPr="008D21DF">
        <w:rPr>
          <w:rtl/>
        </w:rPr>
        <w:t>» انتخاب شود</w:t>
      </w:r>
      <w:r w:rsidRPr="008D21DF">
        <w:rPr>
          <w:rFonts w:hint="cs"/>
          <w:rtl/>
        </w:rPr>
        <w:t>.</w:t>
      </w:r>
    </w:p>
    <w:p w:rsidR="003B15B1" w:rsidRPr="008D21DF" w:rsidRDefault="003B15B1" w:rsidP="005D7C26">
      <w:pPr>
        <w:pStyle w:val="a5"/>
        <w:numPr>
          <w:ilvl w:val="0"/>
          <w:numId w:val="18"/>
        </w:numPr>
        <w:ind w:left="424"/>
      </w:pPr>
      <w:r w:rsidRPr="008D21DF">
        <w:rPr>
          <w:rtl/>
        </w:rPr>
        <w:t>درصورتی‌که کاربر به‌صورت مستقیم از تولیدکننده یا واردکننده کالا را دریافت م</w:t>
      </w:r>
      <w:r w:rsidRPr="008D21DF">
        <w:rPr>
          <w:rFonts w:hint="cs"/>
          <w:rtl/>
        </w:rPr>
        <w:t>ی‌</w:t>
      </w:r>
      <w:r w:rsidRPr="008D21DF">
        <w:rPr>
          <w:rFonts w:hint="eastAsia"/>
          <w:rtl/>
        </w:rPr>
        <w:t>کند</w:t>
      </w:r>
      <w:r w:rsidRPr="008D21DF">
        <w:rPr>
          <w:rtl/>
        </w:rPr>
        <w:t>، نوع فعالیت «عمده</w:t>
      </w:r>
      <w:r w:rsidRPr="008D21DF">
        <w:rPr>
          <w:rFonts w:hint="cs"/>
          <w:rtl/>
        </w:rPr>
        <w:t>‌</w:t>
      </w:r>
      <w:r w:rsidRPr="008D21DF">
        <w:rPr>
          <w:rtl/>
        </w:rPr>
        <w:t>فروش» انتخاب شود</w:t>
      </w:r>
      <w:r w:rsidRPr="008D21DF">
        <w:rPr>
          <w:rFonts w:hint="cs"/>
          <w:rtl/>
        </w:rPr>
        <w:t>.</w:t>
      </w:r>
    </w:p>
    <w:p w:rsidR="003B15B1" w:rsidRDefault="003B15B1" w:rsidP="005D7C26">
      <w:pPr>
        <w:pStyle w:val="a5"/>
        <w:numPr>
          <w:ilvl w:val="0"/>
          <w:numId w:val="18"/>
        </w:numPr>
        <w:ind w:left="424"/>
      </w:pPr>
      <w:r w:rsidRPr="008D21DF">
        <w:rPr>
          <w:rtl/>
        </w:rPr>
        <w:t>درصورتی‌که کاربر لایه آخر فروش است و به مصر</w:t>
      </w:r>
      <w:r w:rsidRPr="008D21DF">
        <w:rPr>
          <w:rFonts w:hint="cs"/>
          <w:rtl/>
        </w:rPr>
        <w:t>ف‌</w:t>
      </w:r>
      <w:r w:rsidRPr="008D21DF">
        <w:rPr>
          <w:rtl/>
        </w:rPr>
        <w:t>کننده نهایی کالا را می</w:t>
      </w:r>
      <w:r w:rsidRPr="008D21DF">
        <w:rPr>
          <w:rFonts w:hint="cs"/>
          <w:rtl/>
        </w:rPr>
        <w:t>‌</w:t>
      </w:r>
      <w:r w:rsidRPr="008D21DF">
        <w:rPr>
          <w:rtl/>
        </w:rPr>
        <w:t>فروشد، نوع فعالیت</w:t>
      </w:r>
      <w:r w:rsidRPr="008D21DF">
        <w:rPr>
          <w:rFonts w:hint="cs"/>
          <w:rtl/>
        </w:rPr>
        <w:t xml:space="preserve"> «</w:t>
      </w:r>
      <w:r w:rsidRPr="008D21DF">
        <w:rPr>
          <w:rtl/>
        </w:rPr>
        <w:t>خرده‌فروش» انتخاب شود</w:t>
      </w:r>
      <w:r w:rsidRPr="008D21DF">
        <w:rPr>
          <w:rFonts w:hint="cs"/>
          <w:rtl/>
        </w:rPr>
        <w:t>.</w:t>
      </w:r>
    </w:p>
    <w:p w:rsidR="005D7C26" w:rsidRPr="005D7C26" w:rsidRDefault="005D7C26" w:rsidP="005D7C26">
      <w:pPr>
        <w:pStyle w:val="a5"/>
        <w:numPr>
          <w:ilvl w:val="0"/>
          <w:numId w:val="18"/>
        </w:numPr>
        <w:ind w:left="424"/>
        <w:rPr>
          <w:color w:val="1F497D" w:themeColor="text2"/>
        </w:rPr>
      </w:pPr>
      <w:r w:rsidRPr="005D7C26">
        <w:rPr>
          <w:rFonts w:hint="cs"/>
          <w:color w:val="1F497D" w:themeColor="text2"/>
          <w:rtl/>
        </w:rPr>
        <w:t>دیگر انواع فعالیت شامل «شرکت پخش کالا»، «شرکت تعاونی توزیعی»، «صاحب برند»، «فروشگاه اینترنتی»، «پروژه های عمرانی»، «خدمات»، «شرکت تعاونی روستایی»، «صرافی» و غیره هستند.</w:t>
      </w:r>
    </w:p>
    <w:p w:rsidR="003B15B1" w:rsidRPr="008D21DF" w:rsidRDefault="003B15B1" w:rsidP="003E1C85">
      <w:pPr>
        <w:pStyle w:val="a0"/>
      </w:pPr>
      <w:r w:rsidRPr="00514DDB">
        <w:rPr>
          <w:b/>
          <w:bCs/>
          <w:rtl/>
        </w:rPr>
        <w:t>نکته</w:t>
      </w:r>
      <w:r w:rsidRPr="00514DDB">
        <w:rPr>
          <w:rFonts w:hint="cs"/>
          <w:b/>
          <w:bCs/>
          <w:rtl/>
        </w:rPr>
        <w:t>:</w:t>
      </w:r>
      <w:r w:rsidRPr="008D21DF">
        <w:rPr>
          <w:rtl/>
        </w:rPr>
        <w:t xml:space="preserve"> امکان افزودن مجوز فعالیت</w:t>
      </w:r>
      <w:r w:rsidRPr="008D21DF">
        <w:rPr>
          <w:rFonts w:hint="cs"/>
          <w:rtl/>
        </w:rPr>
        <w:t>،</w:t>
      </w:r>
      <w:r w:rsidRPr="008D21DF">
        <w:rPr>
          <w:rtl/>
        </w:rPr>
        <w:t xml:space="preserve"> متناسب با نوع فعالیت م</w:t>
      </w:r>
      <w:r w:rsidRPr="008D21DF">
        <w:rPr>
          <w:rFonts w:hint="cs"/>
          <w:rtl/>
        </w:rPr>
        <w:t>ی‌</w:t>
      </w:r>
      <w:r w:rsidRPr="008D21DF">
        <w:rPr>
          <w:rFonts w:hint="eastAsia"/>
          <w:rtl/>
        </w:rPr>
        <w:t>باشد</w:t>
      </w:r>
      <w:r w:rsidRPr="008D21DF">
        <w:t>.</w:t>
      </w:r>
      <w:r w:rsidRPr="008D21DF">
        <w:rPr>
          <w:rtl/>
        </w:rPr>
        <w:t xml:space="preserve"> به‌طور مثال برای «خرده‌فروش» امکان ثبت مجوز تولیدی وجود ندارد</w:t>
      </w:r>
      <w:r w:rsidRPr="008D21DF">
        <w:rPr>
          <w:rFonts w:hint="cs"/>
          <w:rtl/>
        </w:rPr>
        <w:t>.</w:t>
      </w:r>
    </w:p>
    <w:p w:rsidR="003B15B1" w:rsidRPr="008D21DF" w:rsidRDefault="003B15B1" w:rsidP="003E1C85">
      <w:pPr>
        <w:pStyle w:val="a0"/>
      </w:pPr>
      <w:r w:rsidRPr="00514DDB">
        <w:rPr>
          <w:b/>
          <w:bCs/>
          <w:rtl/>
        </w:rPr>
        <w:lastRenderedPageBreak/>
        <w:t>نکته</w:t>
      </w:r>
      <w:r w:rsidRPr="008D21DF">
        <w:rPr>
          <w:rFonts w:hint="cs"/>
          <w:i/>
          <w:iCs/>
          <w:rtl/>
        </w:rPr>
        <w:t>:</w:t>
      </w:r>
      <w:r w:rsidRPr="008D21DF">
        <w:rPr>
          <w:rtl/>
        </w:rPr>
        <w:t xml:space="preserve"> پس از ثبت نوع فعالیت، امکان ویرایش آن وجود ندارد</w:t>
      </w:r>
      <w:r w:rsidRPr="008D21DF">
        <w:rPr>
          <w:rFonts w:hint="cs"/>
          <w:rtl/>
        </w:rPr>
        <w:t>.</w:t>
      </w:r>
    </w:p>
    <w:p w:rsidR="003B15B1" w:rsidRPr="008D21DF" w:rsidRDefault="003B15B1" w:rsidP="00710F29">
      <w:pPr>
        <w:pStyle w:val="a0"/>
      </w:pPr>
      <w:r w:rsidRPr="00514DDB">
        <w:rPr>
          <w:b/>
          <w:bCs/>
          <w:rtl/>
        </w:rPr>
        <w:t>شماره تماس</w:t>
      </w:r>
      <w:r w:rsidRPr="00514DDB">
        <w:rPr>
          <w:rFonts w:hint="cs"/>
          <w:b/>
          <w:bCs/>
          <w:rtl/>
        </w:rPr>
        <w:t>:</w:t>
      </w:r>
      <w:r w:rsidRPr="008D21DF">
        <w:rPr>
          <w:rtl/>
        </w:rPr>
        <w:t xml:space="preserve"> کلیه اطلاع‌رسانی‌ها به نقش ثبت‌شده از طریق تماس یا پیامک با این شماره صورت می</w:t>
      </w:r>
      <w:r w:rsidRPr="008D21DF">
        <w:rPr>
          <w:rFonts w:hint="cs"/>
          <w:rtl/>
        </w:rPr>
        <w:t>‌</w:t>
      </w:r>
      <w:r w:rsidRPr="008D21DF">
        <w:rPr>
          <w:rtl/>
        </w:rPr>
        <w:t>پذیرد</w:t>
      </w:r>
      <w:r w:rsidRPr="008D21DF">
        <w:t>.</w:t>
      </w:r>
      <w:r w:rsidRPr="008D21DF">
        <w:rPr>
          <w:rtl/>
        </w:rPr>
        <w:t xml:space="preserve"> لذا ترج</w:t>
      </w:r>
      <w:r w:rsidRPr="008D21DF">
        <w:rPr>
          <w:rFonts w:hint="cs"/>
          <w:rtl/>
        </w:rPr>
        <w:t>ی</w:t>
      </w:r>
      <w:r w:rsidRPr="008D21DF">
        <w:rPr>
          <w:rFonts w:hint="eastAsia"/>
          <w:rtl/>
        </w:rPr>
        <w:t>حاً</w:t>
      </w:r>
      <w:r w:rsidRPr="008D21DF">
        <w:rPr>
          <w:rtl/>
        </w:rPr>
        <w:t xml:space="preserve"> شماره موبایل شخصی را وارد نمایید که مسئولیت ثبت اطلاعات را بر عهده دار</w:t>
      </w:r>
      <w:r w:rsidRPr="008D21DF">
        <w:rPr>
          <w:rFonts w:hint="cs"/>
          <w:rtl/>
        </w:rPr>
        <w:t>د.</w:t>
      </w:r>
    </w:p>
    <w:p w:rsidR="003B15B1" w:rsidRPr="008D21DF" w:rsidRDefault="003B15B1" w:rsidP="00710F29">
      <w:pPr>
        <w:pStyle w:val="a0"/>
      </w:pPr>
      <w:r w:rsidRPr="00514DDB">
        <w:rPr>
          <w:b/>
          <w:bCs/>
          <w:rtl/>
        </w:rPr>
        <w:t>کد پستی محل فعالیت</w:t>
      </w:r>
      <w:r w:rsidRPr="00514DDB">
        <w:rPr>
          <w:rFonts w:hint="cs"/>
          <w:b/>
          <w:bCs/>
          <w:rtl/>
        </w:rPr>
        <w:t>:</w:t>
      </w:r>
      <w:r w:rsidRPr="008D21DF">
        <w:rPr>
          <w:rtl/>
        </w:rPr>
        <w:t xml:space="preserve"> این فیلد نشان</w:t>
      </w:r>
      <w:r w:rsidRPr="008D21DF">
        <w:rPr>
          <w:rFonts w:hint="cs"/>
          <w:rtl/>
        </w:rPr>
        <w:t>‌</w:t>
      </w:r>
      <w:r w:rsidRPr="008D21DF">
        <w:rPr>
          <w:rtl/>
        </w:rPr>
        <w:t xml:space="preserve">دهنده محل اصلی فعالیت کسب‌وکار شما </w:t>
      </w:r>
      <w:r>
        <w:rPr>
          <w:rtl/>
        </w:rPr>
        <w:t>است</w:t>
      </w:r>
      <w:r w:rsidRPr="008D21DF">
        <w:t>.</w:t>
      </w:r>
      <w:r w:rsidRPr="008D21DF">
        <w:rPr>
          <w:rtl/>
        </w:rPr>
        <w:t xml:space="preserve"> لازم به ذکر است درصورتی‌که در چند محل مختلف به فعالیت تجاری مبادرت دارید، می‌توانید چند نقش تجاری به ازای محل‌ها</w:t>
      </w:r>
      <w:r w:rsidRPr="008D21DF">
        <w:rPr>
          <w:rFonts w:hint="cs"/>
          <w:rtl/>
        </w:rPr>
        <w:t>ی</w:t>
      </w:r>
      <w:r w:rsidRPr="008D21DF">
        <w:rPr>
          <w:rtl/>
        </w:rPr>
        <w:t xml:space="preserve"> فعالیت خود ثبت نمایید</w:t>
      </w:r>
      <w:r w:rsidRPr="008D21DF">
        <w:t>.</w:t>
      </w:r>
      <w:r w:rsidRPr="008D21DF">
        <w:rPr>
          <w:rtl/>
        </w:rPr>
        <w:t xml:space="preserve"> توجه داشته باشید محل فعالیت لزوماً به معنای محل ذخ</w:t>
      </w:r>
      <w:r w:rsidRPr="008D21DF">
        <w:rPr>
          <w:rFonts w:hint="cs"/>
          <w:rtl/>
        </w:rPr>
        <w:t>ی</w:t>
      </w:r>
      <w:r w:rsidRPr="008D21DF">
        <w:rPr>
          <w:rFonts w:hint="eastAsia"/>
          <w:rtl/>
        </w:rPr>
        <w:t>ره‌ساز</w:t>
      </w:r>
      <w:r w:rsidRPr="008D21DF">
        <w:rPr>
          <w:rFonts w:hint="cs"/>
          <w:rtl/>
        </w:rPr>
        <w:t>ی</w:t>
      </w:r>
      <w:r w:rsidRPr="008D21DF">
        <w:rPr>
          <w:rtl/>
        </w:rPr>
        <w:t xml:space="preserve"> کالا ن</w:t>
      </w:r>
      <w:r w:rsidRPr="008D21DF">
        <w:rPr>
          <w:rFonts w:hint="cs"/>
          <w:rtl/>
        </w:rPr>
        <w:t>ی</w:t>
      </w:r>
      <w:r w:rsidRPr="008D21DF">
        <w:rPr>
          <w:rFonts w:hint="eastAsia"/>
          <w:rtl/>
        </w:rPr>
        <w:t>ست</w:t>
      </w:r>
      <w:r w:rsidRPr="008D21DF">
        <w:t>.</w:t>
      </w:r>
      <w:r w:rsidRPr="008D21DF">
        <w:rPr>
          <w:rtl/>
        </w:rPr>
        <w:t xml:space="preserve"> به‌عنوان نمونه یک شرکت را در نظر بگیرید که محل اصلی فعالیت آن در </w:t>
      </w:r>
      <w:r w:rsidRPr="008D21DF">
        <w:rPr>
          <w:rFonts w:hint="cs"/>
          <w:rtl/>
        </w:rPr>
        <w:t>تهران</w:t>
      </w:r>
      <w:r w:rsidRPr="008D21DF">
        <w:rPr>
          <w:rtl/>
        </w:rPr>
        <w:t xml:space="preserve"> است و دفتری در اصف</w:t>
      </w:r>
      <w:r w:rsidRPr="008D21DF">
        <w:rPr>
          <w:rFonts w:hint="cs"/>
          <w:rtl/>
        </w:rPr>
        <w:t>ها</w:t>
      </w:r>
      <w:r w:rsidRPr="008D21DF">
        <w:rPr>
          <w:rtl/>
        </w:rPr>
        <w:t>ن دارد</w:t>
      </w:r>
      <w:r w:rsidRPr="008D21DF">
        <w:t>.</w:t>
      </w:r>
      <w:r w:rsidRPr="008D21DF">
        <w:rPr>
          <w:rtl/>
        </w:rPr>
        <w:t xml:space="preserve"> همچنین کالاها</w:t>
      </w:r>
      <w:r w:rsidRPr="008D21DF">
        <w:rPr>
          <w:rFonts w:hint="cs"/>
          <w:rtl/>
        </w:rPr>
        <w:t>ی</w:t>
      </w:r>
      <w:r w:rsidRPr="008D21DF">
        <w:rPr>
          <w:rtl/>
        </w:rPr>
        <w:t xml:space="preserve"> خود را در </w:t>
      </w:r>
      <w:r w:rsidRPr="008D21DF">
        <w:rPr>
          <w:rFonts w:hint="cs"/>
          <w:rtl/>
        </w:rPr>
        <w:t>5</w:t>
      </w:r>
      <w:r w:rsidRPr="008D21DF">
        <w:rPr>
          <w:rtl/>
        </w:rPr>
        <w:t xml:space="preserve"> انبار در نقاط مختلف نگ</w:t>
      </w:r>
      <w:r w:rsidRPr="008D21DF">
        <w:rPr>
          <w:rFonts w:hint="cs"/>
          <w:rtl/>
        </w:rPr>
        <w:t>ه</w:t>
      </w:r>
      <w:r w:rsidRPr="008D21DF">
        <w:rPr>
          <w:rtl/>
        </w:rPr>
        <w:t>داری م</w:t>
      </w:r>
      <w:r w:rsidRPr="008D21DF">
        <w:rPr>
          <w:rFonts w:hint="cs"/>
          <w:rtl/>
        </w:rPr>
        <w:t>ی‌</w:t>
      </w:r>
      <w:r w:rsidRPr="008D21DF">
        <w:rPr>
          <w:rFonts w:hint="eastAsia"/>
          <w:rtl/>
        </w:rPr>
        <w:t>کند</w:t>
      </w:r>
      <w:r w:rsidRPr="008D21DF">
        <w:t>.</w:t>
      </w:r>
      <w:r w:rsidRPr="008D21DF">
        <w:rPr>
          <w:rtl/>
        </w:rPr>
        <w:t xml:space="preserve"> این شرکت می‌تواند محل </w:t>
      </w:r>
      <w:r w:rsidRPr="008D21DF">
        <w:rPr>
          <w:rFonts w:hint="cs"/>
          <w:rtl/>
        </w:rPr>
        <w:t>تهران</w:t>
      </w:r>
      <w:r w:rsidRPr="008D21DF">
        <w:rPr>
          <w:rtl/>
        </w:rPr>
        <w:t xml:space="preserve"> را به‌عنوان محل فعالیت معرفی نموده و نقش تجاری ایجاد کند و لازم نیست محل‌ها</w:t>
      </w:r>
      <w:r w:rsidRPr="008D21DF">
        <w:rPr>
          <w:rFonts w:hint="cs"/>
          <w:rtl/>
        </w:rPr>
        <w:t>ی</w:t>
      </w:r>
      <w:r w:rsidRPr="008D21DF">
        <w:rPr>
          <w:rtl/>
        </w:rPr>
        <w:t xml:space="preserve"> ذخیره</w:t>
      </w:r>
      <w:r w:rsidRPr="008D21DF">
        <w:rPr>
          <w:rFonts w:hint="cs"/>
          <w:rtl/>
        </w:rPr>
        <w:t>‌</w:t>
      </w:r>
      <w:r w:rsidRPr="008D21DF">
        <w:rPr>
          <w:rtl/>
        </w:rPr>
        <w:t>سازی کالاها را به‌عنوان محل فعالیت معرفی نماید</w:t>
      </w:r>
      <w:r w:rsidRPr="008D21DF">
        <w:t>.</w:t>
      </w:r>
      <w:r w:rsidRPr="008D21DF">
        <w:rPr>
          <w:rtl/>
        </w:rPr>
        <w:t xml:space="preserve"> همچنین می‌تواند برای دفتر اصف</w:t>
      </w:r>
      <w:r w:rsidRPr="008D21DF">
        <w:rPr>
          <w:rFonts w:hint="cs"/>
          <w:rtl/>
        </w:rPr>
        <w:t>هان</w:t>
      </w:r>
      <w:r w:rsidRPr="008D21DF">
        <w:rPr>
          <w:rtl/>
        </w:rPr>
        <w:t xml:space="preserve"> نقش جداگانه‌ا</w:t>
      </w:r>
      <w:r w:rsidRPr="008D21DF">
        <w:rPr>
          <w:rFonts w:hint="cs"/>
          <w:rtl/>
        </w:rPr>
        <w:t>ی</w:t>
      </w:r>
      <w:r w:rsidRPr="008D21DF">
        <w:rPr>
          <w:rtl/>
        </w:rPr>
        <w:t xml:space="preserve"> ثبت نماید</w:t>
      </w:r>
      <w:r w:rsidRPr="008D21DF">
        <w:t>.</w:t>
      </w:r>
    </w:p>
    <w:p w:rsidR="003B15B1" w:rsidRPr="008D21DF" w:rsidRDefault="003B15B1" w:rsidP="00A81CD8">
      <w:pPr>
        <w:pStyle w:val="a0"/>
        <w:spacing w:before="240"/>
        <w:rPr>
          <w:rtl/>
        </w:rPr>
      </w:pPr>
      <w:r w:rsidRPr="00514DDB">
        <w:rPr>
          <w:rStyle w:val="Char3"/>
          <w:rFonts w:hint="cs"/>
          <w:rtl/>
        </w:rPr>
        <w:t xml:space="preserve">گام </w:t>
      </w:r>
      <w:r w:rsidR="00A81CD8">
        <w:rPr>
          <w:rStyle w:val="Char3"/>
          <w:rFonts w:hint="cs"/>
          <w:rtl/>
        </w:rPr>
        <w:t>سوم</w:t>
      </w:r>
      <w:r w:rsidRPr="00514DDB">
        <w:rPr>
          <w:rStyle w:val="Char3"/>
          <w:rFonts w:hint="cs"/>
          <w:rtl/>
        </w:rPr>
        <w:t>:</w:t>
      </w:r>
      <w:r w:rsidRPr="008D21DF">
        <w:rPr>
          <w:sz w:val="28"/>
          <w:szCs w:val="28"/>
          <w:rtl/>
        </w:rPr>
        <w:t xml:space="preserve"> </w:t>
      </w:r>
      <w:r w:rsidRPr="008D21DF">
        <w:rPr>
          <w:rtl/>
        </w:rPr>
        <w:t>با کلیک بر روی «افزودن مجوزها</w:t>
      </w:r>
      <w:r w:rsidRPr="008D21DF">
        <w:rPr>
          <w:rFonts w:hint="cs"/>
          <w:rtl/>
        </w:rPr>
        <w:t>ی</w:t>
      </w:r>
      <w:r w:rsidRPr="008D21DF">
        <w:rPr>
          <w:rtl/>
        </w:rPr>
        <w:t xml:space="preserve"> فعالیتی» م</w:t>
      </w:r>
      <w:r w:rsidRPr="008D21DF">
        <w:rPr>
          <w:rFonts w:hint="cs"/>
          <w:rtl/>
        </w:rPr>
        <w:t>ی</w:t>
      </w:r>
      <w:r w:rsidRPr="008D21DF">
        <w:rPr>
          <w:rtl/>
        </w:rPr>
        <w:t>‌توانید اقدام به استعلام مجوز خود نمایید</w:t>
      </w:r>
      <w:r w:rsidRPr="008D21DF">
        <w:rPr>
          <w:rFonts w:hint="cs"/>
          <w:rtl/>
        </w:rPr>
        <w:t xml:space="preserve"> (تصویر </w:t>
      </w:r>
      <w:r w:rsidR="00180390">
        <w:rPr>
          <w:rFonts w:hint="cs"/>
          <w:rtl/>
        </w:rPr>
        <w:t>37</w:t>
      </w:r>
      <w:r w:rsidRPr="008D21DF">
        <w:rPr>
          <w:rFonts w:hint="cs"/>
          <w:rtl/>
        </w:rPr>
        <w:t>)</w:t>
      </w:r>
      <w:r>
        <w:rPr>
          <w:rFonts w:hint="cs"/>
          <w:rtl/>
        </w:rPr>
        <w:t>.</w:t>
      </w:r>
    </w:p>
    <w:p w:rsidR="003B15B1" w:rsidRPr="008D21DF" w:rsidRDefault="003B15B1" w:rsidP="00367AF3">
      <w:pPr>
        <w:pStyle w:val="a0"/>
        <w:rPr>
          <w:rtl/>
        </w:rPr>
      </w:pPr>
      <w:r w:rsidRPr="008D21DF">
        <w:rPr>
          <w:rtl/>
        </w:rPr>
        <w:t>در</w:t>
      </w:r>
      <w:r w:rsidRPr="008D21DF">
        <w:rPr>
          <w:rFonts w:hint="cs"/>
          <w:rtl/>
        </w:rPr>
        <w:t xml:space="preserve"> این</w:t>
      </w:r>
      <w:r w:rsidRPr="008D21DF">
        <w:rPr>
          <w:rtl/>
        </w:rPr>
        <w:t xml:space="preserve"> پنجره</w:t>
      </w:r>
      <w:r w:rsidRPr="008D21DF">
        <w:rPr>
          <w:rFonts w:hint="cs"/>
          <w:rtl/>
        </w:rPr>
        <w:t xml:space="preserve">، </w:t>
      </w:r>
      <w:r w:rsidRPr="008D21DF">
        <w:rPr>
          <w:rtl/>
        </w:rPr>
        <w:t>نوع مجوز خود را انتخاب نموده و در صورت نیاز پس از تکمیل ف</w:t>
      </w:r>
      <w:r w:rsidRPr="008D21DF">
        <w:rPr>
          <w:rFonts w:hint="cs"/>
          <w:rtl/>
        </w:rPr>
        <w:t>ی</w:t>
      </w:r>
      <w:r w:rsidRPr="008D21DF">
        <w:rPr>
          <w:rFonts w:hint="eastAsia"/>
          <w:rtl/>
        </w:rPr>
        <w:t>لدها</w:t>
      </w:r>
      <w:r w:rsidRPr="008D21DF">
        <w:rPr>
          <w:rFonts w:hint="cs"/>
          <w:rtl/>
        </w:rPr>
        <w:t>ی</w:t>
      </w:r>
      <w:r w:rsidRPr="008D21DF">
        <w:rPr>
          <w:rtl/>
        </w:rPr>
        <w:t xml:space="preserve"> اطلاعاتی مربوط به آن نوع مجوز، بر روی کلید «استعلام و ثبت» کل</w:t>
      </w:r>
      <w:r w:rsidRPr="008D21DF">
        <w:rPr>
          <w:rFonts w:hint="cs"/>
          <w:rtl/>
        </w:rPr>
        <w:t>ی</w:t>
      </w:r>
      <w:r w:rsidRPr="008D21DF">
        <w:rPr>
          <w:rFonts w:hint="eastAsia"/>
          <w:rtl/>
        </w:rPr>
        <w:t>ک</w:t>
      </w:r>
      <w:r w:rsidRPr="008D21DF">
        <w:rPr>
          <w:rtl/>
        </w:rPr>
        <w:t xml:space="preserve"> نمایید</w:t>
      </w:r>
      <w:r w:rsidRPr="008D21DF">
        <w:rPr>
          <w:rFonts w:hint="cs"/>
          <w:rtl/>
        </w:rPr>
        <w:t xml:space="preserve">. </w:t>
      </w:r>
      <w:r w:rsidRPr="008D21DF">
        <w:rPr>
          <w:rtl/>
        </w:rPr>
        <w:t>در صورت صحت اطلاعات و استعلام موفق، مجوز موردنظر به نقش تجاری شما افزوده شده و متناسب با آن، دسترس</w:t>
      </w:r>
      <w:r w:rsidRPr="008D21DF">
        <w:rPr>
          <w:rFonts w:hint="cs"/>
          <w:rtl/>
        </w:rPr>
        <w:t>ی‌</w:t>
      </w:r>
      <w:r w:rsidRPr="008D21DF">
        <w:rPr>
          <w:rFonts w:hint="eastAsia"/>
          <w:rtl/>
        </w:rPr>
        <w:t>ها</w:t>
      </w:r>
      <w:r w:rsidRPr="008D21DF">
        <w:rPr>
          <w:rFonts w:hint="cs"/>
          <w:rtl/>
        </w:rPr>
        <w:t>ی</w:t>
      </w:r>
      <w:r w:rsidRPr="008D21DF">
        <w:rPr>
          <w:rtl/>
        </w:rPr>
        <w:t xml:space="preserve"> نقش شما</w:t>
      </w:r>
      <w:r w:rsidRPr="00514DDB">
        <w:rPr>
          <w:rtl/>
        </w:rPr>
        <w:t xml:space="preserve"> </w:t>
      </w:r>
      <w:r w:rsidRPr="008D21DF">
        <w:rPr>
          <w:rtl/>
        </w:rPr>
        <w:t>به منوها</w:t>
      </w:r>
      <w:r w:rsidRPr="008D21DF">
        <w:rPr>
          <w:rFonts w:hint="cs"/>
          <w:rtl/>
        </w:rPr>
        <w:t>ی</w:t>
      </w:r>
      <w:r w:rsidRPr="008D21DF">
        <w:rPr>
          <w:rtl/>
        </w:rPr>
        <w:t xml:space="preserve"> سامانه جامع تجارت باز خواهد شد</w:t>
      </w:r>
      <w:r w:rsidRPr="008D21DF">
        <w:rPr>
          <w:rFonts w:hint="cs"/>
          <w:rtl/>
        </w:rPr>
        <w:t>.</w:t>
      </w:r>
    </w:p>
    <w:p w:rsidR="006E76F5" w:rsidRPr="001B1C70" w:rsidRDefault="006E76F5" w:rsidP="00180390">
      <w:pPr>
        <w:pStyle w:val="a9"/>
        <w:rPr>
          <w:rtl/>
        </w:rPr>
      </w:pPr>
      <w:r w:rsidRPr="00514DDB">
        <w:rPr>
          <w:noProof/>
          <w:rtl/>
          <w:lang w:bidi="ar-SA"/>
        </w:rPr>
        <w:lastRenderedPageBreak/>
        <w:drawing>
          <wp:anchor distT="0" distB="0" distL="114300" distR="114300" simplePos="0" relativeHeight="252465152" behindDoc="1" locked="0" layoutInCell="1" allowOverlap="1" wp14:anchorId="420FE358" wp14:editId="76917D22">
            <wp:simplePos x="0" y="0"/>
            <wp:positionH relativeFrom="margin">
              <wp:align>center</wp:align>
            </wp:positionH>
            <wp:positionV relativeFrom="paragraph">
              <wp:posOffset>635</wp:posOffset>
            </wp:positionV>
            <wp:extent cx="3716020" cy="2296160"/>
            <wp:effectExtent l="0" t="0" r="0" b="889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6.png"/>
                    <pic:cNvPicPr/>
                  </pic:nvPicPr>
                  <pic:blipFill>
                    <a:blip r:embed="rId216">
                      <a:extLst>
                        <a:ext uri="{28A0092B-C50C-407E-A947-70E740481C1C}">
                          <a14:useLocalDpi xmlns:a14="http://schemas.microsoft.com/office/drawing/2010/main" val="0"/>
                        </a:ext>
                      </a:extLst>
                    </a:blip>
                    <a:stretch>
                      <a:fillRect/>
                    </a:stretch>
                  </pic:blipFill>
                  <pic:spPr>
                    <a:xfrm>
                      <a:off x="0" y="0"/>
                      <a:ext cx="3716020" cy="2296160"/>
                    </a:xfrm>
                    <a:prstGeom prst="rect">
                      <a:avLst/>
                    </a:prstGeom>
                  </pic:spPr>
                </pic:pic>
              </a:graphicData>
            </a:graphic>
            <wp14:sizeRelH relativeFrom="margin">
              <wp14:pctWidth>0</wp14:pctWidth>
            </wp14:sizeRelH>
            <wp14:sizeRelV relativeFrom="margin">
              <wp14:pctHeight>0</wp14:pctHeight>
            </wp14:sizeRelV>
          </wp:anchor>
        </w:drawing>
      </w:r>
      <w:r>
        <w:rPr>
          <w:rFonts w:hint="cs"/>
          <w:rtl/>
        </w:rPr>
        <w:t xml:space="preserve">تصویر </w:t>
      </w:r>
      <w:r w:rsidR="00180390">
        <w:rPr>
          <w:rFonts w:hint="cs"/>
          <w:rtl/>
        </w:rPr>
        <w:t>37</w:t>
      </w:r>
      <w:r>
        <w:rPr>
          <w:rFonts w:hint="cs"/>
          <w:rtl/>
        </w:rPr>
        <w:t xml:space="preserve">- پنجره افزودن </w:t>
      </w:r>
      <w:r>
        <w:rPr>
          <w:rtl/>
        </w:rPr>
        <w:t>مجوزها</w:t>
      </w:r>
      <w:r>
        <w:rPr>
          <w:rFonts w:hint="cs"/>
          <w:rtl/>
        </w:rPr>
        <w:t>ی فعالیتی</w:t>
      </w:r>
    </w:p>
    <w:p w:rsidR="003B15B1" w:rsidRPr="008D21DF" w:rsidRDefault="003B15B1" w:rsidP="003E1C85">
      <w:pPr>
        <w:pStyle w:val="a0"/>
        <w:rPr>
          <w:rtl/>
        </w:rPr>
      </w:pPr>
      <w:r w:rsidRPr="00514DDB">
        <w:rPr>
          <w:b/>
          <w:bCs/>
          <w:rtl/>
        </w:rPr>
        <w:t>مجوز تولیدی صنفی</w:t>
      </w:r>
      <w:r w:rsidRPr="00514DDB">
        <w:rPr>
          <w:rFonts w:hint="cs"/>
          <w:b/>
          <w:bCs/>
          <w:rtl/>
        </w:rPr>
        <w:t>:</w:t>
      </w:r>
      <w:r w:rsidRPr="008D21DF">
        <w:rPr>
          <w:rtl/>
        </w:rPr>
        <w:t xml:space="preserve"> این مجوز درواقع پروانه کسب از نوع تولیدی است</w:t>
      </w:r>
      <w:r w:rsidRPr="008D21DF">
        <w:rPr>
          <w:rFonts w:hint="cs"/>
          <w:rtl/>
        </w:rPr>
        <w:t xml:space="preserve"> که</w:t>
      </w:r>
      <w:r w:rsidRPr="008D21DF">
        <w:rPr>
          <w:rtl/>
        </w:rPr>
        <w:t xml:space="preserve"> توسط مرکز اصنا</w:t>
      </w:r>
      <w:r w:rsidRPr="008D21DF">
        <w:rPr>
          <w:rFonts w:hint="cs"/>
          <w:rtl/>
        </w:rPr>
        <w:t>ف</w:t>
      </w:r>
      <w:r w:rsidRPr="008D21DF">
        <w:rPr>
          <w:rtl/>
        </w:rPr>
        <w:t xml:space="preserve"> و اتحاد</w:t>
      </w:r>
      <w:r w:rsidRPr="008D21DF">
        <w:rPr>
          <w:rFonts w:hint="cs"/>
          <w:rtl/>
        </w:rPr>
        <w:t>ی</w:t>
      </w:r>
      <w:r w:rsidRPr="008D21DF">
        <w:rPr>
          <w:rFonts w:hint="eastAsia"/>
          <w:rtl/>
        </w:rPr>
        <w:t>ه‌ها</w:t>
      </w:r>
      <w:r w:rsidRPr="008D21DF">
        <w:rPr>
          <w:rFonts w:hint="cs"/>
          <w:rtl/>
        </w:rPr>
        <w:t>ی</w:t>
      </w:r>
      <w:r w:rsidRPr="008D21DF">
        <w:rPr>
          <w:rtl/>
        </w:rPr>
        <w:t xml:space="preserve"> صنفی صادر می‌گردد</w:t>
      </w:r>
      <w:r w:rsidRPr="008D21DF">
        <w:rPr>
          <w:rFonts w:hint="cs"/>
          <w:rtl/>
        </w:rPr>
        <w:t>. برای تکمیل این فیلد «شماره صنفی» را وارد نمایید.</w:t>
      </w:r>
    </w:p>
    <w:p w:rsidR="003B15B1" w:rsidRPr="008D21DF" w:rsidRDefault="003B15B1" w:rsidP="003E1C85">
      <w:pPr>
        <w:pStyle w:val="a0"/>
        <w:rPr>
          <w:rtl/>
        </w:rPr>
      </w:pPr>
      <w:r w:rsidRPr="00B41CF2">
        <w:rPr>
          <w:b/>
          <w:bCs/>
          <w:rtl/>
        </w:rPr>
        <w:t xml:space="preserve">مجوز تولیدی </w:t>
      </w:r>
      <w:r w:rsidRPr="00B41CF2">
        <w:rPr>
          <w:rFonts w:hint="cs"/>
          <w:b/>
          <w:bCs/>
          <w:rtl/>
        </w:rPr>
        <w:t>بهین‌یاب:</w:t>
      </w:r>
      <w:r w:rsidRPr="008D21DF">
        <w:rPr>
          <w:rtl/>
        </w:rPr>
        <w:t xml:space="preserve"> این مجوز </w:t>
      </w:r>
      <w:r w:rsidRPr="008D21DF">
        <w:rPr>
          <w:rFonts w:hint="cs"/>
          <w:rtl/>
        </w:rPr>
        <w:t>معادل</w:t>
      </w:r>
      <w:r w:rsidRPr="008D21DF">
        <w:rPr>
          <w:rtl/>
        </w:rPr>
        <w:t xml:space="preserve"> پروانه </w:t>
      </w:r>
      <w:r w:rsidRPr="008D21DF">
        <w:rPr>
          <w:rFonts w:hint="cs"/>
          <w:rtl/>
        </w:rPr>
        <w:t xml:space="preserve">بهره‌برداری است و توسط بهین‌یاب برای </w:t>
      </w:r>
      <w:r w:rsidRPr="008D21DF">
        <w:rPr>
          <w:rtl/>
        </w:rPr>
        <w:t>تول</w:t>
      </w:r>
      <w:r w:rsidRPr="008D21DF">
        <w:rPr>
          <w:rFonts w:hint="cs"/>
          <w:rtl/>
        </w:rPr>
        <w:t>ی</w:t>
      </w:r>
      <w:r w:rsidRPr="008D21DF">
        <w:rPr>
          <w:rFonts w:hint="eastAsia"/>
          <w:rtl/>
        </w:rPr>
        <w:t>د</w:t>
      </w:r>
      <w:r w:rsidRPr="008D21DF">
        <w:rPr>
          <w:rFonts w:hint="cs"/>
          <w:rtl/>
        </w:rPr>
        <w:t>ی‌</w:t>
      </w:r>
      <w:r w:rsidRPr="008D21DF">
        <w:rPr>
          <w:rFonts w:hint="eastAsia"/>
          <w:rtl/>
        </w:rPr>
        <w:t>ها</w:t>
      </w:r>
      <w:r w:rsidRPr="008D21DF">
        <w:rPr>
          <w:rFonts w:hint="cs"/>
          <w:rtl/>
        </w:rPr>
        <w:t xml:space="preserve">ی </w:t>
      </w:r>
      <w:r w:rsidRPr="008D21DF">
        <w:rPr>
          <w:rtl/>
        </w:rPr>
        <w:t>صنعتی صادر می‌گردد</w:t>
      </w:r>
      <w:r w:rsidRPr="008D21DF">
        <w:t>.</w:t>
      </w:r>
      <w:r w:rsidRPr="008D21DF">
        <w:rPr>
          <w:rtl/>
        </w:rPr>
        <w:t xml:space="preserve"> لذا مشاهده و استعلام این نوع مجوز در سامانه جامع تجارت با استفاده از نقش پایه حقوقی امکان</w:t>
      </w:r>
      <w:r w:rsidRPr="008D21DF">
        <w:rPr>
          <w:rFonts w:hint="cs"/>
          <w:rtl/>
        </w:rPr>
        <w:t>‌</w:t>
      </w:r>
      <w:r w:rsidRPr="008D21DF">
        <w:rPr>
          <w:rtl/>
        </w:rPr>
        <w:t>پذیر خواهد بود</w:t>
      </w:r>
      <w:r w:rsidRPr="008D21DF">
        <w:t>.</w:t>
      </w:r>
      <w:r w:rsidRPr="008D21DF">
        <w:rPr>
          <w:rFonts w:hint="cs"/>
          <w:rtl/>
        </w:rPr>
        <w:t xml:space="preserve"> برای تکمیل این فیلد «شماره </w:t>
      </w:r>
      <w:r w:rsidRPr="008D21DF">
        <w:rPr>
          <w:rtl/>
        </w:rPr>
        <w:t>کسب‌وکار</w:t>
      </w:r>
      <w:r w:rsidRPr="008D21DF">
        <w:rPr>
          <w:rFonts w:hint="cs"/>
          <w:rtl/>
        </w:rPr>
        <w:t>» را وارد نمایید.</w:t>
      </w:r>
    </w:p>
    <w:p w:rsidR="003B15B1" w:rsidRPr="008D21DF" w:rsidRDefault="003B15B1" w:rsidP="003B15B1">
      <w:pPr>
        <w:pStyle w:val="a5"/>
      </w:pPr>
      <w:r w:rsidRPr="008D21DF">
        <w:rPr>
          <w:rFonts w:hint="cs"/>
          <w:rtl/>
        </w:rPr>
        <w:t xml:space="preserve">*جهت انتخاب سایر </w:t>
      </w:r>
      <w:r w:rsidRPr="008D21DF">
        <w:rPr>
          <w:rtl/>
        </w:rPr>
        <w:t>مجوزها</w:t>
      </w:r>
      <w:r w:rsidRPr="008D21DF">
        <w:rPr>
          <w:rFonts w:hint="cs"/>
          <w:rtl/>
        </w:rPr>
        <w:t>ی تولیدی در لیست بالا، کافی است «شماره مجوز مربوطه» را وارد نمایید.</w:t>
      </w:r>
    </w:p>
    <w:p w:rsidR="003B15B1" w:rsidRPr="003E1C85" w:rsidRDefault="00367AF3" w:rsidP="003E1C85">
      <w:pPr>
        <w:pStyle w:val="a0"/>
        <w:rPr>
          <w:color w:val="1F497D" w:themeColor="text2"/>
          <w:rtl/>
        </w:rPr>
      </w:pPr>
      <w:r w:rsidRPr="003E1C85">
        <w:rPr>
          <w:noProof/>
          <w:color w:val="1F497D" w:themeColor="text2"/>
          <w:rtl/>
          <w:lang w:bidi="ar-SA"/>
        </w:rPr>
        <w:lastRenderedPageBreak/>
        <w:drawing>
          <wp:anchor distT="0" distB="0" distL="114300" distR="114300" simplePos="0" relativeHeight="252470272" behindDoc="1" locked="0" layoutInCell="1" allowOverlap="1" wp14:anchorId="10AAFD95" wp14:editId="0ACEF182">
            <wp:simplePos x="0" y="0"/>
            <wp:positionH relativeFrom="margin">
              <wp:align>center</wp:align>
            </wp:positionH>
            <wp:positionV relativeFrom="paragraph">
              <wp:posOffset>897691</wp:posOffset>
            </wp:positionV>
            <wp:extent cx="3674596" cy="1934308"/>
            <wp:effectExtent l="19050" t="19050" r="21590" b="27940"/>
            <wp:wrapTopAndBottom/>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4.png"/>
                    <pic:cNvPicPr/>
                  </pic:nvPicPr>
                  <pic:blipFill rotWithShape="1">
                    <a:blip r:embed="rId217">
                      <a:extLst>
                        <a:ext uri="{28A0092B-C50C-407E-A947-70E740481C1C}">
                          <a14:useLocalDpi xmlns:a14="http://schemas.microsoft.com/office/drawing/2010/main" val="0"/>
                        </a:ext>
                      </a:extLst>
                    </a:blip>
                    <a:srcRect b="9556"/>
                    <a:stretch/>
                  </pic:blipFill>
                  <pic:spPr bwMode="auto">
                    <a:xfrm>
                      <a:off x="0" y="0"/>
                      <a:ext cx="3674596" cy="1934308"/>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15B1" w:rsidRPr="003E1C85">
        <w:rPr>
          <w:rFonts w:hint="cs"/>
          <w:b/>
          <w:bCs/>
          <w:color w:val="1F497D" w:themeColor="text2"/>
          <w:rtl/>
        </w:rPr>
        <w:t>نکته:</w:t>
      </w:r>
      <w:r w:rsidR="003B15B1" w:rsidRPr="003E1C85">
        <w:rPr>
          <w:rFonts w:hint="cs"/>
          <w:color w:val="1F497D" w:themeColor="text2"/>
          <w:rtl/>
        </w:rPr>
        <w:t xml:space="preserve"> درصورتی‌که در فیلد «نوع فعالیت» خود را «صاحب برند» معرفی کنید، در مرحله «افزودن مجوزهای فعالیتی» </w:t>
      </w:r>
      <w:r w:rsidR="003B15B1" w:rsidRPr="003E1C85">
        <w:rPr>
          <w:color w:val="1F497D" w:themeColor="text2"/>
          <w:rtl/>
        </w:rPr>
        <w:t>م</w:t>
      </w:r>
      <w:r w:rsidR="003B15B1" w:rsidRPr="003E1C85">
        <w:rPr>
          <w:rFonts w:hint="cs"/>
          <w:color w:val="1F497D" w:themeColor="text2"/>
          <w:rtl/>
        </w:rPr>
        <w:t>ی‌</w:t>
      </w:r>
      <w:r w:rsidR="003B15B1" w:rsidRPr="003E1C85">
        <w:rPr>
          <w:rFonts w:hint="eastAsia"/>
          <w:color w:val="1F497D" w:themeColor="text2"/>
          <w:rtl/>
        </w:rPr>
        <w:t>با</w:t>
      </w:r>
      <w:r w:rsidR="003B15B1" w:rsidRPr="003E1C85">
        <w:rPr>
          <w:rFonts w:hint="cs"/>
          <w:color w:val="1F497D" w:themeColor="text2"/>
          <w:rtl/>
        </w:rPr>
        <w:t>ی</w:t>
      </w:r>
      <w:r w:rsidR="003B15B1" w:rsidRPr="003E1C85">
        <w:rPr>
          <w:rFonts w:hint="eastAsia"/>
          <w:color w:val="1F497D" w:themeColor="text2"/>
          <w:rtl/>
        </w:rPr>
        <w:t>ست</w:t>
      </w:r>
      <w:r w:rsidR="003B15B1" w:rsidRPr="003E1C85">
        <w:rPr>
          <w:rFonts w:hint="cs"/>
          <w:color w:val="1F497D" w:themeColor="text2"/>
          <w:rtl/>
        </w:rPr>
        <w:t xml:space="preserve"> تیک مجوز صاحب برند را زده و «شماره </w:t>
      </w:r>
      <w:r w:rsidR="003B15B1" w:rsidRPr="003E1C85">
        <w:rPr>
          <w:color w:val="1F497D" w:themeColor="text2"/>
          <w:rtl/>
        </w:rPr>
        <w:t>ثبت علامت</w:t>
      </w:r>
      <w:r w:rsidR="003B15B1" w:rsidRPr="003E1C85">
        <w:rPr>
          <w:rFonts w:hint="cs"/>
          <w:color w:val="1F497D" w:themeColor="text2"/>
          <w:rtl/>
        </w:rPr>
        <w:t>»</w:t>
      </w:r>
      <w:r w:rsidR="003B15B1" w:rsidRPr="003E1C85">
        <w:rPr>
          <w:color w:val="1F497D" w:themeColor="text2"/>
          <w:rtl/>
        </w:rPr>
        <w:t xml:space="preserve"> را وارد کنی</w:t>
      </w:r>
      <w:r w:rsidR="003B15B1" w:rsidRPr="003E1C85">
        <w:rPr>
          <w:rFonts w:hint="cs"/>
          <w:color w:val="1F497D" w:themeColor="text2"/>
          <w:rtl/>
        </w:rPr>
        <w:t>د</w:t>
      </w:r>
      <w:r w:rsidR="003B15B1" w:rsidRPr="003E1C85">
        <w:rPr>
          <w:color w:val="1F497D" w:themeColor="text2"/>
          <w:rtl/>
        </w:rPr>
        <w:t>.</w:t>
      </w:r>
      <w:r w:rsidR="003B15B1" w:rsidRPr="003E1C85">
        <w:rPr>
          <w:rFonts w:hint="cs"/>
          <w:color w:val="1F497D" w:themeColor="text2"/>
          <w:rtl/>
        </w:rPr>
        <w:t xml:space="preserve"> در این صورت</w:t>
      </w:r>
      <w:r w:rsidR="003B15B1" w:rsidRPr="003E1C85">
        <w:rPr>
          <w:color w:val="1F497D" w:themeColor="text2"/>
          <w:rtl/>
        </w:rPr>
        <w:t xml:space="preserve"> سامانه به </w:t>
      </w:r>
      <w:r w:rsidR="003B15B1" w:rsidRPr="003E1C85">
        <w:rPr>
          <w:rFonts w:hint="cs"/>
          <w:color w:val="1F497D" w:themeColor="text2"/>
          <w:rtl/>
        </w:rPr>
        <w:t>ش</w:t>
      </w:r>
      <w:r w:rsidR="003B15B1" w:rsidRPr="003E1C85">
        <w:rPr>
          <w:color w:val="1F497D" w:themeColor="text2"/>
          <w:rtl/>
        </w:rPr>
        <w:t xml:space="preserve">ما نقش </w:t>
      </w:r>
      <w:r w:rsidR="003B15B1" w:rsidRPr="003E1C85">
        <w:rPr>
          <w:rFonts w:hint="cs"/>
          <w:color w:val="1F497D" w:themeColor="text2"/>
          <w:rtl/>
        </w:rPr>
        <w:t>«</w:t>
      </w:r>
      <w:r w:rsidR="003B15B1" w:rsidRPr="003E1C85">
        <w:rPr>
          <w:color w:val="1F497D" w:themeColor="text2"/>
          <w:rtl/>
        </w:rPr>
        <w:t>تاجر داخلی صاحب برند</w:t>
      </w:r>
      <w:r w:rsidR="003B15B1" w:rsidRPr="003E1C85">
        <w:rPr>
          <w:rFonts w:hint="cs"/>
          <w:color w:val="1F497D" w:themeColor="text2"/>
          <w:rtl/>
        </w:rPr>
        <w:t xml:space="preserve">» اختصاص </w:t>
      </w:r>
      <w:r w:rsidR="003B15B1" w:rsidRPr="003E1C85">
        <w:rPr>
          <w:color w:val="1F497D" w:themeColor="text2"/>
          <w:rtl/>
        </w:rPr>
        <w:t>م</w:t>
      </w:r>
      <w:r w:rsidR="003B15B1" w:rsidRPr="003E1C85">
        <w:rPr>
          <w:rFonts w:hint="cs"/>
          <w:color w:val="1F497D" w:themeColor="text2"/>
          <w:rtl/>
        </w:rPr>
        <w:t>ی‌</w:t>
      </w:r>
      <w:r w:rsidR="003B15B1" w:rsidRPr="003E1C85">
        <w:rPr>
          <w:rFonts w:hint="eastAsia"/>
          <w:color w:val="1F497D" w:themeColor="text2"/>
          <w:rtl/>
        </w:rPr>
        <w:t>دهد</w:t>
      </w:r>
      <w:r w:rsidR="003B15B1" w:rsidRPr="003E1C85">
        <w:rPr>
          <w:rFonts w:hint="cs"/>
          <w:color w:val="1F497D" w:themeColor="text2"/>
          <w:rtl/>
        </w:rPr>
        <w:t xml:space="preserve"> (تصویر </w:t>
      </w:r>
      <w:r w:rsidR="00180390" w:rsidRPr="003E1C85">
        <w:rPr>
          <w:rFonts w:hint="cs"/>
          <w:color w:val="1F497D" w:themeColor="text2"/>
          <w:rtl/>
        </w:rPr>
        <w:t>38</w:t>
      </w:r>
      <w:r w:rsidR="003B15B1" w:rsidRPr="003E1C85">
        <w:rPr>
          <w:rFonts w:hint="cs"/>
          <w:color w:val="1F497D" w:themeColor="text2"/>
          <w:rtl/>
        </w:rPr>
        <w:t>).</w:t>
      </w:r>
    </w:p>
    <w:p w:rsidR="006E76F5" w:rsidRPr="00175A51" w:rsidRDefault="006E76F5" w:rsidP="00180390">
      <w:pPr>
        <w:pStyle w:val="a9"/>
        <w:rPr>
          <w:color w:val="1F497D" w:themeColor="text2"/>
          <w:rtl/>
        </w:rPr>
      </w:pPr>
      <w:r w:rsidRPr="00175A51">
        <w:rPr>
          <w:rFonts w:hint="cs"/>
          <w:color w:val="1F497D" w:themeColor="text2"/>
          <w:rtl/>
        </w:rPr>
        <w:t xml:space="preserve">تصویر </w:t>
      </w:r>
      <w:r w:rsidR="00180390" w:rsidRPr="00175A51">
        <w:rPr>
          <w:rFonts w:hint="cs"/>
          <w:color w:val="1F497D" w:themeColor="text2"/>
          <w:rtl/>
        </w:rPr>
        <w:t>38</w:t>
      </w:r>
      <w:r w:rsidRPr="00175A51">
        <w:rPr>
          <w:rFonts w:hint="cs"/>
          <w:color w:val="1F497D" w:themeColor="text2"/>
          <w:rtl/>
        </w:rPr>
        <w:t>- افزودن مجوز فعالیتی تاجر داخلی صاحب برند</w:t>
      </w:r>
    </w:p>
    <w:p w:rsidR="003B15B1" w:rsidRPr="003E1C85" w:rsidRDefault="003B15B1" w:rsidP="003E1C85">
      <w:pPr>
        <w:pStyle w:val="a0"/>
        <w:rPr>
          <w:color w:val="1F497D" w:themeColor="text2"/>
          <w:rtl/>
        </w:rPr>
      </w:pPr>
      <w:r w:rsidRPr="003E1C85">
        <w:rPr>
          <w:rFonts w:hint="cs"/>
          <w:b/>
          <w:bCs/>
          <w:color w:val="1F497D" w:themeColor="text2"/>
          <w:rtl/>
        </w:rPr>
        <w:t>ن</w:t>
      </w:r>
      <w:r w:rsidRPr="003E1C85">
        <w:rPr>
          <w:b/>
          <w:bCs/>
          <w:color w:val="1F497D" w:themeColor="text2"/>
          <w:rtl/>
        </w:rPr>
        <w:t>کته</w:t>
      </w:r>
      <w:r w:rsidRPr="003E1C85">
        <w:rPr>
          <w:rFonts w:hint="cs"/>
          <w:b/>
          <w:bCs/>
          <w:color w:val="1F497D" w:themeColor="text2"/>
          <w:rtl/>
        </w:rPr>
        <w:t>:</w:t>
      </w:r>
      <w:r w:rsidRPr="003E1C85">
        <w:rPr>
          <w:color w:val="1F497D" w:themeColor="text2"/>
          <w:rtl/>
        </w:rPr>
        <w:t xml:space="preserve"> </w:t>
      </w:r>
      <w:r w:rsidRPr="003E1C85">
        <w:rPr>
          <w:rFonts w:hint="cs"/>
          <w:color w:val="1F497D" w:themeColor="text2"/>
          <w:rtl/>
        </w:rPr>
        <w:t xml:space="preserve">ممکن است «صاحب برند» </w:t>
      </w:r>
      <w:r w:rsidRPr="003E1C85">
        <w:rPr>
          <w:color w:val="1F497D" w:themeColor="text2"/>
          <w:rtl/>
        </w:rPr>
        <w:t>تول</w:t>
      </w:r>
      <w:r w:rsidRPr="003E1C85">
        <w:rPr>
          <w:rFonts w:hint="cs"/>
          <w:color w:val="1F497D" w:themeColor="text2"/>
          <w:rtl/>
        </w:rPr>
        <w:t>ی</w:t>
      </w:r>
      <w:r w:rsidRPr="003E1C85">
        <w:rPr>
          <w:rFonts w:hint="eastAsia"/>
          <w:color w:val="1F497D" w:themeColor="text2"/>
          <w:rtl/>
        </w:rPr>
        <w:t>دکننده</w:t>
      </w:r>
      <w:r w:rsidRPr="003E1C85">
        <w:rPr>
          <w:rFonts w:hint="cs"/>
          <w:color w:val="1F497D" w:themeColor="text2"/>
          <w:rtl/>
        </w:rPr>
        <w:t xml:space="preserve"> نباشد و </w:t>
      </w:r>
      <w:r w:rsidRPr="003E1C85">
        <w:rPr>
          <w:color w:val="1F497D" w:themeColor="text2"/>
          <w:rtl/>
        </w:rPr>
        <w:t>از ظرفیت فضای تولیدی شرکت دیگری به‌صورت حق</w:t>
      </w:r>
      <w:r w:rsidRPr="003E1C85">
        <w:rPr>
          <w:rFonts w:hint="cs"/>
          <w:color w:val="1F497D" w:themeColor="text2"/>
          <w:rtl/>
        </w:rPr>
        <w:t>‌</w:t>
      </w:r>
      <w:r w:rsidRPr="003E1C85">
        <w:rPr>
          <w:color w:val="1F497D" w:themeColor="text2"/>
          <w:rtl/>
        </w:rPr>
        <w:t xml:space="preserve">العمل کار استفاده </w:t>
      </w:r>
      <w:r w:rsidRPr="003E1C85">
        <w:rPr>
          <w:rFonts w:hint="cs"/>
          <w:color w:val="1F497D" w:themeColor="text2"/>
          <w:rtl/>
        </w:rPr>
        <w:t>نماید</w:t>
      </w:r>
      <w:r w:rsidRPr="003E1C85">
        <w:rPr>
          <w:color w:val="1F497D" w:themeColor="text2"/>
          <w:rtl/>
        </w:rPr>
        <w:t xml:space="preserve">؛ </w:t>
      </w:r>
      <w:r w:rsidRPr="003E1C85">
        <w:rPr>
          <w:rFonts w:hint="cs"/>
          <w:color w:val="1F497D" w:themeColor="text2"/>
          <w:rtl/>
        </w:rPr>
        <w:t xml:space="preserve">یعنی از طریق </w:t>
      </w:r>
      <w:r w:rsidRPr="003E1C85">
        <w:rPr>
          <w:color w:val="1F497D" w:themeColor="text2"/>
          <w:rtl/>
        </w:rPr>
        <w:t>برون‌سپار</w:t>
      </w:r>
      <w:r w:rsidRPr="003E1C85">
        <w:rPr>
          <w:rFonts w:hint="cs"/>
          <w:color w:val="1F497D" w:themeColor="text2"/>
          <w:rtl/>
        </w:rPr>
        <w:t xml:space="preserve">ی کالا را به تولید برساند (برای مثال </w:t>
      </w:r>
      <w:r w:rsidRPr="003E1C85">
        <w:rPr>
          <w:color w:val="1F497D" w:themeColor="text2"/>
          <w:rtl/>
        </w:rPr>
        <w:t xml:space="preserve">از بورس شمش </w:t>
      </w:r>
      <w:r w:rsidRPr="003E1C85">
        <w:rPr>
          <w:rFonts w:hint="cs"/>
          <w:color w:val="1F497D" w:themeColor="text2"/>
          <w:rtl/>
        </w:rPr>
        <w:t xml:space="preserve">می‌خرد </w:t>
      </w:r>
      <w:r w:rsidRPr="003E1C85">
        <w:rPr>
          <w:color w:val="1F497D" w:themeColor="text2"/>
          <w:rtl/>
        </w:rPr>
        <w:t>و ب</w:t>
      </w:r>
      <w:r w:rsidRPr="003E1C85">
        <w:rPr>
          <w:rFonts w:hint="cs"/>
          <w:color w:val="1F497D" w:themeColor="text2"/>
          <w:rtl/>
        </w:rPr>
        <w:t>رای تولید</w:t>
      </w:r>
      <w:r w:rsidRPr="003E1C85">
        <w:rPr>
          <w:color w:val="1F497D" w:themeColor="text2"/>
          <w:rtl/>
        </w:rPr>
        <w:t xml:space="preserve"> میلگرد آجدار</w:t>
      </w:r>
      <w:r w:rsidRPr="003E1C85">
        <w:rPr>
          <w:rFonts w:hint="cs"/>
          <w:color w:val="1F497D" w:themeColor="text2"/>
          <w:rtl/>
        </w:rPr>
        <w:t>، آن را به تولیدکننده مربوطه می‌سپارد).</w:t>
      </w:r>
    </w:p>
    <w:p w:rsidR="003B15B1" w:rsidRPr="00175A51" w:rsidRDefault="003B15B1" w:rsidP="00180390">
      <w:pPr>
        <w:pStyle w:val="a5"/>
        <w:rPr>
          <w:color w:val="1F497D" w:themeColor="text2"/>
          <w:rtl/>
        </w:rPr>
      </w:pPr>
      <w:r w:rsidRPr="00175A51">
        <w:rPr>
          <w:rFonts w:hint="cs"/>
          <w:color w:val="1F497D" w:themeColor="text2"/>
          <w:rtl/>
        </w:rPr>
        <w:t xml:space="preserve">لذا در مواردی که شما «صاحب برند» هستید و شرکت تولیدکننده «حق‌العمل کار» </w:t>
      </w:r>
      <w:r w:rsidRPr="00175A51">
        <w:rPr>
          <w:color w:val="1F497D" w:themeColor="text2"/>
          <w:rtl/>
        </w:rPr>
        <w:t>است</w:t>
      </w:r>
      <w:r w:rsidRPr="00175A51">
        <w:rPr>
          <w:rFonts w:hint="cs"/>
          <w:color w:val="1F497D" w:themeColor="text2"/>
          <w:rtl/>
        </w:rPr>
        <w:t>،</w:t>
      </w:r>
      <w:r w:rsidRPr="00175A51">
        <w:rPr>
          <w:color w:val="1F497D" w:themeColor="text2"/>
          <w:rtl/>
        </w:rPr>
        <w:t xml:space="preserve"> لازم است در پنجره افزودن مجوزها</w:t>
      </w:r>
      <w:r w:rsidRPr="00175A51">
        <w:rPr>
          <w:rFonts w:hint="cs"/>
          <w:color w:val="1F497D" w:themeColor="text2"/>
          <w:rtl/>
        </w:rPr>
        <w:t>ی</w:t>
      </w:r>
      <w:r w:rsidRPr="00175A51">
        <w:rPr>
          <w:color w:val="1F497D" w:themeColor="text2"/>
          <w:rtl/>
        </w:rPr>
        <w:t xml:space="preserve"> فعالیتی در قسمت «مجوز تولیدی ب</w:t>
      </w:r>
      <w:r w:rsidRPr="00175A51">
        <w:rPr>
          <w:rFonts w:hint="cs"/>
          <w:color w:val="1F497D" w:themeColor="text2"/>
          <w:rtl/>
        </w:rPr>
        <w:t>هین‌یاب</w:t>
      </w:r>
      <w:r w:rsidRPr="00175A51">
        <w:rPr>
          <w:color w:val="1F497D" w:themeColor="text2"/>
          <w:rtl/>
        </w:rPr>
        <w:t xml:space="preserve">» با </w:t>
      </w:r>
      <w:r w:rsidRPr="00175A51">
        <w:rPr>
          <w:rFonts w:hint="cs"/>
          <w:color w:val="1F497D" w:themeColor="text2"/>
          <w:rtl/>
        </w:rPr>
        <w:t>نشان‌</w:t>
      </w:r>
      <w:r w:rsidRPr="00175A51">
        <w:rPr>
          <w:color w:val="1F497D" w:themeColor="text2"/>
          <w:rtl/>
        </w:rPr>
        <w:t>دار کردن گز</w:t>
      </w:r>
      <w:r w:rsidRPr="00175A51">
        <w:rPr>
          <w:rFonts w:hint="cs"/>
          <w:color w:val="1F497D" w:themeColor="text2"/>
          <w:rtl/>
        </w:rPr>
        <w:t>ی</w:t>
      </w:r>
      <w:r w:rsidRPr="00175A51">
        <w:rPr>
          <w:rFonts w:hint="eastAsia"/>
          <w:color w:val="1F497D" w:themeColor="text2"/>
          <w:rtl/>
        </w:rPr>
        <w:t>نه</w:t>
      </w:r>
      <w:r w:rsidRPr="00175A51">
        <w:rPr>
          <w:color w:val="1F497D" w:themeColor="text2"/>
          <w:rtl/>
        </w:rPr>
        <w:t xml:space="preserve"> «برون‌سپاری تولید </w:t>
      </w:r>
      <w:r w:rsidRPr="00175A51">
        <w:rPr>
          <w:rFonts w:hint="cs"/>
          <w:color w:val="1F497D" w:themeColor="text2"/>
          <w:rtl/>
        </w:rPr>
        <w:t>(</w:t>
      </w:r>
      <w:r w:rsidRPr="00175A51">
        <w:rPr>
          <w:color w:val="1F497D" w:themeColor="text2"/>
          <w:rtl/>
        </w:rPr>
        <w:t>حق‌العمل‌کاری</w:t>
      </w:r>
      <w:r w:rsidRPr="00175A51">
        <w:rPr>
          <w:rFonts w:hint="cs"/>
          <w:color w:val="1F497D" w:themeColor="text2"/>
          <w:rtl/>
        </w:rPr>
        <w:t>)</w:t>
      </w:r>
      <w:r w:rsidRPr="00175A51">
        <w:rPr>
          <w:color w:val="1F497D" w:themeColor="text2"/>
          <w:rtl/>
        </w:rPr>
        <w:t>» و ورود شماره «شناسه کسب</w:t>
      </w:r>
      <w:r w:rsidRPr="00175A51">
        <w:rPr>
          <w:rFonts w:hint="cs"/>
          <w:color w:val="1F497D" w:themeColor="text2"/>
          <w:rtl/>
        </w:rPr>
        <w:t>‌</w:t>
      </w:r>
      <w:r w:rsidRPr="00175A51">
        <w:rPr>
          <w:color w:val="1F497D" w:themeColor="text2"/>
          <w:rtl/>
        </w:rPr>
        <w:t xml:space="preserve">وکار» </w:t>
      </w:r>
      <w:r w:rsidRPr="00175A51">
        <w:rPr>
          <w:rFonts w:hint="cs"/>
          <w:color w:val="1F497D" w:themeColor="text2"/>
          <w:rtl/>
        </w:rPr>
        <w:t xml:space="preserve">مربوط به </w:t>
      </w:r>
      <w:r w:rsidRPr="00175A51">
        <w:rPr>
          <w:color w:val="1F497D" w:themeColor="text2"/>
          <w:rtl/>
        </w:rPr>
        <w:t>شرکت حق</w:t>
      </w:r>
      <w:r w:rsidRPr="00175A51">
        <w:rPr>
          <w:rFonts w:hint="cs"/>
          <w:color w:val="1F497D" w:themeColor="text2"/>
          <w:rtl/>
        </w:rPr>
        <w:t>‌</w:t>
      </w:r>
      <w:r w:rsidRPr="00175A51">
        <w:rPr>
          <w:color w:val="1F497D" w:themeColor="text2"/>
          <w:rtl/>
        </w:rPr>
        <w:t xml:space="preserve">العمل کار، اقدام به استعلام مجوز تولیدی </w:t>
      </w:r>
      <w:r w:rsidR="001C7435" w:rsidRPr="00175A51">
        <w:rPr>
          <w:color w:val="1F497D" w:themeColor="text2"/>
          <w:rtl/>
        </w:rPr>
        <w:t>حق‌العمل</w:t>
      </w:r>
      <w:r w:rsidRPr="00175A51">
        <w:rPr>
          <w:rFonts w:hint="cs"/>
          <w:color w:val="1F497D" w:themeColor="text2"/>
          <w:rtl/>
        </w:rPr>
        <w:t xml:space="preserve"> کار</w:t>
      </w:r>
      <w:r w:rsidRPr="00175A51">
        <w:rPr>
          <w:color w:val="1F497D" w:themeColor="text2"/>
          <w:rtl/>
        </w:rPr>
        <w:t xml:space="preserve"> نماید</w:t>
      </w:r>
      <w:r w:rsidRPr="00175A51">
        <w:rPr>
          <w:rFonts w:hint="cs"/>
          <w:color w:val="1F497D" w:themeColor="text2"/>
          <w:rtl/>
        </w:rPr>
        <w:t xml:space="preserve"> (تصویر </w:t>
      </w:r>
      <w:r w:rsidR="00180390" w:rsidRPr="00175A51">
        <w:rPr>
          <w:rFonts w:hint="cs"/>
          <w:color w:val="1F497D" w:themeColor="text2"/>
          <w:rtl/>
        </w:rPr>
        <w:t>39</w:t>
      </w:r>
      <w:r w:rsidRPr="00175A51">
        <w:rPr>
          <w:rFonts w:hint="cs"/>
          <w:color w:val="1F497D" w:themeColor="text2"/>
          <w:rtl/>
        </w:rPr>
        <w:t>).</w:t>
      </w:r>
    </w:p>
    <w:p w:rsidR="006E76F5" w:rsidRPr="001B1C70" w:rsidRDefault="006E76F5" w:rsidP="00180390">
      <w:pPr>
        <w:pStyle w:val="a9"/>
        <w:rPr>
          <w:rtl/>
        </w:rPr>
      </w:pPr>
      <w:r>
        <w:rPr>
          <w:rtl/>
        </w:rPr>
        <w:br w:type="page"/>
      </w:r>
    </w:p>
    <w:p w:rsidR="00367AF3" w:rsidRDefault="00367AF3" w:rsidP="00367AF3">
      <w:pPr>
        <w:pStyle w:val="a9"/>
        <w:rPr>
          <w:color w:val="4F81BD" w:themeColor="accent1"/>
        </w:rPr>
      </w:pPr>
      <w:r w:rsidRPr="0088552F">
        <w:rPr>
          <w:noProof/>
          <w:color w:val="4F81BD" w:themeColor="accent1"/>
          <w:lang w:bidi="ar-SA"/>
        </w:rPr>
        <w:lastRenderedPageBreak/>
        <w:drawing>
          <wp:anchor distT="0" distB="0" distL="114300" distR="114300" simplePos="0" relativeHeight="252467200" behindDoc="1" locked="0" layoutInCell="1" allowOverlap="1" wp14:anchorId="7385C90F" wp14:editId="6E7F32AB">
            <wp:simplePos x="0" y="0"/>
            <wp:positionH relativeFrom="margin">
              <wp:align>center</wp:align>
            </wp:positionH>
            <wp:positionV relativeFrom="paragraph">
              <wp:posOffset>19621</wp:posOffset>
            </wp:positionV>
            <wp:extent cx="3597910" cy="2163445"/>
            <wp:effectExtent l="19050" t="19050" r="21590" b="2730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5.png"/>
                    <pic:cNvPicPr/>
                  </pic:nvPicPr>
                  <pic:blipFill>
                    <a:blip r:embed="rId218">
                      <a:extLst>
                        <a:ext uri="{28A0092B-C50C-407E-A947-70E740481C1C}">
                          <a14:useLocalDpi xmlns:a14="http://schemas.microsoft.com/office/drawing/2010/main" val="0"/>
                        </a:ext>
                      </a:extLst>
                    </a:blip>
                    <a:stretch>
                      <a:fillRect/>
                    </a:stretch>
                  </pic:blipFill>
                  <pic:spPr>
                    <a:xfrm>
                      <a:off x="0" y="0"/>
                      <a:ext cx="3597910" cy="216344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rFonts w:hint="cs"/>
          <w:rtl/>
        </w:rPr>
        <w:t>تصویر 39- افزودن مجوز فعالیتی از نوع برون‌سپاری تولید</w:t>
      </w:r>
    </w:p>
    <w:p w:rsidR="003B15B1" w:rsidRPr="00175A51" w:rsidRDefault="003B15B1" w:rsidP="003B15B1">
      <w:pPr>
        <w:pStyle w:val="a5"/>
        <w:rPr>
          <w:color w:val="1F497D" w:themeColor="text2"/>
          <w:rtl/>
        </w:rPr>
      </w:pPr>
      <w:r w:rsidRPr="00175A51">
        <w:rPr>
          <w:rFonts w:hint="cs"/>
          <w:color w:val="1F497D" w:themeColor="text2"/>
          <w:rtl/>
        </w:rPr>
        <w:t>همچنین در نقش «</w:t>
      </w:r>
      <w:r w:rsidRPr="00175A51">
        <w:rPr>
          <w:color w:val="1F497D" w:themeColor="text2"/>
          <w:rtl/>
        </w:rPr>
        <w:t>تاجر داخلی صاحب برند</w:t>
      </w:r>
      <w:r w:rsidRPr="00175A51">
        <w:rPr>
          <w:rFonts w:hint="cs"/>
          <w:color w:val="1F497D" w:themeColor="text2"/>
          <w:rtl/>
        </w:rPr>
        <w:t xml:space="preserve">»، </w:t>
      </w:r>
      <w:r w:rsidRPr="00175A51">
        <w:rPr>
          <w:color w:val="1F497D" w:themeColor="text2"/>
          <w:rtl/>
        </w:rPr>
        <w:t xml:space="preserve">عملیات شناسه کالا برای </w:t>
      </w:r>
      <w:r w:rsidRPr="00175A51">
        <w:rPr>
          <w:rFonts w:hint="cs"/>
          <w:color w:val="1F497D" w:themeColor="text2"/>
          <w:rtl/>
        </w:rPr>
        <w:t>ش</w:t>
      </w:r>
      <w:r w:rsidRPr="00175A51">
        <w:rPr>
          <w:color w:val="1F497D" w:themeColor="text2"/>
          <w:rtl/>
        </w:rPr>
        <w:t>ما فعال می‌شود. به‌عنوان</w:t>
      </w:r>
      <w:r w:rsidRPr="00175A51">
        <w:rPr>
          <w:rFonts w:hint="cs"/>
          <w:color w:val="1F497D" w:themeColor="text2"/>
          <w:rtl/>
        </w:rPr>
        <w:t xml:space="preserve"> صاحب برند، </w:t>
      </w:r>
      <w:r w:rsidRPr="00175A51">
        <w:rPr>
          <w:color w:val="1F497D" w:themeColor="text2"/>
          <w:rtl/>
        </w:rPr>
        <w:t>م</w:t>
      </w:r>
      <w:r w:rsidRPr="00175A51">
        <w:rPr>
          <w:rFonts w:hint="cs"/>
          <w:color w:val="1F497D" w:themeColor="text2"/>
          <w:rtl/>
        </w:rPr>
        <w:t>ی‌</w:t>
      </w:r>
      <w:r w:rsidRPr="00175A51">
        <w:rPr>
          <w:rFonts w:hint="eastAsia"/>
          <w:color w:val="1F497D" w:themeColor="text2"/>
          <w:rtl/>
        </w:rPr>
        <w:t>توان</w:t>
      </w:r>
      <w:r w:rsidRPr="00175A51">
        <w:rPr>
          <w:rFonts w:hint="cs"/>
          <w:color w:val="1F497D" w:themeColor="text2"/>
          <w:rtl/>
        </w:rPr>
        <w:t>ی</w:t>
      </w:r>
      <w:r w:rsidRPr="00175A51">
        <w:rPr>
          <w:rFonts w:hint="eastAsia"/>
          <w:color w:val="1F497D" w:themeColor="text2"/>
          <w:rtl/>
        </w:rPr>
        <w:t>د</w:t>
      </w:r>
      <w:r w:rsidRPr="00175A51">
        <w:rPr>
          <w:rFonts w:hint="cs"/>
          <w:color w:val="1F497D" w:themeColor="text2"/>
          <w:rtl/>
        </w:rPr>
        <w:t xml:space="preserve"> کالایی را که تولیدکننده دیگری برای شما تولید کرده است، به نام خودتان ثبت کنید. </w:t>
      </w:r>
      <w:r w:rsidRPr="00175A51">
        <w:rPr>
          <w:color w:val="1F497D" w:themeColor="text2"/>
          <w:rtl/>
        </w:rPr>
        <w:t>هم‌زمان</w:t>
      </w:r>
      <w:r w:rsidRPr="00175A51">
        <w:rPr>
          <w:rFonts w:hint="cs"/>
          <w:color w:val="1F497D" w:themeColor="text2"/>
          <w:rtl/>
        </w:rPr>
        <w:t xml:space="preserve"> می‌بایست شناسه کالای خود را در اختیار شرکت تولیدکننده (که به‌عنوان حق‌العمل کار معرفی </w:t>
      </w:r>
      <w:r w:rsidRPr="00175A51">
        <w:rPr>
          <w:color w:val="1F497D" w:themeColor="text2"/>
          <w:rtl/>
        </w:rPr>
        <w:t>کرده‌ا</w:t>
      </w:r>
      <w:r w:rsidRPr="00175A51">
        <w:rPr>
          <w:rFonts w:hint="cs"/>
          <w:color w:val="1F497D" w:themeColor="text2"/>
          <w:rtl/>
        </w:rPr>
        <w:t>ی</w:t>
      </w:r>
      <w:r w:rsidRPr="00175A51">
        <w:rPr>
          <w:rFonts w:hint="eastAsia"/>
          <w:color w:val="1F497D" w:themeColor="text2"/>
          <w:rtl/>
        </w:rPr>
        <w:t>د</w:t>
      </w:r>
      <w:r w:rsidRPr="00175A51">
        <w:rPr>
          <w:rFonts w:hint="cs"/>
          <w:color w:val="1F497D" w:themeColor="text2"/>
          <w:rtl/>
        </w:rPr>
        <w:t xml:space="preserve">) گذاشته تا آن شرکت بتواند با شناسه کالای شما اظهار تولید و انتقال مالکیت انجام دهد (اما </w:t>
      </w:r>
      <w:r w:rsidRPr="00175A51">
        <w:rPr>
          <w:color w:val="1F497D" w:themeColor="text2"/>
          <w:rtl/>
        </w:rPr>
        <w:t>نم</w:t>
      </w:r>
      <w:r w:rsidRPr="00175A51">
        <w:rPr>
          <w:rFonts w:hint="cs"/>
          <w:color w:val="1F497D" w:themeColor="text2"/>
          <w:rtl/>
        </w:rPr>
        <w:t>ی‌</w:t>
      </w:r>
      <w:r w:rsidRPr="00175A51">
        <w:rPr>
          <w:rFonts w:hint="eastAsia"/>
          <w:color w:val="1F497D" w:themeColor="text2"/>
          <w:rtl/>
        </w:rPr>
        <w:t>تواند</w:t>
      </w:r>
      <w:r w:rsidRPr="00175A51">
        <w:rPr>
          <w:rFonts w:hint="cs"/>
          <w:color w:val="1F497D" w:themeColor="text2"/>
          <w:rtl/>
        </w:rPr>
        <w:t xml:space="preserve"> کالا را به فروش برساند)؛ </w:t>
      </w:r>
      <w:r w:rsidRPr="00175A51">
        <w:rPr>
          <w:color w:val="1F497D" w:themeColor="text2"/>
          <w:rtl/>
        </w:rPr>
        <w:t>درنها</w:t>
      </w:r>
      <w:r w:rsidRPr="00175A51">
        <w:rPr>
          <w:rFonts w:hint="cs"/>
          <w:color w:val="1F497D" w:themeColor="text2"/>
          <w:rtl/>
        </w:rPr>
        <w:t>ی</w:t>
      </w:r>
      <w:r w:rsidRPr="00175A51">
        <w:rPr>
          <w:rFonts w:hint="eastAsia"/>
          <w:color w:val="1F497D" w:themeColor="text2"/>
          <w:rtl/>
        </w:rPr>
        <w:t>ت</w:t>
      </w:r>
      <w:r w:rsidRPr="00175A51">
        <w:rPr>
          <w:rFonts w:hint="cs"/>
          <w:color w:val="1F497D" w:themeColor="text2"/>
          <w:rtl/>
        </w:rPr>
        <w:t xml:space="preserve"> کالا</w:t>
      </w:r>
      <w:r w:rsidRPr="00175A51">
        <w:rPr>
          <w:color w:val="1F497D" w:themeColor="text2"/>
          <w:rtl/>
        </w:rPr>
        <w:t xml:space="preserve"> در سیستم به انبا</w:t>
      </w:r>
      <w:r w:rsidRPr="00175A51">
        <w:rPr>
          <w:rFonts w:hint="cs"/>
          <w:color w:val="1F497D" w:themeColor="text2"/>
          <w:rtl/>
        </w:rPr>
        <w:t>ر شما</w:t>
      </w:r>
      <w:r w:rsidRPr="00175A51">
        <w:rPr>
          <w:color w:val="1F497D" w:themeColor="text2"/>
          <w:rtl/>
        </w:rPr>
        <w:t xml:space="preserve"> بر</w:t>
      </w:r>
      <w:r w:rsidRPr="00175A51">
        <w:rPr>
          <w:rFonts w:hint="cs"/>
          <w:color w:val="1F497D" w:themeColor="text2"/>
          <w:rtl/>
        </w:rPr>
        <w:t>گردانده شده</w:t>
      </w:r>
      <w:r w:rsidRPr="00175A51">
        <w:rPr>
          <w:color w:val="1F497D" w:themeColor="text2"/>
          <w:rtl/>
        </w:rPr>
        <w:t xml:space="preserve"> و </w:t>
      </w:r>
      <w:r w:rsidRPr="00175A51">
        <w:rPr>
          <w:rFonts w:hint="cs"/>
          <w:color w:val="1F497D" w:themeColor="text2"/>
          <w:rtl/>
        </w:rPr>
        <w:t>ش</w:t>
      </w:r>
      <w:r w:rsidRPr="00175A51">
        <w:rPr>
          <w:color w:val="1F497D" w:themeColor="text2"/>
          <w:rtl/>
        </w:rPr>
        <w:t xml:space="preserve">ما باید آن را </w:t>
      </w:r>
      <w:r w:rsidRPr="00175A51">
        <w:rPr>
          <w:rFonts w:hint="cs"/>
          <w:color w:val="1F497D" w:themeColor="text2"/>
          <w:rtl/>
        </w:rPr>
        <w:t>به فروش برسانید.</w:t>
      </w:r>
    </w:p>
    <w:p w:rsidR="003B15B1" w:rsidRPr="003E1C85" w:rsidRDefault="003B15B1" w:rsidP="003E1C85">
      <w:pPr>
        <w:pStyle w:val="a0"/>
        <w:rPr>
          <w:color w:val="1F497D" w:themeColor="text2"/>
          <w:rtl/>
        </w:rPr>
      </w:pPr>
      <w:r w:rsidRPr="002C6B3B">
        <w:rPr>
          <w:rFonts w:hint="cs"/>
          <w:b/>
          <w:bCs/>
          <w:color w:val="1F497D" w:themeColor="text2"/>
          <w:rtl/>
        </w:rPr>
        <w:t>نکته:</w:t>
      </w:r>
      <w:r w:rsidRPr="002C6B3B">
        <w:rPr>
          <w:rFonts w:hint="cs"/>
          <w:color w:val="1F497D" w:themeColor="text2"/>
          <w:rtl/>
        </w:rPr>
        <w:t xml:space="preserve"> </w:t>
      </w:r>
      <w:r w:rsidRPr="002C6B3B">
        <w:rPr>
          <w:color w:val="1F497D" w:themeColor="text2"/>
          <w:rtl/>
        </w:rPr>
        <w:t>توجه داشته باشی</w:t>
      </w:r>
      <w:r w:rsidRPr="002C6B3B">
        <w:rPr>
          <w:rFonts w:hint="cs"/>
          <w:color w:val="1F497D" w:themeColor="text2"/>
          <w:rtl/>
        </w:rPr>
        <w:t>د</w:t>
      </w:r>
      <w:r w:rsidRPr="002C6B3B">
        <w:rPr>
          <w:color w:val="1F497D" w:themeColor="text2"/>
          <w:rtl/>
        </w:rPr>
        <w:t xml:space="preserve"> آن دسته</w:t>
      </w:r>
      <w:r w:rsidRPr="003E1C85">
        <w:rPr>
          <w:color w:val="1F497D" w:themeColor="text2"/>
          <w:rtl/>
        </w:rPr>
        <w:t xml:space="preserve"> از افرادی که </w:t>
      </w:r>
      <w:r w:rsidRPr="003E1C85">
        <w:rPr>
          <w:rFonts w:hint="cs"/>
          <w:color w:val="1F497D" w:themeColor="text2"/>
          <w:rtl/>
        </w:rPr>
        <w:t xml:space="preserve">نقش </w:t>
      </w:r>
      <w:r w:rsidRPr="003E1C85">
        <w:rPr>
          <w:color w:val="1F497D" w:themeColor="text2"/>
          <w:rtl/>
        </w:rPr>
        <w:t>پایه بازرگان گرفته‌اند (آن افرادی که دارای کارت بازرگانی، کارت موردی، کارت مناطق آزاد و ویژه، کارت پ</w:t>
      </w:r>
      <w:r w:rsidRPr="003E1C85">
        <w:rPr>
          <w:rFonts w:hint="cs"/>
          <w:color w:val="1F497D" w:themeColor="text2"/>
          <w:rtl/>
        </w:rPr>
        <w:t>ی</w:t>
      </w:r>
      <w:r w:rsidRPr="003E1C85">
        <w:rPr>
          <w:rFonts w:hint="eastAsia"/>
          <w:color w:val="1F497D" w:themeColor="text2"/>
          <w:rtl/>
        </w:rPr>
        <w:t>له‌ور</w:t>
      </w:r>
      <w:r w:rsidRPr="003E1C85">
        <w:rPr>
          <w:rFonts w:hint="cs"/>
          <w:color w:val="1F497D" w:themeColor="text2"/>
          <w:rtl/>
        </w:rPr>
        <w:t>ی،</w:t>
      </w:r>
      <w:r w:rsidRPr="003E1C85">
        <w:rPr>
          <w:color w:val="1F497D" w:themeColor="text2"/>
          <w:rtl/>
        </w:rPr>
        <w:t xml:space="preserve"> کوله بری و کارت مرزنشینی هستند</w:t>
      </w:r>
      <w:r w:rsidRPr="003E1C85">
        <w:rPr>
          <w:rFonts w:hint="cs"/>
          <w:color w:val="1F497D" w:themeColor="text2"/>
          <w:rtl/>
        </w:rPr>
        <w:t>)</w:t>
      </w:r>
      <w:r w:rsidRPr="003E1C85">
        <w:rPr>
          <w:color w:val="1F497D" w:themeColor="text2"/>
          <w:rtl/>
        </w:rPr>
        <w:t>، چنانچه کارت آن‌ها در سیستم تعریف شده باشد</w:t>
      </w:r>
      <w:r w:rsidRPr="003E1C85">
        <w:rPr>
          <w:rFonts w:hint="cs"/>
          <w:color w:val="1F497D" w:themeColor="text2"/>
          <w:rtl/>
        </w:rPr>
        <w:t xml:space="preserve">، </w:t>
      </w:r>
      <w:r w:rsidRPr="003E1C85">
        <w:rPr>
          <w:color w:val="1F497D" w:themeColor="text2"/>
          <w:rtl/>
        </w:rPr>
        <w:t>سامانه</w:t>
      </w:r>
      <w:r w:rsidRPr="003E1C85">
        <w:rPr>
          <w:rFonts w:hint="cs"/>
          <w:color w:val="1F497D" w:themeColor="text2"/>
          <w:rtl/>
        </w:rPr>
        <w:t xml:space="preserve"> علاوه بر نقش «بازرگان حقیقی/ حقوقی»</w:t>
      </w:r>
      <w:r w:rsidRPr="003E1C85">
        <w:rPr>
          <w:color w:val="1F497D" w:themeColor="text2"/>
          <w:rtl/>
        </w:rPr>
        <w:t xml:space="preserve"> به‌صورت خودکار </w:t>
      </w:r>
      <w:r w:rsidRPr="003E1C85">
        <w:rPr>
          <w:rFonts w:hint="cs"/>
          <w:color w:val="1F497D" w:themeColor="text2"/>
          <w:rtl/>
        </w:rPr>
        <w:t>نقش</w:t>
      </w:r>
      <w:r w:rsidRPr="003E1C85">
        <w:rPr>
          <w:color w:val="1F497D" w:themeColor="text2"/>
          <w:rtl/>
        </w:rPr>
        <w:t xml:space="preserve"> </w:t>
      </w:r>
      <w:r w:rsidRPr="003E1C85">
        <w:rPr>
          <w:rFonts w:hint="cs"/>
          <w:color w:val="1F497D" w:themeColor="text2"/>
          <w:rtl/>
        </w:rPr>
        <w:t>«</w:t>
      </w:r>
      <w:r w:rsidRPr="003E1C85">
        <w:rPr>
          <w:color w:val="1F497D" w:themeColor="text2"/>
          <w:rtl/>
        </w:rPr>
        <w:t>تاجر حقیقی یا حقوقی- واردکننده</w:t>
      </w:r>
      <w:r w:rsidRPr="003E1C85">
        <w:rPr>
          <w:rFonts w:hint="cs"/>
          <w:color w:val="1F497D" w:themeColor="text2"/>
          <w:rtl/>
        </w:rPr>
        <w:t xml:space="preserve">» را هم به </w:t>
      </w:r>
      <w:r w:rsidRPr="003E1C85">
        <w:rPr>
          <w:color w:val="1F497D" w:themeColor="text2"/>
          <w:rtl/>
        </w:rPr>
        <w:t>آن‌ها</w:t>
      </w:r>
      <w:r w:rsidRPr="003E1C85">
        <w:rPr>
          <w:rFonts w:hint="cs"/>
          <w:color w:val="1F497D" w:themeColor="text2"/>
          <w:rtl/>
        </w:rPr>
        <w:t xml:space="preserve"> اختصاص می‌دهد.</w:t>
      </w:r>
    </w:p>
    <w:p w:rsidR="003B15B1" w:rsidRPr="003E1C85" w:rsidRDefault="003B15B1" w:rsidP="003E1C85">
      <w:pPr>
        <w:pStyle w:val="a0"/>
        <w:rPr>
          <w:color w:val="1F497D" w:themeColor="text2"/>
          <w:rtl/>
        </w:rPr>
      </w:pPr>
      <w:r w:rsidRPr="003E1C85">
        <w:rPr>
          <w:b/>
          <w:bCs/>
          <w:color w:val="1F497D" w:themeColor="text2"/>
          <w:rtl/>
        </w:rPr>
        <w:t>نکته:</w:t>
      </w:r>
      <w:r w:rsidRPr="003E1C85">
        <w:rPr>
          <w:color w:val="1F497D" w:themeColor="text2"/>
          <w:rtl/>
        </w:rPr>
        <w:t xml:space="preserve"> نقش </w:t>
      </w:r>
      <w:r w:rsidRPr="003E1C85">
        <w:rPr>
          <w:rFonts w:hint="cs"/>
          <w:color w:val="1F497D" w:themeColor="text2"/>
          <w:rtl/>
        </w:rPr>
        <w:t>«</w:t>
      </w:r>
      <w:r w:rsidRPr="003E1C85">
        <w:rPr>
          <w:color w:val="1F497D" w:themeColor="text2"/>
          <w:rtl/>
        </w:rPr>
        <w:t>بازرگان حقوقی</w:t>
      </w:r>
      <w:r w:rsidRPr="003E1C85">
        <w:rPr>
          <w:rFonts w:hint="cs"/>
          <w:color w:val="1F497D" w:themeColor="text2"/>
          <w:rtl/>
        </w:rPr>
        <w:t>»</w:t>
      </w:r>
      <w:r w:rsidRPr="003E1C85">
        <w:rPr>
          <w:color w:val="1F497D" w:themeColor="text2"/>
          <w:rtl/>
        </w:rPr>
        <w:t xml:space="preserve"> با </w:t>
      </w:r>
      <w:r w:rsidRPr="003E1C85">
        <w:rPr>
          <w:rFonts w:hint="cs"/>
          <w:color w:val="1F497D" w:themeColor="text2"/>
          <w:rtl/>
        </w:rPr>
        <w:t>«</w:t>
      </w:r>
      <w:r w:rsidRPr="003E1C85">
        <w:rPr>
          <w:color w:val="1F497D" w:themeColor="text2"/>
          <w:rtl/>
        </w:rPr>
        <w:t>تاجر حقوقی- واردکننده</w:t>
      </w:r>
      <w:r w:rsidRPr="003E1C85">
        <w:rPr>
          <w:rFonts w:hint="cs"/>
          <w:color w:val="1F497D" w:themeColor="text2"/>
          <w:rtl/>
        </w:rPr>
        <w:t>»</w:t>
      </w:r>
      <w:r w:rsidRPr="003E1C85">
        <w:rPr>
          <w:color w:val="1F497D" w:themeColor="text2"/>
          <w:rtl/>
        </w:rPr>
        <w:t xml:space="preserve"> متفاوت است. با نقش بازرگان</w:t>
      </w:r>
      <w:r w:rsidRPr="003E1C85">
        <w:rPr>
          <w:rFonts w:hint="cs"/>
          <w:color w:val="1F497D" w:themeColor="text2"/>
          <w:rtl/>
        </w:rPr>
        <w:t xml:space="preserve"> عملیات</w:t>
      </w:r>
      <w:r w:rsidRPr="003E1C85">
        <w:rPr>
          <w:color w:val="1F497D" w:themeColor="text2"/>
          <w:rtl/>
        </w:rPr>
        <w:t xml:space="preserve"> ثبت </w:t>
      </w:r>
      <w:r w:rsidRPr="003E1C85">
        <w:rPr>
          <w:color w:val="1F497D" w:themeColor="text2"/>
          <w:rtl/>
        </w:rPr>
        <w:lastRenderedPageBreak/>
        <w:t>سفارش</w:t>
      </w:r>
      <w:r w:rsidRPr="003E1C85">
        <w:rPr>
          <w:rFonts w:hint="cs"/>
          <w:color w:val="1F497D" w:themeColor="text2"/>
          <w:rtl/>
        </w:rPr>
        <w:t>،</w:t>
      </w:r>
      <w:r w:rsidRPr="003E1C85">
        <w:rPr>
          <w:color w:val="1F497D" w:themeColor="text2"/>
          <w:rtl/>
        </w:rPr>
        <w:t xml:space="preserve"> تخصیص ارز و خر</w:t>
      </w:r>
      <w:r w:rsidRPr="003E1C85">
        <w:rPr>
          <w:rFonts w:hint="cs"/>
          <w:color w:val="1F497D" w:themeColor="text2"/>
          <w:rtl/>
        </w:rPr>
        <w:t>ی</w:t>
      </w:r>
      <w:r w:rsidRPr="003E1C85">
        <w:rPr>
          <w:rFonts w:hint="eastAsia"/>
          <w:color w:val="1F497D" w:themeColor="text2"/>
          <w:rtl/>
        </w:rPr>
        <w:t>دوفروش</w:t>
      </w:r>
      <w:r w:rsidRPr="003E1C85">
        <w:rPr>
          <w:color w:val="1F497D" w:themeColor="text2"/>
          <w:rtl/>
        </w:rPr>
        <w:t xml:space="preserve"> ارز </w:t>
      </w:r>
      <w:r w:rsidR="002C6B3B">
        <w:rPr>
          <w:rFonts w:hint="cs"/>
          <w:color w:val="1F497D" w:themeColor="text2"/>
          <w:rtl/>
        </w:rPr>
        <w:t xml:space="preserve">و ... </w:t>
      </w:r>
      <w:r w:rsidRPr="003E1C85">
        <w:rPr>
          <w:color w:val="1F497D" w:themeColor="text2"/>
          <w:rtl/>
        </w:rPr>
        <w:t>انجام م</w:t>
      </w:r>
      <w:r w:rsidRPr="003E1C85">
        <w:rPr>
          <w:rFonts w:hint="cs"/>
          <w:color w:val="1F497D" w:themeColor="text2"/>
          <w:rtl/>
        </w:rPr>
        <w:t>ی‌</w:t>
      </w:r>
      <w:r w:rsidRPr="003E1C85">
        <w:rPr>
          <w:rFonts w:hint="eastAsia"/>
          <w:color w:val="1F497D" w:themeColor="text2"/>
          <w:rtl/>
        </w:rPr>
        <w:t>شود</w:t>
      </w:r>
      <w:r w:rsidRPr="003E1C85">
        <w:rPr>
          <w:rFonts w:hint="cs"/>
          <w:color w:val="1F497D" w:themeColor="text2"/>
          <w:rtl/>
        </w:rPr>
        <w:t xml:space="preserve">، </w:t>
      </w:r>
      <w:r w:rsidRPr="003E1C85">
        <w:rPr>
          <w:color w:val="1F497D" w:themeColor="text2"/>
          <w:rtl/>
        </w:rPr>
        <w:t>درحال</w:t>
      </w:r>
      <w:r w:rsidRPr="003E1C85">
        <w:rPr>
          <w:rFonts w:hint="cs"/>
          <w:color w:val="1F497D" w:themeColor="text2"/>
          <w:rtl/>
        </w:rPr>
        <w:t>ی‌</w:t>
      </w:r>
      <w:r w:rsidRPr="003E1C85">
        <w:rPr>
          <w:rFonts w:hint="eastAsia"/>
          <w:color w:val="1F497D" w:themeColor="text2"/>
          <w:rtl/>
        </w:rPr>
        <w:t>که</w:t>
      </w:r>
      <w:r w:rsidRPr="003E1C85">
        <w:rPr>
          <w:rFonts w:hint="cs"/>
          <w:color w:val="1F497D" w:themeColor="text2"/>
          <w:rtl/>
        </w:rPr>
        <w:t xml:space="preserve"> نقش</w:t>
      </w:r>
      <w:r w:rsidRPr="003E1C85">
        <w:rPr>
          <w:color w:val="1F497D" w:themeColor="text2"/>
          <w:rtl/>
        </w:rPr>
        <w:t xml:space="preserve"> تاجر ب</w:t>
      </w:r>
      <w:r w:rsidRPr="003E1C85">
        <w:rPr>
          <w:rFonts w:hint="cs"/>
          <w:color w:val="1F497D" w:themeColor="text2"/>
          <w:rtl/>
        </w:rPr>
        <w:t>ه</w:t>
      </w:r>
      <w:r w:rsidRPr="003E1C85">
        <w:rPr>
          <w:color w:val="1F497D" w:themeColor="text2"/>
          <w:rtl/>
        </w:rPr>
        <w:t xml:space="preserve"> خر</w:t>
      </w:r>
      <w:r w:rsidRPr="003E1C85">
        <w:rPr>
          <w:rFonts w:hint="cs"/>
          <w:color w:val="1F497D" w:themeColor="text2"/>
          <w:rtl/>
        </w:rPr>
        <w:t>ی</w:t>
      </w:r>
      <w:r w:rsidRPr="003E1C85">
        <w:rPr>
          <w:rFonts w:hint="eastAsia"/>
          <w:color w:val="1F497D" w:themeColor="text2"/>
          <w:rtl/>
        </w:rPr>
        <w:t>دوفروش</w:t>
      </w:r>
      <w:r w:rsidRPr="003E1C85">
        <w:rPr>
          <w:rFonts w:hint="cs"/>
          <w:color w:val="1F497D" w:themeColor="text2"/>
          <w:rtl/>
        </w:rPr>
        <w:t>،</w:t>
      </w:r>
      <w:r w:rsidRPr="003E1C85">
        <w:rPr>
          <w:color w:val="1F497D" w:themeColor="text2"/>
          <w:rtl/>
        </w:rPr>
        <w:t xml:space="preserve"> ثبت اظهار تولید</w:t>
      </w:r>
      <w:r w:rsidRPr="003E1C85">
        <w:rPr>
          <w:rFonts w:hint="cs"/>
          <w:color w:val="1F497D" w:themeColor="text2"/>
          <w:rtl/>
        </w:rPr>
        <w:t xml:space="preserve">، </w:t>
      </w:r>
      <w:r w:rsidRPr="003E1C85">
        <w:rPr>
          <w:color w:val="1F497D" w:themeColor="text2"/>
          <w:rtl/>
        </w:rPr>
        <w:t>تأ</w:t>
      </w:r>
      <w:r w:rsidRPr="003E1C85">
        <w:rPr>
          <w:rFonts w:hint="cs"/>
          <w:color w:val="1F497D" w:themeColor="text2"/>
          <w:rtl/>
        </w:rPr>
        <w:t>یی</w:t>
      </w:r>
      <w:r w:rsidRPr="003E1C85">
        <w:rPr>
          <w:rFonts w:hint="eastAsia"/>
          <w:color w:val="1F497D" w:themeColor="text2"/>
          <w:rtl/>
        </w:rPr>
        <w:t>د</w:t>
      </w:r>
      <w:r w:rsidRPr="003E1C85">
        <w:rPr>
          <w:rFonts w:hint="cs"/>
          <w:color w:val="1F497D" w:themeColor="text2"/>
          <w:rtl/>
        </w:rPr>
        <w:t xml:space="preserve"> اسناد</w:t>
      </w:r>
      <w:r w:rsidRPr="003E1C85">
        <w:rPr>
          <w:color w:val="1F497D" w:themeColor="text2"/>
          <w:rtl/>
        </w:rPr>
        <w:t xml:space="preserve"> ورود</w:t>
      </w:r>
      <w:r w:rsidRPr="003E1C85">
        <w:rPr>
          <w:rFonts w:hint="cs"/>
          <w:color w:val="1F497D" w:themeColor="text2"/>
          <w:rtl/>
        </w:rPr>
        <w:t>ی</w:t>
      </w:r>
      <w:r w:rsidR="002C6B3B">
        <w:rPr>
          <w:rFonts w:hint="cs"/>
          <w:color w:val="1F497D" w:themeColor="text2"/>
          <w:rtl/>
        </w:rPr>
        <w:t xml:space="preserve"> و خروجی</w:t>
      </w:r>
      <w:r w:rsidRPr="003E1C85">
        <w:rPr>
          <w:rFonts w:hint="cs"/>
          <w:color w:val="1F497D" w:themeColor="text2"/>
          <w:rtl/>
        </w:rPr>
        <w:t>، اظهار ورود و خروج کالا و ... مربوط است.</w:t>
      </w:r>
    </w:p>
    <w:p w:rsidR="003B15B1" w:rsidRPr="00175A51" w:rsidRDefault="003B15B1" w:rsidP="003B15B1">
      <w:pPr>
        <w:pStyle w:val="a5"/>
        <w:rPr>
          <w:color w:val="1F497D" w:themeColor="text2"/>
          <w:rtl/>
        </w:rPr>
      </w:pPr>
      <w:r w:rsidRPr="00175A51">
        <w:rPr>
          <w:rFonts w:hint="cs"/>
          <w:color w:val="1F497D" w:themeColor="text2"/>
          <w:rtl/>
        </w:rPr>
        <w:t xml:space="preserve">با وارد کردن شماره مجوز (و یا </w:t>
      </w:r>
      <w:r w:rsidRPr="00175A51">
        <w:rPr>
          <w:color w:val="1F497D" w:themeColor="text2"/>
          <w:rtl/>
        </w:rPr>
        <w:t>به‌تناسب</w:t>
      </w:r>
      <w:r w:rsidRPr="00175A51">
        <w:rPr>
          <w:rFonts w:hint="cs"/>
          <w:color w:val="1F497D" w:themeColor="text2"/>
          <w:rtl/>
        </w:rPr>
        <w:t xml:space="preserve"> گزینه انتخابی، شماره صنفی و یا شماره کسب‌وکار)، </w:t>
      </w:r>
      <w:r w:rsidRPr="00175A51">
        <w:rPr>
          <w:color w:val="1F497D" w:themeColor="text2"/>
          <w:rtl/>
        </w:rPr>
        <w:t xml:space="preserve">استعلام </w:t>
      </w:r>
      <w:r w:rsidRPr="00175A51">
        <w:rPr>
          <w:rFonts w:hint="cs"/>
          <w:color w:val="1F497D" w:themeColor="text2"/>
          <w:rtl/>
        </w:rPr>
        <w:t xml:space="preserve">صورت </w:t>
      </w:r>
      <w:r w:rsidRPr="00175A51">
        <w:rPr>
          <w:color w:val="1F497D" w:themeColor="text2"/>
          <w:rtl/>
        </w:rPr>
        <w:t>م</w:t>
      </w:r>
      <w:r w:rsidRPr="00175A51">
        <w:rPr>
          <w:rFonts w:hint="cs"/>
          <w:color w:val="1F497D" w:themeColor="text2"/>
          <w:rtl/>
        </w:rPr>
        <w:t>ی‌</w:t>
      </w:r>
      <w:r w:rsidRPr="00175A51">
        <w:rPr>
          <w:rFonts w:hint="eastAsia"/>
          <w:color w:val="1F497D" w:themeColor="text2"/>
          <w:rtl/>
        </w:rPr>
        <w:t>گ</w:t>
      </w:r>
      <w:r w:rsidRPr="00175A51">
        <w:rPr>
          <w:rFonts w:hint="cs"/>
          <w:color w:val="1F497D" w:themeColor="text2"/>
          <w:rtl/>
        </w:rPr>
        <w:t>ی</w:t>
      </w:r>
      <w:r w:rsidRPr="00175A51">
        <w:rPr>
          <w:rFonts w:hint="eastAsia"/>
          <w:color w:val="1F497D" w:themeColor="text2"/>
          <w:rtl/>
        </w:rPr>
        <w:t>رد</w:t>
      </w:r>
      <w:r w:rsidRPr="00175A51">
        <w:rPr>
          <w:rFonts w:hint="cs"/>
          <w:color w:val="1F497D" w:themeColor="text2"/>
          <w:rtl/>
        </w:rPr>
        <w:t xml:space="preserve"> و سامانه متناسب با</w:t>
      </w:r>
      <w:r w:rsidRPr="00175A51">
        <w:rPr>
          <w:color w:val="1F497D" w:themeColor="text2"/>
          <w:rtl/>
        </w:rPr>
        <w:t xml:space="preserve"> </w:t>
      </w:r>
      <w:r w:rsidRPr="00175A51">
        <w:rPr>
          <w:rFonts w:hint="cs"/>
          <w:color w:val="1F497D" w:themeColor="text2"/>
          <w:rtl/>
        </w:rPr>
        <w:t>«</w:t>
      </w:r>
      <w:r w:rsidRPr="00175A51">
        <w:rPr>
          <w:color w:val="1F497D" w:themeColor="text2"/>
          <w:rtl/>
        </w:rPr>
        <w:t>نوع فعالیت</w:t>
      </w:r>
      <w:r w:rsidRPr="00175A51">
        <w:rPr>
          <w:rFonts w:hint="cs"/>
          <w:color w:val="1F497D" w:themeColor="text2"/>
          <w:rtl/>
        </w:rPr>
        <w:t>»</w:t>
      </w:r>
      <w:r w:rsidRPr="00175A51">
        <w:rPr>
          <w:color w:val="1F497D" w:themeColor="text2"/>
          <w:rtl/>
        </w:rPr>
        <w:t xml:space="preserve"> به </w:t>
      </w:r>
      <w:r w:rsidRPr="00175A51">
        <w:rPr>
          <w:rFonts w:hint="cs"/>
          <w:color w:val="1F497D" w:themeColor="text2"/>
          <w:rtl/>
        </w:rPr>
        <w:t>شما یک</w:t>
      </w:r>
      <w:r w:rsidRPr="00175A51">
        <w:rPr>
          <w:color w:val="1F497D" w:themeColor="text2"/>
          <w:rtl/>
        </w:rPr>
        <w:t xml:space="preserve"> نقش </w:t>
      </w:r>
      <w:r w:rsidRPr="00175A51">
        <w:rPr>
          <w:rFonts w:hint="cs"/>
          <w:color w:val="1F497D" w:themeColor="text2"/>
          <w:rtl/>
        </w:rPr>
        <w:t xml:space="preserve">تخصیص </w:t>
      </w:r>
      <w:r w:rsidRPr="00175A51">
        <w:rPr>
          <w:color w:val="1F497D" w:themeColor="text2"/>
          <w:rtl/>
        </w:rPr>
        <w:t>می‌دهد</w:t>
      </w:r>
      <w:r w:rsidRPr="00175A51">
        <w:rPr>
          <w:rFonts w:hint="cs"/>
          <w:color w:val="1F497D" w:themeColor="text2"/>
          <w:rtl/>
        </w:rPr>
        <w:t xml:space="preserve">. </w:t>
      </w:r>
      <w:r w:rsidRPr="00175A51">
        <w:rPr>
          <w:color w:val="1F497D" w:themeColor="text2"/>
          <w:rtl/>
        </w:rPr>
        <w:t>درنها</w:t>
      </w:r>
      <w:r w:rsidRPr="00175A51">
        <w:rPr>
          <w:rFonts w:hint="cs"/>
          <w:color w:val="1F497D" w:themeColor="text2"/>
          <w:rtl/>
        </w:rPr>
        <w:t>ی</w:t>
      </w:r>
      <w:r w:rsidRPr="00175A51">
        <w:rPr>
          <w:rFonts w:hint="eastAsia"/>
          <w:color w:val="1F497D" w:themeColor="text2"/>
          <w:rtl/>
        </w:rPr>
        <w:t>ت</w:t>
      </w:r>
      <w:r w:rsidRPr="00175A51">
        <w:rPr>
          <w:rFonts w:hint="cs"/>
          <w:color w:val="1F497D" w:themeColor="text2"/>
          <w:rtl/>
        </w:rPr>
        <w:t xml:space="preserve"> برای </w:t>
      </w:r>
      <w:r w:rsidRPr="00175A51">
        <w:rPr>
          <w:color w:val="1F497D" w:themeColor="text2"/>
          <w:rtl/>
        </w:rPr>
        <w:t>هر فعال تجاری کد نقش</w:t>
      </w:r>
      <w:r w:rsidRPr="00175A51">
        <w:rPr>
          <w:rFonts w:hint="cs"/>
          <w:color w:val="1F497D" w:themeColor="text2"/>
          <w:rtl/>
        </w:rPr>
        <w:t>ی</w:t>
      </w:r>
      <w:r w:rsidRPr="00175A51">
        <w:rPr>
          <w:color w:val="1F497D" w:themeColor="text2"/>
          <w:rtl/>
        </w:rPr>
        <w:t xml:space="preserve"> ایجاد می‌شود که آن فعال تجاری را منحصربه‌فرد می‌کند</w:t>
      </w:r>
      <w:r w:rsidRPr="00175A51">
        <w:rPr>
          <w:rFonts w:hint="cs"/>
          <w:color w:val="1F497D" w:themeColor="text2"/>
          <w:rtl/>
        </w:rPr>
        <w:t xml:space="preserve"> (برای مثال </w:t>
      </w:r>
      <w:r w:rsidRPr="00175A51">
        <w:rPr>
          <w:color w:val="1F497D" w:themeColor="text2"/>
          <w:rtl/>
        </w:rPr>
        <w:t>کد نقش</w:t>
      </w:r>
      <w:r w:rsidRPr="00175A51">
        <w:rPr>
          <w:rFonts w:hint="cs"/>
          <w:color w:val="1F497D" w:themeColor="text2"/>
          <w:rtl/>
        </w:rPr>
        <w:t xml:space="preserve"> </w:t>
      </w:r>
      <w:r w:rsidRPr="00175A51">
        <w:rPr>
          <w:color w:val="1F497D" w:themeColor="text2"/>
          <w:rtl/>
        </w:rPr>
        <w:t>611645</w:t>
      </w:r>
      <w:r w:rsidRPr="00175A51">
        <w:rPr>
          <w:rFonts w:hint="cs"/>
          <w:color w:val="1F497D" w:themeColor="text2"/>
          <w:rtl/>
        </w:rPr>
        <w:t>).</w:t>
      </w:r>
    </w:p>
    <w:p w:rsidR="003B15B1" w:rsidRPr="00175A51" w:rsidRDefault="002C6B3B" w:rsidP="00A81CD8">
      <w:pPr>
        <w:pStyle w:val="a4"/>
        <w:rPr>
          <w:color w:val="1F497D" w:themeColor="text2"/>
          <w:rtl/>
        </w:rPr>
      </w:pPr>
      <w:r>
        <w:rPr>
          <w:rFonts w:hint="cs"/>
          <w:color w:val="1F497D" w:themeColor="text2"/>
          <w:rtl/>
        </w:rPr>
        <w:t xml:space="preserve">3-1. </w:t>
      </w:r>
      <w:r w:rsidR="003B15B1" w:rsidRPr="00175A51">
        <w:rPr>
          <w:rFonts w:hint="cs"/>
          <w:color w:val="1F497D" w:themeColor="text2"/>
          <w:rtl/>
        </w:rPr>
        <w:t>گزینه «عدم مشاهده نقش توسط فروشنده»:</w:t>
      </w:r>
    </w:p>
    <w:p w:rsidR="003B15B1" w:rsidRPr="00175A51" w:rsidRDefault="003B15B1" w:rsidP="00A81CD8">
      <w:pPr>
        <w:pStyle w:val="a0"/>
        <w:rPr>
          <w:color w:val="1F497D" w:themeColor="text2"/>
        </w:rPr>
      </w:pPr>
      <w:r w:rsidRPr="00175A51">
        <w:rPr>
          <w:color w:val="1F497D" w:themeColor="text2"/>
          <w:rtl/>
        </w:rPr>
        <w:t>در معرفی نقش تاجر داخلی</w:t>
      </w:r>
      <w:r w:rsidRPr="00175A51">
        <w:rPr>
          <w:rFonts w:hint="cs"/>
          <w:color w:val="1F497D" w:themeColor="text2"/>
          <w:rtl/>
        </w:rPr>
        <w:t>،</w:t>
      </w:r>
      <w:r w:rsidRPr="00175A51">
        <w:rPr>
          <w:color w:val="1F497D" w:themeColor="text2"/>
          <w:rtl/>
        </w:rPr>
        <w:t xml:space="preserve"> گزینه</w:t>
      </w:r>
      <w:r w:rsidRPr="00175A51">
        <w:rPr>
          <w:rFonts w:hint="cs"/>
          <w:color w:val="1F497D" w:themeColor="text2"/>
          <w:rtl/>
        </w:rPr>
        <w:t xml:space="preserve">‌ای </w:t>
      </w:r>
      <w:r w:rsidRPr="00175A51">
        <w:rPr>
          <w:color w:val="1F497D" w:themeColor="text2"/>
          <w:rtl/>
        </w:rPr>
        <w:t>وجود دارد که می‌توانی</w:t>
      </w:r>
      <w:r w:rsidRPr="00175A51">
        <w:rPr>
          <w:rFonts w:hint="cs"/>
          <w:color w:val="1F497D" w:themeColor="text2"/>
          <w:rtl/>
        </w:rPr>
        <w:t>د</w:t>
      </w:r>
      <w:r w:rsidRPr="00175A51">
        <w:rPr>
          <w:color w:val="1F497D" w:themeColor="text2"/>
          <w:rtl/>
        </w:rPr>
        <w:t xml:space="preserve"> آن را نشان‌دار</w:t>
      </w:r>
      <w:r w:rsidRPr="00175A51">
        <w:rPr>
          <w:rFonts w:hint="cs"/>
          <w:color w:val="1F497D" w:themeColor="text2"/>
          <w:rtl/>
        </w:rPr>
        <w:t xml:space="preserve"> کنید</w:t>
      </w:r>
      <w:r w:rsidRPr="00175A51">
        <w:rPr>
          <w:color w:val="1F497D" w:themeColor="text2"/>
          <w:rtl/>
        </w:rPr>
        <w:t xml:space="preserve">: </w:t>
      </w:r>
      <w:r w:rsidRPr="00175A51">
        <w:rPr>
          <w:rFonts w:hint="cs"/>
          <w:color w:val="1F497D" w:themeColor="text2"/>
          <w:rtl/>
        </w:rPr>
        <w:t>«</w:t>
      </w:r>
      <w:r w:rsidRPr="00175A51">
        <w:rPr>
          <w:color w:val="1F497D" w:themeColor="text2"/>
          <w:rtl/>
        </w:rPr>
        <w:t>عدم مشاهده نقش توسط فروشنده</w:t>
      </w:r>
      <w:r w:rsidRPr="00175A51">
        <w:rPr>
          <w:rFonts w:hint="cs"/>
          <w:color w:val="1F497D" w:themeColor="text2"/>
          <w:rtl/>
        </w:rPr>
        <w:t xml:space="preserve">» (به تصویر شماره </w:t>
      </w:r>
      <w:r w:rsidR="00A81CD8" w:rsidRPr="00175A51">
        <w:rPr>
          <w:rFonts w:hint="cs"/>
          <w:color w:val="1F497D" w:themeColor="text2"/>
          <w:rtl/>
        </w:rPr>
        <w:t xml:space="preserve">36 </w:t>
      </w:r>
      <w:r w:rsidRPr="00175A51">
        <w:rPr>
          <w:rFonts w:hint="cs"/>
          <w:color w:val="1F497D" w:themeColor="text2"/>
          <w:rtl/>
        </w:rPr>
        <w:t xml:space="preserve">مراجعه شود). </w:t>
      </w:r>
      <w:r w:rsidRPr="00175A51">
        <w:rPr>
          <w:color w:val="1F497D" w:themeColor="text2"/>
          <w:rtl/>
        </w:rPr>
        <w:t>تول</w:t>
      </w:r>
      <w:r w:rsidRPr="00175A51">
        <w:rPr>
          <w:rFonts w:hint="cs"/>
          <w:color w:val="1F497D" w:themeColor="text2"/>
          <w:rtl/>
        </w:rPr>
        <w:t>ی</w:t>
      </w:r>
      <w:r w:rsidRPr="00175A51">
        <w:rPr>
          <w:rFonts w:hint="eastAsia"/>
          <w:color w:val="1F497D" w:themeColor="text2"/>
          <w:rtl/>
        </w:rPr>
        <w:t>دکننده‌ا</w:t>
      </w:r>
      <w:r w:rsidRPr="00175A51">
        <w:rPr>
          <w:rFonts w:hint="cs"/>
          <w:color w:val="1F497D" w:themeColor="text2"/>
          <w:rtl/>
        </w:rPr>
        <w:t>ی</w:t>
      </w:r>
      <w:r w:rsidRPr="00175A51">
        <w:rPr>
          <w:color w:val="1F497D" w:themeColor="text2"/>
          <w:rtl/>
        </w:rPr>
        <w:t xml:space="preserve"> که هم‌زمان</w:t>
      </w:r>
      <w:r w:rsidRPr="00175A51">
        <w:rPr>
          <w:rFonts w:hint="cs"/>
          <w:color w:val="1F497D" w:themeColor="text2"/>
          <w:rtl/>
        </w:rPr>
        <w:t xml:space="preserve"> </w:t>
      </w:r>
      <w:r w:rsidRPr="00175A51">
        <w:rPr>
          <w:color w:val="1F497D" w:themeColor="text2"/>
          <w:rtl/>
        </w:rPr>
        <w:t>واردکننده هم هست</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 xml:space="preserve">باید </w:t>
      </w:r>
      <w:r w:rsidRPr="00175A51">
        <w:rPr>
          <w:color w:val="1F497D" w:themeColor="text2"/>
          <w:rtl/>
        </w:rPr>
        <w:t xml:space="preserve">در سامانه یک نقش </w:t>
      </w:r>
      <w:r w:rsidRPr="00175A51">
        <w:rPr>
          <w:rFonts w:hint="cs"/>
          <w:color w:val="1F497D" w:themeColor="text2"/>
          <w:rtl/>
        </w:rPr>
        <w:t>«</w:t>
      </w:r>
      <w:r w:rsidRPr="00175A51">
        <w:rPr>
          <w:color w:val="1F497D" w:themeColor="text2"/>
          <w:rtl/>
        </w:rPr>
        <w:t>تولیدکننده</w:t>
      </w:r>
      <w:r w:rsidRPr="00175A51">
        <w:rPr>
          <w:rFonts w:hint="cs"/>
          <w:color w:val="1F497D" w:themeColor="text2"/>
          <w:rtl/>
        </w:rPr>
        <w:t>»</w:t>
      </w:r>
      <w:r w:rsidRPr="00175A51">
        <w:rPr>
          <w:color w:val="1F497D" w:themeColor="text2"/>
          <w:rtl/>
        </w:rPr>
        <w:t xml:space="preserve"> و یک نقش </w:t>
      </w:r>
      <w:r w:rsidRPr="00175A51">
        <w:rPr>
          <w:rFonts w:hint="cs"/>
          <w:color w:val="1F497D" w:themeColor="text2"/>
          <w:rtl/>
        </w:rPr>
        <w:t>«</w:t>
      </w:r>
      <w:r w:rsidRPr="00175A51">
        <w:rPr>
          <w:color w:val="1F497D" w:themeColor="text2"/>
          <w:rtl/>
        </w:rPr>
        <w:t>واردکننده</w:t>
      </w:r>
      <w:r w:rsidRPr="00175A51">
        <w:rPr>
          <w:rFonts w:hint="cs"/>
          <w:color w:val="1F497D" w:themeColor="text2"/>
          <w:rtl/>
        </w:rPr>
        <w:t>»</w:t>
      </w:r>
      <w:r w:rsidRPr="00175A51">
        <w:rPr>
          <w:color w:val="1F497D" w:themeColor="text2"/>
          <w:rtl/>
        </w:rPr>
        <w:t xml:space="preserve"> ایجاد </w:t>
      </w:r>
      <w:r w:rsidRPr="00175A51">
        <w:rPr>
          <w:rFonts w:hint="cs"/>
          <w:color w:val="1F497D" w:themeColor="text2"/>
          <w:rtl/>
        </w:rPr>
        <w:t>کند</w:t>
      </w:r>
      <w:r w:rsidRPr="00175A51">
        <w:rPr>
          <w:color w:val="1F497D" w:themeColor="text2"/>
          <w:rtl/>
        </w:rPr>
        <w:t>. اگر</w:t>
      </w:r>
      <w:r w:rsidRPr="00175A51">
        <w:rPr>
          <w:rFonts w:hint="cs"/>
          <w:color w:val="1F497D" w:themeColor="text2"/>
          <w:rtl/>
        </w:rPr>
        <w:t xml:space="preserve"> وی هنگام تعریف نقش «</w:t>
      </w:r>
      <w:r w:rsidRPr="00175A51">
        <w:rPr>
          <w:color w:val="1F497D" w:themeColor="text2"/>
          <w:rtl/>
        </w:rPr>
        <w:t>واردکننده</w:t>
      </w:r>
      <w:r w:rsidRPr="00175A51">
        <w:rPr>
          <w:rFonts w:hint="cs"/>
          <w:color w:val="1F497D" w:themeColor="text2"/>
          <w:rtl/>
        </w:rPr>
        <w:t>»، گزینه «عدم مشاهده نقش توسط فروشنده»</w:t>
      </w:r>
      <w:r w:rsidRPr="00175A51">
        <w:rPr>
          <w:color w:val="1F497D" w:themeColor="text2"/>
          <w:rtl/>
        </w:rPr>
        <w:t xml:space="preserve"> </w:t>
      </w:r>
      <w:r w:rsidRPr="00175A51">
        <w:rPr>
          <w:rFonts w:hint="cs"/>
          <w:color w:val="1F497D" w:themeColor="text2"/>
          <w:rtl/>
        </w:rPr>
        <w:t>را فعال نکند، فروشنده هنگام صدور فاکتور</w:t>
      </w:r>
      <w:r w:rsidRPr="00175A51">
        <w:rPr>
          <w:color w:val="1F497D" w:themeColor="text2"/>
          <w:rtl/>
        </w:rPr>
        <w:t xml:space="preserve">، هر دو نقش </w:t>
      </w:r>
      <w:r w:rsidRPr="00175A51">
        <w:rPr>
          <w:rFonts w:hint="cs"/>
          <w:color w:val="1F497D" w:themeColor="text2"/>
          <w:rtl/>
        </w:rPr>
        <w:t xml:space="preserve">او را </w:t>
      </w:r>
      <w:r w:rsidRPr="00175A51">
        <w:rPr>
          <w:color w:val="1F497D" w:themeColor="text2"/>
          <w:rtl/>
        </w:rPr>
        <w:t>م</w:t>
      </w:r>
      <w:r w:rsidRPr="00175A51">
        <w:rPr>
          <w:rFonts w:hint="cs"/>
          <w:color w:val="1F497D" w:themeColor="text2"/>
          <w:rtl/>
        </w:rPr>
        <w:t>ی‌</w:t>
      </w:r>
      <w:r w:rsidRPr="00175A51">
        <w:rPr>
          <w:rFonts w:hint="eastAsia"/>
          <w:color w:val="1F497D" w:themeColor="text2"/>
          <w:rtl/>
        </w:rPr>
        <w:t>ب</w:t>
      </w:r>
      <w:r w:rsidRPr="00175A51">
        <w:rPr>
          <w:rFonts w:hint="cs"/>
          <w:color w:val="1F497D" w:themeColor="text2"/>
          <w:rtl/>
        </w:rPr>
        <w:t>ی</w:t>
      </w:r>
      <w:r w:rsidRPr="00175A51">
        <w:rPr>
          <w:rFonts w:hint="eastAsia"/>
          <w:color w:val="1F497D" w:themeColor="text2"/>
          <w:rtl/>
        </w:rPr>
        <w:t>ند</w:t>
      </w:r>
      <w:r w:rsidRPr="00175A51">
        <w:rPr>
          <w:rFonts w:hint="cs"/>
          <w:color w:val="1F497D" w:themeColor="text2"/>
          <w:rtl/>
        </w:rPr>
        <w:t xml:space="preserve"> و لذا ممکن است</w:t>
      </w:r>
      <w:r w:rsidRPr="00175A51">
        <w:rPr>
          <w:color w:val="1F497D" w:themeColor="text2"/>
          <w:rtl/>
        </w:rPr>
        <w:t xml:space="preserve"> به‌اشتباه برای نقش </w:t>
      </w:r>
      <w:r w:rsidRPr="00175A51">
        <w:rPr>
          <w:rFonts w:hint="cs"/>
          <w:color w:val="1F497D" w:themeColor="text2"/>
          <w:rtl/>
        </w:rPr>
        <w:t>«</w:t>
      </w:r>
      <w:r w:rsidRPr="00175A51">
        <w:rPr>
          <w:color w:val="1F497D" w:themeColor="text2"/>
          <w:rtl/>
        </w:rPr>
        <w:t>واردکننده</w:t>
      </w:r>
      <w:r w:rsidRPr="00175A51">
        <w:rPr>
          <w:rFonts w:hint="cs"/>
          <w:color w:val="1F497D" w:themeColor="text2"/>
          <w:rtl/>
        </w:rPr>
        <w:t>»</w:t>
      </w:r>
      <w:r w:rsidRPr="00175A51">
        <w:rPr>
          <w:color w:val="1F497D" w:themeColor="text2"/>
          <w:rtl/>
        </w:rPr>
        <w:t xml:space="preserve"> فاکتور صادر</w:t>
      </w:r>
      <w:r w:rsidRPr="00175A51">
        <w:rPr>
          <w:rFonts w:hint="cs"/>
          <w:color w:val="1F497D" w:themeColor="text2"/>
          <w:rtl/>
        </w:rPr>
        <w:t xml:space="preserve"> </w:t>
      </w:r>
      <w:r w:rsidRPr="00175A51">
        <w:rPr>
          <w:color w:val="1F497D" w:themeColor="text2"/>
          <w:rtl/>
        </w:rPr>
        <w:t xml:space="preserve">کند؛ </w:t>
      </w:r>
      <w:r w:rsidRPr="00175A51">
        <w:rPr>
          <w:rFonts w:hint="cs"/>
          <w:color w:val="1F497D" w:themeColor="text2"/>
          <w:rtl/>
        </w:rPr>
        <w:t xml:space="preserve">این </w:t>
      </w:r>
      <w:r w:rsidRPr="00175A51">
        <w:rPr>
          <w:color w:val="1F497D" w:themeColor="text2"/>
          <w:rtl/>
        </w:rPr>
        <w:t>در حالی است که با نقش واردکننده قرار نیست کالایی خرید یا فروش بشود؛ بلکه</w:t>
      </w:r>
      <w:r w:rsidRPr="00175A51">
        <w:rPr>
          <w:rFonts w:hint="cs"/>
          <w:color w:val="1F497D" w:themeColor="text2"/>
          <w:rtl/>
        </w:rPr>
        <w:t xml:space="preserve"> </w:t>
      </w:r>
      <w:r w:rsidRPr="00175A51">
        <w:rPr>
          <w:color w:val="1F497D" w:themeColor="text2"/>
          <w:rtl/>
        </w:rPr>
        <w:t>صرفاً قرار است کالا وارد شود.</w:t>
      </w:r>
    </w:p>
    <w:p w:rsidR="003B15B1" w:rsidRPr="008D21DF" w:rsidRDefault="002C6B3B" w:rsidP="002C6B3B">
      <w:pPr>
        <w:pStyle w:val="a8"/>
        <w:spacing w:before="240"/>
        <w:ind w:firstLine="0"/>
        <w:rPr>
          <w:rtl/>
        </w:rPr>
      </w:pPr>
      <w:r w:rsidRPr="002C6B3B">
        <w:rPr>
          <w:rStyle w:val="Char3"/>
          <w:rFonts w:hint="cs"/>
          <w:rtl/>
        </w:rPr>
        <w:t>گام چهارم:</w:t>
      </w:r>
      <w:r w:rsidRPr="002C6B3B">
        <w:rPr>
          <w:rStyle w:val="Char0"/>
          <w:rFonts w:hint="cs"/>
          <w:rtl/>
        </w:rPr>
        <w:t xml:space="preserve"> </w:t>
      </w:r>
      <w:r w:rsidR="003B15B1" w:rsidRPr="008D21DF">
        <w:rPr>
          <w:rFonts w:hint="cs"/>
          <w:rtl/>
        </w:rPr>
        <w:t>در آخر ب</w:t>
      </w:r>
      <w:r w:rsidR="003B15B1" w:rsidRPr="008D21DF">
        <w:rPr>
          <w:rtl/>
        </w:rPr>
        <w:t xml:space="preserve">ر روی </w:t>
      </w:r>
      <w:r w:rsidR="003B15B1">
        <w:rPr>
          <w:rFonts w:hint="cs"/>
          <w:rtl/>
        </w:rPr>
        <w:t>«</w:t>
      </w:r>
      <w:r w:rsidR="003B15B1" w:rsidRPr="008D21DF">
        <w:rPr>
          <w:rtl/>
        </w:rPr>
        <w:t>ثبت اطلاعات</w:t>
      </w:r>
      <w:r w:rsidR="003B15B1">
        <w:rPr>
          <w:rFonts w:hint="cs"/>
          <w:rtl/>
        </w:rPr>
        <w:t>»</w:t>
      </w:r>
      <w:r w:rsidR="003B15B1" w:rsidRPr="008D21DF">
        <w:rPr>
          <w:rtl/>
        </w:rPr>
        <w:t xml:space="preserve"> کلیک نمایی</w:t>
      </w:r>
      <w:r w:rsidR="003B15B1" w:rsidRPr="008D21DF">
        <w:rPr>
          <w:rFonts w:hint="cs"/>
          <w:rtl/>
        </w:rPr>
        <w:t>د.</w:t>
      </w:r>
      <w:r w:rsidR="003B15B1" w:rsidRPr="008D21DF">
        <w:rPr>
          <w:rtl/>
        </w:rPr>
        <w:t xml:space="preserve"> در صورت صحت اطلاعات واردشده، نام واحد فعالیت تجاری مربوطه به لیست نقش‌ها</w:t>
      </w:r>
      <w:r w:rsidR="003B15B1" w:rsidRPr="008D21DF">
        <w:rPr>
          <w:rFonts w:hint="cs"/>
          <w:rtl/>
        </w:rPr>
        <w:t>ی</w:t>
      </w:r>
      <w:r w:rsidR="003B15B1" w:rsidRPr="008D21DF">
        <w:rPr>
          <w:rtl/>
        </w:rPr>
        <w:t xml:space="preserve"> نام کاربری شما افزوده خواهد شد</w:t>
      </w:r>
      <w:r w:rsidR="003B15B1" w:rsidRPr="008D21DF">
        <w:rPr>
          <w:rFonts w:hint="cs"/>
          <w:rtl/>
        </w:rPr>
        <w:t>.</w:t>
      </w:r>
    </w:p>
    <w:p w:rsidR="003B15B1" w:rsidRPr="002C6B3B" w:rsidRDefault="002C6B3B" w:rsidP="002C6B3B">
      <w:pPr>
        <w:pStyle w:val="a4"/>
      </w:pPr>
      <w:r w:rsidRPr="002C6B3B">
        <w:rPr>
          <w:rStyle w:val="Char3"/>
          <w:rFonts w:hint="cs"/>
          <w:b/>
          <w:bCs/>
          <w:rtl/>
        </w:rPr>
        <w:t>4</w:t>
      </w:r>
      <w:r w:rsidRPr="002C6B3B">
        <w:rPr>
          <w:rFonts w:hint="cs"/>
          <w:rtl/>
        </w:rPr>
        <w:t xml:space="preserve">-1. </w:t>
      </w:r>
      <w:r w:rsidR="003B15B1" w:rsidRPr="002C6B3B">
        <w:rPr>
          <w:rtl/>
        </w:rPr>
        <w:t>مشاهده/ ویرایش نقش</w:t>
      </w:r>
    </w:p>
    <w:p w:rsidR="003B15B1" w:rsidRPr="00175A51" w:rsidRDefault="003B15B1" w:rsidP="005D7C26">
      <w:pPr>
        <w:pStyle w:val="a0"/>
        <w:rPr>
          <w:color w:val="1F497D" w:themeColor="text2"/>
        </w:rPr>
      </w:pPr>
      <w:r w:rsidRPr="00175A51">
        <w:rPr>
          <w:rFonts w:hint="cs"/>
          <w:color w:val="1F497D" w:themeColor="text2"/>
          <w:rtl/>
        </w:rPr>
        <w:t>جهت مشاهده، ویرایش و یا حذف نقش، با نقش پایه حقیقی/ حقوقی به منوی سمت راست</w:t>
      </w:r>
      <w:r w:rsidRPr="00175A51">
        <w:rPr>
          <w:rFonts w:cs="Cambria" w:hint="cs"/>
          <w:color w:val="1F497D" w:themeColor="text2"/>
          <w:rtl/>
        </w:rPr>
        <w:t xml:space="preserve">&gt; </w:t>
      </w:r>
      <w:r w:rsidRPr="00175A51">
        <w:rPr>
          <w:rFonts w:hint="cs"/>
          <w:color w:val="1F497D" w:themeColor="text2"/>
          <w:rtl/>
        </w:rPr>
        <w:t>گزینه عملیات پای</w:t>
      </w:r>
      <w:r w:rsidR="005D7C26">
        <w:rPr>
          <w:rFonts w:hint="cs"/>
          <w:color w:val="1F497D" w:themeColor="text2"/>
          <w:rtl/>
        </w:rPr>
        <w:t>ه</w:t>
      </w:r>
      <w:r w:rsidR="005D7C26">
        <w:rPr>
          <w:rFonts w:cs="Cambria" w:hint="cs"/>
          <w:color w:val="1F497D" w:themeColor="text2"/>
          <w:rtl/>
        </w:rPr>
        <w:t>&gt;</w:t>
      </w:r>
      <w:r w:rsidRPr="00175A51">
        <w:rPr>
          <w:rFonts w:hint="cs"/>
          <w:color w:val="1F497D" w:themeColor="text2"/>
          <w:rtl/>
        </w:rPr>
        <w:t xml:space="preserve"> بارگذاری </w:t>
      </w:r>
      <w:r w:rsidRPr="00175A51">
        <w:rPr>
          <w:color w:val="1F497D" w:themeColor="text2"/>
          <w:rtl/>
        </w:rPr>
        <w:t>صلاح</w:t>
      </w:r>
      <w:r w:rsidRPr="00175A51">
        <w:rPr>
          <w:rFonts w:hint="cs"/>
          <w:color w:val="1F497D" w:themeColor="text2"/>
          <w:rtl/>
        </w:rPr>
        <w:t>ی</w:t>
      </w:r>
      <w:r w:rsidRPr="00175A51">
        <w:rPr>
          <w:rFonts w:hint="eastAsia"/>
          <w:color w:val="1F497D" w:themeColor="text2"/>
          <w:rtl/>
        </w:rPr>
        <w:t>ت‌ها</w:t>
      </w:r>
      <w:r w:rsidRPr="00175A51">
        <w:rPr>
          <w:rFonts w:hint="cs"/>
          <w:color w:val="1F497D" w:themeColor="text2"/>
          <w:rtl/>
        </w:rPr>
        <w:t xml:space="preserve"> مراجعه کرده و زبانه «استعلام تاجر داخلی» را انتخاب کنید.</w:t>
      </w:r>
    </w:p>
    <w:p w:rsidR="003B15B1" w:rsidRPr="00175A51" w:rsidRDefault="003B15B1" w:rsidP="00A81CD8">
      <w:pPr>
        <w:pStyle w:val="a8"/>
        <w:rPr>
          <w:color w:val="1F497D" w:themeColor="text2"/>
          <w:rtl/>
        </w:rPr>
      </w:pPr>
      <w:r w:rsidRPr="00175A51">
        <w:rPr>
          <w:noProof/>
          <w:color w:val="1F497D" w:themeColor="text2"/>
          <w:lang w:bidi="ar-SA"/>
        </w:rPr>
        <w:lastRenderedPageBreak/>
        <w:drawing>
          <wp:anchor distT="0" distB="0" distL="114300" distR="114300" simplePos="0" relativeHeight="252473344" behindDoc="0" locked="0" layoutInCell="1" allowOverlap="1" wp14:anchorId="2CAF23F6" wp14:editId="56035D92">
            <wp:simplePos x="0" y="0"/>
            <wp:positionH relativeFrom="margin">
              <wp:align>right</wp:align>
            </wp:positionH>
            <wp:positionV relativeFrom="paragraph">
              <wp:posOffset>808484</wp:posOffset>
            </wp:positionV>
            <wp:extent cx="4276725" cy="1623060"/>
            <wp:effectExtent l="19050" t="19050" r="28575" b="15240"/>
            <wp:wrapTopAndBottom/>
            <wp:docPr id="11171" name="Picture 1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1" name="2d.png"/>
                    <pic:cNvPicPr/>
                  </pic:nvPicPr>
                  <pic:blipFill>
                    <a:blip r:embed="rId219">
                      <a:extLst>
                        <a:ext uri="{28A0092B-C50C-407E-A947-70E740481C1C}">
                          <a14:useLocalDpi xmlns:a14="http://schemas.microsoft.com/office/drawing/2010/main" val="0"/>
                        </a:ext>
                      </a:extLst>
                    </a:blip>
                    <a:stretch>
                      <a:fillRect/>
                    </a:stretch>
                  </pic:blipFill>
                  <pic:spPr>
                    <a:xfrm>
                      <a:off x="0" y="0"/>
                      <a:ext cx="4276725" cy="162306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Pr="00175A51">
        <w:rPr>
          <w:rFonts w:hint="cs"/>
          <w:color w:val="1F497D" w:themeColor="text2"/>
          <w:rtl/>
        </w:rPr>
        <w:t xml:space="preserve">برای مشاهده و ویرایش نقش، </w:t>
      </w:r>
      <w:r w:rsidRPr="00175A51">
        <w:rPr>
          <w:color w:val="1F497D" w:themeColor="text2"/>
          <w:rtl/>
        </w:rPr>
        <w:t>م</w:t>
      </w:r>
      <w:r w:rsidRPr="00175A51">
        <w:rPr>
          <w:rFonts w:hint="cs"/>
          <w:color w:val="1F497D" w:themeColor="text2"/>
          <w:rtl/>
        </w:rPr>
        <w:t>ی‌</w:t>
      </w:r>
      <w:r w:rsidRPr="00175A51">
        <w:rPr>
          <w:rFonts w:hint="eastAsia"/>
          <w:color w:val="1F497D" w:themeColor="text2"/>
          <w:rtl/>
        </w:rPr>
        <w:t>توان</w:t>
      </w:r>
      <w:r w:rsidRPr="00175A51">
        <w:rPr>
          <w:rFonts w:hint="cs"/>
          <w:color w:val="1F497D" w:themeColor="text2"/>
          <w:rtl/>
        </w:rPr>
        <w:t>ی</w:t>
      </w:r>
      <w:r w:rsidRPr="00175A51">
        <w:rPr>
          <w:rFonts w:hint="eastAsia"/>
          <w:color w:val="1F497D" w:themeColor="text2"/>
          <w:rtl/>
        </w:rPr>
        <w:t>د</w:t>
      </w:r>
      <w:r w:rsidRPr="00175A51">
        <w:rPr>
          <w:rFonts w:hint="cs"/>
          <w:color w:val="1F497D" w:themeColor="text2"/>
          <w:rtl/>
        </w:rPr>
        <w:t xml:space="preserve"> در قسمت جزئیات گزینه «مشاهده/ ویرایش» را انتخاب و </w:t>
      </w:r>
      <w:r w:rsidRPr="00175A51">
        <w:rPr>
          <w:color w:val="1F497D" w:themeColor="text2"/>
          <w:rtl/>
        </w:rPr>
        <w:t>مجوزها، حوزه فعالیت، شماره تماس</w:t>
      </w:r>
      <w:r w:rsidRPr="00175A51">
        <w:rPr>
          <w:rFonts w:hint="cs"/>
          <w:color w:val="1F497D" w:themeColor="text2"/>
          <w:rtl/>
        </w:rPr>
        <w:t xml:space="preserve"> و</w:t>
      </w:r>
      <w:r w:rsidRPr="00175A51">
        <w:rPr>
          <w:color w:val="1F497D" w:themeColor="text2"/>
          <w:rtl/>
        </w:rPr>
        <w:t xml:space="preserve"> نوع فعالیت </w:t>
      </w:r>
      <w:r w:rsidRPr="00175A51">
        <w:rPr>
          <w:rFonts w:hint="cs"/>
          <w:color w:val="1F497D" w:themeColor="text2"/>
          <w:rtl/>
        </w:rPr>
        <w:t xml:space="preserve">خود </w:t>
      </w:r>
      <w:r w:rsidRPr="00175A51">
        <w:rPr>
          <w:color w:val="1F497D" w:themeColor="text2"/>
          <w:rtl/>
        </w:rPr>
        <w:t>را ویرایش کنی</w:t>
      </w:r>
      <w:r w:rsidRPr="00175A51">
        <w:rPr>
          <w:rFonts w:hint="cs"/>
          <w:color w:val="1F497D" w:themeColor="text2"/>
          <w:rtl/>
        </w:rPr>
        <w:t>د. همچنین برای حذف</w:t>
      </w:r>
      <w:r w:rsidRPr="00175A51">
        <w:rPr>
          <w:color w:val="1F497D" w:themeColor="text2"/>
          <w:rtl/>
        </w:rPr>
        <w:t xml:space="preserve"> نقش</w:t>
      </w:r>
      <w:r w:rsidRPr="00175A51">
        <w:rPr>
          <w:rFonts w:hint="cs"/>
          <w:color w:val="1F497D" w:themeColor="text2"/>
          <w:rtl/>
        </w:rPr>
        <w:t xml:space="preserve"> به‌طور کامل،</w:t>
      </w:r>
      <w:r w:rsidRPr="00175A51">
        <w:rPr>
          <w:color w:val="1F497D" w:themeColor="text2"/>
          <w:rtl/>
        </w:rPr>
        <w:t xml:space="preserve"> م</w:t>
      </w:r>
      <w:r w:rsidRPr="00175A51">
        <w:rPr>
          <w:rFonts w:hint="cs"/>
          <w:color w:val="1F497D" w:themeColor="text2"/>
          <w:rtl/>
        </w:rPr>
        <w:t>ی‌</w:t>
      </w:r>
      <w:r w:rsidRPr="00175A51">
        <w:rPr>
          <w:rFonts w:hint="eastAsia"/>
          <w:color w:val="1F497D" w:themeColor="text2"/>
          <w:rtl/>
        </w:rPr>
        <w:t>توان</w:t>
      </w:r>
      <w:r w:rsidRPr="00175A51">
        <w:rPr>
          <w:rFonts w:hint="cs"/>
          <w:color w:val="1F497D" w:themeColor="text2"/>
          <w:rtl/>
        </w:rPr>
        <w:t>ی</w:t>
      </w:r>
      <w:r w:rsidRPr="00175A51">
        <w:rPr>
          <w:rFonts w:hint="eastAsia"/>
          <w:color w:val="1F497D" w:themeColor="text2"/>
          <w:rtl/>
        </w:rPr>
        <w:t>د</w:t>
      </w:r>
      <w:r w:rsidRPr="00175A51">
        <w:rPr>
          <w:rFonts w:hint="cs"/>
          <w:color w:val="1F497D" w:themeColor="text2"/>
          <w:rtl/>
        </w:rPr>
        <w:t xml:space="preserve"> </w:t>
      </w:r>
      <w:r w:rsidRPr="00175A51">
        <w:rPr>
          <w:color w:val="1F497D" w:themeColor="text2"/>
          <w:rtl/>
        </w:rPr>
        <w:t xml:space="preserve">روی هر </w:t>
      </w:r>
      <w:r w:rsidRPr="00175A51">
        <w:rPr>
          <w:rFonts w:hint="cs"/>
          <w:color w:val="1F497D" w:themeColor="text2"/>
          <w:rtl/>
        </w:rPr>
        <w:t>سطر</w:t>
      </w:r>
      <w:r w:rsidRPr="00175A51">
        <w:rPr>
          <w:color w:val="1F497D" w:themeColor="text2"/>
          <w:rtl/>
        </w:rPr>
        <w:t xml:space="preserve"> کلیک و </w:t>
      </w:r>
      <w:r w:rsidRPr="00175A51">
        <w:rPr>
          <w:rFonts w:hint="cs"/>
          <w:color w:val="1F497D" w:themeColor="text2"/>
          <w:rtl/>
        </w:rPr>
        <w:t xml:space="preserve">گزینه «حذف» را انتخاب نمایید (تصویر </w:t>
      </w:r>
      <w:r w:rsidR="00180390" w:rsidRPr="00175A51">
        <w:rPr>
          <w:rFonts w:hint="cs"/>
          <w:color w:val="1F497D" w:themeColor="text2"/>
          <w:rtl/>
        </w:rPr>
        <w:t>40</w:t>
      </w:r>
      <w:r w:rsidRPr="00175A51">
        <w:rPr>
          <w:rFonts w:hint="cs"/>
          <w:color w:val="1F497D" w:themeColor="text2"/>
          <w:rtl/>
        </w:rPr>
        <w:t>).</w:t>
      </w:r>
    </w:p>
    <w:p w:rsidR="006E76F5" w:rsidRDefault="006E76F5" w:rsidP="00367AF3">
      <w:pPr>
        <w:pStyle w:val="a9"/>
        <w:rPr>
          <w:color w:val="4F81BD" w:themeColor="accent1"/>
          <w:rtl/>
        </w:rPr>
      </w:pPr>
      <w:r>
        <w:rPr>
          <w:rFonts w:hint="cs"/>
          <w:rtl/>
        </w:rPr>
        <w:t xml:space="preserve">تصویر </w:t>
      </w:r>
      <w:r w:rsidR="00180390">
        <w:rPr>
          <w:rFonts w:hint="cs"/>
          <w:rtl/>
        </w:rPr>
        <w:t>40</w:t>
      </w:r>
      <w:r>
        <w:rPr>
          <w:rFonts w:hint="cs"/>
          <w:rtl/>
        </w:rPr>
        <w:t>- ویرایش و حذف نقش</w:t>
      </w:r>
      <w:r w:rsidR="00367AF3" w:rsidRPr="00C90454">
        <w:rPr>
          <w:color w:val="4F81BD" w:themeColor="accent1"/>
          <w:rtl/>
        </w:rPr>
        <w:br w:type="page"/>
      </w:r>
    </w:p>
    <w:p w:rsidR="005A55F4" w:rsidRPr="00B11AE3" w:rsidRDefault="005A55F4" w:rsidP="005A55F4">
      <w:pPr>
        <w:pStyle w:val="a3"/>
        <w:rPr>
          <w:color w:val="1F497D" w:themeColor="text2"/>
          <w:rtl/>
        </w:rPr>
      </w:pPr>
      <w:r w:rsidRPr="00B11AE3">
        <w:rPr>
          <w:color w:val="1F497D" w:themeColor="text2"/>
          <w:rtl/>
        </w:rPr>
        <w:lastRenderedPageBreak/>
        <w:t>سؤالات</w:t>
      </w:r>
      <w:r w:rsidRPr="00B11AE3">
        <w:rPr>
          <w:rFonts w:hint="cs"/>
          <w:color w:val="1F497D" w:themeColor="text2"/>
          <w:rtl/>
        </w:rPr>
        <w:t xml:space="preserve"> متداول</w:t>
      </w:r>
    </w:p>
    <w:p w:rsidR="005A55F4" w:rsidRPr="00B11AE3" w:rsidRDefault="005A55F4" w:rsidP="005A55F4">
      <w:pPr>
        <w:bidi/>
        <w:spacing w:before="240"/>
        <w:jc w:val="both"/>
        <w:rPr>
          <w:rFonts w:cs="B Lotus"/>
          <w:color w:val="1F497D" w:themeColor="text2"/>
          <w:sz w:val="24"/>
          <w:szCs w:val="24"/>
          <w:rtl/>
        </w:rPr>
      </w:pPr>
      <w:r w:rsidRPr="00B11AE3">
        <w:rPr>
          <w:rFonts w:cs="B Lotus"/>
          <w:b/>
          <w:bCs/>
          <w:color w:val="1F497D" w:themeColor="text2"/>
          <w:sz w:val="24"/>
          <w:szCs w:val="24"/>
          <w:rtl/>
        </w:rPr>
        <w:t>سؤال</w:t>
      </w:r>
      <w:r w:rsidRPr="00B11AE3">
        <w:rPr>
          <w:rFonts w:cs="B Lotus" w:hint="cs"/>
          <w:b/>
          <w:bCs/>
          <w:color w:val="1F497D" w:themeColor="text2"/>
          <w:sz w:val="24"/>
          <w:szCs w:val="24"/>
          <w:rtl/>
        </w:rPr>
        <w:t>:</w:t>
      </w:r>
      <w:r w:rsidRPr="00B11AE3">
        <w:rPr>
          <w:rFonts w:cs="B Lotus" w:hint="cs"/>
          <w:color w:val="1F497D" w:themeColor="text2"/>
          <w:sz w:val="24"/>
          <w:szCs w:val="24"/>
          <w:rtl/>
        </w:rPr>
        <w:t xml:space="preserve"> کاربر برای استفاده از سامانه تجارت داخلی چگونه باید فعالیت خود را آغاز نماید؟</w:t>
      </w:r>
    </w:p>
    <w:p w:rsidR="005A55F4" w:rsidRPr="00B11AE3" w:rsidRDefault="005A55F4" w:rsidP="00AC1DEE">
      <w:pPr>
        <w:bidi/>
        <w:jc w:val="both"/>
        <w:rPr>
          <w:rFonts w:cs="B Lotus"/>
          <w:color w:val="1F497D" w:themeColor="text2"/>
          <w:sz w:val="24"/>
          <w:szCs w:val="24"/>
          <w:rtl/>
        </w:rPr>
      </w:pPr>
      <w:r w:rsidRPr="00B11AE3">
        <w:rPr>
          <w:rFonts w:cs="B Lotus" w:hint="cs"/>
          <w:b/>
          <w:bCs/>
          <w:color w:val="1F497D" w:themeColor="text2"/>
          <w:sz w:val="24"/>
          <w:szCs w:val="24"/>
          <w:rtl/>
        </w:rPr>
        <w:t>پاسخ:</w:t>
      </w:r>
      <w:r w:rsidRPr="00B11AE3">
        <w:rPr>
          <w:rFonts w:cs="B Lotus" w:hint="cs"/>
          <w:color w:val="1F497D" w:themeColor="text2"/>
          <w:sz w:val="24"/>
          <w:szCs w:val="24"/>
          <w:rtl/>
        </w:rPr>
        <w:t xml:space="preserve"> پس از </w:t>
      </w:r>
      <w:r w:rsidRPr="00B11AE3">
        <w:rPr>
          <w:rFonts w:cs="B Lotus"/>
          <w:color w:val="1F497D" w:themeColor="text2"/>
          <w:sz w:val="24"/>
          <w:szCs w:val="24"/>
          <w:rtl/>
        </w:rPr>
        <w:t>ثبت‌نام</w:t>
      </w:r>
      <w:r w:rsidRPr="00B11AE3">
        <w:rPr>
          <w:rFonts w:cs="B Lotus" w:hint="cs"/>
          <w:color w:val="1F497D" w:themeColor="text2"/>
          <w:sz w:val="24"/>
          <w:szCs w:val="24"/>
          <w:rtl/>
        </w:rPr>
        <w:t xml:space="preserve"> در سامانه جامع تجارت، </w:t>
      </w:r>
      <w:r w:rsidR="004657DA">
        <w:rPr>
          <w:rFonts w:cs="B Lotus"/>
          <w:color w:val="1F497D" w:themeColor="text2"/>
          <w:sz w:val="24"/>
          <w:szCs w:val="24"/>
          <w:rtl/>
        </w:rPr>
        <w:t>نقش</w:t>
      </w:r>
      <w:r w:rsidRPr="00B11AE3">
        <w:rPr>
          <w:rFonts w:cs="B Lotus"/>
          <w:color w:val="1F497D" w:themeColor="text2"/>
          <w:sz w:val="24"/>
          <w:szCs w:val="24"/>
          <w:rtl/>
        </w:rPr>
        <w:t xml:space="preserve"> </w:t>
      </w:r>
      <w:r w:rsidR="004657DA">
        <w:rPr>
          <w:rFonts w:cs="B Lotus"/>
          <w:color w:val="1F497D" w:themeColor="text2"/>
          <w:sz w:val="24"/>
          <w:szCs w:val="24"/>
          <w:rtl/>
        </w:rPr>
        <w:t>پایه</w:t>
      </w:r>
      <w:r w:rsidRPr="00B11AE3">
        <w:rPr>
          <w:rFonts w:cs="B Lotus"/>
          <w:color w:val="1F497D" w:themeColor="text2"/>
          <w:sz w:val="24"/>
          <w:szCs w:val="24"/>
          <w:rtl/>
        </w:rPr>
        <w:t xml:space="preserve"> </w:t>
      </w:r>
      <w:r w:rsidR="004657DA">
        <w:rPr>
          <w:rFonts w:cs="B Lotus"/>
          <w:color w:val="1F497D" w:themeColor="text2"/>
          <w:sz w:val="24"/>
          <w:szCs w:val="24"/>
          <w:rtl/>
        </w:rPr>
        <w:t>حقیقی</w:t>
      </w:r>
      <w:r w:rsidRPr="00B11AE3">
        <w:rPr>
          <w:rFonts w:cs="B Lotus"/>
          <w:color w:val="1F497D" w:themeColor="text2"/>
          <w:sz w:val="24"/>
          <w:szCs w:val="24"/>
          <w:rtl/>
        </w:rPr>
        <w:t xml:space="preserve"> </w:t>
      </w:r>
      <w:r w:rsidR="004657DA">
        <w:rPr>
          <w:rFonts w:cs="B Lotus"/>
          <w:color w:val="1F497D" w:themeColor="text2"/>
          <w:sz w:val="24"/>
          <w:szCs w:val="24"/>
          <w:rtl/>
        </w:rPr>
        <w:t>بر</w:t>
      </w:r>
      <w:r w:rsidRPr="00B11AE3">
        <w:rPr>
          <w:rFonts w:cs="B Lotus"/>
          <w:color w:val="1F497D" w:themeColor="text2"/>
          <w:sz w:val="24"/>
          <w:szCs w:val="24"/>
          <w:rtl/>
        </w:rPr>
        <w:t xml:space="preserve">ای </w:t>
      </w:r>
      <w:r w:rsidR="004657DA">
        <w:rPr>
          <w:rFonts w:cs="B Lotus"/>
          <w:color w:val="1F497D" w:themeColor="text2"/>
          <w:sz w:val="24"/>
          <w:szCs w:val="24"/>
          <w:rtl/>
        </w:rPr>
        <w:t>شخص</w:t>
      </w:r>
      <w:r w:rsidRPr="00B11AE3">
        <w:rPr>
          <w:rFonts w:cs="B Lotus"/>
          <w:color w:val="1F497D" w:themeColor="text2"/>
          <w:sz w:val="24"/>
          <w:szCs w:val="24"/>
          <w:rtl/>
        </w:rPr>
        <w:t xml:space="preserve"> ا</w:t>
      </w:r>
      <w:r w:rsidR="004657DA">
        <w:rPr>
          <w:rFonts w:cs="B Lotus"/>
          <w:color w:val="1F497D" w:themeColor="text2"/>
          <w:sz w:val="24"/>
          <w:szCs w:val="24"/>
          <w:rtl/>
        </w:rPr>
        <w:t>یجا</w:t>
      </w:r>
      <w:r w:rsidRPr="00B11AE3">
        <w:rPr>
          <w:rFonts w:cs="B Lotus"/>
          <w:color w:val="1F497D" w:themeColor="text2"/>
          <w:sz w:val="24"/>
          <w:szCs w:val="24"/>
          <w:rtl/>
        </w:rPr>
        <w:t>د م</w:t>
      </w:r>
      <w:r w:rsidRPr="00B11AE3">
        <w:rPr>
          <w:rFonts w:cs="B Lotus" w:hint="cs"/>
          <w:color w:val="1F497D" w:themeColor="text2"/>
          <w:sz w:val="24"/>
          <w:szCs w:val="24"/>
          <w:rtl/>
        </w:rPr>
        <w:t>ی‌</w:t>
      </w:r>
      <w:r w:rsidRPr="00B11AE3">
        <w:rPr>
          <w:rFonts w:cs="B Lotus" w:hint="eastAsia"/>
          <w:color w:val="1F497D" w:themeColor="text2"/>
          <w:sz w:val="24"/>
          <w:szCs w:val="24"/>
          <w:rtl/>
        </w:rPr>
        <w:t>شود</w:t>
      </w:r>
      <w:r w:rsidRPr="00B11AE3">
        <w:rPr>
          <w:rFonts w:cs="B Lotus"/>
          <w:color w:val="1F497D" w:themeColor="text2"/>
          <w:sz w:val="24"/>
          <w:szCs w:val="24"/>
        </w:rPr>
        <w:t>.</w:t>
      </w:r>
      <w:r w:rsidRPr="00B11AE3">
        <w:rPr>
          <w:rFonts w:cs="B Lotus"/>
          <w:color w:val="1F497D" w:themeColor="text2"/>
          <w:sz w:val="24"/>
          <w:szCs w:val="24"/>
          <w:rtl/>
        </w:rPr>
        <w:t xml:space="preserve"> درصورت</w:t>
      </w:r>
      <w:r w:rsidRPr="00B11AE3">
        <w:rPr>
          <w:rFonts w:cs="B Lotus" w:hint="cs"/>
          <w:color w:val="1F497D" w:themeColor="text2"/>
          <w:sz w:val="24"/>
          <w:szCs w:val="24"/>
          <w:rtl/>
        </w:rPr>
        <w:t>ی‌</w:t>
      </w:r>
      <w:r w:rsidRPr="00B11AE3">
        <w:rPr>
          <w:rFonts w:cs="B Lotus" w:hint="eastAsia"/>
          <w:color w:val="1F497D" w:themeColor="text2"/>
          <w:sz w:val="24"/>
          <w:szCs w:val="24"/>
          <w:rtl/>
        </w:rPr>
        <w:t>که</w:t>
      </w:r>
      <w:r w:rsidRPr="00B11AE3">
        <w:rPr>
          <w:rFonts w:cs="B Lotus"/>
          <w:color w:val="1F497D" w:themeColor="text2"/>
          <w:sz w:val="24"/>
          <w:szCs w:val="24"/>
          <w:rtl/>
        </w:rPr>
        <w:t xml:space="preserve"> </w:t>
      </w:r>
      <w:r w:rsidR="004657DA">
        <w:rPr>
          <w:rFonts w:cs="B Lotus"/>
          <w:color w:val="1F497D" w:themeColor="text2"/>
          <w:sz w:val="24"/>
          <w:szCs w:val="24"/>
          <w:rtl/>
        </w:rPr>
        <w:t>نو</w:t>
      </w:r>
      <w:r w:rsidRPr="00B11AE3">
        <w:rPr>
          <w:rFonts w:cs="B Lotus"/>
          <w:color w:val="1F497D" w:themeColor="text2"/>
          <w:sz w:val="24"/>
          <w:szCs w:val="24"/>
          <w:rtl/>
        </w:rPr>
        <w:t xml:space="preserve">ع </w:t>
      </w:r>
      <w:r w:rsidR="004657DA">
        <w:rPr>
          <w:rFonts w:cs="B Lotus"/>
          <w:color w:val="1F497D" w:themeColor="text2"/>
          <w:sz w:val="24"/>
          <w:szCs w:val="24"/>
          <w:rtl/>
        </w:rPr>
        <w:t>فعالیت</w:t>
      </w:r>
      <w:r w:rsidRPr="00B11AE3">
        <w:rPr>
          <w:rFonts w:cs="B Lotus"/>
          <w:color w:val="1F497D" w:themeColor="text2"/>
          <w:sz w:val="24"/>
          <w:szCs w:val="24"/>
          <w:rtl/>
        </w:rPr>
        <w:t xml:space="preserve"> </w:t>
      </w:r>
      <w:r w:rsidR="004657DA">
        <w:rPr>
          <w:rFonts w:cs="B Lotus"/>
          <w:color w:val="1F497D" w:themeColor="text2"/>
          <w:sz w:val="24"/>
          <w:szCs w:val="24"/>
          <w:rtl/>
        </w:rPr>
        <w:t>کا</w:t>
      </w:r>
      <w:r w:rsidRPr="00B11AE3">
        <w:rPr>
          <w:rFonts w:cs="B Lotus"/>
          <w:color w:val="1F497D" w:themeColor="text2"/>
          <w:sz w:val="24"/>
          <w:szCs w:val="24"/>
          <w:rtl/>
        </w:rPr>
        <w:t>ر</w:t>
      </w:r>
      <w:r w:rsidR="004657DA">
        <w:rPr>
          <w:rFonts w:cs="B Lotus"/>
          <w:color w:val="1F497D" w:themeColor="text2"/>
          <w:sz w:val="24"/>
          <w:szCs w:val="24"/>
          <w:rtl/>
        </w:rPr>
        <w:t>بر</w:t>
      </w:r>
      <w:r w:rsidRPr="00B11AE3">
        <w:rPr>
          <w:rFonts w:cs="B Lotus"/>
          <w:color w:val="1F497D" w:themeColor="text2"/>
          <w:sz w:val="24"/>
          <w:szCs w:val="24"/>
          <w:rtl/>
        </w:rPr>
        <w:t xml:space="preserve"> به‌صورت </w:t>
      </w:r>
      <w:r w:rsidR="004657DA">
        <w:rPr>
          <w:rFonts w:cs="B Lotus"/>
          <w:color w:val="1F497D" w:themeColor="text2"/>
          <w:sz w:val="24"/>
          <w:szCs w:val="24"/>
          <w:rtl/>
        </w:rPr>
        <w:t>حقوقی</w:t>
      </w:r>
      <w:r w:rsidRPr="00B11AE3">
        <w:rPr>
          <w:rFonts w:cs="B Lotus"/>
          <w:color w:val="1F497D" w:themeColor="text2"/>
          <w:sz w:val="24"/>
          <w:szCs w:val="24"/>
          <w:rtl/>
        </w:rPr>
        <w:t xml:space="preserve"> </w:t>
      </w:r>
      <w:r w:rsidR="004657DA">
        <w:rPr>
          <w:rFonts w:cs="B Lotus"/>
          <w:color w:val="1F497D" w:themeColor="text2"/>
          <w:sz w:val="24"/>
          <w:szCs w:val="24"/>
          <w:rtl/>
        </w:rPr>
        <w:t>باشد</w:t>
      </w:r>
      <w:r w:rsidRPr="00B11AE3">
        <w:rPr>
          <w:rFonts w:cs="B Lotus"/>
          <w:color w:val="1F497D" w:themeColor="text2"/>
          <w:sz w:val="24"/>
          <w:szCs w:val="24"/>
          <w:rtl/>
        </w:rPr>
        <w:t xml:space="preserve">، </w:t>
      </w:r>
      <w:r w:rsidR="004657DA">
        <w:rPr>
          <w:rFonts w:cs="B Lotus"/>
          <w:color w:val="1F497D" w:themeColor="text2"/>
          <w:sz w:val="24"/>
          <w:szCs w:val="24"/>
          <w:rtl/>
        </w:rPr>
        <w:t>بر</w:t>
      </w:r>
      <w:r w:rsidRPr="00B11AE3">
        <w:rPr>
          <w:rFonts w:cs="B Lotus"/>
          <w:color w:val="1F497D" w:themeColor="text2"/>
          <w:sz w:val="24"/>
          <w:szCs w:val="24"/>
          <w:rtl/>
        </w:rPr>
        <w:t>ای ادا</w:t>
      </w:r>
      <w:r w:rsidR="004657DA">
        <w:rPr>
          <w:rFonts w:cs="B Lotus"/>
          <w:color w:val="1F497D" w:themeColor="text2"/>
          <w:sz w:val="24"/>
          <w:szCs w:val="24"/>
          <w:rtl/>
        </w:rPr>
        <w:t>مه</w:t>
      </w:r>
      <w:r w:rsidRPr="00B11AE3">
        <w:rPr>
          <w:rFonts w:cs="B Lotus"/>
          <w:color w:val="1F497D" w:themeColor="text2"/>
          <w:sz w:val="24"/>
          <w:szCs w:val="24"/>
          <w:rtl/>
        </w:rPr>
        <w:t xml:space="preserve"> </w:t>
      </w:r>
      <w:r w:rsidR="004657DA">
        <w:rPr>
          <w:rFonts w:cs="B Lotus"/>
          <w:color w:val="1F497D" w:themeColor="text2"/>
          <w:sz w:val="24"/>
          <w:szCs w:val="24"/>
          <w:rtl/>
        </w:rPr>
        <w:t>کا</w:t>
      </w:r>
      <w:r w:rsidRPr="00B11AE3">
        <w:rPr>
          <w:rFonts w:cs="B Lotus"/>
          <w:color w:val="1F497D" w:themeColor="text2"/>
          <w:sz w:val="24"/>
          <w:szCs w:val="24"/>
          <w:rtl/>
        </w:rPr>
        <w:t>ر ا</w:t>
      </w:r>
      <w:r w:rsidR="004657DA">
        <w:rPr>
          <w:rFonts w:cs="B Lotus"/>
          <w:color w:val="1F497D" w:themeColor="text2"/>
          <w:sz w:val="24"/>
          <w:szCs w:val="24"/>
          <w:rtl/>
        </w:rPr>
        <w:t>بتد</w:t>
      </w:r>
      <w:r w:rsidRPr="00B11AE3">
        <w:rPr>
          <w:rFonts w:cs="B Lotus"/>
          <w:color w:val="1F497D" w:themeColor="text2"/>
          <w:sz w:val="24"/>
          <w:szCs w:val="24"/>
          <w:rtl/>
        </w:rPr>
        <w:t xml:space="preserve">ا </w:t>
      </w:r>
      <w:r w:rsidR="004657DA">
        <w:rPr>
          <w:rFonts w:cs="B Lotus"/>
          <w:color w:val="1F497D" w:themeColor="text2"/>
          <w:sz w:val="24"/>
          <w:szCs w:val="24"/>
          <w:rtl/>
        </w:rPr>
        <w:t>باید</w:t>
      </w:r>
      <w:r w:rsidRPr="00B11AE3">
        <w:rPr>
          <w:rFonts w:cs="B Lotus"/>
          <w:color w:val="1F497D" w:themeColor="text2"/>
          <w:sz w:val="24"/>
          <w:szCs w:val="24"/>
          <w:rtl/>
        </w:rPr>
        <w:t xml:space="preserve"> </w:t>
      </w:r>
      <w:r w:rsidR="004657DA">
        <w:rPr>
          <w:rFonts w:cs="B Lotus"/>
          <w:color w:val="1F497D" w:themeColor="text2"/>
          <w:sz w:val="24"/>
          <w:szCs w:val="24"/>
          <w:rtl/>
        </w:rPr>
        <w:t>معرفی</w:t>
      </w:r>
      <w:r w:rsidRPr="00B11AE3">
        <w:rPr>
          <w:rFonts w:cs="B Lotus"/>
          <w:color w:val="1F497D" w:themeColor="text2"/>
          <w:sz w:val="24"/>
          <w:szCs w:val="24"/>
          <w:rtl/>
        </w:rPr>
        <w:t xml:space="preserve"> </w:t>
      </w:r>
      <w:r w:rsidR="004657DA">
        <w:rPr>
          <w:rFonts w:cs="B Lotus"/>
          <w:color w:val="1F497D" w:themeColor="text2"/>
          <w:sz w:val="24"/>
          <w:szCs w:val="24"/>
          <w:rtl/>
        </w:rPr>
        <w:t>شرکت</w:t>
      </w:r>
      <w:r w:rsidRPr="00B11AE3">
        <w:rPr>
          <w:rFonts w:cs="B Lotus"/>
          <w:color w:val="1F497D" w:themeColor="text2"/>
          <w:sz w:val="24"/>
          <w:szCs w:val="24"/>
          <w:rtl/>
        </w:rPr>
        <w:t xml:space="preserve"> ا</w:t>
      </w:r>
      <w:r w:rsidR="004657DA">
        <w:rPr>
          <w:rFonts w:cs="B Lotus"/>
          <w:color w:val="1F497D" w:themeColor="text2"/>
          <w:sz w:val="24"/>
          <w:szCs w:val="24"/>
          <w:rtl/>
        </w:rPr>
        <w:t>نجا</w:t>
      </w:r>
      <w:r w:rsidRPr="00B11AE3">
        <w:rPr>
          <w:rFonts w:cs="B Lotus"/>
          <w:color w:val="1F497D" w:themeColor="text2"/>
          <w:sz w:val="24"/>
          <w:szCs w:val="24"/>
          <w:rtl/>
        </w:rPr>
        <w:t xml:space="preserve">م </w:t>
      </w:r>
      <w:r w:rsidR="004657DA">
        <w:rPr>
          <w:rFonts w:cs="B Lotus"/>
          <w:color w:val="1F497D" w:themeColor="text2"/>
          <w:sz w:val="24"/>
          <w:szCs w:val="24"/>
          <w:rtl/>
        </w:rPr>
        <w:t>شو</w:t>
      </w:r>
      <w:r w:rsidRPr="00B11AE3">
        <w:rPr>
          <w:rFonts w:cs="B Lotus"/>
          <w:color w:val="1F497D" w:themeColor="text2"/>
          <w:sz w:val="24"/>
          <w:szCs w:val="24"/>
          <w:rtl/>
        </w:rPr>
        <w:t xml:space="preserve">د و </w:t>
      </w:r>
      <w:r w:rsidR="004657DA">
        <w:rPr>
          <w:rFonts w:cs="B Lotus"/>
          <w:color w:val="1F497D" w:themeColor="text2"/>
          <w:sz w:val="24"/>
          <w:szCs w:val="24"/>
          <w:rtl/>
        </w:rPr>
        <w:t>نقش</w:t>
      </w:r>
      <w:r w:rsidRPr="00B11AE3">
        <w:rPr>
          <w:rFonts w:cs="B Lotus"/>
          <w:color w:val="1F497D" w:themeColor="text2"/>
          <w:sz w:val="24"/>
          <w:szCs w:val="24"/>
          <w:rtl/>
        </w:rPr>
        <w:t xml:space="preserve"> </w:t>
      </w:r>
      <w:r w:rsidR="004657DA">
        <w:rPr>
          <w:rFonts w:cs="B Lotus"/>
          <w:color w:val="1F497D" w:themeColor="text2"/>
          <w:sz w:val="24"/>
          <w:szCs w:val="24"/>
          <w:rtl/>
        </w:rPr>
        <w:t>پایه</w:t>
      </w:r>
      <w:r w:rsidRPr="00B11AE3">
        <w:rPr>
          <w:rFonts w:cs="B Lotus"/>
          <w:color w:val="1F497D" w:themeColor="text2"/>
          <w:sz w:val="24"/>
          <w:szCs w:val="24"/>
          <w:rtl/>
        </w:rPr>
        <w:t xml:space="preserve"> </w:t>
      </w:r>
      <w:r w:rsidR="004657DA">
        <w:rPr>
          <w:rFonts w:cs="B Lotus"/>
          <w:color w:val="1F497D" w:themeColor="text2"/>
          <w:sz w:val="24"/>
          <w:szCs w:val="24"/>
          <w:rtl/>
        </w:rPr>
        <w:t>حقوقی</w:t>
      </w:r>
      <w:r w:rsidRPr="00B11AE3">
        <w:rPr>
          <w:rFonts w:cs="B Lotus"/>
          <w:color w:val="1F497D" w:themeColor="text2"/>
          <w:sz w:val="24"/>
          <w:szCs w:val="24"/>
          <w:rtl/>
        </w:rPr>
        <w:t xml:space="preserve"> در</w:t>
      </w:r>
      <w:r w:rsidR="004657DA">
        <w:rPr>
          <w:rFonts w:cs="B Lotus"/>
          <w:color w:val="1F497D" w:themeColor="text2"/>
          <w:sz w:val="24"/>
          <w:szCs w:val="24"/>
          <w:rtl/>
        </w:rPr>
        <w:t>یافت</w:t>
      </w:r>
      <w:r w:rsidRPr="00B11AE3">
        <w:rPr>
          <w:rFonts w:cs="B Lotus"/>
          <w:color w:val="1F497D" w:themeColor="text2"/>
          <w:sz w:val="24"/>
          <w:szCs w:val="24"/>
          <w:rtl/>
        </w:rPr>
        <w:t xml:space="preserve"> </w:t>
      </w:r>
      <w:r w:rsidR="004657DA">
        <w:rPr>
          <w:rFonts w:cs="B Lotus"/>
          <w:color w:val="1F497D" w:themeColor="text2"/>
          <w:sz w:val="24"/>
          <w:szCs w:val="24"/>
          <w:rtl/>
        </w:rPr>
        <w:t>گر</w:t>
      </w:r>
      <w:r w:rsidRPr="00B11AE3">
        <w:rPr>
          <w:rFonts w:cs="B Lotus"/>
          <w:color w:val="1F497D" w:themeColor="text2"/>
          <w:sz w:val="24"/>
          <w:szCs w:val="24"/>
          <w:rtl/>
        </w:rPr>
        <w:t>دد</w:t>
      </w:r>
      <w:r w:rsidRPr="00B11AE3">
        <w:rPr>
          <w:rFonts w:cs="B Lotus"/>
          <w:color w:val="1F497D" w:themeColor="text2"/>
          <w:sz w:val="24"/>
          <w:szCs w:val="24"/>
        </w:rPr>
        <w:t>.</w:t>
      </w:r>
      <w:r w:rsidRPr="00B11AE3">
        <w:rPr>
          <w:rFonts w:cs="B Lotus"/>
          <w:color w:val="1F497D" w:themeColor="text2"/>
          <w:sz w:val="24"/>
          <w:szCs w:val="24"/>
          <w:rtl/>
        </w:rPr>
        <w:t xml:space="preserve"> پس‌ازآن </w:t>
      </w:r>
      <w:r w:rsidR="004657DA">
        <w:rPr>
          <w:rFonts w:cs="B Lotus"/>
          <w:color w:val="1F497D" w:themeColor="text2"/>
          <w:sz w:val="24"/>
          <w:szCs w:val="24"/>
          <w:rtl/>
        </w:rPr>
        <w:t>بر</w:t>
      </w:r>
      <w:r w:rsidRPr="00B11AE3">
        <w:rPr>
          <w:rFonts w:cs="B Lotus"/>
          <w:color w:val="1F497D" w:themeColor="text2"/>
          <w:sz w:val="24"/>
          <w:szCs w:val="24"/>
          <w:rtl/>
        </w:rPr>
        <w:t xml:space="preserve">ای </w:t>
      </w:r>
      <w:r w:rsidR="004657DA">
        <w:rPr>
          <w:rFonts w:cs="B Lotus"/>
          <w:color w:val="1F497D" w:themeColor="text2"/>
          <w:sz w:val="24"/>
          <w:szCs w:val="24"/>
          <w:rtl/>
        </w:rPr>
        <w:t>تعریف</w:t>
      </w:r>
      <w:r w:rsidRPr="00B11AE3">
        <w:rPr>
          <w:rFonts w:cs="B Lotus"/>
          <w:color w:val="1F497D" w:themeColor="text2"/>
          <w:sz w:val="24"/>
          <w:szCs w:val="24"/>
          <w:rtl/>
        </w:rPr>
        <w:t xml:space="preserve"> </w:t>
      </w:r>
      <w:r w:rsidR="004657DA">
        <w:rPr>
          <w:rFonts w:cs="B Lotus"/>
          <w:color w:val="1F497D" w:themeColor="text2"/>
          <w:sz w:val="24"/>
          <w:szCs w:val="24"/>
          <w:rtl/>
        </w:rPr>
        <w:t>نقش</w:t>
      </w:r>
      <w:r w:rsidRPr="00B11AE3">
        <w:rPr>
          <w:rFonts w:cs="B Lotus"/>
          <w:color w:val="1F497D" w:themeColor="text2"/>
          <w:sz w:val="24"/>
          <w:szCs w:val="24"/>
          <w:rtl/>
        </w:rPr>
        <w:t xml:space="preserve"> </w:t>
      </w:r>
      <w:r w:rsidR="004657DA">
        <w:rPr>
          <w:rFonts w:cs="B Lotus"/>
          <w:color w:val="1F497D" w:themeColor="text2"/>
          <w:sz w:val="24"/>
          <w:szCs w:val="24"/>
          <w:rtl/>
        </w:rPr>
        <w:t>تاجر</w:t>
      </w:r>
      <w:r w:rsidRPr="00B11AE3">
        <w:rPr>
          <w:rFonts w:cs="B Lotus"/>
          <w:color w:val="1F497D" w:themeColor="text2"/>
          <w:sz w:val="24"/>
          <w:szCs w:val="24"/>
          <w:rtl/>
        </w:rPr>
        <w:t xml:space="preserve">، </w:t>
      </w:r>
      <w:r w:rsidR="004657DA">
        <w:rPr>
          <w:rFonts w:cs="B Lotus"/>
          <w:color w:val="1F497D" w:themeColor="text2"/>
          <w:sz w:val="24"/>
          <w:szCs w:val="24"/>
          <w:rtl/>
        </w:rPr>
        <w:t>با</w:t>
      </w:r>
      <w:r w:rsidRPr="00B11AE3">
        <w:rPr>
          <w:rFonts w:cs="B Lotus"/>
          <w:color w:val="1F497D" w:themeColor="text2"/>
          <w:sz w:val="24"/>
          <w:szCs w:val="24"/>
          <w:rtl/>
        </w:rPr>
        <w:t xml:space="preserve"> </w:t>
      </w:r>
      <w:r w:rsidR="004657DA">
        <w:rPr>
          <w:rFonts w:cs="B Lotus"/>
          <w:color w:val="1F497D" w:themeColor="text2"/>
          <w:sz w:val="24"/>
          <w:szCs w:val="24"/>
          <w:rtl/>
        </w:rPr>
        <w:t>نقش</w:t>
      </w:r>
      <w:r w:rsidRPr="00B11AE3">
        <w:rPr>
          <w:rFonts w:cs="B Lotus"/>
          <w:color w:val="1F497D" w:themeColor="text2"/>
          <w:sz w:val="24"/>
          <w:szCs w:val="24"/>
          <w:rtl/>
        </w:rPr>
        <w:t xml:space="preserve"> </w:t>
      </w:r>
      <w:r w:rsidR="004657DA">
        <w:rPr>
          <w:rFonts w:cs="B Lotus"/>
          <w:color w:val="1F497D" w:themeColor="text2"/>
          <w:sz w:val="24"/>
          <w:szCs w:val="24"/>
          <w:rtl/>
        </w:rPr>
        <w:t>پایه</w:t>
      </w:r>
      <w:r w:rsidRPr="00B11AE3">
        <w:rPr>
          <w:rFonts w:cs="B Lotus"/>
          <w:color w:val="1F497D" w:themeColor="text2"/>
          <w:sz w:val="24"/>
          <w:szCs w:val="24"/>
          <w:rtl/>
        </w:rPr>
        <w:t xml:space="preserve"> </w:t>
      </w:r>
      <w:r w:rsidR="004657DA">
        <w:rPr>
          <w:rFonts w:cs="B Lotus"/>
          <w:color w:val="1F497D" w:themeColor="text2"/>
          <w:sz w:val="24"/>
          <w:szCs w:val="24"/>
          <w:rtl/>
        </w:rPr>
        <w:t>حقیقی</w:t>
      </w:r>
      <w:r w:rsidRPr="00B11AE3">
        <w:rPr>
          <w:rFonts w:cs="B Lotus" w:hint="cs"/>
          <w:color w:val="1F497D" w:themeColor="text2"/>
          <w:sz w:val="24"/>
          <w:szCs w:val="24"/>
          <w:rtl/>
        </w:rPr>
        <w:t xml:space="preserve">/ </w:t>
      </w:r>
      <w:r w:rsidR="004657DA">
        <w:rPr>
          <w:rFonts w:cs="B Lotus"/>
          <w:color w:val="1F497D" w:themeColor="text2"/>
          <w:sz w:val="24"/>
          <w:szCs w:val="24"/>
          <w:rtl/>
        </w:rPr>
        <w:t>حقوقی</w:t>
      </w:r>
      <w:r w:rsidR="00CC25F7" w:rsidRPr="00B11AE3">
        <w:rPr>
          <w:rFonts w:cs="B Lotus"/>
          <w:color w:val="1F497D" w:themeColor="text2"/>
          <w:sz w:val="24"/>
          <w:szCs w:val="24"/>
          <w:rtl/>
        </w:rPr>
        <w:t xml:space="preserve"> </w:t>
      </w:r>
      <w:r w:rsidR="00CC25F7" w:rsidRPr="00B11AE3">
        <w:rPr>
          <w:rFonts w:cs="B Lotus" w:hint="cs"/>
          <w:color w:val="1F497D" w:themeColor="text2"/>
          <w:sz w:val="24"/>
          <w:szCs w:val="24"/>
          <w:rtl/>
        </w:rPr>
        <w:t>در</w:t>
      </w:r>
      <w:r w:rsidRPr="00B11AE3">
        <w:rPr>
          <w:rFonts w:cs="B Lotus"/>
          <w:color w:val="1F497D" w:themeColor="text2"/>
          <w:sz w:val="24"/>
          <w:szCs w:val="24"/>
          <w:rtl/>
        </w:rPr>
        <w:t xml:space="preserve"> </w:t>
      </w:r>
      <w:r w:rsidR="004657DA">
        <w:rPr>
          <w:rFonts w:cs="B Lotus"/>
          <w:color w:val="1F497D" w:themeColor="text2"/>
          <w:sz w:val="24"/>
          <w:szCs w:val="24"/>
          <w:rtl/>
        </w:rPr>
        <w:t>منو</w:t>
      </w:r>
      <w:r w:rsidRPr="00B11AE3">
        <w:rPr>
          <w:rFonts w:cs="B Lotus"/>
          <w:color w:val="1F497D" w:themeColor="text2"/>
          <w:sz w:val="24"/>
          <w:szCs w:val="24"/>
          <w:rtl/>
        </w:rPr>
        <w:t xml:space="preserve">ی </w:t>
      </w:r>
      <w:r w:rsidR="004657DA">
        <w:rPr>
          <w:rFonts w:cs="B Lotus"/>
          <w:color w:val="1F497D" w:themeColor="text2"/>
          <w:sz w:val="24"/>
          <w:szCs w:val="24"/>
          <w:rtl/>
        </w:rPr>
        <w:t>عملیا</w:t>
      </w:r>
      <w:r w:rsidRPr="00B11AE3">
        <w:rPr>
          <w:rFonts w:cs="B Lotus"/>
          <w:color w:val="1F497D" w:themeColor="text2"/>
          <w:sz w:val="24"/>
          <w:szCs w:val="24"/>
          <w:rtl/>
        </w:rPr>
        <w:t xml:space="preserve">ت </w:t>
      </w:r>
      <w:r w:rsidR="004657DA">
        <w:rPr>
          <w:rFonts w:cs="B Lotus"/>
          <w:color w:val="1F497D" w:themeColor="text2"/>
          <w:sz w:val="24"/>
          <w:szCs w:val="24"/>
          <w:rtl/>
        </w:rPr>
        <w:t>پایه</w:t>
      </w:r>
      <w:r w:rsidRPr="00B11AE3">
        <w:rPr>
          <w:rFonts w:cs="B Lotus"/>
          <w:color w:val="1F497D" w:themeColor="text2"/>
          <w:sz w:val="24"/>
          <w:szCs w:val="24"/>
          <w:rtl/>
        </w:rPr>
        <w:t xml:space="preserve">، </w:t>
      </w:r>
      <w:r w:rsidR="004657DA">
        <w:rPr>
          <w:rFonts w:cs="B Lotus"/>
          <w:color w:val="1F497D" w:themeColor="text2"/>
          <w:sz w:val="24"/>
          <w:szCs w:val="24"/>
          <w:rtl/>
        </w:rPr>
        <w:t>با</w:t>
      </w:r>
      <w:r w:rsidRPr="00B11AE3">
        <w:rPr>
          <w:rFonts w:cs="B Lotus"/>
          <w:color w:val="1F497D" w:themeColor="text2"/>
          <w:sz w:val="24"/>
          <w:szCs w:val="24"/>
          <w:rtl/>
        </w:rPr>
        <w:t>ر</w:t>
      </w:r>
      <w:r w:rsidR="004657DA">
        <w:rPr>
          <w:rFonts w:cs="B Lotus"/>
          <w:color w:val="1F497D" w:themeColor="text2"/>
          <w:sz w:val="24"/>
          <w:szCs w:val="24"/>
          <w:rtl/>
        </w:rPr>
        <w:t>گذ</w:t>
      </w:r>
      <w:r w:rsidRPr="00B11AE3">
        <w:rPr>
          <w:rFonts w:cs="B Lotus"/>
          <w:color w:val="1F497D" w:themeColor="text2"/>
          <w:sz w:val="24"/>
          <w:szCs w:val="24"/>
          <w:rtl/>
        </w:rPr>
        <w:t>اری صلاح</w:t>
      </w:r>
      <w:r w:rsidRPr="00B11AE3">
        <w:rPr>
          <w:rFonts w:cs="B Lotus" w:hint="cs"/>
          <w:color w:val="1F497D" w:themeColor="text2"/>
          <w:sz w:val="24"/>
          <w:szCs w:val="24"/>
          <w:rtl/>
        </w:rPr>
        <w:t>ی</w:t>
      </w:r>
      <w:r w:rsidRPr="00B11AE3">
        <w:rPr>
          <w:rFonts w:cs="B Lotus" w:hint="eastAsia"/>
          <w:color w:val="1F497D" w:themeColor="text2"/>
          <w:sz w:val="24"/>
          <w:szCs w:val="24"/>
          <w:rtl/>
        </w:rPr>
        <w:t>ت‌ها</w:t>
      </w:r>
      <w:r w:rsidRPr="00B11AE3">
        <w:rPr>
          <w:rFonts w:cs="B Lotus"/>
          <w:color w:val="1F497D" w:themeColor="text2"/>
          <w:sz w:val="24"/>
          <w:szCs w:val="24"/>
          <w:rtl/>
        </w:rPr>
        <w:t>، ا</w:t>
      </w:r>
      <w:r w:rsidR="004657DA">
        <w:rPr>
          <w:rFonts w:cs="B Lotus"/>
          <w:color w:val="1F497D" w:themeColor="text2"/>
          <w:sz w:val="24"/>
          <w:szCs w:val="24"/>
          <w:rtl/>
        </w:rPr>
        <w:t>ستعلا</w:t>
      </w:r>
      <w:r w:rsidRPr="00B11AE3">
        <w:rPr>
          <w:rFonts w:cs="B Lotus"/>
          <w:color w:val="1F497D" w:themeColor="text2"/>
          <w:sz w:val="24"/>
          <w:szCs w:val="24"/>
          <w:rtl/>
        </w:rPr>
        <w:t xml:space="preserve">م </w:t>
      </w:r>
      <w:r w:rsidR="00AC1DEE" w:rsidRPr="00B11AE3">
        <w:rPr>
          <w:rFonts w:cs="B Lotus" w:hint="cs"/>
          <w:color w:val="1F497D" w:themeColor="text2"/>
          <w:sz w:val="24"/>
          <w:szCs w:val="24"/>
          <w:rtl/>
        </w:rPr>
        <w:t>تاجر داخلی</w:t>
      </w:r>
      <w:r w:rsidRPr="00B11AE3">
        <w:rPr>
          <w:rFonts w:cs="B Lotus"/>
          <w:color w:val="1F497D" w:themeColor="text2"/>
          <w:sz w:val="24"/>
          <w:szCs w:val="24"/>
          <w:rtl/>
        </w:rPr>
        <w:t xml:space="preserve"> و ا</w:t>
      </w:r>
      <w:r w:rsidR="004657DA">
        <w:rPr>
          <w:rFonts w:cs="B Lotus"/>
          <w:color w:val="1F497D" w:themeColor="text2"/>
          <w:sz w:val="24"/>
          <w:szCs w:val="24"/>
          <w:rtl/>
        </w:rPr>
        <w:t>نتخا</w:t>
      </w:r>
      <w:r w:rsidRPr="00B11AE3">
        <w:rPr>
          <w:rFonts w:cs="B Lotus"/>
          <w:color w:val="1F497D" w:themeColor="text2"/>
          <w:sz w:val="24"/>
          <w:szCs w:val="24"/>
          <w:rtl/>
        </w:rPr>
        <w:t xml:space="preserve">ب </w:t>
      </w:r>
      <w:r w:rsidR="004657DA">
        <w:rPr>
          <w:rFonts w:cs="B Lotus"/>
          <w:color w:val="1F497D" w:themeColor="text2"/>
          <w:sz w:val="24"/>
          <w:szCs w:val="24"/>
          <w:rtl/>
        </w:rPr>
        <w:t>گزینه</w:t>
      </w:r>
      <w:r w:rsidRPr="00B11AE3">
        <w:rPr>
          <w:rFonts w:cs="B Lotus"/>
          <w:color w:val="1F497D" w:themeColor="text2"/>
          <w:sz w:val="24"/>
          <w:szCs w:val="24"/>
          <w:rtl/>
        </w:rPr>
        <w:t xml:space="preserve"> </w:t>
      </w:r>
      <w:r w:rsidRPr="00B11AE3">
        <w:rPr>
          <w:rFonts w:cs="B Lotus" w:hint="cs"/>
          <w:color w:val="1F497D" w:themeColor="text2"/>
          <w:sz w:val="24"/>
          <w:szCs w:val="24"/>
          <w:rtl/>
        </w:rPr>
        <w:t>«</w:t>
      </w:r>
      <w:r w:rsidR="004657DA">
        <w:rPr>
          <w:rFonts w:cs="B Lotus"/>
          <w:color w:val="1F497D" w:themeColor="text2"/>
          <w:sz w:val="24"/>
          <w:szCs w:val="24"/>
          <w:rtl/>
        </w:rPr>
        <w:t>فعالیت</w:t>
      </w:r>
      <w:r w:rsidRPr="00B11AE3">
        <w:rPr>
          <w:rFonts w:cs="B Lotus"/>
          <w:color w:val="1F497D" w:themeColor="text2"/>
          <w:sz w:val="24"/>
          <w:szCs w:val="24"/>
          <w:rtl/>
        </w:rPr>
        <w:t xml:space="preserve"> </w:t>
      </w:r>
      <w:r w:rsidR="004657DA">
        <w:rPr>
          <w:rFonts w:cs="B Lotus"/>
          <w:color w:val="1F497D" w:themeColor="text2"/>
          <w:sz w:val="24"/>
          <w:szCs w:val="24"/>
          <w:rtl/>
        </w:rPr>
        <w:t>تجا</w:t>
      </w:r>
      <w:r w:rsidRPr="00B11AE3">
        <w:rPr>
          <w:rFonts w:cs="B Lotus"/>
          <w:color w:val="1F497D" w:themeColor="text2"/>
          <w:sz w:val="24"/>
          <w:szCs w:val="24"/>
          <w:rtl/>
        </w:rPr>
        <w:t xml:space="preserve">ری </w:t>
      </w:r>
      <w:r w:rsidR="004657DA">
        <w:rPr>
          <w:rFonts w:cs="B Lotus"/>
          <w:color w:val="1F497D" w:themeColor="text2"/>
          <w:sz w:val="24"/>
          <w:szCs w:val="24"/>
          <w:rtl/>
        </w:rPr>
        <w:t>جدید</w:t>
      </w:r>
      <w:r w:rsidRPr="00B11AE3">
        <w:rPr>
          <w:rFonts w:cs="B Lotus" w:hint="cs"/>
          <w:color w:val="1F497D" w:themeColor="text2"/>
          <w:sz w:val="24"/>
          <w:szCs w:val="24"/>
          <w:rtl/>
        </w:rPr>
        <w:t>»</w:t>
      </w:r>
      <w:r w:rsidR="00CC25F7" w:rsidRPr="00B11AE3">
        <w:rPr>
          <w:rFonts w:cs="B Lotus" w:hint="cs"/>
          <w:color w:val="1F497D" w:themeColor="text2"/>
          <w:sz w:val="24"/>
          <w:szCs w:val="24"/>
          <w:rtl/>
        </w:rPr>
        <w:t>،</w:t>
      </w:r>
      <w:r w:rsidRPr="00B11AE3">
        <w:rPr>
          <w:rFonts w:cs="B Lotus"/>
          <w:color w:val="1F497D" w:themeColor="text2"/>
          <w:sz w:val="24"/>
          <w:szCs w:val="24"/>
          <w:rtl/>
        </w:rPr>
        <w:t xml:space="preserve"> ا</w:t>
      </w:r>
      <w:r w:rsidR="004657DA">
        <w:rPr>
          <w:rFonts w:cs="B Lotus"/>
          <w:color w:val="1F497D" w:themeColor="text2"/>
          <w:sz w:val="24"/>
          <w:szCs w:val="24"/>
          <w:rtl/>
        </w:rPr>
        <w:t>طلاعا</w:t>
      </w:r>
      <w:r w:rsidRPr="00B11AE3">
        <w:rPr>
          <w:rFonts w:cs="B Lotus"/>
          <w:color w:val="1F497D" w:themeColor="text2"/>
          <w:sz w:val="24"/>
          <w:szCs w:val="24"/>
          <w:rtl/>
        </w:rPr>
        <w:t xml:space="preserve">ت </w:t>
      </w:r>
      <w:r w:rsidR="004657DA">
        <w:rPr>
          <w:rFonts w:cs="B Lotus"/>
          <w:color w:val="1F497D" w:themeColor="text2"/>
          <w:sz w:val="24"/>
          <w:szCs w:val="24"/>
          <w:rtl/>
        </w:rPr>
        <w:t>خو</w:t>
      </w:r>
      <w:r w:rsidRPr="00B11AE3">
        <w:rPr>
          <w:rFonts w:cs="B Lotus"/>
          <w:color w:val="1F497D" w:themeColor="text2"/>
          <w:sz w:val="24"/>
          <w:szCs w:val="24"/>
          <w:rtl/>
        </w:rPr>
        <w:t>ا</w:t>
      </w:r>
      <w:r w:rsidR="004657DA">
        <w:rPr>
          <w:rFonts w:cs="B Lotus"/>
          <w:color w:val="1F497D" w:themeColor="text2"/>
          <w:sz w:val="24"/>
          <w:szCs w:val="24"/>
          <w:rtl/>
        </w:rPr>
        <w:t>سته</w:t>
      </w:r>
      <w:r w:rsidR="002C6B3B">
        <w:rPr>
          <w:rFonts w:cs="B Lotus" w:hint="cs"/>
          <w:color w:val="1F497D" w:themeColor="text2"/>
          <w:sz w:val="24"/>
          <w:szCs w:val="24"/>
          <w:rtl/>
        </w:rPr>
        <w:t xml:space="preserve"> </w:t>
      </w:r>
      <w:r w:rsidR="004657DA">
        <w:rPr>
          <w:rFonts w:cs="B Lotus"/>
          <w:color w:val="1F497D" w:themeColor="text2"/>
          <w:sz w:val="24"/>
          <w:szCs w:val="24"/>
          <w:rtl/>
        </w:rPr>
        <w:t>شد</w:t>
      </w:r>
      <w:r w:rsidRPr="00B11AE3">
        <w:rPr>
          <w:rFonts w:cs="B Lotus"/>
          <w:color w:val="1F497D" w:themeColor="text2"/>
          <w:sz w:val="24"/>
          <w:szCs w:val="24"/>
          <w:rtl/>
        </w:rPr>
        <w:t xml:space="preserve">ه را </w:t>
      </w:r>
      <w:r w:rsidR="004657DA">
        <w:rPr>
          <w:rFonts w:cs="B Lotus"/>
          <w:color w:val="1F497D" w:themeColor="text2"/>
          <w:sz w:val="24"/>
          <w:szCs w:val="24"/>
          <w:rtl/>
        </w:rPr>
        <w:t>مشخص</w:t>
      </w:r>
      <w:r w:rsidRPr="00B11AE3">
        <w:rPr>
          <w:rFonts w:cs="B Lotus"/>
          <w:color w:val="1F497D" w:themeColor="text2"/>
          <w:sz w:val="24"/>
          <w:szCs w:val="24"/>
          <w:rtl/>
        </w:rPr>
        <w:t xml:space="preserve"> م</w:t>
      </w:r>
      <w:r w:rsidRPr="00B11AE3">
        <w:rPr>
          <w:rFonts w:cs="B Lotus" w:hint="cs"/>
          <w:color w:val="1F497D" w:themeColor="text2"/>
          <w:sz w:val="24"/>
          <w:szCs w:val="24"/>
          <w:rtl/>
        </w:rPr>
        <w:t>ی‌</w:t>
      </w:r>
      <w:r w:rsidRPr="00B11AE3">
        <w:rPr>
          <w:rFonts w:cs="B Lotus" w:hint="eastAsia"/>
          <w:color w:val="1F497D" w:themeColor="text2"/>
          <w:sz w:val="24"/>
          <w:szCs w:val="24"/>
          <w:rtl/>
        </w:rPr>
        <w:t>نما</w:t>
      </w:r>
      <w:r w:rsidRPr="00B11AE3">
        <w:rPr>
          <w:rFonts w:cs="B Lotus" w:hint="cs"/>
          <w:color w:val="1F497D" w:themeColor="text2"/>
          <w:sz w:val="24"/>
          <w:szCs w:val="24"/>
          <w:rtl/>
        </w:rPr>
        <w:t>ی</w:t>
      </w:r>
      <w:r w:rsidRPr="00B11AE3">
        <w:rPr>
          <w:rFonts w:cs="B Lotus" w:hint="eastAsia"/>
          <w:color w:val="1F497D" w:themeColor="text2"/>
          <w:sz w:val="24"/>
          <w:szCs w:val="24"/>
          <w:rtl/>
        </w:rPr>
        <w:t>د</w:t>
      </w:r>
      <w:r w:rsidRPr="00B11AE3">
        <w:rPr>
          <w:rFonts w:cs="B Lotus" w:hint="cs"/>
          <w:color w:val="1F497D" w:themeColor="text2"/>
          <w:sz w:val="24"/>
          <w:szCs w:val="24"/>
          <w:rtl/>
        </w:rPr>
        <w:t xml:space="preserve"> </w:t>
      </w:r>
      <w:r w:rsidRPr="00B11AE3">
        <w:rPr>
          <w:rFonts w:cs="B Lotus"/>
          <w:color w:val="1F497D" w:themeColor="text2"/>
          <w:sz w:val="24"/>
          <w:szCs w:val="24"/>
          <w:rtl/>
        </w:rPr>
        <w:t xml:space="preserve">و </w:t>
      </w:r>
      <w:r w:rsidR="004657DA">
        <w:rPr>
          <w:rFonts w:cs="B Lotus"/>
          <w:color w:val="1F497D" w:themeColor="text2"/>
          <w:sz w:val="24"/>
          <w:szCs w:val="24"/>
          <w:rtl/>
        </w:rPr>
        <w:t>پس</w:t>
      </w:r>
      <w:r w:rsidRPr="00B11AE3">
        <w:rPr>
          <w:rFonts w:cs="B Lotus"/>
          <w:color w:val="1F497D" w:themeColor="text2"/>
          <w:sz w:val="24"/>
          <w:szCs w:val="24"/>
          <w:rtl/>
        </w:rPr>
        <w:t xml:space="preserve"> از </w:t>
      </w:r>
      <w:r w:rsidR="004657DA">
        <w:rPr>
          <w:rFonts w:cs="B Lotus"/>
          <w:color w:val="1F497D" w:themeColor="text2"/>
          <w:sz w:val="24"/>
          <w:szCs w:val="24"/>
          <w:rtl/>
        </w:rPr>
        <w:t>ثبت</w:t>
      </w:r>
      <w:r w:rsidRPr="00B11AE3">
        <w:rPr>
          <w:rFonts w:cs="B Lotus" w:hint="cs"/>
          <w:color w:val="1F497D" w:themeColor="text2"/>
          <w:sz w:val="24"/>
          <w:szCs w:val="24"/>
          <w:rtl/>
        </w:rPr>
        <w:t>،</w:t>
      </w:r>
      <w:r w:rsidRPr="00B11AE3">
        <w:rPr>
          <w:rFonts w:cs="B Lotus"/>
          <w:color w:val="1F497D" w:themeColor="text2"/>
          <w:sz w:val="24"/>
          <w:szCs w:val="24"/>
          <w:rtl/>
        </w:rPr>
        <w:t xml:space="preserve"> </w:t>
      </w:r>
      <w:r w:rsidR="004657DA">
        <w:rPr>
          <w:rFonts w:cs="B Lotus"/>
          <w:color w:val="1F497D" w:themeColor="text2"/>
          <w:sz w:val="24"/>
          <w:szCs w:val="24"/>
          <w:rtl/>
        </w:rPr>
        <w:t>نقش</w:t>
      </w:r>
      <w:r w:rsidRPr="00B11AE3">
        <w:rPr>
          <w:rFonts w:cs="B Lotus"/>
          <w:color w:val="1F497D" w:themeColor="text2"/>
          <w:sz w:val="24"/>
          <w:szCs w:val="24"/>
          <w:rtl/>
        </w:rPr>
        <w:t xml:space="preserve"> </w:t>
      </w:r>
      <w:r w:rsidR="004657DA">
        <w:rPr>
          <w:rFonts w:cs="B Lotus"/>
          <w:color w:val="1F497D" w:themeColor="text2"/>
          <w:sz w:val="24"/>
          <w:szCs w:val="24"/>
          <w:rtl/>
        </w:rPr>
        <w:t>تاجر</w:t>
      </w:r>
      <w:r w:rsidRPr="00B11AE3">
        <w:rPr>
          <w:rFonts w:cs="B Lotus"/>
          <w:color w:val="1F497D" w:themeColor="text2"/>
          <w:sz w:val="24"/>
          <w:szCs w:val="24"/>
          <w:rtl/>
        </w:rPr>
        <w:t xml:space="preserve"> </w:t>
      </w:r>
      <w:r w:rsidR="004657DA">
        <w:rPr>
          <w:rFonts w:cs="B Lotus"/>
          <w:color w:val="1F497D" w:themeColor="text2"/>
          <w:sz w:val="24"/>
          <w:szCs w:val="24"/>
          <w:rtl/>
        </w:rPr>
        <w:t>حقیقی</w:t>
      </w:r>
      <w:r w:rsidRPr="00B11AE3">
        <w:rPr>
          <w:rFonts w:cs="B Lotus" w:hint="cs"/>
          <w:color w:val="1F497D" w:themeColor="text2"/>
          <w:sz w:val="24"/>
          <w:szCs w:val="24"/>
          <w:rtl/>
        </w:rPr>
        <w:t xml:space="preserve">/ </w:t>
      </w:r>
      <w:r w:rsidR="004657DA">
        <w:rPr>
          <w:rFonts w:cs="B Lotus"/>
          <w:color w:val="1F497D" w:themeColor="text2"/>
          <w:sz w:val="24"/>
          <w:szCs w:val="24"/>
          <w:rtl/>
        </w:rPr>
        <w:t>حقوقی</w:t>
      </w:r>
      <w:r w:rsidRPr="00B11AE3">
        <w:rPr>
          <w:rFonts w:cs="B Lotus"/>
          <w:color w:val="1F497D" w:themeColor="text2"/>
          <w:sz w:val="24"/>
          <w:szCs w:val="24"/>
          <w:rtl/>
        </w:rPr>
        <w:t xml:space="preserve"> </w:t>
      </w:r>
      <w:r w:rsidR="004657DA">
        <w:rPr>
          <w:rFonts w:cs="B Lotus"/>
          <w:color w:val="1F497D" w:themeColor="text2"/>
          <w:sz w:val="24"/>
          <w:szCs w:val="24"/>
          <w:rtl/>
        </w:rPr>
        <w:t>بر</w:t>
      </w:r>
      <w:r w:rsidRPr="00B11AE3">
        <w:rPr>
          <w:rFonts w:cs="B Lotus"/>
          <w:color w:val="1F497D" w:themeColor="text2"/>
          <w:sz w:val="24"/>
          <w:szCs w:val="24"/>
          <w:rtl/>
        </w:rPr>
        <w:t>ای وی ا</w:t>
      </w:r>
      <w:r w:rsidR="004657DA">
        <w:rPr>
          <w:rFonts w:cs="B Lotus"/>
          <w:color w:val="1F497D" w:themeColor="text2"/>
          <w:sz w:val="24"/>
          <w:szCs w:val="24"/>
          <w:rtl/>
        </w:rPr>
        <w:t>یجا</w:t>
      </w:r>
      <w:r w:rsidRPr="00B11AE3">
        <w:rPr>
          <w:rFonts w:cs="B Lotus"/>
          <w:color w:val="1F497D" w:themeColor="text2"/>
          <w:sz w:val="24"/>
          <w:szCs w:val="24"/>
          <w:rtl/>
        </w:rPr>
        <w:t>د م</w:t>
      </w:r>
      <w:r w:rsidRPr="00B11AE3">
        <w:rPr>
          <w:rFonts w:cs="B Lotus" w:hint="cs"/>
          <w:color w:val="1F497D" w:themeColor="text2"/>
          <w:sz w:val="24"/>
          <w:szCs w:val="24"/>
          <w:rtl/>
        </w:rPr>
        <w:t>ی‌</w:t>
      </w:r>
      <w:r w:rsidRPr="00B11AE3">
        <w:rPr>
          <w:rFonts w:cs="B Lotus" w:hint="eastAsia"/>
          <w:color w:val="1F497D" w:themeColor="text2"/>
          <w:sz w:val="24"/>
          <w:szCs w:val="24"/>
          <w:rtl/>
        </w:rPr>
        <w:t>شود</w:t>
      </w:r>
      <w:r w:rsidRPr="00B11AE3">
        <w:rPr>
          <w:rFonts w:cs="B Lotus"/>
          <w:color w:val="1F497D" w:themeColor="text2"/>
          <w:sz w:val="24"/>
          <w:szCs w:val="24"/>
        </w:rPr>
        <w:t>.</w:t>
      </w:r>
    </w:p>
    <w:p w:rsidR="005A55F4" w:rsidRPr="00B11AE3" w:rsidRDefault="005A55F4" w:rsidP="005A55F4">
      <w:pPr>
        <w:bidi/>
        <w:spacing w:before="240"/>
        <w:jc w:val="both"/>
        <w:rPr>
          <w:rFonts w:cs="B Lotus"/>
          <w:color w:val="1F497D" w:themeColor="text2"/>
          <w:sz w:val="24"/>
          <w:szCs w:val="24"/>
          <w:rtl/>
        </w:rPr>
      </w:pPr>
      <w:r w:rsidRPr="00B11AE3">
        <w:rPr>
          <w:rFonts w:cs="B Lotus"/>
          <w:b/>
          <w:bCs/>
          <w:color w:val="1F497D" w:themeColor="text2"/>
          <w:sz w:val="24"/>
          <w:szCs w:val="24"/>
          <w:rtl/>
        </w:rPr>
        <w:t>سؤال</w:t>
      </w:r>
      <w:r w:rsidRPr="00B11AE3">
        <w:rPr>
          <w:rFonts w:cs="B Lotus" w:hint="cs"/>
          <w:color w:val="1F497D" w:themeColor="text2"/>
          <w:sz w:val="24"/>
          <w:szCs w:val="24"/>
          <w:rtl/>
        </w:rPr>
        <w:t>: افزودن مجوزهای فعالیتی در تعریف نقش تاجر به چه منظور است؟</w:t>
      </w:r>
    </w:p>
    <w:p w:rsidR="005A55F4" w:rsidRPr="00B11AE3" w:rsidRDefault="005A55F4" w:rsidP="002E31BD">
      <w:pPr>
        <w:bidi/>
        <w:jc w:val="both"/>
        <w:rPr>
          <w:rFonts w:cs="B Lotus"/>
          <w:color w:val="1F497D" w:themeColor="text2"/>
          <w:sz w:val="24"/>
          <w:szCs w:val="24"/>
        </w:rPr>
      </w:pPr>
      <w:r w:rsidRPr="00B11AE3">
        <w:rPr>
          <w:rFonts w:cs="B Lotus" w:hint="cs"/>
          <w:b/>
          <w:bCs/>
          <w:color w:val="1F497D" w:themeColor="text2"/>
          <w:sz w:val="24"/>
          <w:szCs w:val="24"/>
          <w:rtl/>
        </w:rPr>
        <w:t>پاسخ:</w:t>
      </w:r>
      <w:r w:rsidRPr="00B11AE3">
        <w:rPr>
          <w:rFonts w:cs="B Lotus" w:hint="cs"/>
          <w:color w:val="1F497D" w:themeColor="text2"/>
          <w:sz w:val="24"/>
          <w:szCs w:val="24"/>
          <w:rtl/>
        </w:rPr>
        <w:t xml:space="preserve"> </w:t>
      </w:r>
      <w:r w:rsidR="004657DA">
        <w:rPr>
          <w:rFonts w:cs="B Lotus"/>
          <w:color w:val="1F497D" w:themeColor="text2"/>
          <w:sz w:val="24"/>
          <w:szCs w:val="24"/>
          <w:rtl/>
        </w:rPr>
        <w:t>کا</w:t>
      </w:r>
      <w:r w:rsidRPr="00B11AE3">
        <w:rPr>
          <w:rFonts w:cs="B Lotus"/>
          <w:color w:val="1F497D" w:themeColor="text2"/>
          <w:sz w:val="24"/>
          <w:szCs w:val="24"/>
          <w:rtl/>
        </w:rPr>
        <w:t>ر</w:t>
      </w:r>
      <w:r w:rsidR="004657DA">
        <w:rPr>
          <w:rFonts w:cs="B Lotus"/>
          <w:color w:val="1F497D" w:themeColor="text2"/>
          <w:sz w:val="24"/>
          <w:szCs w:val="24"/>
          <w:rtl/>
        </w:rPr>
        <w:t>بر</w:t>
      </w:r>
      <w:r w:rsidRPr="00B11AE3">
        <w:rPr>
          <w:rFonts w:cs="B Lotus"/>
          <w:color w:val="1F497D" w:themeColor="text2"/>
          <w:sz w:val="24"/>
          <w:szCs w:val="24"/>
          <w:rtl/>
        </w:rPr>
        <w:t xml:space="preserve"> </w:t>
      </w:r>
      <w:r w:rsidR="004657DA">
        <w:rPr>
          <w:rFonts w:cs="B Lotus"/>
          <w:color w:val="1F497D" w:themeColor="text2"/>
          <w:sz w:val="24"/>
          <w:szCs w:val="24"/>
          <w:rtl/>
        </w:rPr>
        <w:t>بسته</w:t>
      </w:r>
      <w:r w:rsidRPr="00B11AE3">
        <w:rPr>
          <w:rFonts w:cs="B Lotus"/>
          <w:color w:val="1F497D" w:themeColor="text2"/>
          <w:sz w:val="24"/>
          <w:szCs w:val="24"/>
          <w:rtl/>
        </w:rPr>
        <w:t xml:space="preserve"> </w:t>
      </w:r>
      <w:r w:rsidR="004657DA">
        <w:rPr>
          <w:rFonts w:cs="B Lotus"/>
          <w:color w:val="1F497D" w:themeColor="text2"/>
          <w:sz w:val="24"/>
          <w:szCs w:val="24"/>
          <w:rtl/>
        </w:rPr>
        <w:t>به</w:t>
      </w:r>
      <w:r w:rsidRPr="00B11AE3">
        <w:rPr>
          <w:rFonts w:cs="B Lotus"/>
          <w:color w:val="1F497D" w:themeColor="text2"/>
          <w:sz w:val="24"/>
          <w:szCs w:val="24"/>
          <w:rtl/>
        </w:rPr>
        <w:t xml:space="preserve"> </w:t>
      </w:r>
      <w:r w:rsidR="004657DA">
        <w:rPr>
          <w:rFonts w:cs="B Lotus"/>
          <w:color w:val="1F497D" w:themeColor="text2"/>
          <w:sz w:val="24"/>
          <w:szCs w:val="24"/>
          <w:rtl/>
        </w:rPr>
        <w:t>نو</w:t>
      </w:r>
      <w:r w:rsidRPr="00B11AE3">
        <w:rPr>
          <w:rFonts w:cs="B Lotus"/>
          <w:color w:val="1F497D" w:themeColor="text2"/>
          <w:sz w:val="24"/>
          <w:szCs w:val="24"/>
          <w:rtl/>
        </w:rPr>
        <w:t xml:space="preserve">ع </w:t>
      </w:r>
      <w:r w:rsidR="004657DA">
        <w:rPr>
          <w:rFonts w:cs="B Lotus"/>
          <w:color w:val="1F497D" w:themeColor="text2"/>
          <w:sz w:val="24"/>
          <w:szCs w:val="24"/>
          <w:rtl/>
        </w:rPr>
        <w:t>فعالیتی</w:t>
      </w:r>
      <w:r w:rsidRPr="00B11AE3">
        <w:rPr>
          <w:rFonts w:cs="B Lotus"/>
          <w:color w:val="1F497D" w:themeColor="text2"/>
          <w:sz w:val="24"/>
          <w:szCs w:val="24"/>
          <w:rtl/>
        </w:rPr>
        <w:t xml:space="preserve"> </w:t>
      </w:r>
      <w:r w:rsidR="004657DA">
        <w:rPr>
          <w:rFonts w:cs="B Lotus"/>
          <w:color w:val="1F497D" w:themeColor="text2"/>
          <w:sz w:val="24"/>
          <w:szCs w:val="24"/>
          <w:rtl/>
        </w:rPr>
        <w:t>که</w:t>
      </w:r>
      <w:r w:rsidRPr="00B11AE3">
        <w:rPr>
          <w:rFonts w:cs="B Lotus"/>
          <w:color w:val="1F497D" w:themeColor="text2"/>
          <w:sz w:val="24"/>
          <w:szCs w:val="24"/>
          <w:rtl/>
        </w:rPr>
        <w:t xml:space="preserve"> ا</w:t>
      </w:r>
      <w:r w:rsidR="004657DA">
        <w:rPr>
          <w:rFonts w:cs="B Lotus"/>
          <w:color w:val="1F497D" w:themeColor="text2"/>
          <w:sz w:val="24"/>
          <w:szCs w:val="24"/>
          <w:rtl/>
        </w:rPr>
        <w:t>نتخا</w:t>
      </w:r>
      <w:r w:rsidRPr="00B11AE3">
        <w:rPr>
          <w:rFonts w:cs="B Lotus"/>
          <w:color w:val="1F497D" w:themeColor="text2"/>
          <w:sz w:val="24"/>
          <w:szCs w:val="24"/>
          <w:rtl/>
        </w:rPr>
        <w:t xml:space="preserve">ب </w:t>
      </w:r>
      <w:r w:rsidR="004657DA">
        <w:rPr>
          <w:rFonts w:cs="B Lotus"/>
          <w:color w:val="1F497D" w:themeColor="text2"/>
          <w:sz w:val="24"/>
          <w:szCs w:val="24"/>
          <w:rtl/>
        </w:rPr>
        <w:t>کر</w:t>
      </w:r>
      <w:r w:rsidRPr="00B11AE3">
        <w:rPr>
          <w:rFonts w:cs="B Lotus"/>
          <w:color w:val="1F497D" w:themeColor="text2"/>
          <w:sz w:val="24"/>
          <w:szCs w:val="24"/>
          <w:rtl/>
        </w:rPr>
        <w:t>ده</w:t>
      </w:r>
      <w:r w:rsidRPr="00B11AE3">
        <w:rPr>
          <w:rFonts w:cs="B Lotus" w:hint="cs"/>
          <w:color w:val="1F497D" w:themeColor="text2"/>
          <w:sz w:val="24"/>
          <w:szCs w:val="24"/>
          <w:rtl/>
        </w:rPr>
        <w:t>،</w:t>
      </w:r>
      <w:r w:rsidRPr="00B11AE3">
        <w:rPr>
          <w:rFonts w:cs="B Lotus"/>
          <w:color w:val="1F497D" w:themeColor="text2"/>
          <w:sz w:val="24"/>
          <w:szCs w:val="24"/>
          <w:rtl/>
        </w:rPr>
        <w:t xml:space="preserve"> </w:t>
      </w:r>
      <w:r w:rsidR="004657DA">
        <w:rPr>
          <w:rFonts w:cs="B Lotus"/>
          <w:color w:val="1F497D" w:themeColor="text2"/>
          <w:sz w:val="24"/>
          <w:szCs w:val="24"/>
          <w:rtl/>
        </w:rPr>
        <w:t>نیا</w:t>
      </w:r>
      <w:r w:rsidR="00AC1DEE" w:rsidRPr="00B11AE3">
        <w:rPr>
          <w:rFonts w:cs="B Lotus"/>
          <w:color w:val="1F497D" w:themeColor="text2"/>
          <w:sz w:val="24"/>
          <w:szCs w:val="24"/>
          <w:rtl/>
        </w:rPr>
        <w:t xml:space="preserve">ز </w:t>
      </w:r>
      <w:r w:rsidR="00AC1DEE" w:rsidRPr="00B11AE3">
        <w:rPr>
          <w:rFonts w:cs="B Lotus" w:hint="cs"/>
          <w:color w:val="1F497D" w:themeColor="text2"/>
          <w:sz w:val="24"/>
          <w:szCs w:val="24"/>
          <w:rtl/>
        </w:rPr>
        <w:t>است</w:t>
      </w:r>
      <w:r w:rsidR="00AC1DEE" w:rsidRPr="00B11AE3">
        <w:rPr>
          <w:rFonts w:cs="B Lotus"/>
          <w:color w:val="1F497D" w:themeColor="text2"/>
          <w:sz w:val="24"/>
          <w:szCs w:val="24"/>
          <w:rtl/>
        </w:rPr>
        <w:t xml:space="preserve"> </w:t>
      </w:r>
      <w:r w:rsidR="004657DA">
        <w:rPr>
          <w:rFonts w:cs="B Lotus"/>
          <w:color w:val="1F497D" w:themeColor="text2"/>
          <w:sz w:val="24"/>
          <w:szCs w:val="24"/>
          <w:rtl/>
        </w:rPr>
        <w:t>مجو</w:t>
      </w:r>
      <w:r w:rsidR="00AC1DEE" w:rsidRPr="00B11AE3">
        <w:rPr>
          <w:rFonts w:cs="B Lotus"/>
          <w:color w:val="1F497D" w:themeColor="text2"/>
          <w:sz w:val="24"/>
          <w:szCs w:val="24"/>
          <w:rtl/>
        </w:rPr>
        <w:t xml:space="preserve">ز </w:t>
      </w:r>
      <w:r w:rsidR="004657DA">
        <w:rPr>
          <w:rFonts w:cs="B Lotus"/>
          <w:color w:val="1F497D" w:themeColor="text2"/>
          <w:sz w:val="24"/>
          <w:szCs w:val="24"/>
          <w:rtl/>
        </w:rPr>
        <w:t>فعالیت</w:t>
      </w:r>
      <w:r w:rsidR="00AC1DEE" w:rsidRPr="00B11AE3">
        <w:rPr>
          <w:rFonts w:cs="B Lotus"/>
          <w:color w:val="1F497D" w:themeColor="text2"/>
          <w:sz w:val="24"/>
          <w:szCs w:val="24"/>
          <w:rtl/>
        </w:rPr>
        <w:t xml:space="preserve"> </w:t>
      </w:r>
      <w:r w:rsidR="004657DA">
        <w:rPr>
          <w:rFonts w:cs="B Lotus"/>
          <w:color w:val="1F497D" w:themeColor="text2"/>
          <w:sz w:val="24"/>
          <w:szCs w:val="24"/>
          <w:rtl/>
        </w:rPr>
        <w:t>خو</w:t>
      </w:r>
      <w:r w:rsidR="00AC1DEE" w:rsidRPr="00B11AE3">
        <w:rPr>
          <w:rFonts w:cs="B Lotus"/>
          <w:color w:val="1F497D" w:themeColor="text2"/>
          <w:sz w:val="24"/>
          <w:szCs w:val="24"/>
          <w:rtl/>
        </w:rPr>
        <w:t xml:space="preserve">د را در </w:t>
      </w:r>
      <w:r w:rsidR="004657DA">
        <w:rPr>
          <w:rFonts w:cs="B Lotus"/>
          <w:color w:val="1F497D" w:themeColor="text2"/>
          <w:sz w:val="24"/>
          <w:szCs w:val="24"/>
          <w:rtl/>
        </w:rPr>
        <w:t>سامانه</w:t>
      </w:r>
      <w:r w:rsidR="00AC1DEE" w:rsidRPr="00B11AE3">
        <w:rPr>
          <w:rFonts w:cs="B Lotus"/>
          <w:color w:val="1F497D" w:themeColor="text2"/>
          <w:sz w:val="24"/>
          <w:szCs w:val="24"/>
          <w:rtl/>
        </w:rPr>
        <w:t xml:space="preserve"> </w:t>
      </w:r>
      <w:r w:rsidR="004657DA">
        <w:rPr>
          <w:rFonts w:cs="B Lotus"/>
          <w:color w:val="1F497D" w:themeColor="text2"/>
          <w:sz w:val="24"/>
          <w:szCs w:val="24"/>
          <w:rtl/>
        </w:rPr>
        <w:t>ثبت</w:t>
      </w:r>
      <w:r w:rsidR="00AC1DEE" w:rsidRPr="00B11AE3">
        <w:rPr>
          <w:rFonts w:cs="B Lotus"/>
          <w:color w:val="1F497D" w:themeColor="text2"/>
          <w:sz w:val="24"/>
          <w:szCs w:val="24"/>
          <w:rtl/>
        </w:rPr>
        <w:t xml:space="preserve"> </w:t>
      </w:r>
      <w:r w:rsidR="00AC1DEE" w:rsidRPr="00B11AE3">
        <w:rPr>
          <w:rFonts w:cs="B Lotus" w:hint="cs"/>
          <w:color w:val="1F497D" w:themeColor="text2"/>
          <w:sz w:val="24"/>
          <w:szCs w:val="24"/>
          <w:rtl/>
        </w:rPr>
        <w:t>کند</w:t>
      </w:r>
      <w:r w:rsidRPr="00B11AE3">
        <w:rPr>
          <w:rFonts w:cs="B Lotus"/>
          <w:color w:val="1F497D" w:themeColor="text2"/>
          <w:sz w:val="24"/>
          <w:szCs w:val="24"/>
          <w:rtl/>
        </w:rPr>
        <w:t xml:space="preserve"> </w:t>
      </w:r>
      <w:r w:rsidR="004657DA">
        <w:rPr>
          <w:rFonts w:cs="B Lotus"/>
          <w:color w:val="1F497D" w:themeColor="text2"/>
          <w:sz w:val="24"/>
          <w:szCs w:val="24"/>
          <w:rtl/>
        </w:rPr>
        <w:t>تا</w:t>
      </w:r>
      <w:r w:rsidRPr="00B11AE3">
        <w:rPr>
          <w:rFonts w:cs="B Lotus"/>
          <w:color w:val="1F497D" w:themeColor="text2"/>
          <w:sz w:val="24"/>
          <w:szCs w:val="24"/>
          <w:rtl/>
        </w:rPr>
        <w:t xml:space="preserve"> دسترس</w:t>
      </w:r>
      <w:r w:rsidRPr="00B11AE3">
        <w:rPr>
          <w:rFonts w:cs="B Lotus" w:hint="cs"/>
          <w:color w:val="1F497D" w:themeColor="text2"/>
          <w:sz w:val="24"/>
          <w:szCs w:val="24"/>
          <w:rtl/>
        </w:rPr>
        <w:t>ی‌</w:t>
      </w:r>
      <w:r w:rsidRPr="00B11AE3">
        <w:rPr>
          <w:rFonts w:cs="B Lotus" w:hint="eastAsia"/>
          <w:color w:val="1F497D" w:themeColor="text2"/>
          <w:sz w:val="24"/>
          <w:szCs w:val="24"/>
          <w:rtl/>
        </w:rPr>
        <w:t>ها</w:t>
      </w:r>
      <w:r w:rsidRPr="00B11AE3">
        <w:rPr>
          <w:rFonts w:cs="B Lotus" w:hint="cs"/>
          <w:color w:val="1F497D" w:themeColor="text2"/>
          <w:sz w:val="24"/>
          <w:szCs w:val="24"/>
          <w:rtl/>
        </w:rPr>
        <w:t>ی</w:t>
      </w:r>
      <w:r w:rsidRPr="00B11AE3">
        <w:rPr>
          <w:rFonts w:cs="B Lotus"/>
          <w:color w:val="1F497D" w:themeColor="text2"/>
          <w:sz w:val="24"/>
          <w:szCs w:val="24"/>
          <w:rtl/>
        </w:rPr>
        <w:t xml:space="preserve"> </w:t>
      </w:r>
      <w:r w:rsidR="004657DA">
        <w:rPr>
          <w:rFonts w:cs="B Lotus"/>
          <w:color w:val="1F497D" w:themeColor="text2"/>
          <w:sz w:val="24"/>
          <w:szCs w:val="24"/>
          <w:rtl/>
        </w:rPr>
        <w:t>مو</w:t>
      </w:r>
      <w:r w:rsidRPr="00B11AE3">
        <w:rPr>
          <w:rFonts w:cs="B Lotus"/>
          <w:color w:val="1F497D" w:themeColor="text2"/>
          <w:sz w:val="24"/>
          <w:szCs w:val="24"/>
          <w:rtl/>
        </w:rPr>
        <w:t>رد</w:t>
      </w:r>
      <w:r w:rsidR="004657DA">
        <w:rPr>
          <w:rFonts w:cs="B Lotus"/>
          <w:color w:val="1F497D" w:themeColor="text2"/>
          <w:sz w:val="24"/>
          <w:szCs w:val="24"/>
          <w:rtl/>
        </w:rPr>
        <w:t>نیا</w:t>
      </w:r>
      <w:r w:rsidRPr="00B11AE3">
        <w:rPr>
          <w:rFonts w:cs="B Lotus"/>
          <w:color w:val="1F497D" w:themeColor="text2"/>
          <w:sz w:val="24"/>
          <w:szCs w:val="24"/>
          <w:rtl/>
        </w:rPr>
        <w:t xml:space="preserve">ز </w:t>
      </w:r>
      <w:r w:rsidR="004657DA">
        <w:rPr>
          <w:rFonts w:cs="B Lotus"/>
          <w:color w:val="1F497D" w:themeColor="text2"/>
          <w:sz w:val="24"/>
          <w:szCs w:val="24"/>
          <w:rtl/>
        </w:rPr>
        <w:t>بر</w:t>
      </w:r>
      <w:r w:rsidRPr="00B11AE3">
        <w:rPr>
          <w:rFonts w:cs="B Lotus"/>
          <w:color w:val="1F497D" w:themeColor="text2"/>
          <w:sz w:val="24"/>
          <w:szCs w:val="24"/>
          <w:rtl/>
        </w:rPr>
        <w:t>ای وی ا</w:t>
      </w:r>
      <w:r w:rsidR="004657DA">
        <w:rPr>
          <w:rFonts w:cs="B Lotus"/>
          <w:color w:val="1F497D" w:themeColor="text2"/>
          <w:sz w:val="24"/>
          <w:szCs w:val="24"/>
          <w:rtl/>
        </w:rPr>
        <w:t>یجا</w:t>
      </w:r>
      <w:r w:rsidRPr="00B11AE3">
        <w:rPr>
          <w:rFonts w:cs="B Lotus"/>
          <w:color w:val="1F497D" w:themeColor="text2"/>
          <w:sz w:val="24"/>
          <w:szCs w:val="24"/>
          <w:rtl/>
        </w:rPr>
        <w:t xml:space="preserve">د </w:t>
      </w:r>
      <w:r w:rsidR="004657DA">
        <w:rPr>
          <w:rFonts w:cs="B Lotus"/>
          <w:color w:val="1F497D" w:themeColor="text2"/>
          <w:sz w:val="24"/>
          <w:szCs w:val="24"/>
          <w:rtl/>
        </w:rPr>
        <w:t>شو</w:t>
      </w:r>
      <w:r w:rsidRPr="00B11AE3">
        <w:rPr>
          <w:rFonts w:cs="B Lotus"/>
          <w:color w:val="1F497D" w:themeColor="text2"/>
          <w:sz w:val="24"/>
          <w:szCs w:val="24"/>
          <w:rtl/>
        </w:rPr>
        <w:t>د</w:t>
      </w:r>
      <w:r w:rsidRPr="00B11AE3">
        <w:rPr>
          <w:rFonts w:cs="B Lotus"/>
          <w:color w:val="1F497D" w:themeColor="text2"/>
          <w:sz w:val="24"/>
          <w:szCs w:val="24"/>
        </w:rPr>
        <w:t>.</w:t>
      </w:r>
      <w:r w:rsidRPr="00B11AE3">
        <w:rPr>
          <w:rFonts w:cs="B Lotus"/>
          <w:color w:val="1F497D" w:themeColor="text2"/>
          <w:sz w:val="24"/>
          <w:szCs w:val="24"/>
          <w:rtl/>
        </w:rPr>
        <w:t xml:space="preserve"> به‌عنوان‌مثال درصورت</w:t>
      </w:r>
      <w:r w:rsidRPr="00B11AE3">
        <w:rPr>
          <w:rFonts w:cs="B Lotus" w:hint="cs"/>
          <w:color w:val="1F497D" w:themeColor="text2"/>
          <w:sz w:val="24"/>
          <w:szCs w:val="24"/>
          <w:rtl/>
        </w:rPr>
        <w:t>ی‌</w:t>
      </w:r>
      <w:r w:rsidRPr="00B11AE3">
        <w:rPr>
          <w:rFonts w:cs="B Lotus" w:hint="eastAsia"/>
          <w:color w:val="1F497D" w:themeColor="text2"/>
          <w:sz w:val="24"/>
          <w:szCs w:val="24"/>
          <w:rtl/>
        </w:rPr>
        <w:t>که</w:t>
      </w:r>
      <w:r w:rsidRPr="00B11AE3">
        <w:rPr>
          <w:rFonts w:cs="B Lotus"/>
          <w:color w:val="1F497D" w:themeColor="text2"/>
          <w:sz w:val="24"/>
          <w:szCs w:val="24"/>
          <w:rtl/>
        </w:rPr>
        <w:t xml:space="preserve"> </w:t>
      </w:r>
      <w:r w:rsidR="004657DA">
        <w:rPr>
          <w:rFonts w:cs="B Lotus"/>
          <w:color w:val="1F497D" w:themeColor="text2"/>
          <w:sz w:val="24"/>
          <w:szCs w:val="24"/>
          <w:rtl/>
        </w:rPr>
        <w:t>نو</w:t>
      </w:r>
      <w:r w:rsidRPr="00B11AE3">
        <w:rPr>
          <w:rFonts w:cs="B Lotus"/>
          <w:color w:val="1F497D" w:themeColor="text2"/>
          <w:sz w:val="24"/>
          <w:szCs w:val="24"/>
          <w:rtl/>
        </w:rPr>
        <w:t xml:space="preserve">ع </w:t>
      </w:r>
      <w:r w:rsidR="004657DA">
        <w:rPr>
          <w:rFonts w:cs="B Lotus"/>
          <w:color w:val="1F497D" w:themeColor="text2"/>
          <w:sz w:val="24"/>
          <w:szCs w:val="24"/>
          <w:rtl/>
        </w:rPr>
        <w:t>فعالیت</w:t>
      </w:r>
      <w:r w:rsidRPr="00B11AE3">
        <w:rPr>
          <w:rFonts w:cs="B Lotus"/>
          <w:color w:val="1F497D" w:themeColor="text2"/>
          <w:sz w:val="24"/>
          <w:szCs w:val="24"/>
          <w:rtl/>
        </w:rPr>
        <w:t xml:space="preserve"> ا</w:t>
      </w:r>
      <w:r w:rsidR="004657DA">
        <w:rPr>
          <w:rFonts w:cs="B Lotus"/>
          <w:color w:val="1F497D" w:themeColor="text2"/>
          <w:sz w:val="24"/>
          <w:szCs w:val="24"/>
          <w:rtl/>
        </w:rPr>
        <w:t>نتخابی</w:t>
      </w:r>
      <w:r w:rsidRPr="00B11AE3">
        <w:rPr>
          <w:rFonts w:cs="B Lotus"/>
          <w:color w:val="1F497D" w:themeColor="text2"/>
          <w:sz w:val="24"/>
          <w:szCs w:val="24"/>
          <w:rtl/>
        </w:rPr>
        <w:t xml:space="preserve"> وی </w:t>
      </w:r>
      <w:r w:rsidR="004657DA">
        <w:rPr>
          <w:rFonts w:cs="B Lotus"/>
          <w:color w:val="1F497D" w:themeColor="text2"/>
          <w:sz w:val="24"/>
          <w:szCs w:val="24"/>
          <w:rtl/>
        </w:rPr>
        <w:t>تولیدکنند</w:t>
      </w:r>
      <w:r w:rsidRPr="00B11AE3">
        <w:rPr>
          <w:rFonts w:cs="B Lotus"/>
          <w:color w:val="1F497D" w:themeColor="text2"/>
          <w:sz w:val="24"/>
          <w:szCs w:val="24"/>
          <w:rtl/>
        </w:rPr>
        <w:t xml:space="preserve">ه </w:t>
      </w:r>
      <w:r w:rsidR="004657DA">
        <w:rPr>
          <w:rFonts w:cs="B Lotus"/>
          <w:color w:val="1F497D" w:themeColor="text2"/>
          <w:sz w:val="24"/>
          <w:szCs w:val="24"/>
          <w:rtl/>
        </w:rPr>
        <w:t>باشد</w:t>
      </w:r>
      <w:r w:rsidRPr="00B11AE3">
        <w:rPr>
          <w:rFonts w:cs="B Lotus"/>
          <w:color w:val="1F497D" w:themeColor="text2"/>
          <w:sz w:val="24"/>
          <w:szCs w:val="24"/>
          <w:rtl/>
        </w:rPr>
        <w:t xml:space="preserve">، </w:t>
      </w:r>
      <w:r w:rsidR="004657DA">
        <w:rPr>
          <w:rFonts w:cs="B Lotus"/>
          <w:color w:val="1F497D" w:themeColor="text2"/>
          <w:sz w:val="24"/>
          <w:szCs w:val="24"/>
          <w:rtl/>
        </w:rPr>
        <w:t>نیا</w:t>
      </w:r>
      <w:r w:rsidRPr="00B11AE3">
        <w:rPr>
          <w:rFonts w:cs="B Lotus"/>
          <w:color w:val="1F497D" w:themeColor="text2"/>
          <w:sz w:val="24"/>
          <w:szCs w:val="24"/>
          <w:rtl/>
        </w:rPr>
        <w:t>ز ا</w:t>
      </w:r>
      <w:r w:rsidR="004657DA">
        <w:rPr>
          <w:rFonts w:cs="B Lotus"/>
          <w:color w:val="1F497D" w:themeColor="text2"/>
          <w:sz w:val="24"/>
          <w:szCs w:val="24"/>
          <w:rtl/>
        </w:rPr>
        <w:t>ست</w:t>
      </w:r>
      <w:r w:rsidRPr="00B11AE3">
        <w:rPr>
          <w:rFonts w:cs="B Lotus"/>
          <w:color w:val="1F497D" w:themeColor="text2"/>
          <w:sz w:val="24"/>
          <w:szCs w:val="24"/>
          <w:rtl/>
        </w:rPr>
        <w:t xml:space="preserve"> </w:t>
      </w:r>
      <w:r w:rsidR="004657DA">
        <w:rPr>
          <w:rFonts w:cs="B Lotus"/>
          <w:color w:val="1F497D" w:themeColor="text2"/>
          <w:sz w:val="24"/>
          <w:szCs w:val="24"/>
          <w:rtl/>
        </w:rPr>
        <w:t>تا</w:t>
      </w:r>
      <w:r w:rsidRPr="00B11AE3">
        <w:rPr>
          <w:rFonts w:cs="B Lotus"/>
          <w:color w:val="1F497D" w:themeColor="text2"/>
          <w:sz w:val="24"/>
          <w:szCs w:val="24"/>
          <w:rtl/>
        </w:rPr>
        <w:t xml:space="preserve"> </w:t>
      </w:r>
      <w:r w:rsidR="004657DA">
        <w:rPr>
          <w:rFonts w:cs="B Lotus"/>
          <w:color w:val="1F497D" w:themeColor="text2"/>
          <w:sz w:val="24"/>
          <w:szCs w:val="24"/>
          <w:rtl/>
        </w:rPr>
        <w:t>مجو</w:t>
      </w:r>
      <w:r w:rsidRPr="00B11AE3">
        <w:rPr>
          <w:rFonts w:cs="B Lotus"/>
          <w:color w:val="1F497D" w:themeColor="text2"/>
          <w:sz w:val="24"/>
          <w:szCs w:val="24"/>
          <w:rtl/>
        </w:rPr>
        <w:t xml:space="preserve">ز </w:t>
      </w:r>
      <w:r w:rsidR="004657DA">
        <w:rPr>
          <w:rFonts w:cs="B Lotus"/>
          <w:color w:val="1F497D" w:themeColor="text2"/>
          <w:sz w:val="24"/>
          <w:szCs w:val="24"/>
          <w:rtl/>
        </w:rPr>
        <w:t>تولید</w:t>
      </w:r>
      <w:r w:rsidRPr="00B11AE3">
        <w:rPr>
          <w:rFonts w:cs="B Lotus"/>
          <w:color w:val="1F497D" w:themeColor="text2"/>
          <w:sz w:val="24"/>
          <w:szCs w:val="24"/>
          <w:rtl/>
        </w:rPr>
        <w:t xml:space="preserve">ی </w:t>
      </w:r>
      <w:r w:rsidR="004657DA">
        <w:rPr>
          <w:rFonts w:cs="B Lotus"/>
          <w:color w:val="1F497D" w:themeColor="text2"/>
          <w:sz w:val="24"/>
          <w:szCs w:val="24"/>
          <w:rtl/>
        </w:rPr>
        <w:t>خو</w:t>
      </w:r>
      <w:r w:rsidRPr="00B11AE3">
        <w:rPr>
          <w:rFonts w:cs="B Lotus"/>
          <w:color w:val="1F497D" w:themeColor="text2"/>
          <w:sz w:val="24"/>
          <w:szCs w:val="24"/>
          <w:rtl/>
        </w:rPr>
        <w:t>د را در ا</w:t>
      </w:r>
      <w:r w:rsidR="004657DA">
        <w:rPr>
          <w:rFonts w:cs="B Lotus"/>
          <w:color w:val="1F497D" w:themeColor="text2"/>
          <w:sz w:val="24"/>
          <w:szCs w:val="24"/>
          <w:rtl/>
        </w:rPr>
        <w:t>ین</w:t>
      </w:r>
      <w:r w:rsidRPr="00B11AE3">
        <w:rPr>
          <w:rFonts w:cs="B Lotus"/>
          <w:color w:val="1F497D" w:themeColor="text2"/>
          <w:sz w:val="24"/>
          <w:szCs w:val="24"/>
          <w:rtl/>
        </w:rPr>
        <w:t xml:space="preserve"> </w:t>
      </w:r>
      <w:r w:rsidR="004657DA">
        <w:rPr>
          <w:rFonts w:cs="B Lotus"/>
          <w:color w:val="1F497D" w:themeColor="text2"/>
          <w:sz w:val="24"/>
          <w:szCs w:val="24"/>
          <w:rtl/>
        </w:rPr>
        <w:t>قسمت</w:t>
      </w:r>
      <w:r w:rsidRPr="00B11AE3">
        <w:rPr>
          <w:rFonts w:cs="B Lotus"/>
          <w:color w:val="1F497D" w:themeColor="text2"/>
          <w:sz w:val="24"/>
          <w:szCs w:val="24"/>
          <w:rtl/>
        </w:rPr>
        <w:t xml:space="preserve"> </w:t>
      </w:r>
      <w:r w:rsidR="002E31BD">
        <w:rPr>
          <w:rFonts w:cs="B Lotus" w:hint="cs"/>
          <w:color w:val="1F497D" w:themeColor="text2"/>
          <w:sz w:val="24"/>
          <w:szCs w:val="24"/>
          <w:rtl/>
        </w:rPr>
        <w:t>استعلام و ثبت کند تا</w:t>
      </w:r>
      <w:r w:rsidRPr="00B11AE3">
        <w:rPr>
          <w:rFonts w:cs="B Lotus"/>
          <w:color w:val="1F497D" w:themeColor="text2"/>
          <w:sz w:val="24"/>
          <w:szCs w:val="24"/>
          <w:rtl/>
        </w:rPr>
        <w:t xml:space="preserve"> در </w:t>
      </w:r>
      <w:r w:rsidR="004657DA">
        <w:rPr>
          <w:rFonts w:cs="B Lotus"/>
          <w:color w:val="1F497D" w:themeColor="text2"/>
          <w:sz w:val="24"/>
          <w:szCs w:val="24"/>
          <w:rtl/>
        </w:rPr>
        <w:t>صو</w:t>
      </w:r>
      <w:r w:rsidRPr="00B11AE3">
        <w:rPr>
          <w:rFonts w:cs="B Lotus"/>
          <w:color w:val="1F497D" w:themeColor="text2"/>
          <w:sz w:val="24"/>
          <w:szCs w:val="24"/>
          <w:rtl/>
        </w:rPr>
        <w:t xml:space="preserve">رت </w:t>
      </w:r>
      <w:r w:rsidR="004657DA">
        <w:rPr>
          <w:rFonts w:cs="B Lotus"/>
          <w:color w:val="1F497D" w:themeColor="text2"/>
          <w:sz w:val="24"/>
          <w:szCs w:val="24"/>
          <w:rtl/>
        </w:rPr>
        <w:t>تأ</w:t>
      </w:r>
      <w:r w:rsidRPr="00B11AE3">
        <w:rPr>
          <w:rFonts w:cs="B Lotus" w:hint="cs"/>
          <w:color w:val="1F497D" w:themeColor="text2"/>
          <w:sz w:val="24"/>
          <w:szCs w:val="24"/>
          <w:rtl/>
        </w:rPr>
        <w:t>یید</w:t>
      </w:r>
      <w:r w:rsidRPr="00B11AE3">
        <w:rPr>
          <w:rFonts w:cs="B Lotus"/>
          <w:color w:val="1F497D" w:themeColor="text2"/>
          <w:sz w:val="24"/>
          <w:szCs w:val="24"/>
          <w:rtl/>
        </w:rPr>
        <w:t xml:space="preserve"> آن</w:t>
      </w:r>
      <w:r w:rsidR="00AC1DEE" w:rsidRPr="00B11AE3">
        <w:rPr>
          <w:rFonts w:cs="B Lotus" w:hint="cs"/>
          <w:color w:val="1F497D" w:themeColor="text2"/>
          <w:sz w:val="24"/>
          <w:szCs w:val="24"/>
          <w:rtl/>
        </w:rPr>
        <w:t>،</w:t>
      </w:r>
      <w:r w:rsidRPr="00B11AE3">
        <w:rPr>
          <w:rFonts w:cs="B Lotus"/>
          <w:color w:val="1F497D" w:themeColor="text2"/>
          <w:sz w:val="24"/>
          <w:szCs w:val="24"/>
          <w:rtl/>
        </w:rPr>
        <w:t xml:space="preserve"> </w:t>
      </w:r>
      <w:r w:rsidR="004657DA">
        <w:rPr>
          <w:rFonts w:cs="B Lotus"/>
          <w:color w:val="1F497D" w:themeColor="text2"/>
          <w:sz w:val="24"/>
          <w:szCs w:val="24"/>
          <w:rtl/>
        </w:rPr>
        <w:t>به</w:t>
      </w:r>
      <w:r w:rsidRPr="00B11AE3">
        <w:rPr>
          <w:rFonts w:cs="B Lotus"/>
          <w:color w:val="1F497D" w:themeColor="text2"/>
          <w:sz w:val="24"/>
          <w:szCs w:val="24"/>
          <w:rtl/>
        </w:rPr>
        <w:t xml:space="preserve"> دست</w:t>
      </w:r>
      <w:r w:rsidRPr="00B11AE3">
        <w:rPr>
          <w:rFonts w:cs="B Lotus" w:hint="cs"/>
          <w:color w:val="1F497D" w:themeColor="text2"/>
          <w:sz w:val="24"/>
          <w:szCs w:val="24"/>
          <w:rtl/>
        </w:rPr>
        <w:t>ی</w:t>
      </w:r>
      <w:r w:rsidRPr="00B11AE3">
        <w:rPr>
          <w:rFonts w:cs="B Lotus" w:hint="eastAsia"/>
          <w:color w:val="1F497D" w:themeColor="text2"/>
          <w:sz w:val="24"/>
          <w:szCs w:val="24"/>
          <w:rtl/>
        </w:rPr>
        <w:t>نه‌ها</w:t>
      </w:r>
      <w:r w:rsidRPr="00B11AE3">
        <w:rPr>
          <w:rFonts w:cs="B Lotus" w:hint="cs"/>
          <w:color w:val="1F497D" w:themeColor="text2"/>
          <w:sz w:val="24"/>
          <w:szCs w:val="24"/>
          <w:rtl/>
        </w:rPr>
        <w:t>ی</w:t>
      </w:r>
      <w:r w:rsidRPr="00B11AE3">
        <w:rPr>
          <w:rFonts w:cs="B Lotus"/>
          <w:color w:val="1F497D" w:themeColor="text2"/>
          <w:sz w:val="24"/>
          <w:szCs w:val="24"/>
          <w:rtl/>
        </w:rPr>
        <w:t xml:space="preserve"> </w:t>
      </w:r>
      <w:r w:rsidR="004657DA">
        <w:rPr>
          <w:rFonts w:cs="B Lotus"/>
          <w:color w:val="1F497D" w:themeColor="text2"/>
          <w:sz w:val="24"/>
          <w:szCs w:val="24"/>
          <w:rtl/>
        </w:rPr>
        <w:t>مخصو</w:t>
      </w:r>
      <w:r w:rsidRPr="00B11AE3">
        <w:rPr>
          <w:rFonts w:cs="B Lotus"/>
          <w:color w:val="1F497D" w:themeColor="text2"/>
          <w:sz w:val="24"/>
          <w:szCs w:val="24"/>
          <w:rtl/>
        </w:rPr>
        <w:t xml:space="preserve">ص </w:t>
      </w:r>
      <w:r w:rsidR="004657DA">
        <w:rPr>
          <w:rFonts w:cs="B Lotus"/>
          <w:color w:val="1F497D" w:themeColor="text2"/>
          <w:sz w:val="24"/>
          <w:szCs w:val="24"/>
          <w:rtl/>
        </w:rPr>
        <w:t>تولیدکنند</w:t>
      </w:r>
      <w:r w:rsidRPr="00B11AE3">
        <w:rPr>
          <w:rFonts w:cs="B Lotus"/>
          <w:color w:val="1F497D" w:themeColor="text2"/>
          <w:sz w:val="24"/>
          <w:szCs w:val="24"/>
          <w:rtl/>
        </w:rPr>
        <w:t xml:space="preserve">ه در </w:t>
      </w:r>
      <w:r w:rsidR="004657DA">
        <w:rPr>
          <w:rFonts w:cs="B Lotus"/>
          <w:color w:val="1F497D" w:themeColor="text2"/>
          <w:sz w:val="24"/>
          <w:szCs w:val="24"/>
          <w:rtl/>
        </w:rPr>
        <w:t>سامانه</w:t>
      </w:r>
      <w:r w:rsidRPr="00B11AE3">
        <w:rPr>
          <w:rFonts w:cs="B Lotus"/>
          <w:color w:val="1F497D" w:themeColor="text2"/>
          <w:sz w:val="24"/>
          <w:szCs w:val="24"/>
          <w:rtl/>
        </w:rPr>
        <w:t xml:space="preserve"> </w:t>
      </w:r>
      <w:r w:rsidR="004657DA">
        <w:rPr>
          <w:rFonts w:cs="B Lotus"/>
          <w:color w:val="1F497D" w:themeColor="text2"/>
          <w:sz w:val="24"/>
          <w:szCs w:val="24"/>
          <w:rtl/>
        </w:rPr>
        <w:t>تجا</w:t>
      </w:r>
      <w:r w:rsidRPr="00B11AE3">
        <w:rPr>
          <w:rFonts w:cs="B Lotus"/>
          <w:color w:val="1F497D" w:themeColor="text2"/>
          <w:sz w:val="24"/>
          <w:szCs w:val="24"/>
          <w:rtl/>
        </w:rPr>
        <w:t>رت دا</w:t>
      </w:r>
      <w:r w:rsidR="004657DA">
        <w:rPr>
          <w:rFonts w:cs="B Lotus"/>
          <w:color w:val="1F497D" w:themeColor="text2"/>
          <w:sz w:val="24"/>
          <w:szCs w:val="24"/>
          <w:rtl/>
        </w:rPr>
        <w:t>خلی</w:t>
      </w:r>
      <w:r w:rsidRPr="00B11AE3">
        <w:rPr>
          <w:rFonts w:cs="B Lotus"/>
          <w:color w:val="1F497D" w:themeColor="text2"/>
          <w:sz w:val="24"/>
          <w:szCs w:val="24"/>
          <w:rtl/>
        </w:rPr>
        <w:t xml:space="preserve"> د</w:t>
      </w:r>
      <w:r w:rsidR="004657DA">
        <w:rPr>
          <w:rFonts w:cs="B Lotus"/>
          <w:color w:val="1F497D" w:themeColor="text2"/>
          <w:sz w:val="24"/>
          <w:szCs w:val="24"/>
          <w:rtl/>
        </w:rPr>
        <w:t>سترسی</w:t>
      </w:r>
      <w:r w:rsidRPr="00B11AE3">
        <w:rPr>
          <w:rFonts w:cs="B Lotus"/>
          <w:color w:val="1F497D" w:themeColor="text2"/>
          <w:sz w:val="24"/>
          <w:szCs w:val="24"/>
          <w:rtl/>
        </w:rPr>
        <w:t xml:space="preserve"> </w:t>
      </w:r>
      <w:r w:rsidR="004657DA">
        <w:rPr>
          <w:rFonts w:cs="B Lotus"/>
          <w:color w:val="1F497D" w:themeColor="text2"/>
          <w:sz w:val="24"/>
          <w:szCs w:val="24"/>
          <w:rtl/>
        </w:rPr>
        <w:t>پید</w:t>
      </w:r>
      <w:r w:rsidRPr="00B11AE3">
        <w:rPr>
          <w:rFonts w:cs="B Lotus"/>
          <w:color w:val="1F497D" w:themeColor="text2"/>
          <w:sz w:val="24"/>
          <w:szCs w:val="24"/>
          <w:rtl/>
        </w:rPr>
        <w:t xml:space="preserve">ا </w:t>
      </w:r>
      <w:r w:rsidR="004657DA">
        <w:rPr>
          <w:rFonts w:cs="B Lotus"/>
          <w:color w:val="1F497D" w:themeColor="text2"/>
          <w:sz w:val="24"/>
          <w:szCs w:val="24"/>
          <w:rtl/>
        </w:rPr>
        <w:t>کند</w:t>
      </w:r>
      <w:r w:rsidR="00AC1DEE" w:rsidRPr="00B11AE3">
        <w:rPr>
          <w:rFonts w:cs="B Lotus" w:hint="cs"/>
          <w:color w:val="1F497D" w:themeColor="text2"/>
          <w:sz w:val="24"/>
          <w:szCs w:val="24"/>
          <w:rtl/>
        </w:rPr>
        <w:t>.</w:t>
      </w:r>
    </w:p>
    <w:p w:rsidR="005A55F4" w:rsidRPr="00B11AE3" w:rsidRDefault="005A55F4" w:rsidP="005A55F4">
      <w:pPr>
        <w:bidi/>
        <w:spacing w:before="240"/>
        <w:jc w:val="both"/>
        <w:rPr>
          <w:rFonts w:cs="B Lotus"/>
          <w:color w:val="1F497D" w:themeColor="text2"/>
          <w:sz w:val="24"/>
          <w:szCs w:val="24"/>
          <w:rtl/>
        </w:rPr>
      </w:pPr>
      <w:r w:rsidRPr="00B11AE3">
        <w:rPr>
          <w:rFonts w:cs="B Lotus"/>
          <w:b/>
          <w:bCs/>
          <w:color w:val="1F497D" w:themeColor="text2"/>
          <w:sz w:val="24"/>
          <w:szCs w:val="24"/>
          <w:rtl/>
        </w:rPr>
        <w:t>سؤال</w:t>
      </w:r>
      <w:r w:rsidRPr="00B11AE3">
        <w:rPr>
          <w:rFonts w:cs="B Lotus" w:hint="cs"/>
          <w:b/>
          <w:bCs/>
          <w:color w:val="1F497D" w:themeColor="text2"/>
          <w:sz w:val="24"/>
          <w:szCs w:val="24"/>
          <w:rtl/>
        </w:rPr>
        <w:t>:</w:t>
      </w:r>
      <w:r w:rsidRPr="00B11AE3">
        <w:rPr>
          <w:rFonts w:cs="B Lotus" w:hint="cs"/>
          <w:color w:val="1F497D" w:themeColor="text2"/>
          <w:sz w:val="24"/>
          <w:szCs w:val="24"/>
          <w:rtl/>
        </w:rPr>
        <w:t xml:space="preserve"> نحوه حذف نقش اضافی «تاجر» به چه صورت </w:t>
      </w:r>
      <w:r w:rsidRPr="00B11AE3">
        <w:rPr>
          <w:rFonts w:cs="B Lotus"/>
          <w:color w:val="1F497D" w:themeColor="text2"/>
          <w:sz w:val="24"/>
          <w:szCs w:val="24"/>
          <w:rtl/>
        </w:rPr>
        <w:t>م</w:t>
      </w:r>
      <w:r w:rsidRPr="00B11AE3">
        <w:rPr>
          <w:rFonts w:cs="B Lotus" w:hint="cs"/>
          <w:color w:val="1F497D" w:themeColor="text2"/>
          <w:sz w:val="24"/>
          <w:szCs w:val="24"/>
          <w:rtl/>
        </w:rPr>
        <w:t>ی‌</w:t>
      </w:r>
      <w:r w:rsidRPr="00B11AE3">
        <w:rPr>
          <w:rFonts w:cs="B Lotus" w:hint="eastAsia"/>
          <w:color w:val="1F497D" w:themeColor="text2"/>
          <w:sz w:val="24"/>
          <w:szCs w:val="24"/>
          <w:rtl/>
        </w:rPr>
        <w:t>باشد</w:t>
      </w:r>
      <w:r w:rsidRPr="00B11AE3">
        <w:rPr>
          <w:rFonts w:cs="B Lotus" w:hint="cs"/>
          <w:color w:val="1F497D" w:themeColor="text2"/>
          <w:sz w:val="24"/>
          <w:szCs w:val="24"/>
          <w:rtl/>
        </w:rPr>
        <w:t>؟</w:t>
      </w:r>
    </w:p>
    <w:p w:rsidR="005A55F4" w:rsidRPr="00B11AE3" w:rsidRDefault="005A55F4" w:rsidP="00AC1DEE">
      <w:pPr>
        <w:bidi/>
        <w:jc w:val="both"/>
        <w:rPr>
          <w:rFonts w:cs="B Lotus"/>
          <w:color w:val="1F497D" w:themeColor="text2"/>
          <w:sz w:val="24"/>
          <w:szCs w:val="24"/>
          <w:rtl/>
        </w:rPr>
      </w:pPr>
      <w:r w:rsidRPr="00B11AE3">
        <w:rPr>
          <w:rFonts w:cs="B Lotus" w:hint="cs"/>
          <w:b/>
          <w:bCs/>
          <w:color w:val="1F497D" w:themeColor="text2"/>
          <w:sz w:val="24"/>
          <w:szCs w:val="24"/>
          <w:rtl/>
        </w:rPr>
        <w:t>پاسخ:</w:t>
      </w:r>
      <w:r w:rsidRPr="00B11AE3">
        <w:rPr>
          <w:rFonts w:cs="B Lotus" w:hint="cs"/>
          <w:color w:val="1F497D" w:themeColor="text2"/>
          <w:sz w:val="24"/>
          <w:szCs w:val="24"/>
          <w:rtl/>
        </w:rPr>
        <w:t xml:space="preserve"> </w:t>
      </w:r>
      <w:r w:rsidRPr="00B11AE3">
        <w:rPr>
          <w:rFonts w:cs="B Lotus"/>
          <w:color w:val="1F497D" w:themeColor="text2"/>
          <w:sz w:val="24"/>
          <w:szCs w:val="24"/>
          <w:rtl/>
        </w:rPr>
        <w:t>ا</w:t>
      </w:r>
      <w:r w:rsidR="004657DA">
        <w:rPr>
          <w:rFonts w:cs="B Lotus"/>
          <w:color w:val="1F497D" w:themeColor="text2"/>
          <w:sz w:val="24"/>
          <w:szCs w:val="24"/>
          <w:rtl/>
        </w:rPr>
        <w:t>گر</w:t>
      </w:r>
      <w:r w:rsidRPr="00B11AE3">
        <w:rPr>
          <w:rFonts w:cs="B Lotus"/>
          <w:color w:val="1F497D" w:themeColor="text2"/>
          <w:sz w:val="24"/>
          <w:szCs w:val="24"/>
          <w:rtl/>
        </w:rPr>
        <w:t xml:space="preserve"> </w:t>
      </w:r>
      <w:r w:rsidR="004657DA">
        <w:rPr>
          <w:rFonts w:cs="B Lotus"/>
          <w:color w:val="1F497D" w:themeColor="text2"/>
          <w:sz w:val="24"/>
          <w:szCs w:val="24"/>
          <w:rtl/>
        </w:rPr>
        <w:t>کا</w:t>
      </w:r>
      <w:r w:rsidRPr="00B11AE3">
        <w:rPr>
          <w:rFonts w:cs="B Lotus"/>
          <w:color w:val="1F497D" w:themeColor="text2"/>
          <w:sz w:val="24"/>
          <w:szCs w:val="24"/>
          <w:rtl/>
        </w:rPr>
        <w:t>ر</w:t>
      </w:r>
      <w:r w:rsidR="004657DA">
        <w:rPr>
          <w:rFonts w:cs="B Lotus"/>
          <w:color w:val="1F497D" w:themeColor="text2"/>
          <w:sz w:val="24"/>
          <w:szCs w:val="24"/>
          <w:rtl/>
        </w:rPr>
        <w:t>بر</w:t>
      </w:r>
      <w:r w:rsidRPr="00B11AE3">
        <w:rPr>
          <w:rFonts w:cs="B Lotus"/>
          <w:color w:val="1F497D" w:themeColor="text2"/>
          <w:sz w:val="24"/>
          <w:szCs w:val="24"/>
          <w:rtl/>
        </w:rPr>
        <w:t xml:space="preserve"> </w:t>
      </w:r>
      <w:r w:rsidR="004657DA">
        <w:rPr>
          <w:rFonts w:cs="B Lotus"/>
          <w:color w:val="1F497D" w:themeColor="text2"/>
          <w:sz w:val="24"/>
          <w:szCs w:val="24"/>
          <w:rtl/>
        </w:rPr>
        <w:t>با</w:t>
      </w:r>
      <w:r w:rsidRPr="00B11AE3">
        <w:rPr>
          <w:rFonts w:cs="B Lotus"/>
          <w:color w:val="1F497D" w:themeColor="text2"/>
          <w:sz w:val="24"/>
          <w:szCs w:val="24"/>
          <w:rtl/>
        </w:rPr>
        <w:t xml:space="preserve"> </w:t>
      </w:r>
      <w:r w:rsidR="004657DA">
        <w:rPr>
          <w:rFonts w:cs="B Lotus"/>
          <w:color w:val="1F497D" w:themeColor="text2"/>
          <w:sz w:val="24"/>
          <w:szCs w:val="24"/>
          <w:rtl/>
        </w:rPr>
        <w:t>نقش</w:t>
      </w:r>
      <w:r w:rsidRPr="00B11AE3">
        <w:rPr>
          <w:rFonts w:cs="B Lotus"/>
          <w:color w:val="1F497D" w:themeColor="text2"/>
          <w:sz w:val="24"/>
          <w:szCs w:val="24"/>
          <w:rtl/>
        </w:rPr>
        <w:t xml:space="preserve"> </w:t>
      </w:r>
      <w:r w:rsidRPr="00B11AE3">
        <w:rPr>
          <w:rFonts w:cs="B Lotus" w:hint="cs"/>
          <w:color w:val="1F497D" w:themeColor="text2"/>
          <w:sz w:val="24"/>
          <w:szCs w:val="24"/>
          <w:rtl/>
        </w:rPr>
        <w:t>«</w:t>
      </w:r>
      <w:r w:rsidR="004657DA">
        <w:rPr>
          <w:rFonts w:cs="B Lotus"/>
          <w:color w:val="1F497D" w:themeColor="text2"/>
          <w:sz w:val="24"/>
          <w:szCs w:val="24"/>
          <w:rtl/>
        </w:rPr>
        <w:t>تاجر</w:t>
      </w:r>
      <w:r w:rsidRPr="00B11AE3">
        <w:rPr>
          <w:rFonts w:cs="B Lotus" w:hint="cs"/>
          <w:color w:val="1F497D" w:themeColor="text2"/>
          <w:sz w:val="24"/>
          <w:szCs w:val="24"/>
          <w:rtl/>
        </w:rPr>
        <w:t>»</w:t>
      </w:r>
      <w:r w:rsidRPr="00B11AE3">
        <w:rPr>
          <w:rFonts w:cs="B Lotus"/>
          <w:color w:val="1F497D" w:themeColor="text2"/>
          <w:sz w:val="24"/>
          <w:szCs w:val="24"/>
          <w:rtl/>
        </w:rPr>
        <w:t xml:space="preserve"> ا</w:t>
      </w:r>
      <w:r w:rsidR="004657DA">
        <w:rPr>
          <w:rFonts w:cs="B Lotus"/>
          <w:color w:val="1F497D" w:themeColor="text2"/>
          <w:sz w:val="24"/>
          <w:szCs w:val="24"/>
          <w:rtl/>
        </w:rPr>
        <w:t>یجا</w:t>
      </w:r>
      <w:r w:rsidRPr="00B11AE3">
        <w:rPr>
          <w:rFonts w:cs="B Lotus"/>
          <w:color w:val="1F497D" w:themeColor="text2"/>
          <w:sz w:val="24"/>
          <w:szCs w:val="24"/>
          <w:rtl/>
        </w:rPr>
        <w:t>د</w:t>
      </w:r>
      <w:r w:rsidR="004657DA">
        <w:rPr>
          <w:rFonts w:cs="B Lotus"/>
          <w:color w:val="1F497D" w:themeColor="text2"/>
          <w:sz w:val="24"/>
          <w:szCs w:val="24"/>
          <w:rtl/>
        </w:rPr>
        <w:t>شد</w:t>
      </w:r>
      <w:r w:rsidRPr="00B11AE3">
        <w:rPr>
          <w:rFonts w:cs="B Lotus"/>
          <w:color w:val="1F497D" w:themeColor="text2"/>
          <w:sz w:val="24"/>
          <w:szCs w:val="24"/>
          <w:rtl/>
        </w:rPr>
        <w:t xml:space="preserve">ه </w:t>
      </w:r>
      <w:r w:rsidR="004657DA">
        <w:rPr>
          <w:rFonts w:cs="B Lotus"/>
          <w:color w:val="1F497D" w:themeColor="text2"/>
          <w:sz w:val="24"/>
          <w:szCs w:val="24"/>
          <w:rtl/>
        </w:rPr>
        <w:t>فعالیتی</w:t>
      </w:r>
      <w:r w:rsidRPr="00B11AE3">
        <w:rPr>
          <w:rFonts w:cs="B Lotus"/>
          <w:color w:val="1F497D" w:themeColor="text2"/>
          <w:sz w:val="24"/>
          <w:szCs w:val="24"/>
          <w:rtl/>
        </w:rPr>
        <w:t xml:space="preserve"> </w:t>
      </w:r>
      <w:r w:rsidR="004657DA">
        <w:rPr>
          <w:rFonts w:cs="B Lotus"/>
          <w:color w:val="1F497D" w:themeColor="text2"/>
          <w:sz w:val="24"/>
          <w:szCs w:val="24"/>
          <w:rtl/>
        </w:rPr>
        <w:t>ند</w:t>
      </w:r>
      <w:r w:rsidRPr="00B11AE3">
        <w:rPr>
          <w:rFonts w:cs="B Lotus"/>
          <w:color w:val="1F497D" w:themeColor="text2"/>
          <w:sz w:val="24"/>
          <w:szCs w:val="24"/>
          <w:rtl/>
        </w:rPr>
        <w:t>ا</w:t>
      </w:r>
      <w:r w:rsidR="004657DA">
        <w:rPr>
          <w:rFonts w:cs="B Lotus"/>
          <w:color w:val="1F497D" w:themeColor="text2"/>
          <w:sz w:val="24"/>
          <w:szCs w:val="24"/>
          <w:rtl/>
        </w:rPr>
        <w:t>شته</w:t>
      </w:r>
      <w:r w:rsidRPr="00B11AE3">
        <w:rPr>
          <w:rFonts w:cs="B Lotus"/>
          <w:color w:val="1F497D" w:themeColor="text2"/>
          <w:sz w:val="24"/>
          <w:szCs w:val="24"/>
          <w:rtl/>
        </w:rPr>
        <w:t xml:space="preserve"> </w:t>
      </w:r>
      <w:r w:rsidR="004657DA">
        <w:rPr>
          <w:rFonts w:cs="B Lotus"/>
          <w:color w:val="1F497D" w:themeColor="text2"/>
          <w:sz w:val="24"/>
          <w:szCs w:val="24"/>
          <w:rtl/>
        </w:rPr>
        <w:t>باشد</w:t>
      </w:r>
      <w:r w:rsidRPr="00B11AE3">
        <w:rPr>
          <w:rFonts w:cs="B Lotus" w:hint="cs"/>
          <w:color w:val="1F497D" w:themeColor="text2"/>
          <w:sz w:val="24"/>
          <w:szCs w:val="24"/>
          <w:rtl/>
        </w:rPr>
        <w:t>،</w:t>
      </w:r>
      <w:r w:rsidRPr="00B11AE3">
        <w:rPr>
          <w:rFonts w:cs="B Lotus"/>
          <w:color w:val="1F497D" w:themeColor="text2"/>
          <w:sz w:val="24"/>
          <w:szCs w:val="24"/>
          <w:rtl/>
        </w:rPr>
        <w:t xml:space="preserve"> م</w:t>
      </w:r>
      <w:r w:rsidRPr="00B11AE3">
        <w:rPr>
          <w:rFonts w:cs="B Lotus" w:hint="cs"/>
          <w:color w:val="1F497D" w:themeColor="text2"/>
          <w:sz w:val="24"/>
          <w:szCs w:val="24"/>
          <w:rtl/>
        </w:rPr>
        <w:t>ی‌</w:t>
      </w:r>
      <w:r w:rsidRPr="00B11AE3">
        <w:rPr>
          <w:rFonts w:cs="B Lotus" w:hint="eastAsia"/>
          <w:color w:val="1F497D" w:themeColor="text2"/>
          <w:sz w:val="24"/>
          <w:szCs w:val="24"/>
          <w:rtl/>
        </w:rPr>
        <w:t>تواند</w:t>
      </w:r>
      <w:r w:rsidR="00AC1DEE" w:rsidRPr="00B11AE3">
        <w:rPr>
          <w:rFonts w:cs="B Lotus"/>
          <w:color w:val="1F497D" w:themeColor="text2"/>
          <w:sz w:val="24"/>
          <w:szCs w:val="24"/>
          <w:rtl/>
        </w:rPr>
        <w:t xml:space="preserve"> </w:t>
      </w:r>
      <w:r w:rsidR="004657DA">
        <w:rPr>
          <w:rFonts w:cs="B Lotus"/>
          <w:color w:val="1F497D" w:themeColor="text2"/>
          <w:sz w:val="24"/>
          <w:szCs w:val="24"/>
          <w:rtl/>
        </w:rPr>
        <w:t>با</w:t>
      </w:r>
      <w:r w:rsidR="00AC1DEE" w:rsidRPr="00B11AE3">
        <w:rPr>
          <w:rFonts w:cs="B Lotus"/>
          <w:color w:val="1F497D" w:themeColor="text2"/>
          <w:sz w:val="24"/>
          <w:szCs w:val="24"/>
          <w:rtl/>
        </w:rPr>
        <w:t xml:space="preserve"> ا</w:t>
      </w:r>
      <w:r w:rsidR="004657DA">
        <w:rPr>
          <w:rFonts w:cs="B Lotus"/>
          <w:color w:val="1F497D" w:themeColor="text2"/>
          <w:sz w:val="24"/>
          <w:szCs w:val="24"/>
          <w:rtl/>
        </w:rPr>
        <w:t>نتخا</w:t>
      </w:r>
      <w:r w:rsidR="00AC1DEE" w:rsidRPr="00B11AE3">
        <w:rPr>
          <w:rFonts w:cs="B Lotus"/>
          <w:color w:val="1F497D" w:themeColor="text2"/>
          <w:sz w:val="24"/>
          <w:szCs w:val="24"/>
          <w:rtl/>
        </w:rPr>
        <w:t xml:space="preserve">ب </w:t>
      </w:r>
      <w:r w:rsidR="004657DA">
        <w:rPr>
          <w:rFonts w:cs="B Lotus"/>
          <w:color w:val="1F497D" w:themeColor="text2"/>
          <w:sz w:val="24"/>
          <w:szCs w:val="24"/>
          <w:rtl/>
        </w:rPr>
        <w:t>نقش</w:t>
      </w:r>
      <w:r w:rsidR="00AC1DEE" w:rsidRPr="00B11AE3">
        <w:rPr>
          <w:rFonts w:cs="B Lotus"/>
          <w:color w:val="1F497D" w:themeColor="text2"/>
          <w:sz w:val="24"/>
          <w:szCs w:val="24"/>
          <w:rtl/>
        </w:rPr>
        <w:t xml:space="preserve"> </w:t>
      </w:r>
      <w:r w:rsidR="004657DA">
        <w:rPr>
          <w:rFonts w:cs="B Lotus"/>
          <w:color w:val="1F497D" w:themeColor="text2"/>
          <w:sz w:val="24"/>
          <w:szCs w:val="24"/>
          <w:rtl/>
        </w:rPr>
        <w:t>پایه</w:t>
      </w:r>
      <w:r w:rsidR="00AC1DEE" w:rsidRPr="00B11AE3">
        <w:rPr>
          <w:rFonts w:cs="B Lotus"/>
          <w:color w:val="1F497D" w:themeColor="text2"/>
          <w:sz w:val="24"/>
          <w:szCs w:val="24"/>
          <w:rtl/>
        </w:rPr>
        <w:t xml:space="preserve"> </w:t>
      </w:r>
      <w:r w:rsidR="004657DA">
        <w:rPr>
          <w:rFonts w:cs="B Lotus"/>
          <w:color w:val="1F497D" w:themeColor="text2"/>
          <w:sz w:val="24"/>
          <w:szCs w:val="24"/>
          <w:rtl/>
        </w:rPr>
        <w:t>حقیقی</w:t>
      </w:r>
      <w:r w:rsidR="00AC1DEE" w:rsidRPr="00B11AE3">
        <w:rPr>
          <w:rFonts w:cs="B Lotus" w:hint="cs"/>
          <w:color w:val="1F497D" w:themeColor="text2"/>
          <w:sz w:val="24"/>
          <w:szCs w:val="24"/>
          <w:rtl/>
        </w:rPr>
        <w:t>/</w:t>
      </w:r>
      <w:r w:rsidRPr="00B11AE3">
        <w:rPr>
          <w:rFonts w:cs="B Lotus"/>
          <w:color w:val="1F497D" w:themeColor="text2"/>
          <w:sz w:val="24"/>
          <w:szCs w:val="24"/>
          <w:rtl/>
        </w:rPr>
        <w:t xml:space="preserve"> </w:t>
      </w:r>
      <w:r w:rsidR="004657DA">
        <w:rPr>
          <w:rFonts w:cs="B Lotus"/>
          <w:color w:val="1F497D" w:themeColor="text2"/>
          <w:sz w:val="24"/>
          <w:szCs w:val="24"/>
          <w:rtl/>
        </w:rPr>
        <w:t>حقوقی</w:t>
      </w:r>
      <w:r w:rsidR="00AC1DEE" w:rsidRPr="00B11AE3">
        <w:rPr>
          <w:rFonts w:cs="B Lotus" w:hint="cs"/>
          <w:color w:val="1F497D" w:themeColor="text2"/>
          <w:sz w:val="24"/>
          <w:szCs w:val="24"/>
          <w:rtl/>
        </w:rPr>
        <w:t>،</w:t>
      </w:r>
      <w:r w:rsidRPr="00B11AE3">
        <w:rPr>
          <w:rFonts w:cs="B Lotus"/>
          <w:color w:val="1F497D" w:themeColor="text2"/>
          <w:sz w:val="24"/>
          <w:szCs w:val="24"/>
          <w:rtl/>
        </w:rPr>
        <w:t xml:space="preserve"> </w:t>
      </w:r>
      <w:r w:rsidR="004657DA">
        <w:rPr>
          <w:rFonts w:cs="B Lotus"/>
          <w:color w:val="1F497D" w:themeColor="text2"/>
          <w:sz w:val="24"/>
          <w:szCs w:val="24"/>
          <w:rtl/>
        </w:rPr>
        <w:t>نقش</w:t>
      </w:r>
      <w:r w:rsidRPr="00B11AE3">
        <w:rPr>
          <w:rFonts w:cs="B Lotus"/>
          <w:color w:val="1F497D" w:themeColor="text2"/>
          <w:sz w:val="24"/>
          <w:szCs w:val="24"/>
          <w:rtl/>
        </w:rPr>
        <w:t xml:space="preserve"> </w:t>
      </w:r>
      <w:r w:rsidRPr="00B11AE3">
        <w:rPr>
          <w:rFonts w:cs="B Lotus" w:hint="cs"/>
          <w:color w:val="1F497D" w:themeColor="text2"/>
          <w:sz w:val="24"/>
          <w:szCs w:val="24"/>
          <w:rtl/>
        </w:rPr>
        <w:t>«</w:t>
      </w:r>
      <w:r w:rsidR="004657DA">
        <w:rPr>
          <w:rFonts w:cs="B Lotus"/>
          <w:color w:val="1F497D" w:themeColor="text2"/>
          <w:sz w:val="24"/>
          <w:szCs w:val="24"/>
          <w:rtl/>
        </w:rPr>
        <w:t>تاجر</w:t>
      </w:r>
      <w:r w:rsidRPr="00B11AE3">
        <w:rPr>
          <w:rFonts w:cs="B Lotus" w:hint="cs"/>
          <w:color w:val="1F497D" w:themeColor="text2"/>
          <w:sz w:val="24"/>
          <w:szCs w:val="24"/>
          <w:rtl/>
        </w:rPr>
        <w:t>»</w:t>
      </w:r>
      <w:r w:rsidRPr="00B11AE3">
        <w:rPr>
          <w:rFonts w:cs="B Lotus"/>
          <w:color w:val="1F497D" w:themeColor="text2"/>
          <w:sz w:val="24"/>
          <w:szCs w:val="24"/>
          <w:rtl/>
        </w:rPr>
        <w:t xml:space="preserve"> را </w:t>
      </w:r>
      <w:r w:rsidR="004657DA">
        <w:rPr>
          <w:rFonts w:cs="B Lotus"/>
          <w:color w:val="1F497D" w:themeColor="text2"/>
          <w:sz w:val="24"/>
          <w:szCs w:val="24"/>
          <w:rtl/>
        </w:rPr>
        <w:t>حذ</w:t>
      </w:r>
      <w:r w:rsidRPr="00B11AE3">
        <w:rPr>
          <w:rFonts w:cs="B Lotus"/>
          <w:color w:val="1F497D" w:themeColor="text2"/>
          <w:sz w:val="24"/>
          <w:szCs w:val="24"/>
          <w:rtl/>
        </w:rPr>
        <w:t xml:space="preserve">ف </w:t>
      </w:r>
      <w:r w:rsidR="004657DA">
        <w:rPr>
          <w:rFonts w:cs="B Lotus"/>
          <w:color w:val="1F497D" w:themeColor="text2"/>
          <w:sz w:val="24"/>
          <w:szCs w:val="24"/>
          <w:rtl/>
        </w:rPr>
        <w:t>کند</w:t>
      </w:r>
      <w:r w:rsidRPr="00B11AE3">
        <w:rPr>
          <w:rFonts w:cs="B Lotus"/>
          <w:color w:val="1F497D" w:themeColor="text2"/>
          <w:sz w:val="24"/>
          <w:szCs w:val="24"/>
        </w:rPr>
        <w:t>.</w:t>
      </w:r>
      <w:r w:rsidRPr="00B11AE3">
        <w:rPr>
          <w:rFonts w:cs="B Lotus"/>
          <w:color w:val="1F497D" w:themeColor="text2"/>
          <w:sz w:val="24"/>
          <w:szCs w:val="24"/>
          <w:rtl/>
        </w:rPr>
        <w:t xml:space="preserve"> </w:t>
      </w:r>
      <w:r w:rsidR="004657DA">
        <w:rPr>
          <w:rFonts w:cs="B Lotus"/>
          <w:color w:val="1F497D" w:themeColor="text2"/>
          <w:sz w:val="24"/>
          <w:szCs w:val="24"/>
          <w:rtl/>
        </w:rPr>
        <w:t>بر</w:t>
      </w:r>
      <w:r w:rsidRPr="00B11AE3">
        <w:rPr>
          <w:rFonts w:cs="B Lotus"/>
          <w:color w:val="1F497D" w:themeColor="text2"/>
          <w:sz w:val="24"/>
          <w:szCs w:val="24"/>
          <w:rtl/>
        </w:rPr>
        <w:t>ای ا</w:t>
      </w:r>
      <w:r w:rsidR="004657DA">
        <w:rPr>
          <w:rFonts w:cs="B Lotus"/>
          <w:color w:val="1F497D" w:themeColor="text2"/>
          <w:sz w:val="24"/>
          <w:szCs w:val="24"/>
          <w:rtl/>
        </w:rPr>
        <w:t>ین</w:t>
      </w:r>
      <w:r w:rsidRPr="00B11AE3">
        <w:rPr>
          <w:rFonts w:cs="B Lotus"/>
          <w:color w:val="1F497D" w:themeColor="text2"/>
          <w:sz w:val="24"/>
          <w:szCs w:val="24"/>
          <w:rtl/>
        </w:rPr>
        <w:t xml:space="preserve"> </w:t>
      </w:r>
      <w:r w:rsidR="004657DA">
        <w:rPr>
          <w:rFonts w:cs="B Lotus"/>
          <w:color w:val="1F497D" w:themeColor="text2"/>
          <w:sz w:val="24"/>
          <w:szCs w:val="24"/>
          <w:rtl/>
        </w:rPr>
        <w:t>کا</w:t>
      </w:r>
      <w:r w:rsidRPr="00B11AE3">
        <w:rPr>
          <w:rFonts w:cs="B Lotus"/>
          <w:color w:val="1F497D" w:themeColor="text2"/>
          <w:sz w:val="24"/>
          <w:szCs w:val="24"/>
          <w:rtl/>
        </w:rPr>
        <w:t xml:space="preserve">ر از </w:t>
      </w:r>
      <w:r w:rsidR="004657DA">
        <w:rPr>
          <w:rFonts w:cs="B Lotus"/>
          <w:color w:val="1F497D" w:themeColor="text2"/>
          <w:sz w:val="24"/>
          <w:szCs w:val="24"/>
          <w:rtl/>
        </w:rPr>
        <w:t>منو</w:t>
      </w:r>
      <w:r w:rsidRPr="00B11AE3">
        <w:rPr>
          <w:rFonts w:cs="B Lotus"/>
          <w:color w:val="1F497D" w:themeColor="text2"/>
          <w:sz w:val="24"/>
          <w:szCs w:val="24"/>
          <w:rtl/>
        </w:rPr>
        <w:t xml:space="preserve">ی </w:t>
      </w:r>
      <w:r w:rsidR="004657DA">
        <w:rPr>
          <w:rFonts w:cs="B Lotus"/>
          <w:color w:val="1F497D" w:themeColor="text2"/>
          <w:sz w:val="24"/>
          <w:szCs w:val="24"/>
          <w:rtl/>
        </w:rPr>
        <w:t>نقش</w:t>
      </w:r>
      <w:r w:rsidRPr="00B11AE3">
        <w:rPr>
          <w:rFonts w:cs="B Lotus"/>
          <w:color w:val="1F497D" w:themeColor="text2"/>
          <w:sz w:val="24"/>
          <w:szCs w:val="24"/>
          <w:rtl/>
        </w:rPr>
        <w:t xml:space="preserve"> </w:t>
      </w:r>
      <w:r w:rsidR="004657DA">
        <w:rPr>
          <w:rFonts w:cs="B Lotus"/>
          <w:color w:val="1F497D" w:themeColor="text2"/>
          <w:sz w:val="24"/>
          <w:szCs w:val="24"/>
          <w:rtl/>
        </w:rPr>
        <w:t>جا</w:t>
      </w:r>
      <w:r w:rsidRPr="00B11AE3">
        <w:rPr>
          <w:rFonts w:cs="B Lotus"/>
          <w:color w:val="1F497D" w:themeColor="text2"/>
          <w:sz w:val="24"/>
          <w:szCs w:val="24"/>
          <w:rtl/>
        </w:rPr>
        <w:t xml:space="preserve">ری، وارد </w:t>
      </w:r>
      <w:r w:rsidR="004657DA">
        <w:rPr>
          <w:rFonts w:cs="B Lotus"/>
          <w:color w:val="1F497D" w:themeColor="text2"/>
          <w:sz w:val="24"/>
          <w:szCs w:val="24"/>
          <w:rtl/>
        </w:rPr>
        <w:t>پا</w:t>
      </w:r>
      <w:r w:rsidR="004657DA">
        <w:rPr>
          <w:rFonts w:cs="B Lotus" w:hint="cs"/>
          <w:color w:val="1F497D" w:themeColor="text2"/>
          <w:sz w:val="24"/>
          <w:szCs w:val="24"/>
          <w:rtl/>
        </w:rPr>
        <w:t>ی</w:t>
      </w:r>
      <w:r w:rsidR="004657DA">
        <w:rPr>
          <w:rFonts w:cs="B Lotus" w:hint="eastAsia"/>
          <w:color w:val="1F497D" w:themeColor="text2"/>
          <w:sz w:val="24"/>
          <w:szCs w:val="24"/>
          <w:rtl/>
        </w:rPr>
        <w:t>ه</w:t>
      </w:r>
      <w:r w:rsidR="004657DA">
        <w:rPr>
          <w:rFonts w:ascii="Arial" w:hAnsi="Arial" w:cs="Arial" w:hint="cs"/>
          <w:color w:val="1F497D" w:themeColor="text2"/>
          <w:sz w:val="24"/>
          <w:szCs w:val="24"/>
          <w:rtl/>
        </w:rPr>
        <w:t>ٔ</w:t>
      </w:r>
      <w:r w:rsidRPr="00B11AE3">
        <w:rPr>
          <w:rFonts w:cs="B Lotus"/>
          <w:color w:val="1F497D" w:themeColor="text2"/>
          <w:sz w:val="24"/>
          <w:szCs w:val="24"/>
          <w:rtl/>
        </w:rPr>
        <w:t xml:space="preserve"> </w:t>
      </w:r>
      <w:r w:rsidR="004657DA">
        <w:rPr>
          <w:rFonts w:cs="B Lotus"/>
          <w:color w:val="1F497D" w:themeColor="text2"/>
          <w:sz w:val="24"/>
          <w:szCs w:val="24"/>
          <w:rtl/>
        </w:rPr>
        <w:t>حقیقی</w:t>
      </w:r>
      <w:r w:rsidRPr="00B11AE3">
        <w:rPr>
          <w:rFonts w:cs="B Lotus" w:hint="cs"/>
          <w:color w:val="1F497D" w:themeColor="text2"/>
          <w:sz w:val="24"/>
          <w:szCs w:val="24"/>
          <w:rtl/>
        </w:rPr>
        <w:t xml:space="preserve">/ </w:t>
      </w:r>
      <w:r w:rsidR="004657DA">
        <w:rPr>
          <w:rFonts w:cs="B Lotus"/>
          <w:color w:val="1F497D" w:themeColor="text2"/>
          <w:sz w:val="24"/>
          <w:szCs w:val="24"/>
          <w:rtl/>
        </w:rPr>
        <w:t>حقوقی</w:t>
      </w:r>
      <w:r w:rsidRPr="00B11AE3">
        <w:rPr>
          <w:rFonts w:cs="B Lotus"/>
          <w:color w:val="1F497D" w:themeColor="text2"/>
          <w:sz w:val="24"/>
          <w:szCs w:val="24"/>
          <w:rtl/>
        </w:rPr>
        <w:t xml:space="preserve"> </w:t>
      </w:r>
      <w:r w:rsidR="004657DA">
        <w:rPr>
          <w:rFonts w:cs="B Lotus"/>
          <w:color w:val="1F497D" w:themeColor="text2"/>
          <w:sz w:val="24"/>
          <w:szCs w:val="24"/>
          <w:rtl/>
        </w:rPr>
        <w:t>شد</w:t>
      </w:r>
      <w:r w:rsidRPr="00B11AE3">
        <w:rPr>
          <w:rFonts w:cs="B Lotus"/>
          <w:color w:val="1F497D" w:themeColor="text2"/>
          <w:sz w:val="24"/>
          <w:szCs w:val="24"/>
          <w:rtl/>
        </w:rPr>
        <w:t xml:space="preserve">ه و در </w:t>
      </w:r>
      <w:r w:rsidR="004657DA">
        <w:rPr>
          <w:rFonts w:cs="B Lotus"/>
          <w:color w:val="1F497D" w:themeColor="text2"/>
          <w:sz w:val="24"/>
          <w:szCs w:val="24"/>
          <w:rtl/>
        </w:rPr>
        <w:t>با</w:t>
      </w:r>
      <w:r w:rsidRPr="00B11AE3">
        <w:rPr>
          <w:rFonts w:cs="B Lotus"/>
          <w:color w:val="1F497D" w:themeColor="text2"/>
          <w:sz w:val="24"/>
          <w:szCs w:val="24"/>
          <w:rtl/>
        </w:rPr>
        <w:t>ر</w:t>
      </w:r>
      <w:r w:rsidR="004657DA">
        <w:rPr>
          <w:rFonts w:cs="B Lotus"/>
          <w:color w:val="1F497D" w:themeColor="text2"/>
          <w:sz w:val="24"/>
          <w:szCs w:val="24"/>
          <w:rtl/>
        </w:rPr>
        <w:t>گذ</w:t>
      </w:r>
      <w:r w:rsidRPr="00B11AE3">
        <w:rPr>
          <w:rFonts w:cs="B Lotus"/>
          <w:color w:val="1F497D" w:themeColor="text2"/>
          <w:sz w:val="24"/>
          <w:szCs w:val="24"/>
          <w:rtl/>
        </w:rPr>
        <w:t>اری صلاح</w:t>
      </w:r>
      <w:r w:rsidRPr="00B11AE3">
        <w:rPr>
          <w:rFonts w:cs="B Lotus" w:hint="cs"/>
          <w:color w:val="1F497D" w:themeColor="text2"/>
          <w:sz w:val="24"/>
          <w:szCs w:val="24"/>
          <w:rtl/>
        </w:rPr>
        <w:t>ی</w:t>
      </w:r>
      <w:r w:rsidRPr="00B11AE3">
        <w:rPr>
          <w:rFonts w:cs="B Lotus" w:hint="eastAsia"/>
          <w:color w:val="1F497D" w:themeColor="text2"/>
          <w:sz w:val="24"/>
          <w:szCs w:val="24"/>
          <w:rtl/>
        </w:rPr>
        <w:t>ت‌ها</w:t>
      </w:r>
      <w:r w:rsidRPr="00B11AE3">
        <w:rPr>
          <w:rFonts w:cs="B Lotus"/>
          <w:color w:val="1F497D" w:themeColor="text2"/>
          <w:sz w:val="24"/>
          <w:szCs w:val="24"/>
          <w:rtl/>
        </w:rPr>
        <w:t>، ا</w:t>
      </w:r>
      <w:r w:rsidR="004657DA">
        <w:rPr>
          <w:rFonts w:cs="B Lotus"/>
          <w:color w:val="1F497D" w:themeColor="text2"/>
          <w:sz w:val="24"/>
          <w:szCs w:val="24"/>
          <w:rtl/>
        </w:rPr>
        <w:t>ستعلا</w:t>
      </w:r>
      <w:r w:rsidRPr="00B11AE3">
        <w:rPr>
          <w:rFonts w:cs="B Lotus"/>
          <w:color w:val="1F497D" w:themeColor="text2"/>
          <w:sz w:val="24"/>
          <w:szCs w:val="24"/>
          <w:rtl/>
        </w:rPr>
        <w:t xml:space="preserve">م </w:t>
      </w:r>
      <w:r w:rsidR="004657DA">
        <w:rPr>
          <w:rFonts w:cs="B Lotus"/>
          <w:color w:val="1F497D" w:themeColor="text2"/>
          <w:sz w:val="24"/>
          <w:szCs w:val="24"/>
          <w:rtl/>
        </w:rPr>
        <w:t>تاجر</w:t>
      </w:r>
      <w:r w:rsidRPr="00B11AE3">
        <w:rPr>
          <w:rFonts w:cs="B Lotus"/>
          <w:color w:val="1F497D" w:themeColor="text2"/>
          <w:sz w:val="24"/>
          <w:szCs w:val="24"/>
          <w:rtl/>
        </w:rPr>
        <w:t xml:space="preserve"> دا</w:t>
      </w:r>
      <w:r w:rsidR="004657DA">
        <w:rPr>
          <w:rFonts w:cs="B Lotus"/>
          <w:color w:val="1F497D" w:themeColor="text2"/>
          <w:sz w:val="24"/>
          <w:szCs w:val="24"/>
          <w:rtl/>
        </w:rPr>
        <w:t>خلی</w:t>
      </w:r>
      <w:r w:rsidRPr="00B11AE3">
        <w:rPr>
          <w:rFonts w:cs="B Lotus"/>
          <w:color w:val="1F497D" w:themeColor="text2"/>
          <w:sz w:val="24"/>
          <w:szCs w:val="24"/>
          <w:rtl/>
        </w:rPr>
        <w:t xml:space="preserve">، </w:t>
      </w:r>
      <w:r w:rsidR="004657DA">
        <w:rPr>
          <w:rFonts w:cs="B Lotus"/>
          <w:color w:val="1F497D" w:themeColor="text2"/>
          <w:sz w:val="24"/>
          <w:szCs w:val="24"/>
          <w:rtl/>
        </w:rPr>
        <w:t>نقش</w:t>
      </w:r>
      <w:r w:rsidRPr="00B11AE3">
        <w:rPr>
          <w:rFonts w:cs="B Lotus"/>
          <w:color w:val="1F497D" w:themeColor="text2"/>
          <w:sz w:val="24"/>
          <w:szCs w:val="24"/>
          <w:rtl/>
        </w:rPr>
        <w:t xml:space="preserve"> را </w:t>
      </w:r>
      <w:r w:rsidR="004657DA">
        <w:rPr>
          <w:rFonts w:cs="B Lotus"/>
          <w:color w:val="1F497D" w:themeColor="text2"/>
          <w:sz w:val="24"/>
          <w:szCs w:val="24"/>
          <w:rtl/>
        </w:rPr>
        <w:t>حذ</w:t>
      </w:r>
      <w:r w:rsidRPr="00B11AE3">
        <w:rPr>
          <w:rFonts w:cs="B Lotus"/>
          <w:color w:val="1F497D" w:themeColor="text2"/>
          <w:sz w:val="24"/>
          <w:szCs w:val="24"/>
          <w:rtl/>
        </w:rPr>
        <w:t>ف م</w:t>
      </w:r>
      <w:r w:rsidRPr="00B11AE3">
        <w:rPr>
          <w:rFonts w:cs="B Lotus" w:hint="cs"/>
          <w:color w:val="1F497D" w:themeColor="text2"/>
          <w:sz w:val="24"/>
          <w:szCs w:val="24"/>
          <w:rtl/>
        </w:rPr>
        <w:t>ی‌</w:t>
      </w:r>
      <w:r w:rsidRPr="00B11AE3">
        <w:rPr>
          <w:rFonts w:cs="B Lotus" w:hint="eastAsia"/>
          <w:color w:val="1F497D" w:themeColor="text2"/>
          <w:sz w:val="24"/>
          <w:szCs w:val="24"/>
          <w:rtl/>
        </w:rPr>
        <w:t>کند</w:t>
      </w:r>
      <w:r w:rsidRPr="00B11AE3">
        <w:rPr>
          <w:rFonts w:cs="B Lotus"/>
          <w:color w:val="1F497D" w:themeColor="text2"/>
          <w:sz w:val="24"/>
          <w:szCs w:val="24"/>
        </w:rPr>
        <w:t>.</w:t>
      </w:r>
      <w:r w:rsidRPr="00B11AE3">
        <w:rPr>
          <w:rFonts w:cs="B Lotus"/>
          <w:color w:val="1F497D" w:themeColor="text2"/>
          <w:sz w:val="24"/>
          <w:szCs w:val="24"/>
          <w:rtl/>
        </w:rPr>
        <w:t xml:space="preserve"> ا</w:t>
      </w:r>
      <w:r w:rsidR="004657DA">
        <w:rPr>
          <w:rFonts w:cs="B Lotus"/>
          <w:color w:val="1F497D" w:themeColor="text2"/>
          <w:sz w:val="24"/>
          <w:szCs w:val="24"/>
          <w:rtl/>
        </w:rPr>
        <w:t>ما</w:t>
      </w:r>
      <w:r w:rsidRPr="00B11AE3">
        <w:rPr>
          <w:rFonts w:cs="B Lotus"/>
          <w:color w:val="1F497D" w:themeColor="text2"/>
          <w:sz w:val="24"/>
          <w:szCs w:val="24"/>
          <w:rtl/>
        </w:rPr>
        <w:t xml:space="preserve"> ا</w:t>
      </w:r>
      <w:r w:rsidR="004657DA">
        <w:rPr>
          <w:rFonts w:cs="B Lotus"/>
          <w:color w:val="1F497D" w:themeColor="text2"/>
          <w:sz w:val="24"/>
          <w:szCs w:val="24"/>
          <w:rtl/>
        </w:rPr>
        <w:t>گر</w:t>
      </w:r>
      <w:r w:rsidRPr="00B11AE3">
        <w:rPr>
          <w:rFonts w:cs="B Lotus"/>
          <w:color w:val="1F497D" w:themeColor="text2"/>
          <w:sz w:val="24"/>
          <w:szCs w:val="24"/>
          <w:rtl/>
        </w:rPr>
        <w:t xml:space="preserve"> </w:t>
      </w:r>
      <w:r w:rsidR="004657DA">
        <w:rPr>
          <w:rFonts w:cs="B Lotus"/>
          <w:color w:val="1F497D" w:themeColor="text2"/>
          <w:sz w:val="24"/>
          <w:szCs w:val="24"/>
          <w:rtl/>
        </w:rPr>
        <w:t>کا</w:t>
      </w:r>
      <w:r w:rsidRPr="00B11AE3">
        <w:rPr>
          <w:rFonts w:cs="B Lotus"/>
          <w:color w:val="1F497D" w:themeColor="text2"/>
          <w:sz w:val="24"/>
          <w:szCs w:val="24"/>
          <w:rtl/>
        </w:rPr>
        <w:t>ر</w:t>
      </w:r>
      <w:r w:rsidR="004657DA">
        <w:rPr>
          <w:rFonts w:cs="B Lotus"/>
          <w:color w:val="1F497D" w:themeColor="text2"/>
          <w:sz w:val="24"/>
          <w:szCs w:val="24"/>
          <w:rtl/>
        </w:rPr>
        <w:t>بر</w:t>
      </w:r>
      <w:r w:rsidRPr="00B11AE3">
        <w:rPr>
          <w:rFonts w:cs="B Lotus"/>
          <w:color w:val="1F497D" w:themeColor="text2"/>
          <w:sz w:val="24"/>
          <w:szCs w:val="24"/>
          <w:rtl/>
        </w:rPr>
        <w:t xml:space="preserve"> </w:t>
      </w:r>
      <w:r w:rsidR="004657DA">
        <w:rPr>
          <w:rFonts w:cs="B Lotus"/>
          <w:color w:val="1F497D" w:themeColor="text2"/>
          <w:sz w:val="24"/>
          <w:szCs w:val="24"/>
          <w:rtl/>
        </w:rPr>
        <w:t>با</w:t>
      </w:r>
      <w:r w:rsidRPr="00B11AE3">
        <w:rPr>
          <w:rFonts w:cs="B Lotus"/>
          <w:color w:val="1F497D" w:themeColor="text2"/>
          <w:sz w:val="24"/>
          <w:szCs w:val="24"/>
          <w:rtl/>
        </w:rPr>
        <w:t xml:space="preserve"> </w:t>
      </w:r>
      <w:r w:rsidR="004657DA">
        <w:rPr>
          <w:rFonts w:cs="B Lotus"/>
          <w:color w:val="1F497D" w:themeColor="text2"/>
          <w:sz w:val="24"/>
          <w:szCs w:val="24"/>
          <w:rtl/>
        </w:rPr>
        <w:t>نقش</w:t>
      </w:r>
      <w:r w:rsidRPr="00B11AE3">
        <w:rPr>
          <w:rFonts w:cs="B Lotus"/>
          <w:color w:val="1F497D" w:themeColor="text2"/>
          <w:sz w:val="24"/>
          <w:szCs w:val="24"/>
          <w:rtl/>
        </w:rPr>
        <w:t xml:space="preserve"> </w:t>
      </w:r>
      <w:r w:rsidR="004657DA">
        <w:rPr>
          <w:rFonts w:cs="B Lotus"/>
          <w:color w:val="1F497D" w:themeColor="text2"/>
          <w:sz w:val="24"/>
          <w:szCs w:val="24"/>
          <w:rtl/>
        </w:rPr>
        <w:t>تاجر</w:t>
      </w:r>
      <w:r w:rsidRPr="00B11AE3">
        <w:rPr>
          <w:rFonts w:cs="B Lotus"/>
          <w:color w:val="1F497D" w:themeColor="text2"/>
          <w:sz w:val="24"/>
          <w:szCs w:val="24"/>
          <w:rtl/>
        </w:rPr>
        <w:t xml:space="preserve"> </w:t>
      </w:r>
      <w:r w:rsidR="004657DA">
        <w:rPr>
          <w:rFonts w:cs="B Lotus"/>
          <w:color w:val="1F497D" w:themeColor="text2"/>
          <w:sz w:val="24"/>
          <w:szCs w:val="24"/>
          <w:rtl/>
        </w:rPr>
        <w:t>فعالیتی</w:t>
      </w:r>
      <w:r w:rsidRPr="00B11AE3">
        <w:rPr>
          <w:rFonts w:cs="B Lotus"/>
          <w:color w:val="1F497D" w:themeColor="text2"/>
          <w:sz w:val="24"/>
          <w:szCs w:val="24"/>
          <w:rtl/>
        </w:rPr>
        <w:t xml:space="preserve"> ا</w:t>
      </w:r>
      <w:r w:rsidR="004657DA">
        <w:rPr>
          <w:rFonts w:cs="B Lotus"/>
          <w:color w:val="1F497D" w:themeColor="text2"/>
          <w:sz w:val="24"/>
          <w:szCs w:val="24"/>
          <w:rtl/>
        </w:rPr>
        <w:t>نجا</w:t>
      </w:r>
      <w:r w:rsidRPr="00B11AE3">
        <w:rPr>
          <w:rFonts w:cs="B Lotus"/>
          <w:color w:val="1F497D" w:themeColor="text2"/>
          <w:sz w:val="24"/>
          <w:szCs w:val="24"/>
          <w:rtl/>
        </w:rPr>
        <w:t xml:space="preserve">م داده </w:t>
      </w:r>
      <w:r w:rsidR="004657DA">
        <w:rPr>
          <w:rFonts w:cs="B Lotus"/>
          <w:color w:val="1F497D" w:themeColor="text2"/>
          <w:sz w:val="24"/>
          <w:szCs w:val="24"/>
          <w:rtl/>
        </w:rPr>
        <w:t>باشد</w:t>
      </w:r>
      <w:r w:rsidRPr="00B11AE3">
        <w:rPr>
          <w:rFonts w:cs="B Lotus"/>
          <w:color w:val="1F497D" w:themeColor="text2"/>
          <w:sz w:val="24"/>
          <w:szCs w:val="24"/>
          <w:rtl/>
        </w:rPr>
        <w:t xml:space="preserve">، </w:t>
      </w:r>
      <w:r w:rsidR="004657DA">
        <w:rPr>
          <w:rFonts w:cs="B Lotus"/>
          <w:color w:val="1F497D" w:themeColor="text2"/>
          <w:sz w:val="24"/>
          <w:szCs w:val="24"/>
          <w:rtl/>
        </w:rPr>
        <w:t>پس</w:t>
      </w:r>
      <w:r w:rsidRPr="00B11AE3">
        <w:rPr>
          <w:rFonts w:cs="B Lotus"/>
          <w:color w:val="1F497D" w:themeColor="text2"/>
          <w:sz w:val="24"/>
          <w:szCs w:val="24"/>
          <w:rtl/>
        </w:rPr>
        <w:t xml:space="preserve"> از </w:t>
      </w:r>
      <w:r w:rsidRPr="00B11AE3">
        <w:rPr>
          <w:rFonts w:cs="B Lotus" w:hint="cs"/>
          <w:color w:val="1F497D" w:themeColor="text2"/>
          <w:sz w:val="24"/>
          <w:szCs w:val="24"/>
          <w:rtl/>
        </w:rPr>
        <w:t>تعیین</w:t>
      </w:r>
      <w:r w:rsidRPr="00B11AE3">
        <w:rPr>
          <w:rFonts w:cs="B Lotus"/>
          <w:color w:val="1F497D" w:themeColor="text2"/>
          <w:sz w:val="24"/>
          <w:szCs w:val="24"/>
          <w:rtl/>
        </w:rPr>
        <w:t xml:space="preserve"> </w:t>
      </w:r>
      <w:r w:rsidR="004657DA">
        <w:rPr>
          <w:rFonts w:cs="B Lotus"/>
          <w:color w:val="1F497D" w:themeColor="text2"/>
          <w:sz w:val="24"/>
          <w:szCs w:val="24"/>
          <w:rtl/>
        </w:rPr>
        <w:t>تکلیف</w:t>
      </w:r>
      <w:r w:rsidRPr="00B11AE3">
        <w:rPr>
          <w:rFonts w:cs="B Lotus"/>
          <w:color w:val="1F497D" w:themeColor="text2"/>
          <w:sz w:val="24"/>
          <w:szCs w:val="24"/>
          <w:rtl/>
        </w:rPr>
        <w:t xml:space="preserve"> ا</w:t>
      </w:r>
      <w:r w:rsidR="004657DA">
        <w:rPr>
          <w:rFonts w:cs="B Lotus"/>
          <w:color w:val="1F497D" w:themeColor="text2"/>
          <w:sz w:val="24"/>
          <w:szCs w:val="24"/>
          <w:rtl/>
        </w:rPr>
        <w:t>سنا</w:t>
      </w:r>
      <w:r w:rsidRPr="00B11AE3">
        <w:rPr>
          <w:rFonts w:cs="B Lotus"/>
          <w:color w:val="1F497D" w:themeColor="text2"/>
          <w:sz w:val="24"/>
          <w:szCs w:val="24"/>
          <w:rtl/>
        </w:rPr>
        <w:t xml:space="preserve">د و </w:t>
      </w:r>
      <w:r w:rsidR="004657DA">
        <w:rPr>
          <w:rFonts w:cs="B Lotus"/>
          <w:color w:val="1F497D" w:themeColor="text2"/>
          <w:sz w:val="24"/>
          <w:szCs w:val="24"/>
          <w:rtl/>
        </w:rPr>
        <w:t>موجو</w:t>
      </w:r>
      <w:r w:rsidRPr="00B11AE3">
        <w:rPr>
          <w:rFonts w:cs="B Lotus"/>
          <w:color w:val="1F497D" w:themeColor="text2"/>
          <w:sz w:val="24"/>
          <w:szCs w:val="24"/>
          <w:rtl/>
        </w:rPr>
        <w:t xml:space="preserve">دی آن، </w:t>
      </w:r>
      <w:r w:rsidR="004657DA">
        <w:rPr>
          <w:rFonts w:cs="B Lotus"/>
          <w:color w:val="1F497D" w:themeColor="text2"/>
          <w:sz w:val="24"/>
          <w:szCs w:val="24"/>
          <w:rtl/>
        </w:rPr>
        <w:t>بر</w:t>
      </w:r>
      <w:r w:rsidRPr="00B11AE3">
        <w:rPr>
          <w:rFonts w:cs="B Lotus"/>
          <w:color w:val="1F497D" w:themeColor="text2"/>
          <w:sz w:val="24"/>
          <w:szCs w:val="24"/>
          <w:rtl/>
        </w:rPr>
        <w:t xml:space="preserve">ای </w:t>
      </w:r>
      <w:r w:rsidR="004657DA">
        <w:rPr>
          <w:rFonts w:cs="B Lotus"/>
          <w:color w:val="1F497D" w:themeColor="text2"/>
          <w:sz w:val="24"/>
          <w:szCs w:val="24"/>
          <w:rtl/>
        </w:rPr>
        <w:t>حذ</w:t>
      </w:r>
      <w:r w:rsidRPr="00B11AE3">
        <w:rPr>
          <w:rFonts w:cs="B Lotus"/>
          <w:color w:val="1F497D" w:themeColor="text2"/>
          <w:sz w:val="24"/>
          <w:szCs w:val="24"/>
          <w:rtl/>
        </w:rPr>
        <w:t xml:space="preserve">ف </w:t>
      </w:r>
      <w:r w:rsidR="004657DA">
        <w:rPr>
          <w:rFonts w:cs="B Lotus"/>
          <w:color w:val="1F497D" w:themeColor="text2"/>
          <w:sz w:val="24"/>
          <w:szCs w:val="24"/>
          <w:rtl/>
        </w:rPr>
        <w:t>نقش</w:t>
      </w:r>
      <w:r w:rsidRPr="00B11AE3">
        <w:rPr>
          <w:rFonts w:cs="B Lotus"/>
          <w:color w:val="1F497D" w:themeColor="text2"/>
          <w:sz w:val="24"/>
          <w:szCs w:val="24"/>
          <w:rtl/>
        </w:rPr>
        <w:t xml:space="preserve"> </w:t>
      </w:r>
      <w:r w:rsidR="00AC1DEE" w:rsidRPr="00B11AE3">
        <w:rPr>
          <w:rFonts w:cs="B Lotus" w:hint="cs"/>
          <w:color w:val="1F497D" w:themeColor="text2"/>
          <w:sz w:val="24"/>
          <w:szCs w:val="24"/>
          <w:rtl/>
        </w:rPr>
        <w:t>می‌تواند</w:t>
      </w:r>
      <w:r w:rsidRPr="00B11AE3">
        <w:rPr>
          <w:rFonts w:cs="B Lotus"/>
          <w:color w:val="1F497D" w:themeColor="text2"/>
          <w:sz w:val="24"/>
          <w:szCs w:val="24"/>
          <w:rtl/>
        </w:rPr>
        <w:t xml:space="preserve"> </w:t>
      </w:r>
      <w:r w:rsidR="004657DA">
        <w:rPr>
          <w:rFonts w:cs="B Lotus"/>
          <w:color w:val="1F497D" w:themeColor="text2"/>
          <w:sz w:val="24"/>
          <w:szCs w:val="24"/>
          <w:rtl/>
        </w:rPr>
        <w:t>با</w:t>
      </w:r>
      <w:r w:rsidRPr="00B11AE3">
        <w:rPr>
          <w:rFonts w:cs="B Lotus"/>
          <w:color w:val="1F497D" w:themeColor="text2"/>
          <w:sz w:val="24"/>
          <w:szCs w:val="24"/>
          <w:rtl/>
        </w:rPr>
        <w:t xml:space="preserve"> </w:t>
      </w:r>
      <w:r w:rsidR="004657DA">
        <w:rPr>
          <w:rFonts w:cs="B Lotus"/>
          <w:color w:val="1F497D" w:themeColor="text2"/>
          <w:sz w:val="24"/>
          <w:szCs w:val="24"/>
          <w:rtl/>
        </w:rPr>
        <w:t>پشتیبانی</w:t>
      </w:r>
      <w:r w:rsidRPr="00B11AE3">
        <w:rPr>
          <w:rFonts w:cs="B Lotus"/>
          <w:color w:val="1F497D" w:themeColor="text2"/>
          <w:sz w:val="24"/>
          <w:szCs w:val="24"/>
          <w:rtl/>
        </w:rPr>
        <w:t xml:space="preserve"> </w:t>
      </w:r>
      <w:r w:rsidR="004657DA">
        <w:rPr>
          <w:rFonts w:cs="B Lotus"/>
          <w:color w:val="1F497D" w:themeColor="text2"/>
          <w:sz w:val="24"/>
          <w:szCs w:val="24"/>
          <w:rtl/>
        </w:rPr>
        <w:t>تما</w:t>
      </w:r>
      <w:r w:rsidRPr="00B11AE3">
        <w:rPr>
          <w:rFonts w:cs="B Lotus"/>
          <w:color w:val="1F497D" w:themeColor="text2"/>
          <w:sz w:val="24"/>
          <w:szCs w:val="24"/>
          <w:rtl/>
        </w:rPr>
        <w:t xml:space="preserve">س </w:t>
      </w:r>
      <w:r w:rsidR="004657DA">
        <w:rPr>
          <w:rFonts w:cs="B Lotus"/>
          <w:color w:val="1F497D" w:themeColor="text2"/>
          <w:sz w:val="24"/>
          <w:szCs w:val="24"/>
          <w:rtl/>
        </w:rPr>
        <w:t>بگیر</w:t>
      </w:r>
      <w:r w:rsidRPr="00B11AE3">
        <w:rPr>
          <w:rFonts w:cs="B Lotus"/>
          <w:color w:val="1F497D" w:themeColor="text2"/>
          <w:sz w:val="24"/>
          <w:szCs w:val="24"/>
          <w:rtl/>
        </w:rPr>
        <w:t xml:space="preserve">د و </w:t>
      </w:r>
      <w:r w:rsidR="004657DA">
        <w:rPr>
          <w:rFonts w:cs="B Lotus"/>
          <w:color w:val="1F497D" w:themeColor="text2"/>
          <w:sz w:val="24"/>
          <w:szCs w:val="24"/>
          <w:rtl/>
        </w:rPr>
        <w:t>یا</w:t>
      </w:r>
      <w:r w:rsidRPr="00B11AE3">
        <w:rPr>
          <w:rFonts w:cs="B Lotus"/>
          <w:color w:val="1F497D" w:themeColor="text2"/>
          <w:sz w:val="24"/>
          <w:szCs w:val="24"/>
          <w:rtl/>
        </w:rPr>
        <w:t xml:space="preserve"> از </w:t>
      </w:r>
      <w:r w:rsidR="004657DA">
        <w:rPr>
          <w:rFonts w:cs="B Lotus"/>
          <w:color w:val="1F497D" w:themeColor="text2"/>
          <w:sz w:val="24"/>
          <w:szCs w:val="24"/>
          <w:rtl/>
        </w:rPr>
        <w:t>طریق</w:t>
      </w:r>
      <w:r w:rsidRPr="00B11AE3">
        <w:rPr>
          <w:rFonts w:cs="B Lotus"/>
          <w:color w:val="1F497D" w:themeColor="text2"/>
          <w:sz w:val="24"/>
          <w:szCs w:val="24"/>
          <w:rtl/>
        </w:rPr>
        <w:t xml:space="preserve"> </w:t>
      </w:r>
      <w:r w:rsidR="004657DA">
        <w:rPr>
          <w:rFonts w:cs="B Lotus"/>
          <w:color w:val="1F497D" w:themeColor="text2"/>
          <w:sz w:val="24"/>
          <w:szCs w:val="24"/>
          <w:rtl/>
        </w:rPr>
        <w:t>سیستم</w:t>
      </w:r>
      <w:r w:rsidRPr="00B11AE3">
        <w:rPr>
          <w:rFonts w:cs="B Lotus" w:hint="cs"/>
          <w:color w:val="1F497D" w:themeColor="text2"/>
          <w:sz w:val="24"/>
          <w:szCs w:val="24"/>
          <w:rtl/>
        </w:rPr>
        <w:t xml:space="preserve"> </w:t>
      </w:r>
      <w:r w:rsidR="004657DA">
        <w:rPr>
          <w:rFonts w:cs="B Lotus"/>
          <w:color w:val="1F497D" w:themeColor="text2"/>
          <w:sz w:val="24"/>
          <w:szCs w:val="24"/>
          <w:rtl/>
        </w:rPr>
        <w:t>ثبت</w:t>
      </w:r>
      <w:r w:rsidRPr="00B11AE3">
        <w:rPr>
          <w:rFonts w:cs="B Lotus"/>
          <w:color w:val="1F497D" w:themeColor="text2"/>
          <w:sz w:val="24"/>
          <w:szCs w:val="24"/>
          <w:rtl/>
        </w:rPr>
        <w:t xml:space="preserve"> و </w:t>
      </w:r>
      <w:r w:rsidR="004657DA">
        <w:rPr>
          <w:rFonts w:cs="B Lotus"/>
          <w:color w:val="1F497D" w:themeColor="text2"/>
          <w:sz w:val="24"/>
          <w:szCs w:val="24"/>
          <w:rtl/>
        </w:rPr>
        <w:t>پیگیر</w:t>
      </w:r>
      <w:r w:rsidRPr="00B11AE3">
        <w:rPr>
          <w:rFonts w:cs="B Lotus"/>
          <w:color w:val="1F497D" w:themeColor="text2"/>
          <w:sz w:val="24"/>
          <w:szCs w:val="24"/>
          <w:rtl/>
        </w:rPr>
        <w:t>ی در</w:t>
      </w:r>
      <w:r w:rsidR="004657DA">
        <w:rPr>
          <w:rFonts w:cs="B Lotus"/>
          <w:color w:val="1F497D" w:themeColor="text2"/>
          <w:sz w:val="24"/>
          <w:szCs w:val="24"/>
          <w:rtl/>
        </w:rPr>
        <w:t>خو</w:t>
      </w:r>
      <w:r w:rsidRPr="00B11AE3">
        <w:rPr>
          <w:rFonts w:cs="B Lotus"/>
          <w:color w:val="1F497D" w:themeColor="text2"/>
          <w:sz w:val="24"/>
          <w:szCs w:val="24"/>
          <w:rtl/>
        </w:rPr>
        <w:t>ا</w:t>
      </w:r>
      <w:r w:rsidR="004657DA">
        <w:rPr>
          <w:rFonts w:cs="B Lotus"/>
          <w:color w:val="1F497D" w:themeColor="text2"/>
          <w:sz w:val="24"/>
          <w:szCs w:val="24"/>
          <w:rtl/>
        </w:rPr>
        <w:t>ست</w:t>
      </w:r>
      <w:r w:rsidRPr="00B11AE3">
        <w:rPr>
          <w:rFonts w:cs="B Lotus"/>
          <w:color w:val="1F497D" w:themeColor="text2"/>
          <w:sz w:val="24"/>
          <w:szCs w:val="24"/>
          <w:rtl/>
        </w:rPr>
        <w:t xml:space="preserve">، </w:t>
      </w:r>
      <w:r w:rsidR="004657DA">
        <w:rPr>
          <w:rFonts w:cs="B Lotus"/>
          <w:color w:val="1F497D" w:themeColor="text2"/>
          <w:sz w:val="24"/>
          <w:szCs w:val="24"/>
          <w:rtl/>
        </w:rPr>
        <w:t>مشکل</w:t>
      </w:r>
      <w:r w:rsidRPr="00B11AE3">
        <w:rPr>
          <w:rFonts w:cs="B Lotus"/>
          <w:color w:val="1F497D" w:themeColor="text2"/>
          <w:sz w:val="24"/>
          <w:szCs w:val="24"/>
          <w:rtl/>
        </w:rPr>
        <w:t xml:space="preserve"> </w:t>
      </w:r>
      <w:r w:rsidR="004657DA">
        <w:rPr>
          <w:rFonts w:cs="B Lotus"/>
          <w:color w:val="1F497D" w:themeColor="text2"/>
          <w:sz w:val="24"/>
          <w:szCs w:val="24"/>
          <w:rtl/>
        </w:rPr>
        <w:t>خو</w:t>
      </w:r>
      <w:r w:rsidRPr="00B11AE3">
        <w:rPr>
          <w:rFonts w:cs="B Lotus"/>
          <w:color w:val="1F497D" w:themeColor="text2"/>
          <w:sz w:val="24"/>
          <w:szCs w:val="24"/>
          <w:rtl/>
        </w:rPr>
        <w:t xml:space="preserve">د را </w:t>
      </w:r>
      <w:r w:rsidR="004657DA">
        <w:rPr>
          <w:rFonts w:cs="B Lotus"/>
          <w:color w:val="1F497D" w:themeColor="text2"/>
          <w:sz w:val="24"/>
          <w:szCs w:val="24"/>
          <w:rtl/>
        </w:rPr>
        <w:t>ثبت</w:t>
      </w:r>
      <w:r w:rsidRPr="00B11AE3">
        <w:rPr>
          <w:rFonts w:cs="B Lotus"/>
          <w:color w:val="1F497D" w:themeColor="text2"/>
          <w:sz w:val="24"/>
          <w:szCs w:val="24"/>
          <w:rtl/>
        </w:rPr>
        <w:t xml:space="preserve"> </w:t>
      </w:r>
      <w:r w:rsidR="004657DA">
        <w:rPr>
          <w:rFonts w:cs="B Lotus"/>
          <w:color w:val="1F497D" w:themeColor="text2"/>
          <w:sz w:val="24"/>
          <w:szCs w:val="24"/>
          <w:rtl/>
        </w:rPr>
        <w:t>نماید</w:t>
      </w:r>
      <w:r w:rsidRPr="00B11AE3">
        <w:rPr>
          <w:rFonts w:cs="B Lotus"/>
          <w:color w:val="1F497D" w:themeColor="text2"/>
          <w:sz w:val="24"/>
          <w:szCs w:val="24"/>
        </w:rPr>
        <w:t>.</w:t>
      </w:r>
    </w:p>
    <w:p w:rsidR="00D53BE3" w:rsidRPr="00B11AE3" w:rsidRDefault="00353A4B" w:rsidP="00D53BE3">
      <w:pPr>
        <w:bidi/>
        <w:spacing w:before="240"/>
        <w:jc w:val="both"/>
        <w:rPr>
          <w:rFonts w:cs="B Lotus"/>
          <w:color w:val="1F497D" w:themeColor="text2"/>
          <w:sz w:val="24"/>
          <w:szCs w:val="24"/>
          <w:rtl/>
        </w:rPr>
      </w:pPr>
      <w:r w:rsidRPr="00B11AE3">
        <w:rPr>
          <w:rFonts w:cs="B Lotus"/>
          <w:color w:val="1F497D" w:themeColor="text2"/>
          <w:sz w:val="24"/>
          <w:szCs w:val="24"/>
          <w:rtl/>
        </w:rPr>
        <w:t>سؤال</w:t>
      </w:r>
      <w:r w:rsidR="00D53BE3" w:rsidRPr="00B11AE3">
        <w:rPr>
          <w:rFonts w:cs="B Lotus" w:hint="cs"/>
          <w:color w:val="1F497D" w:themeColor="text2"/>
          <w:sz w:val="24"/>
          <w:szCs w:val="24"/>
          <w:rtl/>
        </w:rPr>
        <w:t xml:space="preserve">: برخی از کاربران سامانه، بدون اینکه از پیش، ثبت‌نامی در سایت انجام داده باشند، نقش تاجر داشته و برای </w:t>
      </w:r>
      <w:r w:rsidRPr="00B11AE3">
        <w:rPr>
          <w:rFonts w:cs="B Lotus"/>
          <w:color w:val="1F497D" w:themeColor="text2"/>
          <w:sz w:val="24"/>
          <w:szCs w:val="24"/>
          <w:rtl/>
        </w:rPr>
        <w:t>آن‌ها</w:t>
      </w:r>
      <w:r w:rsidR="00D53BE3" w:rsidRPr="00B11AE3">
        <w:rPr>
          <w:rFonts w:cs="B Lotus" w:hint="cs"/>
          <w:color w:val="1F497D" w:themeColor="text2"/>
          <w:sz w:val="24"/>
          <w:szCs w:val="24"/>
          <w:rtl/>
        </w:rPr>
        <w:t xml:space="preserve"> اطلاعاتی ثبت شده است. توضیح آن چیست؟</w:t>
      </w:r>
    </w:p>
    <w:p w:rsidR="00D53BE3" w:rsidRDefault="00D53BE3" w:rsidP="00D53BE3">
      <w:pPr>
        <w:bidi/>
        <w:jc w:val="both"/>
        <w:rPr>
          <w:rFonts w:cs="B Lotus"/>
          <w:color w:val="1F497D" w:themeColor="text2"/>
          <w:sz w:val="24"/>
          <w:szCs w:val="24"/>
          <w:rtl/>
        </w:rPr>
      </w:pPr>
      <w:r w:rsidRPr="00B11AE3">
        <w:rPr>
          <w:rFonts w:cs="B Lotus" w:hint="cs"/>
          <w:color w:val="1F497D" w:themeColor="text2"/>
          <w:sz w:val="24"/>
          <w:szCs w:val="24"/>
          <w:rtl/>
        </w:rPr>
        <w:t xml:space="preserve">پاسخ: </w:t>
      </w:r>
      <w:r w:rsidRPr="00B11AE3">
        <w:rPr>
          <w:rFonts w:cs="B Lotus"/>
          <w:color w:val="1F497D" w:themeColor="text2"/>
          <w:sz w:val="24"/>
          <w:szCs w:val="24"/>
          <w:rtl/>
        </w:rPr>
        <w:t>ا</w:t>
      </w:r>
      <w:r w:rsidR="004657DA">
        <w:rPr>
          <w:rFonts w:cs="B Lotus"/>
          <w:color w:val="1F497D" w:themeColor="text2"/>
          <w:sz w:val="24"/>
          <w:szCs w:val="24"/>
          <w:rtl/>
        </w:rPr>
        <w:t>ین</w:t>
      </w:r>
      <w:r w:rsidRPr="00B11AE3">
        <w:rPr>
          <w:rFonts w:cs="B Lotus"/>
          <w:color w:val="1F497D" w:themeColor="text2"/>
          <w:sz w:val="24"/>
          <w:szCs w:val="24"/>
          <w:rtl/>
        </w:rPr>
        <w:t xml:space="preserve"> </w:t>
      </w:r>
      <w:r w:rsidR="004657DA">
        <w:rPr>
          <w:rFonts w:cs="B Lotus"/>
          <w:color w:val="1F497D" w:themeColor="text2"/>
          <w:sz w:val="24"/>
          <w:szCs w:val="24"/>
          <w:rtl/>
        </w:rPr>
        <w:t>نقش</w:t>
      </w:r>
      <w:r w:rsidRPr="00B11AE3">
        <w:rPr>
          <w:rFonts w:cs="B Lotus"/>
          <w:color w:val="1F497D" w:themeColor="text2"/>
          <w:sz w:val="24"/>
          <w:szCs w:val="24"/>
          <w:rtl/>
        </w:rPr>
        <w:t xml:space="preserve"> </w:t>
      </w:r>
      <w:r w:rsidR="004657DA">
        <w:rPr>
          <w:rFonts w:cs="B Lotus"/>
          <w:color w:val="1F497D" w:themeColor="text2"/>
          <w:sz w:val="24"/>
          <w:szCs w:val="24"/>
          <w:rtl/>
        </w:rPr>
        <w:t>توسط</w:t>
      </w:r>
      <w:r w:rsidRPr="00B11AE3">
        <w:rPr>
          <w:rFonts w:cs="B Lotus"/>
          <w:color w:val="1F497D" w:themeColor="text2"/>
          <w:sz w:val="24"/>
          <w:szCs w:val="24"/>
          <w:rtl/>
        </w:rPr>
        <w:t xml:space="preserve"> </w:t>
      </w:r>
      <w:r w:rsidR="004657DA">
        <w:rPr>
          <w:rFonts w:cs="B Lotus"/>
          <w:color w:val="1F497D" w:themeColor="text2"/>
          <w:sz w:val="24"/>
          <w:szCs w:val="24"/>
          <w:rtl/>
        </w:rPr>
        <w:t>خو</w:t>
      </w:r>
      <w:r w:rsidRPr="00B11AE3">
        <w:rPr>
          <w:rFonts w:cs="B Lotus"/>
          <w:color w:val="1F497D" w:themeColor="text2"/>
          <w:sz w:val="24"/>
          <w:szCs w:val="24"/>
          <w:rtl/>
        </w:rPr>
        <w:t xml:space="preserve">د </w:t>
      </w:r>
      <w:r w:rsidR="004657DA">
        <w:rPr>
          <w:rFonts w:cs="B Lotus"/>
          <w:color w:val="1F497D" w:themeColor="text2"/>
          <w:sz w:val="24"/>
          <w:szCs w:val="24"/>
          <w:rtl/>
        </w:rPr>
        <w:t>سامانه</w:t>
      </w:r>
      <w:r w:rsidRPr="00B11AE3">
        <w:rPr>
          <w:rFonts w:cs="B Lotus"/>
          <w:color w:val="1F497D" w:themeColor="text2"/>
          <w:sz w:val="24"/>
          <w:szCs w:val="24"/>
          <w:rtl/>
        </w:rPr>
        <w:t xml:space="preserve"> و در </w:t>
      </w:r>
      <w:r w:rsidR="004657DA">
        <w:rPr>
          <w:rFonts w:cs="B Lotus"/>
          <w:color w:val="1F497D" w:themeColor="text2"/>
          <w:sz w:val="24"/>
          <w:szCs w:val="24"/>
          <w:rtl/>
        </w:rPr>
        <w:t>هماهنگی</w:t>
      </w:r>
      <w:r w:rsidRPr="00B11AE3">
        <w:rPr>
          <w:rFonts w:cs="B Lotus"/>
          <w:color w:val="1F497D" w:themeColor="text2"/>
          <w:sz w:val="24"/>
          <w:szCs w:val="24"/>
          <w:rtl/>
        </w:rPr>
        <w:t xml:space="preserve"> </w:t>
      </w:r>
      <w:r w:rsidR="004657DA">
        <w:rPr>
          <w:rFonts w:cs="B Lotus"/>
          <w:color w:val="1F497D" w:themeColor="text2"/>
          <w:sz w:val="24"/>
          <w:szCs w:val="24"/>
          <w:rtl/>
        </w:rPr>
        <w:t>با</w:t>
      </w:r>
      <w:r w:rsidRPr="00B11AE3">
        <w:rPr>
          <w:rFonts w:cs="B Lotus"/>
          <w:color w:val="1F497D" w:themeColor="text2"/>
          <w:sz w:val="24"/>
          <w:szCs w:val="24"/>
          <w:rtl/>
        </w:rPr>
        <w:t xml:space="preserve"> ا</w:t>
      </w:r>
      <w:r w:rsidR="004657DA">
        <w:rPr>
          <w:rFonts w:cs="B Lotus"/>
          <w:color w:val="1F497D" w:themeColor="text2"/>
          <w:sz w:val="24"/>
          <w:szCs w:val="24"/>
          <w:rtl/>
        </w:rPr>
        <w:t>صنا</w:t>
      </w:r>
      <w:r w:rsidRPr="00B11AE3">
        <w:rPr>
          <w:rFonts w:cs="B Lotus"/>
          <w:color w:val="1F497D" w:themeColor="text2"/>
          <w:sz w:val="24"/>
          <w:szCs w:val="24"/>
          <w:rtl/>
        </w:rPr>
        <w:t xml:space="preserve">ف </w:t>
      </w:r>
      <w:r w:rsidR="004657DA">
        <w:rPr>
          <w:rFonts w:cs="B Lotus"/>
          <w:color w:val="1F497D" w:themeColor="text2"/>
          <w:sz w:val="24"/>
          <w:szCs w:val="24"/>
          <w:rtl/>
        </w:rPr>
        <w:t>مرتبط</w:t>
      </w:r>
      <w:r w:rsidRPr="00B11AE3">
        <w:rPr>
          <w:rFonts w:cs="B Lotus"/>
          <w:color w:val="1F497D" w:themeColor="text2"/>
          <w:sz w:val="24"/>
          <w:szCs w:val="24"/>
          <w:rtl/>
        </w:rPr>
        <w:t xml:space="preserve"> </w:t>
      </w:r>
      <w:r w:rsidR="004657DA">
        <w:rPr>
          <w:rFonts w:cs="B Lotus"/>
          <w:color w:val="1F497D" w:themeColor="text2"/>
          <w:sz w:val="24"/>
          <w:szCs w:val="24"/>
          <w:rtl/>
        </w:rPr>
        <w:t>بر</w:t>
      </w:r>
      <w:r w:rsidRPr="00B11AE3">
        <w:rPr>
          <w:rFonts w:cs="B Lotus"/>
          <w:color w:val="1F497D" w:themeColor="text2"/>
          <w:sz w:val="24"/>
          <w:szCs w:val="24"/>
          <w:rtl/>
        </w:rPr>
        <w:t xml:space="preserve">ای </w:t>
      </w:r>
      <w:r w:rsidR="004657DA">
        <w:rPr>
          <w:rFonts w:cs="B Lotus"/>
          <w:color w:val="1F497D" w:themeColor="text2"/>
          <w:sz w:val="24"/>
          <w:szCs w:val="24"/>
          <w:rtl/>
        </w:rPr>
        <w:t>فعالین</w:t>
      </w:r>
      <w:r w:rsidRPr="00B11AE3">
        <w:rPr>
          <w:rFonts w:cs="B Lotus"/>
          <w:color w:val="1F497D" w:themeColor="text2"/>
          <w:sz w:val="24"/>
          <w:szCs w:val="24"/>
          <w:rtl/>
        </w:rPr>
        <w:t xml:space="preserve"> آن </w:t>
      </w:r>
      <w:r w:rsidR="004657DA">
        <w:rPr>
          <w:rFonts w:cs="B Lotus"/>
          <w:color w:val="1F497D" w:themeColor="text2"/>
          <w:sz w:val="24"/>
          <w:szCs w:val="24"/>
          <w:rtl/>
        </w:rPr>
        <w:t>حو</w:t>
      </w:r>
      <w:r w:rsidRPr="00B11AE3">
        <w:rPr>
          <w:rFonts w:cs="B Lotus"/>
          <w:color w:val="1F497D" w:themeColor="text2"/>
          <w:sz w:val="24"/>
          <w:szCs w:val="24"/>
          <w:rtl/>
        </w:rPr>
        <w:t>زه ا</w:t>
      </w:r>
      <w:r w:rsidR="004657DA">
        <w:rPr>
          <w:rFonts w:cs="B Lotus"/>
          <w:color w:val="1F497D" w:themeColor="text2"/>
          <w:sz w:val="24"/>
          <w:szCs w:val="24"/>
          <w:rtl/>
        </w:rPr>
        <w:t>یجا</w:t>
      </w:r>
      <w:r w:rsidRPr="00B11AE3">
        <w:rPr>
          <w:rFonts w:cs="B Lotus"/>
          <w:color w:val="1F497D" w:themeColor="text2"/>
          <w:sz w:val="24"/>
          <w:szCs w:val="24"/>
          <w:rtl/>
        </w:rPr>
        <w:t>د</w:t>
      </w:r>
      <w:r w:rsidRPr="00B11AE3">
        <w:rPr>
          <w:rFonts w:cs="B Lotus" w:hint="cs"/>
          <w:color w:val="1F497D" w:themeColor="text2"/>
          <w:sz w:val="24"/>
          <w:szCs w:val="24"/>
          <w:rtl/>
        </w:rPr>
        <w:t xml:space="preserve"> </w:t>
      </w:r>
      <w:r w:rsidR="004657DA">
        <w:rPr>
          <w:rFonts w:cs="B Lotus"/>
          <w:color w:val="1F497D" w:themeColor="text2"/>
          <w:sz w:val="24"/>
          <w:szCs w:val="24"/>
          <w:rtl/>
        </w:rPr>
        <w:lastRenderedPageBreak/>
        <w:t>شد</w:t>
      </w:r>
      <w:r w:rsidRPr="00B11AE3">
        <w:rPr>
          <w:rFonts w:cs="B Lotus"/>
          <w:color w:val="1F497D" w:themeColor="text2"/>
          <w:sz w:val="24"/>
          <w:szCs w:val="24"/>
          <w:rtl/>
        </w:rPr>
        <w:t>ه ا</w:t>
      </w:r>
      <w:r w:rsidR="004657DA">
        <w:rPr>
          <w:rFonts w:cs="B Lotus"/>
          <w:color w:val="1F497D" w:themeColor="text2"/>
          <w:sz w:val="24"/>
          <w:szCs w:val="24"/>
          <w:rtl/>
        </w:rPr>
        <w:t>ست</w:t>
      </w:r>
      <w:r w:rsidRPr="00B11AE3">
        <w:rPr>
          <w:rFonts w:cs="B Lotus"/>
          <w:color w:val="1F497D" w:themeColor="text2"/>
          <w:sz w:val="24"/>
          <w:szCs w:val="24"/>
        </w:rPr>
        <w:t>.</w:t>
      </w:r>
      <w:r w:rsidRPr="00B11AE3">
        <w:rPr>
          <w:rFonts w:cs="B Lotus"/>
          <w:color w:val="1F497D" w:themeColor="text2"/>
          <w:sz w:val="24"/>
          <w:szCs w:val="24"/>
          <w:rtl/>
        </w:rPr>
        <w:t xml:space="preserve"> </w:t>
      </w:r>
      <w:r w:rsidR="009C41E0">
        <w:rPr>
          <w:rFonts w:cs="B Lotus"/>
          <w:color w:val="1F497D" w:themeColor="text2"/>
          <w:sz w:val="24"/>
          <w:szCs w:val="24"/>
          <w:rtl/>
        </w:rPr>
        <w:t>مثلاً</w:t>
      </w:r>
      <w:r w:rsidRPr="00B11AE3">
        <w:rPr>
          <w:rFonts w:cs="B Lotus"/>
          <w:color w:val="1F497D" w:themeColor="text2"/>
          <w:sz w:val="24"/>
          <w:szCs w:val="24"/>
          <w:rtl/>
        </w:rPr>
        <w:t xml:space="preserve"> </w:t>
      </w:r>
      <w:r w:rsidR="004657DA">
        <w:rPr>
          <w:rFonts w:cs="B Lotus"/>
          <w:color w:val="1F497D" w:themeColor="text2"/>
          <w:sz w:val="24"/>
          <w:szCs w:val="24"/>
          <w:rtl/>
        </w:rPr>
        <w:t>کلیه</w:t>
      </w:r>
      <w:r w:rsidRPr="00B11AE3">
        <w:rPr>
          <w:rFonts w:cs="B Lotus"/>
          <w:color w:val="1F497D" w:themeColor="text2"/>
          <w:sz w:val="24"/>
          <w:szCs w:val="24"/>
          <w:rtl/>
        </w:rPr>
        <w:t xml:space="preserve"> </w:t>
      </w:r>
      <w:r w:rsidR="00353A4B" w:rsidRPr="00B11AE3">
        <w:rPr>
          <w:rFonts w:cs="B Lotus"/>
          <w:color w:val="1F497D" w:themeColor="text2"/>
          <w:sz w:val="24"/>
          <w:szCs w:val="24"/>
          <w:rtl/>
        </w:rPr>
        <w:t>سوپرمارکت‌ها</w:t>
      </w:r>
      <w:r w:rsidRPr="00B11AE3">
        <w:rPr>
          <w:rFonts w:cs="B Lotus"/>
          <w:color w:val="1F497D" w:themeColor="text2"/>
          <w:sz w:val="24"/>
          <w:szCs w:val="24"/>
          <w:rtl/>
        </w:rPr>
        <w:t xml:space="preserve"> و </w:t>
      </w:r>
      <w:r w:rsidR="004657DA">
        <w:rPr>
          <w:rFonts w:cs="B Lotus"/>
          <w:color w:val="1F497D" w:themeColor="text2"/>
          <w:sz w:val="24"/>
          <w:szCs w:val="24"/>
          <w:rtl/>
        </w:rPr>
        <w:t>یا</w:t>
      </w:r>
      <w:r w:rsidRPr="00B11AE3">
        <w:rPr>
          <w:rFonts w:cs="B Lotus"/>
          <w:color w:val="1F497D" w:themeColor="text2"/>
          <w:sz w:val="24"/>
          <w:szCs w:val="24"/>
          <w:rtl/>
        </w:rPr>
        <w:t xml:space="preserve"> </w:t>
      </w:r>
      <w:r w:rsidR="00353A4B" w:rsidRPr="00B11AE3">
        <w:rPr>
          <w:rFonts w:cs="B Lotus"/>
          <w:color w:val="1F497D" w:themeColor="text2"/>
          <w:sz w:val="24"/>
          <w:szCs w:val="24"/>
          <w:rtl/>
        </w:rPr>
        <w:t>داروخانه‌ها</w:t>
      </w:r>
      <w:r w:rsidR="00353A4B" w:rsidRPr="00B11AE3">
        <w:rPr>
          <w:rFonts w:cs="B Lotus" w:hint="cs"/>
          <w:color w:val="1F497D" w:themeColor="text2"/>
          <w:sz w:val="24"/>
          <w:szCs w:val="24"/>
          <w:rtl/>
        </w:rPr>
        <w:t>ی</w:t>
      </w:r>
      <w:r w:rsidRPr="00B11AE3">
        <w:rPr>
          <w:rFonts w:cs="B Lotus"/>
          <w:color w:val="1F497D" w:themeColor="text2"/>
          <w:sz w:val="24"/>
          <w:szCs w:val="24"/>
          <w:rtl/>
        </w:rPr>
        <w:t xml:space="preserve"> </w:t>
      </w:r>
      <w:r w:rsidR="004657DA">
        <w:rPr>
          <w:rFonts w:cs="B Lotus"/>
          <w:color w:val="1F497D" w:themeColor="text2"/>
          <w:sz w:val="24"/>
          <w:szCs w:val="24"/>
          <w:rtl/>
        </w:rPr>
        <w:t>سر</w:t>
      </w:r>
      <w:r w:rsidRPr="00B11AE3">
        <w:rPr>
          <w:rFonts w:cs="B Lotus"/>
          <w:color w:val="1F497D" w:themeColor="text2"/>
          <w:sz w:val="24"/>
          <w:szCs w:val="24"/>
          <w:rtl/>
        </w:rPr>
        <w:t>ا</w:t>
      </w:r>
      <w:r w:rsidR="004657DA">
        <w:rPr>
          <w:rFonts w:cs="B Lotus"/>
          <w:color w:val="1F497D" w:themeColor="text2"/>
          <w:sz w:val="24"/>
          <w:szCs w:val="24"/>
          <w:rtl/>
        </w:rPr>
        <w:t>سر</w:t>
      </w:r>
      <w:r w:rsidRPr="00B11AE3">
        <w:rPr>
          <w:rFonts w:cs="B Lotus"/>
          <w:color w:val="1F497D" w:themeColor="text2"/>
          <w:sz w:val="24"/>
          <w:szCs w:val="24"/>
          <w:rtl/>
        </w:rPr>
        <w:t xml:space="preserve"> </w:t>
      </w:r>
      <w:r w:rsidR="004657DA">
        <w:rPr>
          <w:rFonts w:cs="B Lotus"/>
          <w:color w:val="1F497D" w:themeColor="text2"/>
          <w:sz w:val="24"/>
          <w:szCs w:val="24"/>
          <w:rtl/>
        </w:rPr>
        <w:t>کشو</w:t>
      </w:r>
      <w:r w:rsidRPr="00B11AE3">
        <w:rPr>
          <w:rFonts w:cs="B Lotus"/>
          <w:color w:val="1F497D" w:themeColor="text2"/>
          <w:sz w:val="24"/>
          <w:szCs w:val="24"/>
          <w:rtl/>
        </w:rPr>
        <w:t xml:space="preserve">ر </w:t>
      </w:r>
      <w:r w:rsidR="004657DA">
        <w:rPr>
          <w:rFonts w:cs="B Lotus"/>
          <w:color w:val="1F497D" w:themeColor="text2"/>
          <w:sz w:val="24"/>
          <w:szCs w:val="24"/>
          <w:rtl/>
        </w:rPr>
        <w:t>بد</w:t>
      </w:r>
      <w:r w:rsidRPr="00B11AE3">
        <w:rPr>
          <w:rFonts w:cs="B Lotus"/>
          <w:color w:val="1F497D" w:themeColor="text2"/>
          <w:sz w:val="24"/>
          <w:szCs w:val="24"/>
          <w:rtl/>
        </w:rPr>
        <w:t>ون ا</w:t>
      </w:r>
      <w:r w:rsidR="004657DA">
        <w:rPr>
          <w:rFonts w:cs="B Lotus"/>
          <w:color w:val="1F497D" w:themeColor="text2"/>
          <w:sz w:val="24"/>
          <w:szCs w:val="24"/>
          <w:rtl/>
        </w:rPr>
        <w:t>ینکه</w:t>
      </w:r>
      <w:r w:rsidRPr="00B11AE3">
        <w:rPr>
          <w:rFonts w:cs="B Lotus"/>
          <w:color w:val="1F497D" w:themeColor="text2"/>
          <w:sz w:val="24"/>
          <w:szCs w:val="24"/>
          <w:rtl/>
        </w:rPr>
        <w:t xml:space="preserve"> </w:t>
      </w:r>
      <w:r w:rsidR="00353A4B" w:rsidRPr="00B11AE3">
        <w:rPr>
          <w:rFonts w:cs="B Lotus"/>
          <w:color w:val="1F497D" w:themeColor="text2"/>
          <w:sz w:val="24"/>
          <w:szCs w:val="24"/>
          <w:rtl/>
        </w:rPr>
        <w:t>ثبت‌نام</w:t>
      </w:r>
      <w:r w:rsidRPr="00B11AE3">
        <w:rPr>
          <w:rFonts w:cs="B Lotus"/>
          <w:color w:val="1F497D" w:themeColor="text2"/>
          <w:sz w:val="24"/>
          <w:szCs w:val="24"/>
          <w:rtl/>
        </w:rPr>
        <w:t xml:space="preserve"> دا</w:t>
      </w:r>
      <w:r w:rsidR="004657DA">
        <w:rPr>
          <w:rFonts w:cs="B Lotus"/>
          <w:color w:val="1F497D" w:themeColor="text2"/>
          <w:sz w:val="24"/>
          <w:szCs w:val="24"/>
          <w:rtl/>
        </w:rPr>
        <w:t>شته</w:t>
      </w:r>
      <w:r w:rsidRPr="00B11AE3">
        <w:rPr>
          <w:rFonts w:cs="B Lotus"/>
          <w:color w:val="1F497D" w:themeColor="text2"/>
          <w:sz w:val="24"/>
          <w:szCs w:val="24"/>
          <w:rtl/>
        </w:rPr>
        <w:t xml:space="preserve"> </w:t>
      </w:r>
      <w:r w:rsidR="004657DA">
        <w:rPr>
          <w:rFonts w:cs="B Lotus"/>
          <w:color w:val="1F497D" w:themeColor="text2"/>
          <w:sz w:val="24"/>
          <w:szCs w:val="24"/>
          <w:rtl/>
        </w:rPr>
        <w:t>باشند</w:t>
      </w:r>
      <w:r w:rsidRPr="00B11AE3">
        <w:rPr>
          <w:rFonts w:cs="B Lotus"/>
          <w:color w:val="1F497D" w:themeColor="text2"/>
          <w:sz w:val="24"/>
          <w:szCs w:val="24"/>
          <w:rtl/>
        </w:rPr>
        <w:t xml:space="preserve">، </w:t>
      </w:r>
      <w:r w:rsidR="004657DA">
        <w:rPr>
          <w:rFonts w:cs="B Lotus"/>
          <w:color w:val="1F497D" w:themeColor="text2"/>
          <w:sz w:val="24"/>
          <w:szCs w:val="24"/>
          <w:rtl/>
        </w:rPr>
        <w:t>نقش</w:t>
      </w:r>
      <w:r w:rsidRPr="00B11AE3">
        <w:rPr>
          <w:rFonts w:cs="B Lotus"/>
          <w:color w:val="1F497D" w:themeColor="text2"/>
          <w:sz w:val="24"/>
          <w:szCs w:val="24"/>
          <w:rtl/>
        </w:rPr>
        <w:t xml:space="preserve"> </w:t>
      </w:r>
      <w:r w:rsidR="004657DA">
        <w:rPr>
          <w:rFonts w:cs="B Lotus"/>
          <w:color w:val="1F497D" w:themeColor="text2"/>
          <w:sz w:val="24"/>
          <w:szCs w:val="24"/>
          <w:rtl/>
        </w:rPr>
        <w:t>تاجر</w:t>
      </w:r>
      <w:r w:rsidRPr="00B11AE3">
        <w:rPr>
          <w:rFonts w:cs="B Lotus"/>
          <w:color w:val="1F497D" w:themeColor="text2"/>
          <w:sz w:val="24"/>
          <w:szCs w:val="24"/>
          <w:rtl/>
        </w:rPr>
        <w:t xml:space="preserve"> </w:t>
      </w:r>
      <w:r w:rsidR="004657DA">
        <w:rPr>
          <w:rFonts w:cs="B Lotus"/>
          <w:color w:val="1F497D" w:themeColor="text2"/>
          <w:sz w:val="24"/>
          <w:szCs w:val="24"/>
          <w:rtl/>
        </w:rPr>
        <w:t>مرتبط</w:t>
      </w:r>
      <w:r w:rsidRPr="00B11AE3">
        <w:rPr>
          <w:rFonts w:cs="B Lotus"/>
          <w:color w:val="1F497D" w:themeColor="text2"/>
          <w:sz w:val="24"/>
          <w:szCs w:val="24"/>
          <w:rtl/>
        </w:rPr>
        <w:t xml:space="preserve"> </w:t>
      </w:r>
      <w:r w:rsidR="004657DA">
        <w:rPr>
          <w:rFonts w:cs="B Lotus"/>
          <w:color w:val="1F497D" w:themeColor="text2"/>
          <w:sz w:val="24"/>
          <w:szCs w:val="24"/>
          <w:rtl/>
        </w:rPr>
        <w:t>بر</w:t>
      </w:r>
      <w:r w:rsidRPr="00B11AE3">
        <w:rPr>
          <w:rFonts w:cs="B Lotus"/>
          <w:color w:val="1F497D" w:themeColor="text2"/>
          <w:sz w:val="24"/>
          <w:szCs w:val="24"/>
          <w:rtl/>
        </w:rPr>
        <w:t xml:space="preserve">ای </w:t>
      </w:r>
      <w:r w:rsidR="00353A4B" w:rsidRPr="00B11AE3">
        <w:rPr>
          <w:rFonts w:cs="B Lotus"/>
          <w:color w:val="1F497D" w:themeColor="text2"/>
          <w:sz w:val="24"/>
          <w:szCs w:val="24"/>
          <w:rtl/>
        </w:rPr>
        <w:t>آن‌ها</w:t>
      </w:r>
      <w:r w:rsidRPr="00B11AE3">
        <w:rPr>
          <w:rFonts w:cs="B Lotus"/>
          <w:color w:val="1F497D" w:themeColor="text2"/>
          <w:sz w:val="24"/>
          <w:szCs w:val="24"/>
          <w:rtl/>
        </w:rPr>
        <w:t xml:space="preserve"> ا</w:t>
      </w:r>
      <w:r w:rsidR="004657DA">
        <w:rPr>
          <w:rFonts w:cs="B Lotus"/>
          <w:color w:val="1F497D" w:themeColor="text2"/>
          <w:sz w:val="24"/>
          <w:szCs w:val="24"/>
          <w:rtl/>
        </w:rPr>
        <w:t>یجا</w:t>
      </w:r>
      <w:r w:rsidRPr="00B11AE3">
        <w:rPr>
          <w:rFonts w:cs="B Lotus"/>
          <w:color w:val="1F497D" w:themeColor="text2"/>
          <w:sz w:val="24"/>
          <w:szCs w:val="24"/>
          <w:rtl/>
        </w:rPr>
        <w:t>د</w:t>
      </w:r>
      <w:r w:rsidR="004657DA">
        <w:rPr>
          <w:rFonts w:cs="B Lotus"/>
          <w:color w:val="1F497D" w:themeColor="text2"/>
          <w:sz w:val="24"/>
          <w:szCs w:val="24"/>
          <w:rtl/>
        </w:rPr>
        <w:t>شد</w:t>
      </w:r>
      <w:r w:rsidRPr="00B11AE3">
        <w:rPr>
          <w:rFonts w:cs="B Lotus"/>
          <w:color w:val="1F497D" w:themeColor="text2"/>
          <w:sz w:val="24"/>
          <w:szCs w:val="24"/>
          <w:rtl/>
        </w:rPr>
        <w:t>ه ا</w:t>
      </w:r>
      <w:r w:rsidR="004657DA">
        <w:rPr>
          <w:rFonts w:cs="B Lotus"/>
          <w:color w:val="1F497D" w:themeColor="text2"/>
          <w:sz w:val="24"/>
          <w:szCs w:val="24"/>
          <w:rtl/>
        </w:rPr>
        <w:t>ست</w:t>
      </w:r>
      <w:r w:rsidRPr="00B11AE3">
        <w:rPr>
          <w:rFonts w:cs="B Lotus"/>
          <w:color w:val="1F497D" w:themeColor="text2"/>
          <w:sz w:val="24"/>
          <w:szCs w:val="24"/>
          <w:rtl/>
        </w:rPr>
        <w:t xml:space="preserve"> و در </w:t>
      </w:r>
      <w:r w:rsidR="004657DA">
        <w:rPr>
          <w:rFonts w:cs="B Lotus"/>
          <w:color w:val="1F497D" w:themeColor="text2"/>
          <w:sz w:val="24"/>
          <w:szCs w:val="24"/>
          <w:rtl/>
        </w:rPr>
        <w:t>صو</w:t>
      </w:r>
      <w:r w:rsidRPr="00B11AE3">
        <w:rPr>
          <w:rFonts w:cs="B Lotus"/>
          <w:color w:val="1F497D" w:themeColor="text2"/>
          <w:sz w:val="24"/>
          <w:szCs w:val="24"/>
          <w:rtl/>
        </w:rPr>
        <w:t>رت ا</w:t>
      </w:r>
      <w:r w:rsidR="004657DA">
        <w:rPr>
          <w:rFonts w:cs="B Lotus"/>
          <w:color w:val="1F497D" w:themeColor="text2"/>
          <w:sz w:val="24"/>
          <w:szCs w:val="24"/>
          <w:rtl/>
        </w:rPr>
        <w:t>نجا</w:t>
      </w:r>
      <w:r w:rsidRPr="00B11AE3">
        <w:rPr>
          <w:rFonts w:cs="B Lotus"/>
          <w:color w:val="1F497D" w:themeColor="text2"/>
          <w:sz w:val="24"/>
          <w:szCs w:val="24"/>
          <w:rtl/>
        </w:rPr>
        <w:t xml:space="preserve">م </w:t>
      </w:r>
      <w:r w:rsidR="00353A4B" w:rsidRPr="00B11AE3">
        <w:rPr>
          <w:rFonts w:cs="B Lotus"/>
          <w:color w:val="1F497D" w:themeColor="text2"/>
          <w:sz w:val="24"/>
          <w:szCs w:val="24"/>
          <w:rtl/>
        </w:rPr>
        <w:t>ثبت‌نام</w:t>
      </w:r>
      <w:r w:rsidRPr="00B11AE3">
        <w:rPr>
          <w:rFonts w:cs="B Lotus"/>
          <w:color w:val="1F497D" w:themeColor="text2"/>
          <w:sz w:val="24"/>
          <w:szCs w:val="24"/>
          <w:rtl/>
        </w:rPr>
        <w:t xml:space="preserve"> او</w:t>
      </w:r>
      <w:r w:rsidR="004657DA">
        <w:rPr>
          <w:rFonts w:cs="B Lotus"/>
          <w:color w:val="1F497D" w:themeColor="text2"/>
          <w:sz w:val="24"/>
          <w:szCs w:val="24"/>
          <w:rtl/>
        </w:rPr>
        <w:t>لیه</w:t>
      </w:r>
      <w:r w:rsidRPr="00B11AE3">
        <w:rPr>
          <w:rFonts w:cs="B Lotus"/>
          <w:color w:val="1F497D" w:themeColor="text2"/>
          <w:sz w:val="24"/>
          <w:szCs w:val="24"/>
          <w:rtl/>
        </w:rPr>
        <w:t xml:space="preserve">، </w:t>
      </w:r>
      <w:r w:rsidR="004657DA">
        <w:rPr>
          <w:rFonts w:cs="B Lotus"/>
          <w:color w:val="1F497D" w:themeColor="text2"/>
          <w:sz w:val="24"/>
          <w:szCs w:val="24"/>
          <w:rtl/>
        </w:rPr>
        <w:t>نیا</w:t>
      </w:r>
      <w:r w:rsidRPr="00B11AE3">
        <w:rPr>
          <w:rFonts w:cs="B Lotus"/>
          <w:color w:val="1F497D" w:themeColor="text2"/>
          <w:sz w:val="24"/>
          <w:szCs w:val="24"/>
          <w:rtl/>
        </w:rPr>
        <w:t xml:space="preserve">زی </w:t>
      </w:r>
      <w:r w:rsidR="004657DA">
        <w:rPr>
          <w:rFonts w:cs="B Lotus"/>
          <w:color w:val="1F497D" w:themeColor="text2"/>
          <w:sz w:val="24"/>
          <w:szCs w:val="24"/>
          <w:rtl/>
        </w:rPr>
        <w:t>به</w:t>
      </w:r>
      <w:r w:rsidRPr="00B11AE3">
        <w:rPr>
          <w:rFonts w:cs="B Lotus"/>
          <w:color w:val="1F497D" w:themeColor="text2"/>
          <w:sz w:val="24"/>
          <w:szCs w:val="24"/>
          <w:rtl/>
        </w:rPr>
        <w:t xml:space="preserve"> </w:t>
      </w:r>
      <w:r w:rsidR="004657DA">
        <w:rPr>
          <w:rFonts w:cs="B Lotus"/>
          <w:color w:val="1F497D" w:themeColor="text2"/>
          <w:sz w:val="24"/>
          <w:szCs w:val="24"/>
          <w:rtl/>
        </w:rPr>
        <w:t>تعریف</w:t>
      </w:r>
      <w:r w:rsidRPr="00B11AE3">
        <w:rPr>
          <w:rFonts w:cs="B Lotus" w:hint="cs"/>
          <w:color w:val="1F497D" w:themeColor="text2"/>
          <w:sz w:val="24"/>
          <w:szCs w:val="24"/>
          <w:rtl/>
        </w:rPr>
        <w:t xml:space="preserve"> </w:t>
      </w:r>
      <w:r w:rsidR="004657DA">
        <w:rPr>
          <w:rFonts w:cs="B Lotus"/>
          <w:color w:val="1F497D" w:themeColor="text2"/>
          <w:sz w:val="24"/>
          <w:szCs w:val="24"/>
          <w:rtl/>
        </w:rPr>
        <w:t>نقش</w:t>
      </w:r>
      <w:r w:rsidRPr="00B11AE3">
        <w:rPr>
          <w:rFonts w:cs="B Lotus"/>
          <w:color w:val="1F497D" w:themeColor="text2"/>
          <w:sz w:val="24"/>
          <w:szCs w:val="24"/>
          <w:rtl/>
        </w:rPr>
        <w:t xml:space="preserve"> </w:t>
      </w:r>
      <w:r w:rsidR="004657DA">
        <w:rPr>
          <w:rFonts w:cs="B Lotus"/>
          <w:color w:val="1F497D" w:themeColor="text2"/>
          <w:sz w:val="24"/>
          <w:szCs w:val="24"/>
          <w:rtl/>
        </w:rPr>
        <w:t>تاجر</w:t>
      </w:r>
      <w:r w:rsidRPr="00B11AE3">
        <w:rPr>
          <w:rFonts w:cs="B Lotus"/>
          <w:color w:val="1F497D" w:themeColor="text2"/>
          <w:sz w:val="24"/>
          <w:szCs w:val="24"/>
          <w:rtl/>
        </w:rPr>
        <w:t xml:space="preserve"> </w:t>
      </w:r>
      <w:r w:rsidR="004657DA">
        <w:rPr>
          <w:rFonts w:cs="B Lotus"/>
          <w:color w:val="1F497D" w:themeColor="text2"/>
          <w:sz w:val="24"/>
          <w:szCs w:val="24"/>
          <w:rtl/>
        </w:rPr>
        <w:t>ند</w:t>
      </w:r>
      <w:r w:rsidRPr="00B11AE3">
        <w:rPr>
          <w:rFonts w:cs="B Lotus"/>
          <w:color w:val="1F497D" w:themeColor="text2"/>
          <w:sz w:val="24"/>
          <w:szCs w:val="24"/>
          <w:rtl/>
        </w:rPr>
        <w:t>ارد</w:t>
      </w:r>
      <w:r w:rsidRPr="00B11AE3">
        <w:rPr>
          <w:rFonts w:cs="B Lotus"/>
          <w:color w:val="1F497D" w:themeColor="text2"/>
          <w:sz w:val="24"/>
          <w:szCs w:val="24"/>
        </w:rPr>
        <w:t>.</w:t>
      </w:r>
    </w:p>
    <w:p w:rsidR="009C41E0" w:rsidRPr="005F3C57" w:rsidRDefault="009C41E0" w:rsidP="009C41E0">
      <w:pPr>
        <w:pStyle w:val="a0"/>
        <w:spacing w:before="240"/>
        <w:rPr>
          <w:color w:val="1F497D" w:themeColor="text2"/>
          <w:rtl/>
        </w:rPr>
      </w:pPr>
      <w:r w:rsidRPr="005F3C57">
        <w:rPr>
          <w:rStyle w:val="3Char"/>
          <w:rFonts w:hint="cs"/>
          <w:color w:val="1F497D" w:themeColor="text2"/>
          <w:rtl/>
        </w:rPr>
        <w:t>سؤال:</w:t>
      </w:r>
      <w:r w:rsidRPr="005F3C57">
        <w:rPr>
          <w:rFonts w:hint="cs"/>
          <w:color w:val="1F497D" w:themeColor="text2"/>
          <w:rtl/>
        </w:rPr>
        <w:t xml:space="preserve"> چگونه به‌روزرسانی اطلاعات کارت بازرگانی را انجام دهم؟</w:t>
      </w:r>
    </w:p>
    <w:p w:rsidR="009C41E0" w:rsidRPr="00B11AE3" w:rsidRDefault="009C41E0" w:rsidP="009C41E0">
      <w:pPr>
        <w:pStyle w:val="a0"/>
        <w:rPr>
          <w:color w:val="1F497D" w:themeColor="text2"/>
        </w:rPr>
      </w:pPr>
      <w:r w:rsidRPr="005F3C57">
        <w:rPr>
          <w:rStyle w:val="3Char"/>
          <w:rFonts w:hint="cs"/>
          <w:color w:val="1F497D" w:themeColor="text2"/>
          <w:rtl/>
        </w:rPr>
        <w:t>پاسخ:</w:t>
      </w:r>
      <w:r w:rsidRPr="005F3C57">
        <w:rPr>
          <w:rFonts w:hint="cs"/>
          <w:color w:val="1F497D" w:themeColor="text2"/>
          <w:rtl/>
        </w:rPr>
        <w:t xml:space="preserve"> </w:t>
      </w:r>
      <w:r w:rsidRPr="005F3C57">
        <w:rPr>
          <w:color w:val="1F497D" w:themeColor="text2"/>
          <w:rtl/>
        </w:rPr>
        <w:t>پس از اعمال ت</w:t>
      </w:r>
      <w:r w:rsidRPr="005F3C57">
        <w:rPr>
          <w:rFonts w:hint="cs"/>
          <w:color w:val="1F497D" w:themeColor="text2"/>
          <w:rtl/>
        </w:rPr>
        <w:t>غیی</w:t>
      </w:r>
      <w:r w:rsidRPr="005F3C57">
        <w:rPr>
          <w:color w:val="1F497D" w:themeColor="text2"/>
          <w:rtl/>
        </w:rPr>
        <w:t>رات در کارت بازرگانی، باید با توجه به حقیقی یا حقوقی بودن کارت بازرگانی، با نقش پایه حقیقی یا حقوقی</w:t>
      </w:r>
      <w:r w:rsidRPr="005F3C57">
        <w:rPr>
          <w:rFonts w:hint="cs"/>
          <w:color w:val="1F497D" w:themeColor="text2"/>
          <w:rtl/>
        </w:rPr>
        <w:t>،</w:t>
      </w:r>
      <w:r w:rsidRPr="005F3C57">
        <w:rPr>
          <w:color w:val="1F497D" w:themeColor="text2"/>
          <w:rtl/>
        </w:rPr>
        <w:t xml:space="preserve"> وارد سامانه جامع</w:t>
      </w:r>
      <w:r w:rsidRPr="005F3C57">
        <w:rPr>
          <w:rFonts w:hint="cs"/>
          <w:color w:val="1F497D" w:themeColor="text2"/>
          <w:rtl/>
        </w:rPr>
        <w:t xml:space="preserve"> </w:t>
      </w:r>
      <w:r w:rsidRPr="005F3C57">
        <w:rPr>
          <w:color w:val="1F497D" w:themeColor="text2"/>
          <w:rtl/>
        </w:rPr>
        <w:t xml:space="preserve">تجارت شده، سپس از منوی عملیات پایه، بارگذاری </w:t>
      </w:r>
      <w:r w:rsidRPr="005F3C57">
        <w:rPr>
          <w:rFonts w:hint="cs"/>
          <w:color w:val="1F497D" w:themeColor="text2"/>
          <w:rtl/>
        </w:rPr>
        <w:t>صلاحیت‌ها</w:t>
      </w:r>
      <w:r w:rsidRPr="005F3C57">
        <w:rPr>
          <w:color w:val="1F497D" w:themeColor="text2"/>
          <w:rtl/>
        </w:rPr>
        <w:t xml:space="preserve"> در </w:t>
      </w:r>
      <w:r w:rsidRPr="005F3C57">
        <w:rPr>
          <w:rFonts w:hint="cs"/>
          <w:color w:val="1F497D" w:themeColor="text2"/>
          <w:rtl/>
        </w:rPr>
        <w:t>زبانه</w:t>
      </w:r>
      <w:r w:rsidRPr="005F3C57">
        <w:rPr>
          <w:color w:val="1F497D" w:themeColor="text2"/>
          <w:rtl/>
        </w:rPr>
        <w:t xml:space="preserve"> کارت بازرگانی، </w:t>
      </w:r>
      <w:r>
        <w:rPr>
          <w:color w:val="1F497D" w:themeColor="text2"/>
          <w:rtl/>
        </w:rPr>
        <w:t>گز</w:t>
      </w:r>
      <w:r>
        <w:rPr>
          <w:rFonts w:hint="cs"/>
          <w:color w:val="1F497D" w:themeColor="text2"/>
          <w:rtl/>
        </w:rPr>
        <w:t>ی</w:t>
      </w:r>
      <w:r>
        <w:rPr>
          <w:rFonts w:hint="eastAsia"/>
          <w:color w:val="1F497D" w:themeColor="text2"/>
          <w:rtl/>
        </w:rPr>
        <w:t>نه</w:t>
      </w:r>
      <w:r>
        <w:rPr>
          <w:rFonts w:ascii="Arial" w:hAnsi="Arial" w:cs="Arial" w:hint="cs"/>
          <w:color w:val="1F497D" w:themeColor="text2"/>
          <w:rtl/>
        </w:rPr>
        <w:t>ٔ</w:t>
      </w:r>
      <w:r w:rsidRPr="005F3C57">
        <w:rPr>
          <w:color w:val="1F497D" w:themeColor="text2"/>
          <w:rtl/>
        </w:rPr>
        <w:t xml:space="preserve"> </w:t>
      </w:r>
      <w:r w:rsidRPr="005F3C57">
        <w:rPr>
          <w:rFonts w:hint="cs"/>
          <w:color w:val="1F497D" w:themeColor="text2"/>
          <w:rtl/>
        </w:rPr>
        <w:t>«</w:t>
      </w:r>
      <w:r>
        <w:rPr>
          <w:rFonts w:hint="cs"/>
          <w:color w:val="1F497D" w:themeColor="text2"/>
          <w:rtl/>
        </w:rPr>
        <w:t>به‌روزرسانی</w:t>
      </w:r>
      <w:r w:rsidRPr="005F3C57">
        <w:rPr>
          <w:color w:val="1F497D" w:themeColor="text2"/>
          <w:rtl/>
        </w:rPr>
        <w:t xml:space="preserve"> اطلاعات</w:t>
      </w:r>
      <w:r w:rsidRPr="005F3C57">
        <w:rPr>
          <w:rFonts w:hint="cs"/>
          <w:color w:val="1F497D" w:themeColor="text2"/>
          <w:rtl/>
        </w:rPr>
        <w:t xml:space="preserve">» </w:t>
      </w:r>
      <w:r w:rsidRPr="005F3C57">
        <w:rPr>
          <w:color w:val="1F497D" w:themeColor="text2"/>
          <w:rtl/>
        </w:rPr>
        <w:t>را انتخاب کنید</w:t>
      </w:r>
      <w:r>
        <w:rPr>
          <w:color w:val="1F497D" w:themeColor="text2"/>
        </w:rPr>
        <w:t>.</w:t>
      </w:r>
    </w:p>
    <w:p w:rsidR="00D53BE3" w:rsidRPr="00B11AE3" w:rsidRDefault="00353A4B" w:rsidP="00353A4B">
      <w:pPr>
        <w:bidi/>
        <w:spacing w:before="240"/>
        <w:jc w:val="both"/>
        <w:rPr>
          <w:rFonts w:cs="B Lotus"/>
          <w:color w:val="1F497D" w:themeColor="text2"/>
          <w:sz w:val="24"/>
          <w:szCs w:val="24"/>
          <w:rtl/>
        </w:rPr>
      </w:pPr>
      <w:r w:rsidRPr="00B11AE3">
        <w:rPr>
          <w:rFonts w:cs="B Lotus"/>
          <w:color w:val="1F497D" w:themeColor="text2"/>
          <w:sz w:val="24"/>
          <w:szCs w:val="24"/>
          <w:rtl/>
        </w:rPr>
        <w:t>سؤال</w:t>
      </w:r>
      <w:r w:rsidR="00D53BE3" w:rsidRPr="00B11AE3">
        <w:rPr>
          <w:rFonts w:cs="B Lotus" w:hint="cs"/>
          <w:color w:val="1F497D" w:themeColor="text2"/>
          <w:sz w:val="24"/>
          <w:szCs w:val="24"/>
          <w:rtl/>
        </w:rPr>
        <w:t xml:space="preserve">: مدیرعامل شرکتی تغییر کرده است، اما </w:t>
      </w:r>
      <w:r w:rsidRPr="00B11AE3">
        <w:rPr>
          <w:rFonts w:cs="B Lotus"/>
          <w:color w:val="1F497D" w:themeColor="text2"/>
          <w:sz w:val="24"/>
          <w:szCs w:val="24"/>
          <w:rtl/>
        </w:rPr>
        <w:t>پ</w:t>
      </w:r>
      <w:r w:rsidRPr="00B11AE3">
        <w:rPr>
          <w:rFonts w:cs="B Lotus" w:hint="cs"/>
          <w:color w:val="1F497D" w:themeColor="text2"/>
          <w:sz w:val="24"/>
          <w:szCs w:val="24"/>
          <w:rtl/>
        </w:rPr>
        <w:t>ی</w:t>
      </w:r>
      <w:r w:rsidRPr="00B11AE3">
        <w:rPr>
          <w:rFonts w:cs="B Lotus" w:hint="eastAsia"/>
          <w:color w:val="1F497D" w:themeColor="text2"/>
          <w:sz w:val="24"/>
          <w:szCs w:val="24"/>
          <w:rtl/>
        </w:rPr>
        <w:t>امک‌ها</w:t>
      </w:r>
      <w:r w:rsidRPr="00B11AE3">
        <w:rPr>
          <w:rFonts w:cs="B Lotus" w:hint="cs"/>
          <w:color w:val="1F497D" w:themeColor="text2"/>
          <w:sz w:val="24"/>
          <w:szCs w:val="24"/>
          <w:rtl/>
        </w:rPr>
        <w:t>ی</w:t>
      </w:r>
      <w:r w:rsidR="00D53BE3" w:rsidRPr="00B11AE3">
        <w:rPr>
          <w:rFonts w:cs="B Lotus" w:hint="cs"/>
          <w:color w:val="1F497D" w:themeColor="text2"/>
          <w:sz w:val="24"/>
          <w:szCs w:val="24"/>
          <w:rtl/>
        </w:rPr>
        <w:t xml:space="preserve"> س</w:t>
      </w:r>
      <w:r w:rsidRPr="00B11AE3">
        <w:rPr>
          <w:rFonts w:cs="B Lotus" w:hint="cs"/>
          <w:color w:val="1F497D" w:themeColor="text2"/>
          <w:sz w:val="24"/>
          <w:szCs w:val="24"/>
          <w:rtl/>
        </w:rPr>
        <w:t xml:space="preserve">امانه همچنان برای مدیرعامل قبلی </w:t>
      </w:r>
      <w:r w:rsidR="00D53BE3" w:rsidRPr="00B11AE3">
        <w:rPr>
          <w:rFonts w:cs="B Lotus" w:hint="cs"/>
          <w:color w:val="1F497D" w:themeColor="text2"/>
          <w:sz w:val="24"/>
          <w:szCs w:val="24"/>
          <w:rtl/>
        </w:rPr>
        <w:t xml:space="preserve">ارسال </w:t>
      </w:r>
      <w:r w:rsidRPr="00B11AE3">
        <w:rPr>
          <w:rFonts w:cs="B Lotus"/>
          <w:color w:val="1F497D" w:themeColor="text2"/>
          <w:sz w:val="24"/>
          <w:szCs w:val="24"/>
          <w:rtl/>
        </w:rPr>
        <w:t>م</w:t>
      </w:r>
      <w:r w:rsidRPr="00B11AE3">
        <w:rPr>
          <w:rFonts w:cs="B Lotus" w:hint="cs"/>
          <w:color w:val="1F497D" w:themeColor="text2"/>
          <w:sz w:val="24"/>
          <w:szCs w:val="24"/>
          <w:rtl/>
        </w:rPr>
        <w:t>ی‌</w:t>
      </w:r>
      <w:r w:rsidRPr="00B11AE3">
        <w:rPr>
          <w:rFonts w:cs="B Lotus" w:hint="eastAsia"/>
          <w:color w:val="1F497D" w:themeColor="text2"/>
          <w:sz w:val="24"/>
          <w:szCs w:val="24"/>
          <w:rtl/>
        </w:rPr>
        <w:t>شود</w:t>
      </w:r>
      <w:r w:rsidR="00D53BE3" w:rsidRPr="00B11AE3">
        <w:rPr>
          <w:rFonts w:cs="B Lotus" w:hint="cs"/>
          <w:color w:val="1F497D" w:themeColor="text2"/>
          <w:sz w:val="24"/>
          <w:szCs w:val="24"/>
          <w:rtl/>
        </w:rPr>
        <w:t xml:space="preserve">. این </w:t>
      </w:r>
      <w:r w:rsidRPr="00B11AE3">
        <w:rPr>
          <w:rFonts w:cs="B Lotus"/>
          <w:color w:val="1F497D" w:themeColor="text2"/>
          <w:sz w:val="24"/>
          <w:szCs w:val="24"/>
          <w:rtl/>
        </w:rPr>
        <w:t>مسئله</w:t>
      </w:r>
      <w:r w:rsidR="00D53BE3" w:rsidRPr="00B11AE3">
        <w:rPr>
          <w:rFonts w:cs="B Lotus" w:hint="cs"/>
          <w:color w:val="1F497D" w:themeColor="text2"/>
          <w:sz w:val="24"/>
          <w:szCs w:val="24"/>
          <w:rtl/>
        </w:rPr>
        <w:t xml:space="preserve"> چگونه حل </w:t>
      </w:r>
      <w:r w:rsidRPr="00B11AE3">
        <w:rPr>
          <w:rFonts w:cs="B Lotus"/>
          <w:color w:val="1F497D" w:themeColor="text2"/>
          <w:sz w:val="24"/>
          <w:szCs w:val="24"/>
          <w:rtl/>
        </w:rPr>
        <w:t>م</w:t>
      </w:r>
      <w:r w:rsidRPr="00B11AE3">
        <w:rPr>
          <w:rFonts w:cs="B Lotus" w:hint="cs"/>
          <w:color w:val="1F497D" w:themeColor="text2"/>
          <w:sz w:val="24"/>
          <w:szCs w:val="24"/>
          <w:rtl/>
        </w:rPr>
        <w:t>ی‌</w:t>
      </w:r>
      <w:r w:rsidRPr="00B11AE3">
        <w:rPr>
          <w:rFonts w:cs="B Lotus" w:hint="eastAsia"/>
          <w:color w:val="1F497D" w:themeColor="text2"/>
          <w:sz w:val="24"/>
          <w:szCs w:val="24"/>
          <w:rtl/>
        </w:rPr>
        <w:t>شود</w:t>
      </w:r>
      <w:r w:rsidR="00D53BE3" w:rsidRPr="00B11AE3">
        <w:rPr>
          <w:rFonts w:cs="B Lotus" w:hint="cs"/>
          <w:color w:val="1F497D" w:themeColor="text2"/>
          <w:sz w:val="24"/>
          <w:szCs w:val="24"/>
          <w:rtl/>
        </w:rPr>
        <w:t>؟</w:t>
      </w:r>
    </w:p>
    <w:p w:rsidR="00D53BE3" w:rsidRPr="00B11AE3" w:rsidRDefault="00D53BE3" w:rsidP="00B11AE3">
      <w:pPr>
        <w:bidi/>
        <w:jc w:val="both"/>
        <w:rPr>
          <w:rFonts w:cs="B Lotus"/>
          <w:color w:val="1F497D" w:themeColor="text2"/>
          <w:sz w:val="24"/>
          <w:szCs w:val="24"/>
          <w:rtl/>
        </w:rPr>
      </w:pPr>
      <w:r w:rsidRPr="00B11AE3">
        <w:rPr>
          <w:rFonts w:cs="B Lotus" w:hint="cs"/>
          <w:color w:val="1F497D" w:themeColor="text2"/>
          <w:sz w:val="24"/>
          <w:szCs w:val="24"/>
          <w:rtl/>
        </w:rPr>
        <w:t xml:space="preserve">پاسخ: </w:t>
      </w:r>
      <w:r w:rsidR="004657DA">
        <w:rPr>
          <w:rFonts w:cs="B Lotus"/>
          <w:color w:val="1F497D" w:themeColor="text2"/>
          <w:sz w:val="24"/>
          <w:szCs w:val="24"/>
          <w:rtl/>
        </w:rPr>
        <w:t>بر</w:t>
      </w:r>
      <w:r w:rsidRPr="00B11AE3">
        <w:rPr>
          <w:rFonts w:cs="B Lotus"/>
          <w:color w:val="1F497D" w:themeColor="text2"/>
          <w:sz w:val="24"/>
          <w:szCs w:val="24"/>
          <w:rtl/>
        </w:rPr>
        <w:t>ای ا</w:t>
      </w:r>
      <w:r w:rsidR="004657DA">
        <w:rPr>
          <w:rFonts w:cs="B Lotus"/>
          <w:color w:val="1F497D" w:themeColor="text2"/>
          <w:sz w:val="24"/>
          <w:szCs w:val="24"/>
          <w:rtl/>
        </w:rPr>
        <w:t>ین</w:t>
      </w:r>
      <w:r w:rsidRPr="00B11AE3">
        <w:rPr>
          <w:rFonts w:cs="B Lotus"/>
          <w:color w:val="1F497D" w:themeColor="text2"/>
          <w:sz w:val="24"/>
          <w:szCs w:val="24"/>
          <w:rtl/>
        </w:rPr>
        <w:t xml:space="preserve"> </w:t>
      </w:r>
      <w:r w:rsidR="004657DA">
        <w:rPr>
          <w:rFonts w:cs="B Lotus"/>
          <w:color w:val="1F497D" w:themeColor="text2"/>
          <w:sz w:val="24"/>
          <w:szCs w:val="24"/>
          <w:rtl/>
        </w:rPr>
        <w:t>کا</w:t>
      </w:r>
      <w:r w:rsidRPr="00B11AE3">
        <w:rPr>
          <w:rFonts w:cs="B Lotus"/>
          <w:color w:val="1F497D" w:themeColor="text2"/>
          <w:sz w:val="24"/>
          <w:szCs w:val="24"/>
          <w:rtl/>
        </w:rPr>
        <w:t>ر ا</w:t>
      </w:r>
      <w:r w:rsidR="004657DA">
        <w:rPr>
          <w:rFonts w:cs="B Lotus"/>
          <w:color w:val="1F497D" w:themeColor="text2"/>
          <w:sz w:val="24"/>
          <w:szCs w:val="24"/>
          <w:rtl/>
        </w:rPr>
        <w:t>بتد</w:t>
      </w:r>
      <w:r w:rsidRPr="00B11AE3">
        <w:rPr>
          <w:rFonts w:cs="B Lotus"/>
          <w:color w:val="1F497D" w:themeColor="text2"/>
          <w:sz w:val="24"/>
          <w:szCs w:val="24"/>
          <w:rtl/>
        </w:rPr>
        <w:t xml:space="preserve">ا </w:t>
      </w:r>
      <w:r w:rsidR="004657DA">
        <w:rPr>
          <w:rFonts w:cs="B Lotus"/>
          <w:color w:val="1F497D" w:themeColor="text2"/>
          <w:sz w:val="24"/>
          <w:szCs w:val="24"/>
          <w:rtl/>
        </w:rPr>
        <w:t>مدیرعامل</w:t>
      </w:r>
      <w:r w:rsidRPr="00B11AE3">
        <w:rPr>
          <w:rFonts w:cs="B Lotus"/>
          <w:color w:val="1F497D" w:themeColor="text2"/>
          <w:sz w:val="24"/>
          <w:szCs w:val="24"/>
          <w:rtl/>
        </w:rPr>
        <w:t xml:space="preserve"> </w:t>
      </w:r>
      <w:r w:rsidR="004657DA">
        <w:rPr>
          <w:rFonts w:cs="B Lotus"/>
          <w:color w:val="1F497D" w:themeColor="text2"/>
          <w:sz w:val="24"/>
          <w:szCs w:val="24"/>
          <w:rtl/>
        </w:rPr>
        <w:t>جدید</w:t>
      </w:r>
      <w:r w:rsidRPr="00B11AE3">
        <w:rPr>
          <w:rFonts w:cs="B Lotus"/>
          <w:color w:val="1F497D" w:themeColor="text2"/>
          <w:sz w:val="24"/>
          <w:szCs w:val="24"/>
          <w:rtl/>
        </w:rPr>
        <w:t xml:space="preserve"> </w:t>
      </w:r>
      <w:r w:rsidR="004657DA">
        <w:rPr>
          <w:rFonts w:cs="B Lotus"/>
          <w:color w:val="1F497D" w:themeColor="text2"/>
          <w:sz w:val="24"/>
          <w:szCs w:val="24"/>
          <w:rtl/>
        </w:rPr>
        <w:t>باید</w:t>
      </w:r>
      <w:r w:rsidRPr="00B11AE3">
        <w:rPr>
          <w:rFonts w:cs="B Lotus"/>
          <w:color w:val="1F497D" w:themeColor="text2"/>
          <w:sz w:val="24"/>
          <w:szCs w:val="24"/>
          <w:rtl/>
        </w:rPr>
        <w:t xml:space="preserve"> در </w:t>
      </w:r>
      <w:r w:rsidR="004657DA">
        <w:rPr>
          <w:rFonts w:cs="B Lotus"/>
          <w:color w:val="1F497D" w:themeColor="text2"/>
          <w:sz w:val="24"/>
          <w:szCs w:val="24"/>
          <w:rtl/>
        </w:rPr>
        <w:t>سایت</w:t>
      </w:r>
      <w:r w:rsidRPr="00B11AE3">
        <w:rPr>
          <w:rFonts w:cs="B Lotus"/>
          <w:color w:val="1F497D" w:themeColor="text2"/>
          <w:sz w:val="24"/>
          <w:szCs w:val="24"/>
          <w:rtl/>
        </w:rPr>
        <w:t xml:space="preserve"> </w:t>
      </w:r>
      <w:r w:rsidR="00353A4B" w:rsidRPr="00B11AE3">
        <w:rPr>
          <w:rFonts w:cs="B Lotus"/>
          <w:color w:val="1F497D" w:themeColor="text2"/>
          <w:sz w:val="24"/>
          <w:szCs w:val="24"/>
          <w:rtl/>
        </w:rPr>
        <w:t>ثبت‌نام</w:t>
      </w:r>
      <w:r w:rsidRPr="00B11AE3">
        <w:rPr>
          <w:rFonts w:cs="B Lotus"/>
          <w:color w:val="1F497D" w:themeColor="text2"/>
          <w:sz w:val="24"/>
          <w:szCs w:val="24"/>
          <w:rtl/>
        </w:rPr>
        <w:t xml:space="preserve"> </w:t>
      </w:r>
      <w:r w:rsidR="004657DA">
        <w:rPr>
          <w:rFonts w:cs="B Lotus"/>
          <w:color w:val="1F497D" w:themeColor="text2"/>
          <w:sz w:val="24"/>
          <w:szCs w:val="24"/>
          <w:rtl/>
        </w:rPr>
        <w:t>نمو</w:t>
      </w:r>
      <w:r w:rsidRPr="00B11AE3">
        <w:rPr>
          <w:rFonts w:cs="B Lotus"/>
          <w:color w:val="1F497D" w:themeColor="text2"/>
          <w:sz w:val="24"/>
          <w:szCs w:val="24"/>
          <w:rtl/>
        </w:rPr>
        <w:t xml:space="preserve">ده و </w:t>
      </w:r>
      <w:r w:rsidR="004657DA">
        <w:rPr>
          <w:rFonts w:cs="B Lotus"/>
          <w:color w:val="1F497D" w:themeColor="text2"/>
          <w:sz w:val="24"/>
          <w:szCs w:val="24"/>
          <w:rtl/>
        </w:rPr>
        <w:t>پایه</w:t>
      </w:r>
      <w:r w:rsidRPr="00B11AE3">
        <w:rPr>
          <w:rFonts w:cs="B Lotus"/>
          <w:color w:val="1F497D" w:themeColor="text2"/>
          <w:sz w:val="24"/>
          <w:szCs w:val="24"/>
          <w:rtl/>
        </w:rPr>
        <w:t xml:space="preserve"> </w:t>
      </w:r>
      <w:r w:rsidR="004657DA">
        <w:rPr>
          <w:rFonts w:cs="B Lotus"/>
          <w:color w:val="1F497D" w:themeColor="text2"/>
          <w:sz w:val="24"/>
          <w:szCs w:val="24"/>
          <w:rtl/>
        </w:rPr>
        <w:t>حقوقی</w:t>
      </w:r>
      <w:r w:rsidRPr="00B11AE3">
        <w:rPr>
          <w:rFonts w:cs="B Lotus"/>
          <w:color w:val="1F497D" w:themeColor="text2"/>
          <w:sz w:val="24"/>
          <w:szCs w:val="24"/>
          <w:rtl/>
        </w:rPr>
        <w:t xml:space="preserve"> را ا</w:t>
      </w:r>
      <w:r w:rsidR="004657DA">
        <w:rPr>
          <w:rFonts w:cs="B Lotus"/>
          <w:color w:val="1F497D" w:themeColor="text2"/>
          <w:sz w:val="24"/>
          <w:szCs w:val="24"/>
          <w:rtl/>
        </w:rPr>
        <w:t>یجا</w:t>
      </w:r>
      <w:r w:rsidRPr="00B11AE3">
        <w:rPr>
          <w:rFonts w:cs="B Lotus"/>
          <w:color w:val="1F497D" w:themeColor="text2"/>
          <w:sz w:val="24"/>
          <w:szCs w:val="24"/>
          <w:rtl/>
        </w:rPr>
        <w:t xml:space="preserve">د </w:t>
      </w:r>
      <w:r w:rsidR="004657DA">
        <w:rPr>
          <w:rFonts w:cs="B Lotus"/>
          <w:color w:val="1F497D" w:themeColor="text2"/>
          <w:sz w:val="24"/>
          <w:szCs w:val="24"/>
          <w:rtl/>
        </w:rPr>
        <w:t>کند</w:t>
      </w:r>
      <w:r w:rsidRPr="00B11AE3">
        <w:rPr>
          <w:rFonts w:cs="B Lotus"/>
          <w:color w:val="1F497D" w:themeColor="text2"/>
          <w:sz w:val="24"/>
          <w:szCs w:val="24"/>
        </w:rPr>
        <w:t>.</w:t>
      </w:r>
      <w:r w:rsidRPr="00B11AE3">
        <w:rPr>
          <w:rFonts w:cs="B Lotus"/>
          <w:color w:val="1F497D" w:themeColor="text2"/>
          <w:sz w:val="24"/>
          <w:szCs w:val="24"/>
          <w:rtl/>
        </w:rPr>
        <w:t xml:space="preserve"> </w:t>
      </w:r>
      <w:r w:rsidR="00353A4B" w:rsidRPr="00B11AE3">
        <w:rPr>
          <w:rFonts w:cs="B Lotus"/>
          <w:color w:val="1F497D" w:themeColor="text2"/>
          <w:sz w:val="24"/>
          <w:szCs w:val="24"/>
          <w:rtl/>
        </w:rPr>
        <w:t>پس‌ازآن</w:t>
      </w:r>
      <w:r w:rsidRPr="00B11AE3">
        <w:rPr>
          <w:rFonts w:cs="B Lotus"/>
          <w:color w:val="1F497D" w:themeColor="text2"/>
          <w:sz w:val="24"/>
          <w:szCs w:val="24"/>
          <w:rtl/>
        </w:rPr>
        <w:t xml:space="preserve"> </w:t>
      </w:r>
      <w:r w:rsidR="004657DA">
        <w:rPr>
          <w:rFonts w:cs="B Lotus"/>
          <w:color w:val="1F497D" w:themeColor="text2"/>
          <w:sz w:val="24"/>
          <w:szCs w:val="24"/>
          <w:rtl/>
        </w:rPr>
        <w:t>طی</w:t>
      </w:r>
      <w:r w:rsidRPr="00B11AE3">
        <w:rPr>
          <w:rFonts w:cs="B Lotus"/>
          <w:color w:val="1F497D" w:themeColor="text2"/>
          <w:sz w:val="24"/>
          <w:szCs w:val="24"/>
          <w:rtl/>
        </w:rPr>
        <w:t xml:space="preserve"> </w:t>
      </w:r>
      <w:r w:rsidR="004657DA">
        <w:rPr>
          <w:rFonts w:cs="B Lotus"/>
          <w:color w:val="1F497D" w:themeColor="text2"/>
          <w:sz w:val="24"/>
          <w:szCs w:val="24"/>
          <w:rtl/>
        </w:rPr>
        <w:t>تما</w:t>
      </w:r>
      <w:r w:rsidRPr="00B11AE3">
        <w:rPr>
          <w:rFonts w:cs="B Lotus"/>
          <w:color w:val="1F497D" w:themeColor="text2"/>
          <w:sz w:val="24"/>
          <w:szCs w:val="24"/>
          <w:rtl/>
        </w:rPr>
        <w:t xml:space="preserve">س </w:t>
      </w:r>
      <w:r w:rsidR="004657DA">
        <w:rPr>
          <w:rFonts w:cs="B Lotus"/>
          <w:color w:val="1F497D" w:themeColor="text2"/>
          <w:sz w:val="24"/>
          <w:szCs w:val="24"/>
          <w:rtl/>
        </w:rPr>
        <w:t>با</w:t>
      </w:r>
      <w:r w:rsidRPr="00B11AE3">
        <w:rPr>
          <w:rFonts w:cs="B Lotus"/>
          <w:color w:val="1F497D" w:themeColor="text2"/>
          <w:sz w:val="24"/>
          <w:szCs w:val="24"/>
          <w:rtl/>
        </w:rPr>
        <w:t xml:space="preserve"> </w:t>
      </w:r>
      <w:r w:rsidR="004657DA">
        <w:rPr>
          <w:rFonts w:cs="B Lotus"/>
          <w:color w:val="1F497D" w:themeColor="text2"/>
          <w:sz w:val="24"/>
          <w:szCs w:val="24"/>
          <w:rtl/>
        </w:rPr>
        <w:t>پشتیبانی</w:t>
      </w:r>
      <w:r w:rsidRPr="00B11AE3">
        <w:rPr>
          <w:rFonts w:cs="B Lotus"/>
          <w:color w:val="1F497D" w:themeColor="text2"/>
          <w:sz w:val="24"/>
          <w:szCs w:val="24"/>
          <w:rtl/>
        </w:rPr>
        <w:t xml:space="preserve"> </w:t>
      </w:r>
      <w:r w:rsidR="004657DA">
        <w:rPr>
          <w:rFonts w:cs="B Lotus"/>
          <w:color w:val="1F497D" w:themeColor="text2"/>
          <w:sz w:val="24"/>
          <w:szCs w:val="24"/>
          <w:rtl/>
        </w:rPr>
        <w:t>سامانه</w:t>
      </w:r>
      <w:r w:rsidRPr="00B11AE3">
        <w:rPr>
          <w:rFonts w:cs="B Lotus" w:hint="cs"/>
          <w:color w:val="1F497D" w:themeColor="text2"/>
          <w:sz w:val="24"/>
          <w:szCs w:val="24"/>
          <w:rtl/>
        </w:rPr>
        <w:t xml:space="preserve"> و یا ثبت تیکت و</w:t>
      </w:r>
      <w:r w:rsidRPr="00B11AE3">
        <w:rPr>
          <w:rFonts w:cs="B Lotus"/>
          <w:color w:val="1F497D" w:themeColor="text2"/>
          <w:sz w:val="24"/>
          <w:szCs w:val="24"/>
          <w:rtl/>
        </w:rPr>
        <w:t xml:space="preserve"> ارا</w:t>
      </w:r>
      <w:r w:rsidR="004657DA">
        <w:rPr>
          <w:rFonts w:cs="B Lotus"/>
          <w:color w:val="1F497D" w:themeColor="text2"/>
          <w:sz w:val="24"/>
          <w:szCs w:val="24"/>
          <w:rtl/>
        </w:rPr>
        <w:t>ئه</w:t>
      </w:r>
      <w:r w:rsidRPr="00B11AE3">
        <w:rPr>
          <w:rFonts w:cs="B Lotus" w:hint="cs"/>
          <w:color w:val="1F497D" w:themeColor="text2"/>
          <w:sz w:val="24"/>
          <w:szCs w:val="24"/>
          <w:rtl/>
        </w:rPr>
        <w:t xml:space="preserve"> </w:t>
      </w:r>
      <w:r w:rsidRPr="00B11AE3">
        <w:rPr>
          <w:rFonts w:cs="B Lotus"/>
          <w:color w:val="1F497D" w:themeColor="text2"/>
          <w:sz w:val="24"/>
          <w:szCs w:val="24"/>
          <w:rtl/>
        </w:rPr>
        <w:t>ا</w:t>
      </w:r>
      <w:r w:rsidR="004657DA">
        <w:rPr>
          <w:rFonts w:cs="B Lotus"/>
          <w:color w:val="1F497D" w:themeColor="text2"/>
          <w:sz w:val="24"/>
          <w:szCs w:val="24"/>
          <w:rtl/>
        </w:rPr>
        <w:t>طلاعا</w:t>
      </w:r>
      <w:r w:rsidRPr="00B11AE3">
        <w:rPr>
          <w:rFonts w:cs="B Lotus"/>
          <w:color w:val="1F497D" w:themeColor="text2"/>
          <w:sz w:val="24"/>
          <w:szCs w:val="24"/>
          <w:rtl/>
        </w:rPr>
        <w:t xml:space="preserve">ت </w:t>
      </w:r>
      <w:r w:rsidR="004657DA">
        <w:rPr>
          <w:rFonts w:cs="B Lotus"/>
          <w:color w:val="1F497D" w:themeColor="text2"/>
          <w:sz w:val="24"/>
          <w:szCs w:val="24"/>
          <w:rtl/>
        </w:rPr>
        <w:t>لا</w:t>
      </w:r>
      <w:r w:rsidRPr="00B11AE3">
        <w:rPr>
          <w:rFonts w:cs="B Lotus"/>
          <w:color w:val="1F497D" w:themeColor="text2"/>
          <w:sz w:val="24"/>
          <w:szCs w:val="24"/>
          <w:rtl/>
        </w:rPr>
        <w:t xml:space="preserve">زم، </w:t>
      </w:r>
      <w:r w:rsidR="004657DA">
        <w:rPr>
          <w:rFonts w:cs="B Lotus"/>
          <w:color w:val="1F497D" w:themeColor="text2"/>
          <w:sz w:val="24"/>
          <w:szCs w:val="24"/>
          <w:rtl/>
        </w:rPr>
        <w:t>نقش</w:t>
      </w:r>
      <w:r w:rsidRPr="00B11AE3">
        <w:rPr>
          <w:rFonts w:cs="B Lotus"/>
          <w:color w:val="1F497D" w:themeColor="text2"/>
          <w:sz w:val="24"/>
          <w:szCs w:val="24"/>
          <w:rtl/>
        </w:rPr>
        <w:t xml:space="preserve"> </w:t>
      </w:r>
      <w:r w:rsidR="004657DA">
        <w:rPr>
          <w:rFonts w:cs="B Lotus"/>
          <w:color w:val="1F497D" w:themeColor="text2"/>
          <w:sz w:val="24"/>
          <w:szCs w:val="24"/>
          <w:rtl/>
        </w:rPr>
        <w:t>تاجر</w:t>
      </w:r>
      <w:r w:rsidRPr="00B11AE3">
        <w:rPr>
          <w:rFonts w:cs="B Lotus"/>
          <w:color w:val="1F497D" w:themeColor="text2"/>
          <w:sz w:val="24"/>
          <w:szCs w:val="24"/>
          <w:rtl/>
        </w:rPr>
        <w:t xml:space="preserve"> </w:t>
      </w:r>
      <w:r w:rsidR="004657DA">
        <w:rPr>
          <w:rFonts w:cs="B Lotus"/>
          <w:color w:val="1F497D" w:themeColor="text2"/>
          <w:sz w:val="24"/>
          <w:szCs w:val="24"/>
          <w:rtl/>
        </w:rPr>
        <w:t>حقوقی</w:t>
      </w:r>
      <w:r w:rsidRPr="00B11AE3">
        <w:rPr>
          <w:rFonts w:cs="B Lotus"/>
          <w:color w:val="1F497D" w:themeColor="text2"/>
          <w:sz w:val="24"/>
          <w:szCs w:val="24"/>
          <w:rtl/>
        </w:rPr>
        <w:t xml:space="preserve"> آن </w:t>
      </w:r>
      <w:r w:rsidR="004657DA">
        <w:rPr>
          <w:rFonts w:cs="B Lotus"/>
          <w:color w:val="1F497D" w:themeColor="text2"/>
          <w:sz w:val="24"/>
          <w:szCs w:val="24"/>
          <w:rtl/>
        </w:rPr>
        <w:t>شرکت</w:t>
      </w:r>
      <w:r w:rsidRPr="00B11AE3">
        <w:rPr>
          <w:rFonts w:cs="B Lotus"/>
          <w:color w:val="1F497D" w:themeColor="text2"/>
          <w:sz w:val="24"/>
          <w:szCs w:val="24"/>
          <w:rtl/>
        </w:rPr>
        <w:t xml:space="preserve"> </w:t>
      </w:r>
      <w:r w:rsidR="004657DA">
        <w:rPr>
          <w:rFonts w:cs="B Lotus"/>
          <w:color w:val="1F497D" w:themeColor="text2"/>
          <w:sz w:val="24"/>
          <w:szCs w:val="24"/>
          <w:rtl/>
        </w:rPr>
        <w:t>که</w:t>
      </w:r>
      <w:r w:rsidRPr="00B11AE3">
        <w:rPr>
          <w:rFonts w:cs="B Lotus"/>
          <w:color w:val="1F497D" w:themeColor="text2"/>
          <w:sz w:val="24"/>
          <w:szCs w:val="24"/>
          <w:rtl/>
        </w:rPr>
        <w:t xml:space="preserve"> در </w:t>
      </w:r>
      <w:r w:rsidR="004657DA">
        <w:rPr>
          <w:rFonts w:cs="B Lotus"/>
          <w:color w:val="1F497D" w:themeColor="text2"/>
          <w:sz w:val="24"/>
          <w:szCs w:val="24"/>
          <w:rtl/>
        </w:rPr>
        <w:t>حسا</w:t>
      </w:r>
      <w:r w:rsidRPr="00B11AE3">
        <w:rPr>
          <w:rFonts w:cs="B Lotus"/>
          <w:color w:val="1F497D" w:themeColor="text2"/>
          <w:sz w:val="24"/>
          <w:szCs w:val="24"/>
          <w:rtl/>
        </w:rPr>
        <w:t xml:space="preserve">ب </w:t>
      </w:r>
      <w:r w:rsidR="004657DA">
        <w:rPr>
          <w:rFonts w:cs="B Lotus"/>
          <w:color w:val="1F497D" w:themeColor="text2"/>
          <w:sz w:val="24"/>
          <w:szCs w:val="24"/>
          <w:rtl/>
        </w:rPr>
        <w:t>کا</w:t>
      </w:r>
      <w:r w:rsidRPr="00B11AE3">
        <w:rPr>
          <w:rFonts w:cs="B Lotus"/>
          <w:color w:val="1F497D" w:themeColor="text2"/>
          <w:sz w:val="24"/>
          <w:szCs w:val="24"/>
          <w:rtl/>
        </w:rPr>
        <w:t>ر</w:t>
      </w:r>
      <w:r w:rsidR="004657DA">
        <w:rPr>
          <w:rFonts w:cs="B Lotus"/>
          <w:color w:val="1F497D" w:themeColor="text2"/>
          <w:sz w:val="24"/>
          <w:szCs w:val="24"/>
          <w:rtl/>
        </w:rPr>
        <w:t>بر</w:t>
      </w:r>
      <w:r w:rsidRPr="00B11AE3">
        <w:rPr>
          <w:rFonts w:cs="B Lotus"/>
          <w:color w:val="1F497D" w:themeColor="text2"/>
          <w:sz w:val="24"/>
          <w:szCs w:val="24"/>
          <w:rtl/>
        </w:rPr>
        <w:t xml:space="preserve">ی </w:t>
      </w:r>
      <w:r w:rsidR="004657DA">
        <w:rPr>
          <w:rFonts w:cs="B Lotus"/>
          <w:color w:val="1F497D" w:themeColor="text2"/>
          <w:sz w:val="24"/>
          <w:szCs w:val="24"/>
          <w:rtl/>
        </w:rPr>
        <w:t>مدیرعامل</w:t>
      </w:r>
      <w:r w:rsidRPr="00B11AE3">
        <w:rPr>
          <w:rFonts w:cs="B Lotus"/>
          <w:color w:val="1F497D" w:themeColor="text2"/>
          <w:sz w:val="24"/>
          <w:szCs w:val="24"/>
          <w:rtl/>
        </w:rPr>
        <w:t xml:space="preserve"> </w:t>
      </w:r>
      <w:r w:rsidR="004657DA">
        <w:rPr>
          <w:rFonts w:cs="B Lotus"/>
          <w:color w:val="1F497D" w:themeColor="text2"/>
          <w:sz w:val="24"/>
          <w:szCs w:val="24"/>
          <w:rtl/>
        </w:rPr>
        <w:t>قبلی</w:t>
      </w:r>
      <w:r w:rsidRPr="00B11AE3">
        <w:rPr>
          <w:rFonts w:cs="B Lotus"/>
          <w:color w:val="1F497D" w:themeColor="text2"/>
          <w:sz w:val="24"/>
          <w:szCs w:val="24"/>
          <w:rtl/>
        </w:rPr>
        <w:t xml:space="preserve"> و</w:t>
      </w:r>
      <w:r w:rsidR="004657DA">
        <w:rPr>
          <w:rFonts w:cs="B Lotus"/>
          <w:color w:val="1F497D" w:themeColor="text2"/>
          <w:sz w:val="24"/>
          <w:szCs w:val="24"/>
          <w:rtl/>
        </w:rPr>
        <w:t>جو</w:t>
      </w:r>
      <w:r w:rsidRPr="00B11AE3">
        <w:rPr>
          <w:rFonts w:cs="B Lotus"/>
          <w:color w:val="1F497D" w:themeColor="text2"/>
          <w:sz w:val="24"/>
          <w:szCs w:val="24"/>
          <w:rtl/>
        </w:rPr>
        <w:t>د دارد</w:t>
      </w:r>
      <w:r w:rsidRPr="00B11AE3">
        <w:rPr>
          <w:rFonts w:cs="B Lotus" w:hint="cs"/>
          <w:color w:val="1F497D" w:themeColor="text2"/>
          <w:sz w:val="24"/>
          <w:szCs w:val="24"/>
          <w:rtl/>
        </w:rPr>
        <w:t>،</w:t>
      </w:r>
      <w:r w:rsidRPr="00B11AE3">
        <w:rPr>
          <w:rFonts w:cs="B Lotus"/>
          <w:color w:val="1F497D" w:themeColor="text2"/>
          <w:sz w:val="24"/>
          <w:szCs w:val="24"/>
          <w:rtl/>
        </w:rPr>
        <w:t xml:space="preserve"> </w:t>
      </w:r>
      <w:r w:rsidR="00353A4B" w:rsidRPr="00B11AE3">
        <w:rPr>
          <w:rFonts w:cs="B Lotus"/>
          <w:color w:val="1F497D" w:themeColor="text2"/>
          <w:sz w:val="24"/>
          <w:szCs w:val="24"/>
          <w:rtl/>
        </w:rPr>
        <w:t>به‌حساب</w:t>
      </w:r>
      <w:r w:rsidRPr="00B11AE3">
        <w:rPr>
          <w:rFonts w:cs="B Lotus"/>
          <w:color w:val="1F497D" w:themeColor="text2"/>
          <w:sz w:val="24"/>
          <w:szCs w:val="24"/>
          <w:rtl/>
        </w:rPr>
        <w:t xml:space="preserve"> </w:t>
      </w:r>
      <w:r w:rsidR="004657DA">
        <w:rPr>
          <w:rFonts w:cs="B Lotus"/>
          <w:color w:val="1F497D" w:themeColor="text2"/>
          <w:sz w:val="24"/>
          <w:szCs w:val="24"/>
          <w:rtl/>
        </w:rPr>
        <w:t>مدیرعامل</w:t>
      </w:r>
      <w:r w:rsidRPr="00B11AE3">
        <w:rPr>
          <w:rFonts w:cs="B Lotus"/>
          <w:color w:val="1F497D" w:themeColor="text2"/>
          <w:sz w:val="24"/>
          <w:szCs w:val="24"/>
          <w:rtl/>
        </w:rPr>
        <w:t xml:space="preserve"> </w:t>
      </w:r>
      <w:r w:rsidR="004657DA">
        <w:rPr>
          <w:rFonts w:cs="B Lotus"/>
          <w:color w:val="1F497D" w:themeColor="text2"/>
          <w:sz w:val="24"/>
          <w:szCs w:val="24"/>
          <w:rtl/>
        </w:rPr>
        <w:t>جدید</w:t>
      </w:r>
      <w:r w:rsidRPr="00B11AE3">
        <w:rPr>
          <w:rFonts w:cs="B Lotus"/>
          <w:color w:val="1F497D" w:themeColor="text2"/>
          <w:sz w:val="24"/>
          <w:szCs w:val="24"/>
          <w:rtl/>
        </w:rPr>
        <w:t xml:space="preserve"> </w:t>
      </w:r>
      <w:r w:rsidR="004657DA">
        <w:rPr>
          <w:rFonts w:cs="B Lotus"/>
          <w:color w:val="1F497D" w:themeColor="text2"/>
          <w:sz w:val="24"/>
          <w:szCs w:val="24"/>
          <w:rtl/>
        </w:rPr>
        <w:t>منتقل</w:t>
      </w:r>
      <w:r w:rsidRPr="00B11AE3">
        <w:rPr>
          <w:rFonts w:cs="B Lotus"/>
          <w:color w:val="1F497D" w:themeColor="text2"/>
          <w:sz w:val="24"/>
          <w:szCs w:val="24"/>
          <w:rtl/>
        </w:rPr>
        <w:t xml:space="preserve"> </w:t>
      </w:r>
      <w:r w:rsidR="00353A4B" w:rsidRPr="00B11AE3">
        <w:rPr>
          <w:rFonts w:cs="B Lotus"/>
          <w:color w:val="1F497D" w:themeColor="text2"/>
          <w:sz w:val="24"/>
          <w:szCs w:val="24"/>
          <w:rtl/>
        </w:rPr>
        <w:t>م</w:t>
      </w:r>
      <w:r w:rsidR="00353A4B" w:rsidRPr="00B11AE3">
        <w:rPr>
          <w:rFonts w:cs="B Lotus" w:hint="cs"/>
          <w:color w:val="1F497D" w:themeColor="text2"/>
          <w:sz w:val="24"/>
          <w:szCs w:val="24"/>
          <w:rtl/>
        </w:rPr>
        <w:t>ی‌</w:t>
      </w:r>
      <w:r w:rsidR="00353A4B" w:rsidRPr="00B11AE3">
        <w:rPr>
          <w:rFonts w:cs="B Lotus" w:hint="eastAsia"/>
          <w:color w:val="1F497D" w:themeColor="text2"/>
          <w:sz w:val="24"/>
          <w:szCs w:val="24"/>
          <w:rtl/>
        </w:rPr>
        <w:t>شود</w:t>
      </w:r>
      <w:r w:rsidRPr="00B11AE3">
        <w:rPr>
          <w:rFonts w:cs="B Lotus"/>
          <w:color w:val="1F497D" w:themeColor="text2"/>
          <w:sz w:val="24"/>
          <w:szCs w:val="24"/>
        </w:rPr>
        <w:t>.</w:t>
      </w:r>
    </w:p>
    <w:p w:rsidR="00B11AE3" w:rsidRPr="005F3C57" w:rsidRDefault="00B11AE3" w:rsidP="00B11AE3">
      <w:pPr>
        <w:pStyle w:val="a0"/>
        <w:spacing w:before="240"/>
        <w:rPr>
          <w:color w:val="1F497D" w:themeColor="text2"/>
        </w:rPr>
      </w:pPr>
      <w:r w:rsidRPr="005F3C57">
        <w:rPr>
          <w:rStyle w:val="3Char"/>
          <w:rFonts w:hint="cs"/>
          <w:color w:val="1F497D" w:themeColor="text2"/>
          <w:rtl/>
        </w:rPr>
        <w:t>سؤال:</w:t>
      </w:r>
      <w:r w:rsidRPr="005F3C57">
        <w:rPr>
          <w:rFonts w:hint="cs"/>
          <w:color w:val="1F497D" w:themeColor="text2"/>
          <w:rtl/>
        </w:rPr>
        <w:t xml:space="preserve"> </w:t>
      </w:r>
      <w:r w:rsidRPr="005F3C57">
        <w:rPr>
          <w:color w:val="1F497D" w:themeColor="text2"/>
          <w:rtl/>
        </w:rPr>
        <w:t xml:space="preserve">هنگام ورود به نقش خود پیغام </w:t>
      </w:r>
      <w:r w:rsidRPr="005F3C57">
        <w:rPr>
          <w:rFonts w:hint="cs"/>
          <w:color w:val="1F497D" w:themeColor="text2"/>
          <w:rtl/>
        </w:rPr>
        <w:t>«غیرفعال</w:t>
      </w:r>
      <w:r w:rsidRPr="005F3C57">
        <w:rPr>
          <w:color w:val="1F497D" w:themeColor="text2"/>
          <w:rtl/>
        </w:rPr>
        <w:t xml:space="preserve"> یا منقضی شدن نقش و محدود شدن </w:t>
      </w:r>
      <w:r w:rsidRPr="005F3C57">
        <w:rPr>
          <w:rFonts w:hint="cs"/>
          <w:color w:val="1F497D" w:themeColor="text2"/>
          <w:rtl/>
        </w:rPr>
        <w:t xml:space="preserve">دسترسی‌ها» </w:t>
      </w:r>
      <w:r w:rsidRPr="005F3C57">
        <w:rPr>
          <w:color w:val="1F497D" w:themeColor="text2"/>
          <w:rtl/>
        </w:rPr>
        <w:t xml:space="preserve">نمایش داده </w:t>
      </w:r>
      <w:r w:rsidRPr="005F3C57">
        <w:rPr>
          <w:rFonts w:hint="cs"/>
          <w:color w:val="1F497D" w:themeColor="text2"/>
          <w:rtl/>
        </w:rPr>
        <w:t>می‌شود</w:t>
      </w:r>
      <w:r w:rsidRPr="005F3C57">
        <w:rPr>
          <w:color w:val="1F497D" w:themeColor="text2"/>
          <w:rtl/>
        </w:rPr>
        <w:t>، علت چیست؟</w:t>
      </w:r>
    </w:p>
    <w:p w:rsidR="00B11AE3" w:rsidRDefault="00B11AE3" w:rsidP="002E31BD">
      <w:pPr>
        <w:pStyle w:val="a0"/>
        <w:rPr>
          <w:color w:val="1F497D" w:themeColor="text2"/>
        </w:rPr>
      </w:pPr>
      <w:r w:rsidRPr="005F3C57">
        <w:rPr>
          <w:rStyle w:val="3Char"/>
          <w:rFonts w:hint="cs"/>
          <w:color w:val="1F497D" w:themeColor="text2"/>
          <w:rtl/>
        </w:rPr>
        <w:t>پاسخ:</w:t>
      </w:r>
      <w:r w:rsidRPr="005F3C57">
        <w:rPr>
          <w:rFonts w:hint="cs"/>
          <w:color w:val="1F497D" w:themeColor="text2"/>
          <w:rtl/>
        </w:rPr>
        <w:t xml:space="preserve"> درصورتی‌که</w:t>
      </w:r>
      <w:r w:rsidRPr="005F3C57">
        <w:rPr>
          <w:color w:val="1F497D" w:themeColor="text2"/>
          <w:rtl/>
        </w:rPr>
        <w:t xml:space="preserve"> </w:t>
      </w:r>
      <w:r w:rsidRPr="005F3C57">
        <w:rPr>
          <w:rFonts w:hint="cs"/>
          <w:color w:val="1F497D" w:themeColor="text2"/>
          <w:rtl/>
        </w:rPr>
        <w:t>کارت</w:t>
      </w:r>
      <w:r w:rsidRPr="005F3C57">
        <w:rPr>
          <w:color w:val="1F497D" w:themeColor="text2"/>
          <w:rtl/>
        </w:rPr>
        <w:t xml:space="preserve"> بازرگانی</w:t>
      </w:r>
      <w:r w:rsidRPr="005F3C57">
        <w:rPr>
          <w:rFonts w:hint="cs"/>
          <w:color w:val="1F497D" w:themeColor="text2"/>
          <w:rtl/>
        </w:rPr>
        <w:t xml:space="preserve">/ </w:t>
      </w:r>
      <w:r w:rsidRPr="005F3C57">
        <w:rPr>
          <w:color w:val="1F497D" w:themeColor="text2"/>
          <w:rtl/>
        </w:rPr>
        <w:t>کارت منطقه آزاد</w:t>
      </w:r>
      <w:r w:rsidRPr="005F3C57">
        <w:rPr>
          <w:rFonts w:hint="cs"/>
          <w:color w:val="1F497D" w:themeColor="text2"/>
          <w:rtl/>
        </w:rPr>
        <w:t xml:space="preserve">/ </w:t>
      </w:r>
      <w:r w:rsidRPr="005F3C57">
        <w:rPr>
          <w:color w:val="1F497D" w:themeColor="text2"/>
          <w:rtl/>
        </w:rPr>
        <w:t xml:space="preserve">مجوز </w:t>
      </w:r>
      <w:r w:rsidRPr="005F3C57">
        <w:rPr>
          <w:rFonts w:hint="cs"/>
          <w:color w:val="1F497D" w:themeColor="text2"/>
          <w:rtl/>
        </w:rPr>
        <w:t>موردی</w:t>
      </w:r>
      <w:r w:rsidRPr="005F3C57">
        <w:rPr>
          <w:color w:val="1F497D" w:themeColor="text2"/>
          <w:rtl/>
        </w:rPr>
        <w:t xml:space="preserve"> غیرفعال یا تاریخ اعتبار</w:t>
      </w:r>
      <w:r>
        <w:rPr>
          <w:rFonts w:hint="cs"/>
          <w:color w:val="1F497D" w:themeColor="text2"/>
          <w:rtl/>
        </w:rPr>
        <w:t xml:space="preserve"> آن</w:t>
      </w:r>
      <w:r w:rsidRPr="005F3C57">
        <w:rPr>
          <w:color w:val="1F497D" w:themeColor="text2"/>
          <w:rtl/>
        </w:rPr>
        <w:t xml:space="preserve"> </w:t>
      </w:r>
      <w:r w:rsidRPr="005F3C57">
        <w:rPr>
          <w:rFonts w:hint="cs"/>
          <w:color w:val="1F497D" w:themeColor="text2"/>
          <w:rtl/>
        </w:rPr>
        <w:t>تمام‌شده</w:t>
      </w:r>
      <w:r w:rsidRPr="005F3C57">
        <w:rPr>
          <w:color w:val="1F497D" w:themeColor="text2"/>
          <w:rtl/>
        </w:rPr>
        <w:t xml:space="preserve"> باشد، نقش مربوطه، غیرفعال</w:t>
      </w:r>
      <w:r w:rsidRPr="005F3C57">
        <w:rPr>
          <w:rFonts w:hint="cs"/>
          <w:color w:val="1F497D" w:themeColor="text2"/>
          <w:rtl/>
        </w:rPr>
        <w:t xml:space="preserve">/ </w:t>
      </w:r>
      <w:r w:rsidRPr="005F3C57">
        <w:rPr>
          <w:color w:val="1F497D" w:themeColor="text2"/>
          <w:rtl/>
        </w:rPr>
        <w:t xml:space="preserve">منقضی </w:t>
      </w:r>
      <w:r w:rsidRPr="005F3C57">
        <w:rPr>
          <w:rFonts w:hint="cs"/>
          <w:color w:val="1F497D" w:themeColor="text2"/>
          <w:rtl/>
        </w:rPr>
        <w:t>می‌شود</w:t>
      </w:r>
      <w:r w:rsidRPr="005F3C57">
        <w:rPr>
          <w:color w:val="1F497D" w:themeColor="text2"/>
        </w:rPr>
        <w:t>.</w:t>
      </w:r>
      <w:r w:rsidRPr="005F3C57">
        <w:rPr>
          <w:color w:val="1F497D" w:themeColor="text2"/>
          <w:rtl/>
        </w:rPr>
        <w:t xml:space="preserve"> شما باید ابتدا با مراجعه به سازمان مربوطه </w:t>
      </w:r>
      <w:r>
        <w:rPr>
          <w:rFonts w:hint="cs"/>
          <w:color w:val="1F497D" w:themeColor="text2"/>
          <w:rtl/>
        </w:rPr>
        <w:t>(</w:t>
      </w:r>
      <w:r w:rsidRPr="005F3C57">
        <w:rPr>
          <w:rFonts w:hint="cs"/>
          <w:color w:val="1F497D" w:themeColor="text2"/>
          <w:rtl/>
        </w:rPr>
        <w:t>اتاق</w:t>
      </w:r>
      <w:r w:rsidRPr="005F3C57">
        <w:rPr>
          <w:color w:val="1F497D" w:themeColor="text2"/>
          <w:rtl/>
        </w:rPr>
        <w:t xml:space="preserve"> بازرگانی، دبیرخانه مناطق آزاد </w:t>
      </w:r>
      <w:r w:rsidRPr="005F3C57">
        <w:rPr>
          <w:rFonts w:hint="cs"/>
          <w:color w:val="1F497D" w:themeColor="text2"/>
          <w:rtl/>
        </w:rPr>
        <w:t>و</w:t>
      </w:r>
      <w:r w:rsidRPr="005F3C57">
        <w:rPr>
          <w:color w:val="1F497D" w:themeColor="text2"/>
          <w:rtl/>
        </w:rPr>
        <w:t xml:space="preserve"> </w:t>
      </w:r>
      <w:r>
        <w:rPr>
          <w:rFonts w:hint="cs"/>
          <w:color w:val="1F497D" w:themeColor="text2"/>
          <w:rtl/>
        </w:rPr>
        <w:t xml:space="preserve">...) </w:t>
      </w:r>
      <w:r w:rsidRPr="005F3C57">
        <w:rPr>
          <w:color w:val="1F497D" w:themeColor="text2"/>
          <w:rtl/>
        </w:rPr>
        <w:t>کارت یا مجوز خود را بررسی کنید</w:t>
      </w:r>
      <w:r w:rsidRPr="005F3C57">
        <w:rPr>
          <w:color w:val="1F497D" w:themeColor="text2"/>
        </w:rPr>
        <w:t>.</w:t>
      </w:r>
      <w:r w:rsidRPr="005F3C57">
        <w:rPr>
          <w:color w:val="1F497D" w:themeColor="text2"/>
          <w:rtl/>
        </w:rPr>
        <w:t xml:space="preserve"> پس از رفع مشکل با </w:t>
      </w:r>
      <w:r w:rsidRPr="00B11AE3">
        <w:rPr>
          <w:color w:val="1F497D" w:themeColor="text2"/>
          <w:rtl/>
        </w:rPr>
        <w:t>نقش</w:t>
      </w:r>
      <w:r w:rsidRPr="00B11AE3">
        <w:rPr>
          <w:rFonts w:hint="cs"/>
          <w:color w:val="1F497D" w:themeColor="text2"/>
          <w:rtl/>
        </w:rPr>
        <w:t xml:space="preserve"> </w:t>
      </w:r>
      <w:r w:rsidR="004657DA">
        <w:rPr>
          <w:color w:val="1F497D" w:themeColor="text2"/>
          <w:rtl/>
        </w:rPr>
        <w:t>پا</w:t>
      </w:r>
      <w:r w:rsidR="004657DA">
        <w:rPr>
          <w:rFonts w:hint="cs"/>
          <w:color w:val="1F497D" w:themeColor="text2"/>
          <w:rtl/>
        </w:rPr>
        <w:t>ی</w:t>
      </w:r>
      <w:r w:rsidR="004657DA">
        <w:rPr>
          <w:rFonts w:hint="eastAsia"/>
          <w:color w:val="1F497D" w:themeColor="text2"/>
          <w:rtl/>
        </w:rPr>
        <w:t>ه</w:t>
      </w:r>
      <w:r w:rsidR="004657DA">
        <w:rPr>
          <w:rFonts w:ascii="Arial" w:hAnsi="Arial" w:cs="Arial" w:hint="cs"/>
          <w:color w:val="1F497D" w:themeColor="text2"/>
          <w:rtl/>
        </w:rPr>
        <w:t>ٔ</w:t>
      </w:r>
      <w:r w:rsidRPr="00B11AE3">
        <w:rPr>
          <w:color w:val="1F497D" w:themeColor="text2"/>
          <w:rtl/>
        </w:rPr>
        <w:t xml:space="preserve"> مربوطه</w:t>
      </w:r>
      <w:r w:rsidRPr="005F3C57">
        <w:rPr>
          <w:color w:val="1F497D" w:themeColor="text2"/>
          <w:rtl/>
        </w:rPr>
        <w:t xml:space="preserve"> </w:t>
      </w:r>
      <w:r>
        <w:rPr>
          <w:rFonts w:hint="cs"/>
          <w:color w:val="1F497D" w:themeColor="text2"/>
          <w:rtl/>
        </w:rPr>
        <w:t>(</w:t>
      </w:r>
      <w:r w:rsidRPr="005F3C57">
        <w:rPr>
          <w:rFonts w:hint="cs"/>
          <w:color w:val="1F497D" w:themeColor="text2"/>
          <w:rtl/>
        </w:rPr>
        <w:t>حقیقی</w:t>
      </w:r>
      <w:r w:rsidRPr="005F3C57">
        <w:rPr>
          <w:color w:val="1F497D" w:themeColor="text2"/>
          <w:rtl/>
        </w:rPr>
        <w:t xml:space="preserve"> یا حقوقی</w:t>
      </w:r>
      <w:r w:rsidRPr="005F3C57">
        <w:rPr>
          <w:rFonts w:hint="cs"/>
          <w:color w:val="1F497D" w:themeColor="text2"/>
          <w:rtl/>
        </w:rPr>
        <w:t xml:space="preserve">) </w:t>
      </w:r>
      <w:r w:rsidRPr="005F3C57">
        <w:rPr>
          <w:color w:val="1F497D" w:themeColor="text2"/>
          <w:rtl/>
        </w:rPr>
        <w:t xml:space="preserve">از منوی عملیات پایه، بارگذاری </w:t>
      </w:r>
      <w:r w:rsidRPr="005F3C57">
        <w:rPr>
          <w:rFonts w:hint="cs"/>
          <w:color w:val="1F497D" w:themeColor="text2"/>
          <w:rtl/>
        </w:rPr>
        <w:t>صلاحیت‌ها</w:t>
      </w:r>
      <w:r w:rsidRPr="005F3C57">
        <w:rPr>
          <w:color w:val="1F497D" w:themeColor="text2"/>
          <w:rtl/>
        </w:rPr>
        <w:t>، استعلام صلاحیت موردنظر خود را انتخاب کنید</w:t>
      </w:r>
      <w:r w:rsidRPr="005F3C57">
        <w:rPr>
          <w:color w:val="1F497D" w:themeColor="text2"/>
        </w:rPr>
        <w:t>.</w:t>
      </w:r>
    </w:p>
    <w:p w:rsidR="003A680D" w:rsidRPr="003A680D" w:rsidRDefault="003A680D" w:rsidP="003A680D">
      <w:pPr>
        <w:pStyle w:val="a0"/>
        <w:spacing w:before="240"/>
        <w:rPr>
          <w:color w:val="1F497D" w:themeColor="text2"/>
        </w:rPr>
      </w:pPr>
      <w:r w:rsidRPr="003A680D">
        <w:rPr>
          <w:rFonts w:hint="cs"/>
          <w:b/>
          <w:bCs/>
          <w:color w:val="1F497D" w:themeColor="text2"/>
          <w:rtl/>
        </w:rPr>
        <w:lastRenderedPageBreak/>
        <w:t>سؤال:</w:t>
      </w:r>
      <w:r w:rsidRPr="003A680D">
        <w:rPr>
          <w:rFonts w:hint="cs"/>
          <w:color w:val="1F497D" w:themeColor="text2"/>
          <w:rtl/>
        </w:rPr>
        <w:t xml:space="preserve"> </w:t>
      </w:r>
      <w:r w:rsidRPr="003A680D">
        <w:rPr>
          <w:color w:val="1F497D" w:themeColor="text2"/>
          <w:rtl/>
        </w:rPr>
        <w:t xml:space="preserve">آیا برای تغییر </w:t>
      </w:r>
      <w:r w:rsidRPr="003A680D">
        <w:rPr>
          <w:rFonts w:hint="cs"/>
          <w:color w:val="1F497D" w:themeColor="text2"/>
          <w:rtl/>
        </w:rPr>
        <w:t>نقش</w:t>
      </w:r>
      <w:r w:rsidRPr="003A680D">
        <w:rPr>
          <w:color w:val="1F497D" w:themeColor="text2"/>
          <w:rtl/>
        </w:rPr>
        <w:t xml:space="preserve"> (تغییر از کارتابل کالای وارداتی به تولیدی یا برعکس) برای کاربرانی که دارای دو نقش تاجر و بازرگان هستند</w:t>
      </w:r>
      <w:r>
        <w:rPr>
          <w:rFonts w:hint="cs"/>
          <w:color w:val="1F497D" w:themeColor="text2"/>
          <w:rtl/>
        </w:rPr>
        <w:t>،</w:t>
      </w:r>
      <w:r w:rsidRPr="003A680D">
        <w:rPr>
          <w:color w:val="1F497D" w:themeColor="text2"/>
          <w:rtl/>
        </w:rPr>
        <w:t xml:space="preserve"> نیاز به لاگین مجدد است؟</w:t>
      </w:r>
    </w:p>
    <w:p w:rsidR="003A680D" w:rsidRPr="003A680D" w:rsidRDefault="003A680D" w:rsidP="003A680D">
      <w:pPr>
        <w:pStyle w:val="a0"/>
        <w:rPr>
          <w:color w:val="1F497D" w:themeColor="text2"/>
        </w:rPr>
      </w:pPr>
      <w:r w:rsidRPr="003A680D">
        <w:rPr>
          <w:rFonts w:hint="cs"/>
          <w:b/>
          <w:bCs/>
          <w:color w:val="1F497D" w:themeColor="text2"/>
          <w:rtl/>
        </w:rPr>
        <w:t>پاسخ:</w:t>
      </w:r>
      <w:r w:rsidRPr="003A680D">
        <w:rPr>
          <w:rFonts w:hint="cs"/>
          <w:color w:val="1F497D" w:themeColor="text2"/>
          <w:rtl/>
        </w:rPr>
        <w:t xml:space="preserve"> </w:t>
      </w:r>
      <w:r w:rsidRPr="003A680D">
        <w:rPr>
          <w:color w:val="1F497D" w:themeColor="text2"/>
          <w:rtl/>
        </w:rPr>
        <w:t xml:space="preserve">خیر، </w:t>
      </w:r>
      <w:r w:rsidRPr="003A680D">
        <w:rPr>
          <w:rFonts w:hint="cs"/>
          <w:color w:val="1F497D" w:themeColor="text2"/>
          <w:rtl/>
        </w:rPr>
        <w:t>می‌توان</w:t>
      </w:r>
      <w:r w:rsidRPr="003A680D">
        <w:rPr>
          <w:color w:val="1F497D" w:themeColor="text2"/>
          <w:rtl/>
        </w:rPr>
        <w:t xml:space="preserve"> از فیلد نقش جاری در صفحه اصلی کارتابل</w:t>
      </w:r>
      <w:r>
        <w:rPr>
          <w:rFonts w:hint="cs"/>
          <w:color w:val="1F497D" w:themeColor="text2"/>
          <w:rtl/>
        </w:rPr>
        <w:t>،</w:t>
      </w:r>
      <w:r w:rsidRPr="003A680D">
        <w:rPr>
          <w:color w:val="1F497D" w:themeColor="text2"/>
          <w:rtl/>
        </w:rPr>
        <w:t xml:space="preserve"> نقش </w:t>
      </w:r>
      <w:r w:rsidRPr="003A680D">
        <w:rPr>
          <w:rFonts w:hint="cs"/>
          <w:color w:val="1F497D" w:themeColor="text2"/>
          <w:rtl/>
        </w:rPr>
        <w:t>موردنظر</w:t>
      </w:r>
      <w:r w:rsidRPr="003A680D">
        <w:rPr>
          <w:color w:val="1F497D" w:themeColor="text2"/>
          <w:rtl/>
        </w:rPr>
        <w:t xml:space="preserve"> را تغییر داد.</w:t>
      </w:r>
    </w:p>
    <w:p w:rsidR="003A680D" w:rsidRPr="005F3C57" w:rsidRDefault="003A680D" w:rsidP="00B11AE3">
      <w:pPr>
        <w:pStyle w:val="a0"/>
        <w:rPr>
          <w:color w:val="1F497D" w:themeColor="text2"/>
        </w:rPr>
      </w:pPr>
    </w:p>
    <w:p w:rsidR="006E76F5" w:rsidRDefault="006E76F5" w:rsidP="006E76F5">
      <w:pPr>
        <w:pStyle w:val="a0"/>
        <w:rPr>
          <w:rtl/>
        </w:rPr>
      </w:pPr>
    </w:p>
    <w:p w:rsidR="006E76F5" w:rsidRDefault="006E76F5" w:rsidP="006E76F5">
      <w:pPr>
        <w:pStyle w:val="a0"/>
        <w:rPr>
          <w:rtl/>
        </w:rPr>
      </w:pPr>
    </w:p>
    <w:p w:rsidR="005A55F4" w:rsidRDefault="005A55F4" w:rsidP="006E76F5">
      <w:pPr>
        <w:pStyle w:val="a0"/>
        <w:rPr>
          <w:rtl/>
        </w:rPr>
      </w:pPr>
    </w:p>
    <w:p w:rsidR="005A55F4" w:rsidRDefault="005A55F4" w:rsidP="006E76F5">
      <w:pPr>
        <w:pStyle w:val="a0"/>
        <w:rPr>
          <w:rtl/>
        </w:rPr>
      </w:pPr>
    </w:p>
    <w:p w:rsidR="00A81CD8" w:rsidRDefault="00A81CD8" w:rsidP="006E76F5">
      <w:pPr>
        <w:pStyle w:val="a0"/>
        <w:rPr>
          <w:rtl/>
        </w:rPr>
      </w:pPr>
    </w:p>
    <w:p w:rsidR="00A81CD8" w:rsidRDefault="00A81CD8" w:rsidP="00A81CD8">
      <w:pPr>
        <w:pStyle w:val="a2"/>
        <w:rPr>
          <w:rtl/>
        </w:rPr>
      </w:pPr>
      <w:r>
        <w:rPr>
          <w:rFonts w:hint="cs"/>
          <w:rtl/>
        </w:rPr>
        <w:t>فصل سوم</w:t>
      </w:r>
    </w:p>
    <w:p w:rsidR="003B15B1" w:rsidRDefault="003B15B1" w:rsidP="003B15B1">
      <w:pPr>
        <w:pStyle w:val="Heading1"/>
        <w:rPr>
          <w:rtl/>
        </w:rPr>
      </w:pPr>
      <w:bookmarkStart w:id="17" w:name="_Toc181083708"/>
      <w:r w:rsidRPr="00FB1593">
        <w:rPr>
          <w:rFonts w:hint="cs"/>
          <w:rtl/>
        </w:rPr>
        <w:t xml:space="preserve">نحوه </w:t>
      </w:r>
      <w:r w:rsidRPr="00FB1593">
        <w:rPr>
          <w:rtl/>
        </w:rPr>
        <w:t>ثبت‌نام</w:t>
      </w:r>
      <w:r w:rsidRPr="00FB1593">
        <w:rPr>
          <w:rFonts w:hint="cs"/>
          <w:rtl/>
        </w:rPr>
        <w:t xml:space="preserve"> در سامانه جامع انبارها</w:t>
      </w:r>
      <w:bookmarkEnd w:id="17"/>
    </w:p>
    <w:p w:rsidR="00A81CD8" w:rsidRPr="00A81CD8" w:rsidRDefault="00A81CD8" w:rsidP="00A81CD8">
      <w:pPr>
        <w:pStyle w:val="Heading2"/>
      </w:pPr>
      <w:r w:rsidRPr="00A81CD8">
        <w:rPr>
          <w:rFonts w:hint="cs"/>
          <w:rtl/>
        </w:rPr>
        <w:t xml:space="preserve"> </w:t>
      </w:r>
    </w:p>
    <w:p w:rsidR="003B15B1" w:rsidRPr="00FB1593" w:rsidRDefault="003B15B1" w:rsidP="003B15B1">
      <w:pPr>
        <w:rPr>
          <w:rFonts w:ascii="B Nazanin" w:eastAsia="B Nazanin" w:hAnsi="B Nazanin" w:cs="B Nazanin"/>
          <w:b/>
          <w:bCs/>
          <w:sz w:val="58"/>
          <w:szCs w:val="58"/>
          <w:rtl/>
          <w:lang w:bidi="fa-IR"/>
        </w:rPr>
      </w:pPr>
      <w:r>
        <w:br w:type="page"/>
      </w:r>
    </w:p>
    <w:p w:rsidR="003B15B1" w:rsidRPr="00FB1593" w:rsidRDefault="003B15B1" w:rsidP="00A81CD8">
      <w:pPr>
        <w:pStyle w:val="a3"/>
        <w:rPr>
          <w:rtl/>
        </w:rPr>
      </w:pPr>
      <w:bookmarkStart w:id="18" w:name="_Toc178944151"/>
      <w:r>
        <w:rPr>
          <w:rFonts w:hint="cs"/>
          <w:rtl/>
        </w:rPr>
        <w:lastRenderedPageBreak/>
        <w:t>بخش اول-</w:t>
      </w:r>
      <w:r w:rsidRPr="00FB1593">
        <w:rPr>
          <w:rFonts w:hint="cs"/>
          <w:rtl/>
        </w:rPr>
        <w:t xml:space="preserve"> استعلام واحد</w:t>
      </w:r>
      <w:bookmarkEnd w:id="18"/>
    </w:p>
    <w:p w:rsidR="003B15B1" w:rsidRDefault="003B15B1" w:rsidP="003B15B1">
      <w:pPr>
        <w:pStyle w:val="a0"/>
        <w:rPr>
          <w:rtl/>
        </w:rPr>
      </w:pPr>
      <w:r>
        <w:rPr>
          <w:rFonts w:hint="cs"/>
          <w:b/>
          <w:noProof/>
          <w:rtl/>
          <w:lang w:bidi="ar-SA"/>
        </w:rPr>
        <w:drawing>
          <wp:anchor distT="0" distB="0" distL="114300" distR="114300" simplePos="0" relativeHeight="252491776" behindDoc="0" locked="0" layoutInCell="1" allowOverlap="1" wp14:anchorId="4DADE265" wp14:editId="22D31303">
            <wp:simplePos x="0" y="0"/>
            <wp:positionH relativeFrom="margin">
              <wp:posOffset>920750</wp:posOffset>
            </wp:positionH>
            <wp:positionV relativeFrom="paragraph">
              <wp:posOffset>3147060</wp:posOffset>
            </wp:positionV>
            <wp:extent cx="2478405" cy="2762885"/>
            <wp:effectExtent l="0" t="0" r="0" b="0"/>
            <wp:wrapTopAndBottom/>
            <wp:docPr id="11170" name="Picture 1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0" name="1d.png"/>
                    <pic:cNvPicPr/>
                  </pic:nvPicPr>
                  <pic:blipFill>
                    <a:blip r:embed="rId220">
                      <a:extLst>
                        <a:ext uri="{28A0092B-C50C-407E-A947-70E740481C1C}">
                          <a14:useLocalDpi xmlns:a14="http://schemas.microsoft.com/office/drawing/2010/main" val="0"/>
                        </a:ext>
                      </a:extLst>
                    </a:blip>
                    <a:stretch>
                      <a:fillRect/>
                    </a:stretch>
                  </pic:blipFill>
                  <pic:spPr>
                    <a:xfrm>
                      <a:off x="0" y="0"/>
                      <a:ext cx="2478405" cy="2762885"/>
                    </a:xfrm>
                    <a:prstGeom prst="rect">
                      <a:avLst/>
                    </a:prstGeom>
                  </pic:spPr>
                </pic:pic>
              </a:graphicData>
            </a:graphic>
            <wp14:sizeRelH relativeFrom="margin">
              <wp14:pctWidth>0</wp14:pctWidth>
            </wp14:sizeRelH>
            <wp14:sizeRelV relativeFrom="margin">
              <wp14:pctHeight>0</wp14:pctHeight>
            </wp14:sizeRelV>
          </wp:anchor>
        </w:drawing>
      </w:r>
      <w:r w:rsidRPr="00DE40DC">
        <w:rPr>
          <w:b/>
          <w:noProof/>
          <w:lang w:bidi="ar-SA"/>
        </w:rPr>
        <w:drawing>
          <wp:anchor distT="0" distB="0" distL="114300" distR="114300" simplePos="0" relativeHeight="252475392" behindDoc="0" locked="0" layoutInCell="1" allowOverlap="1" wp14:anchorId="168D1729" wp14:editId="3DBE34CB">
            <wp:simplePos x="0" y="0"/>
            <wp:positionH relativeFrom="margin">
              <wp:align>center</wp:align>
            </wp:positionH>
            <wp:positionV relativeFrom="paragraph">
              <wp:posOffset>860425</wp:posOffset>
            </wp:positionV>
            <wp:extent cx="4142740" cy="1960880"/>
            <wp:effectExtent l="0" t="0" r="0" b="127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png"/>
                    <pic:cNvPicPr/>
                  </pic:nvPicPr>
                  <pic:blipFill rotWithShape="1">
                    <a:blip r:embed="rId221" cstate="print">
                      <a:extLst>
                        <a:ext uri="{28A0092B-C50C-407E-A947-70E740481C1C}">
                          <a14:useLocalDpi xmlns:a14="http://schemas.microsoft.com/office/drawing/2010/main" val="0"/>
                        </a:ext>
                      </a:extLst>
                    </a:blip>
                    <a:srcRect l="8393" r="3477"/>
                    <a:stretch/>
                  </pic:blipFill>
                  <pic:spPr bwMode="auto">
                    <a:xfrm>
                      <a:off x="0" y="0"/>
                      <a:ext cx="4142740" cy="1960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40DC">
        <w:rPr>
          <w:rFonts w:hint="cs"/>
          <w:b/>
          <w:rtl/>
        </w:rPr>
        <w:t xml:space="preserve">پس از </w:t>
      </w:r>
      <w:r w:rsidRPr="00DE40DC">
        <w:rPr>
          <w:b/>
          <w:rtl/>
        </w:rPr>
        <w:t xml:space="preserve">مراجعه به </w:t>
      </w:r>
      <w:r w:rsidRPr="00391784">
        <w:rPr>
          <w:b/>
          <w:rtl/>
        </w:rPr>
        <w:t xml:space="preserve">سامانه جامع انبارها </w:t>
      </w:r>
      <w:r w:rsidRPr="00391784">
        <w:rPr>
          <w:rFonts w:hint="cs"/>
          <w:b/>
          <w:rtl/>
        </w:rPr>
        <w:t>به آدرس</w:t>
      </w:r>
      <w:hyperlink r:id="rId222" w:history="1">
        <w:r w:rsidRPr="00FB1593">
          <w:rPr>
            <w:rStyle w:val="Hyperlink"/>
            <w:rFonts w:asciiTheme="majorBidi" w:hAnsiTheme="majorBidi" w:cs="B Nazanin"/>
            <w:sz w:val="21"/>
            <w:szCs w:val="21"/>
          </w:rPr>
          <w:t>www.nwms.ir</w:t>
        </w:r>
      </w:hyperlink>
      <w:r w:rsidRPr="00FB1593">
        <w:rPr>
          <w:rFonts w:asciiTheme="majorBidi" w:hAnsiTheme="majorBidi"/>
          <w:sz w:val="21"/>
          <w:szCs w:val="21"/>
        </w:rPr>
        <w:t xml:space="preserve"> </w:t>
      </w:r>
      <w:r w:rsidRPr="00FB1593">
        <w:rPr>
          <w:rFonts w:asciiTheme="majorBidi" w:hAnsiTheme="majorBidi"/>
          <w:sz w:val="21"/>
          <w:szCs w:val="21"/>
          <w:rtl/>
        </w:rPr>
        <w:t>،</w:t>
      </w:r>
      <w:r w:rsidRPr="00391784">
        <w:rPr>
          <w:rFonts w:asciiTheme="majorBidi" w:hAnsiTheme="majorBidi"/>
          <w:rtl/>
        </w:rPr>
        <w:t xml:space="preserve"> </w:t>
      </w:r>
      <w:r w:rsidRPr="00391784">
        <w:rPr>
          <w:rtl/>
        </w:rPr>
        <w:t xml:space="preserve">گزینه </w:t>
      </w:r>
      <w:r w:rsidRPr="00391784">
        <w:rPr>
          <w:rFonts w:hint="cs"/>
          <w:rtl/>
        </w:rPr>
        <w:t>«</w:t>
      </w:r>
      <w:r w:rsidRPr="00391784">
        <w:rPr>
          <w:b/>
          <w:rtl/>
        </w:rPr>
        <w:t>استعلام واحد</w:t>
      </w:r>
      <w:r w:rsidRPr="00391784">
        <w:rPr>
          <w:rFonts w:hint="cs"/>
          <w:b/>
          <w:rtl/>
        </w:rPr>
        <w:t>»</w:t>
      </w:r>
      <w:r w:rsidRPr="00391784">
        <w:rPr>
          <w:rtl/>
        </w:rPr>
        <w:t xml:space="preserve"> </w:t>
      </w:r>
      <w:r>
        <w:rPr>
          <w:rFonts w:hint="cs"/>
          <w:rtl/>
        </w:rPr>
        <w:t>را انتخاب کنید (تصویر 1).</w:t>
      </w:r>
      <w:r w:rsidRPr="00391784">
        <w:rPr>
          <w:rtl/>
        </w:rPr>
        <w:t xml:space="preserve"> </w:t>
      </w:r>
      <w:r>
        <w:rPr>
          <w:b/>
          <w:rtl/>
        </w:rPr>
        <w:t>کد پست</w:t>
      </w:r>
      <w:r>
        <w:rPr>
          <w:rFonts w:hint="cs"/>
          <w:b/>
          <w:rtl/>
        </w:rPr>
        <w:t>ی</w:t>
      </w:r>
      <w:r w:rsidRPr="00391784">
        <w:rPr>
          <w:rtl/>
        </w:rPr>
        <w:t xml:space="preserve"> </w:t>
      </w:r>
      <w:r>
        <w:rPr>
          <w:rtl/>
        </w:rPr>
        <w:t>موردنظر</w:t>
      </w:r>
      <w:r w:rsidRPr="00391784">
        <w:rPr>
          <w:rFonts w:hint="cs"/>
          <w:rtl/>
        </w:rPr>
        <w:t xml:space="preserve"> و</w:t>
      </w:r>
      <w:r w:rsidRPr="00391784">
        <w:rPr>
          <w:rtl/>
        </w:rPr>
        <w:t xml:space="preserve"> </w:t>
      </w:r>
      <w:r w:rsidRPr="00391784">
        <w:rPr>
          <w:b/>
          <w:rtl/>
        </w:rPr>
        <w:t>کد ملی مدیرعامل</w:t>
      </w:r>
      <w:r w:rsidRPr="00391784">
        <w:rPr>
          <w:rFonts w:hint="cs"/>
          <w:b/>
          <w:rtl/>
        </w:rPr>
        <w:t>/</w:t>
      </w:r>
      <w:r w:rsidRPr="00391784">
        <w:rPr>
          <w:b/>
          <w:rtl/>
        </w:rPr>
        <w:t xml:space="preserve"> </w:t>
      </w:r>
      <w:r>
        <w:rPr>
          <w:b/>
          <w:rtl/>
        </w:rPr>
        <w:t>شناسه</w:t>
      </w:r>
      <w:r w:rsidRPr="00391784">
        <w:rPr>
          <w:b/>
          <w:rtl/>
        </w:rPr>
        <w:t xml:space="preserve"> ملی شرکت</w:t>
      </w:r>
      <w:r w:rsidRPr="00391784">
        <w:rPr>
          <w:rtl/>
        </w:rPr>
        <w:t xml:space="preserve"> را وارد </w:t>
      </w:r>
      <w:r w:rsidRPr="00391784">
        <w:rPr>
          <w:rFonts w:hint="cs"/>
          <w:rtl/>
        </w:rPr>
        <w:t>کنید</w:t>
      </w:r>
      <w:r w:rsidRPr="00391784">
        <w:rPr>
          <w:rtl/>
        </w:rPr>
        <w:t xml:space="preserve">. </w:t>
      </w:r>
      <w:r w:rsidRPr="00391784">
        <w:rPr>
          <w:rFonts w:hint="cs"/>
          <w:rtl/>
        </w:rPr>
        <w:t xml:space="preserve">سپس </w:t>
      </w:r>
      <w:r>
        <w:rPr>
          <w:rtl/>
        </w:rPr>
        <w:t>بر رو</w:t>
      </w:r>
      <w:r>
        <w:rPr>
          <w:rFonts w:hint="cs"/>
          <w:rtl/>
        </w:rPr>
        <w:t>ی</w:t>
      </w:r>
      <w:r w:rsidRPr="00391784">
        <w:rPr>
          <w:rFonts w:hint="cs"/>
          <w:rtl/>
        </w:rPr>
        <w:t xml:space="preserve"> گزینه </w:t>
      </w:r>
      <w:r>
        <w:rPr>
          <w:rFonts w:hint="cs"/>
          <w:rtl/>
        </w:rPr>
        <w:t>«</w:t>
      </w:r>
      <w:r w:rsidRPr="00391784">
        <w:rPr>
          <w:rFonts w:hint="cs"/>
          <w:rtl/>
        </w:rPr>
        <w:t>استعلام</w:t>
      </w:r>
      <w:r>
        <w:rPr>
          <w:rFonts w:hint="cs"/>
          <w:rtl/>
        </w:rPr>
        <w:t>»</w:t>
      </w:r>
      <w:r w:rsidRPr="00391784">
        <w:rPr>
          <w:rFonts w:hint="cs"/>
          <w:rtl/>
        </w:rPr>
        <w:t xml:space="preserve"> کلیک کنید تا از ثبت بودن واحد با</w:t>
      </w:r>
      <w:r w:rsidRPr="00391784">
        <w:rPr>
          <w:rtl/>
        </w:rPr>
        <w:t xml:space="preserve"> </w:t>
      </w:r>
      <w:r w:rsidRPr="00391784">
        <w:rPr>
          <w:rFonts w:hint="cs"/>
          <w:rtl/>
        </w:rPr>
        <w:t xml:space="preserve">ورودی </w:t>
      </w:r>
      <w:r>
        <w:rPr>
          <w:rtl/>
        </w:rPr>
        <w:t>کد پست</w:t>
      </w:r>
      <w:r>
        <w:rPr>
          <w:rFonts w:hint="cs"/>
          <w:rtl/>
        </w:rPr>
        <w:t>ی</w:t>
      </w:r>
      <w:r w:rsidRPr="00391784">
        <w:rPr>
          <w:rtl/>
        </w:rPr>
        <w:t xml:space="preserve"> </w:t>
      </w:r>
      <w:r w:rsidRPr="00391784">
        <w:rPr>
          <w:rFonts w:hint="cs"/>
          <w:rtl/>
        </w:rPr>
        <w:t>اطمینان</w:t>
      </w:r>
      <w:r>
        <w:rPr>
          <w:rFonts w:hint="cs"/>
          <w:rtl/>
        </w:rPr>
        <w:t xml:space="preserve"> حاصل نمایید (تصویر 2).</w:t>
      </w:r>
    </w:p>
    <w:p w:rsidR="006E76F5" w:rsidRPr="001B1C70" w:rsidRDefault="006E76F5" w:rsidP="006E76F5">
      <w:pPr>
        <w:pStyle w:val="a9"/>
        <w:rPr>
          <w:rtl/>
        </w:rPr>
      </w:pPr>
      <w:r>
        <w:rPr>
          <w:rtl/>
        </w:rPr>
        <w:lastRenderedPageBreak/>
        <w:t>تصویر</w:t>
      </w:r>
      <w:r w:rsidRPr="001B1C70">
        <w:rPr>
          <w:rtl/>
        </w:rPr>
        <w:t xml:space="preserve"> </w:t>
      </w:r>
      <w:r>
        <w:rPr>
          <w:rFonts w:hint="cs"/>
          <w:rtl/>
        </w:rPr>
        <w:t>1- دسترسی به منوی استعلام واحد</w:t>
      </w:r>
    </w:p>
    <w:p w:rsidR="006E76F5" w:rsidRPr="001B1C70" w:rsidRDefault="006E76F5" w:rsidP="006E76F5">
      <w:pPr>
        <w:pStyle w:val="a9"/>
        <w:rPr>
          <w:rtl/>
        </w:rPr>
      </w:pPr>
      <w:r>
        <w:rPr>
          <w:rtl/>
        </w:rPr>
        <w:t>تصویر</w:t>
      </w:r>
      <w:r w:rsidRPr="001B1C70">
        <w:rPr>
          <w:rtl/>
        </w:rPr>
        <w:t xml:space="preserve"> </w:t>
      </w:r>
      <w:r>
        <w:rPr>
          <w:rFonts w:hint="cs"/>
          <w:rtl/>
        </w:rPr>
        <w:t>2- منوی استعلام واحد</w:t>
      </w:r>
      <w:r>
        <w:rPr>
          <w:rtl/>
        </w:rPr>
        <w:br w:type="page"/>
      </w:r>
    </w:p>
    <w:p w:rsidR="00FE70AD" w:rsidRDefault="003B15B1" w:rsidP="003B15B1">
      <w:pPr>
        <w:pStyle w:val="a5"/>
        <w:rPr>
          <w:b/>
          <w:rtl/>
        </w:rPr>
      </w:pPr>
      <w:r w:rsidRPr="00391784">
        <w:rPr>
          <w:rFonts w:hint="cs"/>
          <w:b/>
          <w:rtl/>
        </w:rPr>
        <w:lastRenderedPageBreak/>
        <w:t>در</w:t>
      </w:r>
      <w:r w:rsidRPr="00391784">
        <w:rPr>
          <w:b/>
        </w:rPr>
        <w:t xml:space="preserve"> </w:t>
      </w:r>
      <w:r w:rsidRPr="00391784">
        <w:rPr>
          <w:rFonts w:hint="cs"/>
          <w:b/>
          <w:rtl/>
        </w:rPr>
        <w:t>این</w:t>
      </w:r>
      <w:r w:rsidRPr="00391784">
        <w:rPr>
          <w:b/>
        </w:rPr>
        <w:t xml:space="preserve"> </w:t>
      </w:r>
      <w:r w:rsidRPr="00391784">
        <w:rPr>
          <w:rFonts w:hint="cs"/>
          <w:b/>
          <w:rtl/>
        </w:rPr>
        <w:t>قسمت،</w:t>
      </w:r>
      <w:r w:rsidRPr="00391784">
        <w:rPr>
          <w:b/>
        </w:rPr>
        <w:t xml:space="preserve"> </w:t>
      </w:r>
      <w:r w:rsidRPr="00391784">
        <w:rPr>
          <w:rFonts w:hint="cs"/>
          <w:b/>
          <w:rtl/>
        </w:rPr>
        <w:t>اگر</w:t>
      </w:r>
      <w:r w:rsidRPr="00391784">
        <w:rPr>
          <w:b/>
        </w:rPr>
        <w:t xml:space="preserve"> </w:t>
      </w:r>
      <w:r w:rsidRPr="00391784">
        <w:rPr>
          <w:rFonts w:hint="cs"/>
          <w:b/>
          <w:rtl/>
        </w:rPr>
        <w:t>با</w:t>
      </w:r>
      <w:r w:rsidRPr="00391784">
        <w:rPr>
          <w:b/>
        </w:rPr>
        <w:t xml:space="preserve"> </w:t>
      </w:r>
      <w:r w:rsidRPr="00391784">
        <w:rPr>
          <w:rFonts w:hint="cs"/>
          <w:b/>
          <w:rtl/>
        </w:rPr>
        <w:t>اطلاعات</w:t>
      </w:r>
      <w:r w:rsidRPr="00391784">
        <w:rPr>
          <w:b/>
        </w:rPr>
        <w:t xml:space="preserve"> </w:t>
      </w:r>
      <w:r w:rsidRPr="00391784">
        <w:rPr>
          <w:rFonts w:hint="cs"/>
          <w:b/>
          <w:rtl/>
        </w:rPr>
        <w:t>ورودی،</w:t>
      </w:r>
      <w:r w:rsidRPr="00391784">
        <w:rPr>
          <w:b/>
        </w:rPr>
        <w:t xml:space="preserve"> </w:t>
      </w:r>
      <w:r w:rsidRPr="00391784">
        <w:rPr>
          <w:rFonts w:hint="cs"/>
          <w:b/>
          <w:rtl/>
        </w:rPr>
        <w:t>واحدی</w:t>
      </w:r>
      <w:r w:rsidRPr="00391784">
        <w:rPr>
          <w:b/>
        </w:rPr>
        <w:t xml:space="preserve"> </w:t>
      </w:r>
      <w:r w:rsidRPr="00391784">
        <w:rPr>
          <w:rFonts w:hint="cs"/>
          <w:b/>
          <w:rtl/>
        </w:rPr>
        <w:t>ثبت</w:t>
      </w:r>
      <w:r w:rsidRPr="00391784">
        <w:rPr>
          <w:b/>
        </w:rPr>
        <w:t xml:space="preserve"> </w:t>
      </w:r>
      <w:r w:rsidRPr="00391784">
        <w:rPr>
          <w:rFonts w:hint="cs"/>
          <w:b/>
          <w:rtl/>
        </w:rPr>
        <w:t>شده</w:t>
      </w:r>
      <w:r w:rsidRPr="00391784">
        <w:rPr>
          <w:b/>
        </w:rPr>
        <w:t xml:space="preserve"> </w:t>
      </w:r>
      <w:r w:rsidRPr="00391784">
        <w:rPr>
          <w:rFonts w:hint="cs"/>
          <w:b/>
          <w:rtl/>
        </w:rPr>
        <w:t>باشد،</w:t>
      </w:r>
      <w:r w:rsidRPr="00391784">
        <w:rPr>
          <w:b/>
        </w:rPr>
        <w:t xml:space="preserve"> </w:t>
      </w:r>
      <w:r w:rsidRPr="00391784">
        <w:rPr>
          <w:rFonts w:hint="cs"/>
          <w:b/>
          <w:rtl/>
        </w:rPr>
        <w:t>تعداد</w:t>
      </w:r>
      <w:r w:rsidRPr="00391784">
        <w:rPr>
          <w:b/>
        </w:rPr>
        <w:t xml:space="preserve"> </w:t>
      </w:r>
      <w:r w:rsidRPr="00391784">
        <w:rPr>
          <w:rFonts w:hint="cs"/>
          <w:b/>
          <w:rtl/>
        </w:rPr>
        <w:t>واحدهای</w:t>
      </w:r>
      <w:r w:rsidRPr="00391784">
        <w:rPr>
          <w:b/>
        </w:rPr>
        <w:t xml:space="preserve"> </w:t>
      </w:r>
      <w:r>
        <w:rPr>
          <w:b/>
          <w:rtl/>
        </w:rPr>
        <w:t>ثبت‌شده</w:t>
      </w:r>
      <w:r w:rsidRPr="00391784">
        <w:rPr>
          <w:b/>
        </w:rPr>
        <w:t xml:space="preserve"> </w:t>
      </w:r>
      <w:r w:rsidRPr="00391784">
        <w:rPr>
          <w:rFonts w:hint="cs"/>
          <w:b/>
          <w:rtl/>
        </w:rPr>
        <w:t>و</w:t>
      </w:r>
      <w:r w:rsidRPr="00391784">
        <w:rPr>
          <w:b/>
        </w:rPr>
        <w:t xml:space="preserve"> </w:t>
      </w:r>
      <w:r w:rsidRPr="00391784">
        <w:rPr>
          <w:rFonts w:hint="cs"/>
          <w:b/>
          <w:rtl/>
        </w:rPr>
        <w:t>استان،</w:t>
      </w:r>
      <w:r w:rsidRPr="00391784">
        <w:rPr>
          <w:b/>
        </w:rPr>
        <w:t xml:space="preserve"> </w:t>
      </w:r>
      <w:r w:rsidRPr="00391784">
        <w:rPr>
          <w:rFonts w:hint="cs"/>
          <w:b/>
          <w:rtl/>
        </w:rPr>
        <w:t>شهرستان و شهر مربوطه</w:t>
      </w:r>
      <w:r w:rsidRPr="00391784">
        <w:rPr>
          <w:b/>
        </w:rPr>
        <w:t xml:space="preserve"> </w:t>
      </w:r>
      <w:r w:rsidRPr="00391784">
        <w:rPr>
          <w:rFonts w:hint="cs"/>
          <w:b/>
          <w:rtl/>
        </w:rPr>
        <w:t>را</w:t>
      </w:r>
      <w:r w:rsidRPr="00391784">
        <w:rPr>
          <w:b/>
        </w:rPr>
        <w:t xml:space="preserve"> </w:t>
      </w:r>
      <w:r w:rsidRPr="00391784">
        <w:rPr>
          <w:rFonts w:hint="cs"/>
          <w:b/>
          <w:rtl/>
        </w:rPr>
        <w:t>نمایش</w:t>
      </w:r>
      <w:r w:rsidRPr="00391784">
        <w:rPr>
          <w:b/>
        </w:rPr>
        <w:t xml:space="preserve"> </w:t>
      </w:r>
      <w:r>
        <w:rPr>
          <w:b/>
          <w:rtl/>
        </w:rPr>
        <w:t>م</w:t>
      </w:r>
      <w:r>
        <w:rPr>
          <w:rFonts w:hint="cs"/>
          <w:b/>
          <w:rtl/>
        </w:rPr>
        <w:t>ی‌</w:t>
      </w:r>
      <w:r>
        <w:rPr>
          <w:rFonts w:hint="eastAsia"/>
          <w:b/>
          <w:rtl/>
        </w:rPr>
        <w:t>دهد</w:t>
      </w:r>
      <w:r w:rsidRPr="00391784">
        <w:rPr>
          <w:rFonts w:hint="cs"/>
          <w:b/>
          <w:rtl/>
        </w:rPr>
        <w:t>؛</w:t>
      </w:r>
      <w:r w:rsidRPr="00391784">
        <w:rPr>
          <w:b/>
        </w:rPr>
        <w:t xml:space="preserve"> </w:t>
      </w:r>
      <w:r>
        <w:rPr>
          <w:b/>
          <w:rtl/>
        </w:rPr>
        <w:t>درصورتی‌که</w:t>
      </w:r>
      <w:r w:rsidRPr="00391784">
        <w:rPr>
          <w:b/>
        </w:rPr>
        <w:t xml:space="preserve"> </w:t>
      </w:r>
      <w:r w:rsidRPr="00391784">
        <w:rPr>
          <w:rFonts w:hint="cs"/>
          <w:b/>
          <w:rtl/>
        </w:rPr>
        <w:t>واحدی</w:t>
      </w:r>
      <w:r w:rsidRPr="00391784">
        <w:rPr>
          <w:b/>
        </w:rPr>
        <w:t xml:space="preserve"> </w:t>
      </w:r>
      <w:r w:rsidRPr="00391784">
        <w:rPr>
          <w:rFonts w:hint="cs"/>
          <w:b/>
          <w:rtl/>
        </w:rPr>
        <w:t>ثبت</w:t>
      </w:r>
      <w:r w:rsidRPr="00391784">
        <w:rPr>
          <w:b/>
        </w:rPr>
        <w:t xml:space="preserve"> </w:t>
      </w:r>
      <w:r w:rsidRPr="00391784">
        <w:rPr>
          <w:rFonts w:hint="cs"/>
          <w:b/>
          <w:rtl/>
        </w:rPr>
        <w:t>نشده</w:t>
      </w:r>
      <w:r w:rsidRPr="00391784">
        <w:rPr>
          <w:b/>
        </w:rPr>
        <w:t xml:space="preserve"> </w:t>
      </w:r>
      <w:r w:rsidRPr="00391784">
        <w:rPr>
          <w:rFonts w:hint="cs"/>
          <w:b/>
          <w:rtl/>
        </w:rPr>
        <w:t>باشد</w:t>
      </w:r>
      <w:r w:rsidRPr="00391784">
        <w:rPr>
          <w:b/>
        </w:rPr>
        <w:t xml:space="preserve"> </w:t>
      </w:r>
      <w:r w:rsidRPr="00391784">
        <w:rPr>
          <w:rFonts w:hint="cs"/>
          <w:b/>
          <w:rtl/>
        </w:rPr>
        <w:t>پی</w:t>
      </w:r>
      <w:r>
        <w:rPr>
          <w:rFonts w:hint="cs"/>
          <w:b/>
          <w:rtl/>
        </w:rPr>
        <w:t>غ</w:t>
      </w:r>
      <w:r w:rsidRPr="00391784">
        <w:rPr>
          <w:rFonts w:hint="cs"/>
          <w:b/>
          <w:rtl/>
        </w:rPr>
        <w:t>ام</w:t>
      </w:r>
      <w:r w:rsidRPr="00391784">
        <w:rPr>
          <w:b/>
        </w:rPr>
        <w:t xml:space="preserve"> </w:t>
      </w:r>
      <w:r w:rsidRPr="00391784">
        <w:rPr>
          <w:rFonts w:hint="cs"/>
          <w:b/>
          <w:rtl/>
        </w:rPr>
        <w:t>مناسب</w:t>
      </w:r>
      <w:r w:rsidRPr="00391784">
        <w:rPr>
          <w:b/>
        </w:rPr>
        <w:t xml:space="preserve"> </w:t>
      </w:r>
      <w:r w:rsidRPr="00391784">
        <w:rPr>
          <w:rFonts w:hint="cs"/>
          <w:b/>
          <w:rtl/>
        </w:rPr>
        <w:t>نمایش</w:t>
      </w:r>
      <w:r w:rsidRPr="00391784">
        <w:rPr>
          <w:b/>
        </w:rPr>
        <w:t xml:space="preserve"> </w:t>
      </w:r>
      <w:r w:rsidRPr="00391784">
        <w:rPr>
          <w:rFonts w:hint="cs"/>
          <w:b/>
          <w:rtl/>
        </w:rPr>
        <w:t>داده</w:t>
      </w:r>
      <w:r w:rsidRPr="00391784">
        <w:rPr>
          <w:b/>
        </w:rPr>
        <w:t xml:space="preserve"> </w:t>
      </w:r>
      <w:r>
        <w:rPr>
          <w:b/>
          <w:rtl/>
        </w:rPr>
        <w:t>م</w:t>
      </w:r>
      <w:r>
        <w:rPr>
          <w:rFonts w:hint="cs"/>
          <w:b/>
          <w:rtl/>
        </w:rPr>
        <w:t>ی‌</w:t>
      </w:r>
      <w:r>
        <w:rPr>
          <w:rFonts w:hint="eastAsia"/>
          <w:b/>
          <w:rtl/>
        </w:rPr>
        <w:t>شود</w:t>
      </w:r>
      <w:r w:rsidRPr="00391784">
        <w:rPr>
          <w:rFonts w:hint="cs"/>
          <w:b/>
          <w:rtl/>
        </w:rPr>
        <w:t xml:space="preserve">. در این صورت در قسمت خانه، گزینه </w:t>
      </w:r>
      <w:r>
        <w:rPr>
          <w:rFonts w:hint="cs"/>
          <w:b/>
          <w:rtl/>
        </w:rPr>
        <w:t>«</w:t>
      </w:r>
      <w:r w:rsidRPr="00391784">
        <w:rPr>
          <w:rFonts w:hint="cs"/>
          <w:b/>
          <w:rtl/>
        </w:rPr>
        <w:t>ثبت واحد</w:t>
      </w:r>
      <w:r>
        <w:rPr>
          <w:rFonts w:hint="cs"/>
          <w:b/>
          <w:rtl/>
        </w:rPr>
        <w:t>»</w:t>
      </w:r>
      <w:r w:rsidRPr="00391784">
        <w:rPr>
          <w:rFonts w:hint="cs"/>
          <w:b/>
          <w:rtl/>
        </w:rPr>
        <w:t xml:space="preserve"> را انتخاب </w:t>
      </w:r>
      <w:r>
        <w:rPr>
          <w:rFonts w:hint="cs"/>
          <w:b/>
          <w:rtl/>
        </w:rPr>
        <w:t>کنید.</w:t>
      </w:r>
    </w:p>
    <w:p w:rsidR="003B15B1" w:rsidRPr="00B64C7B" w:rsidRDefault="003B15B1" w:rsidP="00A81CD8">
      <w:pPr>
        <w:pStyle w:val="a3"/>
        <w:rPr>
          <w:rtl/>
        </w:rPr>
      </w:pPr>
      <w:bookmarkStart w:id="19" w:name="_Toc178944152"/>
      <w:r w:rsidRPr="00B64C7B">
        <w:rPr>
          <w:rFonts w:hint="cs"/>
          <w:rtl/>
        </w:rPr>
        <w:t>بخش دوم- ثبت واحد</w:t>
      </w:r>
      <w:bookmarkEnd w:id="19"/>
    </w:p>
    <w:p w:rsidR="003B15B1" w:rsidRDefault="003B15B1" w:rsidP="00432619">
      <w:pPr>
        <w:pStyle w:val="a0"/>
        <w:rPr>
          <w:rtl/>
        </w:rPr>
      </w:pPr>
      <w:r w:rsidRPr="004E4D11">
        <w:rPr>
          <w:rFonts w:hint="cs"/>
          <w:rtl/>
        </w:rPr>
        <w:t>در</w:t>
      </w:r>
      <w:r w:rsidRPr="004E4D11">
        <w:t xml:space="preserve"> </w:t>
      </w:r>
      <w:r w:rsidRPr="004E4D11">
        <w:rPr>
          <w:rFonts w:hint="cs"/>
          <w:rtl/>
        </w:rPr>
        <w:t>این</w:t>
      </w:r>
      <w:r w:rsidRPr="004E4D11">
        <w:t xml:space="preserve"> </w:t>
      </w:r>
      <w:r w:rsidRPr="004E4D11">
        <w:rPr>
          <w:rFonts w:hint="cs"/>
          <w:rtl/>
        </w:rPr>
        <w:t>قسمت،</w:t>
      </w:r>
      <w:r w:rsidRPr="004E4D11">
        <w:t xml:space="preserve"> </w:t>
      </w:r>
      <w:r>
        <w:rPr>
          <w:rFonts w:hint="cs"/>
          <w:rtl/>
        </w:rPr>
        <w:t>بهره‌بردار</w:t>
      </w:r>
      <w:r w:rsidRPr="003B7F81">
        <w:t xml:space="preserve"> </w:t>
      </w:r>
      <w:r w:rsidRPr="003B7F81">
        <w:rPr>
          <w:rFonts w:hint="cs"/>
          <w:rtl/>
        </w:rPr>
        <w:t>واحد</w:t>
      </w:r>
      <w:r w:rsidRPr="003B7F81">
        <w:t xml:space="preserve"> </w:t>
      </w:r>
      <w:r>
        <w:rPr>
          <w:rtl/>
        </w:rPr>
        <w:t>م</w:t>
      </w:r>
      <w:r>
        <w:rPr>
          <w:rFonts w:hint="cs"/>
          <w:rtl/>
        </w:rPr>
        <w:t>ی‌</w:t>
      </w:r>
      <w:r>
        <w:rPr>
          <w:rFonts w:hint="eastAsia"/>
          <w:rtl/>
        </w:rPr>
        <w:t>تواند</w:t>
      </w:r>
      <w:r w:rsidRPr="003B7F81">
        <w:t xml:space="preserve"> </w:t>
      </w:r>
      <w:r w:rsidRPr="003B7F81">
        <w:rPr>
          <w:rFonts w:hint="cs"/>
          <w:rtl/>
        </w:rPr>
        <w:t>اقدام</w:t>
      </w:r>
      <w:r w:rsidRPr="003B7F81">
        <w:t xml:space="preserve"> </w:t>
      </w:r>
      <w:r w:rsidRPr="003B7F81">
        <w:rPr>
          <w:rFonts w:hint="cs"/>
          <w:rtl/>
        </w:rPr>
        <w:t>به</w:t>
      </w:r>
      <w:r w:rsidRPr="003B7F81">
        <w:t xml:space="preserve"> </w:t>
      </w:r>
      <w:r w:rsidRPr="003B7F81">
        <w:rPr>
          <w:rFonts w:hint="cs"/>
          <w:rtl/>
        </w:rPr>
        <w:t>ثبت</w:t>
      </w:r>
      <w:r w:rsidRPr="003B7F81">
        <w:t xml:space="preserve"> </w:t>
      </w:r>
      <w:r w:rsidRPr="003B7F81">
        <w:rPr>
          <w:rFonts w:hint="cs"/>
          <w:rtl/>
        </w:rPr>
        <w:t>واحدهای</w:t>
      </w:r>
      <w:r w:rsidRPr="003B7F81">
        <w:t xml:space="preserve"> </w:t>
      </w:r>
      <w:r w:rsidRPr="003B7F81">
        <w:rPr>
          <w:rFonts w:hint="cs"/>
          <w:rtl/>
        </w:rPr>
        <w:t>خود</w:t>
      </w:r>
      <w:r w:rsidRPr="003B7F81">
        <w:t xml:space="preserve"> </w:t>
      </w:r>
      <w:r w:rsidRPr="003B7F81">
        <w:rPr>
          <w:rFonts w:hint="cs"/>
          <w:rtl/>
        </w:rPr>
        <w:t>نماید</w:t>
      </w:r>
      <w:r>
        <w:rPr>
          <w:rFonts w:hint="cs"/>
          <w:rtl/>
        </w:rPr>
        <w:t xml:space="preserve">. </w:t>
      </w:r>
      <w:r w:rsidRPr="003B7F81">
        <w:rPr>
          <w:rFonts w:hint="cs"/>
          <w:rtl/>
        </w:rPr>
        <w:t>پس</w:t>
      </w:r>
      <w:r w:rsidRPr="003B7F81">
        <w:t xml:space="preserve"> </w:t>
      </w:r>
      <w:r w:rsidRPr="003B7F81">
        <w:rPr>
          <w:rFonts w:hint="cs"/>
          <w:rtl/>
        </w:rPr>
        <w:t>از</w:t>
      </w:r>
      <w:r w:rsidRPr="003B7F81">
        <w:t xml:space="preserve"> </w:t>
      </w:r>
      <w:r w:rsidRPr="003B7F81">
        <w:rPr>
          <w:rFonts w:hint="cs"/>
          <w:rtl/>
        </w:rPr>
        <w:t>ورود</w:t>
      </w:r>
      <w:r w:rsidRPr="003B7F81">
        <w:t xml:space="preserve"> </w:t>
      </w:r>
      <w:r w:rsidRPr="003B7F81">
        <w:rPr>
          <w:rFonts w:hint="cs"/>
          <w:rtl/>
        </w:rPr>
        <w:t>به</w:t>
      </w:r>
      <w:r w:rsidRPr="003B7F81">
        <w:t xml:space="preserve"> </w:t>
      </w:r>
      <w:r w:rsidRPr="003B7F81">
        <w:rPr>
          <w:rFonts w:hint="cs"/>
          <w:rtl/>
        </w:rPr>
        <w:t>صفحه اصلی سامانه جامع انبارها و</w:t>
      </w:r>
      <w:r w:rsidRPr="003B7F81">
        <w:t xml:space="preserve"> </w:t>
      </w:r>
      <w:r w:rsidRPr="003B7F81">
        <w:rPr>
          <w:rFonts w:hint="cs"/>
          <w:rtl/>
        </w:rPr>
        <w:t>انتخاب</w:t>
      </w:r>
      <w:r w:rsidRPr="003B7F81">
        <w:t xml:space="preserve"> </w:t>
      </w:r>
      <w:r w:rsidRPr="003B7F81">
        <w:rPr>
          <w:rFonts w:hint="cs"/>
          <w:rtl/>
        </w:rPr>
        <w:t>گزینه</w:t>
      </w:r>
      <w:r w:rsidRPr="003B7F81">
        <w:t xml:space="preserve"> </w:t>
      </w:r>
      <w:r w:rsidRPr="003B7F81">
        <w:rPr>
          <w:rFonts w:hint="cs"/>
          <w:rtl/>
        </w:rPr>
        <w:t>«ثبت</w:t>
      </w:r>
      <w:r w:rsidRPr="003B7F81">
        <w:t xml:space="preserve"> </w:t>
      </w:r>
      <w:r w:rsidRPr="003B7F81">
        <w:rPr>
          <w:rFonts w:hint="cs"/>
          <w:rtl/>
        </w:rPr>
        <w:t xml:space="preserve">واحد» </w:t>
      </w:r>
      <w:r>
        <w:rPr>
          <w:rFonts w:hint="cs"/>
          <w:rtl/>
        </w:rPr>
        <w:t xml:space="preserve">طبق تصویر 3 و </w:t>
      </w:r>
      <w:r w:rsidRPr="003B7F81">
        <w:rPr>
          <w:rFonts w:hint="cs"/>
          <w:rtl/>
        </w:rPr>
        <w:t>با</w:t>
      </w:r>
      <w:r w:rsidRPr="003B7F81">
        <w:t xml:space="preserve"> </w:t>
      </w:r>
      <w:r w:rsidRPr="003B7F81">
        <w:rPr>
          <w:rFonts w:hint="cs"/>
          <w:rtl/>
        </w:rPr>
        <w:t>طی کردن</w:t>
      </w:r>
      <w:r>
        <w:rPr>
          <w:rFonts w:hint="cs"/>
          <w:rtl/>
        </w:rPr>
        <w:t xml:space="preserve"> 5 گام بعدی، </w:t>
      </w:r>
      <w:r w:rsidRPr="003B7F81">
        <w:rPr>
          <w:rFonts w:hint="cs"/>
          <w:rtl/>
        </w:rPr>
        <w:t>علاوه</w:t>
      </w:r>
      <w:r w:rsidRPr="003B7F81">
        <w:t xml:space="preserve"> </w:t>
      </w:r>
      <w:r w:rsidRPr="003B7F81">
        <w:rPr>
          <w:rFonts w:hint="cs"/>
          <w:rtl/>
        </w:rPr>
        <w:t>بر</w:t>
      </w:r>
      <w:r w:rsidRPr="003B7F81">
        <w:t xml:space="preserve"> </w:t>
      </w:r>
      <w:r w:rsidRPr="003B7F81">
        <w:rPr>
          <w:rFonts w:hint="cs"/>
          <w:rtl/>
        </w:rPr>
        <w:t>اطلاعات</w:t>
      </w:r>
      <w:r w:rsidRPr="003B7F81">
        <w:t xml:space="preserve"> </w:t>
      </w:r>
      <w:r w:rsidRPr="003B7F81">
        <w:rPr>
          <w:rFonts w:hint="cs"/>
          <w:rtl/>
        </w:rPr>
        <w:t>واحد،</w:t>
      </w:r>
      <w:r w:rsidRPr="003B7F81">
        <w:t xml:space="preserve"> </w:t>
      </w:r>
      <w:r w:rsidRPr="003B7F81">
        <w:rPr>
          <w:rFonts w:hint="cs"/>
          <w:rtl/>
        </w:rPr>
        <w:t>اطلاعات</w:t>
      </w:r>
      <w:r w:rsidRPr="003B7F81">
        <w:t xml:space="preserve"> </w:t>
      </w:r>
      <w:r w:rsidRPr="003B7F81">
        <w:rPr>
          <w:rFonts w:hint="cs"/>
          <w:rtl/>
        </w:rPr>
        <w:t>کاربری</w:t>
      </w:r>
      <w:r w:rsidRPr="003B7F81">
        <w:t xml:space="preserve"> </w:t>
      </w:r>
      <w:r w:rsidRPr="003B7F81">
        <w:rPr>
          <w:rFonts w:hint="cs"/>
          <w:rtl/>
        </w:rPr>
        <w:t>و</w:t>
      </w:r>
      <w:r w:rsidRPr="003B7F81">
        <w:t xml:space="preserve"> </w:t>
      </w:r>
      <w:r w:rsidRPr="003B7F81">
        <w:rPr>
          <w:rFonts w:hint="cs"/>
          <w:rtl/>
        </w:rPr>
        <w:t>شرکت</w:t>
      </w:r>
      <w:r w:rsidRPr="003B7F81">
        <w:t xml:space="preserve"> </w:t>
      </w:r>
      <w:r w:rsidRPr="003B7F81">
        <w:rPr>
          <w:rFonts w:hint="cs"/>
          <w:rtl/>
        </w:rPr>
        <w:t>نیز</w:t>
      </w:r>
      <w:r w:rsidRPr="003B7F81">
        <w:t xml:space="preserve"> </w:t>
      </w:r>
      <w:r w:rsidRPr="003B7F81">
        <w:rPr>
          <w:rFonts w:hint="cs"/>
          <w:rtl/>
        </w:rPr>
        <w:t xml:space="preserve">ثبت </w:t>
      </w:r>
      <w:r>
        <w:rPr>
          <w:rtl/>
        </w:rPr>
        <w:t>م</w:t>
      </w:r>
      <w:r>
        <w:rPr>
          <w:rFonts w:hint="cs"/>
          <w:rtl/>
        </w:rPr>
        <w:t>ی‌</w:t>
      </w:r>
      <w:r>
        <w:rPr>
          <w:rFonts w:hint="eastAsia"/>
          <w:rtl/>
        </w:rPr>
        <w:t>گردد</w:t>
      </w:r>
      <w:r>
        <w:rPr>
          <w:rFonts w:hint="cs"/>
          <w:rtl/>
        </w:rPr>
        <w:t xml:space="preserve">. </w:t>
      </w:r>
      <w:r>
        <w:rPr>
          <w:rtl/>
        </w:rPr>
        <w:t>به‌ب</w:t>
      </w:r>
      <w:r>
        <w:rPr>
          <w:rFonts w:hint="cs"/>
          <w:rtl/>
        </w:rPr>
        <w:t>ی</w:t>
      </w:r>
      <w:r>
        <w:rPr>
          <w:rFonts w:hint="eastAsia"/>
          <w:rtl/>
        </w:rPr>
        <w:t>ان‌د</w:t>
      </w:r>
      <w:r>
        <w:rPr>
          <w:rFonts w:hint="cs"/>
          <w:rtl/>
        </w:rPr>
        <w:t>ی</w:t>
      </w:r>
      <w:r>
        <w:rPr>
          <w:rFonts w:hint="eastAsia"/>
          <w:rtl/>
        </w:rPr>
        <w:t>گر</w:t>
      </w:r>
      <w:r w:rsidRPr="003B7F81">
        <w:t xml:space="preserve"> </w:t>
      </w:r>
      <w:r w:rsidRPr="003B7F81">
        <w:rPr>
          <w:rFonts w:hint="cs"/>
          <w:rtl/>
        </w:rPr>
        <w:t>در</w:t>
      </w:r>
      <w:r w:rsidRPr="003B7F81">
        <w:t xml:space="preserve"> </w:t>
      </w:r>
      <w:r w:rsidRPr="003B7F81">
        <w:rPr>
          <w:rFonts w:hint="cs"/>
          <w:rtl/>
        </w:rPr>
        <w:t>اولی</w:t>
      </w:r>
      <w:r>
        <w:rPr>
          <w:rFonts w:hint="cs"/>
          <w:rtl/>
        </w:rPr>
        <w:t>ن</w:t>
      </w:r>
      <w:r w:rsidRPr="003B7F81">
        <w:t xml:space="preserve"> </w:t>
      </w:r>
      <w:r w:rsidRPr="003B7F81">
        <w:rPr>
          <w:rFonts w:hint="cs"/>
          <w:rtl/>
        </w:rPr>
        <w:t>ثبت</w:t>
      </w:r>
      <w:r w:rsidRPr="003B7F81">
        <w:t xml:space="preserve"> </w:t>
      </w:r>
      <w:r w:rsidRPr="003B7F81">
        <w:rPr>
          <w:rFonts w:hint="cs"/>
          <w:rtl/>
        </w:rPr>
        <w:t>واحد،</w:t>
      </w:r>
      <w:r w:rsidRPr="003B7F81">
        <w:t xml:space="preserve"> </w:t>
      </w:r>
      <w:r w:rsidRPr="003B7F81">
        <w:rPr>
          <w:rFonts w:hint="cs"/>
          <w:rtl/>
        </w:rPr>
        <w:t>حساب کاربری</w:t>
      </w:r>
      <w:r w:rsidRPr="003B7F81">
        <w:t xml:space="preserve"> </w:t>
      </w:r>
      <w:r w:rsidRPr="003B7F81">
        <w:rPr>
          <w:rFonts w:hint="cs"/>
          <w:rtl/>
        </w:rPr>
        <w:t>ایجاد</w:t>
      </w:r>
      <w:r w:rsidRPr="003B7F81">
        <w:t xml:space="preserve"> </w:t>
      </w:r>
      <w:r w:rsidRPr="003B7F81">
        <w:rPr>
          <w:rFonts w:hint="cs"/>
          <w:rtl/>
        </w:rPr>
        <w:t>و</w:t>
      </w:r>
      <w:r w:rsidRPr="003B7F81">
        <w:t xml:space="preserve"> </w:t>
      </w:r>
      <w:r w:rsidRPr="003B7F81">
        <w:rPr>
          <w:rFonts w:hint="cs"/>
          <w:rtl/>
        </w:rPr>
        <w:t>واحد</w:t>
      </w:r>
      <w:r w:rsidRPr="003B7F81">
        <w:t xml:space="preserve"> </w:t>
      </w:r>
      <w:r w:rsidRPr="003B7F81">
        <w:rPr>
          <w:rFonts w:hint="cs"/>
          <w:rtl/>
        </w:rPr>
        <w:t>ثبت</w:t>
      </w:r>
      <w:r w:rsidRPr="003B7F81">
        <w:t xml:space="preserve"> </w:t>
      </w:r>
      <w:r>
        <w:rPr>
          <w:rtl/>
        </w:rPr>
        <w:t>م</w:t>
      </w:r>
      <w:r>
        <w:rPr>
          <w:rFonts w:hint="cs"/>
          <w:rtl/>
        </w:rPr>
        <w:t>ی‌</w:t>
      </w:r>
      <w:r>
        <w:rPr>
          <w:rFonts w:hint="eastAsia"/>
          <w:rtl/>
        </w:rPr>
        <w:t>گردد</w:t>
      </w:r>
      <w:r w:rsidRPr="003B7F81">
        <w:rPr>
          <w:rFonts w:hint="cs"/>
          <w:rtl/>
        </w:rPr>
        <w:t>؛</w:t>
      </w:r>
      <w:r w:rsidRPr="003B7F81">
        <w:t xml:space="preserve"> </w:t>
      </w:r>
      <w:r w:rsidRPr="003B7F81">
        <w:rPr>
          <w:rFonts w:hint="cs"/>
          <w:rtl/>
        </w:rPr>
        <w:t>در</w:t>
      </w:r>
      <w:r w:rsidRPr="003B7F81">
        <w:t xml:space="preserve"> </w:t>
      </w:r>
      <w:r>
        <w:rPr>
          <w:rtl/>
        </w:rPr>
        <w:t>ثبت‌ها</w:t>
      </w:r>
      <w:r>
        <w:rPr>
          <w:rFonts w:hint="cs"/>
          <w:rtl/>
        </w:rPr>
        <w:t>ی</w:t>
      </w:r>
      <w:r w:rsidRPr="003B7F81">
        <w:t xml:space="preserve"> </w:t>
      </w:r>
      <w:r w:rsidRPr="003B7F81">
        <w:rPr>
          <w:rFonts w:hint="cs"/>
          <w:rtl/>
        </w:rPr>
        <w:t>بعدی،</w:t>
      </w:r>
      <w:r w:rsidRPr="003B7F81">
        <w:t xml:space="preserve"> </w:t>
      </w:r>
      <w:r>
        <w:rPr>
          <w:rtl/>
        </w:rPr>
        <w:t>صرفاً</w:t>
      </w:r>
      <w:r w:rsidRPr="003B7F81">
        <w:t xml:space="preserve"> </w:t>
      </w:r>
      <w:r w:rsidRPr="003B7F81">
        <w:rPr>
          <w:rFonts w:hint="cs"/>
          <w:rtl/>
        </w:rPr>
        <w:t>اطلاعات</w:t>
      </w:r>
      <w:r w:rsidRPr="003B7F81">
        <w:t xml:space="preserve"> </w:t>
      </w:r>
      <w:r w:rsidRPr="003B7F81">
        <w:rPr>
          <w:rFonts w:hint="cs"/>
          <w:rtl/>
        </w:rPr>
        <w:t>واحد</w:t>
      </w:r>
      <w:r w:rsidRPr="003B7F81">
        <w:t xml:space="preserve"> </w:t>
      </w:r>
      <w:r w:rsidRPr="003B7F81">
        <w:rPr>
          <w:rFonts w:hint="cs"/>
          <w:rtl/>
        </w:rPr>
        <w:t>جدید</w:t>
      </w:r>
      <w:r w:rsidRPr="003B7F81">
        <w:t xml:space="preserve"> </w:t>
      </w:r>
      <w:r w:rsidRPr="003B7F81">
        <w:rPr>
          <w:rFonts w:hint="cs"/>
          <w:rtl/>
        </w:rPr>
        <w:t>ثبت</w:t>
      </w:r>
      <w:r w:rsidRPr="003B7F81">
        <w:t xml:space="preserve"> </w:t>
      </w:r>
      <w:r>
        <w:rPr>
          <w:rtl/>
        </w:rPr>
        <w:t>م</w:t>
      </w:r>
      <w:r>
        <w:rPr>
          <w:rFonts w:hint="cs"/>
          <w:rtl/>
        </w:rPr>
        <w:t>ی‌</w:t>
      </w:r>
      <w:r>
        <w:rPr>
          <w:rFonts w:hint="eastAsia"/>
          <w:rtl/>
        </w:rPr>
        <w:t>شود</w:t>
      </w:r>
      <w:r w:rsidRPr="003B7F81">
        <w:rPr>
          <w:rFonts w:hint="cs"/>
          <w:rtl/>
        </w:rPr>
        <w:t>. هر</w:t>
      </w:r>
      <w:r w:rsidRPr="003B7F81">
        <w:t xml:space="preserve"> </w:t>
      </w:r>
      <w:r w:rsidRPr="003B7F81">
        <w:rPr>
          <w:rFonts w:hint="cs"/>
          <w:rtl/>
        </w:rPr>
        <w:t>واحد</w:t>
      </w:r>
      <w:r w:rsidRPr="003B7F81">
        <w:t xml:space="preserve"> </w:t>
      </w:r>
      <w:r w:rsidRPr="003B7F81">
        <w:rPr>
          <w:rFonts w:hint="cs"/>
          <w:rtl/>
        </w:rPr>
        <w:t>دارای یک</w:t>
      </w:r>
      <w:r w:rsidRPr="003B7F81">
        <w:t xml:space="preserve"> </w:t>
      </w:r>
      <w:r w:rsidRPr="003B7F81">
        <w:rPr>
          <w:rFonts w:hint="cs"/>
          <w:rtl/>
        </w:rPr>
        <w:t>کد/ شناسه</w:t>
      </w:r>
      <w:r w:rsidRPr="003B7F81">
        <w:t xml:space="preserve"> </w:t>
      </w:r>
      <w:r w:rsidRPr="003B7F81">
        <w:rPr>
          <w:rFonts w:hint="cs"/>
          <w:rtl/>
        </w:rPr>
        <w:t>ملی</w:t>
      </w:r>
      <w:r w:rsidRPr="003B7F81">
        <w:t xml:space="preserve"> </w:t>
      </w:r>
      <w:r w:rsidRPr="003B7F81">
        <w:rPr>
          <w:rFonts w:hint="cs"/>
          <w:rtl/>
        </w:rPr>
        <w:t>و</w:t>
      </w:r>
      <w:r w:rsidRPr="003B7F81">
        <w:t xml:space="preserve"> </w:t>
      </w:r>
      <w:r>
        <w:rPr>
          <w:rtl/>
        </w:rPr>
        <w:t>کد پست</w:t>
      </w:r>
      <w:r>
        <w:rPr>
          <w:rFonts w:hint="cs"/>
          <w:rtl/>
        </w:rPr>
        <w:t>ی</w:t>
      </w:r>
      <w:r w:rsidRPr="003B7F81">
        <w:t xml:space="preserve"> </w:t>
      </w:r>
      <w:r w:rsidR="00432619">
        <w:rPr>
          <w:rFonts w:hint="cs"/>
          <w:rtl/>
        </w:rPr>
        <w:t>منحصربه‌فرد</w:t>
      </w:r>
      <w:r w:rsidRPr="003B7F81">
        <w:t xml:space="preserve"> </w:t>
      </w:r>
      <w:r w:rsidRPr="003B7F81">
        <w:rPr>
          <w:rFonts w:hint="cs"/>
          <w:rtl/>
        </w:rPr>
        <w:t>و</w:t>
      </w:r>
      <w:r w:rsidRPr="003B7F81">
        <w:t xml:space="preserve"> </w:t>
      </w:r>
      <w:r w:rsidRPr="003B7F81">
        <w:rPr>
          <w:rFonts w:hint="cs"/>
          <w:rtl/>
        </w:rPr>
        <w:t>متمایز</w:t>
      </w:r>
      <w:r w:rsidRPr="003B7F81">
        <w:t xml:space="preserve"> </w:t>
      </w:r>
      <w:r w:rsidRPr="003B7F81">
        <w:rPr>
          <w:rFonts w:hint="cs"/>
          <w:rtl/>
        </w:rPr>
        <w:t>است</w:t>
      </w:r>
      <w:r w:rsidRPr="003B7F81">
        <w:t xml:space="preserve"> </w:t>
      </w:r>
      <w:r w:rsidRPr="003B7F81">
        <w:rPr>
          <w:rFonts w:hint="cs"/>
          <w:rtl/>
        </w:rPr>
        <w:t>و</w:t>
      </w:r>
      <w:r w:rsidRPr="003B7F81">
        <w:t xml:space="preserve"> </w:t>
      </w:r>
      <w:r w:rsidRPr="003B7F81">
        <w:rPr>
          <w:rFonts w:hint="cs"/>
          <w:rtl/>
        </w:rPr>
        <w:t>انجام</w:t>
      </w:r>
      <w:r w:rsidRPr="003B7F81">
        <w:t xml:space="preserve"> </w:t>
      </w:r>
      <w:r>
        <w:rPr>
          <w:rFonts w:hint="cs"/>
          <w:rtl/>
        </w:rPr>
        <w:t>ی</w:t>
      </w:r>
      <w:r>
        <w:rPr>
          <w:rFonts w:hint="eastAsia"/>
          <w:rtl/>
        </w:rPr>
        <w:t>ک‌بار</w:t>
      </w:r>
      <w:r w:rsidRPr="003B7F81">
        <w:t xml:space="preserve"> </w:t>
      </w:r>
      <w:r w:rsidRPr="003B7F81">
        <w:rPr>
          <w:rFonts w:hint="cs"/>
          <w:rtl/>
        </w:rPr>
        <w:t>ثبت</w:t>
      </w:r>
      <w:r w:rsidRPr="003B7F81">
        <w:t xml:space="preserve"> </w:t>
      </w:r>
      <w:r w:rsidRPr="003B7F81">
        <w:rPr>
          <w:rFonts w:hint="cs"/>
          <w:rtl/>
        </w:rPr>
        <w:t>واحد</w:t>
      </w:r>
      <w:r w:rsidRPr="003B7F81">
        <w:t xml:space="preserve"> </w:t>
      </w:r>
      <w:r w:rsidRPr="003B7F81">
        <w:rPr>
          <w:rFonts w:hint="cs"/>
          <w:rtl/>
        </w:rPr>
        <w:t>برای</w:t>
      </w:r>
      <w:r w:rsidRPr="003B7F81">
        <w:t xml:space="preserve"> </w:t>
      </w:r>
      <w:r w:rsidRPr="003B7F81">
        <w:rPr>
          <w:rFonts w:hint="cs"/>
          <w:rtl/>
        </w:rPr>
        <w:t>آ</w:t>
      </w:r>
      <w:r>
        <w:rPr>
          <w:rFonts w:hint="cs"/>
          <w:rtl/>
        </w:rPr>
        <w:t xml:space="preserve">ن </w:t>
      </w:r>
      <w:r w:rsidRPr="003B7F81">
        <w:rPr>
          <w:rFonts w:hint="cs"/>
          <w:rtl/>
        </w:rPr>
        <w:t>کافی</w:t>
      </w:r>
      <w:r w:rsidRPr="003B7F81">
        <w:t xml:space="preserve"> </w:t>
      </w:r>
      <w:r w:rsidRPr="003B7F81">
        <w:rPr>
          <w:rFonts w:hint="cs"/>
          <w:rtl/>
        </w:rPr>
        <w:t>است</w:t>
      </w:r>
      <w:r>
        <w:rPr>
          <w:rFonts w:hint="cs"/>
          <w:rtl/>
        </w:rPr>
        <w:t>.</w:t>
      </w:r>
    </w:p>
    <w:p w:rsidR="003B15B1" w:rsidRPr="003B7F81" w:rsidRDefault="003B15B1" w:rsidP="003B15B1">
      <w:pPr>
        <w:pStyle w:val="a5"/>
        <w:rPr>
          <w:b/>
        </w:rPr>
      </w:pPr>
      <w:r>
        <w:rPr>
          <w:b/>
          <w:rtl/>
        </w:rPr>
        <w:t>حالت‌ها</w:t>
      </w:r>
      <w:r>
        <w:rPr>
          <w:rFonts w:hint="cs"/>
          <w:b/>
          <w:rtl/>
        </w:rPr>
        <w:t>ی</w:t>
      </w:r>
      <w:r w:rsidRPr="003B7F81">
        <w:rPr>
          <w:rFonts w:hint="cs"/>
          <w:b/>
          <w:rtl/>
        </w:rPr>
        <w:t xml:space="preserve"> خاص</w:t>
      </w:r>
      <w:r w:rsidRPr="003B7F81">
        <w:rPr>
          <w:b/>
        </w:rPr>
        <w:t xml:space="preserve"> </w:t>
      </w:r>
      <w:r w:rsidRPr="003B7F81">
        <w:rPr>
          <w:rFonts w:hint="cs"/>
          <w:b/>
          <w:rtl/>
        </w:rPr>
        <w:t>ثبت</w:t>
      </w:r>
      <w:r w:rsidRPr="003B7F81">
        <w:rPr>
          <w:b/>
        </w:rPr>
        <w:t xml:space="preserve"> </w:t>
      </w:r>
      <w:r w:rsidRPr="003B7F81">
        <w:rPr>
          <w:rFonts w:hint="cs"/>
          <w:b/>
          <w:rtl/>
        </w:rPr>
        <w:t>واحد</w:t>
      </w:r>
      <w:r w:rsidRPr="003B7F81">
        <w:rPr>
          <w:b/>
        </w:rPr>
        <w:t xml:space="preserve"> </w:t>
      </w:r>
      <w:r>
        <w:rPr>
          <w:b/>
          <w:rtl/>
        </w:rPr>
        <w:t>عبارت‌اند</w:t>
      </w:r>
      <w:r w:rsidRPr="003B7F81">
        <w:rPr>
          <w:b/>
        </w:rPr>
        <w:t xml:space="preserve"> </w:t>
      </w:r>
      <w:r w:rsidRPr="003B7F81">
        <w:rPr>
          <w:rFonts w:hint="cs"/>
          <w:b/>
          <w:rtl/>
        </w:rPr>
        <w:t>از:</w:t>
      </w:r>
    </w:p>
    <w:p w:rsidR="003B15B1" w:rsidRPr="003B7F81" w:rsidRDefault="003B15B1" w:rsidP="00432619">
      <w:pPr>
        <w:pStyle w:val="a5"/>
        <w:numPr>
          <w:ilvl w:val="0"/>
          <w:numId w:val="17"/>
        </w:numPr>
        <w:ind w:left="424"/>
        <w:rPr>
          <w:b/>
        </w:rPr>
      </w:pPr>
      <w:r>
        <w:rPr>
          <w:rFonts w:hint="cs"/>
          <w:b/>
          <w:rtl/>
        </w:rPr>
        <w:t>درصورتی‌که</w:t>
      </w:r>
      <w:r w:rsidRPr="003B7F81">
        <w:rPr>
          <w:b/>
        </w:rPr>
        <w:t xml:space="preserve"> </w:t>
      </w:r>
      <w:r>
        <w:rPr>
          <w:rFonts w:hint="cs"/>
          <w:b/>
          <w:rtl/>
        </w:rPr>
        <w:t>بهره‌بردار</w:t>
      </w:r>
      <w:r w:rsidRPr="003B7F81">
        <w:rPr>
          <w:b/>
        </w:rPr>
        <w:t xml:space="preserve"> </w:t>
      </w:r>
      <w:r w:rsidRPr="003B7F81">
        <w:rPr>
          <w:rFonts w:hint="cs"/>
          <w:b/>
          <w:rtl/>
        </w:rPr>
        <w:t>دارای</w:t>
      </w:r>
      <w:r w:rsidRPr="003B7F81">
        <w:rPr>
          <w:b/>
        </w:rPr>
        <w:t xml:space="preserve"> </w:t>
      </w:r>
      <w:r w:rsidRPr="003B7F81">
        <w:rPr>
          <w:rFonts w:hint="cs"/>
          <w:b/>
          <w:rtl/>
        </w:rPr>
        <w:t>چند</w:t>
      </w:r>
      <w:r w:rsidRPr="003B7F81">
        <w:rPr>
          <w:b/>
        </w:rPr>
        <w:t xml:space="preserve"> </w:t>
      </w:r>
      <w:r>
        <w:rPr>
          <w:rFonts w:hint="cs"/>
          <w:b/>
          <w:rtl/>
        </w:rPr>
        <w:t>کد پستی</w:t>
      </w:r>
      <w:r w:rsidRPr="003B7F81">
        <w:rPr>
          <w:b/>
        </w:rPr>
        <w:t xml:space="preserve"> </w:t>
      </w:r>
      <w:r w:rsidRPr="003B7F81">
        <w:rPr>
          <w:rFonts w:hint="cs"/>
          <w:b/>
          <w:rtl/>
        </w:rPr>
        <w:t>است</w:t>
      </w:r>
      <w:r w:rsidRPr="003B7F81">
        <w:rPr>
          <w:b/>
        </w:rPr>
        <w:t xml:space="preserve"> </w:t>
      </w:r>
      <w:r>
        <w:rPr>
          <w:b/>
          <w:rtl/>
        </w:rPr>
        <w:t>م</w:t>
      </w:r>
      <w:r>
        <w:rPr>
          <w:rFonts w:hint="cs"/>
          <w:b/>
          <w:rtl/>
        </w:rPr>
        <w:t>ی‌</w:t>
      </w:r>
      <w:r>
        <w:rPr>
          <w:rFonts w:hint="eastAsia"/>
          <w:b/>
          <w:rtl/>
        </w:rPr>
        <w:t>تواند</w:t>
      </w:r>
      <w:r w:rsidRPr="003B7F81">
        <w:rPr>
          <w:b/>
        </w:rPr>
        <w:t xml:space="preserve"> </w:t>
      </w:r>
      <w:r w:rsidRPr="003B7F81">
        <w:rPr>
          <w:rFonts w:hint="cs"/>
          <w:b/>
          <w:rtl/>
        </w:rPr>
        <w:t>به</w:t>
      </w:r>
      <w:r w:rsidRPr="003B7F81">
        <w:rPr>
          <w:b/>
        </w:rPr>
        <w:t xml:space="preserve"> </w:t>
      </w:r>
      <w:r w:rsidRPr="003B7F81">
        <w:rPr>
          <w:rFonts w:hint="cs"/>
          <w:b/>
          <w:rtl/>
        </w:rPr>
        <w:t>ازای</w:t>
      </w:r>
      <w:r w:rsidRPr="003B7F81">
        <w:rPr>
          <w:b/>
        </w:rPr>
        <w:t xml:space="preserve"> </w:t>
      </w:r>
      <w:r>
        <w:rPr>
          <w:rFonts w:hint="cs"/>
          <w:b/>
          <w:rtl/>
        </w:rPr>
        <w:t>هرکدام</w:t>
      </w:r>
      <w:r w:rsidRPr="003B7F81">
        <w:rPr>
          <w:b/>
        </w:rPr>
        <w:t xml:space="preserve"> </w:t>
      </w:r>
      <w:r w:rsidRPr="003B7F81">
        <w:rPr>
          <w:rFonts w:hint="cs"/>
          <w:b/>
          <w:rtl/>
        </w:rPr>
        <w:t>ثبت</w:t>
      </w:r>
      <w:r w:rsidRPr="003B7F81">
        <w:rPr>
          <w:b/>
        </w:rPr>
        <w:t xml:space="preserve"> </w:t>
      </w:r>
      <w:r w:rsidRPr="003B7F81">
        <w:rPr>
          <w:rFonts w:hint="cs"/>
          <w:b/>
          <w:rtl/>
        </w:rPr>
        <w:t>واحد</w:t>
      </w:r>
      <w:r w:rsidRPr="003B7F81">
        <w:rPr>
          <w:b/>
        </w:rPr>
        <w:t xml:space="preserve"> </w:t>
      </w:r>
      <w:r w:rsidRPr="003B7F81">
        <w:rPr>
          <w:rFonts w:hint="cs"/>
          <w:b/>
          <w:rtl/>
        </w:rPr>
        <w:t>انجام</w:t>
      </w:r>
      <w:r w:rsidRPr="003B7F81">
        <w:rPr>
          <w:b/>
        </w:rPr>
        <w:t xml:space="preserve"> </w:t>
      </w:r>
      <w:r w:rsidRPr="003B7F81">
        <w:rPr>
          <w:rFonts w:hint="cs"/>
          <w:b/>
          <w:rtl/>
        </w:rPr>
        <w:t>دهد.</w:t>
      </w:r>
    </w:p>
    <w:p w:rsidR="003B15B1" w:rsidRPr="003B7F81" w:rsidRDefault="003B15B1" w:rsidP="00432619">
      <w:pPr>
        <w:pStyle w:val="a5"/>
        <w:numPr>
          <w:ilvl w:val="0"/>
          <w:numId w:val="17"/>
        </w:numPr>
        <w:ind w:left="424"/>
        <w:rPr>
          <w:b/>
        </w:rPr>
      </w:pPr>
      <w:r>
        <w:rPr>
          <w:rFonts w:hint="cs"/>
          <w:b/>
          <w:rtl/>
        </w:rPr>
        <w:t>درصورتی‌که</w:t>
      </w:r>
      <w:r w:rsidRPr="003B7F81">
        <w:rPr>
          <w:b/>
        </w:rPr>
        <w:t xml:space="preserve"> </w:t>
      </w:r>
      <w:r w:rsidRPr="003B7F81">
        <w:rPr>
          <w:rFonts w:hint="cs"/>
          <w:b/>
          <w:rtl/>
        </w:rPr>
        <w:t>چند</w:t>
      </w:r>
      <w:r w:rsidRPr="003B7F81">
        <w:rPr>
          <w:b/>
        </w:rPr>
        <w:t xml:space="preserve"> </w:t>
      </w:r>
      <w:r>
        <w:rPr>
          <w:rFonts w:hint="cs"/>
          <w:b/>
          <w:rtl/>
        </w:rPr>
        <w:t>بهره‌بردار</w:t>
      </w:r>
      <w:r w:rsidRPr="003B7F81">
        <w:rPr>
          <w:b/>
        </w:rPr>
        <w:t xml:space="preserve"> </w:t>
      </w:r>
      <w:r w:rsidRPr="003B7F81">
        <w:rPr>
          <w:rFonts w:hint="cs"/>
          <w:b/>
          <w:rtl/>
        </w:rPr>
        <w:t>در</w:t>
      </w:r>
      <w:r w:rsidRPr="003B7F81">
        <w:rPr>
          <w:b/>
        </w:rPr>
        <w:t xml:space="preserve"> </w:t>
      </w:r>
      <w:r w:rsidRPr="003B7F81">
        <w:rPr>
          <w:rFonts w:hint="cs"/>
          <w:b/>
          <w:rtl/>
        </w:rPr>
        <w:t>یک</w:t>
      </w:r>
      <w:r w:rsidRPr="003B7F81">
        <w:rPr>
          <w:b/>
        </w:rPr>
        <w:t xml:space="preserve"> </w:t>
      </w:r>
      <w:r>
        <w:rPr>
          <w:rFonts w:hint="cs"/>
          <w:b/>
          <w:rtl/>
        </w:rPr>
        <w:t>کد پستی</w:t>
      </w:r>
      <w:r w:rsidRPr="003B7F81">
        <w:rPr>
          <w:b/>
        </w:rPr>
        <w:t xml:space="preserve"> </w:t>
      </w:r>
      <w:r w:rsidRPr="003B7F81">
        <w:rPr>
          <w:rFonts w:hint="cs"/>
          <w:b/>
          <w:rtl/>
        </w:rPr>
        <w:t>فعالیت</w:t>
      </w:r>
      <w:r w:rsidRPr="003B7F81">
        <w:rPr>
          <w:b/>
        </w:rPr>
        <w:t xml:space="preserve"> </w:t>
      </w:r>
      <w:r w:rsidRPr="003B7F81">
        <w:rPr>
          <w:rFonts w:hint="cs"/>
          <w:b/>
          <w:rtl/>
        </w:rPr>
        <w:t>دارند،</w:t>
      </w:r>
      <w:r w:rsidRPr="003B7F81">
        <w:rPr>
          <w:b/>
        </w:rPr>
        <w:t xml:space="preserve"> </w:t>
      </w:r>
      <w:r w:rsidRPr="003B7F81">
        <w:rPr>
          <w:rFonts w:hint="cs"/>
          <w:b/>
          <w:rtl/>
        </w:rPr>
        <w:t>هریک</w:t>
      </w:r>
      <w:r w:rsidRPr="003B7F81">
        <w:rPr>
          <w:b/>
        </w:rPr>
        <w:t xml:space="preserve"> </w:t>
      </w:r>
      <w:r>
        <w:rPr>
          <w:b/>
          <w:rtl/>
        </w:rPr>
        <w:t>م</w:t>
      </w:r>
      <w:r>
        <w:rPr>
          <w:rFonts w:hint="cs"/>
          <w:b/>
          <w:rtl/>
        </w:rPr>
        <w:t>ی‌</w:t>
      </w:r>
      <w:r>
        <w:rPr>
          <w:rFonts w:hint="eastAsia"/>
          <w:b/>
          <w:rtl/>
        </w:rPr>
        <w:t>توانند</w:t>
      </w:r>
      <w:r w:rsidRPr="003B7F81">
        <w:rPr>
          <w:b/>
        </w:rPr>
        <w:t xml:space="preserve"> </w:t>
      </w:r>
      <w:r w:rsidRPr="003B7F81">
        <w:rPr>
          <w:rFonts w:hint="cs"/>
          <w:b/>
          <w:rtl/>
        </w:rPr>
        <w:t>جداگانه</w:t>
      </w:r>
      <w:r w:rsidRPr="003B7F81">
        <w:rPr>
          <w:b/>
        </w:rPr>
        <w:t xml:space="preserve"> </w:t>
      </w:r>
      <w:r w:rsidRPr="003B7F81">
        <w:rPr>
          <w:rFonts w:hint="cs"/>
          <w:b/>
          <w:rtl/>
        </w:rPr>
        <w:t>ثبت</w:t>
      </w:r>
      <w:r w:rsidRPr="003B7F81">
        <w:rPr>
          <w:b/>
        </w:rPr>
        <w:t xml:space="preserve"> </w:t>
      </w:r>
      <w:r w:rsidRPr="003B7F81">
        <w:rPr>
          <w:rFonts w:hint="cs"/>
          <w:b/>
          <w:rtl/>
        </w:rPr>
        <w:t>واحد</w:t>
      </w:r>
      <w:r w:rsidRPr="003B7F81">
        <w:rPr>
          <w:b/>
        </w:rPr>
        <w:t xml:space="preserve"> </w:t>
      </w:r>
      <w:r w:rsidRPr="003B7F81">
        <w:rPr>
          <w:rFonts w:hint="cs"/>
          <w:b/>
          <w:rtl/>
        </w:rPr>
        <w:t>کنند.</w:t>
      </w:r>
    </w:p>
    <w:p w:rsidR="003B15B1" w:rsidRDefault="003B15B1" w:rsidP="00432619">
      <w:pPr>
        <w:pStyle w:val="a5"/>
        <w:numPr>
          <w:ilvl w:val="0"/>
          <w:numId w:val="17"/>
        </w:numPr>
        <w:ind w:left="424"/>
        <w:rPr>
          <w:b/>
        </w:rPr>
      </w:pPr>
      <w:r>
        <w:rPr>
          <w:b/>
          <w:noProof/>
          <w:lang w:bidi="ar-SA"/>
        </w:rPr>
        <w:lastRenderedPageBreak/>
        <w:drawing>
          <wp:anchor distT="0" distB="0" distL="114300" distR="114300" simplePos="0" relativeHeight="252479488" behindDoc="0" locked="0" layoutInCell="1" allowOverlap="1" wp14:anchorId="150E8ABE" wp14:editId="69ED4954">
            <wp:simplePos x="0" y="0"/>
            <wp:positionH relativeFrom="margin">
              <wp:align>center</wp:align>
            </wp:positionH>
            <wp:positionV relativeFrom="paragraph">
              <wp:posOffset>820733</wp:posOffset>
            </wp:positionV>
            <wp:extent cx="3801745" cy="1703070"/>
            <wp:effectExtent l="0" t="0" r="8255" b="0"/>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png"/>
                    <pic:cNvPicPr/>
                  </pic:nvPicPr>
                  <pic:blipFill rotWithShape="1">
                    <a:blip r:embed="rId223" cstate="print">
                      <a:extLst>
                        <a:ext uri="{28A0092B-C50C-407E-A947-70E740481C1C}">
                          <a14:useLocalDpi xmlns:a14="http://schemas.microsoft.com/office/drawing/2010/main" val="0"/>
                        </a:ext>
                      </a:extLst>
                    </a:blip>
                    <a:srcRect l="10161" r="4457" b="18224"/>
                    <a:stretch/>
                  </pic:blipFill>
                  <pic:spPr bwMode="auto">
                    <a:xfrm>
                      <a:off x="0" y="0"/>
                      <a:ext cx="3801745" cy="1703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B7F81">
        <w:rPr>
          <w:rFonts w:hint="cs"/>
          <w:b/>
          <w:rtl/>
        </w:rPr>
        <w:t>برای</w:t>
      </w:r>
      <w:r w:rsidRPr="003B7F81">
        <w:rPr>
          <w:b/>
        </w:rPr>
        <w:t xml:space="preserve"> </w:t>
      </w:r>
      <w:r w:rsidRPr="003B7F81">
        <w:rPr>
          <w:rFonts w:hint="cs"/>
          <w:b/>
          <w:rtl/>
        </w:rPr>
        <w:t>یک</w:t>
      </w:r>
      <w:r w:rsidRPr="003B7F81">
        <w:rPr>
          <w:b/>
        </w:rPr>
        <w:t xml:space="preserve"> </w:t>
      </w:r>
      <w:r>
        <w:rPr>
          <w:rFonts w:hint="cs"/>
          <w:b/>
          <w:rtl/>
        </w:rPr>
        <w:t>بهره‌بردار</w:t>
      </w:r>
      <w:r w:rsidRPr="003B7F81">
        <w:rPr>
          <w:b/>
        </w:rPr>
        <w:t xml:space="preserve"> </w:t>
      </w:r>
      <w:r w:rsidRPr="003B7F81">
        <w:rPr>
          <w:rFonts w:hint="cs"/>
          <w:b/>
          <w:rtl/>
        </w:rPr>
        <w:t>در</w:t>
      </w:r>
      <w:r w:rsidRPr="003B7F81">
        <w:rPr>
          <w:b/>
        </w:rPr>
        <w:t xml:space="preserve"> </w:t>
      </w:r>
      <w:r w:rsidRPr="003B7F81">
        <w:rPr>
          <w:rFonts w:hint="cs"/>
          <w:b/>
          <w:rtl/>
        </w:rPr>
        <w:t>یک</w:t>
      </w:r>
      <w:r w:rsidRPr="003B7F81">
        <w:rPr>
          <w:b/>
        </w:rPr>
        <w:t xml:space="preserve"> </w:t>
      </w:r>
      <w:r>
        <w:rPr>
          <w:rFonts w:hint="cs"/>
          <w:b/>
          <w:rtl/>
        </w:rPr>
        <w:t>کد پستی</w:t>
      </w:r>
      <w:r w:rsidRPr="003B7F81">
        <w:rPr>
          <w:b/>
        </w:rPr>
        <w:t xml:space="preserve"> </w:t>
      </w:r>
      <w:r>
        <w:rPr>
          <w:b/>
          <w:rtl/>
        </w:rPr>
        <w:t>نم</w:t>
      </w:r>
      <w:r>
        <w:rPr>
          <w:rFonts w:hint="cs"/>
          <w:b/>
          <w:rtl/>
        </w:rPr>
        <w:t>ی‌</w:t>
      </w:r>
      <w:r>
        <w:rPr>
          <w:rFonts w:hint="eastAsia"/>
          <w:b/>
          <w:rtl/>
        </w:rPr>
        <w:t>توان</w:t>
      </w:r>
      <w:r w:rsidRPr="003B7F81">
        <w:rPr>
          <w:b/>
        </w:rPr>
        <w:t xml:space="preserve"> </w:t>
      </w:r>
      <w:r w:rsidRPr="003B7F81">
        <w:rPr>
          <w:rFonts w:hint="cs"/>
          <w:b/>
          <w:rtl/>
        </w:rPr>
        <w:t>بیش</w:t>
      </w:r>
      <w:r w:rsidRPr="003B7F81">
        <w:rPr>
          <w:b/>
        </w:rPr>
        <w:t xml:space="preserve"> </w:t>
      </w:r>
      <w:r w:rsidRPr="003B7F81">
        <w:rPr>
          <w:rFonts w:hint="cs"/>
          <w:b/>
          <w:rtl/>
        </w:rPr>
        <w:t>از</w:t>
      </w:r>
      <w:r w:rsidRPr="003B7F81">
        <w:rPr>
          <w:b/>
        </w:rPr>
        <w:t xml:space="preserve"> </w:t>
      </w:r>
      <w:r w:rsidRPr="003B7F81">
        <w:rPr>
          <w:rFonts w:hint="cs"/>
          <w:b/>
          <w:rtl/>
        </w:rPr>
        <w:t>یک</w:t>
      </w:r>
      <w:r w:rsidRPr="003B7F81">
        <w:rPr>
          <w:b/>
        </w:rPr>
        <w:t xml:space="preserve"> </w:t>
      </w:r>
      <w:r w:rsidRPr="003B7F81">
        <w:rPr>
          <w:rFonts w:hint="cs"/>
          <w:b/>
          <w:rtl/>
        </w:rPr>
        <w:t>واحد</w:t>
      </w:r>
      <w:r w:rsidRPr="003B7F81">
        <w:rPr>
          <w:b/>
        </w:rPr>
        <w:t xml:space="preserve"> </w:t>
      </w:r>
      <w:r w:rsidRPr="003B7F81">
        <w:rPr>
          <w:rFonts w:hint="cs"/>
          <w:b/>
          <w:rtl/>
        </w:rPr>
        <w:t>ثبت</w:t>
      </w:r>
      <w:r w:rsidRPr="003B7F81">
        <w:rPr>
          <w:b/>
        </w:rPr>
        <w:t xml:space="preserve"> </w:t>
      </w:r>
      <w:r w:rsidRPr="003B7F81">
        <w:rPr>
          <w:rFonts w:hint="cs"/>
          <w:b/>
          <w:rtl/>
        </w:rPr>
        <w:t>کرد؛</w:t>
      </w:r>
      <w:r w:rsidRPr="003B7F81">
        <w:rPr>
          <w:b/>
        </w:rPr>
        <w:t xml:space="preserve"> </w:t>
      </w:r>
      <w:r w:rsidRPr="003B7F81">
        <w:rPr>
          <w:rFonts w:hint="cs"/>
          <w:b/>
          <w:rtl/>
        </w:rPr>
        <w:t>در</w:t>
      </w:r>
      <w:r w:rsidRPr="003B7F81">
        <w:rPr>
          <w:b/>
        </w:rPr>
        <w:t xml:space="preserve"> </w:t>
      </w:r>
      <w:r w:rsidRPr="003B7F81">
        <w:rPr>
          <w:rFonts w:hint="cs"/>
          <w:b/>
          <w:rtl/>
        </w:rPr>
        <w:t>صورت</w:t>
      </w:r>
      <w:r w:rsidRPr="003B7F81">
        <w:rPr>
          <w:b/>
        </w:rPr>
        <w:t xml:space="preserve"> </w:t>
      </w:r>
      <w:r w:rsidRPr="003B7F81">
        <w:rPr>
          <w:rFonts w:hint="cs"/>
          <w:b/>
          <w:rtl/>
        </w:rPr>
        <w:t>نیاز</w:t>
      </w:r>
      <w:r w:rsidRPr="003B7F81">
        <w:rPr>
          <w:b/>
        </w:rPr>
        <w:t xml:space="preserve"> </w:t>
      </w:r>
      <w:r w:rsidRPr="003B7F81">
        <w:rPr>
          <w:rFonts w:hint="cs"/>
          <w:b/>
          <w:rtl/>
        </w:rPr>
        <w:t>به</w:t>
      </w:r>
      <w:r w:rsidRPr="003B7F81">
        <w:rPr>
          <w:b/>
        </w:rPr>
        <w:t xml:space="preserve"> </w:t>
      </w:r>
      <w:r w:rsidRPr="003B7F81">
        <w:rPr>
          <w:rFonts w:hint="cs"/>
          <w:b/>
          <w:rtl/>
        </w:rPr>
        <w:t>ثبت</w:t>
      </w:r>
      <w:r w:rsidRPr="003B7F81">
        <w:rPr>
          <w:b/>
        </w:rPr>
        <w:t xml:space="preserve"> </w:t>
      </w:r>
      <w:r w:rsidRPr="003B7F81">
        <w:rPr>
          <w:rFonts w:hint="cs"/>
          <w:b/>
          <w:rtl/>
        </w:rPr>
        <w:t>واحد</w:t>
      </w:r>
      <w:r w:rsidRPr="003B7F81">
        <w:rPr>
          <w:b/>
        </w:rPr>
        <w:t xml:space="preserve"> </w:t>
      </w:r>
      <w:r w:rsidRPr="003B7F81">
        <w:rPr>
          <w:rFonts w:hint="cs"/>
          <w:b/>
          <w:rtl/>
        </w:rPr>
        <w:t>جدا،</w:t>
      </w:r>
      <w:r w:rsidRPr="003B7F81">
        <w:rPr>
          <w:b/>
        </w:rPr>
        <w:t xml:space="preserve"> </w:t>
      </w:r>
      <w:r w:rsidRPr="003B7F81">
        <w:rPr>
          <w:rFonts w:hint="cs"/>
          <w:b/>
          <w:rtl/>
        </w:rPr>
        <w:t>لازم است</w:t>
      </w:r>
      <w:r w:rsidRPr="003B7F81">
        <w:rPr>
          <w:b/>
        </w:rPr>
        <w:t xml:space="preserve"> </w:t>
      </w:r>
      <w:r>
        <w:rPr>
          <w:rFonts w:hint="cs"/>
          <w:b/>
          <w:rtl/>
        </w:rPr>
        <w:t>بهره‌بردار</w:t>
      </w:r>
      <w:r w:rsidRPr="003B7F81">
        <w:rPr>
          <w:b/>
        </w:rPr>
        <w:t xml:space="preserve"> </w:t>
      </w:r>
      <w:r w:rsidRPr="003B7F81">
        <w:rPr>
          <w:rFonts w:hint="cs"/>
          <w:b/>
          <w:rtl/>
        </w:rPr>
        <w:t>ابتدا</w:t>
      </w:r>
      <w:r w:rsidRPr="003B7F81">
        <w:rPr>
          <w:b/>
        </w:rPr>
        <w:t xml:space="preserve"> </w:t>
      </w:r>
      <w:r w:rsidRPr="003B7F81">
        <w:rPr>
          <w:rFonts w:hint="cs"/>
          <w:b/>
          <w:rtl/>
        </w:rPr>
        <w:t>با</w:t>
      </w:r>
      <w:r w:rsidRPr="003B7F81">
        <w:rPr>
          <w:b/>
        </w:rPr>
        <w:t xml:space="preserve"> </w:t>
      </w:r>
      <w:r w:rsidRPr="003B7F81">
        <w:rPr>
          <w:rFonts w:hint="cs"/>
          <w:b/>
          <w:rtl/>
        </w:rPr>
        <w:t>مراجعه</w:t>
      </w:r>
      <w:r w:rsidRPr="003B7F81">
        <w:rPr>
          <w:b/>
        </w:rPr>
        <w:t xml:space="preserve"> </w:t>
      </w:r>
      <w:r w:rsidRPr="003B7F81">
        <w:rPr>
          <w:rFonts w:hint="cs"/>
          <w:b/>
          <w:rtl/>
        </w:rPr>
        <w:t>به</w:t>
      </w:r>
      <w:r w:rsidRPr="003B7F81">
        <w:rPr>
          <w:b/>
        </w:rPr>
        <w:t xml:space="preserve"> </w:t>
      </w:r>
      <w:r w:rsidRPr="003B7F81">
        <w:rPr>
          <w:rFonts w:hint="cs"/>
          <w:b/>
          <w:rtl/>
        </w:rPr>
        <w:t>اداره</w:t>
      </w:r>
      <w:r w:rsidRPr="003B7F81">
        <w:rPr>
          <w:b/>
        </w:rPr>
        <w:t xml:space="preserve"> </w:t>
      </w:r>
      <w:r w:rsidRPr="003B7F81">
        <w:rPr>
          <w:rFonts w:hint="cs"/>
          <w:b/>
          <w:rtl/>
        </w:rPr>
        <w:t>پست،</w:t>
      </w:r>
      <w:r w:rsidRPr="003B7F81">
        <w:rPr>
          <w:b/>
        </w:rPr>
        <w:t xml:space="preserve"> </w:t>
      </w:r>
      <w:r>
        <w:rPr>
          <w:rFonts w:hint="cs"/>
          <w:b/>
          <w:rtl/>
        </w:rPr>
        <w:t>کد پستی</w:t>
      </w:r>
      <w:r w:rsidRPr="003B7F81">
        <w:rPr>
          <w:b/>
        </w:rPr>
        <w:t xml:space="preserve"> </w:t>
      </w:r>
      <w:r w:rsidRPr="003B7F81">
        <w:rPr>
          <w:rFonts w:hint="cs"/>
          <w:b/>
          <w:rtl/>
        </w:rPr>
        <w:t>مجزا</w:t>
      </w:r>
      <w:r w:rsidRPr="003B7F81">
        <w:rPr>
          <w:b/>
        </w:rPr>
        <w:t xml:space="preserve"> </w:t>
      </w:r>
      <w:r w:rsidRPr="003B7F81">
        <w:rPr>
          <w:rFonts w:hint="cs"/>
          <w:b/>
          <w:rtl/>
        </w:rPr>
        <w:t>برای</w:t>
      </w:r>
      <w:r w:rsidRPr="003B7F81">
        <w:rPr>
          <w:b/>
        </w:rPr>
        <w:t xml:space="preserve"> </w:t>
      </w:r>
      <w:r w:rsidRPr="003B7F81">
        <w:rPr>
          <w:rFonts w:hint="cs"/>
          <w:b/>
          <w:rtl/>
        </w:rPr>
        <w:t>واحد</w:t>
      </w:r>
      <w:r w:rsidRPr="003B7F81">
        <w:rPr>
          <w:b/>
        </w:rPr>
        <w:t xml:space="preserve"> </w:t>
      </w:r>
      <w:r w:rsidRPr="003B7F81">
        <w:rPr>
          <w:rFonts w:hint="cs"/>
          <w:b/>
          <w:rtl/>
        </w:rPr>
        <w:t>خود</w:t>
      </w:r>
      <w:r w:rsidRPr="003B7F81">
        <w:rPr>
          <w:b/>
        </w:rPr>
        <w:t xml:space="preserve"> </w:t>
      </w:r>
      <w:r w:rsidRPr="003B7F81">
        <w:rPr>
          <w:rFonts w:hint="cs"/>
          <w:b/>
          <w:rtl/>
        </w:rPr>
        <w:t>اخذ</w:t>
      </w:r>
      <w:r w:rsidRPr="003B7F81">
        <w:rPr>
          <w:b/>
        </w:rPr>
        <w:t xml:space="preserve"> </w:t>
      </w:r>
      <w:r w:rsidRPr="003B7F81">
        <w:rPr>
          <w:rFonts w:hint="cs"/>
          <w:b/>
          <w:rtl/>
        </w:rPr>
        <w:t>نم</w:t>
      </w:r>
      <w:r w:rsidR="00432619">
        <w:rPr>
          <w:rFonts w:hint="cs"/>
          <w:b/>
          <w:rtl/>
        </w:rPr>
        <w:t>اید</w:t>
      </w:r>
      <w:r w:rsidRPr="003B7F81">
        <w:rPr>
          <w:rFonts w:hint="cs"/>
          <w:b/>
          <w:rtl/>
        </w:rPr>
        <w:t xml:space="preserve"> و</w:t>
      </w:r>
      <w:r w:rsidRPr="003B7F81">
        <w:rPr>
          <w:b/>
        </w:rPr>
        <w:t xml:space="preserve"> </w:t>
      </w:r>
      <w:r w:rsidRPr="003B7F81">
        <w:rPr>
          <w:rFonts w:hint="cs"/>
          <w:b/>
          <w:rtl/>
        </w:rPr>
        <w:t>سپس</w:t>
      </w:r>
      <w:r w:rsidRPr="003B7F81">
        <w:rPr>
          <w:b/>
        </w:rPr>
        <w:t xml:space="preserve"> </w:t>
      </w:r>
      <w:r w:rsidRPr="003B7F81">
        <w:rPr>
          <w:rFonts w:hint="cs"/>
          <w:b/>
          <w:rtl/>
        </w:rPr>
        <w:t>اقدام</w:t>
      </w:r>
      <w:r w:rsidRPr="003B7F81">
        <w:rPr>
          <w:b/>
        </w:rPr>
        <w:t xml:space="preserve"> </w:t>
      </w:r>
      <w:r w:rsidRPr="003B7F81">
        <w:rPr>
          <w:rFonts w:hint="cs"/>
          <w:b/>
          <w:rtl/>
        </w:rPr>
        <w:t>به</w:t>
      </w:r>
      <w:r w:rsidRPr="003B7F81">
        <w:rPr>
          <w:b/>
        </w:rPr>
        <w:t xml:space="preserve"> </w:t>
      </w:r>
      <w:r w:rsidRPr="003B7F81">
        <w:rPr>
          <w:rFonts w:hint="cs"/>
          <w:b/>
          <w:rtl/>
        </w:rPr>
        <w:t>ثبت</w:t>
      </w:r>
      <w:r w:rsidRPr="003B7F81">
        <w:rPr>
          <w:b/>
        </w:rPr>
        <w:t xml:space="preserve"> </w:t>
      </w:r>
      <w:r w:rsidRPr="003B7F81">
        <w:rPr>
          <w:rFonts w:hint="cs"/>
          <w:b/>
          <w:rtl/>
        </w:rPr>
        <w:t>واحد</w:t>
      </w:r>
      <w:r w:rsidRPr="003B7F81">
        <w:rPr>
          <w:b/>
        </w:rPr>
        <w:t xml:space="preserve"> </w:t>
      </w:r>
      <w:r w:rsidRPr="003B7F81">
        <w:rPr>
          <w:rFonts w:hint="cs"/>
          <w:b/>
          <w:rtl/>
        </w:rPr>
        <w:t>کند.</w:t>
      </w:r>
    </w:p>
    <w:p w:rsidR="00FE70AD" w:rsidRPr="001B1C70" w:rsidRDefault="00FE70AD" w:rsidP="00FE70AD">
      <w:pPr>
        <w:pStyle w:val="a9"/>
        <w:rPr>
          <w:rtl/>
        </w:rPr>
      </w:pPr>
      <w:r>
        <w:rPr>
          <w:rtl/>
        </w:rPr>
        <w:t>تصویر</w:t>
      </w:r>
      <w:r w:rsidRPr="001B1C70">
        <w:rPr>
          <w:rtl/>
        </w:rPr>
        <w:t xml:space="preserve"> </w:t>
      </w:r>
      <w:r>
        <w:rPr>
          <w:rFonts w:hint="cs"/>
          <w:rtl/>
        </w:rPr>
        <w:t>3- دسترسی به منوی ثبت واحد</w:t>
      </w:r>
      <w:r>
        <w:rPr>
          <w:rtl/>
        </w:rPr>
        <w:br w:type="page"/>
      </w:r>
    </w:p>
    <w:p w:rsidR="003B15B1" w:rsidRPr="003B7F81" w:rsidRDefault="00432619" w:rsidP="00432619">
      <w:pPr>
        <w:pStyle w:val="a5"/>
        <w:rPr>
          <w:b/>
        </w:rPr>
      </w:pPr>
      <w:r>
        <w:rPr>
          <w:b/>
          <w:rtl/>
        </w:rPr>
        <w:lastRenderedPageBreak/>
        <w:t>ب</w:t>
      </w:r>
      <w:r>
        <w:rPr>
          <w:rFonts w:hint="cs"/>
          <w:b/>
          <w:rtl/>
        </w:rPr>
        <w:t xml:space="preserve">ه منظور ثبت واحد، </w:t>
      </w:r>
      <w:r w:rsidR="003B15B1" w:rsidRPr="003B7F81">
        <w:rPr>
          <w:b/>
          <w:rtl/>
        </w:rPr>
        <w:t>مراحل زیر را طی کنید</w:t>
      </w:r>
      <w:r>
        <w:rPr>
          <w:rFonts w:hint="cs"/>
          <w:b/>
          <w:rtl/>
        </w:rPr>
        <w:t>:</w:t>
      </w:r>
    </w:p>
    <w:p w:rsidR="003B15B1" w:rsidRDefault="003B15B1" w:rsidP="00A81CD8">
      <w:pPr>
        <w:pStyle w:val="a4"/>
        <w:rPr>
          <w:rtl/>
        </w:rPr>
      </w:pPr>
      <w:r w:rsidRPr="00033D07">
        <w:rPr>
          <w:noProof/>
          <w:sz w:val="28"/>
          <w:szCs w:val="28"/>
          <w:lang w:bidi="ar-SA"/>
        </w:rPr>
        <mc:AlternateContent>
          <mc:Choice Requires="wpg">
            <w:drawing>
              <wp:anchor distT="0" distB="0" distL="0" distR="0" simplePos="0" relativeHeight="252476416" behindDoc="1" locked="0" layoutInCell="1" allowOverlap="1" wp14:anchorId="1D12261D" wp14:editId="5C4CD8BC">
                <wp:simplePos x="0" y="0"/>
                <wp:positionH relativeFrom="margin">
                  <wp:align>center</wp:align>
                </wp:positionH>
                <wp:positionV relativeFrom="paragraph">
                  <wp:posOffset>489292</wp:posOffset>
                </wp:positionV>
                <wp:extent cx="3784600" cy="1789430"/>
                <wp:effectExtent l="0" t="0" r="6350" b="1270"/>
                <wp:wrapTopAndBottom/>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84600" cy="1789430"/>
                          <a:chOff x="0" y="0"/>
                          <a:chExt cx="4232275" cy="2161540"/>
                        </a:xfrm>
                      </wpg:grpSpPr>
                      <pic:pic xmlns:pic="http://schemas.openxmlformats.org/drawingml/2006/picture">
                        <pic:nvPicPr>
                          <pic:cNvPr id="6" name="Image 142"/>
                          <pic:cNvPicPr/>
                        </pic:nvPicPr>
                        <pic:blipFill>
                          <a:blip r:embed="rId224" cstate="print"/>
                          <a:stretch>
                            <a:fillRect/>
                          </a:stretch>
                        </pic:blipFill>
                        <pic:spPr>
                          <a:xfrm>
                            <a:off x="0" y="0"/>
                            <a:ext cx="4232154" cy="2161083"/>
                          </a:xfrm>
                          <a:prstGeom prst="rect">
                            <a:avLst/>
                          </a:prstGeom>
                        </pic:spPr>
                      </pic:pic>
                      <pic:pic xmlns:pic="http://schemas.openxmlformats.org/drawingml/2006/picture">
                        <pic:nvPicPr>
                          <pic:cNvPr id="7" name="Image 143"/>
                          <pic:cNvPicPr/>
                        </pic:nvPicPr>
                        <pic:blipFill>
                          <a:blip r:embed="rId225" cstate="print"/>
                          <a:stretch>
                            <a:fillRect/>
                          </a:stretch>
                        </pic:blipFill>
                        <pic:spPr>
                          <a:xfrm>
                            <a:off x="19815" y="19583"/>
                            <a:ext cx="4142104" cy="2071115"/>
                          </a:xfrm>
                          <a:prstGeom prst="rect">
                            <a:avLst/>
                          </a:prstGeom>
                        </pic:spPr>
                      </pic:pic>
                      <wps:wsp>
                        <wps:cNvPr id="8" name="Graphic 144"/>
                        <wps:cNvSpPr/>
                        <wps:spPr>
                          <a:xfrm>
                            <a:off x="18291" y="18059"/>
                            <a:ext cx="4145279" cy="2074545"/>
                          </a:xfrm>
                          <a:custGeom>
                            <a:avLst/>
                            <a:gdLst/>
                            <a:ahLst/>
                            <a:cxnLst/>
                            <a:rect l="l" t="t" r="r" b="b"/>
                            <a:pathLst>
                              <a:path w="4145279" h="2074545">
                                <a:moveTo>
                                  <a:pt x="0" y="2074290"/>
                                </a:moveTo>
                                <a:lnTo>
                                  <a:pt x="4145279" y="2074290"/>
                                </a:lnTo>
                                <a:lnTo>
                                  <a:pt x="4145279" y="0"/>
                                </a:lnTo>
                                <a:lnTo>
                                  <a:pt x="0" y="0"/>
                                </a:lnTo>
                                <a:lnTo>
                                  <a:pt x="0" y="2074290"/>
                                </a:lnTo>
                                <a:close/>
                              </a:path>
                            </a:pathLst>
                          </a:custGeom>
                          <a:ln w="3175">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ADF813" id="Group 5" o:spid="_x0000_s1026" style="position:absolute;margin-left:0;margin-top:38.55pt;width:298pt;height:140.9pt;z-index:-250840064;mso-wrap-distance-left:0;mso-wrap-distance-right:0;mso-position-horizontal:center;mso-position-horizontal-relative:margin;mso-width-relative:margin;mso-height-relative:margin" coordsize="42322,21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">
                <v:shape id="Image 142" o:spid="_x0000_s1027" type="#_x0000_t75" style="position:absolute;width:42321;height:21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1hyfDAAAA2gAAAA8AAABkcnMvZG93bnJldi54bWxEj0+LwjAUxO+C3yG8BW+armDRahQVRU+L&#10;f3ZBb4/mbVu2eSlNrPXbmwXB4zAzv2Fmi9aUoqHaFZYVfA4iEMSp1QVnCr7P2/4YhPPIGkvLpOBB&#10;DhbzbmeGibZ3PlJz8pkIEHYJKsi9rxIpXZqTQTewFXHwfm1t0AdZZ1LXeA9wU8phFMXSYMFhIceK&#10;1jmlf6ebUbBbNnhd7Ubx1/hnctlcVpM9HbxSvY92OQXhqfXv8Ku91wpi+L8SboCc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rWHJ8MAAADaAAAADwAAAAAAAAAAAAAAAACf&#10;AgAAZHJzL2Rvd25yZXYueG1sUEsFBgAAAAAEAAQA9wAAAI8DAAAAAA==&#10;">
                  <v:imagedata r:id="rId230" o:title=""/>
                </v:shape>
                <v:shape id="Image 143" o:spid="_x0000_s1028" type="#_x0000_t75" style="position:absolute;left:198;top:195;width:41421;height:20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K31nFAAAA2gAAAA8AAABkcnMvZG93bnJldi54bWxEj0tvwjAQhO+V+h+sReqtODxbpRjUh5Dg&#10;Ai3pgd5W8TZOG68j20D49xipUo+jmflGM1t0thFH8qF2rGDQz0AQl07XXCn4LJb3jyBCRNbYOCYF&#10;ZwqwmN/ezDDX7sQfdNzFSiQIhxwVmBjbXMpQGrIY+q4lTt638xZjkr6S2uMpwW0jh1k2lRZrTgsG&#10;W3o1VP7uDlbB5Gu474otj97H+7eV2bwUo7X/Uequ1z0/gYjUxf/wX3ulFTzA9Uq6AXJ+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t9ZxQAAANoAAAAPAAAAAAAAAAAAAAAA&#10;AJ8CAABkcnMvZG93bnJldi54bWxQSwUGAAAAAAQABAD3AAAAkQMAAAAA&#10;">
                  <v:imagedata r:id="rId231" o:title=""/>
                </v:shape>
                <v:shape id="Graphic 144" o:spid="_x0000_s1029" style="position:absolute;left:182;top:180;width:41453;height:20746;visibility:visible;mso-wrap-style:square;v-text-anchor:top" coordsize="4145279,2074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EBzsAA&#10;AADaAAAADwAAAGRycy9kb3ducmV2LnhtbESPwWoCQQyG74W+w5BCL6XOWqjI6iilpaC3ugq9hp24&#10;s7iTWXZS3b69OQgew5//S77leoydOdOQ28QOppMCDHGdfMuNg8P++3UOJguyxy4xOfinDOvV48MS&#10;S58uvKNzJY1RCOcSHQSRvrQ214Ei5knqiTU7piGi6Dg01g94UXjs7FtRzGzElvVCwJ4+A9Wn6i8q&#10;5T2+bOQUtpZtJV9TZvqhX+een8aPBRihUe7Lt/bGO9BfVUU1wK6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0EBzsAAAADaAAAADwAAAAAAAAAAAAAAAACYAgAAZHJzL2Rvd25y&#10;ZXYueG1sUEsFBgAAAAAEAAQA9QAAAIUDAAAAAA==&#10;" path="m,2074290r4145279,l4145279,,,,,2074290xe" filled="f" strokeweight=".25pt">
                  <v:path arrowok="t"/>
                </v:shape>
                <w10:wrap type="topAndBottom" anchorx="margin"/>
              </v:group>
            </w:pict>
          </mc:Fallback>
        </mc:AlternateContent>
      </w:r>
      <w:r w:rsidRPr="00033D07">
        <w:rPr>
          <w:rtl/>
        </w:rPr>
        <w:t>گام اول</w:t>
      </w:r>
      <w:r w:rsidRPr="00033D07">
        <w:rPr>
          <w:rFonts w:hint="cs"/>
          <w:rtl/>
        </w:rPr>
        <w:t>:</w:t>
      </w:r>
      <w:r w:rsidRPr="00033D07">
        <w:rPr>
          <w:rtl/>
        </w:rPr>
        <w:t xml:space="preserve"> ورود کد ملی، شماره همراه و کد امنیتی</w:t>
      </w:r>
    </w:p>
    <w:p w:rsidR="00FE70AD" w:rsidRPr="00FE70AD" w:rsidRDefault="00FE70AD" w:rsidP="00FE70AD">
      <w:pPr>
        <w:pStyle w:val="a9"/>
      </w:pPr>
      <w:r>
        <w:rPr>
          <w:rtl/>
        </w:rPr>
        <w:t>تصویر</w:t>
      </w:r>
      <w:r w:rsidRPr="001B1C70">
        <w:rPr>
          <w:rtl/>
        </w:rPr>
        <w:t xml:space="preserve"> </w:t>
      </w:r>
      <w:r>
        <w:rPr>
          <w:rFonts w:hint="cs"/>
          <w:rtl/>
        </w:rPr>
        <w:t>4- منوی ثبت واحد</w:t>
      </w:r>
    </w:p>
    <w:p w:rsidR="003B15B1" w:rsidRDefault="003B15B1" w:rsidP="003B15B1">
      <w:pPr>
        <w:pStyle w:val="a0"/>
        <w:rPr>
          <w:rtl/>
        </w:rPr>
      </w:pPr>
      <w:r w:rsidRPr="003B7F81">
        <w:rPr>
          <w:rtl/>
        </w:rPr>
        <w:t xml:space="preserve">توجه داشته باشید که فردی که باید در سامانه ثبت </w:t>
      </w:r>
      <w:r>
        <w:rPr>
          <w:rtl/>
        </w:rPr>
        <w:t>واحد انجام دهد</w:t>
      </w:r>
      <w:r>
        <w:rPr>
          <w:rFonts w:hint="cs"/>
          <w:rtl/>
        </w:rPr>
        <w:t xml:space="preserve">، </w:t>
      </w:r>
      <w:r>
        <w:rPr>
          <w:rtl/>
        </w:rPr>
        <w:t>صرفاً</w:t>
      </w:r>
      <w:r w:rsidRPr="003B7F81">
        <w:rPr>
          <w:rtl/>
        </w:rPr>
        <w:t xml:space="preserve"> </w:t>
      </w:r>
      <w:r>
        <w:rPr>
          <w:rFonts w:hint="cs"/>
          <w:rtl/>
        </w:rPr>
        <w:t>«</w:t>
      </w:r>
      <w:r>
        <w:rPr>
          <w:rtl/>
        </w:rPr>
        <w:t>بهره‌بردار</w:t>
      </w:r>
      <w:r>
        <w:rPr>
          <w:rFonts w:hint="cs"/>
          <w:rtl/>
        </w:rPr>
        <w:t>»</w:t>
      </w:r>
      <w:r w:rsidRPr="003B7F81">
        <w:rPr>
          <w:rtl/>
        </w:rPr>
        <w:t xml:space="preserve"> واحد است و افراد دیگر که </w:t>
      </w:r>
      <w:r>
        <w:rPr>
          <w:rtl/>
        </w:rPr>
        <w:t>صرفاً</w:t>
      </w:r>
      <w:r w:rsidRPr="003B7F81">
        <w:rPr>
          <w:rtl/>
        </w:rPr>
        <w:t xml:space="preserve"> </w:t>
      </w:r>
      <w:r>
        <w:rPr>
          <w:rFonts w:hint="cs"/>
          <w:rtl/>
        </w:rPr>
        <w:t>«</w:t>
      </w:r>
      <w:r w:rsidRPr="003B7F81">
        <w:rPr>
          <w:rtl/>
        </w:rPr>
        <w:t>مالک کالا</w:t>
      </w:r>
      <w:r>
        <w:rPr>
          <w:rFonts w:hint="cs"/>
          <w:rtl/>
        </w:rPr>
        <w:t>»</w:t>
      </w:r>
      <w:r w:rsidRPr="003B7F81">
        <w:rPr>
          <w:rtl/>
        </w:rPr>
        <w:t xml:space="preserve"> یا </w:t>
      </w:r>
      <w:r>
        <w:rPr>
          <w:rFonts w:hint="cs"/>
          <w:rtl/>
        </w:rPr>
        <w:t>«</w:t>
      </w:r>
      <w:r w:rsidRPr="003B7F81">
        <w:rPr>
          <w:rtl/>
        </w:rPr>
        <w:t>انباردار</w:t>
      </w:r>
      <w:r>
        <w:rPr>
          <w:rFonts w:hint="cs"/>
          <w:rtl/>
        </w:rPr>
        <w:t>»</w:t>
      </w:r>
      <w:r w:rsidRPr="003B7F81">
        <w:rPr>
          <w:rtl/>
        </w:rPr>
        <w:t xml:space="preserve"> هستند</w:t>
      </w:r>
      <w:r>
        <w:rPr>
          <w:rFonts w:hint="cs"/>
          <w:rtl/>
        </w:rPr>
        <w:t>،</w:t>
      </w:r>
      <w:r w:rsidRPr="003B7F81">
        <w:rPr>
          <w:rtl/>
        </w:rPr>
        <w:t xml:space="preserve"> نباید ثبت واحد انجام دهند</w:t>
      </w:r>
      <w:r>
        <w:rPr>
          <w:rFonts w:hint="cs"/>
          <w:rtl/>
        </w:rPr>
        <w:t>.</w:t>
      </w:r>
      <w:r w:rsidRPr="003B7F81">
        <w:rPr>
          <w:rtl/>
        </w:rPr>
        <w:t xml:space="preserve"> </w:t>
      </w:r>
      <w:r>
        <w:rPr>
          <w:rFonts w:hint="cs"/>
          <w:rtl/>
        </w:rPr>
        <w:t xml:space="preserve">در اینجا توصیف چند واژه ضروری </w:t>
      </w:r>
      <w:r>
        <w:rPr>
          <w:rtl/>
        </w:rPr>
        <w:t>م</w:t>
      </w:r>
      <w:r>
        <w:rPr>
          <w:rFonts w:hint="cs"/>
          <w:rtl/>
        </w:rPr>
        <w:t>ی‌</w:t>
      </w:r>
      <w:r>
        <w:rPr>
          <w:rFonts w:hint="eastAsia"/>
          <w:rtl/>
        </w:rPr>
        <w:t>نما</w:t>
      </w:r>
      <w:r>
        <w:rPr>
          <w:rFonts w:hint="cs"/>
          <w:rtl/>
        </w:rPr>
        <w:t>ی</w:t>
      </w:r>
      <w:r>
        <w:rPr>
          <w:rFonts w:hint="eastAsia"/>
          <w:rtl/>
        </w:rPr>
        <w:t>د</w:t>
      </w:r>
      <w:r>
        <w:rPr>
          <w:rFonts w:hint="cs"/>
          <w:rtl/>
        </w:rPr>
        <w:t>:</w:t>
      </w:r>
    </w:p>
    <w:p w:rsidR="003B15B1" w:rsidRDefault="003B15B1" w:rsidP="00432619">
      <w:pPr>
        <w:pStyle w:val="a0"/>
        <w:rPr>
          <w:rtl/>
        </w:rPr>
      </w:pPr>
      <w:r w:rsidRPr="00A36DC1">
        <w:rPr>
          <w:bCs/>
          <w:rtl/>
        </w:rPr>
        <w:t>کاربر</w:t>
      </w:r>
      <w:r w:rsidRPr="00A36DC1">
        <w:rPr>
          <w:rFonts w:hint="cs"/>
          <w:bCs/>
          <w:rtl/>
        </w:rPr>
        <w:t>:</w:t>
      </w:r>
      <w:r w:rsidRPr="00DE40DC">
        <w:rPr>
          <w:rtl/>
        </w:rPr>
        <w:t xml:space="preserve"> فردی حقیقی دارای شماره ملی </w:t>
      </w:r>
      <w:r>
        <w:rPr>
          <w:rFonts w:hint="cs"/>
          <w:rtl/>
        </w:rPr>
        <w:t>10</w:t>
      </w:r>
      <w:r w:rsidRPr="00DE40DC">
        <w:rPr>
          <w:rtl/>
        </w:rPr>
        <w:t xml:space="preserve"> رقمی که در سامانه دارای حساب کاربری است</w:t>
      </w:r>
      <w:r>
        <w:rPr>
          <w:rFonts w:hint="cs"/>
          <w:rtl/>
        </w:rPr>
        <w:t xml:space="preserve">. </w:t>
      </w:r>
      <w:r w:rsidRPr="00DE40DC">
        <w:rPr>
          <w:rtl/>
        </w:rPr>
        <w:t>یک کاربر</w:t>
      </w:r>
      <w:r w:rsidRPr="00DE40DC">
        <w:rPr>
          <w:rFonts w:asciiTheme="minorHAnsi" w:hAnsiTheme="minorHAnsi"/>
          <w:rtl/>
        </w:rPr>
        <w:t xml:space="preserve"> </w:t>
      </w:r>
      <w:r>
        <w:rPr>
          <w:rtl/>
        </w:rPr>
        <w:t>م</w:t>
      </w:r>
      <w:r>
        <w:rPr>
          <w:rFonts w:hint="cs"/>
          <w:rtl/>
        </w:rPr>
        <w:t>ی‌</w:t>
      </w:r>
      <w:r>
        <w:rPr>
          <w:rFonts w:hint="eastAsia"/>
          <w:rtl/>
        </w:rPr>
        <w:t>تواند</w:t>
      </w:r>
      <w:r w:rsidRPr="00DE40DC">
        <w:rPr>
          <w:rtl/>
        </w:rPr>
        <w:t xml:space="preserve"> </w:t>
      </w:r>
      <w:r>
        <w:rPr>
          <w:rtl/>
        </w:rPr>
        <w:t>بهره‌بردار</w:t>
      </w:r>
      <w:r w:rsidRPr="00DE40DC">
        <w:rPr>
          <w:rtl/>
        </w:rPr>
        <w:t xml:space="preserve">، مدیرعامل و یا انباردار باشد که در ادامه تعریف </w:t>
      </w:r>
      <w:r>
        <w:rPr>
          <w:rtl/>
        </w:rPr>
        <w:t>م</w:t>
      </w:r>
      <w:r>
        <w:rPr>
          <w:rFonts w:hint="cs"/>
          <w:rtl/>
        </w:rPr>
        <w:t>ی‌</w:t>
      </w:r>
      <w:r>
        <w:rPr>
          <w:rFonts w:hint="eastAsia"/>
          <w:rtl/>
        </w:rPr>
        <w:t>شوند</w:t>
      </w:r>
      <w:r>
        <w:rPr>
          <w:rFonts w:hint="cs"/>
          <w:rtl/>
        </w:rPr>
        <w:t>.</w:t>
      </w:r>
    </w:p>
    <w:p w:rsidR="003B15B1" w:rsidRPr="00DE40DC" w:rsidRDefault="003B15B1" w:rsidP="00432619">
      <w:pPr>
        <w:pStyle w:val="a0"/>
      </w:pPr>
      <w:r w:rsidRPr="00A36DC1">
        <w:rPr>
          <w:bCs/>
          <w:rtl/>
        </w:rPr>
        <w:t xml:space="preserve">بهره‌بردار </w:t>
      </w:r>
      <w:r w:rsidRPr="00A36DC1">
        <w:rPr>
          <w:rFonts w:hint="cs"/>
          <w:bCs/>
          <w:rtl/>
        </w:rPr>
        <w:t>(</w:t>
      </w:r>
      <w:r w:rsidRPr="00A36DC1">
        <w:rPr>
          <w:bCs/>
          <w:rtl/>
        </w:rPr>
        <w:t>صاحب انبار</w:t>
      </w:r>
      <w:r w:rsidRPr="00A36DC1">
        <w:rPr>
          <w:rFonts w:hint="cs"/>
          <w:bCs/>
          <w:rtl/>
        </w:rPr>
        <w:t>):</w:t>
      </w:r>
      <w:r>
        <w:rPr>
          <w:rFonts w:hint="cs"/>
          <w:rtl/>
        </w:rPr>
        <w:t xml:space="preserve"> </w:t>
      </w:r>
      <w:r>
        <w:rPr>
          <w:rtl/>
        </w:rPr>
        <w:t>بهره‌بردار</w:t>
      </w:r>
      <w:r w:rsidRPr="00DE40DC">
        <w:rPr>
          <w:rtl/>
        </w:rPr>
        <w:t xml:space="preserve"> شخص حقیقی یا حقوقی که </w:t>
      </w:r>
      <w:r>
        <w:rPr>
          <w:rtl/>
        </w:rPr>
        <w:t>استفاده‌کننده</w:t>
      </w:r>
      <w:r w:rsidRPr="00DE40DC">
        <w:rPr>
          <w:rtl/>
        </w:rPr>
        <w:t xml:space="preserve"> از واحد بوده و مسئولیت</w:t>
      </w:r>
      <w:r w:rsidRPr="00DE40DC">
        <w:rPr>
          <w:rFonts w:asciiTheme="minorHAnsi" w:hAnsiTheme="minorHAnsi"/>
          <w:rtl/>
        </w:rPr>
        <w:t xml:space="preserve"> </w:t>
      </w:r>
      <w:r w:rsidRPr="00DE40DC">
        <w:rPr>
          <w:rtl/>
        </w:rPr>
        <w:t>نگهداری، ورود و خروج کالا به</w:t>
      </w:r>
      <w:r>
        <w:rPr>
          <w:rFonts w:hint="cs"/>
          <w:rtl/>
        </w:rPr>
        <w:t>/ از</w:t>
      </w:r>
      <w:r w:rsidRPr="00DE40DC">
        <w:rPr>
          <w:rtl/>
        </w:rPr>
        <w:t xml:space="preserve"> واحد به عهده وی است</w:t>
      </w:r>
      <w:r>
        <w:rPr>
          <w:rFonts w:hint="cs"/>
          <w:rtl/>
        </w:rPr>
        <w:t xml:space="preserve">. </w:t>
      </w:r>
      <w:r>
        <w:rPr>
          <w:rtl/>
        </w:rPr>
        <w:t>درصورتی‌که</w:t>
      </w:r>
      <w:r w:rsidRPr="00DE40DC">
        <w:rPr>
          <w:rtl/>
        </w:rPr>
        <w:t xml:space="preserve"> </w:t>
      </w:r>
      <w:r>
        <w:rPr>
          <w:rtl/>
        </w:rPr>
        <w:t>بهره‌بردار</w:t>
      </w:r>
      <w:r w:rsidRPr="00DE40DC">
        <w:rPr>
          <w:rtl/>
        </w:rPr>
        <w:t xml:space="preserve"> یک شرکت </w:t>
      </w:r>
      <w:r>
        <w:rPr>
          <w:rFonts w:hint="cs"/>
          <w:rtl/>
        </w:rPr>
        <w:t>(</w:t>
      </w:r>
      <w:r w:rsidRPr="00DE40DC">
        <w:rPr>
          <w:rtl/>
        </w:rPr>
        <w:t>حقوقی</w:t>
      </w:r>
      <w:r>
        <w:rPr>
          <w:rFonts w:hint="cs"/>
          <w:rtl/>
        </w:rPr>
        <w:t>)</w:t>
      </w:r>
      <w:r w:rsidRPr="00DE40DC">
        <w:rPr>
          <w:rtl/>
        </w:rPr>
        <w:t xml:space="preserve"> باشد، مدیرعامل به نمایندگی از شرکت </w:t>
      </w:r>
      <w:r>
        <w:rPr>
          <w:rtl/>
        </w:rPr>
        <w:t>به‌عنوان</w:t>
      </w:r>
      <w:r w:rsidRPr="00DE40DC">
        <w:rPr>
          <w:rtl/>
        </w:rPr>
        <w:t xml:space="preserve"> کاربر سامانه شناخته </w:t>
      </w:r>
      <w:r>
        <w:rPr>
          <w:rtl/>
        </w:rPr>
        <w:t>م</w:t>
      </w:r>
      <w:r>
        <w:rPr>
          <w:rFonts w:hint="cs"/>
          <w:rtl/>
        </w:rPr>
        <w:t>ی‌</w:t>
      </w:r>
      <w:r>
        <w:rPr>
          <w:rFonts w:hint="eastAsia"/>
          <w:rtl/>
        </w:rPr>
        <w:t>شود</w:t>
      </w:r>
      <w:r>
        <w:rPr>
          <w:rFonts w:hint="cs"/>
          <w:rtl/>
        </w:rPr>
        <w:t>.</w:t>
      </w:r>
    </w:p>
    <w:p w:rsidR="003B15B1" w:rsidRPr="00DE40DC" w:rsidRDefault="003B15B1" w:rsidP="00432619">
      <w:pPr>
        <w:pStyle w:val="a0"/>
      </w:pPr>
      <w:r w:rsidRPr="00A36DC1">
        <w:rPr>
          <w:bCs/>
          <w:rtl/>
        </w:rPr>
        <w:t xml:space="preserve">مالک کالا </w:t>
      </w:r>
      <w:r w:rsidRPr="00A36DC1">
        <w:rPr>
          <w:rFonts w:hint="cs"/>
          <w:bCs/>
          <w:rtl/>
        </w:rPr>
        <w:t>(</w:t>
      </w:r>
      <w:r w:rsidRPr="00A36DC1">
        <w:rPr>
          <w:bCs/>
          <w:rtl/>
        </w:rPr>
        <w:t>صاحب کالا</w:t>
      </w:r>
      <w:r w:rsidRPr="00A36DC1">
        <w:rPr>
          <w:rFonts w:hint="cs"/>
          <w:bCs/>
          <w:rtl/>
        </w:rPr>
        <w:t>):</w:t>
      </w:r>
      <w:r w:rsidRPr="00DE40DC">
        <w:rPr>
          <w:rtl/>
        </w:rPr>
        <w:t xml:space="preserve"> شخص حقیقی یا حقوقی که </w:t>
      </w:r>
      <w:r>
        <w:rPr>
          <w:rtl/>
        </w:rPr>
        <w:t>صرفاً</w:t>
      </w:r>
      <w:r w:rsidRPr="00DE40DC">
        <w:rPr>
          <w:rtl/>
        </w:rPr>
        <w:t xml:space="preserve"> مالک کالا در داخل انبار بوده و مسئولیت</w:t>
      </w:r>
      <w:r w:rsidRPr="00DE40DC">
        <w:rPr>
          <w:rFonts w:asciiTheme="minorHAnsi" w:hAnsiTheme="minorHAnsi"/>
          <w:rtl/>
        </w:rPr>
        <w:t xml:space="preserve"> </w:t>
      </w:r>
      <w:r w:rsidRPr="00DE40DC">
        <w:rPr>
          <w:rtl/>
        </w:rPr>
        <w:t>نگهداری، ورود و خروج کالا به عهده او نیست</w:t>
      </w:r>
      <w:r>
        <w:rPr>
          <w:rFonts w:hint="cs"/>
          <w:rtl/>
        </w:rPr>
        <w:t xml:space="preserve">. </w:t>
      </w:r>
      <w:r w:rsidRPr="00DE40DC">
        <w:rPr>
          <w:rtl/>
        </w:rPr>
        <w:t>در انبارهای اختصا</w:t>
      </w:r>
      <w:r>
        <w:rPr>
          <w:rFonts w:hint="cs"/>
          <w:rtl/>
        </w:rPr>
        <w:t>ص</w:t>
      </w:r>
      <w:r w:rsidRPr="00DE40DC">
        <w:rPr>
          <w:rtl/>
        </w:rPr>
        <w:t>ی، مالک کالا ا</w:t>
      </w:r>
      <w:r>
        <w:rPr>
          <w:rFonts w:hint="cs"/>
          <w:rtl/>
        </w:rPr>
        <w:t>غ</w:t>
      </w:r>
      <w:r w:rsidRPr="00DE40DC">
        <w:rPr>
          <w:rtl/>
        </w:rPr>
        <w:t>لب هما</w:t>
      </w:r>
      <w:r>
        <w:rPr>
          <w:rFonts w:hint="cs"/>
          <w:rtl/>
        </w:rPr>
        <w:t xml:space="preserve">ن </w:t>
      </w:r>
      <w:r>
        <w:rPr>
          <w:rtl/>
        </w:rPr>
        <w:t>بهره‌بردار</w:t>
      </w:r>
      <w:r w:rsidRPr="00DE40DC">
        <w:rPr>
          <w:rtl/>
        </w:rPr>
        <w:t xml:space="preserve"> </w:t>
      </w:r>
      <w:r w:rsidRPr="00DE40DC">
        <w:rPr>
          <w:rtl/>
        </w:rPr>
        <w:lastRenderedPageBreak/>
        <w:t>واحد است اما در انبارهای عمومی که کالاهای دیگرا</w:t>
      </w:r>
      <w:r>
        <w:rPr>
          <w:rFonts w:hint="cs"/>
          <w:rtl/>
        </w:rPr>
        <w:t xml:space="preserve">ن </w:t>
      </w:r>
      <w:r w:rsidRPr="00DE40DC">
        <w:rPr>
          <w:rtl/>
        </w:rPr>
        <w:t xml:space="preserve">نگهداری </w:t>
      </w:r>
      <w:r>
        <w:rPr>
          <w:rtl/>
        </w:rPr>
        <w:t>م</w:t>
      </w:r>
      <w:r>
        <w:rPr>
          <w:rFonts w:hint="cs"/>
          <w:rtl/>
        </w:rPr>
        <w:t>ی‌</w:t>
      </w:r>
      <w:r>
        <w:rPr>
          <w:rFonts w:hint="eastAsia"/>
          <w:rtl/>
        </w:rPr>
        <w:t>شود</w:t>
      </w:r>
      <w:r w:rsidRPr="00DE40DC">
        <w:rPr>
          <w:rtl/>
        </w:rPr>
        <w:t xml:space="preserve">، مالک کالا </w:t>
      </w:r>
      <w:r>
        <w:rPr>
          <w:rtl/>
        </w:rPr>
        <w:t>م</w:t>
      </w:r>
      <w:r>
        <w:rPr>
          <w:rFonts w:hint="cs"/>
          <w:rtl/>
        </w:rPr>
        <w:t>ی‌</w:t>
      </w:r>
      <w:r>
        <w:rPr>
          <w:rFonts w:hint="eastAsia"/>
          <w:rtl/>
        </w:rPr>
        <w:t>تواند</w:t>
      </w:r>
      <w:r w:rsidRPr="00DE40DC">
        <w:rPr>
          <w:rtl/>
        </w:rPr>
        <w:t xml:space="preserve"> شخص دیگری است</w:t>
      </w:r>
      <w:r w:rsidRPr="00DE40DC">
        <w:t>.</w:t>
      </w:r>
    </w:p>
    <w:p w:rsidR="003B15B1" w:rsidRPr="00A36DC1" w:rsidRDefault="003B15B1" w:rsidP="00432619">
      <w:pPr>
        <w:pStyle w:val="a0"/>
        <w:rPr>
          <w:rtl/>
        </w:rPr>
      </w:pPr>
      <w:r w:rsidRPr="00A36DC1">
        <w:rPr>
          <w:bCs/>
          <w:rtl/>
        </w:rPr>
        <w:t>انباردار</w:t>
      </w:r>
      <w:r>
        <w:rPr>
          <w:rFonts w:hint="cs"/>
          <w:rtl/>
        </w:rPr>
        <w:t>:</w:t>
      </w:r>
      <w:r w:rsidRPr="00DE40DC">
        <w:rPr>
          <w:rtl/>
        </w:rPr>
        <w:t xml:space="preserve"> انباردار شخص حقیقی است که دسترسی انجام همه یا بخشی از امور انبار </w:t>
      </w:r>
      <w:r>
        <w:rPr>
          <w:rFonts w:hint="cs"/>
          <w:rtl/>
        </w:rPr>
        <w:t>(</w:t>
      </w:r>
      <w:r w:rsidRPr="00DE40DC">
        <w:rPr>
          <w:rtl/>
        </w:rPr>
        <w:t>رسید، حواله و</w:t>
      </w:r>
      <w:r>
        <w:rPr>
          <w:rFonts w:hint="cs"/>
          <w:rtl/>
        </w:rPr>
        <w:t xml:space="preserve"> ...</w:t>
      </w:r>
      <w:r>
        <w:rPr>
          <w:rtl/>
        </w:rPr>
        <w:t>)</w:t>
      </w:r>
      <w:r w:rsidRPr="00DE40DC">
        <w:rPr>
          <w:rFonts w:asciiTheme="minorHAnsi" w:hAnsiTheme="minorHAnsi"/>
          <w:rtl/>
        </w:rPr>
        <w:t xml:space="preserve"> </w:t>
      </w:r>
      <w:r w:rsidRPr="00DE40DC">
        <w:rPr>
          <w:rtl/>
        </w:rPr>
        <w:t xml:space="preserve">توسط </w:t>
      </w:r>
      <w:r>
        <w:rPr>
          <w:rtl/>
        </w:rPr>
        <w:t>بهره‌بردار</w:t>
      </w:r>
      <w:r w:rsidRPr="00DE40DC">
        <w:rPr>
          <w:rtl/>
        </w:rPr>
        <w:t xml:space="preserve"> به وی داده </w:t>
      </w:r>
      <w:r>
        <w:rPr>
          <w:rtl/>
        </w:rPr>
        <w:t>م</w:t>
      </w:r>
      <w:r>
        <w:rPr>
          <w:rFonts w:hint="cs"/>
          <w:rtl/>
        </w:rPr>
        <w:t>ی‌</w:t>
      </w:r>
      <w:r>
        <w:rPr>
          <w:rFonts w:hint="eastAsia"/>
          <w:rtl/>
        </w:rPr>
        <w:t>شود</w:t>
      </w:r>
      <w:r>
        <w:rPr>
          <w:rFonts w:hint="cs"/>
          <w:rtl/>
        </w:rPr>
        <w:t>،</w:t>
      </w:r>
      <w:r w:rsidRPr="00DE40DC">
        <w:rPr>
          <w:rtl/>
        </w:rPr>
        <w:t xml:space="preserve"> ولی مسئولیت انبار همچنا</w:t>
      </w:r>
      <w:r>
        <w:rPr>
          <w:rFonts w:hint="cs"/>
          <w:rtl/>
        </w:rPr>
        <w:t xml:space="preserve">ن </w:t>
      </w:r>
      <w:r w:rsidRPr="00DE40DC">
        <w:rPr>
          <w:rtl/>
        </w:rPr>
        <w:t xml:space="preserve">به عهده </w:t>
      </w:r>
      <w:r>
        <w:rPr>
          <w:rtl/>
        </w:rPr>
        <w:t>بهره‌بردار</w:t>
      </w:r>
      <w:r w:rsidRPr="00DE40DC">
        <w:rPr>
          <w:rtl/>
        </w:rPr>
        <w:t xml:space="preserve"> است</w:t>
      </w:r>
      <w:r>
        <w:rPr>
          <w:rFonts w:hint="cs"/>
          <w:rtl/>
        </w:rPr>
        <w:t>.</w:t>
      </w:r>
      <w:r w:rsidRPr="00A36DC1">
        <w:rPr>
          <w:rtl/>
        </w:rPr>
        <w:t xml:space="preserve"> </w:t>
      </w:r>
      <w:r>
        <w:rPr>
          <w:rtl/>
        </w:rPr>
        <w:br w:type="page"/>
      </w:r>
    </w:p>
    <w:p w:rsidR="003B15B1" w:rsidRPr="004E4D11" w:rsidRDefault="003B15B1" w:rsidP="00432619">
      <w:pPr>
        <w:pStyle w:val="a0"/>
      </w:pPr>
      <w:r w:rsidRPr="00A36DC1">
        <w:rPr>
          <w:rFonts w:hint="cs"/>
          <w:bCs/>
          <w:rtl/>
        </w:rPr>
        <w:lastRenderedPageBreak/>
        <w:t>نکته:</w:t>
      </w:r>
      <w:r>
        <w:rPr>
          <w:rFonts w:hint="cs"/>
          <w:rtl/>
        </w:rPr>
        <w:t xml:space="preserve"> </w:t>
      </w:r>
      <w:r>
        <w:rPr>
          <w:rtl/>
        </w:rPr>
        <w:t>درصورتی‌که</w:t>
      </w:r>
      <w:r w:rsidRPr="004E4D11">
        <w:rPr>
          <w:rtl/>
        </w:rPr>
        <w:t xml:space="preserve"> </w:t>
      </w:r>
      <w:r>
        <w:rPr>
          <w:rtl/>
        </w:rPr>
        <w:t>بهره‌بردار</w:t>
      </w:r>
      <w:r w:rsidRPr="004E4D11">
        <w:rPr>
          <w:rtl/>
        </w:rPr>
        <w:t xml:space="preserve"> حقوقی باشد، مدیرعامل باید </w:t>
      </w:r>
      <w:r>
        <w:rPr>
          <w:rtl/>
        </w:rPr>
        <w:t>کد مل</w:t>
      </w:r>
      <w:r>
        <w:rPr>
          <w:rFonts w:hint="cs"/>
          <w:rtl/>
        </w:rPr>
        <w:t>ی</w:t>
      </w:r>
      <w:r w:rsidRPr="004E4D11">
        <w:rPr>
          <w:rtl/>
        </w:rPr>
        <w:t xml:space="preserve"> و شماره همراه خود را وارد نماید</w:t>
      </w:r>
      <w:r w:rsidRPr="004E4D11">
        <w:rPr>
          <w:rFonts w:hint="cs"/>
          <w:rtl/>
        </w:rPr>
        <w:t>.</w:t>
      </w:r>
    </w:p>
    <w:p w:rsidR="003B15B1" w:rsidRPr="004E4D11" w:rsidRDefault="003B15B1" w:rsidP="00432619">
      <w:pPr>
        <w:pStyle w:val="a0"/>
      </w:pPr>
      <w:r w:rsidRPr="00A36DC1">
        <w:rPr>
          <w:rFonts w:hint="cs"/>
          <w:bCs/>
          <w:rtl/>
        </w:rPr>
        <w:t>نکته:</w:t>
      </w:r>
      <w:r>
        <w:rPr>
          <w:rFonts w:hint="cs"/>
          <w:rtl/>
        </w:rPr>
        <w:t xml:space="preserve"> </w:t>
      </w:r>
      <w:r>
        <w:rPr>
          <w:rtl/>
        </w:rPr>
        <w:t>درصورتی‌که</w:t>
      </w:r>
      <w:r w:rsidRPr="004E4D11">
        <w:rPr>
          <w:rtl/>
        </w:rPr>
        <w:t xml:space="preserve"> کاربر </w:t>
      </w:r>
      <w:r>
        <w:rPr>
          <w:rtl/>
        </w:rPr>
        <w:t>قبلاً</w:t>
      </w:r>
      <w:r w:rsidRPr="004E4D11">
        <w:rPr>
          <w:rtl/>
        </w:rPr>
        <w:t xml:space="preserve"> ثبت واحد انجام داده باشد، لازم است هما</w:t>
      </w:r>
      <w:r w:rsidRPr="004E4D11">
        <w:rPr>
          <w:rFonts w:hint="cs"/>
          <w:rtl/>
        </w:rPr>
        <w:t>ن</w:t>
      </w:r>
      <w:r w:rsidRPr="004E4D11">
        <w:rPr>
          <w:rtl/>
        </w:rPr>
        <w:t xml:space="preserve"> شماره همراهی که در سامانه ثبت شده است را وارد نماید</w:t>
      </w:r>
      <w:r w:rsidRPr="004E4D11">
        <w:rPr>
          <w:rFonts w:hint="cs"/>
          <w:rtl/>
        </w:rPr>
        <w:t xml:space="preserve"> (</w:t>
      </w:r>
      <w:r w:rsidRPr="004E4D11">
        <w:rPr>
          <w:rtl/>
        </w:rPr>
        <w:t xml:space="preserve">در </w:t>
      </w:r>
      <w:r w:rsidRPr="004E4D11">
        <w:rPr>
          <w:rFonts w:hint="cs"/>
          <w:rtl/>
        </w:rPr>
        <w:t>ص</w:t>
      </w:r>
      <w:r w:rsidRPr="004E4D11">
        <w:rPr>
          <w:rtl/>
        </w:rPr>
        <w:t xml:space="preserve">ورت نیاز به تغییر شماره موبایل </w:t>
      </w:r>
      <w:r>
        <w:rPr>
          <w:rtl/>
        </w:rPr>
        <w:t>ثبت‌شده</w:t>
      </w:r>
      <w:r w:rsidRPr="004E4D11">
        <w:rPr>
          <w:rtl/>
        </w:rPr>
        <w:t xml:space="preserve"> در سامانه به بخش </w:t>
      </w:r>
      <w:hyperlink w:anchor="_bookmark6" w:history="1">
        <w:r w:rsidRPr="004E4D11">
          <w:rPr>
            <w:rtl/>
          </w:rPr>
          <w:t>ویرایش</w:t>
        </w:r>
      </w:hyperlink>
      <w:r w:rsidRPr="004E4D11">
        <w:rPr>
          <w:rtl/>
        </w:rPr>
        <w:t xml:space="preserve"> </w:t>
      </w:r>
      <w:hyperlink w:anchor="_bookmark6" w:history="1">
        <w:r w:rsidRPr="004E4D11">
          <w:rPr>
            <w:rtl/>
          </w:rPr>
          <w:t>پروفایل، تغییر رمز عبور، ویرایش موبایل</w:t>
        </w:r>
      </w:hyperlink>
      <w:r w:rsidRPr="004E4D11">
        <w:rPr>
          <w:rtl/>
        </w:rPr>
        <w:t xml:space="preserve"> مراجعه</w:t>
      </w:r>
      <w:r w:rsidRPr="004E4D11">
        <w:rPr>
          <w:rFonts w:hint="cs"/>
          <w:rtl/>
        </w:rPr>
        <w:t xml:space="preserve"> </w:t>
      </w:r>
      <w:r w:rsidRPr="004E4D11">
        <w:rPr>
          <w:rtl/>
        </w:rPr>
        <w:t>کنید</w:t>
      </w:r>
      <w:r w:rsidRPr="004E4D11">
        <w:rPr>
          <w:rFonts w:hint="cs"/>
          <w:rtl/>
        </w:rPr>
        <w:t>).</w:t>
      </w:r>
    </w:p>
    <w:p w:rsidR="003B15B1" w:rsidRPr="004E4D11" w:rsidRDefault="003B15B1" w:rsidP="00432619">
      <w:pPr>
        <w:pStyle w:val="a0"/>
      </w:pPr>
      <w:r w:rsidRPr="00A36DC1">
        <w:rPr>
          <w:rFonts w:hint="cs"/>
          <w:bCs/>
          <w:rtl/>
        </w:rPr>
        <w:t>نکته:</w:t>
      </w:r>
      <w:r>
        <w:rPr>
          <w:rFonts w:hint="cs"/>
          <w:rtl/>
        </w:rPr>
        <w:t xml:space="preserve"> </w:t>
      </w:r>
      <w:r>
        <w:rPr>
          <w:rtl/>
        </w:rPr>
        <w:t>درصورتی‌که</w:t>
      </w:r>
      <w:r w:rsidRPr="004E4D11">
        <w:rPr>
          <w:rtl/>
        </w:rPr>
        <w:t xml:space="preserve"> کاربر برای بار اول ثبت </w:t>
      </w:r>
      <w:r>
        <w:rPr>
          <w:rtl/>
        </w:rPr>
        <w:t>م</w:t>
      </w:r>
      <w:r>
        <w:rPr>
          <w:rFonts w:hint="cs"/>
          <w:rtl/>
        </w:rPr>
        <w:t>ی‌</w:t>
      </w:r>
      <w:r>
        <w:rPr>
          <w:rFonts w:hint="eastAsia"/>
          <w:rtl/>
        </w:rPr>
        <w:t>گردد</w:t>
      </w:r>
      <w:r w:rsidRPr="004E4D11">
        <w:rPr>
          <w:rtl/>
        </w:rPr>
        <w:t>، لازم است شماره همراهی را وارد نماید که مالکیت آ</w:t>
      </w:r>
      <w:r w:rsidRPr="004E4D11">
        <w:rPr>
          <w:rFonts w:hint="cs"/>
          <w:rtl/>
        </w:rPr>
        <w:t>ن</w:t>
      </w:r>
      <w:r w:rsidRPr="004E4D11">
        <w:rPr>
          <w:rtl/>
        </w:rPr>
        <w:t xml:space="preserve"> برای وی است</w:t>
      </w:r>
      <w:r w:rsidRPr="004E4D11">
        <w:rPr>
          <w:rFonts w:hint="cs"/>
          <w:rtl/>
        </w:rPr>
        <w:t>.</w:t>
      </w:r>
      <w:r w:rsidRPr="004E4D11">
        <w:rPr>
          <w:rtl/>
        </w:rPr>
        <w:t xml:space="preserve"> مالکیت</w:t>
      </w:r>
      <w:r w:rsidRPr="004E4D11">
        <w:rPr>
          <w:rFonts w:hint="cs"/>
          <w:rtl/>
        </w:rPr>
        <w:t xml:space="preserve"> </w:t>
      </w:r>
      <w:r w:rsidRPr="004E4D11">
        <w:rPr>
          <w:rtl/>
        </w:rPr>
        <w:t>خطوط تلف</w:t>
      </w:r>
      <w:r w:rsidRPr="004E4D11">
        <w:rPr>
          <w:rFonts w:hint="cs"/>
          <w:rtl/>
        </w:rPr>
        <w:t>ن</w:t>
      </w:r>
      <w:r w:rsidRPr="004E4D11">
        <w:rPr>
          <w:rtl/>
        </w:rPr>
        <w:t xml:space="preserve"> همراه از طریق مراجعه به مراکز خدمات اپراتورها قابل و</w:t>
      </w:r>
      <w:r w:rsidRPr="004E4D11">
        <w:rPr>
          <w:rFonts w:hint="cs"/>
          <w:rtl/>
        </w:rPr>
        <w:t>ص</w:t>
      </w:r>
      <w:r w:rsidRPr="004E4D11">
        <w:rPr>
          <w:rtl/>
        </w:rPr>
        <w:t>ول است</w:t>
      </w:r>
      <w:r>
        <w:rPr>
          <w:rFonts w:hint="cs"/>
          <w:rtl/>
        </w:rPr>
        <w:t>.</w:t>
      </w:r>
    </w:p>
    <w:p w:rsidR="003B15B1" w:rsidRDefault="003B15B1" w:rsidP="00A81CD8">
      <w:pPr>
        <w:pStyle w:val="a4"/>
        <w:rPr>
          <w:rtl/>
        </w:rPr>
      </w:pPr>
      <w:r w:rsidRPr="00DE0E0F">
        <w:rPr>
          <w:noProof/>
          <w:lang w:bidi="ar-SA"/>
        </w:rPr>
        <mc:AlternateContent>
          <mc:Choice Requires="wpg">
            <w:drawing>
              <wp:anchor distT="0" distB="0" distL="0" distR="0" simplePos="0" relativeHeight="252477440" behindDoc="1" locked="0" layoutInCell="1" allowOverlap="1" wp14:anchorId="0B2398F7" wp14:editId="6FAFE816">
                <wp:simplePos x="0" y="0"/>
                <wp:positionH relativeFrom="margin">
                  <wp:posOffset>139700</wp:posOffset>
                </wp:positionH>
                <wp:positionV relativeFrom="paragraph">
                  <wp:posOffset>480060</wp:posOffset>
                </wp:positionV>
                <wp:extent cx="4123055" cy="1676400"/>
                <wp:effectExtent l="0" t="0" r="0" b="0"/>
                <wp:wrapTopAndBottom/>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3055" cy="1676400"/>
                          <a:chOff x="0" y="0"/>
                          <a:chExt cx="5004838" cy="2129040"/>
                        </a:xfrm>
                      </wpg:grpSpPr>
                      <pic:pic xmlns:pic="http://schemas.openxmlformats.org/drawingml/2006/picture">
                        <pic:nvPicPr>
                          <pic:cNvPr id="31" name="Image 147"/>
                          <pic:cNvPicPr/>
                        </pic:nvPicPr>
                        <pic:blipFill>
                          <a:blip r:embed="rId232" cstate="print"/>
                          <a:stretch>
                            <a:fillRect/>
                          </a:stretch>
                        </pic:blipFill>
                        <pic:spPr>
                          <a:xfrm>
                            <a:off x="0" y="0"/>
                            <a:ext cx="5004838" cy="2129040"/>
                          </a:xfrm>
                          <a:prstGeom prst="rect">
                            <a:avLst/>
                          </a:prstGeom>
                        </pic:spPr>
                      </pic:pic>
                      <pic:pic xmlns:pic="http://schemas.openxmlformats.org/drawingml/2006/picture">
                        <pic:nvPicPr>
                          <pic:cNvPr id="32" name="Image 148"/>
                          <pic:cNvPicPr/>
                        </pic:nvPicPr>
                        <pic:blipFill>
                          <a:blip r:embed="rId233" cstate="print"/>
                          <a:stretch>
                            <a:fillRect/>
                          </a:stretch>
                        </pic:blipFill>
                        <pic:spPr>
                          <a:xfrm>
                            <a:off x="20966" y="20072"/>
                            <a:ext cx="4914011" cy="2039620"/>
                          </a:xfrm>
                          <a:prstGeom prst="rect">
                            <a:avLst/>
                          </a:prstGeom>
                        </pic:spPr>
                      </pic:pic>
                      <wps:wsp>
                        <wps:cNvPr id="33" name="Graphic 149"/>
                        <wps:cNvSpPr/>
                        <wps:spPr>
                          <a:xfrm>
                            <a:off x="19442" y="18548"/>
                            <a:ext cx="4917440" cy="2042795"/>
                          </a:xfrm>
                          <a:custGeom>
                            <a:avLst/>
                            <a:gdLst/>
                            <a:ahLst/>
                            <a:cxnLst/>
                            <a:rect l="l" t="t" r="r" b="b"/>
                            <a:pathLst>
                              <a:path w="4917440" h="2042795">
                                <a:moveTo>
                                  <a:pt x="0" y="2042795"/>
                                </a:moveTo>
                                <a:lnTo>
                                  <a:pt x="4917186" y="2042795"/>
                                </a:lnTo>
                                <a:lnTo>
                                  <a:pt x="4917186" y="0"/>
                                </a:lnTo>
                                <a:lnTo>
                                  <a:pt x="0" y="0"/>
                                </a:lnTo>
                                <a:lnTo>
                                  <a:pt x="0" y="2042795"/>
                                </a:lnTo>
                                <a:close/>
                              </a:path>
                            </a:pathLst>
                          </a:custGeom>
                          <a:ln w="3175">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7DB79E" id="Group 9" o:spid="_x0000_s1026" style="position:absolute;margin-left:11pt;margin-top:37.8pt;width:324.65pt;height:132pt;z-index:-250839040;mso-wrap-distance-left:0;mso-wrap-distance-right:0;mso-position-horizontal-relative:margin;mso-width-relative:margin;mso-height-relative:margin" coordsize="50048,212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">
                <v:shape id="Image 147" o:spid="_x0000_s1027" type="#_x0000_t75" style="position:absolute;width:50048;height:21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RZm7AAAAA2wAAAA8AAABkcnMvZG93bnJldi54bWxEj92KwjAQhe8XfIcwgjeLpipspRpFBMEL&#10;QVd9gKEZ22ozKUnU+vZGELw8fOeHM1u0phZ3cr6yrGA4SEAQ51ZXXCg4Hdf9CQgfkDXWlknBkzws&#10;5p2fGWbaPvif7odQiFjCPkMFZQhNJqXPSzLoB7YhjuxsncEQpSukdviI5aaWoyT5kwYrjgslNrQq&#10;Kb8ebkbBcbMvbJru0nVT/xp3uQS33Wilet12OQURqA1f8ycdOYyH8P4Sf4Cc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NFmbsAAAADbAAAADwAAAAAAAAAAAAAAAACfAgAA&#10;ZHJzL2Rvd25yZXYueG1sUEsFBgAAAAAEAAQA9wAAAIwDAAAAAA==&#10;">
                  <v:imagedata r:id="rId234" o:title=""/>
                </v:shape>
                <v:shape id="Image 148" o:spid="_x0000_s1028" type="#_x0000_t75" style="position:absolute;left:209;top:200;width:49140;height:20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7mqrDAAAA2wAAAA8AAABkcnMvZG93bnJldi54bWxEj0FLAzEUhO9C/0N4Qi9is26hyNq0SFXo&#10;zVo96O2xeSarycuSpNv13zcFocdhZr5hluvROzFQTF1gBXezCgRxG3THRsHH+8vtPYiUkTW6wKTg&#10;jxKsV5OrJTY6HPmNhn02okA4NajA5tw3UqbWksc0Cz1x8b5D9JiLjEbqiMcC907WVbWQHjsuCxZ7&#10;2lhqf/cHr8D8xCd9cN7KL/Nau+ch3OwWn0pNr8fHBxCZxnwJ/7e3WsG8hvOX8gPk6g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ruaqsMAAADbAAAADwAAAAAAAAAAAAAAAACf&#10;AgAAZHJzL2Rvd25yZXYueG1sUEsFBgAAAAAEAAQA9wAAAI8DAAAAAA==&#10;">
                  <v:imagedata r:id="rId235" o:title=""/>
                </v:shape>
                <v:shape id="Graphic 149" o:spid="_x0000_s1029" style="position:absolute;left:194;top:185;width:49174;height:20428;visibility:visible;mso-wrap-style:square;v-text-anchor:top" coordsize="4917440,2042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K3p8QA&#10;AADbAAAADwAAAGRycy9kb3ducmV2LnhtbESPQWvCQBSE7wX/w/KEXkrdWK2VmFVsqSK9mfbg8Zl9&#10;ZkOyb0N21fTfu0Khx2FmvmGyVW8bcaHOV44VjEcJCOLC6YpLBT/fm+c5CB+QNTaOScEveVgtBw8Z&#10;ptpdeU+XPJQiQtinqMCE0KZS+sKQRT9yLXH0Tq6zGKLsSqk7vEa4beRLksykxYrjgsGWPgwVdX62&#10;Cs7bqZ63pn49fG6f6P3Lvnkfjko9Dvv1AkSgPvyH/9o7rWAygfuX+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Ct6fEAAAA2wAAAA8AAAAAAAAAAAAAAAAAmAIAAGRycy9k&#10;b3ducmV2LnhtbFBLBQYAAAAABAAEAPUAAACJAwAAAAA=&#10;" path="m,2042795r4917186,l4917186,,,,,2042795xe" filled="f" strokeweight=".25pt">
                  <v:path arrowok="t"/>
                </v:shape>
                <w10:wrap type="topAndBottom" anchorx="margin"/>
              </v:group>
            </w:pict>
          </mc:Fallback>
        </mc:AlternateContent>
      </w:r>
      <w:r w:rsidRPr="00DE0E0F">
        <w:rPr>
          <w:rtl/>
        </w:rPr>
        <w:t>گام دوم</w:t>
      </w:r>
      <w:r w:rsidRPr="00DE0E0F">
        <w:t>:</w:t>
      </w:r>
      <w:r w:rsidRPr="00033D07">
        <w:rPr>
          <w:rtl/>
        </w:rPr>
        <w:t xml:space="preserve"> ورود ک</w:t>
      </w:r>
      <w:r w:rsidRPr="00033D07">
        <w:rPr>
          <w:rFonts w:hint="cs"/>
          <w:rtl/>
        </w:rPr>
        <w:t>د</w:t>
      </w:r>
      <w:r w:rsidRPr="00033D07">
        <w:rPr>
          <w:rtl/>
        </w:rPr>
        <w:t xml:space="preserve"> اعتبارسنجی پیامک شده</w:t>
      </w:r>
    </w:p>
    <w:p w:rsidR="00FE70AD" w:rsidRPr="001B1C70" w:rsidRDefault="00FE70AD" w:rsidP="00FE70AD">
      <w:pPr>
        <w:pStyle w:val="a9"/>
        <w:rPr>
          <w:rtl/>
        </w:rPr>
      </w:pPr>
      <w:r>
        <w:rPr>
          <w:rtl/>
        </w:rPr>
        <w:t>تصویر</w:t>
      </w:r>
      <w:r w:rsidRPr="001B1C70">
        <w:rPr>
          <w:rtl/>
        </w:rPr>
        <w:t xml:space="preserve"> </w:t>
      </w:r>
      <w:r>
        <w:rPr>
          <w:rFonts w:hint="cs"/>
          <w:rtl/>
        </w:rPr>
        <w:t>5- وارد کردن کد اعتبارسنجی</w:t>
      </w:r>
    </w:p>
    <w:p w:rsidR="003B15B1" w:rsidRPr="00033D07" w:rsidRDefault="003B15B1" w:rsidP="00A81CD8">
      <w:pPr>
        <w:pStyle w:val="a4"/>
      </w:pPr>
      <w:r w:rsidRPr="00033D07">
        <w:rPr>
          <w:rtl/>
        </w:rPr>
        <w:t>گام سوم</w:t>
      </w:r>
      <w:r w:rsidRPr="00033D07">
        <w:t>:</w:t>
      </w:r>
      <w:r w:rsidRPr="00033D07">
        <w:rPr>
          <w:rtl/>
        </w:rPr>
        <w:t xml:space="preserve"> ثبت اطلاعات هویتی و شرکت</w:t>
      </w:r>
    </w:p>
    <w:p w:rsidR="003B15B1" w:rsidRPr="003B7F81" w:rsidRDefault="003B15B1" w:rsidP="003B15B1">
      <w:pPr>
        <w:pStyle w:val="a0"/>
      </w:pPr>
      <w:r>
        <w:rPr>
          <w:rtl/>
        </w:rPr>
        <w:t>درصورتی‌که</w:t>
      </w:r>
      <w:r w:rsidRPr="003B7F81">
        <w:rPr>
          <w:rtl/>
        </w:rPr>
        <w:t xml:space="preserve"> </w:t>
      </w:r>
      <w:r>
        <w:rPr>
          <w:rtl/>
        </w:rPr>
        <w:t>بهره‌بردار</w:t>
      </w:r>
      <w:r w:rsidRPr="003B7F81">
        <w:rPr>
          <w:rtl/>
        </w:rPr>
        <w:t xml:space="preserve"> واحد حقیقی است</w:t>
      </w:r>
      <w:r>
        <w:rPr>
          <w:rFonts w:hint="cs"/>
          <w:rtl/>
        </w:rPr>
        <w:t>،</w:t>
      </w:r>
      <w:r w:rsidRPr="003B7F81">
        <w:rPr>
          <w:rtl/>
        </w:rPr>
        <w:t xml:space="preserve"> گزینه </w:t>
      </w:r>
      <w:r>
        <w:rPr>
          <w:rFonts w:hint="cs"/>
          <w:rtl/>
        </w:rPr>
        <w:t>«</w:t>
      </w:r>
      <w:r>
        <w:rPr>
          <w:rtl/>
        </w:rPr>
        <w:t>م</w:t>
      </w:r>
      <w:r>
        <w:rPr>
          <w:rFonts w:hint="cs"/>
          <w:rtl/>
        </w:rPr>
        <w:t>ی‌</w:t>
      </w:r>
      <w:r>
        <w:rPr>
          <w:rFonts w:hint="eastAsia"/>
          <w:rtl/>
        </w:rPr>
        <w:t>خواهم</w:t>
      </w:r>
      <w:r w:rsidRPr="003B7F81">
        <w:rPr>
          <w:rtl/>
        </w:rPr>
        <w:t xml:space="preserve"> برای شخصیت حقیقی </w:t>
      </w:r>
      <w:r>
        <w:rPr>
          <w:rFonts w:hint="cs"/>
          <w:rtl/>
        </w:rPr>
        <w:t>(</w:t>
      </w:r>
      <w:r w:rsidRPr="003B7F81">
        <w:rPr>
          <w:rtl/>
        </w:rPr>
        <w:t>خودم</w:t>
      </w:r>
      <w:r>
        <w:rPr>
          <w:rFonts w:hint="cs"/>
          <w:rtl/>
        </w:rPr>
        <w:t>)</w:t>
      </w:r>
      <w:r w:rsidRPr="003B7F81">
        <w:rPr>
          <w:rtl/>
        </w:rPr>
        <w:t xml:space="preserve"> اطلاعات را ثبت کنم</w:t>
      </w:r>
      <w:r>
        <w:rPr>
          <w:rFonts w:hint="cs"/>
          <w:rtl/>
        </w:rPr>
        <w:t>»</w:t>
      </w:r>
      <w:r w:rsidRPr="003B7F81">
        <w:rPr>
          <w:rtl/>
        </w:rPr>
        <w:t xml:space="preserve"> را انتخاب کنید</w:t>
      </w:r>
      <w:r>
        <w:rPr>
          <w:rFonts w:hint="cs"/>
          <w:rtl/>
        </w:rPr>
        <w:t>.</w:t>
      </w:r>
    </w:p>
    <w:p w:rsidR="003B15B1" w:rsidRDefault="003B15B1" w:rsidP="003B15B1">
      <w:pPr>
        <w:pStyle w:val="a5"/>
        <w:rPr>
          <w:b/>
          <w:rtl/>
        </w:rPr>
      </w:pPr>
      <w:r>
        <w:rPr>
          <w:b/>
          <w:rtl/>
        </w:rPr>
        <w:t>درصورتی‌که</w:t>
      </w:r>
      <w:r w:rsidRPr="003B7F81">
        <w:rPr>
          <w:b/>
          <w:rtl/>
        </w:rPr>
        <w:t xml:space="preserve"> </w:t>
      </w:r>
      <w:r>
        <w:rPr>
          <w:b/>
          <w:rtl/>
        </w:rPr>
        <w:t>بهره‌بردار</w:t>
      </w:r>
      <w:r w:rsidRPr="003B7F81">
        <w:rPr>
          <w:b/>
          <w:rtl/>
        </w:rPr>
        <w:t xml:space="preserve"> واحد حقوقی است</w:t>
      </w:r>
      <w:r>
        <w:rPr>
          <w:rFonts w:hint="cs"/>
          <w:b/>
          <w:rtl/>
        </w:rPr>
        <w:t>،</w:t>
      </w:r>
      <w:r w:rsidRPr="003B7F81">
        <w:rPr>
          <w:b/>
          <w:rtl/>
        </w:rPr>
        <w:t xml:space="preserve"> گزینه </w:t>
      </w:r>
      <w:r>
        <w:rPr>
          <w:rFonts w:hint="cs"/>
          <w:b/>
          <w:rtl/>
        </w:rPr>
        <w:t>«</w:t>
      </w:r>
      <w:r>
        <w:rPr>
          <w:b/>
          <w:rtl/>
        </w:rPr>
        <w:t>م</w:t>
      </w:r>
      <w:r>
        <w:rPr>
          <w:rFonts w:hint="cs"/>
          <w:b/>
          <w:rtl/>
        </w:rPr>
        <w:t>ی‌</w:t>
      </w:r>
      <w:r>
        <w:rPr>
          <w:rFonts w:hint="eastAsia"/>
          <w:b/>
          <w:rtl/>
        </w:rPr>
        <w:t>خواهم</w:t>
      </w:r>
      <w:r w:rsidRPr="003B7F81">
        <w:rPr>
          <w:b/>
          <w:rtl/>
        </w:rPr>
        <w:t xml:space="preserve"> برای شخصیت حقوقی </w:t>
      </w:r>
      <w:r>
        <w:rPr>
          <w:rFonts w:hint="cs"/>
          <w:b/>
          <w:rtl/>
        </w:rPr>
        <w:t>(</w:t>
      </w:r>
      <w:r>
        <w:rPr>
          <w:b/>
          <w:rtl/>
        </w:rPr>
        <w:t>شرکت خصو</w:t>
      </w:r>
      <w:r>
        <w:rPr>
          <w:rFonts w:hint="cs"/>
          <w:b/>
          <w:rtl/>
        </w:rPr>
        <w:t>ص</w:t>
      </w:r>
      <w:r w:rsidRPr="003B7F81">
        <w:rPr>
          <w:b/>
          <w:rtl/>
        </w:rPr>
        <w:t>ی و یا دولتی</w:t>
      </w:r>
      <w:r>
        <w:rPr>
          <w:rFonts w:hint="cs"/>
          <w:b/>
          <w:rtl/>
        </w:rPr>
        <w:t>)</w:t>
      </w:r>
      <w:r w:rsidRPr="003B7F81">
        <w:rPr>
          <w:b/>
          <w:rtl/>
        </w:rPr>
        <w:t xml:space="preserve"> اطلاعات را ثبت کنم</w:t>
      </w:r>
      <w:r>
        <w:rPr>
          <w:rFonts w:hint="cs"/>
          <w:b/>
          <w:rtl/>
        </w:rPr>
        <w:t>»</w:t>
      </w:r>
      <w:r w:rsidRPr="003B7F81">
        <w:rPr>
          <w:b/>
          <w:rtl/>
        </w:rPr>
        <w:t xml:space="preserve"> را انتخاب کنید</w:t>
      </w:r>
      <w:r>
        <w:rPr>
          <w:rFonts w:hint="cs"/>
          <w:b/>
          <w:rtl/>
        </w:rPr>
        <w:t>.</w:t>
      </w:r>
    </w:p>
    <w:p w:rsidR="003B15B1" w:rsidRPr="00DE0E0F" w:rsidRDefault="003B15B1" w:rsidP="00432619">
      <w:pPr>
        <w:pStyle w:val="a0"/>
      </w:pPr>
      <w:r w:rsidRPr="00015F72">
        <w:rPr>
          <w:rFonts w:hint="cs"/>
          <w:bCs/>
          <w:rtl/>
        </w:rPr>
        <w:lastRenderedPageBreak/>
        <w:t>توجه</w:t>
      </w:r>
      <w:r w:rsidRPr="00FD3295">
        <w:rPr>
          <w:rFonts w:hint="cs"/>
          <w:i/>
          <w:iCs/>
          <w:rtl/>
        </w:rPr>
        <w:t>:</w:t>
      </w:r>
      <w:r>
        <w:rPr>
          <w:rFonts w:hint="cs"/>
          <w:rtl/>
        </w:rPr>
        <w:t xml:space="preserve"> </w:t>
      </w:r>
      <w:r w:rsidRPr="00DE0E0F">
        <w:rPr>
          <w:rFonts w:hint="cs"/>
          <w:rtl/>
        </w:rPr>
        <w:t>در</w:t>
      </w:r>
      <w:r w:rsidRPr="00DE0E0F">
        <w:t xml:space="preserve"> </w:t>
      </w:r>
      <w:r w:rsidRPr="00DE0E0F">
        <w:rPr>
          <w:rFonts w:hint="cs"/>
          <w:rtl/>
        </w:rPr>
        <w:t>انتخاب</w:t>
      </w:r>
      <w:r w:rsidRPr="00DE0E0F">
        <w:t xml:space="preserve"> </w:t>
      </w:r>
      <w:r w:rsidRPr="00DE0E0F">
        <w:rPr>
          <w:rFonts w:hint="cs"/>
          <w:rtl/>
        </w:rPr>
        <w:t>گزینه</w:t>
      </w:r>
      <w:r w:rsidRPr="00DE0E0F">
        <w:t xml:space="preserve"> </w:t>
      </w:r>
      <w:r w:rsidRPr="00DE0E0F">
        <w:rPr>
          <w:rFonts w:hint="cs"/>
          <w:rtl/>
        </w:rPr>
        <w:t>فوق</w:t>
      </w:r>
      <w:r w:rsidRPr="00DE0E0F">
        <w:t xml:space="preserve"> </w:t>
      </w:r>
      <w:r w:rsidRPr="00DE0E0F">
        <w:rPr>
          <w:rFonts w:hint="cs"/>
          <w:rtl/>
        </w:rPr>
        <w:t>دقت</w:t>
      </w:r>
      <w:r w:rsidRPr="00DE0E0F">
        <w:t xml:space="preserve"> </w:t>
      </w:r>
      <w:r>
        <w:rPr>
          <w:rtl/>
        </w:rPr>
        <w:t>نما</w:t>
      </w:r>
      <w:r>
        <w:rPr>
          <w:rFonts w:hint="cs"/>
          <w:rtl/>
        </w:rPr>
        <w:t>یی</w:t>
      </w:r>
      <w:r>
        <w:rPr>
          <w:rFonts w:hint="eastAsia"/>
          <w:rtl/>
        </w:rPr>
        <w:t>د</w:t>
      </w:r>
      <w:r w:rsidRPr="00DE0E0F">
        <w:t xml:space="preserve"> </w:t>
      </w:r>
      <w:r w:rsidRPr="00DE0E0F">
        <w:rPr>
          <w:rFonts w:hint="cs"/>
          <w:rtl/>
        </w:rPr>
        <w:t>تا</w:t>
      </w:r>
      <w:r w:rsidRPr="00DE0E0F">
        <w:t xml:space="preserve"> </w:t>
      </w:r>
      <w:r w:rsidRPr="00DE0E0F">
        <w:rPr>
          <w:rFonts w:hint="cs"/>
          <w:rtl/>
        </w:rPr>
        <w:t>در</w:t>
      </w:r>
      <w:r w:rsidRPr="00DE0E0F">
        <w:t xml:space="preserve"> </w:t>
      </w:r>
      <w:r>
        <w:rPr>
          <w:rtl/>
        </w:rPr>
        <w:t>گام‌ها</w:t>
      </w:r>
      <w:r>
        <w:rPr>
          <w:rFonts w:hint="cs"/>
          <w:rtl/>
        </w:rPr>
        <w:t>ی</w:t>
      </w:r>
      <w:r w:rsidRPr="00DE0E0F">
        <w:t xml:space="preserve"> </w:t>
      </w:r>
      <w:r w:rsidRPr="00DE0E0F">
        <w:rPr>
          <w:rFonts w:hint="cs"/>
          <w:rtl/>
        </w:rPr>
        <w:t>بعدی</w:t>
      </w:r>
      <w:r w:rsidRPr="00DE0E0F">
        <w:t xml:space="preserve"> </w:t>
      </w:r>
      <w:r w:rsidRPr="00DE0E0F">
        <w:rPr>
          <w:rFonts w:hint="cs"/>
          <w:rtl/>
        </w:rPr>
        <w:t>سامانه</w:t>
      </w:r>
      <w:r w:rsidRPr="00DE0E0F">
        <w:t xml:space="preserve"> </w:t>
      </w:r>
      <w:r w:rsidRPr="00DE0E0F">
        <w:rPr>
          <w:rFonts w:hint="cs"/>
          <w:rtl/>
        </w:rPr>
        <w:t>دچار</w:t>
      </w:r>
      <w:r w:rsidRPr="00DE0E0F">
        <w:t xml:space="preserve"> </w:t>
      </w:r>
      <w:r w:rsidRPr="00DE0E0F">
        <w:rPr>
          <w:rFonts w:hint="cs"/>
          <w:rtl/>
        </w:rPr>
        <w:t>مشکل</w:t>
      </w:r>
      <w:r w:rsidRPr="00DE0E0F">
        <w:t xml:space="preserve"> </w:t>
      </w:r>
      <w:r w:rsidRPr="00DE0E0F">
        <w:rPr>
          <w:rFonts w:hint="cs"/>
          <w:rtl/>
        </w:rPr>
        <w:t>نشوید</w:t>
      </w:r>
      <w:r>
        <w:rPr>
          <w:rFonts w:hint="cs"/>
          <w:rtl/>
        </w:rPr>
        <w:t>!</w:t>
      </w:r>
    </w:p>
    <w:p w:rsidR="003B15B1" w:rsidRPr="00DE0E0F" w:rsidRDefault="003B15B1" w:rsidP="00432619">
      <w:pPr>
        <w:pStyle w:val="a0"/>
        <w:rPr>
          <w:rtl/>
        </w:rPr>
      </w:pPr>
      <w:r w:rsidRPr="00015F72">
        <w:rPr>
          <w:rFonts w:hint="cs"/>
          <w:bCs/>
          <w:rtl/>
        </w:rPr>
        <w:t>حقیقی:</w:t>
      </w:r>
      <w:r w:rsidRPr="00DE0E0F">
        <w:t xml:space="preserve"> </w:t>
      </w:r>
      <w:r w:rsidRPr="00DE0E0F">
        <w:rPr>
          <w:rFonts w:hint="cs"/>
          <w:rtl/>
        </w:rPr>
        <w:t>با</w:t>
      </w:r>
      <w:r w:rsidRPr="00DE0E0F">
        <w:t xml:space="preserve"> </w:t>
      </w:r>
      <w:r w:rsidRPr="00DE0E0F">
        <w:rPr>
          <w:rFonts w:hint="cs"/>
          <w:rtl/>
        </w:rPr>
        <w:t>ورود</w:t>
      </w:r>
      <w:r w:rsidRPr="00DE0E0F">
        <w:t xml:space="preserve"> </w:t>
      </w:r>
      <w:r w:rsidRPr="00DE0E0F">
        <w:rPr>
          <w:rFonts w:hint="cs"/>
          <w:rtl/>
        </w:rPr>
        <w:t>شماره</w:t>
      </w:r>
      <w:r w:rsidRPr="00DE0E0F">
        <w:t xml:space="preserve"> </w:t>
      </w:r>
      <w:r w:rsidRPr="00DE0E0F">
        <w:rPr>
          <w:rFonts w:hint="cs"/>
          <w:rtl/>
        </w:rPr>
        <w:t>شناسنامه،</w:t>
      </w:r>
      <w:r w:rsidRPr="00DE0E0F">
        <w:t xml:space="preserve"> </w:t>
      </w:r>
      <w:r w:rsidRPr="00DE0E0F">
        <w:rPr>
          <w:rFonts w:hint="cs"/>
          <w:rtl/>
        </w:rPr>
        <w:t>جنسیت،</w:t>
      </w:r>
      <w:r w:rsidRPr="00DE0E0F">
        <w:t xml:space="preserve"> </w:t>
      </w:r>
      <w:r w:rsidRPr="00DE0E0F">
        <w:rPr>
          <w:rFonts w:hint="cs"/>
          <w:rtl/>
        </w:rPr>
        <w:t>تاریخ</w:t>
      </w:r>
      <w:r w:rsidRPr="00DE0E0F">
        <w:t xml:space="preserve"> </w:t>
      </w:r>
      <w:r w:rsidRPr="00DE0E0F">
        <w:rPr>
          <w:rFonts w:hint="cs"/>
          <w:rtl/>
        </w:rPr>
        <w:t>تولد،</w:t>
      </w:r>
      <w:r w:rsidRPr="00DE0E0F">
        <w:t xml:space="preserve"> </w:t>
      </w:r>
      <w:r>
        <w:rPr>
          <w:rtl/>
        </w:rPr>
        <w:t>درصورتی‌که</w:t>
      </w:r>
      <w:r w:rsidRPr="00DE0E0F">
        <w:t xml:space="preserve"> </w:t>
      </w:r>
      <w:r w:rsidRPr="00DE0E0F">
        <w:rPr>
          <w:rFonts w:hint="cs"/>
          <w:rtl/>
        </w:rPr>
        <w:t>ای</w:t>
      </w:r>
      <w:r>
        <w:rPr>
          <w:rFonts w:hint="cs"/>
          <w:rtl/>
        </w:rPr>
        <w:t>ن</w:t>
      </w:r>
      <w:r w:rsidRPr="00DE0E0F">
        <w:t xml:space="preserve"> </w:t>
      </w:r>
      <w:r w:rsidRPr="00DE0E0F">
        <w:rPr>
          <w:rFonts w:hint="cs"/>
          <w:rtl/>
        </w:rPr>
        <w:t>اطلاعات</w:t>
      </w:r>
      <w:r w:rsidRPr="00DE0E0F">
        <w:t xml:space="preserve"> </w:t>
      </w:r>
      <w:r w:rsidRPr="00DE0E0F">
        <w:rPr>
          <w:rFonts w:hint="cs"/>
          <w:rtl/>
        </w:rPr>
        <w:t>با</w:t>
      </w:r>
      <w:r w:rsidRPr="00DE0E0F">
        <w:t xml:space="preserve"> </w:t>
      </w:r>
      <w:r>
        <w:rPr>
          <w:rtl/>
        </w:rPr>
        <w:t>کد مل</w:t>
      </w:r>
      <w:r>
        <w:rPr>
          <w:rFonts w:hint="cs"/>
          <w:rtl/>
        </w:rPr>
        <w:t>ی</w:t>
      </w:r>
      <w:r w:rsidRPr="00DE0E0F">
        <w:t xml:space="preserve"> </w:t>
      </w:r>
      <w:r>
        <w:rPr>
          <w:rtl/>
        </w:rPr>
        <w:t>واردشده</w:t>
      </w:r>
      <w:r w:rsidRPr="00DE0E0F">
        <w:t xml:space="preserve"> </w:t>
      </w:r>
      <w:r w:rsidRPr="00DE0E0F">
        <w:rPr>
          <w:rFonts w:hint="cs"/>
          <w:rtl/>
        </w:rPr>
        <w:t>در</w:t>
      </w:r>
      <w:r w:rsidRPr="00DE0E0F">
        <w:t xml:space="preserve"> </w:t>
      </w:r>
      <w:r w:rsidRPr="00DE0E0F">
        <w:rPr>
          <w:rFonts w:hint="cs"/>
          <w:rtl/>
        </w:rPr>
        <w:t>گام</w:t>
      </w:r>
      <w:r w:rsidRPr="00DE0E0F">
        <w:t xml:space="preserve"> </w:t>
      </w:r>
      <w:r w:rsidRPr="00DE0E0F">
        <w:rPr>
          <w:rFonts w:hint="cs"/>
          <w:rtl/>
        </w:rPr>
        <w:t>اول</w:t>
      </w:r>
      <w:r w:rsidRPr="00DE0E0F">
        <w:t xml:space="preserve"> </w:t>
      </w:r>
      <w:r w:rsidRPr="00DE0E0F">
        <w:rPr>
          <w:rFonts w:hint="cs"/>
          <w:rtl/>
        </w:rPr>
        <w:t>همخوانی</w:t>
      </w:r>
      <w:r w:rsidRPr="00DE0E0F">
        <w:t xml:space="preserve"> </w:t>
      </w:r>
      <w:r w:rsidRPr="00DE0E0F">
        <w:rPr>
          <w:rFonts w:hint="cs"/>
          <w:rtl/>
        </w:rPr>
        <w:t>داشته</w:t>
      </w:r>
      <w:r w:rsidRPr="00DE0E0F">
        <w:t xml:space="preserve"> </w:t>
      </w:r>
      <w:r w:rsidRPr="00DE0E0F">
        <w:rPr>
          <w:rFonts w:hint="cs"/>
          <w:rtl/>
        </w:rPr>
        <w:t>باشند (استعلام</w:t>
      </w:r>
      <w:r w:rsidRPr="00DE0E0F">
        <w:t xml:space="preserve"> </w:t>
      </w:r>
      <w:r w:rsidRPr="00DE0E0F">
        <w:rPr>
          <w:rFonts w:hint="cs"/>
          <w:rtl/>
        </w:rPr>
        <w:t>از</w:t>
      </w:r>
      <w:r w:rsidRPr="00DE0E0F">
        <w:t xml:space="preserve"> </w:t>
      </w:r>
      <w:r>
        <w:rPr>
          <w:rtl/>
        </w:rPr>
        <w:t>ثبت‌احوال</w:t>
      </w:r>
      <w:r w:rsidRPr="00DE0E0F">
        <w:rPr>
          <w:rFonts w:hint="cs"/>
          <w:rtl/>
        </w:rPr>
        <w:t>) نام</w:t>
      </w:r>
      <w:r w:rsidRPr="00DE0E0F">
        <w:t xml:space="preserve"> </w:t>
      </w:r>
      <w:r w:rsidRPr="00DE0E0F">
        <w:rPr>
          <w:rFonts w:hint="cs"/>
          <w:rtl/>
        </w:rPr>
        <w:t>و</w:t>
      </w:r>
      <w:r w:rsidRPr="00DE0E0F">
        <w:t xml:space="preserve"> </w:t>
      </w:r>
      <w:r w:rsidRPr="00DE0E0F">
        <w:rPr>
          <w:rFonts w:hint="cs"/>
          <w:rtl/>
        </w:rPr>
        <w:t>نام</w:t>
      </w:r>
      <w:r w:rsidRPr="00DE0E0F">
        <w:t xml:space="preserve"> </w:t>
      </w:r>
      <w:r w:rsidRPr="00DE0E0F">
        <w:rPr>
          <w:rFonts w:hint="cs"/>
          <w:rtl/>
        </w:rPr>
        <w:t>خانوادگی</w:t>
      </w:r>
      <w:r w:rsidRPr="00DE0E0F">
        <w:t xml:space="preserve"> </w:t>
      </w:r>
      <w:r>
        <w:rPr>
          <w:rtl/>
        </w:rPr>
        <w:t>به‌صورت</w:t>
      </w:r>
      <w:r w:rsidRPr="00DE0E0F">
        <w:t xml:space="preserve"> </w:t>
      </w:r>
      <w:r w:rsidRPr="00DE0E0F">
        <w:rPr>
          <w:rFonts w:hint="cs"/>
          <w:rtl/>
        </w:rPr>
        <w:t>خودکار نمایش</w:t>
      </w:r>
      <w:r w:rsidRPr="00DE0E0F">
        <w:t xml:space="preserve"> </w:t>
      </w:r>
      <w:r w:rsidRPr="00DE0E0F">
        <w:rPr>
          <w:rFonts w:hint="cs"/>
          <w:rtl/>
        </w:rPr>
        <w:t>داده</w:t>
      </w:r>
      <w:r w:rsidRPr="00DE0E0F">
        <w:t xml:space="preserve"> </w:t>
      </w:r>
      <w:r>
        <w:rPr>
          <w:rtl/>
        </w:rPr>
        <w:t>م</w:t>
      </w:r>
      <w:r>
        <w:rPr>
          <w:rFonts w:hint="cs"/>
          <w:rtl/>
        </w:rPr>
        <w:t>ی‌</w:t>
      </w:r>
      <w:r>
        <w:rPr>
          <w:rFonts w:hint="eastAsia"/>
          <w:rtl/>
        </w:rPr>
        <w:t>شوند</w:t>
      </w:r>
      <w:r w:rsidRPr="00DE0E0F">
        <w:t>.</w:t>
      </w:r>
      <w:r w:rsidR="00432619" w:rsidRPr="00432619">
        <w:rPr>
          <w:rtl/>
        </w:rPr>
        <w:t xml:space="preserve"> </w:t>
      </w:r>
      <w:r w:rsidR="00432619">
        <w:rPr>
          <w:rtl/>
        </w:rPr>
        <w:br w:type="page"/>
      </w:r>
    </w:p>
    <w:p w:rsidR="003B15B1" w:rsidRDefault="003B15B1" w:rsidP="00432619">
      <w:pPr>
        <w:pStyle w:val="a0"/>
        <w:rPr>
          <w:rtl/>
        </w:rPr>
      </w:pPr>
      <w:r w:rsidRPr="00015F72">
        <w:rPr>
          <w:bCs/>
          <w:noProof/>
          <w:lang w:bidi="ar-SA"/>
        </w:rPr>
        <w:lastRenderedPageBreak/>
        <mc:AlternateContent>
          <mc:Choice Requires="wpg">
            <w:drawing>
              <wp:anchor distT="0" distB="0" distL="0" distR="0" simplePos="0" relativeHeight="252478464" behindDoc="1" locked="0" layoutInCell="1" allowOverlap="1" wp14:anchorId="274C90E8" wp14:editId="3F5FD0E6">
                <wp:simplePos x="0" y="0"/>
                <wp:positionH relativeFrom="margin">
                  <wp:align>center</wp:align>
                </wp:positionH>
                <wp:positionV relativeFrom="paragraph">
                  <wp:posOffset>589434</wp:posOffset>
                </wp:positionV>
                <wp:extent cx="3972560" cy="2924175"/>
                <wp:effectExtent l="0" t="0" r="8890" b="0"/>
                <wp:wrapTopAndBottom/>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72560" cy="2924175"/>
                          <a:chOff x="0" y="0"/>
                          <a:chExt cx="4521835" cy="3357879"/>
                        </a:xfrm>
                      </wpg:grpSpPr>
                      <pic:pic xmlns:pic="http://schemas.openxmlformats.org/drawingml/2006/picture">
                        <pic:nvPicPr>
                          <pic:cNvPr id="35" name="Image 156"/>
                          <pic:cNvPicPr/>
                        </pic:nvPicPr>
                        <pic:blipFill>
                          <a:blip r:embed="rId236" cstate="print"/>
                          <a:stretch>
                            <a:fillRect/>
                          </a:stretch>
                        </pic:blipFill>
                        <pic:spPr>
                          <a:xfrm>
                            <a:off x="0" y="0"/>
                            <a:ext cx="4521726" cy="3357413"/>
                          </a:xfrm>
                          <a:prstGeom prst="rect">
                            <a:avLst/>
                          </a:prstGeom>
                        </pic:spPr>
                      </pic:pic>
                      <pic:pic xmlns:pic="http://schemas.openxmlformats.org/drawingml/2006/picture">
                        <pic:nvPicPr>
                          <pic:cNvPr id="36" name="Image 157"/>
                          <pic:cNvPicPr/>
                        </pic:nvPicPr>
                        <pic:blipFill>
                          <a:blip r:embed="rId237" cstate="print"/>
                          <a:stretch>
                            <a:fillRect/>
                          </a:stretch>
                        </pic:blipFill>
                        <pic:spPr>
                          <a:xfrm>
                            <a:off x="19821" y="20594"/>
                            <a:ext cx="4431665" cy="3266948"/>
                          </a:xfrm>
                          <a:prstGeom prst="rect">
                            <a:avLst/>
                          </a:prstGeom>
                        </pic:spPr>
                      </pic:pic>
                      <wps:wsp>
                        <wps:cNvPr id="37" name="Graphic 158"/>
                        <wps:cNvSpPr/>
                        <wps:spPr>
                          <a:xfrm>
                            <a:off x="18297" y="19070"/>
                            <a:ext cx="4434840" cy="3270250"/>
                          </a:xfrm>
                          <a:custGeom>
                            <a:avLst/>
                            <a:gdLst/>
                            <a:ahLst/>
                            <a:cxnLst/>
                            <a:rect l="l" t="t" r="r" b="b"/>
                            <a:pathLst>
                              <a:path w="4434840" h="3270250">
                                <a:moveTo>
                                  <a:pt x="0" y="3270123"/>
                                </a:moveTo>
                                <a:lnTo>
                                  <a:pt x="4434840" y="3270123"/>
                                </a:lnTo>
                                <a:lnTo>
                                  <a:pt x="4434840" y="0"/>
                                </a:lnTo>
                                <a:lnTo>
                                  <a:pt x="0" y="0"/>
                                </a:lnTo>
                                <a:lnTo>
                                  <a:pt x="0" y="3270123"/>
                                </a:lnTo>
                                <a:close/>
                              </a:path>
                            </a:pathLst>
                          </a:custGeom>
                          <a:ln w="3175">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C38A74" id="Group 34" o:spid="_x0000_s1026" style="position:absolute;margin-left:0;margin-top:46.4pt;width:312.8pt;height:230.25pt;z-index:-250838016;mso-wrap-distance-left:0;mso-wrap-distance-right:0;mso-position-horizontal:center;mso-position-horizontal-relative:margin;mso-width-relative:margin;mso-height-relative:margin" coordsize="45218,33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56" o:spid="_x0000_s1027" type="#_x0000_t75" style="position:absolute;width:45217;height:33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zAsDEAAAA2wAAAA8AAABkcnMvZG93bnJldi54bWxEj09rwkAUxO9Cv8PyCt7qxopFoqvUoqin&#10;4h8KvT2yz2xo9m3Irkn007tCweMwM79hZovOlqKh2heOFQwHCQjizOmCcwWn4/ptAsIHZI2lY1Jw&#10;JQ+L+Utvhql2Le+pOYRcRAj7FBWYEKpUSp8ZsugHriKO3tnVFkOUdS51jW2E21K+J8mHtFhwXDBY&#10;0Zeh7O9wsQqWdBs2q4uhn+XGFO2Rd/m3/FWq/9p9TkEE6sIz/N/eagWjMTy+xB8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WzAsDEAAAA2wAAAA8AAAAAAAAAAAAAAAAA&#10;nwIAAGRycy9kb3ducmV2LnhtbFBLBQYAAAAABAAEAPcAAACQAwAAAAA=&#10;">
                  <v:imagedata r:id="rId238" o:title=""/>
                </v:shape>
                <v:shape id="Image 157" o:spid="_x0000_s1028" type="#_x0000_t75" style="position:absolute;left:198;top:205;width:44316;height:32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ohQvDAAAA2wAAAA8AAABkcnMvZG93bnJldi54bWxEj0FrwkAUhO9C/8PyCt500woxRFexQsGD&#10;CFVRj8/saxKafRt2V43/3i0IHoeZ+YaZzjvTiCs5X1tW8DFMQBAXVtdcKtjvvgcZCB+QNTaWScGd&#10;PMxnb70p5tre+Ieu21CKCGGfo4IqhDaX0hcVGfRD2xJH79c6gyFKV0rt8BbhppGfSZJKgzXHhQpb&#10;WlZU/G0vRkH4WtJmla1duT7yLsXTeZEdxkr137vFBESgLrzCz/ZKKxil8P8l/gA5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SiFC8MAAADbAAAADwAAAAAAAAAAAAAAAACf&#10;AgAAZHJzL2Rvd25yZXYueG1sUEsFBgAAAAAEAAQA9wAAAI8DAAAAAA==&#10;">
                  <v:imagedata r:id="rId239" o:title=""/>
                </v:shape>
                <v:shape id="Graphic 158" o:spid="_x0000_s1029" style="position:absolute;left:182;top:190;width:44349;height:32703;visibility:visible;mso-wrap-style:square;v-text-anchor:top" coordsize="4434840,3270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JaAMEA&#10;AADbAAAADwAAAGRycy9kb3ducmV2LnhtbESPQavCMBCE74L/IazgTVMVnlKNIoIg6OVVxevSrG21&#10;2dQmav33RhA8DjPzDTNbNKYUD6pdYVnBoB+BIE6tLjhTcNivexMQziNrLC2Tghc5WMzbrRnG2j75&#10;nx6Jz0SAsItRQe59FUvp0pwMur6tiIN3trVBH2SdSV3jM8BNKYdR9CcNFhwWcqxolVN6Te5GwX57&#10;j07Zzt9228FytDokt+Z4QaW6nWY5BeGp8b/wt73RCkZj+HwJP0D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SWgDBAAAA2wAAAA8AAAAAAAAAAAAAAAAAmAIAAGRycy9kb3du&#10;cmV2LnhtbFBLBQYAAAAABAAEAPUAAACGAwAAAAA=&#10;" path="m,3270123r4434840,l4434840,,,,,3270123xe" filled="f" strokeweight=".25pt">
                  <v:path arrowok="t"/>
                </v:shape>
                <w10:wrap type="topAndBottom" anchorx="margin"/>
              </v:group>
            </w:pict>
          </mc:Fallback>
        </mc:AlternateContent>
      </w:r>
      <w:r w:rsidRPr="00015F72">
        <w:rPr>
          <w:rFonts w:hint="cs"/>
          <w:bCs/>
          <w:rtl/>
        </w:rPr>
        <w:t>حقوقی:</w:t>
      </w:r>
      <w:r w:rsidRPr="00DE0E0F">
        <w:rPr>
          <w:rFonts w:hint="cs"/>
          <w:rtl/>
        </w:rPr>
        <w:t xml:space="preserve"> در این حالت</w:t>
      </w:r>
      <w:r w:rsidRPr="00DE0E0F">
        <w:rPr>
          <w:rtl/>
        </w:rPr>
        <w:t xml:space="preserve"> ورود شناسه </w:t>
      </w:r>
      <w:r w:rsidRPr="00DE0E0F">
        <w:rPr>
          <w:rFonts w:hint="cs"/>
          <w:rtl/>
        </w:rPr>
        <w:t>11</w:t>
      </w:r>
      <w:r w:rsidRPr="00DE0E0F">
        <w:rPr>
          <w:rtl/>
        </w:rPr>
        <w:t xml:space="preserve"> رقمی شرکت نیز الزامی است و در </w:t>
      </w:r>
      <w:r w:rsidRPr="00DE0E0F">
        <w:rPr>
          <w:rFonts w:hint="cs"/>
          <w:rtl/>
        </w:rPr>
        <w:t>ص</w:t>
      </w:r>
      <w:r w:rsidRPr="00DE0E0F">
        <w:rPr>
          <w:rtl/>
        </w:rPr>
        <w:t xml:space="preserve">ورت </w:t>
      </w:r>
      <w:r w:rsidRPr="00DE0E0F">
        <w:rPr>
          <w:rFonts w:hint="cs"/>
          <w:rtl/>
        </w:rPr>
        <w:t>ص</w:t>
      </w:r>
      <w:r w:rsidRPr="00DE0E0F">
        <w:rPr>
          <w:rtl/>
        </w:rPr>
        <w:t xml:space="preserve">حت استعلام شناسه ملی، نام شرکت </w:t>
      </w:r>
      <w:r>
        <w:rPr>
          <w:rtl/>
        </w:rPr>
        <w:t>به‌طور</w:t>
      </w:r>
      <w:r w:rsidRPr="00DE0E0F">
        <w:rPr>
          <w:rtl/>
        </w:rPr>
        <w:t xml:space="preserve"> خودکار نمایش داده </w:t>
      </w:r>
      <w:r>
        <w:rPr>
          <w:rtl/>
        </w:rPr>
        <w:t>م</w:t>
      </w:r>
      <w:r>
        <w:rPr>
          <w:rFonts w:hint="cs"/>
          <w:rtl/>
        </w:rPr>
        <w:t>ی‌</w:t>
      </w:r>
      <w:r>
        <w:rPr>
          <w:rFonts w:hint="eastAsia"/>
          <w:rtl/>
        </w:rPr>
        <w:t>شود</w:t>
      </w:r>
      <w:r w:rsidRPr="00DE0E0F">
        <w:rPr>
          <w:rFonts w:hint="cs"/>
          <w:rtl/>
        </w:rPr>
        <w:t xml:space="preserve"> (تصویر </w:t>
      </w:r>
      <w:r>
        <w:rPr>
          <w:rFonts w:hint="cs"/>
          <w:rtl/>
        </w:rPr>
        <w:t>6</w:t>
      </w:r>
      <w:r w:rsidRPr="00DE0E0F">
        <w:rPr>
          <w:rFonts w:hint="cs"/>
          <w:rtl/>
        </w:rPr>
        <w:t>).</w:t>
      </w:r>
    </w:p>
    <w:p w:rsidR="00FE70AD" w:rsidRPr="001B1C70" w:rsidRDefault="00FE70AD" w:rsidP="00FE70AD">
      <w:pPr>
        <w:pStyle w:val="a9"/>
        <w:rPr>
          <w:rtl/>
        </w:rPr>
      </w:pPr>
      <w:r>
        <w:rPr>
          <w:rtl/>
        </w:rPr>
        <w:t>تصویر</w:t>
      </w:r>
      <w:r w:rsidRPr="001B1C70">
        <w:rPr>
          <w:rtl/>
        </w:rPr>
        <w:t xml:space="preserve"> </w:t>
      </w:r>
      <w:r>
        <w:rPr>
          <w:rFonts w:hint="cs"/>
          <w:rtl/>
        </w:rPr>
        <w:t>6- ثبت اطلاعات حقوقی</w:t>
      </w:r>
    </w:p>
    <w:p w:rsidR="003B15B1" w:rsidRPr="00DE0E0F" w:rsidRDefault="003B15B1" w:rsidP="00A81CD8">
      <w:pPr>
        <w:pStyle w:val="a4"/>
        <w:rPr>
          <w:rtl/>
        </w:rPr>
      </w:pPr>
      <w:r w:rsidRPr="00DE0E0F">
        <w:rPr>
          <w:rtl/>
        </w:rPr>
        <w:t>گام چهارم</w:t>
      </w:r>
      <w:r w:rsidRPr="00DE0E0F">
        <w:t>:</w:t>
      </w:r>
      <w:r w:rsidRPr="00DE0E0F">
        <w:rPr>
          <w:rtl/>
        </w:rPr>
        <w:t xml:space="preserve"> ثبت اطلاعات واحد </w:t>
      </w:r>
      <w:r>
        <w:rPr>
          <w:rtl/>
        </w:rPr>
        <w:t>به‌عنوان</w:t>
      </w:r>
      <w:r w:rsidRPr="00DE0E0F">
        <w:rPr>
          <w:rtl/>
        </w:rPr>
        <w:t xml:space="preserve"> گام ا</w:t>
      </w:r>
      <w:r w:rsidRPr="00DE0E0F">
        <w:rPr>
          <w:rFonts w:hint="cs"/>
          <w:rtl/>
        </w:rPr>
        <w:t>ص</w:t>
      </w:r>
      <w:r w:rsidRPr="00DE0E0F">
        <w:rPr>
          <w:rtl/>
        </w:rPr>
        <w:t>لی</w:t>
      </w:r>
    </w:p>
    <w:p w:rsidR="003B15B1" w:rsidRDefault="003B15B1" w:rsidP="003B15B1">
      <w:pPr>
        <w:pStyle w:val="a0"/>
        <w:rPr>
          <w:rtl/>
        </w:rPr>
      </w:pPr>
      <w:r w:rsidRPr="00907E7A">
        <w:rPr>
          <w:rtl/>
        </w:rPr>
        <w:t>در ای</w:t>
      </w:r>
      <w:r w:rsidRPr="00907E7A">
        <w:rPr>
          <w:rFonts w:hint="cs"/>
          <w:rtl/>
        </w:rPr>
        <w:t>ن</w:t>
      </w:r>
      <w:r w:rsidRPr="00907E7A">
        <w:rPr>
          <w:rtl/>
        </w:rPr>
        <w:t xml:space="preserve"> مرحله ابتدا </w:t>
      </w:r>
      <w:r>
        <w:rPr>
          <w:rtl/>
        </w:rPr>
        <w:t>کد پستی</w:t>
      </w:r>
      <w:r w:rsidRPr="00907E7A">
        <w:rPr>
          <w:rtl/>
        </w:rPr>
        <w:t xml:space="preserve"> وارد و در </w:t>
      </w:r>
      <w:r w:rsidRPr="00907E7A">
        <w:rPr>
          <w:rFonts w:hint="cs"/>
          <w:rtl/>
        </w:rPr>
        <w:t>ص</w:t>
      </w:r>
      <w:r w:rsidRPr="00907E7A">
        <w:rPr>
          <w:rtl/>
        </w:rPr>
        <w:t xml:space="preserve">ورت </w:t>
      </w:r>
      <w:r w:rsidRPr="00907E7A">
        <w:rPr>
          <w:rFonts w:hint="cs"/>
          <w:rtl/>
        </w:rPr>
        <w:t>ص</w:t>
      </w:r>
      <w:r w:rsidRPr="00907E7A">
        <w:rPr>
          <w:rtl/>
        </w:rPr>
        <w:t xml:space="preserve">حت استعلام، </w:t>
      </w:r>
      <w:r>
        <w:rPr>
          <w:rtl/>
        </w:rPr>
        <w:t>آدرس</w:t>
      </w:r>
      <w:r w:rsidRPr="00907E7A">
        <w:rPr>
          <w:rtl/>
        </w:rPr>
        <w:t xml:space="preserve"> نمایش داده </w:t>
      </w:r>
      <w:r>
        <w:rPr>
          <w:rtl/>
        </w:rPr>
        <w:t>م</w:t>
      </w:r>
      <w:r>
        <w:rPr>
          <w:rFonts w:hint="cs"/>
          <w:rtl/>
        </w:rPr>
        <w:t>ی‌</w:t>
      </w:r>
      <w:r>
        <w:rPr>
          <w:rFonts w:hint="eastAsia"/>
          <w:rtl/>
        </w:rPr>
        <w:t>شود</w:t>
      </w:r>
      <w:r>
        <w:rPr>
          <w:rFonts w:hint="cs"/>
          <w:rtl/>
        </w:rPr>
        <w:t xml:space="preserve"> </w:t>
      </w:r>
      <w:r w:rsidRPr="00907E7A">
        <w:rPr>
          <w:rFonts w:hint="cs"/>
          <w:rtl/>
        </w:rPr>
        <w:t xml:space="preserve">(تصویر </w:t>
      </w:r>
      <w:r>
        <w:rPr>
          <w:rFonts w:hint="cs"/>
          <w:rtl/>
        </w:rPr>
        <w:t>7</w:t>
      </w:r>
      <w:r w:rsidRPr="00907E7A">
        <w:rPr>
          <w:rFonts w:hint="cs"/>
          <w:rtl/>
        </w:rPr>
        <w:t>)</w:t>
      </w:r>
      <w:r w:rsidRPr="00907E7A">
        <w:rPr>
          <w:rtl/>
        </w:rPr>
        <w:t xml:space="preserve"> و سایر اطلاعات قابل ثبت است؛ لازم به ذکر است در ای</w:t>
      </w:r>
      <w:r w:rsidRPr="00907E7A">
        <w:rPr>
          <w:rFonts w:hint="cs"/>
          <w:rtl/>
        </w:rPr>
        <w:t>ن</w:t>
      </w:r>
      <w:r w:rsidRPr="00907E7A">
        <w:rPr>
          <w:rtl/>
        </w:rPr>
        <w:t xml:space="preserve"> بررسی </w:t>
      </w:r>
      <w:r>
        <w:rPr>
          <w:rtl/>
        </w:rPr>
        <w:t>صرفاً</w:t>
      </w:r>
      <w:r w:rsidRPr="00907E7A">
        <w:rPr>
          <w:rtl/>
        </w:rPr>
        <w:t xml:space="preserve"> وجود و </w:t>
      </w:r>
      <w:r w:rsidRPr="00907E7A">
        <w:rPr>
          <w:rFonts w:hint="cs"/>
          <w:rtl/>
        </w:rPr>
        <w:t>ص</w:t>
      </w:r>
      <w:r w:rsidRPr="00907E7A">
        <w:rPr>
          <w:rtl/>
        </w:rPr>
        <w:t xml:space="preserve">حت </w:t>
      </w:r>
      <w:r>
        <w:rPr>
          <w:rtl/>
        </w:rPr>
        <w:t>کد پستی</w:t>
      </w:r>
      <w:r w:rsidRPr="00907E7A">
        <w:rPr>
          <w:rtl/>
        </w:rPr>
        <w:t xml:space="preserve"> بررسی شده و ارتباط آ</w:t>
      </w:r>
      <w:r w:rsidRPr="00907E7A">
        <w:rPr>
          <w:rFonts w:hint="cs"/>
          <w:rtl/>
        </w:rPr>
        <w:t>ن</w:t>
      </w:r>
      <w:r w:rsidRPr="00907E7A">
        <w:rPr>
          <w:rtl/>
        </w:rPr>
        <w:t xml:space="preserve"> با </w:t>
      </w:r>
      <w:r>
        <w:rPr>
          <w:rtl/>
        </w:rPr>
        <w:t>بهره‌بردار</w:t>
      </w:r>
      <w:r w:rsidRPr="00907E7A">
        <w:rPr>
          <w:rFonts w:hint="cs"/>
          <w:rtl/>
        </w:rPr>
        <w:t xml:space="preserve"> </w:t>
      </w:r>
      <w:r w:rsidRPr="00907E7A">
        <w:rPr>
          <w:rtl/>
        </w:rPr>
        <w:t xml:space="preserve">بررسی </w:t>
      </w:r>
      <w:r>
        <w:rPr>
          <w:rtl/>
        </w:rPr>
        <w:t>نم</w:t>
      </w:r>
      <w:r>
        <w:rPr>
          <w:rFonts w:hint="cs"/>
          <w:rtl/>
        </w:rPr>
        <w:t>ی‌</w:t>
      </w:r>
      <w:r>
        <w:rPr>
          <w:rFonts w:hint="eastAsia"/>
          <w:rtl/>
        </w:rPr>
        <w:t>گردد</w:t>
      </w:r>
      <w:r w:rsidRPr="00907E7A">
        <w:rPr>
          <w:rFonts w:hint="cs"/>
          <w:rtl/>
        </w:rPr>
        <w:t xml:space="preserve">. </w:t>
      </w:r>
      <w:r w:rsidRPr="00907E7A">
        <w:rPr>
          <w:rtl/>
        </w:rPr>
        <w:t xml:space="preserve">سایر اطلاعات که </w:t>
      </w:r>
      <w:r>
        <w:rPr>
          <w:rtl/>
        </w:rPr>
        <w:t>ستاره‌دار</w:t>
      </w:r>
      <w:r w:rsidRPr="00DE0E0F">
        <w:rPr>
          <w:rtl/>
        </w:rPr>
        <w:t xml:space="preserve"> </w:t>
      </w:r>
      <w:r w:rsidRPr="00907E7A">
        <w:rPr>
          <w:rtl/>
        </w:rPr>
        <w:t>هستند اجباری بوده و لازم است تکمیل گردن</w:t>
      </w:r>
      <w:r w:rsidRPr="00907E7A">
        <w:rPr>
          <w:rFonts w:hint="cs"/>
          <w:rtl/>
        </w:rPr>
        <w:t>د</w:t>
      </w:r>
      <w:r>
        <w:rPr>
          <w:rFonts w:hint="cs"/>
          <w:rtl/>
        </w:rPr>
        <w:t>:</w:t>
      </w:r>
    </w:p>
    <w:p w:rsidR="003B15B1" w:rsidRPr="00907E7A" w:rsidRDefault="003B15B1" w:rsidP="00AF67A5">
      <w:pPr>
        <w:pStyle w:val="a0"/>
        <w:rPr>
          <w:b/>
        </w:rPr>
      </w:pPr>
      <w:r w:rsidRPr="00015F72">
        <w:rPr>
          <w:rFonts w:hint="eastAsia"/>
          <w:b/>
          <w:bCs/>
          <w:rtl/>
        </w:rPr>
        <w:t>کد پستی</w:t>
      </w:r>
      <w:r w:rsidRPr="00FD3295">
        <w:rPr>
          <w:rFonts w:hint="cs"/>
          <w:i/>
          <w:iCs/>
          <w:rtl/>
        </w:rPr>
        <w:t>:</w:t>
      </w:r>
      <w:r w:rsidRPr="00907E7A">
        <w:rPr>
          <w:rFonts w:hint="eastAsia"/>
          <w:rtl/>
        </w:rPr>
        <w:t xml:space="preserve"> </w:t>
      </w:r>
      <w:r>
        <w:rPr>
          <w:rFonts w:hint="eastAsia"/>
          <w:rtl/>
        </w:rPr>
        <w:t>کد پستی</w:t>
      </w:r>
      <w:r w:rsidRPr="00907E7A">
        <w:rPr>
          <w:rtl/>
        </w:rPr>
        <w:t xml:space="preserve"> 10 </w:t>
      </w:r>
      <w:r w:rsidRPr="00907E7A">
        <w:rPr>
          <w:rFonts w:hint="eastAsia"/>
          <w:rtl/>
        </w:rPr>
        <w:t>رقم</w:t>
      </w:r>
      <w:r w:rsidRPr="00907E7A">
        <w:rPr>
          <w:rFonts w:hint="cs"/>
          <w:rtl/>
        </w:rPr>
        <w:t>ی</w:t>
      </w:r>
      <w:r w:rsidRPr="00907E7A">
        <w:rPr>
          <w:rtl/>
        </w:rPr>
        <w:t xml:space="preserve"> </w:t>
      </w:r>
      <w:r w:rsidRPr="00907E7A">
        <w:rPr>
          <w:rFonts w:hint="eastAsia"/>
          <w:rtl/>
        </w:rPr>
        <w:t>معتبر</w:t>
      </w:r>
      <w:r w:rsidRPr="00907E7A">
        <w:rPr>
          <w:rtl/>
        </w:rPr>
        <w:t xml:space="preserve"> </w:t>
      </w:r>
      <w:r w:rsidRPr="00907E7A">
        <w:rPr>
          <w:rFonts w:hint="eastAsia"/>
          <w:rtl/>
        </w:rPr>
        <w:t>که</w:t>
      </w:r>
      <w:r w:rsidRPr="00907E7A">
        <w:rPr>
          <w:rtl/>
        </w:rPr>
        <w:t xml:space="preserve"> </w:t>
      </w:r>
      <w:r w:rsidRPr="00907E7A">
        <w:rPr>
          <w:rFonts w:hint="eastAsia"/>
          <w:rtl/>
        </w:rPr>
        <w:t>برا</w:t>
      </w:r>
      <w:r w:rsidRPr="00907E7A">
        <w:rPr>
          <w:rFonts w:hint="cs"/>
          <w:rtl/>
        </w:rPr>
        <w:t>ی</w:t>
      </w:r>
      <w:r w:rsidRPr="00907E7A">
        <w:rPr>
          <w:rtl/>
        </w:rPr>
        <w:t xml:space="preserve"> </w:t>
      </w:r>
      <w:r w:rsidRPr="00907E7A">
        <w:rPr>
          <w:rFonts w:hint="eastAsia"/>
          <w:rtl/>
        </w:rPr>
        <w:t>واحد</w:t>
      </w:r>
      <w:r w:rsidRPr="00907E7A">
        <w:rPr>
          <w:rtl/>
        </w:rPr>
        <w:t xml:space="preserve"> </w:t>
      </w:r>
      <w:r>
        <w:rPr>
          <w:rtl/>
        </w:rPr>
        <w:t>موردنظر</w:t>
      </w:r>
      <w:r w:rsidRPr="00907E7A">
        <w:rPr>
          <w:rtl/>
        </w:rPr>
        <w:t xml:space="preserve"> </w:t>
      </w:r>
      <w:r w:rsidRPr="00907E7A">
        <w:rPr>
          <w:rFonts w:hint="eastAsia"/>
          <w:rtl/>
        </w:rPr>
        <w:t>است</w:t>
      </w:r>
      <w:r w:rsidRPr="00907E7A">
        <w:rPr>
          <w:rtl/>
        </w:rPr>
        <w:t xml:space="preserve"> </w:t>
      </w:r>
      <w:r w:rsidRPr="00907E7A">
        <w:rPr>
          <w:rFonts w:hint="eastAsia"/>
          <w:rtl/>
        </w:rPr>
        <w:t>با</w:t>
      </w:r>
      <w:r w:rsidRPr="00907E7A">
        <w:rPr>
          <w:rFonts w:hint="cs"/>
          <w:rtl/>
        </w:rPr>
        <w:t>ی</w:t>
      </w:r>
      <w:r w:rsidRPr="00907E7A">
        <w:rPr>
          <w:rFonts w:hint="eastAsia"/>
          <w:rtl/>
        </w:rPr>
        <w:t>د</w:t>
      </w:r>
      <w:r w:rsidRPr="00907E7A">
        <w:rPr>
          <w:rtl/>
        </w:rPr>
        <w:t xml:space="preserve"> </w:t>
      </w:r>
      <w:r w:rsidRPr="00907E7A">
        <w:rPr>
          <w:rFonts w:hint="eastAsia"/>
          <w:rtl/>
        </w:rPr>
        <w:t>وارد</w:t>
      </w:r>
      <w:r w:rsidRPr="00907E7A">
        <w:rPr>
          <w:rtl/>
        </w:rPr>
        <w:t xml:space="preserve"> </w:t>
      </w:r>
      <w:r w:rsidRPr="00907E7A">
        <w:rPr>
          <w:rFonts w:hint="eastAsia"/>
          <w:rtl/>
        </w:rPr>
        <w:t>شود</w:t>
      </w:r>
      <w:r w:rsidRPr="00907E7A">
        <w:rPr>
          <w:rtl/>
        </w:rPr>
        <w:t xml:space="preserve"> </w:t>
      </w:r>
      <w:r w:rsidRPr="00907E7A">
        <w:rPr>
          <w:rFonts w:hint="eastAsia"/>
          <w:rtl/>
        </w:rPr>
        <w:t>و</w:t>
      </w:r>
      <w:r w:rsidRPr="00907E7A">
        <w:rPr>
          <w:rtl/>
        </w:rPr>
        <w:t xml:space="preserve"> </w:t>
      </w:r>
      <w:r w:rsidRPr="00907E7A">
        <w:rPr>
          <w:rFonts w:hint="eastAsia"/>
          <w:rtl/>
        </w:rPr>
        <w:t>نبا</w:t>
      </w:r>
      <w:r w:rsidRPr="00907E7A">
        <w:rPr>
          <w:rFonts w:hint="cs"/>
          <w:rtl/>
        </w:rPr>
        <w:t>ی</w:t>
      </w:r>
      <w:r w:rsidRPr="00907E7A">
        <w:rPr>
          <w:rFonts w:hint="eastAsia"/>
          <w:rtl/>
        </w:rPr>
        <w:t>د</w:t>
      </w:r>
      <w:r w:rsidRPr="00907E7A">
        <w:rPr>
          <w:rtl/>
        </w:rPr>
        <w:t xml:space="preserve"> </w:t>
      </w:r>
      <w:r>
        <w:rPr>
          <w:rFonts w:hint="eastAsia"/>
          <w:rtl/>
        </w:rPr>
        <w:t>کد پستی</w:t>
      </w:r>
      <w:r w:rsidRPr="00907E7A">
        <w:rPr>
          <w:rtl/>
        </w:rPr>
        <w:t xml:space="preserve"> </w:t>
      </w:r>
      <w:r w:rsidRPr="00907E7A">
        <w:rPr>
          <w:rFonts w:hint="eastAsia"/>
          <w:rtl/>
        </w:rPr>
        <w:t>منزل</w:t>
      </w:r>
      <w:r w:rsidRPr="00907E7A">
        <w:rPr>
          <w:rtl/>
        </w:rPr>
        <w:t xml:space="preserve"> </w:t>
      </w:r>
      <w:r w:rsidRPr="00907E7A">
        <w:rPr>
          <w:rFonts w:hint="cs"/>
          <w:rtl/>
        </w:rPr>
        <w:lastRenderedPageBreak/>
        <w:t>ی</w:t>
      </w:r>
      <w:r w:rsidRPr="00907E7A">
        <w:rPr>
          <w:rFonts w:hint="eastAsia"/>
          <w:rtl/>
        </w:rPr>
        <w:t>ا</w:t>
      </w:r>
      <w:r w:rsidRPr="00907E7A">
        <w:rPr>
          <w:rtl/>
        </w:rPr>
        <w:t xml:space="preserve"> </w:t>
      </w:r>
      <w:r w:rsidRPr="00907E7A">
        <w:rPr>
          <w:rFonts w:hint="eastAsia"/>
          <w:rtl/>
        </w:rPr>
        <w:t>دفتر</w:t>
      </w:r>
      <w:r w:rsidRPr="00907E7A">
        <w:rPr>
          <w:rtl/>
        </w:rPr>
        <w:t xml:space="preserve"> </w:t>
      </w:r>
      <w:r w:rsidRPr="00907E7A">
        <w:rPr>
          <w:rFonts w:hint="eastAsia"/>
          <w:rtl/>
        </w:rPr>
        <w:t>مرکز</w:t>
      </w:r>
      <w:r w:rsidRPr="00907E7A">
        <w:rPr>
          <w:rFonts w:hint="cs"/>
          <w:rtl/>
        </w:rPr>
        <w:t>ی</w:t>
      </w:r>
      <w:r w:rsidRPr="00907E7A">
        <w:rPr>
          <w:rtl/>
        </w:rPr>
        <w:t xml:space="preserve"> </w:t>
      </w:r>
      <w:r w:rsidRPr="00907E7A">
        <w:rPr>
          <w:rFonts w:hint="eastAsia"/>
          <w:rtl/>
        </w:rPr>
        <w:t>وارد</w:t>
      </w:r>
      <w:r w:rsidRPr="00907E7A">
        <w:rPr>
          <w:rFonts w:hint="cs"/>
          <w:rtl/>
        </w:rPr>
        <w:t xml:space="preserve"> </w:t>
      </w:r>
      <w:r w:rsidRPr="00907E7A">
        <w:rPr>
          <w:rFonts w:hint="eastAsia"/>
          <w:rtl/>
        </w:rPr>
        <w:t>گردد</w:t>
      </w:r>
      <w:r w:rsidRPr="00907E7A">
        <w:rPr>
          <w:rtl/>
        </w:rPr>
        <w:t xml:space="preserve">. </w:t>
      </w:r>
      <w:r>
        <w:rPr>
          <w:rFonts w:hint="eastAsia"/>
          <w:rtl/>
        </w:rPr>
        <w:t>درصورتی‌که</w:t>
      </w:r>
      <w:r w:rsidRPr="00907E7A">
        <w:rPr>
          <w:rtl/>
        </w:rPr>
        <w:t xml:space="preserve"> </w:t>
      </w:r>
      <w:r w:rsidRPr="00907E7A">
        <w:rPr>
          <w:rFonts w:hint="eastAsia"/>
          <w:rtl/>
        </w:rPr>
        <w:t>واحد</w:t>
      </w:r>
      <w:r w:rsidRPr="00907E7A">
        <w:rPr>
          <w:rtl/>
        </w:rPr>
        <w:t xml:space="preserve"> </w:t>
      </w:r>
      <w:r w:rsidRPr="00907E7A">
        <w:rPr>
          <w:rFonts w:hint="eastAsia"/>
          <w:rtl/>
        </w:rPr>
        <w:t>شما</w:t>
      </w:r>
      <w:r w:rsidRPr="00907E7A">
        <w:rPr>
          <w:rtl/>
        </w:rPr>
        <w:t xml:space="preserve"> </w:t>
      </w:r>
      <w:r>
        <w:rPr>
          <w:rFonts w:hint="eastAsia"/>
          <w:rtl/>
        </w:rPr>
        <w:t>کد پستی</w:t>
      </w:r>
      <w:r w:rsidRPr="00907E7A">
        <w:rPr>
          <w:rtl/>
        </w:rPr>
        <w:t xml:space="preserve"> </w:t>
      </w:r>
      <w:r w:rsidRPr="00907E7A">
        <w:rPr>
          <w:rFonts w:hint="eastAsia"/>
          <w:rtl/>
        </w:rPr>
        <w:t>ندارد</w:t>
      </w:r>
      <w:r w:rsidRPr="00907E7A">
        <w:rPr>
          <w:rtl/>
        </w:rPr>
        <w:t xml:space="preserve"> </w:t>
      </w:r>
      <w:r w:rsidRPr="00907E7A">
        <w:rPr>
          <w:rFonts w:hint="cs"/>
          <w:rtl/>
        </w:rPr>
        <w:t>ی</w:t>
      </w:r>
      <w:r w:rsidRPr="00907E7A">
        <w:rPr>
          <w:rFonts w:hint="eastAsia"/>
          <w:rtl/>
        </w:rPr>
        <w:t>ا</w:t>
      </w:r>
      <w:r w:rsidRPr="00907E7A">
        <w:rPr>
          <w:rtl/>
        </w:rPr>
        <w:t xml:space="preserve"> </w:t>
      </w:r>
      <w:r w:rsidRPr="00907E7A">
        <w:rPr>
          <w:rFonts w:hint="eastAsia"/>
          <w:rtl/>
        </w:rPr>
        <w:t>آ</w:t>
      </w:r>
      <w:r w:rsidRPr="00907E7A">
        <w:rPr>
          <w:rFonts w:hint="cs"/>
          <w:rtl/>
        </w:rPr>
        <w:t>ن</w:t>
      </w:r>
      <w:r w:rsidRPr="00907E7A">
        <w:rPr>
          <w:rtl/>
        </w:rPr>
        <w:t xml:space="preserve"> </w:t>
      </w:r>
      <w:r w:rsidRPr="00907E7A">
        <w:rPr>
          <w:rFonts w:hint="eastAsia"/>
          <w:rtl/>
        </w:rPr>
        <w:t>را</w:t>
      </w:r>
      <w:r w:rsidRPr="00907E7A">
        <w:rPr>
          <w:rtl/>
        </w:rPr>
        <w:t xml:space="preserve"> </w:t>
      </w:r>
      <w:r>
        <w:rPr>
          <w:rtl/>
        </w:rPr>
        <w:t>نم</w:t>
      </w:r>
      <w:r>
        <w:rPr>
          <w:rFonts w:hint="cs"/>
          <w:rtl/>
        </w:rPr>
        <w:t>ی‌</w:t>
      </w:r>
      <w:r>
        <w:rPr>
          <w:rFonts w:hint="eastAsia"/>
          <w:rtl/>
        </w:rPr>
        <w:t>دان</w:t>
      </w:r>
      <w:r>
        <w:rPr>
          <w:rFonts w:hint="cs"/>
          <w:rtl/>
        </w:rPr>
        <w:t>ی</w:t>
      </w:r>
      <w:r>
        <w:rPr>
          <w:rFonts w:hint="eastAsia"/>
          <w:rtl/>
        </w:rPr>
        <w:t>د</w:t>
      </w:r>
      <w:r>
        <w:rPr>
          <w:rFonts w:hint="cs"/>
          <w:rtl/>
        </w:rPr>
        <w:t>،</w:t>
      </w:r>
      <w:r w:rsidRPr="00907E7A">
        <w:rPr>
          <w:rtl/>
        </w:rPr>
        <w:t xml:space="preserve"> </w:t>
      </w:r>
      <w:r>
        <w:rPr>
          <w:rFonts w:hint="cs"/>
          <w:rtl/>
        </w:rPr>
        <w:t>با</w:t>
      </w:r>
      <w:r w:rsidRPr="00907E7A">
        <w:rPr>
          <w:rtl/>
        </w:rPr>
        <w:t xml:space="preserve"> </w:t>
      </w:r>
      <w:r w:rsidRPr="00907E7A">
        <w:rPr>
          <w:rFonts w:hint="eastAsia"/>
          <w:rtl/>
        </w:rPr>
        <w:t>مراجعه</w:t>
      </w:r>
      <w:r w:rsidRPr="00907E7A">
        <w:rPr>
          <w:rtl/>
        </w:rPr>
        <w:t xml:space="preserve"> </w:t>
      </w:r>
      <w:r w:rsidRPr="00907E7A">
        <w:rPr>
          <w:rFonts w:hint="eastAsia"/>
          <w:rtl/>
        </w:rPr>
        <w:t>به</w:t>
      </w:r>
      <w:r w:rsidRPr="00907E7A">
        <w:rPr>
          <w:rtl/>
        </w:rPr>
        <w:t xml:space="preserve"> </w:t>
      </w:r>
      <w:r w:rsidRPr="00907E7A">
        <w:rPr>
          <w:rFonts w:hint="eastAsia"/>
          <w:rtl/>
        </w:rPr>
        <w:t>اداره</w:t>
      </w:r>
      <w:r w:rsidRPr="00907E7A">
        <w:rPr>
          <w:rtl/>
        </w:rPr>
        <w:t xml:space="preserve"> </w:t>
      </w:r>
      <w:r w:rsidRPr="00907E7A">
        <w:rPr>
          <w:rFonts w:hint="eastAsia"/>
          <w:rtl/>
        </w:rPr>
        <w:t>پست</w:t>
      </w:r>
      <w:r w:rsidRPr="00907E7A">
        <w:rPr>
          <w:rtl/>
        </w:rPr>
        <w:t xml:space="preserve"> </w:t>
      </w:r>
      <w:r w:rsidRPr="00907E7A">
        <w:rPr>
          <w:rFonts w:hint="eastAsia"/>
          <w:rtl/>
        </w:rPr>
        <w:t>ابتدا</w:t>
      </w:r>
      <w:r w:rsidRPr="00907E7A">
        <w:rPr>
          <w:rtl/>
        </w:rPr>
        <w:t xml:space="preserve"> </w:t>
      </w:r>
      <w:r w:rsidRPr="00907E7A">
        <w:rPr>
          <w:rFonts w:hint="eastAsia"/>
          <w:rtl/>
        </w:rPr>
        <w:t>برا</w:t>
      </w:r>
      <w:r w:rsidRPr="00907E7A">
        <w:rPr>
          <w:rFonts w:hint="cs"/>
          <w:rtl/>
        </w:rPr>
        <w:t>ی</w:t>
      </w:r>
      <w:r w:rsidRPr="00907E7A">
        <w:rPr>
          <w:rtl/>
        </w:rPr>
        <w:t xml:space="preserve"> </w:t>
      </w:r>
      <w:r w:rsidRPr="00907E7A">
        <w:rPr>
          <w:rFonts w:hint="eastAsia"/>
          <w:rtl/>
        </w:rPr>
        <w:t>واحد</w:t>
      </w:r>
      <w:r w:rsidRPr="00907E7A">
        <w:rPr>
          <w:rtl/>
        </w:rPr>
        <w:t xml:space="preserve"> </w:t>
      </w:r>
      <w:r w:rsidRPr="00907E7A">
        <w:rPr>
          <w:rFonts w:hint="eastAsia"/>
          <w:rtl/>
        </w:rPr>
        <w:t>خود</w:t>
      </w:r>
      <w:r w:rsidRPr="00907E7A">
        <w:rPr>
          <w:rtl/>
        </w:rPr>
        <w:t xml:space="preserve"> </w:t>
      </w:r>
      <w:r>
        <w:rPr>
          <w:rFonts w:hint="eastAsia"/>
          <w:rtl/>
        </w:rPr>
        <w:t>کد پستی</w:t>
      </w:r>
      <w:r w:rsidRPr="00907E7A">
        <w:rPr>
          <w:rtl/>
        </w:rPr>
        <w:t xml:space="preserve"> </w:t>
      </w:r>
      <w:r w:rsidRPr="00907E7A">
        <w:rPr>
          <w:rFonts w:hint="eastAsia"/>
          <w:rtl/>
        </w:rPr>
        <w:t>اخذ</w:t>
      </w:r>
      <w:r w:rsidRPr="00907E7A">
        <w:rPr>
          <w:rtl/>
        </w:rPr>
        <w:t xml:space="preserve"> </w:t>
      </w:r>
      <w:r>
        <w:rPr>
          <w:rFonts w:hint="eastAsia"/>
          <w:rtl/>
        </w:rPr>
        <w:t>نمایید</w:t>
      </w:r>
      <w:r w:rsidRPr="00907E7A">
        <w:rPr>
          <w:rFonts w:hint="cs"/>
          <w:rtl/>
        </w:rPr>
        <w:t>.</w:t>
      </w:r>
      <w:r w:rsidRPr="00015F72">
        <w:rPr>
          <w:rtl/>
        </w:rPr>
        <w:t xml:space="preserve"> </w:t>
      </w:r>
      <w:r>
        <w:rPr>
          <w:rtl/>
        </w:rPr>
        <w:br w:type="page"/>
      </w:r>
    </w:p>
    <w:p w:rsidR="00FE70AD" w:rsidRPr="001B1C70" w:rsidRDefault="00AF67A5" w:rsidP="00FE70AD">
      <w:pPr>
        <w:pStyle w:val="a9"/>
        <w:rPr>
          <w:rtl/>
        </w:rPr>
      </w:pPr>
      <w:r>
        <w:rPr>
          <w:noProof/>
          <w:rtl/>
          <w:lang w:bidi="ar-SA"/>
        </w:rPr>
        <w:lastRenderedPageBreak/>
        <w:drawing>
          <wp:anchor distT="0" distB="0" distL="114300" distR="114300" simplePos="0" relativeHeight="252645376" behindDoc="0" locked="0" layoutInCell="1" allowOverlap="1">
            <wp:simplePos x="0" y="0"/>
            <wp:positionH relativeFrom="margin">
              <wp:posOffset>74476</wp:posOffset>
            </wp:positionH>
            <wp:positionV relativeFrom="paragraph">
              <wp:posOffset>19173</wp:posOffset>
            </wp:positionV>
            <wp:extent cx="4095750" cy="2965450"/>
            <wp:effectExtent l="19050" t="19050" r="19050" b="25400"/>
            <wp:wrapTopAndBottom/>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q18.png"/>
                    <pic:cNvPicPr/>
                  </pic:nvPicPr>
                  <pic:blipFill>
                    <a:blip r:embed="rId240">
                      <a:extLst>
                        <a:ext uri="{28A0092B-C50C-407E-A947-70E740481C1C}">
                          <a14:useLocalDpi xmlns:a14="http://schemas.microsoft.com/office/drawing/2010/main" val="0"/>
                        </a:ext>
                      </a:extLst>
                    </a:blip>
                    <a:stretch>
                      <a:fillRect/>
                    </a:stretch>
                  </pic:blipFill>
                  <pic:spPr>
                    <a:xfrm>
                      <a:off x="0" y="0"/>
                      <a:ext cx="4095750" cy="296545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FE70AD">
        <w:rPr>
          <w:rtl/>
        </w:rPr>
        <w:t>تصویر</w:t>
      </w:r>
      <w:r w:rsidR="00FE70AD" w:rsidRPr="001B1C70">
        <w:rPr>
          <w:rtl/>
        </w:rPr>
        <w:t xml:space="preserve"> </w:t>
      </w:r>
      <w:r w:rsidR="00FE70AD">
        <w:rPr>
          <w:rFonts w:hint="cs"/>
          <w:rtl/>
        </w:rPr>
        <w:t>7- فرم ثبت واحد جدید</w:t>
      </w:r>
    </w:p>
    <w:p w:rsidR="003B15B1" w:rsidRDefault="003B15B1" w:rsidP="00AF67A5">
      <w:pPr>
        <w:pStyle w:val="a0"/>
        <w:rPr>
          <w:rtl/>
        </w:rPr>
      </w:pPr>
      <w:r w:rsidRPr="00015F72">
        <w:rPr>
          <w:rFonts w:hint="eastAsia"/>
          <w:b/>
          <w:bCs/>
          <w:rtl/>
        </w:rPr>
        <w:t>استان،</w:t>
      </w:r>
      <w:r w:rsidRPr="00015F72">
        <w:rPr>
          <w:b/>
          <w:bCs/>
          <w:rtl/>
        </w:rPr>
        <w:t xml:space="preserve"> </w:t>
      </w:r>
      <w:r w:rsidRPr="00015F72">
        <w:rPr>
          <w:rFonts w:hint="eastAsia"/>
          <w:b/>
          <w:bCs/>
          <w:rtl/>
        </w:rPr>
        <w:t>شهرستان،</w:t>
      </w:r>
      <w:r w:rsidRPr="00015F72">
        <w:rPr>
          <w:rFonts w:hint="cs"/>
          <w:b/>
          <w:bCs/>
          <w:rtl/>
        </w:rPr>
        <w:t xml:space="preserve"> </w:t>
      </w:r>
      <w:r w:rsidRPr="00015F72">
        <w:rPr>
          <w:rFonts w:hint="eastAsia"/>
          <w:b/>
          <w:bCs/>
          <w:rtl/>
        </w:rPr>
        <w:t>شهر،</w:t>
      </w:r>
      <w:r w:rsidRPr="00015F72">
        <w:rPr>
          <w:b/>
          <w:bCs/>
          <w:rtl/>
        </w:rPr>
        <w:t xml:space="preserve"> </w:t>
      </w:r>
      <w:r w:rsidRPr="00015F72">
        <w:rPr>
          <w:rFonts w:hint="eastAsia"/>
          <w:b/>
          <w:bCs/>
          <w:rtl/>
        </w:rPr>
        <w:t>آدرس</w:t>
      </w:r>
      <w:r w:rsidRPr="00015F72">
        <w:rPr>
          <w:rFonts w:hint="cs"/>
          <w:b/>
          <w:bCs/>
          <w:rtl/>
        </w:rPr>
        <w:t>:</w:t>
      </w:r>
      <w:r w:rsidRPr="00907E7A">
        <w:rPr>
          <w:rFonts w:hint="eastAsia"/>
          <w:rtl/>
        </w:rPr>
        <w:t xml:space="preserve"> در</w:t>
      </w:r>
      <w:r w:rsidRPr="00907E7A">
        <w:rPr>
          <w:rtl/>
        </w:rPr>
        <w:t xml:space="preserve"> </w:t>
      </w:r>
      <w:r w:rsidRPr="00907E7A">
        <w:rPr>
          <w:rFonts w:hint="cs"/>
          <w:rtl/>
        </w:rPr>
        <w:t>ص</w:t>
      </w:r>
      <w:r w:rsidRPr="00907E7A">
        <w:rPr>
          <w:rFonts w:hint="eastAsia"/>
          <w:rtl/>
        </w:rPr>
        <w:t>ورت</w:t>
      </w:r>
      <w:r w:rsidRPr="00907E7A">
        <w:rPr>
          <w:rtl/>
        </w:rPr>
        <w:t xml:space="preserve"> </w:t>
      </w:r>
      <w:r w:rsidRPr="00907E7A">
        <w:rPr>
          <w:rFonts w:hint="cs"/>
          <w:rtl/>
        </w:rPr>
        <w:t>ص</w:t>
      </w:r>
      <w:r w:rsidRPr="00907E7A">
        <w:rPr>
          <w:rFonts w:hint="eastAsia"/>
          <w:rtl/>
        </w:rPr>
        <w:t>ح</w:t>
      </w:r>
      <w:r w:rsidRPr="00907E7A">
        <w:rPr>
          <w:rFonts w:hint="cs"/>
          <w:rtl/>
        </w:rPr>
        <w:t>ی</w:t>
      </w:r>
      <w:r w:rsidRPr="00907E7A">
        <w:rPr>
          <w:rFonts w:hint="eastAsia"/>
          <w:rtl/>
        </w:rPr>
        <w:t>ح</w:t>
      </w:r>
      <w:r w:rsidRPr="00907E7A">
        <w:rPr>
          <w:rtl/>
        </w:rPr>
        <w:t xml:space="preserve"> </w:t>
      </w:r>
      <w:r w:rsidRPr="00907E7A">
        <w:rPr>
          <w:rFonts w:hint="eastAsia"/>
          <w:rtl/>
        </w:rPr>
        <w:t>بود</w:t>
      </w:r>
      <w:r w:rsidRPr="00907E7A">
        <w:rPr>
          <w:rtl/>
        </w:rPr>
        <w:t xml:space="preserve"> </w:t>
      </w:r>
      <w:r>
        <w:rPr>
          <w:rFonts w:hint="eastAsia"/>
          <w:rtl/>
        </w:rPr>
        <w:t>کد پستی</w:t>
      </w:r>
      <w:r w:rsidRPr="00907E7A">
        <w:rPr>
          <w:rtl/>
        </w:rPr>
        <w:t xml:space="preserve"> </w:t>
      </w:r>
      <w:r w:rsidRPr="00907E7A">
        <w:rPr>
          <w:rFonts w:hint="eastAsia"/>
          <w:rtl/>
        </w:rPr>
        <w:t>ا</w:t>
      </w:r>
      <w:r w:rsidRPr="00907E7A">
        <w:rPr>
          <w:rFonts w:hint="cs"/>
          <w:rtl/>
        </w:rPr>
        <w:t>ین</w:t>
      </w:r>
      <w:r w:rsidRPr="00907E7A">
        <w:rPr>
          <w:rtl/>
        </w:rPr>
        <w:t xml:space="preserve"> </w:t>
      </w:r>
      <w:r w:rsidRPr="00907E7A">
        <w:rPr>
          <w:rFonts w:hint="eastAsia"/>
          <w:rtl/>
        </w:rPr>
        <w:t>مقاد</w:t>
      </w:r>
      <w:r w:rsidRPr="00907E7A">
        <w:rPr>
          <w:rFonts w:hint="cs"/>
          <w:rtl/>
        </w:rPr>
        <w:t>ی</w:t>
      </w:r>
      <w:r w:rsidRPr="00907E7A">
        <w:rPr>
          <w:rFonts w:hint="eastAsia"/>
          <w:rtl/>
        </w:rPr>
        <w:t>ر</w:t>
      </w:r>
      <w:r w:rsidRPr="00907E7A">
        <w:rPr>
          <w:rtl/>
        </w:rPr>
        <w:t xml:space="preserve"> </w:t>
      </w:r>
      <w:r>
        <w:rPr>
          <w:rFonts w:hint="eastAsia"/>
          <w:rtl/>
        </w:rPr>
        <w:t>به‌طور</w:t>
      </w:r>
      <w:r w:rsidRPr="00907E7A">
        <w:rPr>
          <w:rtl/>
        </w:rPr>
        <w:t xml:space="preserve"> </w:t>
      </w:r>
      <w:r w:rsidRPr="00907E7A">
        <w:rPr>
          <w:rFonts w:hint="eastAsia"/>
          <w:rtl/>
        </w:rPr>
        <w:t>خودکار</w:t>
      </w:r>
      <w:r w:rsidRPr="00907E7A">
        <w:rPr>
          <w:rtl/>
        </w:rPr>
        <w:t xml:space="preserve"> </w:t>
      </w:r>
      <w:r w:rsidRPr="00907E7A">
        <w:rPr>
          <w:rFonts w:hint="eastAsia"/>
          <w:rtl/>
        </w:rPr>
        <w:t>نما</w:t>
      </w:r>
      <w:r w:rsidRPr="00907E7A">
        <w:rPr>
          <w:rFonts w:hint="cs"/>
          <w:rtl/>
        </w:rPr>
        <w:t>ی</w:t>
      </w:r>
      <w:r w:rsidRPr="00907E7A">
        <w:rPr>
          <w:rFonts w:hint="eastAsia"/>
          <w:rtl/>
        </w:rPr>
        <w:t>ش</w:t>
      </w:r>
      <w:r w:rsidRPr="00907E7A">
        <w:rPr>
          <w:rtl/>
        </w:rPr>
        <w:t xml:space="preserve"> </w:t>
      </w:r>
      <w:r w:rsidRPr="00907E7A">
        <w:rPr>
          <w:rFonts w:hint="eastAsia"/>
          <w:rtl/>
        </w:rPr>
        <w:t>داده</w:t>
      </w:r>
      <w:r w:rsidRPr="00907E7A">
        <w:rPr>
          <w:rtl/>
        </w:rPr>
        <w:t xml:space="preserve"> </w:t>
      </w:r>
      <w:r>
        <w:rPr>
          <w:rtl/>
        </w:rPr>
        <w:t>م</w:t>
      </w:r>
      <w:r>
        <w:rPr>
          <w:rFonts w:hint="cs"/>
          <w:rtl/>
        </w:rPr>
        <w:t>ی‌</w:t>
      </w:r>
      <w:r>
        <w:rPr>
          <w:rFonts w:hint="eastAsia"/>
          <w:rtl/>
        </w:rPr>
        <w:t>شوند</w:t>
      </w:r>
      <w:r w:rsidRPr="00907E7A">
        <w:rPr>
          <w:rtl/>
        </w:rPr>
        <w:t xml:space="preserve"> </w:t>
      </w:r>
      <w:r w:rsidRPr="00907E7A">
        <w:rPr>
          <w:rFonts w:hint="eastAsia"/>
          <w:rtl/>
        </w:rPr>
        <w:t>و</w:t>
      </w:r>
      <w:r w:rsidRPr="00907E7A">
        <w:rPr>
          <w:rtl/>
        </w:rPr>
        <w:t xml:space="preserve"> </w:t>
      </w:r>
      <w:r>
        <w:rPr>
          <w:rFonts w:hint="eastAsia"/>
          <w:rtl/>
        </w:rPr>
        <w:t>قابل‌تغییر</w:t>
      </w:r>
      <w:r w:rsidRPr="00907E7A">
        <w:rPr>
          <w:rtl/>
        </w:rPr>
        <w:t xml:space="preserve"> </w:t>
      </w:r>
      <w:r w:rsidRPr="00907E7A">
        <w:rPr>
          <w:rFonts w:hint="eastAsia"/>
          <w:rtl/>
        </w:rPr>
        <w:t>ن</w:t>
      </w:r>
      <w:r w:rsidRPr="00907E7A">
        <w:rPr>
          <w:rFonts w:hint="cs"/>
          <w:rtl/>
        </w:rPr>
        <w:t>ی</w:t>
      </w:r>
      <w:r w:rsidRPr="00907E7A">
        <w:rPr>
          <w:rFonts w:hint="eastAsia"/>
          <w:rtl/>
        </w:rPr>
        <w:t>ستند</w:t>
      </w:r>
      <w:r>
        <w:rPr>
          <w:rtl/>
        </w:rPr>
        <w:t>.</w:t>
      </w:r>
    </w:p>
    <w:p w:rsidR="003B15B1" w:rsidRPr="00907E7A" w:rsidRDefault="003B15B1" w:rsidP="00AF67A5">
      <w:pPr>
        <w:pStyle w:val="a0"/>
      </w:pPr>
      <w:r w:rsidRPr="00015F72">
        <w:rPr>
          <w:rFonts w:hint="eastAsia"/>
          <w:b/>
          <w:bCs/>
          <w:rtl/>
        </w:rPr>
        <w:t>آدرس</w:t>
      </w:r>
      <w:r w:rsidRPr="00015F72">
        <w:rPr>
          <w:b/>
          <w:bCs/>
          <w:rtl/>
        </w:rPr>
        <w:t xml:space="preserve"> خود اظهار</w:t>
      </w:r>
      <w:r w:rsidRPr="0029091F">
        <w:rPr>
          <w:rFonts w:hint="cs"/>
          <w:b/>
          <w:bCs/>
          <w:rtl/>
        </w:rPr>
        <w:t>ی:</w:t>
      </w:r>
      <w:r w:rsidRPr="00907E7A">
        <w:rPr>
          <w:rFonts w:hint="eastAsia"/>
          <w:rtl/>
        </w:rPr>
        <w:t xml:space="preserve"> </w:t>
      </w:r>
      <w:r>
        <w:rPr>
          <w:rFonts w:hint="eastAsia"/>
          <w:rtl/>
        </w:rPr>
        <w:t>درصورتی‌که</w:t>
      </w:r>
      <w:r w:rsidRPr="00907E7A">
        <w:rPr>
          <w:rtl/>
        </w:rPr>
        <w:t xml:space="preserve"> </w:t>
      </w:r>
      <w:r w:rsidRPr="00907E7A">
        <w:rPr>
          <w:rFonts w:hint="eastAsia"/>
          <w:rtl/>
        </w:rPr>
        <w:t>آدرس</w:t>
      </w:r>
      <w:r w:rsidRPr="00907E7A">
        <w:rPr>
          <w:rtl/>
        </w:rPr>
        <w:t xml:space="preserve"> </w:t>
      </w:r>
      <w:r w:rsidRPr="00907E7A">
        <w:rPr>
          <w:rFonts w:hint="eastAsia"/>
          <w:rtl/>
        </w:rPr>
        <w:t>برگردانده</w:t>
      </w:r>
      <w:r w:rsidRPr="00907E7A">
        <w:rPr>
          <w:rtl/>
        </w:rPr>
        <w:t xml:space="preserve"> </w:t>
      </w:r>
      <w:r w:rsidRPr="00907E7A">
        <w:rPr>
          <w:rFonts w:hint="eastAsia"/>
          <w:rtl/>
        </w:rPr>
        <w:t>شده</w:t>
      </w:r>
      <w:r w:rsidRPr="00907E7A">
        <w:rPr>
          <w:rtl/>
        </w:rPr>
        <w:t xml:space="preserve"> </w:t>
      </w:r>
      <w:r w:rsidRPr="00907E7A">
        <w:rPr>
          <w:rFonts w:hint="eastAsia"/>
          <w:rtl/>
        </w:rPr>
        <w:t>دق</w:t>
      </w:r>
      <w:r w:rsidRPr="00907E7A">
        <w:rPr>
          <w:rFonts w:hint="cs"/>
          <w:rtl/>
        </w:rPr>
        <w:t>ی</w:t>
      </w:r>
      <w:r w:rsidRPr="00907E7A">
        <w:rPr>
          <w:rFonts w:hint="eastAsia"/>
          <w:rtl/>
        </w:rPr>
        <w:t>ق</w:t>
      </w:r>
      <w:r w:rsidRPr="00907E7A">
        <w:rPr>
          <w:rtl/>
        </w:rPr>
        <w:t xml:space="preserve"> </w:t>
      </w:r>
      <w:r w:rsidRPr="00907E7A">
        <w:rPr>
          <w:rFonts w:hint="eastAsia"/>
          <w:rtl/>
        </w:rPr>
        <w:t>ن</w:t>
      </w:r>
      <w:r w:rsidRPr="00907E7A">
        <w:rPr>
          <w:rFonts w:hint="cs"/>
          <w:rtl/>
        </w:rPr>
        <w:t>ی</w:t>
      </w:r>
      <w:r w:rsidRPr="00907E7A">
        <w:rPr>
          <w:rFonts w:hint="eastAsia"/>
          <w:rtl/>
        </w:rPr>
        <w:t>ست</w:t>
      </w:r>
      <w:r w:rsidRPr="00907E7A">
        <w:rPr>
          <w:rFonts w:hint="cs"/>
          <w:rtl/>
        </w:rPr>
        <w:t>،</w:t>
      </w:r>
      <w:r w:rsidRPr="00907E7A">
        <w:rPr>
          <w:rtl/>
        </w:rPr>
        <w:t xml:space="preserve"> </w:t>
      </w:r>
      <w:r w:rsidRPr="00907E7A">
        <w:rPr>
          <w:rFonts w:hint="eastAsia"/>
          <w:rtl/>
        </w:rPr>
        <w:t>پس</w:t>
      </w:r>
      <w:r w:rsidRPr="00907E7A">
        <w:rPr>
          <w:rtl/>
        </w:rPr>
        <w:t xml:space="preserve"> </w:t>
      </w:r>
      <w:r w:rsidRPr="00907E7A">
        <w:rPr>
          <w:rFonts w:hint="eastAsia"/>
          <w:rtl/>
        </w:rPr>
        <w:t>از</w:t>
      </w:r>
      <w:r w:rsidRPr="00907E7A">
        <w:rPr>
          <w:rtl/>
        </w:rPr>
        <w:t xml:space="preserve"> </w:t>
      </w:r>
      <w:r w:rsidRPr="00907E7A">
        <w:rPr>
          <w:rFonts w:hint="eastAsia"/>
          <w:rtl/>
        </w:rPr>
        <w:t>اطم</w:t>
      </w:r>
      <w:r w:rsidRPr="00907E7A">
        <w:rPr>
          <w:rFonts w:hint="cs"/>
          <w:rtl/>
        </w:rPr>
        <w:t>ی</w:t>
      </w:r>
      <w:r w:rsidRPr="00907E7A">
        <w:rPr>
          <w:rFonts w:hint="eastAsia"/>
          <w:rtl/>
        </w:rPr>
        <w:t>نا</w:t>
      </w:r>
      <w:r w:rsidRPr="00907E7A">
        <w:rPr>
          <w:rFonts w:hint="cs"/>
          <w:rtl/>
        </w:rPr>
        <w:t>ن</w:t>
      </w:r>
      <w:r w:rsidRPr="00907E7A">
        <w:rPr>
          <w:rtl/>
        </w:rPr>
        <w:t xml:space="preserve"> </w:t>
      </w:r>
      <w:r w:rsidRPr="00907E7A">
        <w:rPr>
          <w:rFonts w:hint="eastAsia"/>
          <w:rtl/>
        </w:rPr>
        <w:t>از</w:t>
      </w:r>
      <w:r w:rsidRPr="00907E7A">
        <w:rPr>
          <w:rtl/>
        </w:rPr>
        <w:t xml:space="preserve"> </w:t>
      </w:r>
      <w:r w:rsidRPr="00907E7A">
        <w:rPr>
          <w:rFonts w:hint="eastAsia"/>
          <w:rtl/>
        </w:rPr>
        <w:t>ا</w:t>
      </w:r>
      <w:r w:rsidRPr="00907E7A">
        <w:rPr>
          <w:rFonts w:hint="cs"/>
          <w:rtl/>
        </w:rPr>
        <w:t>ی</w:t>
      </w:r>
      <w:r w:rsidRPr="00907E7A">
        <w:rPr>
          <w:rFonts w:hint="eastAsia"/>
          <w:rtl/>
        </w:rPr>
        <w:t>نکه</w:t>
      </w:r>
      <w:r w:rsidRPr="00907E7A">
        <w:rPr>
          <w:rtl/>
        </w:rPr>
        <w:t xml:space="preserve"> </w:t>
      </w:r>
      <w:r>
        <w:rPr>
          <w:rFonts w:hint="eastAsia"/>
          <w:rtl/>
        </w:rPr>
        <w:t>کد پستی</w:t>
      </w:r>
      <w:r w:rsidRPr="00907E7A">
        <w:rPr>
          <w:rtl/>
        </w:rPr>
        <w:t xml:space="preserve"> </w:t>
      </w:r>
      <w:r>
        <w:rPr>
          <w:rtl/>
        </w:rPr>
        <w:t>واردشده</w:t>
      </w:r>
      <w:r w:rsidRPr="00907E7A">
        <w:rPr>
          <w:rtl/>
        </w:rPr>
        <w:t xml:space="preserve"> </w:t>
      </w:r>
      <w:r w:rsidRPr="00907E7A">
        <w:rPr>
          <w:rFonts w:hint="eastAsia"/>
          <w:rtl/>
        </w:rPr>
        <w:t>مربوط</w:t>
      </w:r>
      <w:r w:rsidRPr="00907E7A">
        <w:rPr>
          <w:rtl/>
        </w:rPr>
        <w:t xml:space="preserve"> </w:t>
      </w:r>
      <w:r w:rsidRPr="00907E7A">
        <w:rPr>
          <w:rFonts w:hint="eastAsia"/>
          <w:rtl/>
        </w:rPr>
        <w:t>به</w:t>
      </w:r>
      <w:r w:rsidRPr="00907E7A">
        <w:rPr>
          <w:rtl/>
        </w:rPr>
        <w:t xml:space="preserve"> </w:t>
      </w:r>
      <w:r w:rsidRPr="00907E7A">
        <w:rPr>
          <w:rFonts w:hint="eastAsia"/>
          <w:rtl/>
        </w:rPr>
        <w:t>واحد</w:t>
      </w:r>
      <w:r w:rsidRPr="00907E7A">
        <w:rPr>
          <w:rtl/>
        </w:rPr>
        <w:t xml:space="preserve"> </w:t>
      </w:r>
      <w:r w:rsidRPr="00907E7A">
        <w:rPr>
          <w:rFonts w:hint="eastAsia"/>
          <w:rtl/>
        </w:rPr>
        <w:t>شما</w:t>
      </w:r>
      <w:r w:rsidRPr="00907E7A">
        <w:rPr>
          <w:rFonts w:hint="cs"/>
          <w:rtl/>
        </w:rPr>
        <w:t xml:space="preserve"> </w:t>
      </w:r>
      <w:r w:rsidRPr="00907E7A">
        <w:rPr>
          <w:rFonts w:hint="eastAsia"/>
          <w:rtl/>
        </w:rPr>
        <w:t>است،</w:t>
      </w:r>
      <w:r w:rsidRPr="00907E7A">
        <w:rPr>
          <w:rtl/>
        </w:rPr>
        <w:t xml:space="preserve"> </w:t>
      </w:r>
      <w:r>
        <w:rPr>
          <w:rtl/>
        </w:rPr>
        <w:t>م</w:t>
      </w:r>
      <w:r>
        <w:rPr>
          <w:rFonts w:hint="cs"/>
          <w:rtl/>
        </w:rPr>
        <w:t>ی‌</w:t>
      </w:r>
      <w:r>
        <w:rPr>
          <w:rFonts w:hint="eastAsia"/>
          <w:rtl/>
        </w:rPr>
        <w:t>توان</w:t>
      </w:r>
      <w:r>
        <w:rPr>
          <w:rFonts w:hint="cs"/>
          <w:rtl/>
        </w:rPr>
        <w:t>ی</w:t>
      </w:r>
      <w:r>
        <w:rPr>
          <w:rFonts w:hint="eastAsia"/>
          <w:rtl/>
        </w:rPr>
        <w:t>د</w:t>
      </w:r>
      <w:r w:rsidRPr="00907E7A">
        <w:rPr>
          <w:rtl/>
        </w:rPr>
        <w:t xml:space="preserve"> </w:t>
      </w:r>
      <w:r w:rsidRPr="00907E7A">
        <w:rPr>
          <w:rFonts w:hint="eastAsia"/>
          <w:rtl/>
        </w:rPr>
        <w:t>آدرس</w:t>
      </w:r>
      <w:r w:rsidRPr="00907E7A">
        <w:rPr>
          <w:rtl/>
        </w:rPr>
        <w:t xml:space="preserve"> </w:t>
      </w:r>
      <w:r w:rsidRPr="00907E7A">
        <w:rPr>
          <w:rFonts w:hint="eastAsia"/>
          <w:rtl/>
        </w:rPr>
        <w:t>دق</w:t>
      </w:r>
      <w:r w:rsidRPr="00907E7A">
        <w:rPr>
          <w:rFonts w:hint="cs"/>
          <w:rtl/>
        </w:rPr>
        <w:t>ی</w:t>
      </w:r>
      <w:r w:rsidRPr="00907E7A">
        <w:rPr>
          <w:rFonts w:hint="eastAsia"/>
          <w:rtl/>
        </w:rPr>
        <w:t>ق</w:t>
      </w:r>
      <w:r w:rsidRPr="00907E7A">
        <w:rPr>
          <w:rtl/>
        </w:rPr>
        <w:t xml:space="preserve"> </w:t>
      </w:r>
      <w:r w:rsidRPr="00907E7A">
        <w:rPr>
          <w:rFonts w:hint="eastAsia"/>
          <w:rtl/>
        </w:rPr>
        <w:t>را</w:t>
      </w:r>
      <w:r w:rsidRPr="00907E7A">
        <w:rPr>
          <w:rtl/>
        </w:rPr>
        <w:t xml:space="preserve"> </w:t>
      </w:r>
      <w:r w:rsidRPr="00907E7A">
        <w:rPr>
          <w:rFonts w:hint="eastAsia"/>
          <w:rtl/>
        </w:rPr>
        <w:t>وارد</w:t>
      </w:r>
      <w:r w:rsidRPr="00907E7A">
        <w:rPr>
          <w:rtl/>
        </w:rPr>
        <w:t xml:space="preserve"> </w:t>
      </w:r>
      <w:r w:rsidRPr="00907E7A">
        <w:rPr>
          <w:rFonts w:hint="eastAsia"/>
          <w:rtl/>
        </w:rPr>
        <w:t>نما</w:t>
      </w:r>
      <w:r w:rsidRPr="00907E7A">
        <w:rPr>
          <w:rFonts w:hint="cs"/>
          <w:rtl/>
        </w:rPr>
        <w:t>یی</w:t>
      </w:r>
      <w:r w:rsidRPr="00907E7A">
        <w:rPr>
          <w:rFonts w:hint="eastAsia"/>
          <w:rtl/>
        </w:rPr>
        <w:t>د</w:t>
      </w:r>
      <w:r w:rsidRPr="00907E7A">
        <w:rPr>
          <w:rtl/>
        </w:rPr>
        <w:t xml:space="preserve">. </w:t>
      </w:r>
      <w:r w:rsidRPr="00907E7A">
        <w:rPr>
          <w:rFonts w:hint="eastAsia"/>
          <w:rtl/>
        </w:rPr>
        <w:t>درج</w:t>
      </w:r>
      <w:r w:rsidRPr="00907E7A">
        <w:rPr>
          <w:rtl/>
        </w:rPr>
        <w:t xml:space="preserve"> </w:t>
      </w:r>
      <w:r w:rsidRPr="00907E7A">
        <w:rPr>
          <w:rFonts w:hint="eastAsia"/>
          <w:rtl/>
        </w:rPr>
        <w:t>ا</w:t>
      </w:r>
      <w:r w:rsidRPr="00907E7A">
        <w:rPr>
          <w:rFonts w:hint="cs"/>
          <w:rtl/>
        </w:rPr>
        <w:t>ین</w:t>
      </w:r>
      <w:r w:rsidRPr="00907E7A">
        <w:rPr>
          <w:rtl/>
        </w:rPr>
        <w:t xml:space="preserve"> </w:t>
      </w:r>
      <w:r w:rsidRPr="00907E7A">
        <w:rPr>
          <w:rFonts w:hint="eastAsia"/>
          <w:rtl/>
        </w:rPr>
        <w:t>ف</w:t>
      </w:r>
      <w:r w:rsidRPr="00907E7A">
        <w:rPr>
          <w:rFonts w:hint="cs"/>
          <w:rtl/>
        </w:rPr>
        <w:t>ی</w:t>
      </w:r>
      <w:r w:rsidRPr="00907E7A">
        <w:rPr>
          <w:rFonts w:hint="eastAsia"/>
          <w:rtl/>
        </w:rPr>
        <w:t>لد</w:t>
      </w:r>
      <w:r w:rsidRPr="00907E7A">
        <w:rPr>
          <w:rtl/>
        </w:rPr>
        <w:t xml:space="preserve"> </w:t>
      </w:r>
      <w:r w:rsidRPr="00907E7A">
        <w:rPr>
          <w:rFonts w:hint="eastAsia"/>
          <w:rtl/>
        </w:rPr>
        <w:t>اجبار</w:t>
      </w:r>
      <w:r w:rsidRPr="00907E7A">
        <w:rPr>
          <w:rFonts w:hint="cs"/>
          <w:rtl/>
        </w:rPr>
        <w:t>ی</w:t>
      </w:r>
      <w:r w:rsidRPr="00907E7A">
        <w:rPr>
          <w:rtl/>
        </w:rPr>
        <w:t xml:space="preserve"> </w:t>
      </w:r>
      <w:r w:rsidRPr="00907E7A">
        <w:rPr>
          <w:rFonts w:hint="eastAsia"/>
          <w:rtl/>
        </w:rPr>
        <w:t>ن</w:t>
      </w:r>
      <w:r w:rsidRPr="00907E7A">
        <w:rPr>
          <w:rFonts w:hint="cs"/>
          <w:rtl/>
        </w:rPr>
        <w:t>ی</w:t>
      </w:r>
      <w:r w:rsidRPr="00907E7A">
        <w:rPr>
          <w:rFonts w:hint="eastAsia"/>
          <w:rtl/>
        </w:rPr>
        <w:t>ست</w:t>
      </w:r>
      <w:r>
        <w:rPr>
          <w:rFonts w:hint="cs"/>
          <w:rtl/>
        </w:rPr>
        <w:t>.</w:t>
      </w:r>
    </w:p>
    <w:p w:rsidR="003B15B1" w:rsidRPr="00907E7A" w:rsidRDefault="003B15B1" w:rsidP="00AF67A5">
      <w:pPr>
        <w:pStyle w:val="a0"/>
      </w:pPr>
      <w:r w:rsidRPr="00015F72">
        <w:rPr>
          <w:rFonts w:hint="eastAsia"/>
          <w:b/>
          <w:bCs/>
          <w:rtl/>
        </w:rPr>
        <w:t>نام</w:t>
      </w:r>
      <w:r w:rsidRPr="00015F72">
        <w:rPr>
          <w:b/>
          <w:bCs/>
          <w:rtl/>
        </w:rPr>
        <w:t xml:space="preserve"> </w:t>
      </w:r>
      <w:r w:rsidRPr="00015F72">
        <w:rPr>
          <w:rFonts w:hint="eastAsia"/>
          <w:b/>
          <w:bCs/>
          <w:rtl/>
        </w:rPr>
        <w:t>واحد</w:t>
      </w:r>
      <w:r w:rsidRPr="00015F72">
        <w:rPr>
          <w:rFonts w:hint="cs"/>
          <w:b/>
          <w:bCs/>
          <w:rtl/>
        </w:rPr>
        <w:t>:</w:t>
      </w:r>
      <w:r w:rsidRPr="00907E7A">
        <w:rPr>
          <w:rFonts w:hint="eastAsia"/>
          <w:rtl/>
        </w:rPr>
        <w:t xml:space="preserve"> </w:t>
      </w:r>
      <w:r w:rsidRPr="00907E7A">
        <w:rPr>
          <w:color w:val="000000"/>
          <w:rtl/>
        </w:rPr>
        <w:t>اگر شخص حقیقی هستی</w:t>
      </w:r>
      <w:r w:rsidRPr="00907E7A">
        <w:rPr>
          <w:rFonts w:hint="cs"/>
          <w:color w:val="000000"/>
          <w:rtl/>
        </w:rPr>
        <w:t xml:space="preserve">د، </w:t>
      </w:r>
      <w:r>
        <w:rPr>
          <w:color w:val="000000"/>
          <w:rtl/>
        </w:rPr>
        <w:t>م</w:t>
      </w:r>
      <w:r>
        <w:rPr>
          <w:rFonts w:hint="cs"/>
          <w:color w:val="000000"/>
          <w:rtl/>
        </w:rPr>
        <w:t>ی‌</w:t>
      </w:r>
      <w:r>
        <w:rPr>
          <w:rFonts w:hint="eastAsia"/>
          <w:color w:val="000000"/>
          <w:rtl/>
        </w:rPr>
        <w:t>توان</w:t>
      </w:r>
      <w:r>
        <w:rPr>
          <w:rFonts w:hint="cs"/>
          <w:color w:val="000000"/>
          <w:rtl/>
        </w:rPr>
        <w:t>ی</w:t>
      </w:r>
      <w:r>
        <w:rPr>
          <w:rFonts w:hint="eastAsia"/>
          <w:color w:val="000000"/>
          <w:rtl/>
        </w:rPr>
        <w:t>د</w:t>
      </w:r>
      <w:r w:rsidRPr="00907E7A">
        <w:rPr>
          <w:rFonts w:hint="cs"/>
          <w:color w:val="000000"/>
          <w:rtl/>
        </w:rPr>
        <w:t xml:space="preserve"> اول </w:t>
      </w:r>
      <w:r w:rsidRPr="00907E7A">
        <w:rPr>
          <w:color w:val="000000"/>
          <w:rtl/>
        </w:rPr>
        <w:t xml:space="preserve">نام خود </w:t>
      </w:r>
      <w:r w:rsidRPr="00907E7A">
        <w:rPr>
          <w:rFonts w:hint="cs"/>
          <w:color w:val="000000"/>
          <w:rtl/>
        </w:rPr>
        <w:t>و</w:t>
      </w:r>
      <w:r w:rsidRPr="00907E7A">
        <w:rPr>
          <w:color w:val="000000"/>
          <w:rtl/>
        </w:rPr>
        <w:t xml:space="preserve"> بعد</w:t>
      </w:r>
      <w:r w:rsidRPr="00907E7A">
        <w:rPr>
          <w:rFonts w:hint="cs"/>
          <w:color w:val="000000"/>
          <w:rtl/>
        </w:rPr>
        <w:t xml:space="preserve"> نام انبار مدنظر</w:t>
      </w:r>
      <w:r w:rsidRPr="00907E7A">
        <w:rPr>
          <w:color w:val="000000"/>
          <w:rtl/>
        </w:rPr>
        <w:t xml:space="preserve"> </w:t>
      </w:r>
      <w:r w:rsidRPr="00907E7A">
        <w:rPr>
          <w:rFonts w:hint="cs"/>
          <w:color w:val="000000"/>
          <w:rtl/>
        </w:rPr>
        <w:t>را بنویسید.</w:t>
      </w:r>
    </w:p>
    <w:p w:rsidR="003B15B1" w:rsidRPr="00907E7A" w:rsidRDefault="003B15B1" w:rsidP="0029091F">
      <w:pPr>
        <w:pStyle w:val="a0"/>
        <w:rPr>
          <w:color w:val="000000"/>
          <w:rtl/>
        </w:rPr>
      </w:pPr>
      <w:r w:rsidRPr="00907E7A">
        <w:rPr>
          <w:color w:val="000000"/>
          <w:rtl/>
        </w:rPr>
        <w:t>اگر شخص حقوقی هستی</w:t>
      </w:r>
      <w:r w:rsidRPr="00907E7A">
        <w:rPr>
          <w:rFonts w:hint="cs"/>
          <w:color w:val="000000"/>
          <w:rtl/>
        </w:rPr>
        <w:t xml:space="preserve">د، </w:t>
      </w:r>
      <w:r>
        <w:rPr>
          <w:color w:val="000000"/>
          <w:rtl/>
        </w:rPr>
        <w:t>م</w:t>
      </w:r>
      <w:r>
        <w:rPr>
          <w:rFonts w:hint="cs"/>
          <w:color w:val="000000"/>
          <w:rtl/>
        </w:rPr>
        <w:t>ی‌</w:t>
      </w:r>
      <w:r>
        <w:rPr>
          <w:rFonts w:hint="eastAsia"/>
          <w:color w:val="000000"/>
          <w:rtl/>
        </w:rPr>
        <w:t>توان</w:t>
      </w:r>
      <w:r>
        <w:rPr>
          <w:rFonts w:hint="cs"/>
          <w:color w:val="000000"/>
          <w:rtl/>
        </w:rPr>
        <w:t>ی</w:t>
      </w:r>
      <w:r>
        <w:rPr>
          <w:rFonts w:hint="eastAsia"/>
          <w:color w:val="000000"/>
          <w:rtl/>
        </w:rPr>
        <w:t>د</w:t>
      </w:r>
      <w:r w:rsidRPr="00907E7A">
        <w:rPr>
          <w:rFonts w:hint="cs"/>
          <w:color w:val="000000"/>
          <w:rtl/>
        </w:rPr>
        <w:t xml:space="preserve"> اول</w:t>
      </w:r>
      <w:r w:rsidRPr="00907E7A">
        <w:rPr>
          <w:color w:val="000000"/>
          <w:rtl/>
        </w:rPr>
        <w:t xml:space="preserve"> </w:t>
      </w:r>
      <w:r w:rsidRPr="00907E7A">
        <w:rPr>
          <w:rFonts w:hint="cs"/>
          <w:color w:val="000000"/>
          <w:rtl/>
        </w:rPr>
        <w:t>نام</w:t>
      </w:r>
      <w:r w:rsidRPr="00907E7A">
        <w:rPr>
          <w:color w:val="000000"/>
          <w:rtl/>
        </w:rPr>
        <w:t xml:space="preserve"> و مشخصات شرکت </w:t>
      </w:r>
      <w:r w:rsidRPr="00907E7A">
        <w:rPr>
          <w:rFonts w:hint="cs"/>
          <w:color w:val="000000"/>
          <w:rtl/>
        </w:rPr>
        <w:t xml:space="preserve">و بعد نام انبار </w:t>
      </w:r>
      <w:r>
        <w:rPr>
          <w:color w:val="000000"/>
          <w:rtl/>
        </w:rPr>
        <w:t>مدنظر</w:t>
      </w:r>
      <w:r w:rsidRPr="00907E7A">
        <w:rPr>
          <w:rFonts w:hint="cs"/>
          <w:color w:val="000000"/>
          <w:rtl/>
        </w:rPr>
        <w:t xml:space="preserve"> (</w:t>
      </w:r>
      <w:r>
        <w:rPr>
          <w:color w:val="000000"/>
          <w:rtl/>
        </w:rPr>
        <w:t>مثلاً</w:t>
      </w:r>
      <w:r w:rsidRPr="00907E7A">
        <w:rPr>
          <w:color w:val="000000"/>
          <w:rtl/>
        </w:rPr>
        <w:t xml:space="preserve"> </w:t>
      </w:r>
      <w:r w:rsidR="0029091F">
        <w:rPr>
          <w:rFonts w:hint="cs"/>
          <w:color w:val="000000"/>
          <w:rtl/>
        </w:rPr>
        <w:t xml:space="preserve">شرکت الف- </w:t>
      </w:r>
      <w:r w:rsidRPr="00907E7A">
        <w:rPr>
          <w:color w:val="000000"/>
          <w:rtl/>
        </w:rPr>
        <w:t>انبار تبریز</w:t>
      </w:r>
      <w:r w:rsidRPr="00907E7A">
        <w:rPr>
          <w:rFonts w:hint="cs"/>
          <w:color w:val="000000"/>
          <w:rtl/>
        </w:rPr>
        <w:t>) را بنویسید.</w:t>
      </w:r>
    </w:p>
    <w:p w:rsidR="003B15B1" w:rsidRPr="00907E7A" w:rsidRDefault="003B15B1" w:rsidP="00AF67A5">
      <w:pPr>
        <w:pStyle w:val="a0"/>
        <w:rPr>
          <w:color w:val="000000"/>
        </w:rPr>
      </w:pPr>
      <w:r w:rsidRPr="00015F72">
        <w:rPr>
          <w:rFonts w:hint="eastAsia"/>
          <w:b/>
          <w:bCs/>
          <w:rtl/>
        </w:rPr>
        <w:t>شماره</w:t>
      </w:r>
      <w:r w:rsidRPr="00015F72">
        <w:rPr>
          <w:b/>
          <w:bCs/>
          <w:rtl/>
        </w:rPr>
        <w:t xml:space="preserve"> </w:t>
      </w:r>
      <w:r w:rsidRPr="00015F72">
        <w:rPr>
          <w:rFonts w:hint="eastAsia"/>
          <w:b/>
          <w:bCs/>
          <w:rtl/>
        </w:rPr>
        <w:t>تلفن</w:t>
      </w:r>
      <w:r w:rsidRPr="00015F72">
        <w:rPr>
          <w:b/>
          <w:bCs/>
          <w:rtl/>
        </w:rPr>
        <w:t xml:space="preserve"> </w:t>
      </w:r>
      <w:r w:rsidRPr="00015F72">
        <w:rPr>
          <w:rFonts w:hint="eastAsia"/>
          <w:b/>
          <w:bCs/>
          <w:rtl/>
        </w:rPr>
        <w:t>ثابت واح</w:t>
      </w:r>
      <w:r w:rsidRPr="0029091F">
        <w:rPr>
          <w:rFonts w:hint="eastAsia"/>
          <w:b/>
          <w:bCs/>
          <w:rtl/>
        </w:rPr>
        <w:t>د</w:t>
      </w:r>
      <w:r w:rsidRPr="0029091F">
        <w:rPr>
          <w:rFonts w:hint="cs"/>
          <w:rtl/>
        </w:rPr>
        <w:t>:</w:t>
      </w:r>
      <w:r w:rsidRPr="00907E7A">
        <w:rPr>
          <w:rFonts w:hint="cs"/>
          <w:rtl/>
        </w:rPr>
        <w:t xml:space="preserve"> </w:t>
      </w:r>
      <w:r w:rsidRPr="00907E7A">
        <w:rPr>
          <w:rFonts w:hint="eastAsia"/>
          <w:rtl/>
        </w:rPr>
        <w:t>شماره</w:t>
      </w:r>
      <w:r w:rsidRPr="00907E7A">
        <w:rPr>
          <w:rtl/>
        </w:rPr>
        <w:t xml:space="preserve"> </w:t>
      </w:r>
      <w:r w:rsidRPr="00907E7A">
        <w:rPr>
          <w:rFonts w:hint="eastAsia"/>
          <w:rtl/>
        </w:rPr>
        <w:t>تلف</w:t>
      </w:r>
      <w:r w:rsidRPr="00907E7A">
        <w:rPr>
          <w:rFonts w:hint="cs"/>
          <w:rtl/>
        </w:rPr>
        <w:t>ن</w:t>
      </w:r>
      <w:r w:rsidRPr="00907E7A">
        <w:rPr>
          <w:rtl/>
        </w:rPr>
        <w:t xml:space="preserve"> </w:t>
      </w:r>
      <w:r w:rsidRPr="00907E7A">
        <w:rPr>
          <w:rFonts w:hint="eastAsia"/>
          <w:rtl/>
        </w:rPr>
        <w:t>ثابت</w:t>
      </w:r>
      <w:r w:rsidRPr="00907E7A">
        <w:rPr>
          <w:rFonts w:hint="cs"/>
          <w:rtl/>
        </w:rPr>
        <w:t>ی که به کد پستی متصل هست را</w:t>
      </w:r>
      <w:r w:rsidRPr="00907E7A">
        <w:rPr>
          <w:rtl/>
        </w:rPr>
        <w:t xml:space="preserve"> </w:t>
      </w:r>
      <w:r w:rsidRPr="00907E7A">
        <w:rPr>
          <w:rFonts w:hint="eastAsia"/>
          <w:rtl/>
        </w:rPr>
        <w:t>وارد</w:t>
      </w:r>
      <w:r w:rsidRPr="00907E7A">
        <w:rPr>
          <w:rtl/>
        </w:rPr>
        <w:t xml:space="preserve"> </w:t>
      </w:r>
      <w:r>
        <w:rPr>
          <w:rFonts w:hint="eastAsia"/>
          <w:rtl/>
        </w:rPr>
        <w:t>نمایید</w:t>
      </w:r>
      <w:r w:rsidRPr="00907E7A">
        <w:rPr>
          <w:rFonts w:hint="cs"/>
          <w:rtl/>
        </w:rPr>
        <w:t>.</w:t>
      </w:r>
    </w:p>
    <w:p w:rsidR="003B15B1" w:rsidRPr="00907E7A" w:rsidRDefault="003B15B1" w:rsidP="00AF67A5">
      <w:pPr>
        <w:pStyle w:val="a0"/>
      </w:pPr>
      <w:r w:rsidRPr="00015F72">
        <w:rPr>
          <w:rFonts w:hint="eastAsia"/>
          <w:b/>
          <w:bCs/>
          <w:rtl/>
        </w:rPr>
        <w:lastRenderedPageBreak/>
        <w:t>نوع</w:t>
      </w:r>
      <w:r w:rsidRPr="00015F72">
        <w:rPr>
          <w:b/>
          <w:bCs/>
          <w:rtl/>
        </w:rPr>
        <w:t xml:space="preserve"> </w:t>
      </w:r>
      <w:r w:rsidRPr="0029091F">
        <w:rPr>
          <w:rFonts w:hint="eastAsia"/>
          <w:b/>
          <w:bCs/>
          <w:rtl/>
        </w:rPr>
        <w:t>واحد</w:t>
      </w:r>
      <w:r w:rsidRPr="0029091F">
        <w:rPr>
          <w:rFonts w:hint="cs"/>
          <w:b/>
          <w:bCs/>
          <w:rtl/>
        </w:rPr>
        <w:t>:</w:t>
      </w:r>
      <w:r w:rsidRPr="00907E7A">
        <w:rPr>
          <w:rFonts w:hint="cs"/>
          <w:rtl/>
        </w:rPr>
        <w:t xml:space="preserve"> ی</w:t>
      </w:r>
      <w:r w:rsidRPr="00907E7A">
        <w:rPr>
          <w:rFonts w:hint="eastAsia"/>
          <w:rtl/>
        </w:rPr>
        <w:t>ک</w:t>
      </w:r>
      <w:r w:rsidRPr="00907E7A">
        <w:rPr>
          <w:rFonts w:hint="cs"/>
          <w:rtl/>
        </w:rPr>
        <w:t>ی</w:t>
      </w:r>
      <w:r w:rsidRPr="00907E7A">
        <w:rPr>
          <w:rtl/>
        </w:rPr>
        <w:t xml:space="preserve"> </w:t>
      </w:r>
      <w:r w:rsidRPr="00907E7A">
        <w:rPr>
          <w:rFonts w:hint="eastAsia"/>
          <w:rtl/>
        </w:rPr>
        <w:t>از</w:t>
      </w:r>
      <w:r w:rsidRPr="00907E7A">
        <w:rPr>
          <w:rtl/>
        </w:rPr>
        <w:t xml:space="preserve"> </w:t>
      </w:r>
      <w:r>
        <w:rPr>
          <w:rtl/>
        </w:rPr>
        <w:t>گز</w:t>
      </w:r>
      <w:r>
        <w:rPr>
          <w:rFonts w:hint="cs"/>
          <w:rtl/>
        </w:rPr>
        <w:t>ی</w:t>
      </w:r>
      <w:r>
        <w:rPr>
          <w:rFonts w:hint="eastAsia"/>
          <w:rtl/>
        </w:rPr>
        <w:t>نه‌ها</w:t>
      </w:r>
      <w:r>
        <w:rPr>
          <w:rFonts w:hint="cs"/>
          <w:rtl/>
        </w:rPr>
        <w:t>ی</w:t>
      </w:r>
      <w:r w:rsidRPr="00907E7A">
        <w:rPr>
          <w:rtl/>
        </w:rPr>
        <w:t xml:space="preserve"> </w:t>
      </w:r>
      <w:r w:rsidRPr="00907E7A">
        <w:rPr>
          <w:rFonts w:hint="eastAsia"/>
          <w:rtl/>
        </w:rPr>
        <w:t>موجود</w:t>
      </w:r>
      <w:r w:rsidRPr="00907E7A">
        <w:rPr>
          <w:rtl/>
        </w:rPr>
        <w:t xml:space="preserve"> </w:t>
      </w:r>
      <w:r>
        <w:rPr>
          <w:rFonts w:hint="cs"/>
          <w:rtl/>
        </w:rPr>
        <w:t>(</w:t>
      </w:r>
      <w:r w:rsidRPr="00907E7A">
        <w:rPr>
          <w:rtl/>
        </w:rPr>
        <w:t xml:space="preserve">معدنی، صنعتی، کشاورزی، آبزی، انبارهای </w:t>
      </w:r>
      <w:r>
        <w:rPr>
          <w:rtl/>
        </w:rPr>
        <w:t>عمده‌فروش</w:t>
      </w:r>
      <w:r>
        <w:rPr>
          <w:rFonts w:hint="cs"/>
          <w:rtl/>
        </w:rPr>
        <w:t>ی</w:t>
      </w:r>
      <w:r w:rsidRPr="00907E7A">
        <w:rPr>
          <w:rtl/>
        </w:rPr>
        <w:t xml:space="preserve"> و </w:t>
      </w:r>
      <w:r>
        <w:rPr>
          <w:rtl/>
        </w:rPr>
        <w:t>خرده‌فروش</w:t>
      </w:r>
      <w:r>
        <w:rPr>
          <w:rFonts w:hint="cs"/>
          <w:rtl/>
        </w:rPr>
        <w:t>ی) را</w:t>
      </w:r>
      <w:r w:rsidRPr="00907E7A">
        <w:rPr>
          <w:rtl/>
        </w:rPr>
        <w:t xml:space="preserve"> انتخاب </w:t>
      </w:r>
      <w:r w:rsidRPr="00907E7A">
        <w:rPr>
          <w:rFonts w:hint="cs"/>
          <w:rtl/>
        </w:rPr>
        <w:t>کنید.</w:t>
      </w:r>
    </w:p>
    <w:p w:rsidR="003B15B1" w:rsidRPr="00907E7A" w:rsidRDefault="003B15B1" w:rsidP="00AF67A5">
      <w:pPr>
        <w:pStyle w:val="a0"/>
        <w:rPr>
          <w:rtl/>
        </w:rPr>
      </w:pPr>
      <w:r w:rsidRPr="00907E7A">
        <w:rPr>
          <w:rFonts w:hint="eastAsia"/>
          <w:b/>
          <w:bCs/>
          <w:rtl/>
        </w:rPr>
        <w:t>حوزه</w:t>
      </w:r>
      <w:r w:rsidRPr="00907E7A">
        <w:rPr>
          <w:b/>
          <w:bCs/>
          <w:rtl/>
        </w:rPr>
        <w:t xml:space="preserve"> </w:t>
      </w:r>
      <w:r w:rsidRPr="00907E7A">
        <w:rPr>
          <w:rFonts w:hint="eastAsia"/>
          <w:b/>
          <w:bCs/>
          <w:rtl/>
        </w:rPr>
        <w:t>فعال</w:t>
      </w:r>
      <w:r w:rsidRPr="00907E7A">
        <w:rPr>
          <w:rFonts w:hint="cs"/>
          <w:b/>
          <w:bCs/>
          <w:rtl/>
        </w:rPr>
        <w:t>ی</w:t>
      </w:r>
      <w:r w:rsidRPr="00907E7A">
        <w:rPr>
          <w:rFonts w:hint="eastAsia"/>
          <w:b/>
          <w:bCs/>
          <w:rtl/>
        </w:rPr>
        <w:t>ت</w:t>
      </w:r>
      <w:r w:rsidRPr="00907E7A">
        <w:rPr>
          <w:rFonts w:hint="cs"/>
          <w:b/>
          <w:bCs/>
          <w:rtl/>
        </w:rPr>
        <w:t>:</w:t>
      </w:r>
      <w:r w:rsidRPr="00907E7A">
        <w:rPr>
          <w:rFonts w:hint="eastAsia"/>
          <w:rtl/>
        </w:rPr>
        <w:t xml:space="preserve"> بعد</w:t>
      </w:r>
      <w:r w:rsidRPr="00907E7A">
        <w:rPr>
          <w:rtl/>
        </w:rPr>
        <w:t xml:space="preserve"> </w:t>
      </w:r>
      <w:r w:rsidRPr="00907E7A">
        <w:rPr>
          <w:rFonts w:hint="eastAsia"/>
          <w:rtl/>
        </w:rPr>
        <w:t>از</w:t>
      </w:r>
      <w:r w:rsidRPr="00907E7A">
        <w:rPr>
          <w:rtl/>
        </w:rPr>
        <w:t xml:space="preserve"> </w:t>
      </w:r>
      <w:r w:rsidRPr="00907E7A">
        <w:rPr>
          <w:rFonts w:hint="eastAsia"/>
          <w:rtl/>
        </w:rPr>
        <w:t>کل</w:t>
      </w:r>
      <w:r w:rsidRPr="00907E7A">
        <w:rPr>
          <w:rFonts w:hint="cs"/>
          <w:rtl/>
        </w:rPr>
        <w:t>ی</w:t>
      </w:r>
      <w:r w:rsidRPr="00907E7A">
        <w:rPr>
          <w:rFonts w:hint="eastAsia"/>
          <w:rtl/>
        </w:rPr>
        <w:t>ک</w:t>
      </w:r>
      <w:r w:rsidRPr="00907E7A">
        <w:rPr>
          <w:rtl/>
        </w:rPr>
        <w:t xml:space="preserve"> </w:t>
      </w:r>
      <w:r w:rsidRPr="00907E7A">
        <w:rPr>
          <w:rFonts w:hint="eastAsia"/>
          <w:rtl/>
        </w:rPr>
        <w:t>رو</w:t>
      </w:r>
      <w:r w:rsidRPr="00907E7A">
        <w:rPr>
          <w:rFonts w:hint="cs"/>
          <w:rtl/>
        </w:rPr>
        <w:t>ی</w:t>
      </w:r>
      <w:r w:rsidRPr="00907E7A">
        <w:rPr>
          <w:rtl/>
        </w:rPr>
        <w:t xml:space="preserve"> </w:t>
      </w:r>
      <w:r w:rsidRPr="00907E7A">
        <w:rPr>
          <w:rFonts w:hint="eastAsia"/>
          <w:rtl/>
        </w:rPr>
        <w:t>ا</w:t>
      </w:r>
      <w:r w:rsidRPr="00907E7A">
        <w:rPr>
          <w:rFonts w:hint="cs"/>
          <w:rtl/>
        </w:rPr>
        <w:t>ین</w:t>
      </w:r>
      <w:r w:rsidRPr="00907E7A">
        <w:rPr>
          <w:rtl/>
        </w:rPr>
        <w:t xml:space="preserve"> </w:t>
      </w:r>
      <w:r w:rsidRPr="00907E7A">
        <w:rPr>
          <w:rFonts w:hint="eastAsia"/>
          <w:rtl/>
        </w:rPr>
        <w:t>ف</w:t>
      </w:r>
      <w:r w:rsidRPr="00907E7A">
        <w:rPr>
          <w:rFonts w:hint="cs"/>
          <w:rtl/>
        </w:rPr>
        <w:t>ی</w:t>
      </w:r>
      <w:r w:rsidRPr="00907E7A">
        <w:rPr>
          <w:rFonts w:hint="eastAsia"/>
          <w:rtl/>
        </w:rPr>
        <w:t>لد</w:t>
      </w:r>
      <w:r w:rsidRPr="00907E7A">
        <w:rPr>
          <w:rtl/>
        </w:rPr>
        <w:t xml:space="preserve"> </w:t>
      </w:r>
      <w:r w:rsidRPr="00907E7A">
        <w:rPr>
          <w:rFonts w:hint="eastAsia"/>
          <w:rtl/>
        </w:rPr>
        <w:t>در</w:t>
      </w:r>
      <w:r w:rsidRPr="00907E7A">
        <w:rPr>
          <w:rtl/>
        </w:rPr>
        <w:t xml:space="preserve"> </w:t>
      </w:r>
      <w:r w:rsidRPr="00907E7A">
        <w:rPr>
          <w:rFonts w:hint="eastAsia"/>
          <w:rtl/>
        </w:rPr>
        <w:t>قسمت</w:t>
      </w:r>
      <w:r w:rsidRPr="00907E7A">
        <w:rPr>
          <w:rtl/>
        </w:rPr>
        <w:t xml:space="preserve"> </w:t>
      </w:r>
      <w:r w:rsidRPr="00907E7A">
        <w:rPr>
          <w:rFonts w:hint="eastAsia"/>
          <w:rtl/>
        </w:rPr>
        <w:t>جستجو،</w:t>
      </w:r>
      <w:r w:rsidRPr="00907E7A">
        <w:rPr>
          <w:rtl/>
        </w:rPr>
        <w:t xml:space="preserve"> </w:t>
      </w:r>
      <w:r w:rsidRPr="00907E7A">
        <w:rPr>
          <w:rFonts w:hint="eastAsia"/>
          <w:rtl/>
        </w:rPr>
        <w:t>مت</w:t>
      </w:r>
      <w:r w:rsidRPr="00907E7A">
        <w:rPr>
          <w:rFonts w:hint="cs"/>
          <w:rtl/>
        </w:rPr>
        <w:t>ن</w:t>
      </w:r>
      <w:r w:rsidRPr="00907E7A">
        <w:rPr>
          <w:rtl/>
        </w:rPr>
        <w:t xml:space="preserve"> </w:t>
      </w:r>
      <w:r>
        <w:rPr>
          <w:rtl/>
        </w:rPr>
        <w:t>موردنظر</w:t>
      </w:r>
      <w:r w:rsidRPr="00907E7A">
        <w:rPr>
          <w:rtl/>
        </w:rPr>
        <w:t xml:space="preserve"> </w:t>
      </w:r>
      <w:r w:rsidRPr="00907E7A">
        <w:rPr>
          <w:rFonts w:hint="eastAsia"/>
          <w:rtl/>
        </w:rPr>
        <w:t>را</w:t>
      </w:r>
      <w:r w:rsidRPr="00907E7A">
        <w:rPr>
          <w:rtl/>
        </w:rPr>
        <w:t xml:space="preserve"> </w:t>
      </w:r>
      <w:r w:rsidRPr="00907E7A">
        <w:rPr>
          <w:rFonts w:hint="eastAsia"/>
          <w:rtl/>
        </w:rPr>
        <w:t>بنو</w:t>
      </w:r>
      <w:r w:rsidRPr="00907E7A">
        <w:rPr>
          <w:rFonts w:hint="cs"/>
          <w:rtl/>
        </w:rPr>
        <w:t>ی</w:t>
      </w:r>
      <w:r w:rsidRPr="00907E7A">
        <w:rPr>
          <w:rFonts w:hint="eastAsia"/>
          <w:rtl/>
        </w:rPr>
        <w:t>س</w:t>
      </w:r>
      <w:r w:rsidRPr="00907E7A">
        <w:rPr>
          <w:rFonts w:hint="cs"/>
          <w:rtl/>
        </w:rPr>
        <w:t>ی</w:t>
      </w:r>
      <w:r w:rsidRPr="00907E7A">
        <w:rPr>
          <w:rFonts w:hint="eastAsia"/>
          <w:rtl/>
        </w:rPr>
        <w:t>د</w:t>
      </w:r>
      <w:r w:rsidRPr="00907E7A">
        <w:rPr>
          <w:rtl/>
        </w:rPr>
        <w:t xml:space="preserve"> </w:t>
      </w:r>
      <w:r w:rsidRPr="00907E7A">
        <w:rPr>
          <w:rFonts w:hint="eastAsia"/>
          <w:rtl/>
        </w:rPr>
        <w:t>و</w:t>
      </w:r>
      <w:r w:rsidRPr="00907E7A">
        <w:rPr>
          <w:rtl/>
        </w:rPr>
        <w:t xml:space="preserve"> </w:t>
      </w:r>
      <w:r w:rsidRPr="00907E7A">
        <w:rPr>
          <w:rFonts w:hint="eastAsia"/>
          <w:rtl/>
        </w:rPr>
        <w:t>از</w:t>
      </w:r>
      <w:r w:rsidRPr="00907E7A">
        <w:rPr>
          <w:rtl/>
        </w:rPr>
        <w:t xml:space="preserve"> </w:t>
      </w:r>
      <w:r w:rsidRPr="00907E7A">
        <w:rPr>
          <w:rFonts w:hint="eastAsia"/>
          <w:rtl/>
        </w:rPr>
        <w:t>ب</w:t>
      </w:r>
      <w:r w:rsidRPr="00907E7A">
        <w:rPr>
          <w:rFonts w:hint="cs"/>
          <w:rtl/>
        </w:rPr>
        <w:t>ین</w:t>
      </w:r>
      <w:r w:rsidRPr="00907E7A">
        <w:rPr>
          <w:rtl/>
        </w:rPr>
        <w:t xml:space="preserve"> </w:t>
      </w:r>
      <w:r>
        <w:rPr>
          <w:rtl/>
        </w:rPr>
        <w:t>گز</w:t>
      </w:r>
      <w:r>
        <w:rPr>
          <w:rFonts w:hint="cs"/>
          <w:rtl/>
        </w:rPr>
        <w:t>ی</w:t>
      </w:r>
      <w:r>
        <w:rPr>
          <w:rFonts w:hint="eastAsia"/>
          <w:rtl/>
        </w:rPr>
        <w:t>نه‌ها</w:t>
      </w:r>
      <w:r>
        <w:rPr>
          <w:rFonts w:hint="cs"/>
          <w:rtl/>
        </w:rPr>
        <w:t>ی</w:t>
      </w:r>
      <w:r w:rsidRPr="00907E7A">
        <w:rPr>
          <w:rtl/>
        </w:rPr>
        <w:t xml:space="preserve"> </w:t>
      </w:r>
      <w:r w:rsidRPr="00907E7A">
        <w:rPr>
          <w:rFonts w:hint="eastAsia"/>
          <w:rtl/>
        </w:rPr>
        <w:t>موجود</w:t>
      </w:r>
      <w:r w:rsidRPr="00907E7A">
        <w:rPr>
          <w:rtl/>
        </w:rPr>
        <w:t xml:space="preserve"> </w:t>
      </w:r>
      <w:r w:rsidRPr="00907E7A">
        <w:rPr>
          <w:rFonts w:hint="cs"/>
          <w:rtl/>
        </w:rPr>
        <w:t>ی</w:t>
      </w:r>
      <w:r w:rsidRPr="00907E7A">
        <w:rPr>
          <w:rFonts w:hint="eastAsia"/>
          <w:rtl/>
        </w:rPr>
        <w:t>ک</w:t>
      </w:r>
      <w:r w:rsidRPr="00907E7A">
        <w:rPr>
          <w:rtl/>
        </w:rPr>
        <w:t xml:space="preserve"> </w:t>
      </w:r>
      <w:r w:rsidRPr="00907E7A">
        <w:rPr>
          <w:rFonts w:hint="eastAsia"/>
          <w:rtl/>
        </w:rPr>
        <w:t>مورد</w:t>
      </w:r>
      <w:r w:rsidRPr="00907E7A">
        <w:rPr>
          <w:rtl/>
        </w:rPr>
        <w:t xml:space="preserve"> </w:t>
      </w:r>
      <w:r w:rsidRPr="00907E7A">
        <w:rPr>
          <w:rFonts w:hint="eastAsia"/>
          <w:rtl/>
        </w:rPr>
        <w:t>را</w:t>
      </w:r>
      <w:r w:rsidRPr="00907E7A">
        <w:rPr>
          <w:rFonts w:hint="cs"/>
          <w:rtl/>
        </w:rPr>
        <w:t xml:space="preserve"> </w:t>
      </w:r>
      <w:r w:rsidRPr="00907E7A">
        <w:rPr>
          <w:rFonts w:hint="eastAsia"/>
          <w:rtl/>
        </w:rPr>
        <w:t>انتخاب</w:t>
      </w:r>
      <w:r w:rsidRPr="00907E7A">
        <w:rPr>
          <w:rtl/>
        </w:rPr>
        <w:t xml:space="preserve"> </w:t>
      </w:r>
      <w:r w:rsidRPr="00907E7A">
        <w:rPr>
          <w:rFonts w:hint="eastAsia"/>
          <w:rtl/>
        </w:rPr>
        <w:t>کن</w:t>
      </w:r>
      <w:r w:rsidRPr="00907E7A">
        <w:rPr>
          <w:rFonts w:hint="cs"/>
          <w:rtl/>
        </w:rPr>
        <w:t>ی</w:t>
      </w:r>
      <w:r w:rsidRPr="00907E7A">
        <w:rPr>
          <w:rFonts w:hint="eastAsia"/>
          <w:rtl/>
        </w:rPr>
        <w:t>د</w:t>
      </w:r>
      <w:r w:rsidRPr="00907E7A">
        <w:rPr>
          <w:rtl/>
        </w:rPr>
        <w:t xml:space="preserve">. </w:t>
      </w:r>
      <w:r w:rsidRPr="00907E7A">
        <w:rPr>
          <w:rFonts w:hint="eastAsia"/>
          <w:rtl/>
        </w:rPr>
        <w:t>اگر</w:t>
      </w:r>
      <w:r w:rsidRPr="00907E7A">
        <w:rPr>
          <w:rtl/>
        </w:rPr>
        <w:t xml:space="preserve"> </w:t>
      </w:r>
      <w:r w:rsidRPr="00907E7A">
        <w:rPr>
          <w:rFonts w:hint="eastAsia"/>
          <w:rtl/>
        </w:rPr>
        <w:t>دارا</w:t>
      </w:r>
      <w:r w:rsidRPr="00907E7A">
        <w:rPr>
          <w:rFonts w:hint="cs"/>
          <w:rtl/>
        </w:rPr>
        <w:t>ی</w:t>
      </w:r>
      <w:r w:rsidRPr="00907E7A">
        <w:rPr>
          <w:rtl/>
        </w:rPr>
        <w:t xml:space="preserve"> </w:t>
      </w:r>
      <w:r w:rsidRPr="00907E7A">
        <w:rPr>
          <w:rFonts w:hint="eastAsia"/>
          <w:rtl/>
        </w:rPr>
        <w:t>چند</w:t>
      </w:r>
      <w:r w:rsidRPr="00907E7A">
        <w:rPr>
          <w:rtl/>
        </w:rPr>
        <w:t xml:space="preserve"> </w:t>
      </w:r>
      <w:r w:rsidRPr="00907E7A">
        <w:rPr>
          <w:rFonts w:hint="eastAsia"/>
          <w:rtl/>
        </w:rPr>
        <w:t>حوزه</w:t>
      </w:r>
      <w:r w:rsidRPr="00907E7A">
        <w:rPr>
          <w:rtl/>
        </w:rPr>
        <w:t xml:space="preserve"> </w:t>
      </w:r>
      <w:r w:rsidRPr="00907E7A">
        <w:rPr>
          <w:rFonts w:hint="eastAsia"/>
          <w:rtl/>
        </w:rPr>
        <w:t>فعال</w:t>
      </w:r>
      <w:r w:rsidRPr="00907E7A">
        <w:rPr>
          <w:rFonts w:hint="cs"/>
          <w:rtl/>
        </w:rPr>
        <w:t>ی</w:t>
      </w:r>
      <w:r w:rsidRPr="00907E7A">
        <w:rPr>
          <w:rFonts w:hint="eastAsia"/>
          <w:rtl/>
        </w:rPr>
        <w:t>ت</w:t>
      </w:r>
      <w:r w:rsidRPr="00907E7A">
        <w:rPr>
          <w:rtl/>
        </w:rPr>
        <w:t xml:space="preserve"> </w:t>
      </w:r>
      <w:r w:rsidRPr="00907E7A">
        <w:rPr>
          <w:rFonts w:hint="eastAsia"/>
          <w:rtl/>
        </w:rPr>
        <w:t>هست</w:t>
      </w:r>
      <w:r w:rsidRPr="00907E7A">
        <w:rPr>
          <w:rFonts w:hint="cs"/>
          <w:rtl/>
        </w:rPr>
        <w:t>ی</w:t>
      </w:r>
      <w:r w:rsidRPr="00907E7A">
        <w:rPr>
          <w:rFonts w:hint="eastAsia"/>
          <w:rtl/>
        </w:rPr>
        <w:t>د،</w:t>
      </w:r>
      <w:r w:rsidRPr="00907E7A">
        <w:rPr>
          <w:rtl/>
        </w:rPr>
        <w:t xml:space="preserve"> </w:t>
      </w:r>
      <w:r>
        <w:rPr>
          <w:rtl/>
        </w:rPr>
        <w:t>نزد</w:t>
      </w:r>
      <w:r>
        <w:rPr>
          <w:rFonts w:hint="cs"/>
          <w:rtl/>
        </w:rPr>
        <w:t>ی</w:t>
      </w:r>
      <w:r>
        <w:rPr>
          <w:rFonts w:hint="eastAsia"/>
          <w:rtl/>
        </w:rPr>
        <w:t>ک‌تر</w:t>
      </w:r>
      <w:r>
        <w:rPr>
          <w:rFonts w:hint="cs"/>
          <w:rtl/>
        </w:rPr>
        <w:t>ی</w:t>
      </w:r>
      <w:r>
        <w:rPr>
          <w:rFonts w:hint="eastAsia"/>
          <w:rtl/>
        </w:rPr>
        <w:t>ن</w:t>
      </w:r>
      <w:r w:rsidRPr="00907E7A">
        <w:rPr>
          <w:rtl/>
        </w:rPr>
        <w:t xml:space="preserve"> </w:t>
      </w:r>
      <w:r w:rsidRPr="00907E7A">
        <w:rPr>
          <w:rFonts w:hint="cs"/>
          <w:rtl/>
        </w:rPr>
        <w:t>ی</w:t>
      </w:r>
      <w:r w:rsidRPr="00907E7A">
        <w:rPr>
          <w:rFonts w:hint="eastAsia"/>
          <w:rtl/>
        </w:rPr>
        <w:t>ا</w:t>
      </w:r>
      <w:r w:rsidRPr="00907E7A">
        <w:rPr>
          <w:rtl/>
        </w:rPr>
        <w:t xml:space="preserve"> </w:t>
      </w:r>
      <w:r>
        <w:rPr>
          <w:rtl/>
        </w:rPr>
        <w:t>اصل</w:t>
      </w:r>
      <w:r>
        <w:rPr>
          <w:rFonts w:hint="cs"/>
          <w:rtl/>
        </w:rPr>
        <w:t>ی‌</w:t>
      </w:r>
      <w:r>
        <w:rPr>
          <w:rFonts w:hint="eastAsia"/>
          <w:rtl/>
        </w:rPr>
        <w:t>تر</w:t>
      </w:r>
      <w:r>
        <w:rPr>
          <w:rFonts w:hint="cs"/>
          <w:rtl/>
        </w:rPr>
        <w:t>ی</w:t>
      </w:r>
      <w:r>
        <w:rPr>
          <w:rFonts w:hint="eastAsia"/>
          <w:rtl/>
        </w:rPr>
        <w:t>ن</w:t>
      </w:r>
      <w:r w:rsidRPr="00907E7A">
        <w:rPr>
          <w:rtl/>
        </w:rPr>
        <w:t xml:space="preserve"> </w:t>
      </w:r>
      <w:r w:rsidRPr="00907E7A">
        <w:rPr>
          <w:rFonts w:hint="eastAsia"/>
          <w:rtl/>
        </w:rPr>
        <w:t>حوزه</w:t>
      </w:r>
      <w:r w:rsidRPr="00907E7A">
        <w:rPr>
          <w:rtl/>
        </w:rPr>
        <w:t xml:space="preserve"> </w:t>
      </w:r>
      <w:r w:rsidRPr="00907E7A">
        <w:rPr>
          <w:rFonts w:hint="eastAsia"/>
          <w:rtl/>
        </w:rPr>
        <w:t>فعال</w:t>
      </w:r>
      <w:r w:rsidRPr="00907E7A">
        <w:rPr>
          <w:rFonts w:hint="cs"/>
          <w:rtl/>
        </w:rPr>
        <w:t>ی</w:t>
      </w:r>
      <w:r w:rsidRPr="00907E7A">
        <w:rPr>
          <w:rFonts w:hint="eastAsia"/>
          <w:rtl/>
        </w:rPr>
        <w:t>ت</w:t>
      </w:r>
      <w:r w:rsidRPr="00907E7A">
        <w:rPr>
          <w:rtl/>
        </w:rPr>
        <w:t xml:space="preserve"> </w:t>
      </w:r>
      <w:r w:rsidRPr="00907E7A">
        <w:rPr>
          <w:rFonts w:hint="eastAsia"/>
          <w:rtl/>
        </w:rPr>
        <w:t>را</w:t>
      </w:r>
      <w:r w:rsidRPr="00907E7A">
        <w:rPr>
          <w:rtl/>
        </w:rPr>
        <w:t xml:space="preserve"> </w:t>
      </w:r>
      <w:r w:rsidRPr="00907E7A">
        <w:rPr>
          <w:rFonts w:hint="eastAsia"/>
          <w:rtl/>
        </w:rPr>
        <w:t>انتخاب</w:t>
      </w:r>
      <w:r w:rsidRPr="00907E7A">
        <w:rPr>
          <w:rtl/>
        </w:rPr>
        <w:t xml:space="preserve"> </w:t>
      </w:r>
      <w:r w:rsidRPr="00907E7A">
        <w:rPr>
          <w:rFonts w:hint="eastAsia"/>
          <w:rtl/>
        </w:rPr>
        <w:t>کن</w:t>
      </w:r>
      <w:r w:rsidRPr="00907E7A">
        <w:rPr>
          <w:rFonts w:hint="cs"/>
          <w:rtl/>
        </w:rPr>
        <w:t>ی</w:t>
      </w:r>
      <w:r w:rsidRPr="00907E7A">
        <w:rPr>
          <w:rFonts w:hint="eastAsia"/>
          <w:rtl/>
        </w:rPr>
        <w:t>د</w:t>
      </w:r>
      <w:r w:rsidRPr="00907E7A">
        <w:rPr>
          <w:rtl/>
        </w:rPr>
        <w:t>.</w:t>
      </w:r>
      <w:r w:rsidR="00D17A1C" w:rsidRPr="00D17A1C">
        <w:rPr>
          <w:rtl/>
        </w:rPr>
        <w:t xml:space="preserve"> </w:t>
      </w:r>
      <w:r w:rsidR="00D17A1C">
        <w:rPr>
          <w:rtl/>
        </w:rPr>
        <w:br w:type="page"/>
      </w:r>
    </w:p>
    <w:p w:rsidR="003B15B1" w:rsidRPr="00907E7A" w:rsidRDefault="003B15B1" w:rsidP="00AF67A5">
      <w:pPr>
        <w:pStyle w:val="a0"/>
      </w:pPr>
      <w:r w:rsidRPr="00015F72">
        <w:rPr>
          <w:rFonts w:hint="eastAsia"/>
          <w:b/>
          <w:bCs/>
          <w:rtl/>
        </w:rPr>
        <w:lastRenderedPageBreak/>
        <w:t>نوع</w:t>
      </w:r>
      <w:r w:rsidRPr="00015F72">
        <w:rPr>
          <w:b/>
          <w:bCs/>
          <w:rtl/>
        </w:rPr>
        <w:t xml:space="preserve"> </w:t>
      </w:r>
      <w:r w:rsidRPr="00015F72">
        <w:rPr>
          <w:rFonts w:hint="eastAsia"/>
          <w:b/>
          <w:bCs/>
          <w:rtl/>
        </w:rPr>
        <w:t>واحد</w:t>
      </w:r>
      <w:r w:rsidRPr="00015F72">
        <w:rPr>
          <w:b/>
          <w:bCs/>
          <w:rtl/>
        </w:rPr>
        <w:t xml:space="preserve"> </w:t>
      </w:r>
      <w:r w:rsidRPr="00015F72">
        <w:rPr>
          <w:rFonts w:hint="eastAsia"/>
          <w:b/>
          <w:bCs/>
          <w:rtl/>
        </w:rPr>
        <w:t>از</w:t>
      </w:r>
      <w:r w:rsidRPr="00015F72">
        <w:rPr>
          <w:b/>
          <w:bCs/>
          <w:rtl/>
        </w:rPr>
        <w:t xml:space="preserve"> </w:t>
      </w:r>
      <w:r w:rsidRPr="00015F72">
        <w:rPr>
          <w:rFonts w:hint="eastAsia"/>
          <w:b/>
          <w:bCs/>
          <w:rtl/>
        </w:rPr>
        <w:t>ح</w:t>
      </w:r>
      <w:r w:rsidRPr="00015F72">
        <w:rPr>
          <w:rFonts w:hint="cs"/>
          <w:b/>
          <w:bCs/>
          <w:rtl/>
        </w:rPr>
        <w:t>ی</w:t>
      </w:r>
      <w:r w:rsidRPr="00015F72">
        <w:rPr>
          <w:rFonts w:hint="eastAsia"/>
          <w:b/>
          <w:bCs/>
          <w:rtl/>
        </w:rPr>
        <w:t>ث</w:t>
      </w:r>
      <w:r w:rsidRPr="00015F72">
        <w:rPr>
          <w:rFonts w:hint="cs"/>
          <w:b/>
          <w:bCs/>
          <w:rtl/>
        </w:rPr>
        <w:t xml:space="preserve"> کاربری:</w:t>
      </w:r>
      <w:r w:rsidRPr="00907E7A">
        <w:rPr>
          <w:rFonts w:hint="eastAsia"/>
          <w:rtl/>
        </w:rPr>
        <w:t xml:space="preserve"> برا</w:t>
      </w:r>
      <w:r w:rsidRPr="00907E7A">
        <w:rPr>
          <w:rFonts w:hint="cs"/>
          <w:rtl/>
        </w:rPr>
        <w:t>ی</w:t>
      </w:r>
      <w:r w:rsidRPr="00907E7A">
        <w:rPr>
          <w:rtl/>
        </w:rPr>
        <w:t xml:space="preserve"> </w:t>
      </w:r>
      <w:r w:rsidRPr="00907E7A">
        <w:rPr>
          <w:rFonts w:hint="eastAsia"/>
          <w:rtl/>
        </w:rPr>
        <w:t>انبارها</w:t>
      </w:r>
      <w:r w:rsidRPr="00907E7A">
        <w:rPr>
          <w:rFonts w:hint="cs"/>
          <w:rtl/>
        </w:rPr>
        <w:t>ی</w:t>
      </w:r>
      <w:r w:rsidRPr="00907E7A">
        <w:rPr>
          <w:rtl/>
        </w:rPr>
        <w:t xml:space="preserve"> </w:t>
      </w:r>
      <w:r w:rsidRPr="00907E7A">
        <w:rPr>
          <w:rFonts w:hint="eastAsia"/>
          <w:rtl/>
        </w:rPr>
        <w:t>عموم</w:t>
      </w:r>
      <w:r w:rsidRPr="00907E7A">
        <w:rPr>
          <w:rFonts w:hint="cs"/>
          <w:rtl/>
        </w:rPr>
        <w:t>ی</w:t>
      </w:r>
      <w:r w:rsidRPr="00907E7A">
        <w:rPr>
          <w:rtl/>
        </w:rPr>
        <w:t xml:space="preserve"> </w:t>
      </w:r>
      <w:r w:rsidRPr="00907E7A">
        <w:rPr>
          <w:rFonts w:hint="eastAsia"/>
          <w:rtl/>
        </w:rPr>
        <w:t>که</w:t>
      </w:r>
      <w:r w:rsidRPr="00907E7A">
        <w:rPr>
          <w:rtl/>
        </w:rPr>
        <w:t xml:space="preserve"> </w:t>
      </w:r>
      <w:r w:rsidRPr="00907E7A">
        <w:rPr>
          <w:rFonts w:hint="eastAsia"/>
          <w:rtl/>
        </w:rPr>
        <w:t>کالاها</w:t>
      </w:r>
      <w:r w:rsidRPr="00907E7A">
        <w:rPr>
          <w:rFonts w:hint="cs"/>
          <w:rtl/>
        </w:rPr>
        <w:t>ی</w:t>
      </w:r>
      <w:r w:rsidRPr="00907E7A">
        <w:rPr>
          <w:rtl/>
        </w:rPr>
        <w:t xml:space="preserve"> </w:t>
      </w:r>
      <w:r w:rsidRPr="00907E7A">
        <w:rPr>
          <w:rFonts w:hint="eastAsia"/>
          <w:rtl/>
        </w:rPr>
        <w:t>د</w:t>
      </w:r>
      <w:r w:rsidRPr="00907E7A">
        <w:rPr>
          <w:rFonts w:hint="cs"/>
          <w:rtl/>
        </w:rPr>
        <w:t>ی</w:t>
      </w:r>
      <w:r w:rsidRPr="00907E7A">
        <w:rPr>
          <w:rFonts w:hint="eastAsia"/>
          <w:rtl/>
        </w:rPr>
        <w:t>گرا</w:t>
      </w:r>
      <w:r w:rsidRPr="00907E7A">
        <w:rPr>
          <w:rFonts w:hint="cs"/>
          <w:rtl/>
        </w:rPr>
        <w:t>ن</w:t>
      </w:r>
      <w:r w:rsidRPr="00907E7A">
        <w:rPr>
          <w:rtl/>
        </w:rPr>
        <w:t xml:space="preserve"> </w:t>
      </w:r>
      <w:r w:rsidRPr="00907E7A">
        <w:rPr>
          <w:rFonts w:hint="eastAsia"/>
          <w:rtl/>
        </w:rPr>
        <w:t>را</w:t>
      </w:r>
      <w:r w:rsidRPr="00907E7A">
        <w:rPr>
          <w:rtl/>
        </w:rPr>
        <w:t xml:space="preserve"> </w:t>
      </w:r>
      <w:r w:rsidRPr="00907E7A">
        <w:rPr>
          <w:rFonts w:hint="eastAsia"/>
          <w:rtl/>
        </w:rPr>
        <w:t>نگهدار</w:t>
      </w:r>
      <w:r w:rsidRPr="00907E7A">
        <w:rPr>
          <w:rFonts w:hint="cs"/>
          <w:rtl/>
        </w:rPr>
        <w:t>ی</w:t>
      </w:r>
      <w:r w:rsidRPr="00907E7A">
        <w:rPr>
          <w:rtl/>
        </w:rPr>
        <w:t xml:space="preserve"> </w:t>
      </w:r>
      <w:r>
        <w:rPr>
          <w:rtl/>
        </w:rPr>
        <w:t>م</w:t>
      </w:r>
      <w:r>
        <w:rPr>
          <w:rFonts w:hint="cs"/>
          <w:rtl/>
        </w:rPr>
        <w:t>ی‌</w:t>
      </w:r>
      <w:r>
        <w:rPr>
          <w:rFonts w:hint="eastAsia"/>
          <w:rtl/>
        </w:rPr>
        <w:t>کنند</w:t>
      </w:r>
      <w:r w:rsidRPr="00907E7A">
        <w:rPr>
          <w:rFonts w:hint="cs"/>
          <w:rtl/>
        </w:rPr>
        <w:t>،</w:t>
      </w:r>
      <w:r w:rsidRPr="00907E7A">
        <w:rPr>
          <w:rtl/>
        </w:rPr>
        <w:t xml:space="preserve"> </w:t>
      </w:r>
      <w:r w:rsidRPr="00907E7A">
        <w:rPr>
          <w:rFonts w:hint="eastAsia"/>
          <w:rtl/>
        </w:rPr>
        <w:t>گز</w:t>
      </w:r>
      <w:r w:rsidRPr="00907E7A">
        <w:rPr>
          <w:rFonts w:hint="cs"/>
          <w:rtl/>
        </w:rPr>
        <w:t>ی</w:t>
      </w:r>
      <w:r w:rsidRPr="00907E7A">
        <w:rPr>
          <w:rFonts w:hint="eastAsia"/>
          <w:rtl/>
        </w:rPr>
        <w:t>نه</w:t>
      </w:r>
      <w:r w:rsidRPr="00907E7A">
        <w:rPr>
          <w:rtl/>
        </w:rPr>
        <w:t xml:space="preserve"> </w:t>
      </w:r>
      <w:r w:rsidRPr="00907E7A">
        <w:rPr>
          <w:rFonts w:hint="cs"/>
          <w:rtl/>
        </w:rPr>
        <w:t>«</w:t>
      </w:r>
      <w:r w:rsidRPr="00907E7A">
        <w:rPr>
          <w:rFonts w:hint="eastAsia"/>
          <w:rtl/>
        </w:rPr>
        <w:t>عموم</w:t>
      </w:r>
      <w:r w:rsidRPr="00907E7A">
        <w:rPr>
          <w:rFonts w:hint="cs"/>
          <w:rtl/>
        </w:rPr>
        <w:t>ی» و</w:t>
      </w:r>
      <w:r w:rsidRPr="00907E7A">
        <w:rPr>
          <w:rtl/>
        </w:rPr>
        <w:t xml:space="preserve"> </w:t>
      </w:r>
      <w:r w:rsidRPr="00907E7A">
        <w:rPr>
          <w:rFonts w:hint="eastAsia"/>
          <w:rtl/>
        </w:rPr>
        <w:t>در</w:t>
      </w:r>
      <w:r w:rsidRPr="00907E7A">
        <w:rPr>
          <w:rtl/>
        </w:rPr>
        <w:t xml:space="preserve"> </w:t>
      </w:r>
      <w:r w:rsidRPr="00907E7A">
        <w:rPr>
          <w:rFonts w:hint="cs"/>
          <w:rtl/>
        </w:rPr>
        <w:t>غی</w:t>
      </w:r>
      <w:r w:rsidRPr="00907E7A">
        <w:rPr>
          <w:rFonts w:hint="eastAsia"/>
          <w:rtl/>
        </w:rPr>
        <w:t>ر</w:t>
      </w:r>
      <w:r w:rsidRPr="00907E7A">
        <w:rPr>
          <w:rtl/>
        </w:rPr>
        <w:t xml:space="preserve"> </w:t>
      </w:r>
      <w:r>
        <w:rPr>
          <w:rtl/>
        </w:rPr>
        <w:t>ا</w:t>
      </w:r>
      <w:r>
        <w:rPr>
          <w:rFonts w:hint="cs"/>
          <w:rtl/>
        </w:rPr>
        <w:t>ی</w:t>
      </w:r>
      <w:r>
        <w:rPr>
          <w:rFonts w:hint="eastAsia"/>
          <w:rtl/>
        </w:rPr>
        <w:t>ن</w:t>
      </w:r>
      <w:r>
        <w:rPr>
          <w:rtl/>
        </w:rPr>
        <w:t xml:space="preserve"> صورت</w:t>
      </w:r>
      <w:r w:rsidRPr="00907E7A">
        <w:rPr>
          <w:rtl/>
        </w:rPr>
        <w:t xml:space="preserve"> </w:t>
      </w:r>
      <w:r w:rsidRPr="00907E7A">
        <w:rPr>
          <w:rFonts w:hint="eastAsia"/>
          <w:rtl/>
        </w:rPr>
        <w:t>گز</w:t>
      </w:r>
      <w:r w:rsidRPr="00907E7A">
        <w:rPr>
          <w:rFonts w:hint="cs"/>
          <w:rtl/>
        </w:rPr>
        <w:t>ی</w:t>
      </w:r>
      <w:r w:rsidRPr="00907E7A">
        <w:rPr>
          <w:rFonts w:hint="eastAsia"/>
          <w:rtl/>
        </w:rPr>
        <w:t>نه</w:t>
      </w:r>
      <w:r w:rsidRPr="00907E7A">
        <w:rPr>
          <w:rtl/>
        </w:rPr>
        <w:t xml:space="preserve"> </w:t>
      </w:r>
      <w:r w:rsidRPr="00907E7A">
        <w:rPr>
          <w:rFonts w:hint="cs"/>
          <w:rtl/>
        </w:rPr>
        <w:t>«</w:t>
      </w:r>
      <w:r w:rsidRPr="00907E7A">
        <w:rPr>
          <w:rFonts w:hint="eastAsia"/>
          <w:rtl/>
        </w:rPr>
        <w:t>اختصا</w:t>
      </w:r>
      <w:r w:rsidRPr="00907E7A">
        <w:rPr>
          <w:rFonts w:hint="cs"/>
          <w:rtl/>
        </w:rPr>
        <w:t>صی»</w:t>
      </w:r>
      <w:r w:rsidRPr="00907E7A">
        <w:rPr>
          <w:rtl/>
        </w:rPr>
        <w:t xml:space="preserve"> </w:t>
      </w:r>
      <w:r w:rsidRPr="00907E7A">
        <w:rPr>
          <w:rFonts w:hint="eastAsia"/>
          <w:rtl/>
        </w:rPr>
        <w:t>را</w:t>
      </w:r>
      <w:r w:rsidRPr="00907E7A">
        <w:rPr>
          <w:rtl/>
        </w:rPr>
        <w:t xml:space="preserve"> </w:t>
      </w:r>
      <w:r w:rsidRPr="00907E7A">
        <w:rPr>
          <w:rFonts w:hint="eastAsia"/>
          <w:rtl/>
        </w:rPr>
        <w:t>انتخاب</w:t>
      </w:r>
      <w:r w:rsidRPr="00907E7A">
        <w:rPr>
          <w:rtl/>
        </w:rPr>
        <w:t xml:space="preserve"> </w:t>
      </w:r>
      <w:r w:rsidRPr="00907E7A">
        <w:rPr>
          <w:rFonts w:hint="eastAsia"/>
          <w:rtl/>
        </w:rPr>
        <w:t>کن</w:t>
      </w:r>
      <w:r w:rsidRPr="00907E7A">
        <w:rPr>
          <w:rFonts w:hint="cs"/>
          <w:rtl/>
        </w:rPr>
        <w:t>ی</w:t>
      </w:r>
      <w:r w:rsidRPr="00907E7A">
        <w:rPr>
          <w:rFonts w:hint="eastAsia"/>
          <w:rtl/>
        </w:rPr>
        <w:t>د</w:t>
      </w:r>
      <w:r w:rsidRPr="00907E7A">
        <w:rPr>
          <w:rtl/>
        </w:rPr>
        <w:t>.</w:t>
      </w:r>
    </w:p>
    <w:p w:rsidR="003B15B1" w:rsidRPr="00907E7A" w:rsidRDefault="003B15B1" w:rsidP="00AF67A5">
      <w:pPr>
        <w:pStyle w:val="a0"/>
      </w:pPr>
      <w:r w:rsidRPr="00015F72">
        <w:rPr>
          <w:rFonts w:hint="eastAsia"/>
          <w:b/>
          <w:bCs/>
          <w:rtl/>
        </w:rPr>
        <w:t>مرکز</w:t>
      </w:r>
      <w:r w:rsidRPr="00015F72">
        <w:rPr>
          <w:b/>
          <w:bCs/>
          <w:rtl/>
        </w:rPr>
        <w:t xml:space="preserve"> </w:t>
      </w:r>
      <w:r w:rsidRPr="00015F72">
        <w:rPr>
          <w:rFonts w:hint="eastAsia"/>
          <w:b/>
          <w:bCs/>
          <w:rtl/>
        </w:rPr>
        <w:t>دولت</w:t>
      </w:r>
      <w:r w:rsidRPr="00015F72">
        <w:rPr>
          <w:rFonts w:hint="cs"/>
          <w:b/>
          <w:bCs/>
          <w:rtl/>
        </w:rPr>
        <w:t>ی:</w:t>
      </w:r>
      <w:r w:rsidRPr="00907E7A">
        <w:rPr>
          <w:rFonts w:hint="eastAsia"/>
          <w:rtl/>
        </w:rPr>
        <w:t xml:space="preserve"> در</w:t>
      </w:r>
      <w:r w:rsidRPr="00907E7A">
        <w:rPr>
          <w:rtl/>
        </w:rPr>
        <w:t xml:space="preserve"> </w:t>
      </w:r>
      <w:r w:rsidRPr="00907E7A">
        <w:rPr>
          <w:rFonts w:hint="eastAsia"/>
          <w:rtl/>
        </w:rPr>
        <w:t>ا</w:t>
      </w:r>
      <w:r w:rsidRPr="00907E7A">
        <w:rPr>
          <w:rFonts w:hint="cs"/>
          <w:rtl/>
        </w:rPr>
        <w:t>ین</w:t>
      </w:r>
      <w:r w:rsidRPr="00907E7A">
        <w:rPr>
          <w:rtl/>
        </w:rPr>
        <w:t xml:space="preserve"> </w:t>
      </w:r>
      <w:r w:rsidRPr="00907E7A">
        <w:rPr>
          <w:rFonts w:hint="eastAsia"/>
          <w:rtl/>
        </w:rPr>
        <w:t>قسمت</w:t>
      </w:r>
      <w:r w:rsidRPr="00907E7A">
        <w:rPr>
          <w:rtl/>
        </w:rPr>
        <w:t xml:space="preserve"> </w:t>
      </w:r>
      <w:r w:rsidRPr="00907E7A">
        <w:rPr>
          <w:rFonts w:hint="eastAsia"/>
          <w:rtl/>
        </w:rPr>
        <w:t>از</w:t>
      </w:r>
      <w:r w:rsidRPr="00907E7A">
        <w:rPr>
          <w:rtl/>
        </w:rPr>
        <w:t xml:space="preserve"> </w:t>
      </w:r>
      <w:r w:rsidRPr="00907E7A">
        <w:rPr>
          <w:rFonts w:hint="eastAsia"/>
          <w:rtl/>
        </w:rPr>
        <w:t>ب</w:t>
      </w:r>
      <w:r w:rsidRPr="00907E7A">
        <w:rPr>
          <w:rFonts w:hint="cs"/>
          <w:rtl/>
        </w:rPr>
        <w:t>ین</w:t>
      </w:r>
      <w:r w:rsidRPr="00907E7A">
        <w:rPr>
          <w:rtl/>
        </w:rPr>
        <w:t xml:space="preserve"> </w:t>
      </w:r>
      <w:r w:rsidRPr="00907E7A">
        <w:rPr>
          <w:rFonts w:hint="eastAsia"/>
          <w:rtl/>
        </w:rPr>
        <w:t>نهادها</w:t>
      </w:r>
      <w:r w:rsidRPr="00907E7A">
        <w:rPr>
          <w:rFonts w:hint="cs"/>
          <w:rtl/>
        </w:rPr>
        <w:t>ی</w:t>
      </w:r>
      <w:r w:rsidRPr="00907E7A">
        <w:rPr>
          <w:rtl/>
        </w:rPr>
        <w:t xml:space="preserve"> </w:t>
      </w:r>
      <w:r w:rsidRPr="00907E7A">
        <w:rPr>
          <w:rFonts w:hint="eastAsia"/>
          <w:rtl/>
        </w:rPr>
        <w:t>ناظر،</w:t>
      </w:r>
      <w:r w:rsidRPr="00907E7A">
        <w:rPr>
          <w:rtl/>
        </w:rPr>
        <w:t xml:space="preserve"> </w:t>
      </w:r>
      <w:r w:rsidRPr="00907E7A">
        <w:rPr>
          <w:rFonts w:hint="cs"/>
          <w:rtl/>
        </w:rPr>
        <w:t>ی</w:t>
      </w:r>
      <w:r w:rsidRPr="00907E7A">
        <w:rPr>
          <w:rFonts w:hint="eastAsia"/>
          <w:rtl/>
        </w:rPr>
        <w:t>ک</w:t>
      </w:r>
      <w:r w:rsidRPr="00907E7A">
        <w:rPr>
          <w:rtl/>
        </w:rPr>
        <w:t xml:space="preserve"> </w:t>
      </w:r>
      <w:r w:rsidRPr="00907E7A">
        <w:rPr>
          <w:rFonts w:hint="eastAsia"/>
          <w:rtl/>
        </w:rPr>
        <w:t>گز</w:t>
      </w:r>
      <w:r w:rsidRPr="00907E7A">
        <w:rPr>
          <w:rFonts w:hint="cs"/>
          <w:rtl/>
        </w:rPr>
        <w:t>ی</w:t>
      </w:r>
      <w:r w:rsidRPr="00907E7A">
        <w:rPr>
          <w:rFonts w:hint="eastAsia"/>
          <w:rtl/>
        </w:rPr>
        <w:t>نه</w:t>
      </w:r>
      <w:r w:rsidRPr="00907E7A">
        <w:rPr>
          <w:rFonts w:hint="cs"/>
          <w:rtl/>
        </w:rPr>
        <w:t xml:space="preserve"> </w:t>
      </w:r>
      <w:r w:rsidRPr="00907E7A">
        <w:rPr>
          <w:rFonts w:hint="eastAsia"/>
          <w:rtl/>
        </w:rPr>
        <w:t>که</w:t>
      </w:r>
      <w:r w:rsidRPr="00907E7A">
        <w:rPr>
          <w:rtl/>
        </w:rPr>
        <w:t xml:space="preserve"> </w:t>
      </w:r>
      <w:r w:rsidRPr="00907E7A">
        <w:rPr>
          <w:rFonts w:hint="eastAsia"/>
          <w:rtl/>
        </w:rPr>
        <w:t>ز</w:t>
      </w:r>
      <w:r w:rsidRPr="00907E7A">
        <w:rPr>
          <w:rFonts w:hint="cs"/>
          <w:rtl/>
        </w:rPr>
        <w:t>ی</w:t>
      </w:r>
      <w:r w:rsidRPr="00907E7A">
        <w:rPr>
          <w:rFonts w:hint="eastAsia"/>
          <w:rtl/>
        </w:rPr>
        <w:t>ر</w:t>
      </w:r>
      <w:r w:rsidRPr="00907E7A">
        <w:rPr>
          <w:rtl/>
        </w:rPr>
        <w:t xml:space="preserve"> </w:t>
      </w:r>
      <w:r w:rsidRPr="00907E7A">
        <w:rPr>
          <w:rFonts w:hint="eastAsia"/>
          <w:rtl/>
        </w:rPr>
        <w:t>نظر</w:t>
      </w:r>
      <w:r w:rsidRPr="00907E7A">
        <w:rPr>
          <w:rtl/>
        </w:rPr>
        <w:t xml:space="preserve"> </w:t>
      </w:r>
      <w:r w:rsidRPr="00907E7A">
        <w:rPr>
          <w:rFonts w:hint="eastAsia"/>
          <w:rtl/>
        </w:rPr>
        <w:t>آ</w:t>
      </w:r>
      <w:r w:rsidRPr="00907E7A">
        <w:rPr>
          <w:rFonts w:hint="cs"/>
          <w:rtl/>
        </w:rPr>
        <w:t>ن</w:t>
      </w:r>
      <w:r w:rsidRPr="00907E7A">
        <w:rPr>
          <w:rtl/>
        </w:rPr>
        <w:t xml:space="preserve"> </w:t>
      </w:r>
      <w:r w:rsidRPr="00907E7A">
        <w:rPr>
          <w:rFonts w:hint="eastAsia"/>
          <w:rtl/>
        </w:rPr>
        <w:t>هست</w:t>
      </w:r>
      <w:r w:rsidRPr="00907E7A">
        <w:rPr>
          <w:rFonts w:hint="cs"/>
          <w:rtl/>
        </w:rPr>
        <w:t>ی</w:t>
      </w:r>
      <w:r w:rsidRPr="00907E7A">
        <w:rPr>
          <w:rFonts w:hint="eastAsia"/>
          <w:rtl/>
        </w:rPr>
        <w:t>د</w:t>
      </w:r>
      <w:r>
        <w:rPr>
          <w:rFonts w:hint="cs"/>
          <w:rtl/>
        </w:rPr>
        <w:t xml:space="preserve"> را</w:t>
      </w:r>
      <w:r w:rsidRPr="00907E7A">
        <w:rPr>
          <w:rtl/>
        </w:rPr>
        <w:t xml:space="preserve"> </w:t>
      </w:r>
      <w:r w:rsidRPr="00907E7A">
        <w:rPr>
          <w:rFonts w:hint="eastAsia"/>
          <w:rtl/>
        </w:rPr>
        <w:t>انتخاب</w:t>
      </w:r>
      <w:r w:rsidRPr="00907E7A">
        <w:rPr>
          <w:rtl/>
        </w:rPr>
        <w:t xml:space="preserve"> </w:t>
      </w:r>
      <w:r w:rsidRPr="00907E7A">
        <w:rPr>
          <w:rFonts w:hint="eastAsia"/>
          <w:rtl/>
        </w:rPr>
        <w:t>کن</w:t>
      </w:r>
      <w:r w:rsidRPr="00907E7A">
        <w:rPr>
          <w:rFonts w:hint="cs"/>
          <w:rtl/>
        </w:rPr>
        <w:t>ی</w:t>
      </w:r>
      <w:r w:rsidRPr="00907E7A">
        <w:rPr>
          <w:rFonts w:hint="eastAsia"/>
          <w:rtl/>
        </w:rPr>
        <w:t>د</w:t>
      </w:r>
      <w:r>
        <w:rPr>
          <w:rFonts w:hint="cs"/>
          <w:rtl/>
        </w:rPr>
        <w:t xml:space="preserve">، برای مثال نهاد </w:t>
      </w:r>
      <w:r w:rsidRPr="00907E7A">
        <w:rPr>
          <w:rtl/>
        </w:rPr>
        <w:t xml:space="preserve">ریاست جمهوری، شهرداری و </w:t>
      </w:r>
      <w:r w:rsidRPr="00907E7A">
        <w:rPr>
          <w:rFonts w:hint="cs"/>
          <w:rtl/>
        </w:rPr>
        <w:t xml:space="preserve">غیره. </w:t>
      </w:r>
      <w:r w:rsidRPr="00907E7A">
        <w:rPr>
          <w:rtl/>
        </w:rPr>
        <w:t xml:space="preserve">اگر </w:t>
      </w:r>
      <w:r w:rsidRPr="00907E7A">
        <w:rPr>
          <w:rFonts w:hint="cs"/>
          <w:rtl/>
        </w:rPr>
        <w:t xml:space="preserve">واحد </w:t>
      </w:r>
      <w:r w:rsidRPr="00907E7A">
        <w:rPr>
          <w:rtl/>
        </w:rPr>
        <w:t xml:space="preserve">خصوصی </w:t>
      </w:r>
      <w:r>
        <w:rPr>
          <w:rFonts w:hint="cs"/>
          <w:rtl/>
        </w:rPr>
        <w:t>است،</w:t>
      </w:r>
      <w:r w:rsidRPr="00907E7A">
        <w:rPr>
          <w:rtl/>
        </w:rPr>
        <w:t xml:space="preserve"> </w:t>
      </w:r>
      <w:r w:rsidRPr="00907E7A">
        <w:rPr>
          <w:rFonts w:hint="cs"/>
          <w:rtl/>
        </w:rPr>
        <w:t>گزینه «</w:t>
      </w:r>
      <w:r w:rsidRPr="00907E7A">
        <w:rPr>
          <w:rtl/>
        </w:rPr>
        <w:t>هیچ</w:t>
      </w:r>
      <w:r w:rsidRPr="00907E7A">
        <w:rPr>
          <w:rFonts w:hint="cs"/>
          <w:rtl/>
        </w:rPr>
        <w:t>»</w:t>
      </w:r>
      <w:r w:rsidRPr="00907E7A">
        <w:rPr>
          <w:rtl/>
        </w:rPr>
        <w:t xml:space="preserve"> را </w:t>
      </w:r>
      <w:r w:rsidRPr="00907E7A">
        <w:rPr>
          <w:rFonts w:hint="cs"/>
          <w:rtl/>
        </w:rPr>
        <w:t>انتخاب کنید.</w:t>
      </w:r>
      <w:r w:rsidRPr="00015F72">
        <w:rPr>
          <w:rtl/>
        </w:rPr>
        <w:t xml:space="preserve"> </w:t>
      </w:r>
    </w:p>
    <w:p w:rsidR="003B15B1" w:rsidRPr="00907E7A" w:rsidRDefault="003B15B1" w:rsidP="00AF67A5">
      <w:pPr>
        <w:pStyle w:val="a0"/>
        <w:rPr>
          <w:rtl/>
        </w:rPr>
      </w:pPr>
      <w:r w:rsidRPr="00015F72">
        <w:rPr>
          <w:rFonts w:hint="eastAsia"/>
          <w:b/>
          <w:bCs/>
          <w:rtl/>
        </w:rPr>
        <w:t>نوع</w:t>
      </w:r>
      <w:r w:rsidRPr="00015F72">
        <w:rPr>
          <w:b/>
          <w:bCs/>
          <w:rtl/>
        </w:rPr>
        <w:t xml:space="preserve"> </w:t>
      </w:r>
      <w:r w:rsidRPr="00015F72">
        <w:rPr>
          <w:rFonts w:hint="eastAsia"/>
          <w:b/>
          <w:bCs/>
          <w:rtl/>
        </w:rPr>
        <w:t>ساختمان</w:t>
      </w:r>
      <w:r w:rsidRPr="00FD3295">
        <w:rPr>
          <w:rFonts w:hint="cs"/>
          <w:i/>
          <w:iCs/>
          <w:rtl/>
        </w:rPr>
        <w:t>:</w:t>
      </w:r>
      <w:r w:rsidRPr="00907E7A">
        <w:rPr>
          <w:rtl/>
        </w:rPr>
        <w:t xml:space="preserve"> </w:t>
      </w:r>
      <w:r>
        <w:rPr>
          <w:rFonts w:hint="cs"/>
          <w:rtl/>
        </w:rPr>
        <w:t xml:space="preserve">از بین </w:t>
      </w:r>
      <w:r>
        <w:rPr>
          <w:rtl/>
        </w:rPr>
        <w:t>گز</w:t>
      </w:r>
      <w:r>
        <w:rPr>
          <w:rFonts w:hint="cs"/>
          <w:rtl/>
        </w:rPr>
        <w:t>ی</w:t>
      </w:r>
      <w:r>
        <w:rPr>
          <w:rFonts w:hint="eastAsia"/>
          <w:rtl/>
        </w:rPr>
        <w:t>نه‌ها</w:t>
      </w:r>
      <w:r>
        <w:rPr>
          <w:rFonts w:hint="cs"/>
          <w:rtl/>
        </w:rPr>
        <w:t>ی سرپوشیده (</w:t>
      </w:r>
      <w:r w:rsidRPr="00907E7A">
        <w:rPr>
          <w:rFonts w:hint="eastAsia"/>
          <w:rtl/>
        </w:rPr>
        <w:t>دارا</w:t>
      </w:r>
      <w:r w:rsidRPr="00907E7A">
        <w:rPr>
          <w:rFonts w:hint="cs"/>
          <w:rtl/>
        </w:rPr>
        <w:t>ی</w:t>
      </w:r>
      <w:r w:rsidRPr="00907E7A">
        <w:rPr>
          <w:rtl/>
        </w:rPr>
        <w:t xml:space="preserve"> </w:t>
      </w:r>
      <w:r w:rsidRPr="00907E7A">
        <w:rPr>
          <w:rFonts w:hint="eastAsia"/>
          <w:rtl/>
        </w:rPr>
        <w:t>د</w:t>
      </w:r>
      <w:r w:rsidRPr="00907E7A">
        <w:rPr>
          <w:rFonts w:hint="cs"/>
          <w:rtl/>
        </w:rPr>
        <w:t>ی</w:t>
      </w:r>
      <w:r w:rsidRPr="00907E7A">
        <w:rPr>
          <w:rFonts w:hint="eastAsia"/>
          <w:rtl/>
        </w:rPr>
        <w:t>وار</w:t>
      </w:r>
      <w:r w:rsidRPr="00907E7A">
        <w:rPr>
          <w:rtl/>
        </w:rPr>
        <w:t xml:space="preserve"> </w:t>
      </w:r>
      <w:r w:rsidRPr="00907E7A">
        <w:rPr>
          <w:rFonts w:hint="eastAsia"/>
          <w:rtl/>
        </w:rPr>
        <w:t>و</w:t>
      </w:r>
      <w:r w:rsidRPr="00907E7A">
        <w:rPr>
          <w:rtl/>
        </w:rPr>
        <w:t xml:space="preserve"> </w:t>
      </w:r>
      <w:r w:rsidRPr="00907E7A">
        <w:rPr>
          <w:rFonts w:hint="eastAsia"/>
          <w:rtl/>
        </w:rPr>
        <w:t>سقف</w:t>
      </w:r>
      <w:r>
        <w:rPr>
          <w:rFonts w:hint="cs"/>
          <w:rtl/>
        </w:rPr>
        <w:t>)، روباز (</w:t>
      </w:r>
      <w:r w:rsidRPr="00907E7A">
        <w:rPr>
          <w:rFonts w:hint="eastAsia"/>
          <w:rtl/>
        </w:rPr>
        <w:t>دارا</w:t>
      </w:r>
      <w:r w:rsidRPr="00907E7A">
        <w:rPr>
          <w:rFonts w:hint="cs"/>
          <w:rtl/>
        </w:rPr>
        <w:t>ی</w:t>
      </w:r>
      <w:r w:rsidRPr="00907E7A">
        <w:rPr>
          <w:rtl/>
        </w:rPr>
        <w:t xml:space="preserve"> </w:t>
      </w:r>
      <w:r w:rsidRPr="00907E7A">
        <w:rPr>
          <w:rFonts w:hint="eastAsia"/>
          <w:rtl/>
        </w:rPr>
        <w:t>د</w:t>
      </w:r>
      <w:r w:rsidRPr="00907E7A">
        <w:rPr>
          <w:rFonts w:hint="cs"/>
          <w:rtl/>
        </w:rPr>
        <w:t>ی</w:t>
      </w:r>
      <w:r w:rsidRPr="00907E7A">
        <w:rPr>
          <w:rFonts w:hint="eastAsia"/>
          <w:rtl/>
        </w:rPr>
        <w:t>وار</w:t>
      </w:r>
      <w:r w:rsidRPr="00907E7A">
        <w:rPr>
          <w:rtl/>
        </w:rPr>
        <w:t xml:space="preserve"> </w:t>
      </w:r>
      <w:r w:rsidRPr="00907E7A">
        <w:rPr>
          <w:rFonts w:hint="eastAsia"/>
          <w:rtl/>
        </w:rPr>
        <w:t>و</w:t>
      </w:r>
      <w:r w:rsidRPr="00907E7A">
        <w:rPr>
          <w:rtl/>
        </w:rPr>
        <w:t xml:space="preserve"> </w:t>
      </w:r>
      <w:r w:rsidRPr="00907E7A">
        <w:rPr>
          <w:rFonts w:hint="eastAsia"/>
          <w:rtl/>
        </w:rPr>
        <w:t>بدو</w:t>
      </w:r>
      <w:r w:rsidRPr="00907E7A">
        <w:rPr>
          <w:rFonts w:hint="cs"/>
          <w:rtl/>
        </w:rPr>
        <w:t>ن</w:t>
      </w:r>
      <w:r w:rsidRPr="00907E7A">
        <w:rPr>
          <w:rtl/>
        </w:rPr>
        <w:t xml:space="preserve"> </w:t>
      </w:r>
      <w:r w:rsidRPr="00907E7A">
        <w:rPr>
          <w:rFonts w:hint="eastAsia"/>
          <w:rtl/>
        </w:rPr>
        <w:t>سقف</w:t>
      </w:r>
      <w:r>
        <w:rPr>
          <w:rFonts w:hint="cs"/>
          <w:rtl/>
        </w:rPr>
        <w:t>) و هانگار (</w:t>
      </w:r>
      <w:r w:rsidRPr="00907E7A">
        <w:rPr>
          <w:rFonts w:hint="eastAsia"/>
          <w:rtl/>
        </w:rPr>
        <w:t>دارا</w:t>
      </w:r>
      <w:r w:rsidRPr="00907E7A">
        <w:rPr>
          <w:rFonts w:hint="cs"/>
          <w:rtl/>
        </w:rPr>
        <w:t>ی</w:t>
      </w:r>
      <w:r w:rsidRPr="00907E7A">
        <w:rPr>
          <w:rtl/>
        </w:rPr>
        <w:t xml:space="preserve"> </w:t>
      </w:r>
      <w:r w:rsidRPr="00907E7A">
        <w:rPr>
          <w:rFonts w:hint="eastAsia"/>
          <w:rtl/>
        </w:rPr>
        <w:t>سقف</w:t>
      </w:r>
      <w:r w:rsidRPr="00907E7A">
        <w:rPr>
          <w:rtl/>
        </w:rPr>
        <w:t xml:space="preserve"> </w:t>
      </w:r>
      <w:r w:rsidRPr="00907E7A">
        <w:rPr>
          <w:rFonts w:hint="eastAsia"/>
          <w:rtl/>
        </w:rPr>
        <w:t>و</w:t>
      </w:r>
      <w:r w:rsidRPr="00907E7A">
        <w:rPr>
          <w:rtl/>
        </w:rPr>
        <w:t xml:space="preserve"> </w:t>
      </w:r>
      <w:r w:rsidRPr="00907E7A">
        <w:rPr>
          <w:rFonts w:hint="eastAsia"/>
          <w:rtl/>
        </w:rPr>
        <w:t>بدو</w:t>
      </w:r>
      <w:r w:rsidRPr="00907E7A">
        <w:rPr>
          <w:rFonts w:hint="cs"/>
          <w:rtl/>
        </w:rPr>
        <w:t>ن</w:t>
      </w:r>
      <w:r w:rsidRPr="00907E7A">
        <w:rPr>
          <w:rtl/>
        </w:rPr>
        <w:t xml:space="preserve"> </w:t>
      </w:r>
      <w:r w:rsidRPr="00907E7A">
        <w:rPr>
          <w:rFonts w:hint="eastAsia"/>
          <w:rtl/>
        </w:rPr>
        <w:t>د</w:t>
      </w:r>
      <w:r w:rsidRPr="00907E7A">
        <w:rPr>
          <w:rFonts w:hint="cs"/>
          <w:rtl/>
        </w:rPr>
        <w:t>ی</w:t>
      </w:r>
      <w:r w:rsidRPr="00907E7A">
        <w:rPr>
          <w:rFonts w:hint="eastAsia"/>
          <w:rtl/>
        </w:rPr>
        <w:t>وار</w:t>
      </w:r>
      <w:r>
        <w:rPr>
          <w:rFonts w:hint="cs"/>
          <w:rtl/>
        </w:rPr>
        <w:t>) یک مورد را انتخاب کنید.</w:t>
      </w:r>
    </w:p>
    <w:p w:rsidR="003B15B1" w:rsidRPr="00907E7A" w:rsidRDefault="003B15B1" w:rsidP="00AF67A5">
      <w:pPr>
        <w:pStyle w:val="a0"/>
      </w:pPr>
      <w:r w:rsidRPr="00015F72">
        <w:rPr>
          <w:rFonts w:hint="eastAsia"/>
          <w:b/>
          <w:bCs/>
          <w:rtl/>
        </w:rPr>
        <w:t>سردخانه</w:t>
      </w:r>
      <w:r w:rsidRPr="00015F72">
        <w:rPr>
          <w:rFonts w:hint="cs"/>
          <w:b/>
          <w:bCs/>
          <w:rtl/>
        </w:rPr>
        <w:t>:</w:t>
      </w:r>
      <w:r w:rsidRPr="00907E7A">
        <w:rPr>
          <w:rFonts w:hint="cs"/>
          <w:rtl/>
        </w:rPr>
        <w:t xml:space="preserve"> ی</w:t>
      </w:r>
      <w:r w:rsidRPr="00907E7A">
        <w:rPr>
          <w:rFonts w:hint="eastAsia"/>
          <w:rtl/>
        </w:rPr>
        <w:t>ک</w:t>
      </w:r>
      <w:r w:rsidRPr="00907E7A">
        <w:rPr>
          <w:rFonts w:hint="cs"/>
          <w:rtl/>
        </w:rPr>
        <w:t>ی</w:t>
      </w:r>
      <w:r w:rsidRPr="00907E7A">
        <w:rPr>
          <w:rtl/>
        </w:rPr>
        <w:t xml:space="preserve"> </w:t>
      </w:r>
      <w:r w:rsidRPr="00907E7A">
        <w:rPr>
          <w:rFonts w:hint="eastAsia"/>
          <w:rtl/>
        </w:rPr>
        <w:t>از</w:t>
      </w:r>
      <w:r w:rsidRPr="00907E7A">
        <w:rPr>
          <w:rtl/>
        </w:rPr>
        <w:t xml:space="preserve"> </w:t>
      </w:r>
      <w:r>
        <w:rPr>
          <w:rtl/>
        </w:rPr>
        <w:t>گز</w:t>
      </w:r>
      <w:r>
        <w:rPr>
          <w:rFonts w:hint="cs"/>
          <w:rtl/>
        </w:rPr>
        <w:t>ی</w:t>
      </w:r>
      <w:r>
        <w:rPr>
          <w:rFonts w:hint="eastAsia"/>
          <w:rtl/>
        </w:rPr>
        <w:t>نه‌ها</w:t>
      </w:r>
      <w:r>
        <w:rPr>
          <w:rFonts w:hint="cs"/>
          <w:rtl/>
        </w:rPr>
        <w:t>ی</w:t>
      </w:r>
      <w:r w:rsidRPr="00907E7A">
        <w:rPr>
          <w:rtl/>
        </w:rPr>
        <w:t xml:space="preserve"> </w:t>
      </w:r>
      <w:r w:rsidRPr="00907E7A">
        <w:rPr>
          <w:rFonts w:hint="eastAsia"/>
          <w:rtl/>
        </w:rPr>
        <w:t>موجود</w:t>
      </w:r>
      <w:r w:rsidRPr="00907E7A">
        <w:rPr>
          <w:rtl/>
        </w:rPr>
        <w:t xml:space="preserve"> </w:t>
      </w:r>
      <w:r w:rsidRPr="00907E7A">
        <w:rPr>
          <w:rFonts w:hint="eastAsia"/>
          <w:rtl/>
        </w:rPr>
        <w:t>را</w:t>
      </w:r>
      <w:r w:rsidRPr="00907E7A">
        <w:rPr>
          <w:rtl/>
        </w:rPr>
        <w:t xml:space="preserve"> </w:t>
      </w:r>
      <w:r w:rsidRPr="00907E7A">
        <w:rPr>
          <w:rFonts w:hint="eastAsia"/>
          <w:rtl/>
        </w:rPr>
        <w:t>انتخاب</w:t>
      </w:r>
      <w:r w:rsidRPr="00907E7A">
        <w:rPr>
          <w:rtl/>
        </w:rPr>
        <w:t xml:space="preserve"> </w:t>
      </w:r>
      <w:r w:rsidRPr="00907E7A">
        <w:rPr>
          <w:rFonts w:hint="eastAsia"/>
          <w:rtl/>
        </w:rPr>
        <w:t>کن</w:t>
      </w:r>
      <w:r w:rsidRPr="00907E7A">
        <w:rPr>
          <w:rFonts w:hint="cs"/>
          <w:rtl/>
        </w:rPr>
        <w:t>ی</w:t>
      </w:r>
      <w:r w:rsidRPr="00907E7A">
        <w:rPr>
          <w:rFonts w:hint="eastAsia"/>
          <w:rtl/>
        </w:rPr>
        <w:t>د</w:t>
      </w:r>
      <w:r w:rsidRPr="00907E7A">
        <w:rPr>
          <w:rFonts w:hint="cs"/>
          <w:rtl/>
        </w:rPr>
        <w:t xml:space="preserve">. در نظر داشته باشید </w:t>
      </w:r>
      <w:r w:rsidRPr="00907E7A">
        <w:rPr>
          <w:rtl/>
        </w:rPr>
        <w:t>سر</w:t>
      </w:r>
      <w:r>
        <w:rPr>
          <w:rFonts w:hint="cs"/>
          <w:rtl/>
        </w:rPr>
        <w:t>د</w:t>
      </w:r>
      <w:r w:rsidRPr="00907E7A">
        <w:rPr>
          <w:rtl/>
        </w:rPr>
        <w:t>خانه میوه با سردخانه گوشت گرم</w:t>
      </w:r>
      <w:r>
        <w:rPr>
          <w:rFonts w:hint="cs"/>
          <w:rtl/>
        </w:rPr>
        <w:t>،</w:t>
      </w:r>
      <w:r w:rsidRPr="00907E7A">
        <w:rPr>
          <w:rtl/>
        </w:rPr>
        <w:t xml:space="preserve"> سردخانه گوشت سرد </w:t>
      </w:r>
      <w:r>
        <w:rPr>
          <w:rFonts w:hint="cs"/>
          <w:rtl/>
        </w:rPr>
        <w:t xml:space="preserve">و </w:t>
      </w:r>
      <w:r w:rsidRPr="00907E7A">
        <w:rPr>
          <w:rtl/>
        </w:rPr>
        <w:t>سردخانه پروتئین متفاوت است</w:t>
      </w:r>
      <w:r>
        <w:rPr>
          <w:rFonts w:hint="cs"/>
          <w:rtl/>
        </w:rPr>
        <w:t>.</w:t>
      </w:r>
    </w:p>
    <w:p w:rsidR="003B15B1" w:rsidRPr="00907E7A" w:rsidRDefault="003B15B1" w:rsidP="00AF67A5">
      <w:pPr>
        <w:pStyle w:val="a0"/>
      </w:pPr>
      <w:r w:rsidRPr="00015F72">
        <w:rPr>
          <w:rFonts w:hint="eastAsia"/>
          <w:b/>
          <w:bCs/>
          <w:rtl/>
        </w:rPr>
        <w:t>ظرف</w:t>
      </w:r>
      <w:r w:rsidRPr="00015F72">
        <w:rPr>
          <w:rFonts w:hint="cs"/>
          <w:b/>
          <w:bCs/>
          <w:rtl/>
        </w:rPr>
        <w:t>ی</w:t>
      </w:r>
      <w:r w:rsidRPr="00015F72">
        <w:rPr>
          <w:rFonts w:hint="eastAsia"/>
          <w:b/>
          <w:bCs/>
          <w:rtl/>
        </w:rPr>
        <w:t>ت</w:t>
      </w:r>
      <w:r w:rsidRPr="00FD3295">
        <w:rPr>
          <w:rFonts w:hint="cs"/>
          <w:b/>
          <w:bCs/>
          <w:i/>
          <w:iCs/>
          <w:rtl/>
        </w:rPr>
        <w:t>:</w:t>
      </w:r>
      <w:r w:rsidRPr="00907E7A">
        <w:rPr>
          <w:rFonts w:hint="eastAsia"/>
          <w:rtl/>
        </w:rPr>
        <w:t xml:space="preserve"> ظرف</w:t>
      </w:r>
      <w:r w:rsidRPr="00907E7A">
        <w:rPr>
          <w:rFonts w:hint="cs"/>
          <w:rtl/>
        </w:rPr>
        <w:t>ی</w:t>
      </w:r>
      <w:r w:rsidRPr="00907E7A">
        <w:rPr>
          <w:rFonts w:hint="eastAsia"/>
          <w:rtl/>
        </w:rPr>
        <w:t>ت</w:t>
      </w:r>
      <w:r w:rsidRPr="00907E7A">
        <w:rPr>
          <w:rtl/>
        </w:rPr>
        <w:t xml:space="preserve"> </w:t>
      </w:r>
      <w:r w:rsidRPr="00907E7A">
        <w:rPr>
          <w:rFonts w:hint="eastAsia"/>
          <w:rtl/>
        </w:rPr>
        <w:t>اسم</w:t>
      </w:r>
      <w:r w:rsidRPr="00907E7A">
        <w:rPr>
          <w:rFonts w:hint="cs"/>
          <w:rtl/>
        </w:rPr>
        <w:t>ی</w:t>
      </w:r>
      <w:r w:rsidRPr="00907E7A">
        <w:rPr>
          <w:rtl/>
        </w:rPr>
        <w:t xml:space="preserve"> </w:t>
      </w:r>
      <w:r w:rsidRPr="00907E7A">
        <w:rPr>
          <w:rFonts w:hint="eastAsia"/>
          <w:rtl/>
        </w:rPr>
        <w:t>واحد</w:t>
      </w:r>
      <w:r w:rsidRPr="00907E7A">
        <w:rPr>
          <w:rtl/>
        </w:rPr>
        <w:t xml:space="preserve"> </w:t>
      </w:r>
      <w:r w:rsidRPr="00907E7A">
        <w:rPr>
          <w:rFonts w:hint="eastAsia"/>
          <w:rtl/>
        </w:rPr>
        <w:t>را</w:t>
      </w:r>
      <w:r w:rsidRPr="00907E7A">
        <w:rPr>
          <w:rtl/>
        </w:rPr>
        <w:t xml:space="preserve"> </w:t>
      </w:r>
      <w:r w:rsidRPr="00907E7A">
        <w:rPr>
          <w:rFonts w:hint="eastAsia"/>
          <w:rtl/>
        </w:rPr>
        <w:t>برحسب</w:t>
      </w:r>
      <w:r w:rsidRPr="00907E7A">
        <w:rPr>
          <w:rtl/>
        </w:rPr>
        <w:t xml:space="preserve"> </w:t>
      </w:r>
      <w:r w:rsidRPr="00907E7A">
        <w:rPr>
          <w:rFonts w:hint="eastAsia"/>
          <w:rtl/>
        </w:rPr>
        <w:t>تناژ</w:t>
      </w:r>
      <w:r>
        <w:rPr>
          <w:rFonts w:hint="cs"/>
          <w:rtl/>
        </w:rPr>
        <w:t>/</w:t>
      </w:r>
      <w:r w:rsidRPr="00907E7A">
        <w:rPr>
          <w:rtl/>
        </w:rPr>
        <w:t xml:space="preserve"> </w:t>
      </w:r>
      <w:r w:rsidRPr="00907E7A">
        <w:rPr>
          <w:rFonts w:hint="eastAsia"/>
          <w:rtl/>
        </w:rPr>
        <w:t>شمارش</w:t>
      </w:r>
      <w:r>
        <w:rPr>
          <w:rFonts w:hint="cs"/>
          <w:rtl/>
        </w:rPr>
        <w:t>/</w:t>
      </w:r>
      <w:r w:rsidRPr="00907E7A">
        <w:rPr>
          <w:rtl/>
        </w:rPr>
        <w:t xml:space="preserve"> </w:t>
      </w:r>
      <w:r w:rsidRPr="00907E7A">
        <w:rPr>
          <w:rFonts w:hint="eastAsia"/>
          <w:rtl/>
        </w:rPr>
        <w:t>مترمکعب</w:t>
      </w:r>
      <w:r w:rsidRPr="00907E7A">
        <w:rPr>
          <w:rtl/>
        </w:rPr>
        <w:t xml:space="preserve"> </w:t>
      </w:r>
      <w:r w:rsidRPr="00907E7A">
        <w:rPr>
          <w:rFonts w:hint="eastAsia"/>
          <w:rtl/>
        </w:rPr>
        <w:t>وارد</w:t>
      </w:r>
      <w:r w:rsidRPr="00907E7A">
        <w:rPr>
          <w:rtl/>
        </w:rPr>
        <w:t xml:space="preserve"> </w:t>
      </w:r>
      <w:r>
        <w:rPr>
          <w:rFonts w:hint="eastAsia"/>
          <w:rtl/>
        </w:rPr>
        <w:t>نمایید</w:t>
      </w:r>
      <w:r>
        <w:rPr>
          <w:rFonts w:hint="cs"/>
          <w:rtl/>
        </w:rPr>
        <w:t>.</w:t>
      </w:r>
    </w:p>
    <w:p w:rsidR="003B15B1" w:rsidRPr="00907E7A" w:rsidRDefault="003B15B1" w:rsidP="00AF67A5">
      <w:pPr>
        <w:pStyle w:val="a0"/>
      </w:pPr>
      <w:r w:rsidRPr="00015F72">
        <w:rPr>
          <w:rFonts w:hint="eastAsia"/>
          <w:b/>
          <w:bCs/>
          <w:rtl/>
        </w:rPr>
        <w:t>ظرف</w:t>
      </w:r>
      <w:r w:rsidRPr="00015F72">
        <w:rPr>
          <w:rFonts w:hint="cs"/>
          <w:b/>
          <w:bCs/>
          <w:rtl/>
        </w:rPr>
        <w:t>ی</w:t>
      </w:r>
      <w:r w:rsidRPr="00015F72">
        <w:rPr>
          <w:rFonts w:hint="eastAsia"/>
          <w:b/>
          <w:bCs/>
          <w:rtl/>
        </w:rPr>
        <w:t>ت</w:t>
      </w:r>
      <w:r w:rsidRPr="00015F72">
        <w:rPr>
          <w:b/>
          <w:bCs/>
          <w:rtl/>
        </w:rPr>
        <w:t xml:space="preserve"> </w:t>
      </w:r>
      <w:r w:rsidRPr="00015F72">
        <w:rPr>
          <w:rFonts w:hint="eastAsia"/>
          <w:b/>
          <w:bCs/>
          <w:rtl/>
        </w:rPr>
        <w:t>برحسب</w:t>
      </w:r>
      <w:r w:rsidRPr="00015F72">
        <w:rPr>
          <w:rFonts w:hint="cs"/>
          <w:b/>
          <w:bCs/>
          <w:rtl/>
        </w:rPr>
        <w:t>:</w:t>
      </w:r>
      <w:r w:rsidRPr="00907E7A">
        <w:rPr>
          <w:rFonts w:hint="cs"/>
          <w:rtl/>
        </w:rPr>
        <w:t xml:space="preserve"> ی</w:t>
      </w:r>
      <w:r w:rsidRPr="00907E7A">
        <w:rPr>
          <w:rFonts w:hint="eastAsia"/>
          <w:rtl/>
        </w:rPr>
        <w:t>ک</w:t>
      </w:r>
      <w:r w:rsidRPr="00907E7A">
        <w:rPr>
          <w:rFonts w:hint="cs"/>
          <w:rtl/>
        </w:rPr>
        <w:t>ی</w:t>
      </w:r>
      <w:r w:rsidRPr="00907E7A">
        <w:rPr>
          <w:rtl/>
        </w:rPr>
        <w:t xml:space="preserve"> </w:t>
      </w:r>
      <w:r w:rsidRPr="00907E7A">
        <w:rPr>
          <w:rFonts w:hint="eastAsia"/>
          <w:rtl/>
        </w:rPr>
        <w:t>از</w:t>
      </w:r>
      <w:r w:rsidRPr="00907E7A">
        <w:rPr>
          <w:rtl/>
        </w:rPr>
        <w:t xml:space="preserve"> </w:t>
      </w:r>
      <w:r>
        <w:rPr>
          <w:rtl/>
        </w:rPr>
        <w:t>گز</w:t>
      </w:r>
      <w:r>
        <w:rPr>
          <w:rFonts w:hint="cs"/>
          <w:rtl/>
        </w:rPr>
        <w:t>ی</w:t>
      </w:r>
      <w:r>
        <w:rPr>
          <w:rFonts w:hint="eastAsia"/>
          <w:rtl/>
        </w:rPr>
        <w:t>نه‌ها</w:t>
      </w:r>
      <w:r>
        <w:rPr>
          <w:rFonts w:hint="cs"/>
          <w:rtl/>
        </w:rPr>
        <w:t>ی</w:t>
      </w:r>
      <w:r w:rsidRPr="00907E7A">
        <w:rPr>
          <w:rtl/>
        </w:rPr>
        <w:t xml:space="preserve"> </w:t>
      </w:r>
      <w:r w:rsidRPr="00907E7A">
        <w:rPr>
          <w:rFonts w:hint="eastAsia"/>
          <w:rtl/>
        </w:rPr>
        <w:t>موجود</w:t>
      </w:r>
      <w:r>
        <w:rPr>
          <w:rFonts w:hint="cs"/>
          <w:rtl/>
        </w:rPr>
        <w:t xml:space="preserve"> (</w:t>
      </w:r>
      <w:r>
        <w:rPr>
          <w:rtl/>
        </w:rPr>
        <w:t>مثلاً</w:t>
      </w:r>
      <w:r w:rsidRPr="00907E7A">
        <w:rPr>
          <w:rFonts w:hint="cs"/>
          <w:rtl/>
        </w:rPr>
        <w:t xml:space="preserve"> ت</w:t>
      </w:r>
      <w:r>
        <w:rPr>
          <w:rFonts w:hint="cs"/>
          <w:rtl/>
        </w:rPr>
        <w:t>ُ</w:t>
      </w:r>
      <w:r w:rsidRPr="00907E7A">
        <w:rPr>
          <w:rFonts w:hint="cs"/>
          <w:rtl/>
        </w:rPr>
        <w:t>ن</w:t>
      </w:r>
      <w:r>
        <w:rPr>
          <w:rFonts w:hint="cs"/>
          <w:rtl/>
        </w:rPr>
        <w:t>)</w:t>
      </w:r>
      <w:r w:rsidRPr="00907E7A">
        <w:rPr>
          <w:rtl/>
        </w:rPr>
        <w:t xml:space="preserve"> </w:t>
      </w:r>
      <w:r w:rsidRPr="00907E7A">
        <w:rPr>
          <w:rFonts w:hint="eastAsia"/>
          <w:rtl/>
        </w:rPr>
        <w:t>را</w:t>
      </w:r>
      <w:r w:rsidRPr="00907E7A">
        <w:rPr>
          <w:rtl/>
        </w:rPr>
        <w:t xml:space="preserve"> </w:t>
      </w:r>
      <w:r w:rsidRPr="00907E7A">
        <w:rPr>
          <w:rFonts w:hint="eastAsia"/>
          <w:rtl/>
        </w:rPr>
        <w:t>انتخاب</w:t>
      </w:r>
      <w:r w:rsidRPr="00907E7A">
        <w:rPr>
          <w:rtl/>
        </w:rPr>
        <w:t xml:space="preserve"> </w:t>
      </w:r>
      <w:r w:rsidRPr="00907E7A">
        <w:rPr>
          <w:rFonts w:hint="eastAsia"/>
          <w:rtl/>
        </w:rPr>
        <w:t>کن</w:t>
      </w:r>
      <w:r w:rsidRPr="00907E7A">
        <w:rPr>
          <w:rFonts w:hint="cs"/>
          <w:rtl/>
        </w:rPr>
        <w:t>ی</w:t>
      </w:r>
      <w:r w:rsidRPr="00907E7A">
        <w:rPr>
          <w:rFonts w:hint="eastAsia"/>
          <w:rtl/>
        </w:rPr>
        <w:t>د</w:t>
      </w:r>
      <w:r>
        <w:rPr>
          <w:rFonts w:hint="cs"/>
          <w:rtl/>
        </w:rPr>
        <w:t>.</w:t>
      </w:r>
    </w:p>
    <w:p w:rsidR="003B15B1" w:rsidRDefault="003B15B1" w:rsidP="00AF67A5">
      <w:pPr>
        <w:pStyle w:val="a0"/>
        <w:rPr>
          <w:rtl/>
        </w:rPr>
      </w:pPr>
      <w:r w:rsidRPr="00015F72">
        <w:rPr>
          <w:rFonts w:hint="eastAsia"/>
          <w:b/>
          <w:bCs/>
          <w:rtl/>
        </w:rPr>
        <w:t>تار</w:t>
      </w:r>
      <w:r w:rsidRPr="00015F72">
        <w:rPr>
          <w:rFonts w:hint="cs"/>
          <w:b/>
          <w:bCs/>
          <w:rtl/>
        </w:rPr>
        <w:t>ی</w:t>
      </w:r>
      <w:r w:rsidRPr="00015F72">
        <w:rPr>
          <w:rFonts w:hint="eastAsia"/>
          <w:b/>
          <w:bCs/>
          <w:rtl/>
        </w:rPr>
        <w:t>خ</w:t>
      </w:r>
      <w:r w:rsidRPr="00015F72">
        <w:rPr>
          <w:b/>
          <w:bCs/>
          <w:rtl/>
        </w:rPr>
        <w:t xml:space="preserve"> </w:t>
      </w:r>
      <w:r w:rsidRPr="00015F72">
        <w:rPr>
          <w:rFonts w:hint="eastAsia"/>
          <w:b/>
          <w:bCs/>
          <w:rtl/>
        </w:rPr>
        <w:t>پا</w:t>
      </w:r>
      <w:r w:rsidRPr="00015F72">
        <w:rPr>
          <w:rFonts w:hint="cs"/>
          <w:b/>
          <w:bCs/>
          <w:rtl/>
        </w:rPr>
        <w:t>ی</w:t>
      </w:r>
      <w:r w:rsidRPr="00015F72">
        <w:rPr>
          <w:rFonts w:hint="eastAsia"/>
          <w:b/>
          <w:bCs/>
          <w:rtl/>
        </w:rPr>
        <w:t>ان</w:t>
      </w:r>
      <w:r w:rsidRPr="00015F72">
        <w:rPr>
          <w:b/>
          <w:bCs/>
          <w:rtl/>
        </w:rPr>
        <w:t xml:space="preserve"> </w:t>
      </w:r>
      <w:r w:rsidRPr="00015F72">
        <w:rPr>
          <w:rFonts w:hint="eastAsia"/>
          <w:b/>
          <w:bCs/>
          <w:rtl/>
        </w:rPr>
        <w:t>بهره‌بردار</w:t>
      </w:r>
      <w:r w:rsidRPr="00015F72">
        <w:rPr>
          <w:rFonts w:hint="cs"/>
          <w:b/>
          <w:bCs/>
          <w:rtl/>
        </w:rPr>
        <w:t>ی:</w:t>
      </w:r>
      <w:r w:rsidRPr="00907E7A">
        <w:rPr>
          <w:rFonts w:hint="eastAsia"/>
          <w:rtl/>
        </w:rPr>
        <w:t xml:space="preserve"> معادل</w:t>
      </w:r>
      <w:r w:rsidRPr="00907E7A">
        <w:rPr>
          <w:rtl/>
        </w:rPr>
        <w:t xml:space="preserve"> </w:t>
      </w:r>
      <w:r w:rsidRPr="00907E7A">
        <w:rPr>
          <w:rFonts w:hint="eastAsia"/>
          <w:rtl/>
        </w:rPr>
        <w:t>تار</w:t>
      </w:r>
      <w:r w:rsidRPr="00907E7A">
        <w:rPr>
          <w:rFonts w:hint="cs"/>
          <w:rtl/>
        </w:rPr>
        <w:t>ی</w:t>
      </w:r>
      <w:r w:rsidRPr="00907E7A">
        <w:rPr>
          <w:rFonts w:hint="eastAsia"/>
          <w:rtl/>
        </w:rPr>
        <w:t>خ</w:t>
      </w:r>
      <w:r w:rsidRPr="00907E7A">
        <w:rPr>
          <w:rtl/>
        </w:rPr>
        <w:t xml:space="preserve"> </w:t>
      </w:r>
      <w:r w:rsidRPr="00907E7A">
        <w:rPr>
          <w:rFonts w:hint="eastAsia"/>
          <w:rtl/>
        </w:rPr>
        <w:t>اعتبار</w:t>
      </w:r>
      <w:r w:rsidRPr="00907E7A">
        <w:rPr>
          <w:rtl/>
        </w:rPr>
        <w:t xml:space="preserve"> </w:t>
      </w:r>
      <w:r>
        <w:rPr>
          <w:rFonts w:hint="eastAsia"/>
          <w:rtl/>
        </w:rPr>
        <w:t>بهره‌بردار</w:t>
      </w:r>
      <w:r w:rsidRPr="00907E7A">
        <w:rPr>
          <w:rFonts w:hint="cs"/>
          <w:rtl/>
        </w:rPr>
        <w:t>ی</w:t>
      </w:r>
      <w:r w:rsidRPr="00907E7A">
        <w:rPr>
          <w:rtl/>
        </w:rPr>
        <w:t xml:space="preserve"> </w:t>
      </w:r>
      <w:r w:rsidRPr="00907E7A">
        <w:rPr>
          <w:rFonts w:hint="cs"/>
          <w:rtl/>
        </w:rPr>
        <w:t>ی</w:t>
      </w:r>
      <w:r w:rsidRPr="00907E7A">
        <w:rPr>
          <w:rFonts w:hint="eastAsia"/>
          <w:rtl/>
        </w:rPr>
        <w:t>ا</w:t>
      </w:r>
      <w:r w:rsidRPr="00907E7A">
        <w:rPr>
          <w:rtl/>
        </w:rPr>
        <w:t xml:space="preserve"> </w:t>
      </w:r>
      <w:r w:rsidRPr="00907E7A">
        <w:rPr>
          <w:rFonts w:hint="eastAsia"/>
          <w:rtl/>
        </w:rPr>
        <w:t>انقضا</w:t>
      </w:r>
      <w:r w:rsidRPr="00907E7A">
        <w:rPr>
          <w:rFonts w:hint="cs"/>
          <w:rtl/>
        </w:rPr>
        <w:t>ی</w:t>
      </w:r>
      <w:r w:rsidRPr="00907E7A">
        <w:rPr>
          <w:rtl/>
        </w:rPr>
        <w:t xml:space="preserve"> </w:t>
      </w:r>
      <w:r>
        <w:rPr>
          <w:rFonts w:hint="eastAsia"/>
          <w:rtl/>
        </w:rPr>
        <w:t>بهره‌بردار</w:t>
      </w:r>
      <w:r w:rsidRPr="00907E7A">
        <w:rPr>
          <w:rFonts w:hint="cs"/>
          <w:rtl/>
        </w:rPr>
        <w:t>ی</w:t>
      </w:r>
      <w:r w:rsidRPr="00907E7A">
        <w:rPr>
          <w:rtl/>
        </w:rPr>
        <w:t xml:space="preserve"> </w:t>
      </w:r>
      <w:r w:rsidRPr="00907E7A">
        <w:rPr>
          <w:rFonts w:hint="eastAsia"/>
          <w:rtl/>
        </w:rPr>
        <w:t>است</w:t>
      </w:r>
      <w:r w:rsidRPr="00907E7A">
        <w:rPr>
          <w:rtl/>
        </w:rPr>
        <w:t xml:space="preserve">. </w:t>
      </w:r>
      <w:r>
        <w:rPr>
          <w:rFonts w:hint="cs"/>
          <w:rtl/>
        </w:rPr>
        <w:t>این تاریخ برای مستاجرین (</w:t>
      </w:r>
      <w:r>
        <w:rPr>
          <w:rtl/>
        </w:rPr>
        <w:t>درصورتی‌که</w:t>
      </w:r>
      <w:r>
        <w:rPr>
          <w:rFonts w:hint="cs"/>
          <w:rtl/>
        </w:rPr>
        <w:t xml:space="preserve"> قرارداد داشته باشند) تاریخ پایان قرارداد و برای مالکین، </w:t>
      </w:r>
      <w:r w:rsidRPr="00907E7A">
        <w:rPr>
          <w:rFonts w:hint="cs"/>
          <w:rtl/>
        </w:rPr>
        <w:t>حداکثر 3 سال بعد از زمان جاری</w:t>
      </w:r>
      <w:r>
        <w:rPr>
          <w:rFonts w:hint="cs"/>
          <w:rtl/>
        </w:rPr>
        <w:t xml:space="preserve"> </w:t>
      </w:r>
      <w:r>
        <w:rPr>
          <w:rtl/>
        </w:rPr>
        <w:t>است</w:t>
      </w:r>
      <w:r>
        <w:rPr>
          <w:rFonts w:hint="cs"/>
          <w:rtl/>
        </w:rPr>
        <w:t>.</w:t>
      </w:r>
    </w:p>
    <w:p w:rsidR="003B15B1" w:rsidRPr="00907E7A" w:rsidRDefault="003B15B1" w:rsidP="00A81CD8">
      <w:pPr>
        <w:pStyle w:val="a4"/>
      </w:pPr>
      <w:r w:rsidRPr="00907E7A">
        <w:rPr>
          <w:rtl/>
        </w:rPr>
        <w:t>گام پایانی</w:t>
      </w:r>
      <w:r w:rsidRPr="00907E7A">
        <w:rPr>
          <w:rFonts w:hint="cs"/>
          <w:rtl/>
        </w:rPr>
        <w:t xml:space="preserve"> (گام پنجم): </w:t>
      </w:r>
      <w:r w:rsidRPr="00907E7A">
        <w:rPr>
          <w:rtl/>
        </w:rPr>
        <w:t xml:space="preserve">نمایش اطلاعات </w:t>
      </w:r>
      <w:r>
        <w:rPr>
          <w:rtl/>
        </w:rPr>
        <w:t>ثبت‌شده</w:t>
      </w:r>
    </w:p>
    <w:p w:rsidR="0029091F" w:rsidRDefault="003B15B1" w:rsidP="003B15B1">
      <w:pPr>
        <w:pStyle w:val="a0"/>
        <w:rPr>
          <w:rtl/>
        </w:rPr>
      </w:pPr>
      <w:r w:rsidRPr="00354E81">
        <w:rPr>
          <w:rtl/>
        </w:rPr>
        <w:t>در گام پایانی، اطلاعات ثبت‌شده</w:t>
      </w:r>
      <w:r w:rsidRPr="00907E7A">
        <w:rPr>
          <w:rtl/>
        </w:rPr>
        <w:t xml:space="preserve"> به کاربر نمایش داده </w:t>
      </w:r>
      <w:r>
        <w:rPr>
          <w:rtl/>
        </w:rPr>
        <w:t>م</w:t>
      </w:r>
      <w:r>
        <w:rPr>
          <w:rFonts w:hint="cs"/>
          <w:rtl/>
        </w:rPr>
        <w:t>ی‌</w:t>
      </w:r>
      <w:r>
        <w:rPr>
          <w:rFonts w:hint="eastAsia"/>
          <w:rtl/>
        </w:rPr>
        <w:t>شود</w:t>
      </w:r>
      <w:r w:rsidRPr="00907E7A">
        <w:t>.</w:t>
      </w:r>
      <w:r w:rsidRPr="00907E7A">
        <w:rPr>
          <w:rtl/>
        </w:rPr>
        <w:t xml:space="preserve"> همچنی</w:t>
      </w:r>
      <w:r w:rsidRPr="00907E7A">
        <w:rPr>
          <w:rFonts w:hint="cs"/>
          <w:rtl/>
        </w:rPr>
        <w:t>ن</w:t>
      </w:r>
      <w:r w:rsidRPr="00907E7A">
        <w:rPr>
          <w:rtl/>
        </w:rPr>
        <w:t xml:space="preserve"> نام کاربری و رمز عبور به وی</w:t>
      </w:r>
      <w:r w:rsidRPr="00907E7A">
        <w:rPr>
          <w:noProof/>
          <w:lang w:bidi="ar-SA"/>
        </w:rPr>
        <mc:AlternateContent>
          <mc:Choice Requires="wps">
            <w:drawing>
              <wp:anchor distT="0" distB="0" distL="0" distR="0" simplePos="0" relativeHeight="252481536" behindDoc="1" locked="0" layoutInCell="1" allowOverlap="1" wp14:anchorId="2E138067" wp14:editId="3D31CA28">
                <wp:simplePos x="0" y="0"/>
                <wp:positionH relativeFrom="page">
                  <wp:posOffset>1374902</wp:posOffset>
                </wp:positionH>
                <wp:positionV relativeFrom="paragraph">
                  <wp:posOffset>490957</wp:posOffset>
                </wp:positionV>
                <wp:extent cx="44450" cy="12700"/>
                <wp:effectExtent l="0" t="0" r="0" b="0"/>
                <wp:wrapNone/>
                <wp:docPr id="73" name="Graphic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450" cy="12700"/>
                        </a:xfrm>
                        <a:custGeom>
                          <a:avLst/>
                          <a:gdLst/>
                          <a:ahLst/>
                          <a:cxnLst/>
                          <a:rect l="l" t="t" r="r" b="b"/>
                          <a:pathLst>
                            <a:path w="44450" h="12700">
                              <a:moveTo>
                                <a:pt x="44196" y="0"/>
                              </a:moveTo>
                              <a:lnTo>
                                <a:pt x="0" y="0"/>
                              </a:lnTo>
                              <a:lnTo>
                                <a:pt x="0" y="12191"/>
                              </a:lnTo>
                              <a:lnTo>
                                <a:pt x="44196" y="12191"/>
                              </a:lnTo>
                              <a:lnTo>
                                <a:pt x="44196" y="0"/>
                              </a:lnTo>
                              <a:close/>
                            </a:path>
                          </a:pathLst>
                        </a:custGeom>
                        <a:solidFill>
                          <a:srgbClr val="6F2F9F"/>
                        </a:solidFill>
                      </wps:spPr>
                      <wps:bodyPr wrap="square" lIns="0" tIns="0" rIns="0" bIns="0" rtlCol="0">
                        <a:prstTxWarp prst="textNoShape">
                          <a:avLst/>
                        </a:prstTxWarp>
                        <a:noAutofit/>
                      </wps:bodyPr>
                    </wps:wsp>
                  </a:graphicData>
                </a:graphic>
              </wp:anchor>
            </w:drawing>
          </mc:Choice>
          <mc:Fallback>
            <w:pict>
              <v:shape w14:anchorId="4EBB7C9F" id="Graphic 163" o:spid="_x0000_s1026" style="position:absolute;margin-left:108.25pt;margin-top:38.65pt;width:3.5pt;height:1pt;z-index:-250834944;visibility:visible;mso-wrap-style:square;mso-wrap-distance-left:0;mso-wrap-distance-top:0;mso-wrap-distance-right:0;mso-wrap-distance-bottom:0;mso-position-horizontal:absolute;mso-position-horizontal-relative:page;mso-position-vertical:absolute;mso-position-vertical-relative:text;v-text-anchor:top" coordsize="4445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" path="m44196,l,,,12191r44196,l44196,xe" fillcolor="#6f2f9f" stroked="f">
                <v:path arrowok="t"/>
                <w10:wrap anchorx="page"/>
              </v:shape>
            </w:pict>
          </mc:Fallback>
        </mc:AlternateContent>
      </w:r>
      <w:r w:rsidRPr="00907E7A">
        <w:rPr>
          <w:rFonts w:hint="cs"/>
          <w:rtl/>
        </w:rPr>
        <w:t xml:space="preserve"> </w:t>
      </w:r>
      <w:r w:rsidRPr="00907E7A">
        <w:rPr>
          <w:rtl/>
        </w:rPr>
        <w:t xml:space="preserve">تخصیص یافته و نمایش داده </w:t>
      </w:r>
      <w:r>
        <w:rPr>
          <w:rtl/>
        </w:rPr>
        <w:t>م</w:t>
      </w:r>
      <w:r>
        <w:rPr>
          <w:rFonts w:hint="cs"/>
          <w:rtl/>
        </w:rPr>
        <w:t>ی‌</w:t>
      </w:r>
      <w:r>
        <w:rPr>
          <w:rFonts w:hint="eastAsia"/>
          <w:rtl/>
        </w:rPr>
        <w:t>شود</w:t>
      </w:r>
      <w:r w:rsidRPr="00907E7A">
        <w:t>.</w:t>
      </w:r>
      <w:r w:rsidRPr="00907E7A">
        <w:rPr>
          <w:rtl/>
        </w:rPr>
        <w:t xml:space="preserve"> </w:t>
      </w:r>
      <w:r>
        <w:rPr>
          <w:rtl/>
        </w:rPr>
        <w:t>درصورتی‌که</w:t>
      </w:r>
      <w:r w:rsidRPr="00907E7A">
        <w:rPr>
          <w:rtl/>
        </w:rPr>
        <w:t xml:space="preserve"> </w:t>
      </w:r>
      <w:r>
        <w:rPr>
          <w:rtl/>
        </w:rPr>
        <w:t>قبلاً</w:t>
      </w:r>
      <w:r w:rsidRPr="00907E7A">
        <w:rPr>
          <w:rtl/>
        </w:rPr>
        <w:t xml:space="preserve"> حساب کاربری ایجاد شده </w:t>
      </w:r>
      <w:r w:rsidRPr="00015F72">
        <w:rPr>
          <w:rtl/>
        </w:rPr>
        <w:t>باشد</w:t>
      </w:r>
      <w:r w:rsidRPr="00907E7A">
        <w:rPr>
          <w:rtl/>
        </w:rPr>
        <w:t>، رمز عبور نمایش داده</w:t>
      </w:r>
      <w:r w:rsidRPr="00907E7A">
        <w:rPr>
          <w:rFonts w:hint="cs"/>
          <w:rtl/>
        </w:rPr>
        <w:t xml:space="preserve"> </w:t>
      </w:r>
      <w:r>
        <w:rPr>
          <w:rtl/>
        </w:rPr>
        <w:t>نم</w:t>
      </w:r>
      <w:r>
        <w:rPr>
          <w:rFonts w:hint="cs"/>
          <w:rtl/>
        </w:rPr>
        <w:t>ی‌</w:t>
      </w:r>
      <w:r>
        <w:rPr>
          <w:rFonts w:hint="eastAsia"/>
          <w:rtl/>
        </w:rPr>
        <w:t>شود</w:t>
      </w:r>
      <w:r w:rsidRPr="00907E7A">
        <w:rPr>
          <w:rtl/>
        </w:rPr>
        <w:t xml:space="preserve"> و باید از هما</w:t>
      </w:r>
      <w:r w:rsidRPr="00907E7A">
        <w:rPr>
          <w:rFonts w:hint="cs"/>
          <w:rtl/>
        </w:rPr>
        <w:t>ن</w:t>
      </w:r>
      <w:r w:rsidRPr="00907E7A">
        <w:rPr>
          <w:rtl/>
        </w:rPr>
        <w:t xml:space="preserve"> رمز </w:t>
      </w:r>
      <w:r>
        <w:rPr>
          <w:rFonts w:hint="cs"/>
          <w:rtl/>
        </w:rPr>
        <w:t xml:space="preserve">عبور قبلی استفاده </w:t>
      </w:r>
      <w:r w:rsidRPr="00907E7A">
        <w:rPr>
          <w:rtl/>
        </w:rPr>
        <w:t>نماید</w:t>
      </w:r>
      <w:r>
        <w:rPr>
          <w:rFonts w:hint="cs"/>
          <w:rtl/>
        </w:rPr>
        <w:t xml:space="preserve"> </w:t>
      </w:r>
      <w:r w:rsidRPr="00907E7A">
        <w:rPr>
          <w:rFonts w:hint="cs"/>
          <w:rtl/>
        </w:rPr>
        <w:t>(</w:t>
      </w:r>
      <w:r w:rsidRPr="00907E7A">
        <w:rPr>
          <w:rtl/>
        </w:rPr>
        <w:t xml:space="preserve">در </w:t>
      </w:r>
      <w:r w:rsidRPr="00907E7A">
        <w:rPr>
          <w:rFonts w:hint="cs"/>
          <w:rtl/>
        </w:rPr>
        <w:t>ص</w:t>
      </w:r>
      <w:r w:rsidRPr="00907E7A">
        <w:rPr>
          <w:rtl/>
        </w:rPr>
        <w:t>ورت فراموشی رمز قبلی</w:t>
      </w:r>
      <w:r>
        <w:rPr>
          <w:rFonts w:hint="cs"/>
          <w:rtl/>
        </w:rPr>
        <w:t>،</w:t>
      </w:r>
      <w:r w:rsidRPr="00907E7A">
        <w:rPr>
          <w:rtl/>
        </w:rPr>
        <w:t xml:space="preserve"> به بخش </w:t>
      </w:r>
      <w:hyperlink w:anchor="_bookmark4" w:history="1">
        <w:r w:rsidRPr="00907E7A">
          <w:rPr>
            <w:rtl/>
          </w:rPr>
          <w:t>فراموشی</w:t>
        </w:r>
      </w:hyperlink>
      <w:r w:rsidRPr="00907E7A">
        <w:rPr>
          <w:rtl/>
        </w:rPr>
        <w:t xml:space="preserve"> </w:t>
      </w:r>
      <w:hyperlink w:anchor="_bookmark4" w:history="1">
        <w:r w:rsidRPr="00907E7A">
          <w:rPr>
            <w:rtl/>
          </w:rPr>
          <w:t>رمز عبور</w:t>
        </w:r>
      </w:hyperlink>
      <w:r w:rsidRPr="00907E7A">
        <w:rPr>
          <w:rtl/>
        </w:rPr>
        <w:t xml:space="preserve"> مراجعه کنید</w:t>
      </w:r>
      <w:r w:rsidRPr="00907E7A">
        <w:rPr>
          <w:rFonts w:hint="cs"/>
          <w:rtl/>
        </w:rPr>
        <w:t xml:space="preserve">)؛ </w:t>
      </w:r>
      <w:r w:rsidRPr="00907E7A">
        <w:rPr>
          <w:rtl/>
        </w:rPr>
        <w:t>نام کاربری هما</w:t>
      </w:r>
      <w:r w:rsidRPr="00907E7A">
        <w:rPr>
          <w:rFonts w:hint="cs"/>
          <w:rtl/>
        </w:rPr>
        <w:t>ن</w:t>
      </w:r>
      <w:r w:rsidRPr="00907E7A">
        <w:rPr>
          <w:rtl/>
        </w:rPr>
        <w:t xml:space="preserve"> </w:t>
      </w:r>
      <w:r>
        <w:rPr>
          <w:rtl/>
        </w:rPr>
        <w:t>کد ملی</w:t>
      </w:r>
      <w:r w:rsidRPr="00907E7A">
        <w:rPr>
          <w:rtl/>
        </w:rPr>
        <w:t xml:space="preserve"> کاربر است</w:t>
      </w:r>
      <w:r w:rsidRPr="00907E7A">
        <w:t>.</w:t>
      </w:r>
      <w:r w:rsidRPr="00907E7A">
        <w:rPr>
          <w:rtl/>
        </w:rPr>
        <w:t xml:space="preserve"> ای</w:t>
      </w:r>
      <w:r w:rsidRPr="00907E7A">
        <w:rPr>
          <w:rFonts w:hint="cs"/>
          <w:rtl/>
        </w:rPr>
        <w:t>ن</w:t>
      </w:r>
      <w:r w:rsidRPr="00907E7A">
        <w:rPr>
          <w:rtl/>
        </w:rPr>
        <w:t xml:space="preserve"> اطلاعات برای شماره همراه کاربر نیز پیامک </w:t>
      </w:r>
      <w:r>
        <w:rPr>
          <w:rtl/>
        </w:rPr>
        <w:t>م</w:t>
      </w:r>
      <w:r>
        <w:rPr>
          <w:rFonts w:hint="cs"/>
          <w:rtl/>
        </w:rPr>
        <w:t>ی‌</w:t>
      </w:r>
      <w:r>
        <w:rPr>
          <w:rFonts w:hint="eastAsia"/>
          <w:rtl/>
        </w:rPr>
        <w:t>شود</w:t>
      </w:r>
      <w:r w:rsidRPr="00907E7A">
        <w:t>.</w:t>
      </w:r>
      <w:r w:rsidRPr="00907E7A">
        <w:rPr>
          <w:rtl/>
        </w:rPr>
        <w:t xml:space="preserve"> در ای</w:t>
      </w:r>
      <w:r w:rsidRPr="00907E7A">
        <w:rPr>
          <w:rFonts w:hint="cs"/>
          <w:rtl/>
        </w:rPr>
        <w:t>ن</w:t>
      </w:r>
      <w:r w:rsidRPr="00907E7A">
        <w:rPr>
          <w:rtl/>
        </w:rPr>
        <w:t xml:space="preserve"> مرحله ثبت اطلاعات واحد با موفقیت پایا</w:t>
      </w:r>
      <w:r w:rsidRPr="00907E7A">
        <w:rPr>
          <w:rFonts w:hint="cs"/>
          <w:rtl/>
        </w:rPr>
        <w:t>ن</w:t>
      </w:r>
      <w:r w:rsidRPr="00907E7A">
        <w:rPr>
          <w:rtl/>
        </w:rPr>
        <w:t xml:space="preserve"> یافته</w:t>
      </w:r>
      <w:r w:rsidRPr="00907E7A">
        <w:rPr>
          <w:rFonts w:hint="cs"/>
          <w:rtl/>
        </w:rPr>
        <w:t xml:space="preserve"> </w:t>
      </w:r>
      <w:r w:rsidRPr="00907E7A">
        <w:rPr>
          <w:rtl/>
        </w:rPr>
        <w:t>است</w:t>
      </w:r>
      <w:r w:rsidRPr="00907E7A">
        <w:rPr>
          <w:rFonts w:hint="cs"/>
          <w:rtl/>
        </w:rPr>
        <w:t xml:space="preserve"> (تصویر </w:t>
      </w:r>
      <w:r>
        <w:rPr>
          <w:rFonts w:hint="cs"/>
          <w:rtl/>
        </w:rPr>
        <w:t>8</w:t>
      </w:r>
      <w:r w:rsidRPr="00907E7A">
        <w:rPr>
          <w:rFonts w:hint="cs"/>
          <w:rtl/>
        </w:rPr>
        <w:t>).</w:t>
      </w:r>
    </w:p>
    <w:p w:rsidR="00D17A1C" w:rsidRDefault="00D17A1C" w:rsidP="00D17A1C">
      <w:pPr>
        <w:pStyle w:val="a5"/>
      </w:pPr>
      <w:r w:rsidRPr="00907E7A">
        <w:rPr>
          <w:rFonts w:hint="cs"/>
          <w:b/>
          <w:rtl/>
        </w:rPr>
        <w:t xml:space="preserve">در آخر این اطلاعات به </w:t>
      </w:r>
      <w:r w:rsidRPr="00907E7A">
        <w:rPr>
          <w:rtl/>
        </w:rPr>
        <w:t xml:space="preserve">کارتابل </w:t>
      </w:r>
      <w:r w:rsidRPr="00907E7A">
        <w:rPr>
          <w:rFonts w:hint="cs"/>
          <w:rtl/>
        </w:rPr>
        <w:t xml:space="preserve">سازمان </w:t>
      </w:r>
      <w:r w:rsidRPr="00907E7A">
        <w:rPr>
          <w:rtl/>
        </w:rPr>
        <w:t>صنعت</w:t>
      </w:r>
      <w:r w:rsidRPr="00907E7A">
        <w:rPr>
          <w:rFonts w:hint="cs"/>
          <w:rtl/>
        </w:rPr>
        <w:t>،</w:t>
      </w:r>
      <w:r w:rsidRPr="00907E7A">
        <w:rPr>
          <w:rtl/>
        </w:rPr>
        <w:t xml:space="preserve"> معدن</w:t>
      </w:r>
      <w:r w:rsidRPr="00907E7A">
        <w:rPr>
          <w:rFonts w:hint="cs"/>
          <w:rtl/>
        </w:rPr>
        <w:t xml:space="preserve"> و تجارت</w:t>
      </w:r>
      <w:r w:rsidRPr="00907E7A">
        <w:rPr>
          <w:rtl/>
        </w:rPr>
        <w:t xml:space="preserve"> وارد </w:t>
      </w:r>
      <w:r>
        <w:rPr>
          <w:rtl/>
        </w:rPr>
        <w:t>م</w:t>
      </w:r>
      <w:r>
        <w:rPr>
          <w:rFonts w:hint="cs"/>
          <w:rtl/>
        </w:rPr>
        <w:t>ی‌</w:t>
      </w:r>
      <w:r>
        <w:rPr>
          <w:rFonts w:hint="eastAsia"/>
          <w:rtl/>
        </w:rPr>
        <w:t>شود</w:t>
      </w:r>
      <w:r w:rsidRPr="00907E7A">
        <w:rPr>
          <w:rtl/>
        </w:rPr>
        <w:t xml:space="preserve">. </w:t>
      </w:r>
      <w:r w:rsidRPr="00907E7A">
        <w:rPr>
          <w:rFonts w:hint="cs"/>
          <w:rtl/>
        </w:rPr>
        <w:t>لذا</w:t>
      </w:r>
      <w:r w:rsidRPr="00907E7A">
        <w:rPr>
          <w:rtl/>
        </w:rPr>
        <w:t xml:space="preserve"> الزاماً باید</w:t>
      </w:r>
      <w:r w:rsidRPr="00907E7A">
        <w:rPr>
          <w:rFonts w:hint="cs"/>
          <w:rtl/>
        </w:rPr>
        <w:t xml:space="preserve"> به </w:t>
      </w:r>
      <w:r w:rsidRPr="00907E7A">
        <w:rPr>
          <w:rFonts w:hint="cs"/>
          <w:rtl/>
        </w:rPr>
        <w:lastRenderedPageBreak/>
        <w:t>همراه اسناد مثبته واحد،</w:t>
      </w:r>
      <w:r w:rsidRPr="00907E7A">
        <w:rPr>
          <w:rtl/>
        </w:rPr>
        <w:t xml:space="preserve"> به </w:t>
      </w:r>
      <w:r w:rsidRPr="00907E7A">
        <w:rPr>
          <w:rFonts w:hint="cs"/>
          <w:rtl/>
        </w:rPr>
        <w:t xml:space="preserve">سازمان </w:t>
      </w:r>
      <w:r w:rsidRPr="00907E7A">
        <w:rPr>
          <w:rtl/>
        </w:rPr>
        <w:t>صنعت</w:t>
      </w:r>
      <w:r w:rsidRPr="00907E7A">
        <w:rPr>
          <w:rFonts w:hint="cs"/>
          <w:rtl/>
        </w:rPr>
        <w:t>،</w:t>
      </w:r>
      <w:r w:rsidRPr="00907E7A">
        <w:rPr>
          <w:rtl/>
        </w:rPr>
        <w:t xml:space="preserve"> معدن</w:t>
      </w:r>
      <w:r w:rsidRPr="00907E7A">
        <w:rPr>
          <w:rFonts w:hint="cs"/>
          <w:rtl/>
        </w:rPr>
        <w:t xml:space="preserve"> و تجارت</w:t>
      </w:r>
      <w:r w:rsidRPr="00907E7A">
        <w:rPr>
          <w:rtl/>
        </w:rPr>
        <w:t xml:space="preserve"> مراجعه </w:t>
      </w:r>
      <w:r>
        <w:rPr>
          <w:rFonts w:hint="cs"/>
          <w:rtl/>
        </w:rPr>
        <w:t>نمایید.</w:t>
      </w:r>
      <w:r w:rsidRPr="00907E7A">
        <w:rPr>
          <w:rFonts w:hint="cs"/>
          <w:rtl/>
        </w:rPr>
        <w:t xml:space="preserve"> در صورت </w:t>
      </w:r>
      <w:r>
        <w:rPr>
          <w:rtl/>
        </w:rPr>
        <w:t>تأ</w:t>
      </w:r>
      <w:r>
        <w:rPr>
          <w:rFonts w:hint="cs"/>
          <w:rtl/>
        </w:rPr>
        <w:t>یی</w:t>
      </w:r>
      <w:r>
        <w:rPr>
          <w:rFonts w:hint="eastAsia"/>
          <w:rtl/>
        </w:rPr>
        <w:t>د</w:t>
      </w:r>
      <w:r w:rsidRPr="00907E7A">
        <w:rPr>
          <w:rFonts w:hint="cs"/>
          <w:rtl/>
        </w:rPr>
        <w:t xml:space="preserve"> اطلاعات،</w:t>
      </w:r>
      <w:r w:rsidRPr="00907E7A">
        <w:rPr>
          <w:rtl/>
        </w:rPr>
        <w:t xml:space="preserve"> اداره صنعت</w:t>
      </w:r>
      <w:r>
        <w:rPr>
          <w:rFonts w:hint="cs"/>
          <w:rtl/>
        </w:rPr>
        <w:t xml:space="preserve">، </w:t>
      </w:r>
      <w:r w:rsidRPr="00907E7A">
        <w:rPr>
          <w:rtl/>
        </w:rPr>
        <w:t>معدن</w:t>
      </w:r>
      <w:r>
        <w:rPr>
          <w:rFonts w:hint="cs"/>
          <w:rtl/>
        </w:rPr>
        <w:t xml:space="preserve"> و تجارت</w:t>
      </w:r>
      <w:r w:rsidRPr="00907E7A">
        <w:rPr>
          <w:rFonts w:hint="cs"/>
          <w:rtl/>
        </w:rPr>
        <w:t xml:space="preserve"> ثبت واحد را</w:t>
      </w:r>
      <w:r w:rsidRPr="00907E7A">
        <w:rPr>
          <w:rtl/>
        </w:rPr>
        <w:t xml:space="preserve"> </w:t>
      </w:r>
      <w:r>
        <w:rPr>
          <w:rtl/>
        </w:rPr>
        <w:t>تأ</w:t>
      </w:r>
      <w:r>
        <w:rPr>
          <w:rFonts w:hint="cs"/>
          <w:rtl/>
        </w:rPr>
        <w:t>یی</w:t>
      </w:r>
      <w:r>
        <w:rPr>
          <w:rFonts w:hint="eastAsia"/>
          <w:rtl/>
        </w:rPr>
        <w:t>د</w:t>
      </w:r>
      <w:r w:rsidRPr="00907E7A">
        <w:rPr>
          <w:rtl/>
        </w:rPr>
        <w:t xml:space="preserve"> می‌کند.</w:t>
      </w:r>
    </w:p>
    <w:p w:rsidR="00D17A1C" w:rsidRDefault="00D17A1C" w:rsidP="003B15B1">
      <w:pPr>
        <w:pStyle w:val="a0"/>
        <w:rPr>
          <w:rtl/>
        </w:rPr>
      </w:pPr>
    </w:p>
    <w:p w:rsidR="0029091F" w:rsidRDefault="0029091F">
      <w:pPr>
        <w:rPr>
          <w:rFonts w:cs="B Lotus"/>
          <w:spacing w:val="-6"/>
          <w:sz w:val="24"/>
          <w:szCs w:val="24"/>
          <w:rtl/>
          <w:lang w:bidi="fa-IR"/>
        </w:rPr>
      </w:pPr>
      <w:r>
        <w:rPr>
          <w:rtl/>
        </w:rPr>
        <w:br w:type="page"/>
      </w:r>
    </w:p>
    <w:p w:rsidR="002F1F74" w:rsidRPr="001B1C70" w:rsidRDefault="0029091F" w:rsidP="0029091F">
      <w:pPr>
        <w:pStyle w:val="a9"/>
        <w:rPr>
          <w:rtl/>
        </w:rPr>
      </w:pPr>
      <w:r w:rsidRPr="00907E7A">
        <w:rPr>
          <w:noProof/>
          <w:lang w:bidi="ar-SA"/>
        </w:rPr>
        <w:lastRenderedPageBreak/>
        <mc:AlternateContent>
          <mc:Choice Requires="wpg">
            <w:drawing>
              <wp:anchor distT="0" distB="0" distL="0" distR="0" simplePos="0" relativeHeight="252482560" behindDoc="1" locked="0" layoutInCell="1" allowOverlap="1" wp14:anchorId="53E8D6F0" wp14:editId="268A98C5">
                <wp:simplePos x="0" y="0"/>
                <wp:positionH relativeFrom="margin">
                  <wp:align>center</wp:align>
                </wp:positionH>
                <wp:positionV relativeFrom="paragraph">
                  <wp:posOffset>2881</wp:posOffset>
                </wp:positionV>
                <wp:extent cx="2934970" cy="2412365"/>
                <wp:effectExtent l="0" t="0" r="0" b="6985"/>
                <wp:wrapTopAndBottom/>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34970" cy="2412786"/>
                          <a:chOff x="0" y="0"/>
                          <a:chExt cx="3622675" cy="2859405"/>
                        </a:xfrm>
                      </wpg:grpSpPr>
                      <pic:pic xmlns:pic="http://schemas.openxmlformats.org/drawingml/2006/picture">
                        <pic:nvPicPr>
                          <pic:cNvPr id="75" name="Image 165"/>
                          <pic:cNvPicPr/>
                        </pic:nvPicPr>
                        <pic:blipFill>
                          <a:blip r:embed="rId241" cstate="print"/>
                          <a:stretch>
                            <a:fillRect/>
                          </a:stretch>
                        </pic:blipFill>
                        <pic:spPr>
                          <a:xfrm>
                            <a:off x="0" y="0"/>
                            <a:ext cx="3622586" cy="2859043"/>
                          </a:xfrm>
                          <a:prstGeom prst="rect">
                            <a:avLst/>
                          </a:prstGeom>
                        </pic:spPr>
                      </pic:pic>
                      <pic:pic xmlns:pic="http://schemas.openxmlformats.org/drawingml/2006/picture">
                        <pic:nvPicPr>
                          <pic:cNvPr id="94" name="Image 166"/>
                          <pic:cNvPicPr/>
                        </pic:nvPicPr>
                        <pic:blipFill>
                          <a:blip r:embed="rId242" cstate="print"/>
                          <a:stretch>
                            <a:fillRect/>
                          </a:stretch>
                        </pic:blipFill>
                        <pic:spPr>
                          <a:xfrm>
                            <a:off x="19831" y="21091"/>
                            <a:ext cx="3533648" cy="2767965"/>
                          </a:xfrm>
                          <a:prstGeom prst="rect">
                            <a:avLst/>
                          </a:prstGeom>
                        </pic:spPr>
                      </pic:pic>
                      <wps:wsp>
                        <wps:cNvPr id="96" name="Graphic 167"/>
                        <wps:cNvSpPr/>
                        <wps:spPr>
                          <a:xfrm>
                            <a:off x="18307" y="19440"/>
                            <a:ext cx="3536950" cy="2771140"/>
                          </a:xfrm>
                          <a:custGeom>
                            <a:avLst/>
                            <a:gdLst/>
                            <a:ahLst/>
                            <a:cxnLst/>
                            <a:rect l="l" t="t" r="r" b="b"/>
                            <a:pathLst>
                              <a:path w="3536950" h="2771140">
                                <a:moveTo>
                                  <a:pt x="0" y="2771140"/>
                                </a:moveTo>
                                <a:lnTo>
                                  <a:pt x="3536823" y="2771140"/>
                                </a:lnTo>
                                <a:lnTo>
                                  <a:pt x="3536823" y="0"/>
                                </a:lnTo>
                                <a:lnTo>
                                  <a:pt x="0" y="0"/>
                                </a:lnTo>
                                <a:lnTo>
                                  <a:pt x="0" y="2771140"/>
                                </a:lnTo>
                                <a:close/>
                              </a:path>
                            </a:pathLst>
                          </a:custGeom>
                          <a:ln w="3174">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F158B2" id="Group 74" o:spid="_x0000_s1026" style="position:absolute;margin-left:0;margin-top:.25pt;width:231.1pt;height:189.95pt;z-index:-250833920;mso-wrap-distance-left:0;mso-wrap-distance-right:0;mso-position-horizontal:center;mso-position-horizontal-relative:margin;mso-width-relative:margin;mso-height-relative:margin" coordsize="36226,285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5" o:spid="_x0000_s1027" type="#_x0000_t75" style="position:absolute;width:36225;height:285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LM77GAAAA2wAAAA8AAABkcnMvZG93bnJldi54bWxEj0FrwkAUhO8F/8PyBG91o2BNo6tIqLYH&#10;KcQW9fjIPpNg9m2a3cb477uFQo/DzHzDLNe9qUVHrassK5iMIxDEudUVFwo+P7aPMQjnkTXWlknB&#10;nRysV4OHJSba3jij7uALESDsElRQet8kUrq8JINubBvi4F1sa9AH2RZSt3gLcFPLaRQ9SYMVh4US&#10;G0pLyq+Hb6Pg5cx+82yLabz7ur8e3/fZKZ30So2G/WYBwlPv/8N/7TetYD6D3y/hB8jV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cszvsYAAADbAAAADwAAAAAAAAAAAAAA&#10;AACfAgAAZHJzL2Rvd25yZXYueG1sUEsFBgAAAAAEAAQA9wAAAJIDAAAAAA==&#10;">
                  <v:imagedata r:id="rId243" o:title=""/>
                </v:shape>
                <v:shape id="Image 166" o:spid="_x0000_s1028" type="#_x0000_t75" style="position:absolute;left:198;top:210;width:35336;height:27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TFLfGAAAA2wAAAA8AAABkcnMvZG93bnJldi54bWxEj0FrwkAUhO+C/2F5Qi9iNrUiGrNKtRS8&#10;Gqult0f2mUSzb9PsVtP+erdQ6HGYmW+YdNWZWlypdZVlBY9RDII4t7riQsHb/nU0A+E8ssbaMin4&#10;JgerZb+XYqLtjXd0zXwhAoRdggpK75tESpeXZNBFtiEO3sm2Bn2QbSF1i7cAN7Ucx/FUGqw4LJTY&#10;0Kak/JJ9GQWfu8P4/WObP63P2ew4X09ehpvDj1IPg+55AcJT5//Df+2tVjCfwO+X8APk8g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RMUt8YAAADbAAAADwAAAAAAAAAAAAAA&#10;AACfAgAAZHJzL2Rvd25yZXYueG1sUEsFBgAAAAAEAAQA9wAAAJIDAAAAAA==&#10;">
                  <v:imagedata r:id="rId244" o:title=""/>
                </v:shape>
                <v:shape id="Graphic 167" o:spid="_x0000_s1029" style="position:absolute;left:183;top:194;width:35369;height:27711;visibility:visible;mso-wrap-style:square;v-text-anchor:top" coordsize="3536950,277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jY/cEA&#10;AADbAAAADwAAAGRycy9kb3ducmV2LnhtbESPQWsCMRSE7wX/Q3iCt5rYg+hqFBGL3kq19PzcPDeL&#10;m5clibvrv28KhR6HmfmGWW8H14iOQqw9a5hNFQji0puaKw1fl/fXBYiYkA02nknDkyJsN6OXNRbG&#10;9/xJ3TlVIkM4FqjBptQWUsbSksM49S1x9m4+OExZhkqagH2Gu0a+KTWXDmvOCxZb2lsq7+eH06Cq&#10;j+/+bmMpF/w03fV4lQcVtJ6Mh90KRKIh/Yf/2iejYTmH3y/5B8j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1I2P3BAAAA2wAAAA8AAAAAAAAAAAAAAAAAmAIAAGRycy9kb3du&#10;cmV2LnhtbFBLBQYAAAAABAAEAPUAAACGAwAAAAA=&#10;" path="m,2771140r3536823,l3536823,,,,,2771140xe" filled="f" strokeweight=".08817mm">
                  <v:path arrowok="t"/>
                </v:shape>
                <w10:wrap type="topAndBottom" anchorx="margin"/>
              </v:group>
            </w:pict>
          </mc:Fallback>
        </mc:AlternateContent>
      </w:r>
      <w:r w:rsidR="002F1F74">
        <w:rPr>
          <w:rtl/>
        </w:rPr>
        <w:t>تصویر</w:t>
      </w:r>
      <w:r w:rsidR="002F1F74" w:rsidRPr="001B1C70">
        <w:rPr>
          <w:rtl/>
        </w:rPr>
        <w:t xml:space="preserve"> </w:t>
      </w:r>
      <w:r w:rsidR="002F1F74">
        <w:rPr>
          <w:rFonts w:hint="cs"/>
          <w:rtl/>
        </w:rPr>
        <w:t xml:space="preserve">8- نمایش اطلاعات </w:t>
      </w:r>
      <w:r w:rsidR="001C7435">
        <w:rPr>
          <w:rtl/>
        </w:rPr>
        <w:t>ثبت‌شده</w:t>
      </w:r>
      <w:r w:rsidR="002F1F74">
        <w:rPr>
          <w:rFonts w:hint="cs"/>
          <w:rtl/>
        </w:rPr>
        <w:t xml:space="preserve"> در گام پایانی</w:t>
      </w:r>
    </w:p>
    <w:p w:rsidR="003B15B1" w:rsidRPr="00175A51" w:rsidRDefault="003B15B1" w:rsidP="003B15B1">
      <w:pPr>
        <w:pStyle w:val="a0"/>
        <w:spacing w:before="240"/>
        <w:rPr>
          <w:color w:val="1F497D" w:themeColor="text2"/>
          <w:rtl/>
        </w:rPr>
      </w:pPr>
      <w:r w:rsidRPr="00175A51">
        <w:rPr>
          <w:b/>
          <w:bCs/>
          <w:color w:val="1F497D" w:themeColor="text2"/>
          <w:rtl/>
        </w:rPr>
        <w:t>سؤال</w:t>
      </w:r>
      <w:r w:rsidRPr="00175A51">
        <w:rPr>
          <w:rFonts w:hint="cs"/>
          <w:b/>
          <w:bCs/>
          <w:color w:val="1F497D" w:themeColor="text2"/>
          <w:rtl/>
        </w:rPr>
        <w:t>:</w:t>
      </w:r>
      <w:r w:rsidRPr="00175A51">
        <w:rPr>
          <w:color w:val="1F497D" w:themeColor="text2"/>
          <w:rtl/>
        </w:rPr>
        <w:t xml:space="preserve"> آیا هر مکانی را می‌توان به‌عنوان انبار معرفی کرد؟</w:t>
      </w:r>
    </w:p>
    <w:p w:rsidR="003B15B1" w:rsidRPr="00D17A1C" w:rsidRDefault="00D17A1C" w:rsidP="00D17A1C">
      <w:pPr>
        <w:pStyle w:val="a0"/>
        <w:rPr>
          <w:color w:val="1F497D" w:themeColor="text2"/>
        </w:rPr>
      </w:pPr>
      <w:r w:rsidRPr="00D17A1C">
        <w:rPr>
          <w:rFonts w:hint="cs"/>
          <w:b/>
          <w:bCs/>
          <w:color w:val="1F497D" w:themeColor="text2"/>
          <w:rtl/>
        </w:rPr>
        <w:t>پاسخ:</w:t>
      </w:r>
      <w:r w:rsidRPr="00D17A1C">
        <w:rPr>
          <w:rFonts w:hint="cs"/>
          <w:color w:val="1F497D" w:themeColor="text2"/>
          <w:rtl/>
        </w:rPr>
        <w:t xml:space="preserve"> </w:t>
      </w:r>
      <w:r w:rsidR="003B15B1" w:rsidRPr="00D17A1C">
        <w:rPr>
          <w:rFonts w:hint="cs"/>
          <w:color w:val="1F497D" w:themeColor="text2"/>
          <w:rtl/>
        </w:rPr>
        <w:t>درصورتی‌که</w:t>
      </w:r>
      <w:r w:rsidR="003B15B1" w:rsidRPr="00D17A1C">
        <w:rPr>
          <w:color w:val="1F497D" w:themeColor="text2"/>
          <w:rtl/>
        </w:rPr>
        <w:t xml:space="preserve"> مسکونی نباشد</w:t>
      </w:r>
      <w:r w:rsidR="003B15B1" w:rsidRPr="00D17A1C">
        <w:rPr>
          <w:rFonts w:hint="cs"/>
          <w:color w:val="1F497D" w:themeColor="text2"/>
          <w:rtl/>
        </w:rPr>
        <w:t>،</w:t>
      </w:r>
      <w:r w:rsidR="003B15B1" w:rsidRPr="00D17A1C">
        <w:rPr>
          <w:color w:val="1F497D" w:themeColor="text2"/>
          <w:rtl/>
        </w:rPr>
        <w:t xml:space="preserve"> بله</w:t>
      </w:r>
      <w:r w:rsidRPr="00D17A1C">
        <w:rPr>
          <w:rFonts w:hint="cs"/>
          <w:color w:val="1F497D" w:themeColor="text2"/>
          <w:rtl/>
        </w:rPr>
        <w:t>.</w:t>
      </w:r>
      <w:r w:rsidR="003B15B1" w:rsidRPr="00D17A1C">
        <w:rPr>
          <w:color w:val="1F497D" w:themeColor="text2"/>
          <w:rtl/>
        </w:rPr>
        <w:t xml:space="preserve"> </w:t>
      </w:r>
      <w:r w:rsidR="003B15B1" w:rsidRPr="00D17A1C">
        <w:rPr>
          <w:rFonts w:hint="cs"/>
          <w:color w:val="1F497D" w:themeColor="text2"/>
          <w:rtl/>
        </w:rPr>
        <w:t>البته به شرطی</w:t>
      </w:r>
      <w:r w:rsidR="003B15B1" w:rsidRPr="00D17A1C">
        <w:rPr>
          <w:color w:val="1F497D" w:themeColor="text2"/>
        </w:rPr>
        <w:t xml:space="preserve"> </w:t>
      </w:r>
      <w:r w:rsidR="003B15B1" w:rsidRPr="00D17A1C">
        <w:rPr>
          <w:rFonts w:hint="cs"/>
          <w:color w:val="1F497D" w:themeColor="text2"/>
          <w:rtl/>
        </w:rPr>
        <w:t xml:space="preserve">که کاربری آن انبار با مکان متناظر، مورد </w:t>
      </w:r>
      <w:r w:rsidR="003B15B1" w:rsidRPr="00D17A1C">
        <w:rPr>
          <w:color w:val="1F497D" w:themeColor="text2"/>
          <w:rtl/>
        </w:rPr>
        <w:t>تأ</w:t>
      </w:r>
      <w:r w:rsidR="003B15B1" w:rsidRPr="00D17A1C">
        <w:rPr>
          <w:rFonts w:hint="cs"/>
          <w:color w:val="1F497D" w:themeColor="text2"/>
          <w:rtl/>
        </w:rPr>
        <w:t>یی</w:t>
      </w:r>
      <w:r w:rsidR="003B15B1" w:rsidRPr="00D17A1C">
        <w:rPr>
          <w:rFonts w:hint="eastAsia"/>
          <w:color w:val="1F497D" w:themeColor="text2"/>
          <w:rtl/>
        </w:rPr>
        <w:t>د</w:t>
      </w:r>
      <w:r w:rsidR="003B15B1" w:rsidRPr="00D17A1C">
        <w:rPr>
          <w:color w:val="1F497D" w:themeColor="text2"/>
          <w:rtl/>
        </w:rPr>
        <w:t xml:space="preserve"> اداره صنعت</w:t>
      </w:r>
      <w:r w:rsidR="003B15B1" w:rsidRPr="00D17A1C">
        <w:rPr>
          <w:rFonts w:hint="cs"/>
          <w:color w:val="1F497D" w:themeColor="text2"/>
          <w:rtl/>
        </w:rPr>
        <w:t>،</w:t>
      </w:r>
      <w:r w:rsidR="003B15B1" w:rsidRPr="00D17A1C">
        <w:rPr>
          <w:color w:val="1F497D" w:themeColor="text2"/>
          <w:rtl/>
        </w:rPr>
        <w:t xml:space="preserve"> معدن </w:t>
      </w:r>
      <w:r w:rsidR="003B15B1" w:rsidRPr="00D17A1C">
        <w:rPr>
          <w:rFonts w:hint="cs"/>
          <w:color w:val="1F497D" w:themeColor="text2"/>
          <w:rtl/>
        </w:rPr>
        <w:t>و تجارت باشد.</w:t>
      </w:r>
    </w:p>
    <w:p w:rsidR="003B15B1" w:rsidRPr="00D17A1C" w:rsidRDefault="003B15B1" w:rsidP="00D17A1C">
      <w:pPr>
        <w:pStyle w:val="a0"/>
        <w:spacing w:before="240"/>
        <w:rPr>
          <w:color w:val="1F497D" w:themeColor="text2"/>
          <w:rtl/>
        </w:rPr>
      </w:pPr>
      <w:r w:rsidRPr="00D17A1C">
        <w:rPr>
          <w:b/>
          <w:bCs/>
          <w:color w:val="1F497D" w:themeColor="text2"/>
          <w:rtl/>
        </w:rPr>
        <w:t>سؤال</w:t>
      </w:r>
      <w:r w:rsidRPr="00D17A1C">
        <w:rPr>
          <w:rFonts w:hint="cs"/>
          <w:b/>
          <w:bCs/>
          <w:color w:val="1F497D" w:themeColor="text2"/>
          <w:rtl/>
        </w:rPr>
        <w:t>:</w:t>
      </w:r>
      <w:r w:rsidRPr="00D17A1C">
        <w:rPr>
          <w:color w:val="1F497D" w:themeColor="text2"/>
          <w:rtl/>
        </w:rPr>
        <w:t xml:space="preserve"> اگر چند انبار ثبت‌شده</w:t>
      </w:r>
      <w:r w:rsidRPr="00D17A1C">
        <w:rPr>
          <w:rFonts w:hint="cs"/>
          <w:color w:val="1F497D" w:themeColor="text2"/>
          <w:rtl/>
        </w:rPr>
        <w:t xml:space="preserve"> داشته باشیم،</w:t>
      </w:r>
      <w:r w:rsidRPr="00D17A1C">
        <w:rPr>
          <w:color w:val="1F497D" w:themeColor="text2"/>
          <w:rtl/>
        </w:rPr>
        <w:t xml:space="preserve"> می‌توان آن‌ها</w:t>
      </w:r>
      <w:r w:rsidRPr="00D17A1C">
        <w:rPr>
          <w:rFonts w:hint="cs"/>
          <w:color w:val="1F497D" w:themeColor="text2"/>
          <w:rtl/>
        </w:rPr>
        <w:t xml:space="preserve"> را </w:t>
      </w:r>
      <w:r w:rsidRPr="00D17A1C">
        <w:rPr>
          <w:color w:val="1F497D" w:themeColor="text2"/>
          <w:rtl/>
        </w:rPr>
        <w:t>ویرایش</w:t>
      </w:r>
      <w:r w:rsidRPr="00D17A1C">
        <w:rPr>
          <w:rFonts w:hint="cs"/>
          <w:color w:val="1F497D" w:themeColor="text2"/>
          <w:rtl/>
        </w:rPr>
        <w:t xml:space="preserve"> یا حذف</w:t>
      </w:r>
      <w:r w:rsidRPr="00D17A1C">
        <w:rPr>
          <w:color w:val="1F497D" w:themeColor="text2"/>
          <w:rtl/>
        </w:rPr>
        <w:t xml:space="preserve"> </w:t>
      </w:r>
      <w:r w:rsidRPr="00D17A1C">
        <w:rPr>
          <w:rFonts w:hint="cs"/>
          <w:color w:val="1F497D" w:themeColor="text2"/>
          <w:rtl/>
        </w:rPr>
        <w:t>کرد؟</w:t>
      </w:r>
    </w:p>
    <w:p w:rsidR="003B15B1" w:rsidRPr="00D17A1C" w:rsidRDefault="00D17A1C" w:rsidP="00D17A1C">
      <w:pPr>
        <w:pStyle w:val="a0"/>
        <w:rPr>
          <w:color w:val="1F497D" w:themeColor="text2"/>
        </w:rPr>
      </w:pPr>
      <w:r w:rsidRPr="00D17A1C">
        <w:rPr>
          <w:rFonts w:hint="cs"/>
          <w:b/>
          <w:bCs/>
          <w:color w:val="1F497D" w:themeColor="text2"/>
          <w:rtl/>
        </w:rPr>
        <w:t>پاسخ</w:t>
      </w:r>
      <w:r w:rsidRPr="00D17A1C">
        <w:rPr>
          <w:rFonts w:hint="cs"/>
          <w:color w:val="1F497D" w:themeColor="text2"/>
          <w:rtl/>
        </w:rPr>
        <w:t xml:space="preserve">: </w:t>
      </w:r>
      <w:r w:rsidR="003B15B1" w:rsidRPr="00D17A1C">
        <w:rPr>
          <w:rFonts w:hint="cs"/>
          <w:color w:val="1F497D" w:themeColor="text2"/>
          <w:rtl/>
        </w:rPr>
        <w:t xml:space="preserve">بله. </w:t>
      </w:r>
      <w:r w:rsidR="003B15B1" w:rsidRPr="00D17A1C">
        <w:rPr>
          <w:color w:val="1F497D" w:themeColor="text2"/>
          <w:rtl/>
        </w:rPr>
        <w:t>در صورت</w:t>
      </w:r>
      <w:r w:rsidR="003B15B1" w:rsidRPr="00D17A1C">
        <w:rPr>
          <w:rFonts w:hint="cs"/>
          <w:color w:val="1F497D" w:themeColor="text2"/>
          <w:rtl/>
        </w:rPr>
        <w:t xml:space="preserve"> </w:t>
      </w:r>
      <w:r w:rsidR="003B15B1" w:rsidRPr="00D17A1C">
        <w:rPr>
          <w:color w:val="1F497D" w:themeColor="text2"/>
          <w:rtl/>
        </w:rPr>
        <w:t>تأ</w:t>
      </w:r>
      <w:r w:rsidR="003B15B1" w:rsidRPr="00D17A1C">
        <w:rPr>
          <w:rFonts w:hint="cs"/>
          <w:color w:val="1F497D" w:themeColor="text2"/>
          <w:rtl/>
        </w:rPr>
        <w:t>یی</w:t>
      </w:r>
      <w:r w:rsidR="003B15B1" w:rsidRPr="00D17A1C">
        <w:rPr>
          <w:rFonts w:hint="eastAsia"/>
          <w:color w:val="1F497D" w:themeColor="text2"/>
          <w:rtl/>
        </w:rPr>
        <w:t>د</w:t>
      </w:r>
      <w:r w:rsidR="003B15B1" w:rsidRPr="00D17A1C">
        <w:rPr>
          <w:color w:val="1F497D" w:themeColor="text2"/>
          <w:rtl/>
        </w:rPr>
        <w:t xml:space="preserve"> اداره صنعت</w:t>
      </w:r>
      <w:r w:rsidR="003B15B1" w:rsidRPr="00D17A1C">
        <w:rPr>
          <w:rFonts w:hint="cs"/>
          <w:color w:val="1F497D" w:themeColor="text2"/>
          <w:rtl/>
        </w:rPr>
        <w:t>،</w:t>
      </w:r>
      <w:r w:rsidR="003B15B1" w:rsidRPr="00D17A1C">
        <w:rPr>
          <w:color w:val="1F497D" w:themeColor="text2"/>
          <w:rtl/>
        </w:rPr>
        <w:t xml:space="preserve"> معدن </w:t>
      </w:r>
      <w:r w:rsidR="003B15B1" w:rsidRPr="00D17A1C">
        <w:rPr>
          <w:rFonts w:hint="cs"/>
          <w:color w:val="1F497D" w:themeColor="text2"/>
          <w:rtl/>
        </w:rPr>
        <w:t xml:space="preserve">و تجارت </w:t>
      </w:r>
      <w:r w:rsidR="003B15B1" w:rsidRPr="00D17A1C">
        <w:rPr>
          <w:color w:val="1F497D" w:themeColor="text2"/>
          <w:rtl/>
        </w:rPr>
        <w:t>م</w:t>
      </w:r>
      <w:r w:rsidR="003B15B1" w:rsidRPr="00D17A1C">
        <w:rPr>
          <w:rFonts w:hint="cs"/>
          <w:color w:val="1F497D" w:themeColor="text2"/>
          <w:rtl/>
        </w:rPr>
        <w:t>ی‌</w:t>
      </w:r>
      <w:r w:rsidR="003B15B1" w:rsidRPr="00D17A1C">
        <w:rPr>
          <w:rFonts w:hint="eastAsia"/>
          <w:color w:val="1F497D" w:themeColor="text2"/>
          <w:rtl/>
        </w:rPr>
        <w:t>توان</w:t>
      </w:r>
      <w:r w:rsidR="003B15B1" w:rsidRPr="00D17A1C">
        <w:rPr>
          <w:rFonts w:hint="cs"/>
          <w:color w:val="1F497D" w:themeColor="text2"/>
          <w:rtl/>
        </w:rPr>
        <w:t xml:space="preserve"> انبارها را ویرایش یا حذف کرد.</w:t>
      </w:r>
    </w:p>
    <w:p w:rsidR="003B15B1" w:rsidRPr="00175A51" w:rsidRDefault="003B15B1" w:rsidP="003B15B1">
      <w:pPr>
        <w:pStyle w:val="a0"/>
        <w:rPr>
          <w:color w:val="1F497D" w:themeColor="text2"/>
        </w:rPr>
      </w:pPr>
      <w:r w:rsidRPr="00175A51">
        <w:rPr>
          <w:rFonts w:hint="cs"/>
          <w:color w:val="1F497D" w:themeColor="text2"/>
          <w:rtl/>
        </w:rPr>
        <w:t xml:space="preserve">به‌طورکلی برخی </w:t>
      </w:r>
      <w:r w:rsidRPr="00175A51">
        <w:rPr>
          <w:color w:val="1F497D" w:themeColor="text2"/>
          <w:rtl/>
        </w:rPr>
        <w:t>آ</w:t>
      </w:r>
      <w:r w:rsidRPr="00175A51">
        <w:rPr>
          <w:rFonts w:hint="cs"/>
          <w:color w:val="1F497D" w:themeColor="text2"/>
          <w:rtl/>
        </w:rPr>
        <w:t>ی</w:t>
      </w:r>
      <w:r w:rsidRPr="00175A51">
        <w:rPr>
          <w:rFonts w:hint="eastAsia"/>
          <w:color w:val="1F497D" w:themeColor="text2"/>
          <w:rtl/>
        </w:rPr>
        <w:t>تم‌</w:t>
      </w:r>
      <w:r w:rsidRPr="00175A51">
        <w:rPr>
          <w:rFonts w:hint="cs"/>
          <w:color w:val="1F497D" w:themeColor="text2"/>
          <w:rtl/>
        </w:rPr>
        <w:t xml:space="preserve">ها امکان ویرایش دارند، اما این امکان برای برخی دیگر از </w:t>
      </w:r>
      <w:r w:rsidRPr="00175A51">
        <w:rPr>
          <w:color w:val="1F497D" w:themeColor="text2"/>
          <w:rtl/>
        </w:rPr>
        <w:t>آ</w:t>
      </w:r>
      <w:r w:rsidRPr="00175A51">
        <w:rPr>
          <w:rFonts w:hint="cs"/>
          <w:color w:val="1F497D" w:themeColor="text2"/>
          <w:rtl/>
        </w:rPr>
        <w:t>ی</w:t>
      </w:r>
      <w:r w:rsidRPr="00175A51">
        <w:rPr>
          <w:rFonts w:hint="eastAsia"/>
          <w:color w:val="1F497D" w:themeColor="text2"/>
          <w:rtl/>
        </w:rPr>
        <w:t>تم‌ها</w:t>
      </w:r>
      <w:r w:rsidRPr="00175A51">
        <w:rPr>
          <w:rFonts w:hint="cs"/>
          <w:color w:val="1F497D" w:themeColor="text2"/>
          <w:rtl/>
        </w:rPr>
        <w:t xml:space="preserve"> در سامانه تعبیه نشده؛</w:t>
      </w:r>
      <w:r w:rsidRPr="00175A51">
        <w:rPr>
          <w:color w:val="1F497D" w:themeColor="text2"/>
          <w:rtl/>
        </w:rPr>
        <w:t xml:space="preserve"> </w:t>
      </w:r>
      <w:r w:rsidRPr="00175A51">
        <w:rPr>
          <w:rFonts w:hint="cs"/>
          <w:color w:val="1F497D" w:themeColor="text2"/>
          <w:rtl/>
        </w:rPr>
        <w:t>برای مثال</w:t>
      </w:r>
      <w:r w:rsidRPr="00175A51">
        <w:rPr>
          <w:color w:val="1F497D" w:themeColor="text2"/>
          <w:rtl/>
        </w:rPr>
        <w:t xml:space="preserve"> </w:t>
      </w:r>
      <w:r w:rsidRPr="00175A51">
        <w:rPr>
          <w:rFonts w:hint="cs"/>
          <w:color w:val="1F497D" w:themeColor="text2"/>
          <w:rtl/>
        </w:rPr>
        <w:t>برای ویرایش کد پستی،</w:t>
      </w:r>
      <w:r w:rsidRPr="00175A51">
        <w:rPr>
          <w:color w:val="1F497D" w:themeColor="text2"/>
          <w:rtl/>
        </w:rPr>
        <w:t xml:space="preserve"> الزاماً باید به اداره صنعت</w:t>
      </w:r>
      <w:r w:rsidRPr="00175A51">
        <w:rPr>
          <w:rFonts w:hint="cs"/>
          <w:color w:val="1F497D" w:themeColor="text2"/>
          <w:rtl/>
        </w:rPr>
        <w:t>،</w:t>
      </w:r>
      <w:r w:rsidRPr="00175A51">
        <w:rPr>
          <w:color w:val="1F497D" w:themeColor="text2"/>
          <w:rtl/>
        </w:rPr>
        <w:t xml:space="preserve"> معدن</w:t>
      </w:r>
      <w:r w:rsidRPr="00175A51">
        <w:rPr>
          <w:rFonts w:hint="cs"/>
          <w:color w:val="1F497D" w:themeColor="text2"/>
          <w:rtl/>
        </w:rPr>
        <w:t xml:space="preserve"> و تجارت</w:t>
      </w:r>
      <w:r w:rsidRPr="00175A51">
        <w:rPr>
          <w:color w:val="1F497D" w:themeColor="text2"/>
          <w:rtl/>
        </w:rPr>
        <w:t xml:space="preserve"> </w:t>
      </w:r>
      <w:r w:rsidRPr="00175A51">
        <w:rPr>
          <w:rFonts w:hint="cs"/>
          <w:color w:val="1F497D" w:themeColor="text2"/>
          <w:rtl/>
        </w:rPr>
        <w:t xml:space="preserve">شهر/ </w:t>
      </w:r>
      <w:r w:rsidRPr="00175A51">
        <w:rPr>
          <w:color w:val="1F497D" w:themeColor="text2"/>
          <w:rtl/>
        </w:rPr>
        <w:t>شهرستان</w:t>
      </w:r>
      <w:r w:rsidRPr="00175A51">
        <w:rPr>
          <w:rFonts w:hint="cs"/>
          <w:color w:val="1F497D" w:themeColor="text2"/>
          <w:rtl/>
        </w:rPr>
        <w:t xml:space="preserve"> خود مراجعه کرده</w:t>
      </w:r>
      <w:r w:rsidRPr="00175A51">
        <w:rPr>
          <w:color w:val="1F497D" w:themeColor="text2"/>
          <w:rtl/>
        </w:rPr>
        <w:t xml:space="preserve"> و درخواست ویرایش </w:t>
      </w:r>
      <w:r w:rsidRPr="00175A51">
        <w:rPr>
          <w:rFonts w:hint="cs"/>
          <w:color w:val="1F497D" w:themeColor="text2"/>
          <w:rtl/>
        </w:rPr>
        <w:t>دهید.</w:t>
      </w:r>
    </w:p>
    <w:p w:rsidR="003B15B1" w:rsidRPr="00175A51" w:rsidRDefault="003B15B1" w:rsidP="00BD031E">
      <w:pPr>
        <w:pStyle w:val="a0"/>
        <w:spacing w:before="240"/>
        <w:rPr>
          <w:color w:val="1F497D" w:themeColor="text2"/>
          <w:rtl/>
        </w:rPr>
      </w:pPr>
      <w:r w:rsidRPr="00175A51">
        <w:rPr>
          <w:b/>
          <w:bCs/>
          <w:color w:val="1F497D" w:themeColor="text2"/>
          <w:rtl/>
        </w:rPr>
        <w:t>سؤال</w:t>
      </w:r>
      <w:r w:rsidRPr="00175A51">
        <w:rPr>
          <w:rFonts w:hint="cs"/>
          <w:b/>
          <w:bCs/>
          <w:color w:val="1F497D" w:themeColor="text2"/>
          <w:rtl/>
        </w:rPr>
        <w:t>:</w:t>
      </w:r>
      <w:r w:rsidRPr="00175A51">
        <w:rPr>
          <w:color w:val="1F497D" w:themeColor="text2"/>
          <w:rtl/>
        </w:rPr>
        <w:t xml:space="preserve"> </w:t>
      </w:r>
      <w:r w:rsidRPr="00175A51">
        <w:rPr>
          <w:rFonts w:hint="cs"/>
          <w:color w:val="1F497D" w:themeColor="text2"/>
          <w:rtl/>
        </w:rPr>
        <w:t xml:space="preserve">آیا </w:t>
      </w:r>
      <w:r w:rsidRPr="00175A51">
        <w:rPr>
          <w:color w:val="1F497D" w:themeColor="text2"/>
          <w:rtl/>
        </w:rPr>
        <w:t>باوجود</w:t>
      </w:r>
      <w:r w:rsidRPr="00175A51">
        <w:rPr>
          <w:rFonts w:hint="cs"/>
          <w:color w:val="1F497D" w:themeColor="text2"/>
          <w:rtl/>
        </w:rPr>
        <w:t xml:space="preserve"> سامانه</w:t>
      </w:r>
      <w:r w:rsidRPr="00175A51">
        <w:rPr>
          <w:color w:val="1F497D" w:themeColor="text2"/>
          <w:rtl/>
        </w:rPr>
        <w:t xml:space="preserve"> </w:t>
      </w:r>
      <w:r w:rsidRPr="00175A51">
        <w:rPr>
          <w:rFonts w:hint="cs"/>
          <w:color w:val="1F497D" w:themeColor="text2"/>
          <w:rtl/>
        </w:rPr>
        <w:t xml:space="preserve">افق، نیاز به ثبت اطلاعات در سامانه بهین‌یاب و سامانه جامع انبارها وجود </w:t>
      </w:r>
      <w:r w:rsidRPr="00175A51">
        <w:rPr>
          <w:rFonts w:hint="cs"/>
          <w:color w:val="1F497D" w:themeColor="text2"/>
          <w:rtl/>
        </w:rPr>
        <w:lastRenderedPageBreak/>
        <w:t>دارد؟</w:t>
      </w:r>
    </w:p>
    <w:p w:rsidR="003B15B1" w:rsidRPr="00175A51" w:rsidRDefault="00D17A1C" w:rsidP="00D17A1C">
      <w:pPr>
        <w:pStyle w:val="a5"/>
        <w:ind w:firstLine="0"/>
        <w:rPr>
          <w:color w:val="1F497D" w:themeColor="text2"/>
          <w:rtl/>
        </w:rPr>
      </w:pPr>
      <w:r w:rsidRPr="00D17A1C">
        <w:rPr>
          <w:rFonts w:hint="cs"/>
          <w:b/>
          <w:bCs/>
          <w:color w:val="1F497D" w:themeColor="text2"/>
          <w:rtl/>
        </w:rPr>
        <w:t>پاسخ</w:t>
      </w:r>
      <w:r>
        <w:rPr>
          <w:rFonts w:hint="cs"/>
          <w:color w:val="1F497D" w:themeColor="text2"/>
          <w:rtl/>
        </w:rPr>
        <w:t xml:space="preserve">: </w:t>
      </w:r>
      <w:r w:rsidR="003B15B1" w:rsidRPr="00175A51">
        <w:rPr>
          <w:rFonts w:hint="cs"/>
          <w:color w:val="1F497D" w:themeColor="text2"/>
          <w:rtl/>
        </w:rPr>
        <w:t xml:space="preserve">از </w:t>
      </w:r>
      <w:r w:rsidR="003B15B1" w:rsidRPr="00175A51">
        <w:rPr>
          <w:color w:val="1F497D" w:themeColor="text2"/>
          <w:rtl/>
        </w:rPr>
        <w:t>سال ۱۴۰۲</w:t>
      </w:r>
      <w:r w:rsidR="003B15B1" w:rsidRPr="00175A51">
        <w:rPr>
          <w:rFonts w:hint="cs"/>
          <w:color w:val="1F497D" w:themeColor="text2"/>
          <w:rtl/>
        </w:rPr>
        <w:t xml:space="preserve"> </w:t>
      </w:r>
      <w:r w:rsidR="003B15B1" w:rsidRPr="00175A51">
        <w:rPr>
          <w:color w:val="1F497D" w:themeColor="text2"/>
          <w:rtl/>
        </w:rPr>
        <w:t>به‌ه</w:t>
      </w:r>
      <w:r w:rsidR="003B15B1" w:rsidRPr="00175A51">
        <w:rPr>
          <w:rFonts w:hint="cs"/>
          <w:color w:val="1F497D" w:themeColor="text2"/>
          <w:rtl/>
        </w:rPr>
        <w:t>ی</w:t>
      </w:r>
      <w:r w:rsidR="003B15B1" w:rsidRPr="00175A51">
        <w:rPr>
          <w:rFonts w:hint="eastAsia"/>
          <w:color w:val="1F497D" w:themeColor="text2"/>
          <w:rtl/>
        </w:rPr>
        <w:t>چ‌عنوان</w:t>
      </w:r>
      <w:r w:rsidR="003B15B1" w:rsidRPr="00175A51">
        <w:rPr>
          <w:color w:val="1F497D" w:themeColor="text2"/>
          <w:rtl/>
        </w:rPr>
        <w:t xml:space="preserve"> </w:t>
      </w:r>
      <w:r w:rsidR="003B15B1" w:rsidRPr="00175A51">
        <w:rPr>
          <w:rFonts w:hint="cs"/>
          <w:color w:val="1F497D" w:themeColor="text2"/>
          <w:rtl/>
        </w:rPr>
        <w:t xml:space="preserve">برای ثبت </w:t>
      </w:r>
      <w:r w:rsidR="003B15B1" w:rsidRPr="00175A51">
        <w:rPr>
          <w:color w:val="1F497D" w:themeColor="text2"/>
          <w:rtl/>
        </w:rPr>
        <w:t>ورود و خروج کالا</w:t>
      </w:r>
      <w:r w:rsidR="003B15B1" w:rsidRPr="00175A51">
        <w:rPr>
          <w:rFonts w:hint="cs"/>
          <w:color w:val="1F497D" w:themeColor="text2"/>
          <w:rtl/>
        </w:rPr>
        <w:t>ها</w:t>
      </w:r>
      <w:r w:rsidR="003B15B1" w:rsidRPr="00175A51">
        <w:rPr>
          <w:color w:val="1F497D" w:themeColor="text2"/>
          <w:rtl/>
        </w:rPr>
        <w:t xml:space="preserve"> </w:t>
      </w:r>
      <w:r w:rsidR="003B15B1" w:rsidRPr="00175A51">
        <w:rPr>
          <w:rFonts w:hint="cs"/>
          <w:color w:val="1F497D" w:themeColor="text2"/>
          <w:rtl/>
        </w:rPr>
        <w:t>از «</w:t>
      </w:r>
      <w:r w:rsidR="003B15B1" w:rsidRPr="00175A51">
        <w:rPr>
          <w:color w:val="1F497D" w:themeColor="text2"/>
          <w:rtl/>
        </w:rPr>
        <w:t>سامانه بهین‌یاب</w:t>
      </w:r>
      <w:r w:rsidR="003B15B1" w:rsidRPr="00175A51">
        <w:rPr>
          <w:rFonts w:hint="cs"/>
          <w:color w:val="1F497D" w:themeColor="text2"/>
          <w:rtl/>
        </w:rPr>
        <w:t>»</w:t>
      </w:r>
      <w:r w:rsidR="003B15B1" w:rsidRPr="00175A51">
        <w:rPr>
          <w:color w:val="1F497D" w:themeColor="text2"/>
          <w:rtl/>
        </w:rPr>
        <w:t xml:space="preserve"> و </w:t>
      </w:r>
      <w:r w:rsidR="003B15B1" w:rsidRPr="00175A51">
        <w:rPr>
          <w:rFonts w:hint="cs"/>
          <w:color w:val="1F497D" w:themeColor="text2"/>
          <w:rtl/>
        </w:rPr>
        <w:t>«</w:t>
      </w:r>
      <w:r w:rsidR="003B15B1" w:rsidRPr="00175A51">
        <w:rPr>
          <w:color w:val="1F497D" w:themeColor="text2"/>
          <w:rtl/>
        </w:rPr>
        <w:t xml:space="preserve">سامانه </w:t>
      </w:r>
      <w:r w:rsidR="003B15B1" w:rsidRPr="00175A51">
        <w:rPr>
          <w:rFonts w:hint="cs"/>
          <w:color w:val="1F497D" w:themeColor="text2"/>
          <w:rtl/>
        </w:rPr>
        <w:t xml:space="preserve">جامع </w:t>
      </w:r>
      <w:r w:rsidR="003B15B1" w:rsidRPr="00175A51">
        <w:rPr>
          <w:color w:val="1F497D" w:themeColor="text2"/>
          <w:rtl/>
        </w:rPr>
        <w:t>انبارها</w:t>
      </w:r>
      <w:r w:rsidR="003B15B1" w:rsidRPr="00175A51">
        <w:rPr>
          <w:rFonts w:hint="cs"/>
          <w:color w:val="1F497D" w:themeColor="text2"/>
          <w:rtl/>
        </w:rPr>
        <w:t>»</w:t>
      </w:r>
      <w:r w:rsidR="003B15B1" w:rsidRPr="00175A51">
        <w:rPr>
          <w:color w:val="1F497D" w:themeColor="text2"/>
          <w:rtl/>
        </w:rPr>
        <w:t xml:space="preserve"> </w:t>
      </w:r>
      <w:r w:rsidR="003B15B1" w:rsidRPr="00175A51">
        <w:rPr>
          <w:rFonts w:hint="cs"/>
          <w:color w:val="1F497D" w:themeColor="text2"/>
          <w:rtl/>
        </w:rPr>
        <w:t>استفاده</w:t>
      </w:r>
      <w:r w:rsidR="003B15B1" w:rsidRPr="00175A51">
        <w:rPr>
          <w:color w:val="1F497D" w:themeColor="text2"/>
          <w:rtl/>
        </w:rPr>
        <w:t xml:space="preserve"> نمی‌</w:t>
      </w:r>
      <w:r w:rsidR="003B15B1" w:rsidRPr="00175A51">
        <w:rPr>
          <w:rFonts w:hint="cs"/>
          <w:color w:val="1F497D" w:themeColor="text2"/>
          <w:rtl/>
        </w:rPr>
        <w:t>شود</w:t>
      </w:r>
      <w:r w:rsidR="003B15B1" w:rsidRPr="00175A51">
        <w:rPr>
          <w:color w:val="1F497D" w:themeColor="text2"/>
          <w:rtl/>
        </w:rPr>
        <w:t>. این دو سامانه از رده خارج‌شده‌اند</w:t>
      </w:r>
      <w:r w:rsidR="003B15B1" w:rsidRPr="00175A51">
        <w:rPr>
          <w:rFonts w:hint="cs"/>
          <w:color w:val="1F497D" w:themeColor="text2"/>
          <w:rtl/>
        </w:rPr>
        <w:t>. سامانه جامع انبارها</w:t>
      </w:r>
      <w:r w:rsidR="003B15B1" w:rsidRPr="00175A51">
        <w:rPr>
          <w:color w:val="1F497D" w:themeColor="text2"/>
          <w:rtl/>
        </w:rPr>
        <w:t xml:space="preserve"> صرفاً برای تأ</w:t>
      </w:r>
      <w:r w:rsidR="003B15B1" w:rsidRPr="00175A51">
        <w:rPr>
          <w:rFonts w:hint="cs"/>
          <w:color w:val="1F497D" w:themeColor="text2"/>
          <w:rtl/>
        </w:rPr>
        <w:t>یی</w:t>
      </w:r>
      <w:r w:rsidR="003B15B1" w:rsidRPr="00175A51">
        <w:rPr>
          <w:rFonts w:hint="eastAsia"/>
          <w:color w:val="1F497D" w:themeColor="text2"/>
          <w:rtl/>
        </w:rPr>
        <w:t>د</w:t>
      </w:r>
      <w:r w:rsidR="003B15B1" w:rsidRPr="00175A51">
        <w:rPr>
          <w:color w:val="1F497D" w:themeColor="text2"/>
          <w:rtl/>
        </w:rPr>
        <w:t xml:space="preserve"> و معرفی انبارها </w:t>
      </w:r>
      <w:r w:rsidR="003B15B1" w:rsidRPr="00175A51">
        <w:rPr>
          <w:rFonts w:hint="cs"/>
          <w:color w:val="1F497D" w:themeColor="text2"/>
          <w:rtl/>
        </w:rPr>
        <w:t>و سامانه</w:t>
      </w:r>
      <w:r w:rsidR="003B15B1" w:rsidRPr="00175A51">
        <w:rPr>
          <w:color w:val="1F497D" w:themeColor="text2"/>
          <w:rtl/>
        </w:rPr>
        <w:t xml:space="preserve"> به</w:t>
      </w:r>
      <w:r w:rsidR="003B15B1" w:rsidRPr="00175A51">
        <w:rPr>
          <w:rFonts w:hint="cs"/>
          <w:color w:val="1F497D" w:themeColor="text2"/>
          <w:rtl/>
        </w:rPr>
        <w:t>ی</w:t>
      </w:r>
      <w:r w:rsidR="003B15B1" w:rsidRPr="00175A51">
        <w:rPr>
          <w:rFonts w:hint="eastAsia"/>
          <w:color w:val="1F497D" w:themeColor="text2"/>
          <w:rtl/>
        </w:rPr>
        <w:t>ن‌</w:t>
      </w:r>
      <w:r w:rsidR="003B15B1" w:rsidRPr="00175A51">
        <w:rPr>
          <w:rFonts w:hint="cs"/>
          <w:color w:val="1F497D" w:themeColor="text2"/>
          <w:rtl/>
        </w:rPr>
        <w:t>ی</w:t>
      </w:r>
      <w:r w:rsidR="003B15B1" w:rsidRPr="00175A51">
        <w:rPr>
          <w:rFonts w:hint="eastAsia"/>
          <w:color w:val="1F497D" w:themeColor="text2"/>
          <w:rtl/>
        </w:rPr>
        <w:t>اب</w:t>
      </w:r>
      <w:r w:rsidR="003B15B1" w:rsidRPr="00175A51">
        <w:rPr>
          <w:rFonts w:hint="cs"/>
          <w:color w:val="1F497D" w:themeColor="text2"/>
          <w:rtl/>
        </w:rPr>
        <w:t xml:space="preserve"> </w:t>
      </w:r>
      <w:r w:rsidR="003B15B1" w:rsidRPr="00175A51">
        <w:rPr>
          <w:color w:val="1F497D" w:themeColor="text2"/>
          <w:rtl/>
        </w:rPr>
        <w:t>صرفاً برای معرفی واحد تولیدی</w:t>
      </w:r>
      <w:r>
        <w:rPr>
          <w:rFonts w:hint="cs"/>
          <w:color w:val="1F497D" w:themeColor="text2"/>
          <w:rtl/>
        </w:rPr>
        <w:t xml:space="preserve"> </w:t>
      </w:r>
      <w:r w:rsidR="003B15B1" w:rsidRPr="00175A51">
        <w:rPr>
          <w:color w:val="1F497D" w:themeColor="text2"/>
          <w:rtl/>
        </w:rPr>
        <w:t>است</w:t>
      </w:r>
      <w:r w:rsidR="003B15B1" w:rsidRPr="00175A51">
        <w:rPr>
          <w:rFonts w:hint="cs"/>
          <w:color w:val="1F497D" w:themeColor="text2"/>
          <w:rtl/>
        </w:rPr>
        <w:t>.</w:t>
      </w:r>
    </w:p>
    <w:p w:rsidR="003B15B1" w:rsidRPr="00175A51" w:rsidRDefault="003B15B1" w:rsidP="003B15B1">
      <w:pPr>
        <w:pStyle w:val="a5"/>
        <w:rPr>
          <w:color w:val="1F497D" w:themeColor="text2"/>
          <w:rtl/>
        </w:rPr>
      </w:pPr>
      <w:r w:rsidRPr="00175A51">
        <w:rPr>
          <w:rFonts w:hint="cs"/>
          <w:color w:val="1F497D" w:themeColor="text2"/>
          <w:rtl/>
        </w:rPr>
        <w:t xml:space="preserve">درصورتی‌که </w:t>
      </w:r>
      <w:r w:rsidRPr="00175A51">
        <w:rPr>
          <w:color w:val="1F497D" w:themeColor="text2"/>
          <w:rtl/>
        </w:rPr>
        <w:t xml:space="preserve">انبار را در سامانه جامع انبارها معرفی </w:t>
      </w:r>
      <w:r w:rsidRPr="00175A51">
        <w:rPr>
          <w:rFonts w:hint="cs"/>
          <w:color w:val="1F497D" w:themeColor="text2"/>
          <w:rtl/>
        </w:rPr>
        <w:t xml:space="preserve">کرده </w:t>
      </w:r>
      <w:r w:rsidRPr="00175A51">
        <w:rPr>
          <w:color w:val="1F497D" w:themeColor="text2"/>
          <w:rtl/>
        </w:rPr>
        <w:t>و به تاجر داخلی</w:t>
      </w:r>
      <w:r w:rsidRPr="00175A51">
        <w:rPr>
          <w:rFonts w:hint="cs"/>
          <w:color w:val="1F497D" w:themeColor="text2"/>
          <w:rtl/>
        </w:rPr>
        <w:t xml:space="preserve"> اتصال دهیم</w:t>
      </w:r>
      <w:r w:rsidRPr="00175A51">
        <w:rPr>
          <w:color w:val="1F497D" w:themeColor="text2"/>
          <w:rtl/>
        </w:rPr>
        <w:t>، هر آنچه در تاجر داخلی</w:t>
      </w:r>
      <w:r w:rsidRPr="00175A51">
        <w:rPr>
          <w:rFonts w:hint="cs"/>
          <w:color w:val="1F497D" w:themeColor="text2"/>
          <w:rtl/>
        </w:rPr>
        <w:t xml:space="preserve"> و سامانه افق</w:t>
      </w:r>
      <w:r w:rsidRPr="00175A51">
        <w:rPr>
          <w:color w:val="1F497D" w:themeColor="text2"/>
          <w:rtl/>
        </w:rPr>
        <w:t xml:space="preserve"> ثبت </w:t>
      </w:r>
      <w:r w:rsidRPr="00175A51">
        <w:rPr>
          <w:rFonts w:hint="cs"/>
          <w:color w:val="1F497D" w:themeColor="text2"/>
          <w:rtl/>
        </w:rPr>
        <w:t>شود،</w:t>
      </w:r>
      <w:r w:rsidRPr="00175A51">
        <w:rPr>
          <w:color w:val="1F497D" w:themeColor="text2"/>
          <w:rtl/>
        </w:rPr>
        <w:t xml:space="preserve"> در انبارها نشان داده می‌شود</w:t>
      </w:r>
      <w:r w:rsidRPr="00175A51">
        <w:rPr>
          <w:rFonts w:hint="cs"/>
          <w:color w:val="1F497D" w:themeColor="text2"/>
          <w:rtl/>
        </w:rPr>
        <w:t xml:space="preserve">؛ ولی بالعکس این موضوع صادق نیست، یعنی </w:t>
      </w:r>
      <w:r w:rsidRPr="00175A51">
        <w:rPr>
          <w:color w:val="1F497D" w:themeColor="text2"/>
          <w:rtl/>
        </w:rPr>
        <w:t>اگر ورود و خروج را در سامانه انبارها ثبت کنیم</w:t>
      </w:r>
      <w:r w:rsidRPr="00175A51">
        <w:rPr>
          <w:rFonts w:hint="cs"/>
          <w:color w:val="1F497D" w:themeColor="text2"/>
          <w:rtl/>
        </w:rPr>
        <w:t xml:space="preserve">، </w:t>
      </w:r>
      <w:r w:rsidRPr="00175A51">
        <w:rPr>
          <w:color w:val="1F497D" w:themeColor="text2"/>
          <w:rtl/>
        </w:rPr>
        <w:t xml:space="preserve">در سامانه تاجر داخلی </w:t>
      </w:r>
      <w:r w:rsidRPr="00175A51">
        <w:rPr>
          <w:rFonts w:hint="cs"/>
          <w:color w:val="1F497D" w:themeColor="text2"/>
          <w:rtl/>
        </w:rPr>
        <w:t>ن</w:t>
      </w:r>
      <w:r w:rsidRPr="00175A51">
        <w:rPr>
          <w:color w:val="1F497D" w:themeColor="text2"/>
          <w:rtl/>
        </w:rPr>
        <w:t xml:space="preserve">شان </w:t>
      </w:r>
      <w:r w:rsidRPr="00175A51">
        <w:rPr>
          <w:rFonts w:hint="cs"/>
          <w:color w:val="1F497D" w:themeColor="text2"/>
          <w:rtl/>
        </w:rPr>
        <w:t xml:space="preserve">داده </w:t>
      </w:r>
      <w:r w:rsidRPr="00175A51">
        <w:rPr>
          <w:color w:val="1F497D" w:themeColor="text2"/>
          <w:rtl/>
        </w:rPr>
        <w:t>نم</w:t>
      </w:r>
      <w:r w:rsidRPr="00175A51">
        <w:rPr>
          <w:rFonts w:hint="cs"/>
          <w:color w:val="1F497D" w:themeColor="text2"/>
          <w:rtl/>
        </w:rPr>
        <w:t>ی‌</w:t>
      </w:r>
      <w:r w:rsidRPr="00175A51">
        <w:rPr>
          <w:rFonts w:hint="eastAsia"/>
          <w:color w:val="1F497D" w:themeColor="text2"/>
          <w:rtl/>
        </w:rPr>
        <w:t>شود</w:t>
      </w:r>
      <w:r w:rsidRPr="00175A51">
        <w:rPr>
          <w:rFonts w:hint="cs"/>
          <w:color w:val="1F497D" w:themeColor="text2"/>
          <w:rtl/>
        </w:rPr>
        <w:t>.</w:t>
      </w:r>
    </w:p>
    <w:p w:rsidR="003B15B1" w:rsidRPr="00175A51" w:rsidRDefault="003B15B1" w:rsidP="003B15B1">
      <w:pPr>
        <w:pStyle w:val="a5"/>
        <w:rPr>
          <w:color w:val="1F497D" w:themeColor="text2"/>
        </w:rPr>
      </w:pPr>
      <w:r w:rsidRPr="00175A51">
        <w:rPr>
          <w:color w:val="1F497D" w:themeColor="text2"/>
          <w:rtl/>
        </w:rPr>
        <w:t>واحدها</w:t>
      </w:r>
      <w:r w:rsidRPr="00175A51">
        <w:rPr>
          <w:rFonts w:hint="cs"/>
          <w:color w:val="1F497D" w:themeColor="text2"/>
          <w:rtl/>
        </w:rPr>
        <w:t xml:space="preserve">ی تولیدی نیز </w:t>
      </w:r>
      <w:r w:rsidRPr="00175A51">
        <w:rPr>
          <w:color w:val="1F497D" w:themeColor="text2"/>
          <w:rtl/>
        </w:rPr>
        <w:t>پ</w:t>
      </w:r>
      <w:r w:rsidRPr="00175A51">
        <w:rPr>
          <w:rFonts w:hint="cs"/>
          <w:color w:val="1F497D" w:themeColor="text2"/>
          <w:rtl/>
        </w:rPr>
        <w:t>ی</w:t>
      </w:r>
      <w:r w:rsidRPr="00175A51">
        <w:rPr>
          <w:rFonts w:hint="eastAsia"/>
          <w:color w:val="1F497D" w:themeColor="text2"/>
          <w:rtl/>
        </w:rPr>
        <w:t>ش‌تر</w:t>
      </w:r>
      <w:r w:rsidRPr="00175A51">
        <w:rPr>
          <w:rFonts w:hint="cs"/>
          <w:color w:val="1F497D" w:themeColor="text2"/>
          <w:rtl/>
        </w:rPr>
        <w:t xml:space="preserve"> </w:t>
      </w:r>
      <w:r w:rsidRPr="00175A51">
        <w:rPr>
          <w:color w:val="1F497D" w:themeColor="text2"/>
          <w:rtl/>
        </w:rPr>
        <w:t>به‌صورت</w:t>
      </w:r>
      <w:r w:rsidRPr="00175A51">
        <w:rPr>
          <w:rFonts w:hint="cs"/>
          <w:color w:val="1F497D" w:themeColor="text2"/>
          <w:rtl/>
        </w:rPr>
        <w:t xml:space="preserve"> ماهانه در سامانه </w:t>
      </w:r>
      <w:r w:rsidRPr="00175A51">
        <w:rPr>
          <w:color w:val="1F497D" w:themeColor="text2"/>
          <w:rtl/>
        </w:rPr>
        <w:t>به</w:t>
      </w:r>
      <w:r w:rsidRPr="00175A51">
        <w:rPr>
          <w:rFonts w:hint="cs"/>
          <w:color w:val="1F497D" w:themeColor="text2"/>
          <w:rtl/>
        </w:rPr>
        <w:t>ی</w:t>
      </w:r>
      <w:r w:rsidRPr="00175A51">
        <w:rPr>
          <w:rFonts w:hint="eastAsia"/>
          <w:color w:val="1F497D" w:themeColor="text2"/>
          <w:rtl/>
        </w:rPr>
        <w:t>ن‌</w:t>
      </w:r>
      <w:r w:rsidRPr="00175A51">
        <w:rPr>
          <w:rFonts w:hint="cs"/>
          <w:color w:val="1F497D" w:themeColor="text2"/>
          <w:rtl/>
        </w:rPr>
        <w:t>ی</w:t>
      </w:r>
      <w:r w:rsidRPr="00175A51">
        <w:rPr>
          <w:rFonts w:hint="eastAsia"/>
          <w:color w:val="1F497D" w:themeColor="text2"/>
          <w:rtl/>
        </w:rPr>
        <w:t>اب</w:t>
      </w:r>
      <w:r w:rsidRPr="00175A51">
        <w:rPr>
          <w:rFonts w:hint="cs"/>
          <w:color w:val="1F497D" w:themeColor="text2"/>
          <w:rtl/>
        </w:rPr>
        <w:t xml:space="preserve"> اظهار تولید </w:t>
      </w:r>
      <w:r w:rsidRPr="00175A51">
        <w:rPr>
          <w:color w:val="1F497D" w:themeColor="text2"/>
          <w:rtl/>
        </w:rPr>
        <w:t>م</w:t>
      </w:r>
      <w:r w:rsidRPr="00175A51">
        <w:rPr>
          <w:rFonts w:hint="cs"/>
          <w:color w:val="1F497D" w:themeColor="text2"/>
          <w:rtl/>
        </w:rPr>
        <w:t>ی‌</w:t>
      </w:r>
      <w:r w:rsidRPr="00175A51">
        <w:rPr>
          <w:rFonts w:hint="eastAsia"/>
          <w:color w:val="1F497D" w:themeColor="text2"/>
          <w:rtl/>
        </w:rPr>
        <w:t>کردند</w:t>
      </w:r>
      <w:r w:rsidRPr="00175A51">
        <w:rPr>
          <w:rFonts w:hint="cs"/>
          <w:color w:val="1F497D" w:themeColor="text2"/>
          <w:rtl/>
        </w:rPr>
        <w:t xml:space="preserve">، ولی از سال 1402 به بعد، هیچ واحد تولیدی نباید برای اظهار تولید از سامانه </w:t>
      </w:r>
      <w:r w:rsidRPr="00175A51">
        <w:rPr>
          <w:color w:val="1F497D" w:themeColor="text2"/>
          <w:rtl/>
        </w:rPr>
        <w:t>به</w:t>
      </w:r>
      <w:r w:rsidRPr="00175A51">
        <w:rPr>
          <w:rFonts w:hint="cs"/>
          <w:color w:val="1F497D" w:themeColor="text2"/>
          <w:rtl/>
        </w:rPr>
        <w:t>ی</w:t>
      </w:r>
      <w:r w:rsidRPr="00175A51">
        <w:rPr>
          <w:rFonts w:hint="eastAsia"/>
          <w:color w:val="1F497D" w:themeColor="text2"/>
          <w:rtl/>
        </w:rPr>
        <w:t>ن‌</w:t>
      </w:r>
      <w:r w:rsidRPr="00175A51">
        <w:rPr>
          <w:rFonts w:hint="cs"/>
          <w:color w:val="1F497D" w:themeColor="text2"/>
          <w:rtl/>
        </w:rPr>
        <w:t>ی</w:t>
      </w:r>
      <w:r w:rsidRPr="00175A51">
        <w:rPr>
          <w:rFonts w:hint="eastAsia"/>
          <w:color w:val="1F497D" w:themeColor="text2"/>
          <w:rtl/>
        </w:rPr>
        <w:t>اب</w:t>
      </w:r>
      <w:r w:rsidRPr="00175A51">
        <w:rPr>
          <w:rFonts w:hint="cs"/>
          <w:color w:val="1F497D" w:themeColor="text2"/>
          <w:rtl/>
        </w:rPr>
        <w:t xml:space="preserve"> استفاده کند و کافی است آمار تولید خود را در سامانه افق به ثبت برساند.</w:t>
      </w:r>
    </w:p>
    <w:p w:rsidR="003B15B1" w:rsidRDefault="003B15B1" w:rsidP="003B15B1">
      <w:pPr>
        <w:spacing w:line="360" w:lineRule="auto"/>
        <w:rPr>
          <w:rFonts w:cs="B Nazanin"/>
          <w:spacing w:val="-6"/>
          <w:rtl/>
          <w:lang w:bidi="fa-IR"/>
        </w:rPr>
      </w:pPr>
      <w:r w:rsidRPr="00354E81">
        <w:rPr>
          <w:rFonts w:cs="B Nazanin"/>
          <w:spacing w:val="-6"/>
          <w:rtl/>
          <w:lang w:bidi="fa-IR"/>
        </w:rPr>
        <w:br w:type="page"/>
      </w:r>
    </w:p>
    <w:p w:rsidR="003B15B1" w:rsidRDefault="003B15B1" w:rsidP="003B15B1">
      <w:pPr>
        <w:spacing w:line="360" w:lineRule="auto"/>
        <w:rPr>
          <w:rFonts w:cs="B Nazanin"/>
          <w:spacing w:val="-6"/>
          <w:rtl/>
          <w:lang w:bidi="fa-IR"/>
        </w:rPr>
      </w:pPr>
    </w:p>
    <w:p w:rsidR="00575234" w:rsidRDefault="00575234" w:rsidP="00575234">
      <w:pPr>
        <w:pStyle w:val="a0"/>
        <w:rPr>
          <w:rtl/>
        </w:rPr>
      </w:pPr>
    </w:p>
    <w:p w:rsidR="00A81CD8" w:rsidRDefault="00A81CD8" w:rsidP="00575234">
      <w:pPr>
        <w:pStyle w:val="a0"/>
        <w:rPr>
          <w:rtl/>
        </w:rPr>
      </w:pPr>
    </w:p>
    <w:p w:rsidR="00A81CD8" w:rsidRDefault="00A81CD8" w:rsidP="00575234">
      <w:pPr>
        <w:pStyle w:val="a0"/>
        <w:rPr>
          <w:rtl/>
        </w:rPr>
      </w:pPr>
    </w:p>
    <w:p w:rsidR="00A81CD8" w:rsidRDefault="00A81CD8" w:rsidP="00575234">
      <w:pPr>
        <w:pStyle w:val="a0"/>
        <w:rPr>
          <w:rtl/>
        </w:rPr>
      </w:pPr>
    </w:p>
    <w:p w:rsidR="002F1F74" w:rsidRDefault="002F1F74" w:rsidP="00575234">
      <w:pPr>
        <w:pStyle w:val="a0"/>
        <w:rPr>
          <w:rtl/>
        </w:rPr>
      </w:pPr>
    </w:p>
    <w:p w:rsidR="00AB6A12" w:rsidRDefault="00AB6A12" w:rsidP="00A81CD8">
      <w:pPr>
        <w:pStyle w:val="a2"/>
        <w:rPr>
          <w:rtl/>
        </w:rPr>
      </w:pPr>
      <w:r>
        <w:rPr>
          <w:rFonts w:hint="cs"/>
          <w:rtl/>
        </w:rPr>
        <w:t xml:space="preserve">فصل </w:t>
      </w:r>
      <w:r w:rsidR="00A81CD8">
        <w:rPr>
          <w:rFonts w:hint="cs"/>
          <w:rtl/>
        </w:rPr>
        <w:t>چهارم</w:t>
      </w:r>
    </w:p>
    <w:p w:rsidR="00AB6A12" w:rsidRDefault="00AB6A12" w:rsidP="00AB6A12">
      <w:pPr>
        <w:pStyle w:val="Heading1"/>
        <w:rPr>
          <w:rtl/>
        </w:rPr>
      </w:pPr>
      <w:bookmarkStart w:id="20" w:name="_Toc181083709"/>
      <w:r w:rsidRPr="009F3C9A">
        <w:rPr>
          <w:rtl/>
        </w:rPr>
        <w:t xml:space="preserve">راهنمای ثبت‌نام </w:t>
      </w:r>
      <w:r>
        <w:rPr>
          <w:rFonts w:hint="cs"/>
          <w:rtl/>
        </w:rPr>
        <w:t>و دریافت توکن</w:t>
      </w:r>
      <w:bookmarkEnd w:id="20"/>
    </w:p>
    <w:p w:rsidR="00AB6A12" w:rsidRPr="00254C8D" w:rsidRDefault="00AB6A12" w:rsidP="00AB6A12">
      <w:pPr>
        <w:pStyle w:val="a2"/>
        <w:rPr>
          <w:rStyle w:val="Char0"/>
          <w:rFonts w:cs="B Nazanin"/>
          <w:sz w:val="40"/>
          <w:szCs w:val="40"/>
          <w:rtl/>
        </w:rPr>
      </w:pPr>
      <w:r w:rsidRPr="008062D4">
        <w:rPr>
          <w:sz w:val="52"/>
          <w:szCs w:val="52"/>
          <w:rtl/>
        </w:rPr>
        <w:t xml:space="preserve"> </w:t>
      </w:r>
      <w:r w:rsidRPr="008062D4">
        <w:rPr>
          <w:rStyle w:val="Char0"/>
          <w:rFonts w:cs="B Nazanin" w:hint="cs"/>
          <w:sz w:val="44"/>
          <w:szCs w:val="44"/>
          <w:rtl/>
        </w:rPr>
        <w:t>(</w:t>
      </w:r>
      <w:r w:rsidRPr="008062D4">
        <w:rPr>
          <w:rStyle w:val="Char0"/>
          <w:rFonts w:cs="B Nazanin"/>
          <w:sz w:val="44"/>
          <w:szCs w:val="44"/>
          <w:rtl/>
        </w:rPr>
        <w:t>گواهی</w:t>
      </w:r>
      <w:r w:rsidRPr="008062D4">
        <w:rPr>
          <w:rStyle w:val="Char0"/>
          <w:rFonts w:cs="B Nazanin"/>
          <w:sz w:val="44"/>
          <w:szCs w:val="44"/>
        </w:rPr>
        <w:t xml:space="preserve"> </w:t>
      </w:r>
      <w:r w:rsidRPr="008062D4">
        <w:rPr>
          <w:rStyle w:val="Char0"/>
          <w:rFonts w:cs="B Nazanin"/>
          <w:sz w:val="44"/>
          <w:szCs w:val="44"/>
          <w:rtl/>
        </w:rPr>
        <w:t>امضا</w:t>
      </w:r>
      <w:r w:rsidR="0096752B">
        <w:rPr>
          <w:rStyle w:val="Char0"/>
          <w:rFonts w:cs="B Nazanin" w:hint="cs"/>
          <w:sz w:val="44"/>
          <w:szCs w:val="44"/>
          <w:rtl/>
        </w:rPr>
        <w:t>ی</w:t>
      </w:r>
      <w:r w:rsidRPr="008062D4">
        <w:rPr>
          <w:rStyle w:val="Char0"/>
          <w:rFonts w:cs="B Nazanin"/>
          <w:sz w:val="44"/>
          <w:szCs w:val="44"/>
        </w:rPr>
        <w:t xml:space="preserve"> </w:t>
      </w:r>
      <w:r w:rsidRPr="008062D4">
        <w:rPr>
          <w:rStyle w:val="Char0"/>
          <w:rFonts w:cs="B Nazanin"/>
          <w:sz w:val="44"/>
          <w:szCs w:val="44"/>
          <w:rtl/>
        </w:rPr>
        <w:t>الکترونیکی</w:t>
      </w:r>
      <w:r w:rsidRPr="008062D4">
        <w:rPr>
          <w:rStyle w:val="Char0"/>
          <w:rFonts w:cs="B Nazanin" w:hint="cs"/>
          <w:sz w:val="44"/>
          <w:szCs w:val="44"/>
          <w:rtl/>
        </w:rPr>
        <w:t>)</w:t>
      </w:r>
    </w:p>
    <w:p w:rsidR="00AB6A12" w:rsidRPr="009F3C9A" w:rsidRDefault="00AB6A12" w:rsidP="00AB6A12">
      <w:pPr>
        <w:pStyle w:val="Heading2"/>
        <w:rPr>
          <w:rtl/>
        </w:rPr>
      </w:pPr>
      <w:r w:rsidRPr="009F3C9A">
        <w:rPr>
          <w:rFonts w:hint="cs"/>
          <w:rtl/>
        </w:rPr>
        <w:t xml:space="preserve"> </w:t>
      </w:r>
    </w:p>
    <w:p w:rsidR="00AB6A12" w:rsidRPr="009F3C9A" w:rsidRDefault="00AB6A12" w:rsidP="00AB6A12">
      <w:pPr>
        <w:rPr>
          <w:rFonts w:ascii="B Nazanin" w:eastAsia="B Nazanin" w:hAnsi="B Nazanin" w:cs="B Nazanin"/>
          <w:b/>
          <w:bCs/>
          <w:sz w:val="58"/>
          <w:szCs w:val="58"/>
          <w:lang w:bidi="fa-IR"/>
        </w:rPr>
      </w:pPr>
      <w:r>
        <w:rPr>
          <w:rtl/>
        </w:rPr>
        <w:br w:type="page"/>
      </w:r>
    </w:p>
    <w:p w:rsidR="00AB6A12" w:rsidRPr="001168F1" w:rsidRDefault="00AB6A12" w:rsidP="006F72A7">
      <w:pPr>
        <w:pStyle w:val="a3"/>
        <w:numPr>
          <w:ilvl w:val="0"/>
          <w:numId w:val="23"/>
        </w:numPr>
      </w:pPr>
      <w:r w:rsidRPr="001168F1">
        <w:rPr>
          <w:rtl/>
        </w:rPr>
        <w:lastRenderedPageBreak/>
        <w:t xml:space="preserve"> معرفی و ثبت‌نام</w:t>
      </w:r>
    </w:p>
    <w:p w:rsidR="00AB6A12" w:rsidRPr="001168F1" w:rsidRDefault="00AB6A12" w:rsidP="00AB6A12">
      <w:pPr>
        <w:pStyle w:val="a0"/>
      </w:pPr>
      <w:r w:rsidRPr="001168F1">
        <w:rPr>
          <w:rtl/>
        </w:rPr>
        <w:t>امضای الکترونیکی باهدف بالا بردن سطح امنیت فرآیندهای نمایندگی (اعطا، ویرایش و ابطال</w:t>
      </w:r>
      <w:r>
        <w:rPr>
          <w:rFonts w:hint="cs"/>
          <w:rtl/>
        </w:rPr>
        <w:t>)</w:t>
      </w:r>
      <w:r w:rsidRPr="001168F1">
        <w:rPr>
          <w:rtl/>
        </w:rPr>
        <w:t>، اخذ شناسه فروشنده خارجی، ابطال ثبت سفارش، ایجاد پرونده جدید و تأیید تعهدنامه</w:t>
      </w:r>
      <w:r w:rsidRPr="001168F1">
        <w:rPr>
          <w:rFonts w:ascii="Arial" w:hAnsi="Arial" w:cs="Arial" w:hint="cs"/>
          <w:rtl/>
        </w:rPr>
        <w:t>ٔ</w:t>
      </w:r>
      <w:r w:rsidRPr="001168F1">
        <w:rPr>
          <w:rtl/>
        </w:rPr>
        <w:t xml:space="preserve"> ثبت کالا در سامانه جامع تجارت و جلوگیری از هرگونه سوءاستفاده در دسترس کاربران قرارگرفته است</w:t>
      </w:r>
      <w:r w:rsidRPr="001168F1">
        <w:t>.</w:t>
      </w:r>
    </w:p>
    <w:p w:rsidR="00AB6A12" w:rsidRPr="001168F1" w:rsidRDefault="00AB6A12" w:rsidP="00AB6A12">
      <w:pPr>
        <w:pStyle w:val="a8"/>
      </w:pPr>
      <w:r w:rsidRPr="001168F1">
        <w:rPr>
          <w:rtl/>
        </w:rPr>
        <w:t xml:space="preserve">برای ثبت درخواست اخذ گواهی امضای الکترونیکی </w:t>
      </w:r>
      <w:r w:rsidRPr="001168F1">
        <w:rPr>
          <w:rFonts w:hint="cs"/>
          <w:rtl/>
        </w:rPr>
        <w:t>(ت</w:t>
      </w:r>
      <w:r w:rsidRPr="001168F1">
        <w:rPr>
          <w:rtl/>
        </w:rPr>
        <w:t>وکن</w:t>
      </w:r>
      <w:r w:rsidRPr="001168F1">
        <w:rPr>
          <w:rFonts w:hint="cs"/>
          <w:rtl/>
        </w:rPr>
        <w:t>)</w:t>
      </w:r>
      <w:r w:rsidRPr="001168F1">
        <w:rPr>
          <w:rtl/>
        </w:rPr>
        <w:t>، ابتدا باید ب</w:t>
      </w:r>
      <w:r w:rsidRPr="001168F1">
        <w:rPr>
          <w:rFonts w:ascii="Cambria" w:hAnsi="Cambria" w:hint="cs"/>
          <w:rtl/>
        </w:rPr>
        <w:t>ا</w:t>
      </w:r>
      <w:r w:rsidRPr="001168F1">
        <w:rPr>
          <w:rtl/>
        </w:rPr>
        <w:t xml:space="preserve"> یکی از مرورگرهای </w:t>
      </w:r>
      <w:r w:rsidRPr="005B7551">
        <w:rPr>
          <w:rFonts w:asciiTheme="majorBidi" w:hAnsiTheme="majorBidi"/>
          <w:sz w:val="20"/>
          <w:szCs w:val="20"/>
        </w:rPr>
        <w:t>GoogleChrome</w:t>
      </w:r>
      <w:r w:rsidRPr="005B7551">
        <w:rPr>
          <w:rFonts w:asciiTheme="majorBidi" w:hAnsiTheme="majorBidi"/>
          <w:sz w:val="22"/>
          <w:szCs w:val="22"/>
          <w:rtl/>
        </w:rPr>
        <w:t xml:space="preserve"> </w:t>
      </w:r>
      <w:r w:rsidRPr="001168F1">
        <w:rPr>
          <w:rtl/>
        </w:rPr>
        <w:t>یا</w:t>
      </w:r>
      <w:r w:rsidRPr="001168F1">
        <w:rPr>
          <w:rFonts w:hint="cs"/>
          <w:rtl/>
        </w:rPr>
        <w:t xml:space="preserve"> </w:t>
      </w:r>
      <w:r w:rsidRPr="005B7551">
        <w:rPr>
          <w:rFonts w:asciiTheme="majorBidi" w:hAnsiTheme="majorBidi"/>
          <w:sz w:val="20"/>
          <w:szCs w:val="20"/>
        </w:rPr>
        <w:t>Firefox</w:t>
      </w:r>
      <w:r w:rsidRPr="005B7551">
        <w:rPr>
          <w:rFonts w:asciiTheme="majorBidi" w:hAnsiTheme="majorBidi"/>
          <w:sz w:val="22"/>
          <w:szCs w:val="22"/>
          <w:rtl/>
        </w:rPr>
        <w:t xml:space="preserve"> </w:t>
      </w:r>
      <w:r w:rsidRPr="001168F1">
        <w:rPr>
          <w:rtl/>
        </w:rPr>
        <w:t xml:space="preserve">وارد وب‌سایت </w:t>
      </w:r>
      <w:hyperlink r:id="rId245">
        <w:r w:rsidRPr="005B7551">
          <w:rPr>
            <w:rFonts w:asciiTheme="majorBidi" w:hAnsiTheme="majorBidi"/>
            <w:sz w:val="20"/>
            <w:szCs w:val="20"/>
          </w:rPr>
          <w:t>www.gica.ir</w:t>
        </w:r>
      </w:hyperlink>
      <w:r w:rsidRPr="005B7551">
        <w:rPr>
          <w:sz w:val="22"/>
          <w:szCs w:val="22"/>
          <w:rtl/>
        </w:rPr>
        <w:t xml:space="preserve"> </w:t>
      </w:r>
      <w:r w:rsidRPr="001168F1">
        <w:rPr>
          <w:rtl/>
        </w:rPr>
        <w:t xml:space="preserve">شده و گزینه </w:t>
      </w:r>
      <w:r>
        <w:rPr>
          <w:rFonts w:hint="cs"/>
          <w:rtl/>
        </w:rPr>
        <w:t>«</w:t>
      </w:r>
      <w:r w:rsidRPr="001168F1">
        <w:rPr>
          <w:rtl/>
        </w:rPr>
        <w:t>ثبت‌نام گواهی</w:t>
      </w:r>
      <w:r>
        <w:rPr>
          <w:rFonts w:hint="cs"/>
          <w:rtl/>
        </w:rPr>
        <w:t>» و «</w:t>
      </w:r>
      <w:r w:rsidRPr="001168F1">
        <w:rPr>
          <w:rtl/>
        </w:rPr>
        <w:t>ثبت‌نام غیرحضوری گواهی الکترونیکی</w:t>
      </w:r>
      <w:r>
        <w:rPr>
          <w:rFonts w:hint="cs"/>
          <w:rtl/>
        </w:rPr>
        <w:t>»</w:t>
      </w:r>
      <w:r w:rsidRPr="001168F1">
        <w:rPr>
          <w:rtl/>
        </w:rPr>
        <w:t xml:space="preserve"> را انتخاب کنید (تصویر</w:t>
      </w:r>
      <w:r>
        <w:rPr>
          <w:rFonts w:hint="cs"/>
          <w:rtl/>
        </w:rPr>
        <w:t xml:space="preserve"> 1).</w:t>
      </w:r>
      <w:r w:rsidRPr="001168F1">
        <w:rPr>
          <w:rFonts w:hint="cs"/>
          <w:rtl/>
        </w:rPr>
        <w:t xml:space="preserve"> س</w:t>
      </w:r>
      <w:r w:rsidRPr="001168F1">
        <w:rPr>
          <w:rtl/>
        </w:rPr>
        <w:t xml:space="preserve">پس با مشخصات حساب کاربری </w:t>
      </w:r>
      <w:r>
        <w:rPr>
          <w:rtl/>
        </w:rPr>
        <w:t>ثبت‌شده</w:t>
      </w:r>
      <w:r w:rsidRPr="001168F1">
        <w:rPr>
          <w:rtl/>
        </w:rPr>
        <w:t xml:space="preserve"> در سامانه جامع تجارت اقدام به ثبت‌نام کنید</w:t>
      </w:r>
      <w:r w:rsidRPr="001168F1">
        <w:t>.</w:t>
      </w:r>
    </w:p>
    <w:p w:rsidR="00AB6A12" w:rsidRDefault="00AB6A12" w:rsidP="0096752B">
      <w:pPr>
        <w:pStyle w:val="a0"/>
        <w:rPr>
          <w:rtl/>
        </w:rPr>
      </w:pPr>
      <w:r w:rsidRPr="0031304A">
        <w:rPr>
          <w:rFonts w:asciiTheme="majorBidi" w:hAnsiTheme="majorBidi"/>
          <w:b/>
          <w:bCs/>
          <w:noProof/>
          <w:lang w:bidi="ar-SA"/>
        </w:rPr>
        <mc:AlternateContent>
          <mc:Choice Requires="wpg">
            <w:drawing>
              <wp:anchor distT="0" distB="0" distL="0" distR="0" simplePos="0" relativeHeight="252506112" behindDoc="1" locked="0" layoutInCell="1" allowOverlap="1" wp14:anchorId="28B3BA1E" wp14:editId="11F7D0BE">
                <wp:simplePos x="0" y="0"/>
                <wp:positionH relativeFrom="margin">
                  <wp:align>center</wp:align>
                </wp:positionH>
                <wp:positionV relativeFrom="paragraph">
                  <wp:posOffset>2178742</wp:posOffset>
                </wp:positionV>
                <wp:extent cx="2612390" cy="1421130"/>
                <wp:effectExtent l="0" t="0" r="0" b="7620"/>
                <wp:wrapTopAndBottom/>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2390" cy="1421130"/>
                          <a:chOff x="0" y="0"/>
                          <a:chExt cx="5475739" cy="1702428"/>
                        </a:xfrm>
                      </wpg:grpSpPr>
                      <pic:pic xmlns:pic="http://schemas.openxmlformats.org/drawingml/2006/picture">
                        <pic:nvPicPr>
                          <pic:cNvPr id="91" name="Image 12"/>
                          <pic:cNvPicPr/>
                        </pic:nvPicPr>
                        <pic:blipFill>
                          <a:blip r:embed="rId246" cstate="print"/>
                          <a:stretch>
                            <a:fillRect/>
                          </a:stretch>
                        </pic:blipFill>
                        <pic:spPr>
                          <a:xfrm>
                            <a:off x="0" y="0"/>
                            <a:ext cx="5475739" cy="1702428"/>
                          </a:xfrm>
                          <a:prstGeom prst="rect">
                            <a:avLst/>
                          </a:prstGeom>
                        </pic:spPr>
                      </pic:pic>
                      <pic:pic xmlns:pic="http://schemas.openxmlformats.org/drawingml/2006/picture">
                        <pic:nvPicPr>
                          <pic:cNvPr id="92" name="Image 13"/>
                          <pic:cNvPicPr/>
                        </pic:nvPicPr>
                        <pic:blipFill rotWithShape="1">
                          <a:blip r:embed="rId247" cstate="print"/>
                          <a:srcRect l="12350" r="13161"/>
                          <a:stretch/>
                        </pic:blipFill>
                        <pic:spPr>
                          <a:xfrm>
                            <a:off x="40264" y="82757"/>
                            <a:ext cx="5390514" cy="1609089"/>
                          </a:xfrm>
                          <a:prstGeom prst="rect">
                            <a:avLst/>
                          </a:prstGeom>
                        </pic:spPr>
                      </pic:pic>
                      <wps:wsp>
                        <wps:cNvPr id="93" name="Graphic 14"/>
                        <wps:cNvSpPr/>
                        <wps:spPr>
                          <a:xfrm>
                            <a:off x="40264" y="78058"/>
                            <a:ext cx="5390515" cy="1618615"/>
                          </a:xfrm>
                          <a:custGeom>
                            <a:avLst/>
                            <a:gdLst/>
                            <a:ahLst/>
                            <a:cxnLst/>
                            <a:rect l="l" t="t" r="r" b="b"/>
                            <a:pathLst>
                              <a:path w="5390515" h="1618615">
                                <a:moveTo>
                                  <a:pt x="0" y="1618614"/>
                                </a:moveTo>
                                <a:lnTo>
                                  <a:pt x="5390388" y="1618614"/>
                                </a:lnTo>
                                <a:lnTo>
                                  <a:pt x="5390388" y="0"/>
                                </a:lnTo>
                                <a:lnTo>
                                  <a:pt x="0" y="0"/>
                                </a:lnTo>
                                <a:lnTo>
                                  <a:pt x="0" y="1618614"/>
                                </a:lnTo>
                                <a:close/>
                              </a:path>
                            </a:pathLst>
                          </a:custGeom>
                          <a:ln w="9525">
                            <a:solidFill>
                              <a:srgbClr val="757575"/>
                            </a:solidFill>
                            <a:prstDash val="solid"/>
                          </a:ln>
                        </wps:spPr>
                        <wps:bodyPr wrap="square" lIns="0" tIns="0" rIns="0" bIns="0" rtlCol="0">
                          <a:prstTxWarp prst="textNoShape">
                            <a:avLst/>
                          </a:prstTxWarp>
                          <a:noAutofit/>
                        </wps:bodyPr>
                      </wps:wsp>
                      <wps:wsp>
                        <wps:cNvPr id="95" name="Graphic 15"/>
                        <wps:cNvSpPr/>
                        <wps:spPr>
                          <a:xfrm>
                            <a:off x="1529339" y="1204802"/>
                            <a:ext cx="2362200" cy="457200"/>
                          </a:xfrm>
                          <a:custGeom>
                            <a:avLst/>
                            <a:gdLst/>
                            <a:ahLst/>
                            <a:cxnLst/>
                            <a:rect l="l" t="t" r="r" b="b"/>
                            <a:pathLst>
                              <a:path w="2362200" h="457200">
                                <a:moveTo>
                                  <a:pt x="0" y="76200"/>
                                </a:moveTo>
                                <a:lnTo>
                                  <a:pt x="5994" y="46559"/>
                                </a:lnTo>
                                <a:lnTo>
                                  <a:pt x="22336" y="22336"/>
                                </a:lnTo>
                                <a:lnTo>
                                  <a:pt x="46559" y="5994"/>
                                </a:lnTo>
                                <a:lnTo>
                                  <a:pt x="76200" y="0"/>
                                </a:lnTo>
                                <a:lnTo>
                                  <a:pt x="2286000" y="0"/>
                                </a:lnTo>
                                <a:lnTo>
                                  <a:pt x="2315640" y="5994"/>
                                </a:lnTo>
                                <a:lnTo>
                                  <a:pt x="2339863" y="22336"/>
                                </a:lnTo>
                                <a:lnTo>
                                  <a:pt x="2356205" y="46559"/>
                                </a:lnTo>
                                <a:lnTo>
                                  <a:pt x="2362200" y="76200"/>
                                </a:lnTo>
                                <a:lnTo>
                                  <a:pt x="2362200" y="381000"/>
                                </a:lnTo>
                                <a:lnTo>
                                  <a:pt x="2356205" y="410694"/>
                                </a:lnTo>
                                <a:lnTo>
                                  <a:pt x="2339863" y="434911"/>
                                </a:lnTo>
                                <a:lnTo>
                                  <a:pt x="2315640" y="451223"/>
                                </a:lnTo>
                                <a:lnTo>
                                  <a:pt x="2286000" y="457200"/>
                                </a:lnTo>
                                <a:lnTo>
                                  <a:pt x="76200" y="457200"/>
                                </a:lnTo>
                                <a:lnTo>
                                  <a:pt x="46559" y="451223"/>
                                </a:lnTo>
                                <a:lnTo>
                                  <a:pt x="22336" y="434911"/>
                                </a:lnTo>
                                <a:lnTo>
                                  <a:pt x="5994" y="410694"/>
                                </a:lnTo>
                                <a:lnTo>
                                  <a:pt x="0" y="381000"/>
                                </a:lnTo>
                                <a:lnTo>
                                  <a:pt x="0" y="76200"/>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577251" id="Group 90" o:spid="_x0000_s1026" style="position:absolute;margin-left:0;margin-top:171.55pt;width:205.7pt;height:111.9pt;z-index:-250810368;mso-wrap-distance-left:0;mso-wrap-distance-right:0;mso-position-horizontal:center;mso-position-horizontal-relative:margin;mso-width-relative:margin;mso-height-relative:margin" coordsize="54757,170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">
                <v:shape id="Image 12" o:spid="_x0000_s1027" type="#_x0000_t75" style="position:absolute;width:54757;height:17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Rt8jAAAAA2wAAAA8AAABkcnMvZG93bnJldi54bWxEj8FqwzAQRO+F/IPYQG+NbB9C7VgJJhBI&#10;jknb+2KtLRNrZSzFsf8+KhR6HGbmDVMeZtuLiUbfOVaQbhIQxLXTHbcKvr9OH58gfEDW2DsmBQt5&#10;OOxXbyUW2j35StMttCJC2BeowIQwFFL62pBFv3EDcfQaN1oMUY6t1CM+I9z2MkuSrbTYcVwwONDR&#10;UH2/PayCyttzN1zyqnHStMvPFJYly5V6X8/VDkSgOfyH/9pnrSBP4fdL/AFy/w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pG3yMAAAADbAAAADwAAAAAAAAAAAAAAAACfAgAA&#10;ZHJzL2Rvd25yZXYueG1sUEsFBgAAAAAEAAQA9wAAAIwDAAAAAA==&#10;">
                  <v:imagedata r:id="rId248" o:title=""/>
                </v:shape>
                <v:shape id="Image 13" o:spid="_x0000_s1028" type="#_x0000_t75" style="position:absolute;left:402;top:827;width:53905;height:160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g3GfCAAAA2wAAAA8AAABkcnMvZG93bnJldi54bWxEj0GLwjAUhO/C/ofwFvamqS6IVqPIwoJe&#10;BFs9eHs0r22weSlNtN1/vxEEj8PMfMOst4NtxIM6bxwrmE4SEMSF04YrBef8d7wA4QOyxsYxKfgj&#10;D9vNx2iNqXY9n+iRhUpECPsUFdQhtKmUvqjJop+4ljh6pesshii7SuoO+wi3jZwlyVxaNBwXamzp&#10;p6bilt2tgrI55mSy+aHHpNib7/J6sXmr1NfnsFuBCDSEd/jV3msFyxk8v8QfID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4oNxnwgAAANsAAAAPAAAAAAAAAAAAAAAAAJ8C&#10;AABkcnMvZG93bnJldi54bWxQSwUGAAAAAAQABAD3AAAAjgMAAAAA&#10;">
                  <v:imagedata r:id="rId249" o:title="" cropleft="8094f" cropright="8625f"/>
                </v:shape>
                <v:shape id="Graphic 14" o:spid="_x0000_s1029" style="position:absolute;left:402;top:780;width:53905;height:16186;visibility:visible;mso-wrap-style:square;v-text-anchor:top" coordsize="5390515,1618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7ERMUA&#10;AADbAAAADwAAAGRycy9kb3ducmV2LnhtbESP0WoCMRRE3wX/IVzBF6lZLWi7GqUI1rbUB60fcN1c&#10;N2s3N0uS6vbvm4Lg4zAzZ5j5srW1uJAPlWMFo2EGgrhwuuJSweFr/fAEIkRkjbVjUvBLAZaLbmeO&#10;uXZX3tFlH0uRIBxyVGBibHIpQ2HIYhi6hjh5J+ctxiR9KbXHa4LbWo6zbCItVpwWDDa0MlR873+s&#10;gu1xPPjgzXtWnDfWDoyffr5uj0r1e+3LDESkNt7Dt/abVvD8CP9f0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7sRExQAAANsAAAAPAAAAAAAAAAAAAAAAAJgCAABkcnMv&#10;ZG93bnJldi54bWxQSwUGAAAAAAQABAD1AAAAigMAAAAA&#10;" path="m,1618614r5390388,l5390388,,,,,1618614xe" filled="f" strokecolor="#757575">
                  <v:path arrowok="t"/>
                </v:shape>
                <v:shape id="Graphic 15" o:spid="_x0000_s1030" style="position:absolute;left:15293;top:12048;width:23622;height:4572;visibility:visible;mso-wrap-style:square;v-text-anchor:top" coordsize="2362200,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a2ncMA&#10;AADbAAAADwAAAGRycy9kb3ducmV2LnhtbESPQWsCMRSE70L/Q3iF3jRbq6WuRmlXhIIn3VY8Pjav&#10;u8HNy5JE3f77piB4HGa+GWax6m0rLuSDcazgeZSBIK6cNlwr+Co3wzcQISJrbB2Tgl8KsFo+DBaY&#10;a3flHV32sRaphEOOCpoYu1zKUDVkMYxcR5y8H+ctxiR9LbXHayq3rRxn2au0aDgtNNhR0VB12p+t&#10;gpmbfJcvZs0f40NRHk+u2PpolHp67N/nICL18R6+0Z86cVP4/5J+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2a2ncMAAADbAAAADwAAAAAAAAAAAAAAAACYAgAAZHJzL2Rv&#10;d25yZXYueG1sUEsFBgAAAAAEAAQA9QAAAIgDAAAAAA==&#10;" path="m,76200l5994,46559,22336,22336,46559,5994,76200,,2286000,r29640,5994l2339863,22336r16342,24223l2362200,76200r,304800l2356205,410694r-16342,24217l2315640,451223r-29640,5977l76200,457200,46559,451223,22336,434911,5994,410694,,381000,,76200xe" filled="f" strokecolor="red" strokeweight="2.25pt">
                  <v:path arrowok="t"/>
                </v:shape>
                <w10:wrap type="topAndBottom" anchorx="margin"/>
              </v:group>
            </w:pict>
          </mc:Fallback>
        </mc:AlternateContent>
      </w:r>
      <w:r w:rsidRPr="0031304A">
        <w:rPr>
          <w:rFonts w:asciiTheme="majorBidi" w:hAnsiTheme="majorBidi"/>
          <w:b/>
          <w:bCs/>
          <w:noProof/>
          <w:lang w:bidi="ar-SA"/>
        </w:rPr>
        <mc:AlternateContent>
          <mc:Choice Requires="wpg">
            <w:drawing>
              <wp:anchor distT="0" distB="0" distL="0" distR="0" simplePos="0" relativeHeight="252505088" behindDoc="1" locked="0" layoutInCell="1" allowOverlap="1" wp14:anchorId="6B0FB335" wp14:editId="545ADC35">
                <wp:simplePos x="0" y="0"/>
                <wp:positionH relativeFrom="margin">
                  <wp:align>right</wp:align>
                </wp:positionH>
                <wp:positionV relativeFrom="paragraph">
                  <wp:posOffset>579755</wp:posOffset>
                </wp:positionV>
                <wp:extent cx="4310380" cy="1540510"/>
                <wp:effectExtent l="0" t="0" r="0" b="21590"/>
                <wp:wrapTopAndBottom/>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0743" cy="1540510"/>
                          <a:chOff x="0" y="0"/>
                          <a:chExt cx="5759450" cy="1707514"/>
                        </a:xfrm>
                      </wpg:grpSpPr>
                      <pic:pic xmlns:pic="http://schemas.openxmlformats.org/drawingml/2006/picture">
                        <pic:nvPicPr>
                          <pic:cNvPr id="98" name="Image 7"/>
                          <pic:cNvPicPr/>
                        </pic:nvPicPr>
                        <pic:blipFill>
                          <a:blip r:embed="rId250" cstate="print"/>
                          <a:stretch>
                            <a:fillRect/>
                          </a:stretch>
                        </pic:blipFill>
                        <pic:spPr>
                          <a:xfrm>
                            <a:off x="0" y="0"/>
                            <a:ext cx="5759203" cy="1706928"/>
                          </a:xfrm>
                          <a:prstGeom prst="rect">
                            <a:avLst/>
                          </a:prstGeom>
                        </pic:spPr>
                      </pic:pic>
                      <pic:pic xmlns:pic="http://schemas.openxmlformats.org/drawingml/2006/picture">
                        <pic:nvPicPr>
                          <pic:cNvPr id="99" name="Image 8"/>
                          <pic:cNvPicPr/>
                        </pic:nvPicPr>
                        <pic:blipFill>
                          <a:blip r:embed="rId251" cstate="print"/>
                          <a:stretch>
                            <a:fillRect/>
                          </a:stretch>
                        </pic:blipFill>
                        <pic:spPr>
                          <a:xfrm>
                            <a:off x="45343" y="83217"/>
                            <a:ext cx="5664200" cy="1612900"/>
                          </a:xfrm>
                          <a:prstGeom prst="rect">
                            <a:avLst/>
                          </a:prstGeom>
                        </pic:spPr>
                      </pic:pic>
                      <wps:wsp>
                        <wps:cNvPr id="101" name="Graphic 9"/>
                        <wps:cNvSpPr/>
                        <wps:spPr>
                          <a:xfrm>
                            <a:off x="40581" y="78518"/>
                            <a:ext cx="5673725" cy="1622425"/>
                          </a:xfrm>
                          <a:custGeom>
                            <a:avLst/>
                            <a:gdLst/>
                            <a:ahLst/>
                            <a:cxnLst/>
                            <a:rect l="l" t="t" r="r" b="b"/>
                            <a:pathLst>
                              <a:path w="5673725" h="1622425">
                                <a:moveTo>
                                  <a:pt x="0" y="1622425"/>
                                </a:moveTo>
                                <a:lnTo>
                                  <a:pt x="5673725" y="1622425"/>
                                </a:lnTo>
                                <a:lnTo>
                                  <a:pt x="5673725" y="0"/>
                                </a:lnTo>
                                <a:lnTo>
                                  <a:pt x="0" y="0"/>
                                </a:lnTo>
                                <a:lnTo>
                                  <a:pt x="0" y="1622425"/>
                                </a:lnTo>
                                <a:close/>
                              </a:path>
                            </a:pathLst>
                          </a:custGeom>
                          <a:ln w="9525">
                            <a:solidFill>
                              <a:srgbClr val="757575"/>
                            </a:solidFill>
                            <a:prstDash val="solid"/>
                          </a:ln>
                        </wps:spPr>
                        <wps:bodyPr wrap="square" lIns="0" tIns="0" rIns="0" bIns="0" rtlCol="0">
                          <a:prstTxWarp prst="textNoShape">
                            <a:avLst/>
                          </a:prstTxWarp>
                          <a:noAutofit/>
                        </wps:bodyPr>
                      </wps:wsp>
                      <wps:wsp>
                        <wps:cNvPr id="102" name="Graphic 10"/>
                        <wps:cNvSpPr/>
                        <wps:spPr>
                          <a:xfrm>
                            <a:off x="344428" y="334042"/>
                            <a:ext cx="1248410" cy="245110"/>
                          </a:xfrm>
                          <a:custGeom>
                            <a:avLst/>
                            <a:gdLst/>
                            <a:ahLst/>
                            <a:cxnLst/>
                            <a:rect l="l" t="t" r="r" b="b"/>
                            <a:pathLst>
                              <a:path w="1248410" h="245110">
                                <a:moveTo>
                                  <a:pt x="0" y="40894"/>
                                </a:moveTo>
                                <a:lnTo>
                                  <a:pt x="3210" y="24967"/>
                                </a:lnTo>
                                <a:lnTo>
                                  <a:pt x="11964" y="11969"/>
                                </a:lnTo>
                                <a:lnTo>
                                  <a:pt x="24951" y="3210"/>
                                </a:lnTo>
                                <a:lnTo>
                                  <a:pt x="40855" y="0"/>
                                </a:lnTo>
                                <a:lnTo>
                                  <a:pt x="1207515" y="0"/>
                                </a:lnTo>
                                <a:lnTo>
                                  <a:pt x="1223442" y="3210"/>
                                </a:lnTo>
                                <a:lnTo>
                                  <a:pt x="1236440" y="11969"/>
                                </a:lnTo>
                                <a:lnTo>
                                  <a:pt x="1245199" y="24967"/>
                                </a:lnTo>
                                <a:lnTo>
                                  <a:pt x="1248409" y="40894"/>
                                </a:lnTo>
                                <a:lnTo>
                                  <a:pt x="1248409" y="204216"/>
                                </a:lnTo>
                                <a:lnTo>
                                  <a:pt x="1245199" y="220142"/>
                                </a:lnTo>
                                <a:lnTo>
                                  <a:pt x="1236440" y="233140"/>
                                </a:lnTo>
                                <a:lnTo>
                                  <a:pt x="1223442" y="241899"/>
                                </a:lnTo>
                                <a:lnTo>
                                  <a:pt x="1207515" y="245109"/>
                                </a:lnTo>
                                <a:lnTo>
                                  <a:pt x="40855" y="245109"/>
                                </a:lnTo>
                                <a:lnTo>
                                  <a:pt x="24951" y="241899"/>
                                </a:lnTo>
                                <a:lnTo>
                                  <a:pt x="11964" y="233140"/>
                                </a:lnTo>
                                <a:lnTo>
                                  <a:pt x="3210" y="220142"/>
                                </a:lnTo>
                                <a:lnTo>
                                  <a:pt x="0" y="204216"/>
                                </a:lnTo>
                                <a:lnTo>
                                  <a:pt x="0" y="40894"/>
                                </a:lnTo>
                                <a:close/>
                              </a:path>
                            </a:pathLst>
                          </a:custGeom>
                          <a:ln w="28575">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6482E0" id="Group 97" o:spid="_x0000_s1026" style="position:absolute;margin-left:288.2pt;margin-top:45.65pt;width:339.4pt;height:121.3pt;z-index:-250811392;mso-wrap-distance-left:0;mso-wrap-distance-right:0;mso-position-horizontal:right;mso-position-horizontal-relative:margin;mso-width-relative:margin;mso-height-relative:margin" coordsize="57594,170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">
                <v:shape id="Image 7" o:spid="_x0000_s1027" type="#_x0000_t75" style="position:absolute;width:57592;height:17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QSTHCAAAA2wAAAA8AAABkcnMvZG93bnJldi54bWxET89rwjAUvgv+D+ENdrPpypDZNRUpKLKD&#10;sCobuz2at7SseSlNtPW/Xw6DHT++38V2tr240eg7xwqekhQEceN0x0bB5bxfvYDwAVlj75gU3MnD&#10;tlwuCsy1m/idbnUwIoawz1FBG8KQS+mbliz6xA3Ekft2o8UQ4WikHnGK4baXWZqupcWOY0OLA1Ut&#10;NT/11So43fXnlL0Z81E3w9eu089YHY5KPT7Mu1cQgebwL/5zH7WCTRwbv8QfIM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kEkxwgAAANsAAAAPAAAAAAAAAAAAAAAAAJ8C&#10;AABkcnMvZG93bnJldi54bWxQSwUGAAAAAAQABAD3AAAAjgMAAAAA&#10;">
                  <v:imagedata r:id="rId252" o:title=""/>
                </v:shape>
                <v:shape id="Image 8" o:spid="_x0000_s1028" type="#_x0000_t75" style="position:absolute;left:453;top:832;width:56642;height:16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MpEDDAAAA2wAAAA8AAABkcnMvZG93bnJldi54bWxEj99qwjAUxu8HvkM4wm6Gpo4ytBpFBMEx&#10;GLP6AIfm2LQ2J7WJtnv7ZTDY5cf358e32gy2EQ/qfOVYwWyagCAunK64VHA+7SdzED4ga2wck4Jv&#10;8rBZj55WmGnX85EeeShFHGGfoQITQptJ6QtDFv3UtcTRu7jOYoiyK6XusI/jtpGvSfImLVYcCQZb&#10;2hkqrvndRu71ln7Ulut9Wvfvqcnl59fLRann8bBdggg0hP/wX/ugFSwW8Psl/gC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4ykQMMAAADbAAAADwAAAAAAAAAAAAAAAACf&#10;AgAAZHJzL2Rvd25yZXYueG1sUEsFBgAAAAAEAAQA9wAAAI8DAAAAAA==&#10;">
                  <v:imagedata r:id="rId253" o:title=""/>
                </v:shape>
                <v:shape id="Graphic 9" o:spid="_x0000_s1029" style="position:absolute;left:405;top:785;width:56738;height:16224;visibility:visible;mso-wrap-style:square;v-text-anchor:top" coordsize="5673725,162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IW3sEA&#10;AADcAAAADwAAAGRycy9kb3ducmV2LnhtbERPTYvCMBC9C/sfwix400Rh7VKNIgsrC4pgXfA6NGNb&#10;bCalibX+eyMI3ubxPmex6m0tOmp95VjDZKxAEOfOVFxo+D/+jr5B+IBssHZMGu7kYbX8GCwwNe7G&#10;B+qyUIgYwj5FDWUITSqlz0uy6MeuIY7c2bUWQ4RtIU2LtxhuazlVaiYtVhwbSmzop6T8kl2thsN2&#10;u1eJm+02ZtN9nSqTXLqQaD387NdzEIH68Ba/3H8mzlcTeD4TL5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yFt7BAAAA3AAAAA8AAAAAAAAAAAAAAAAAmAIAAGRycy9kb3du&#10;cmV2LnhtbFBLBQYAAAAABAAEAPUAAACGAwAAAAA=&#10;" path="m,1622425r5673725,l5673725,,,,,1622425xe" filled="f" strokecolor="#757575">
                  <v:path arrowok="t"/>
                </v:shape>
                <v:shape id="Graphic 10" o:spid="_x0000_s1030" style="position:absolute;left:3444;top:3340;width:12484;height:2451;visibility:visible;mso-wrap-style:square;v-text-anchor:top" coordsize="1248410,245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Reu8QA&#10;AADcAAAADwAAAGRycy9kb3ducmV2LnhtbERPS2vCQBC+C/6HZQRvumsOrURXUalQxOKrPfQ2ZKdJ&#10;MDubZleT/vtuoeBtPr7nzJedrcSdGl861jAZKxDEmTMl5xreL9vRFIQPyAYrx6ThhzwsF/3eHFPj&#10;Wj7R/RxyEUPYp6ihCKFOpfRZQRb92NXEkftyjcUQYZNL02Abw20lE6WepMWSY0OBNW0Kyq7nm9Ww&#10;//DZtvxUh/Y5eXu5rCe742H6rfVw0K1mIAJ14SH+d7+aOF8l8PdMvE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UXrvEAAAA3AAAAA8AAAAAAAAAAAAAAAAAmAIAAGRycy9k&#10;b3ducmV2LnhtbFBLBQYAAAAABAAEAPUAAACJAwAAAAA=&#10;" path="m,40894l3210,24967,11964,11969,24951,3210,40855,,1207515,r15927,3210l1236440,11969r8759,12998l1248409,40894r,163322l1245199,220142r-8759,12998l1223442,241899r-15927,3210l40855,245109,24951,241899,11964,233140,3210,220142,,204216,,40894xe" filled="f" strokecolor="red" strokeweight="2.25pt">
                  <v:path arrowok="t"/>
                </v:shape>
                <w10:wrap type="topAndBottom" anchorx="margin"/>
              </v:group>
            </w:pict>
          </mc:Fallback>
        </mc:AlternateContent>
      </w:r>
      <w:r w:rsidRPr="0031304A">
        <w:rPr>
          <w:rFonts w:asciiTheme="majorBidi" w:hAnsiTheme="majorBidi" w:hint="cs"/>
          <w:b/>
          <w:bCs/>
          <w:noProof/>
          <w:rtl/>
        </w:rPr>
        <w:t>نکته:</w:t>
      </w:r>
      <w:r w:rsidRPr="001168F1">
        <w:rPr>
          <w:rtl/>
        </w:rPr>
        <w:t xml:space="preserve"> در صورت مشاهده خطای ذیل، بر روی گزینه</w:t>
      </w:r>
      <w:r w:rsidRPr="001168F1">
        <w:rPr>
          <w:rFonts w:asciiTheme="majorBidi" w:hAnsiTheme="majorBidi"/>
          <w:rtl/>
        </w:rPr>
        <w:t xml:space="preserve"> </w:t>
      </w:r>
      <w:r w:rsidRPr="005B7551">
        <w:rPr>
          <w:rFonts w:asciiTheme="majorBidi" w:hAnsiTheme="majorBidi"/>
          <w:sz w:val="20"/>
          <w:szCs w:val="20"/>
        </w:rPr>
        <w:t>Advanced</w:t>
      </w:r>
      <w:r w:rsidRPr="005B7551">
        <w:rPr>
          <w:rFonts w:asciiTheme="majorBidi" w:hAnsiTheme="majorBidi"/>
          <w:sz w:val="22"/>
          <w:szCs w:val="22"/>
          <w:rtl/>
        </w:rPr>
        <w:t xml:space="preserve"> </w:t>
      </w:r>
      <w:r w:rsidRPr="001168F1">
        <w:rPr>
          <w:rtl/>
        </w:rPr>
        <w:t>کلیک و سپس گزینه</w:t>
      </w:r>
      <w:r w:rsidRPr="001168F1">
        <w:rPr>
          <w:rFonts w:asciiTheme="majorBidi" w:hAnsiTheme="majorBidi"/>
          <w:rtl/>
        </w:rPr>
        <w:t xml:space="preserve"> </w:t>
      </w:r>
      <w:r w:rsidRPr="005B7551">
        <w:rPr>
          <w:rFonts w:asciiTheme="majorBidi" w:hAnsiTheme="majorBidi"/>
          <w:sz w:val="20"/>
          <w:szCs w:val="20"/>
        </w:rPr>
        <w:t>Continue</w:t>
      </w:r>
      <w:r w:rsidRPr="005B7551">
        <w:rPr>
          <w:rFonts w:asciiTheme="majorBidi" w:hAnsiTheme="majorBidi"/>
          <w:sz w:val="20"/>
          <w:szCs w:val="20"/>
          <w:rtl/>
        </w:rPr>
        <w:t xml:space="preserve"> </w:t>
      </w:r>
      <w:r w:rsidRPr="005B7551">
        <w:rPr>
          <w:rFonts w:asciiTheme="majorBidi" w:hAnsiTheme="majorBidi"/>
          <w:sz w:val="20"/>
          <w:szCs w:val="20"/>
        </w:rPr>
        <w:t>and</w:t>
      </w:r>
      <w:r w:rsidRPr="005B7551">
        <w:rPr>
          <w:rFonts w:asciiTheme="majorBidi" w:hAnsiTheme="majorBidi"/>
          <w:sz w:val="20"/>
          <w:szCs w:val="20"/>
          <w:rtl/>
        </w:rPr>
        <w:t xml:space="preserve"> </w:t>
      </w:r>
      <w:r w:rsidRPr="005B7551">
        <w:rPr>
          <w:rFonts w:asciiTheme="majorBidi" w:hAnsiTheme="majorBidi"/>
          <w:sz w:val="20"/>
          <w:szCs w:val="20"/>
        </w:rPr>
        <w:t>Risk</w:t>
      </w:r>
      <w:r w:rsidRPr="005B7551">
        <w:rPr>
          <w:rFonts w:asciiTheme="majorBidi" w:hAnsiTheme="majorBidi"/>
          <w:sz w:val="20"/>
          <w:szCs w:val="20"/>
          <w:rtl/>
        </w:rPr>
        <w:t xml:space="preserve"> </w:t>
      </w:r>
      <w:r w:rsidRPr="005B7551">
        <w:rPr>
          <w:rFonts w:asciiTheme="majorBidi" w:hAnsiTheme="majorBidi"/>
          <w:sz w:val="20"/>
          <w:szCs w:val="20"/>
        </w:rPr>
        <w:t>the</w:t>
      </w:r>
      <w:r w:rsidRPr="005B7551">
        <w:rPr>
          <w:rFonts w:asciiTheme="majorBidi" w:hAnsiTheme="majorBidi"/>
          <w:sz w:val="20"/>
          <w:szCs w:val="20"/>
          <w:rtl/>
        </w:rPr>
        <w:t xml:space="preserve"> </w:t>
      </w:r>
      <w:r w:rsidRPr="005B7551">
        <w:rPr>
          <w:rFonts w:asciiTheme="majorBidi" w:hAnsiTheme="majorBidi"/>
          <w:sz w:val="20"/>
          <w:szCs w:val="20"/>
        </w:rPr>
        <w:t>Accept</w:t>
      </w:r>
      <w:r w:rsidRPr="005B7551">
        <w:rPr>
          <w:rFonts w:asciiTheme="majorBidi" w:hAnsiTheme="majorBidi"/>
          <w:sz w:val="20"/>
          <w:szCs w:val="20"/>
          <w:rtl/>
        </w:rPr>
        <w:t xml:space="preserve"> </w:t>
      </w:r>
      <w:r w:rsidRPr="001168F1">
        <w:rPr>
          <w:rtl/>
        </w:rPr>
        <w:t>در پایین صفحه را انتخاب کنید</w:t>
      </w:r>
      <w:r w:rsidRPr="001168F1">
        <w:t>.</w:t>
      </w:r>
      <w:r w:rsidRPr="001168F1">
        <w:rPr>
          <w:rtl/>
        </w:rPr>
        <w:t xml:space="preserve"> (تصویر </w:t>
      </w:r>
      <w:r>
        <w:rPr>
          <w:rFonts w:hint="cs"/>
          <w:rtl/>
        </w:rPr>
        <w:t>2</w:t>
      </w:r>
      <w:r>
        <w:rPr>
          <w:rtl/>
        </w:rPr>
        <w:t xml:space="preserve"> و 3</w:t>
      </w:r>
      <w:r>
        <w:rPr>
          <w:rFonts w:hint="cs"/>
          <w:rtl/>
        </w:rPr>
        <w:t>).</w:t>
      </w:r>
    </w:p>
    <w:p w:rsidR="00AB6A12" w:rsidRPr="0031304A" w:rsidRDefault="00AB6A12" w:rsidP="00AB6A12">
      <w:pPr>
        <w:pStyle w:val="a9"/>
        <w:rPr>
          <w:rtl/>
        </w:rPr>
      </w:pPr>
      <w:r w:rsidRPr="0031304A">
        <w:rPr>
          <w:rFonts w:hint="cs"/>
          <w:rtl/>
        </w:rPr>
        <w:t xml:space="preserve">تصویر 1- دسترسی به منوی </w:t>
      </w:r>
      <w:r>
        <w:rPr>
          <w:rtl/>
        </w:rPr>
        <w:t>ثبت‌نام</w:t>
      </w:r>
      <w:r w:rsidRPr="0031304A">
        <w:rPr>
          <w:rFonts w:hint="cs"/>
          <w:rtl/>
        </w:rPr>
        <w:t xml:space="preserve"> غیرحضوری گواهی الکترونیکی</w:t>
      </w:r>
    </w:p>
    <w:p w:rsidR="00AB6A12" w:rsidRPr="0031304A" w:rsidRDefault="00AB6A12" w:rsidP="00AB6A12">
      <w:pPr>
        <w:rPr>
          <w:rFonts w:cs="B Lotus"/>
          <w:b/>
          <w:bCs/>
          <w:spacing w:val="-6"/>
          <w:rtl/>
          <w:lang w:bidi="fa-IR"/>
        </w:rPr>
      </w:pPr>
      <w:r>
        <w:rPr>
          <w:rtl/>
        </w:rPr>
        <w:br w:type="page"/>
      </w:r>
    </w:p>
    <w:p w:rsidR="00AB6A12" w:rsidRPr="0031304A" w:rsidRDefault="00AB6A12" w:rsidP="00AB6A12">
      <w:pPr>
        <w:pStyle w:val="a9"/>
        <w:rPr>
          <w:rStyle w:val="Char9"/>
          <w:rtl/>
        </w:rPr>
      </w:pPr>
      <w:r w:rsidRPr="0031304A">
        <w:rPr>
          <w:noProof/>
          <w:lang w:bidi="ar-SA"/>
        </w:rPr>
        <w:lastRenderedPageBreak/>
        <mc:AlternateContent>
          <mc:Choice Requires="wpg">
            <w:drawing>
              <wp:anchor distT="0" distB="0" distL="0" distR="0" simplePos="0" relativeHeight="252507136" behindDoc="1" locked="0" layoutInCell="1" allowOverlap="1" wp14:anchorId="3CBEC315" wp14:editId="7D4ED0B2">
                <wp:simplePos x="0" y="0"/>
                <wp:positionH relativeFrom="margin">
                  <wp:align>center</wp:align>
                </wp:positionH>
                <wp:positionV relativeFrom="paragraph">
                  <wp:posOffset>525</wp:posOffset>
                </wp:positionV>
                <wp:extent cx="3756660" cy="2252980"/>
                <wp:effectExtent l="0" t="0" r="0" b="0"/>
                <wp:wrapTopAndBottom/>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56660" cy="2253600"/>
                          <a:chOff x="0" y="0"/>
                          <a:chExt cx="3865245" cy="2019935"/>
                        </a:xfrm>
                      </wpg:grpSpPr>
                      <pic:pic xmlns:pic="http://schemas.openxmlformats.org/drawingml/2006/picture">
                        <pic:nvPicPr>
                          <pic:cNvPr id="109" name="Image 17"/>
                          <pic:cNvPicPr/>
                        </pic:nvPicPr>
                        <pic:blipFill>
                          <a:blip r:embed="rId254" cstate="print"/>
                          <a:stretch>
                            <a:fillRect/>
                          </a:stretch>
                        </pic:blipFill>
                        <pic:spPr>
                          <a:xfrm>
                            <a:off x="0" y="0"/>
                            <a:ext cx="3864885" cy="2019320"/>
                          </a:xfrm>
                          <a:prstGeom prst="rect">
                            <a:avLst/>
                          </a:prstGeom>
                        </pic:spPr>
                      </pic:pic>
                      <pic:pic xmlns:pic="http://schemas.openxmlformats.org/drawingml/2006/picture">
                        <pic:nvPicPr>
                          <pic:cNvPr id="110" name="Image 18"/>
                          <pic:cNvPicPr/>
                        </pic:nvPicPr>
                        <pic:blipFill>
                          <a:blip r:embed="rId255" cstate="print"/>
                          <a:stretch>
                            <a:fillRect/>
                          </a:stretch>
                        </pic:blipFill>
                        <pic:spPr>
                          <a:xfrm>
                            <a:off x="64149" y="102375"/>
                            <a:ext cx="3732911" cy="1886585"/>
                          </a:xfrm>
                          <a:prstGeom prst="rect">
                            <a:avLst/>
                          </a:prstGeom>
                        </pic:spPr>
                      </pic:pic>
                      <wps:wsp>
                        <wps:cNvPr id="111" name="Textbox 19"/>
                        <wps:cNvSpPr txBox="1"/>
                        <wps:spPr>
                          <a:xfrm>
                            <a:off x="49798" y="88024"/>
                            <a:ext cx="3761740" cy="1915160"/>
                          </a:xfrm>
                          <a:prstGeom prst="rect">
                            <a:avLst/>
                          </a:prstGeom>
                          <a:ln w="28575">
                            <a:solidFill>
                              <a:srgbClr val="757575"/>
                            </a:solidFill>
                            <a:prstDash val="solid"/>
                          </a:ln>
                        </wps:spPr>
                        <wps:txbx>
                          <w:txbxContent>
                            <w:p w:rsidR="006A7582" w:rsidRDefault="006A7582" w:rsidP="00AB6A12">
                              <w:pPr>
                                <w:rPr>
                                  <w:sz w:val="32"/>
                                </w:rPr>
                              </w:pPr>
                            </w:p>
                            <w:p w:rsidR="006A7582" w:rsidRDefault="006A7582" w:rsidP="00AB6A12">
                              <w:pPr>
                                <w:rPr>
                                  <w:sz w:val="32"/>
                                </w:rPr>
                              </w:pPr>
                            </w:p>
                            <w:p w:rsidR="006A7582" w:rsidRDefault="006A7582" w:rsidP="00AB6A12">
                              <w:pPr>
                                <w:rPr>
                                  <w:sz w:val="32"/>
                                </w:rPr>
                              </w:pPr>
                            </w:p>
                            <w:p w:rsidR="006A7582" w:rsidRDefault="006A7582" w:rsidP="00AB6A12">
                              <w:pPr>
                                <w:spacing w:before="85"/>
                                <w:rPr>
                                  <w:sz w:val="32"/>
                                </w:rPr>
                              </w:pPr>
                            </w:p>
                            <w:p w:rsidR="006A7582" w:rsidRDefault="006A7582" w:rsidP="00AB6A12">
                              <w:pPr>
                                <w:spacing w:before="1"/>
                                <w:ind w:right="976"/>
                                <w:jc w:val="right"/>
                                <w:rPr>
                                  <w:sz w:val="32"/>
                                </w:rPr>
                              </w:pPr>
                              <w:r>
                                <w:rPr>
                                  <w:color w:val="FF0000"/>
                                  <w:spacing w:val="-10"/>
                                  <w:sz w:val="32"/>
                                </w:rPr>
                                <w:t>1</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CBEC315" id="Group 108" o:spid="_x0000_s1029" style="position:absolute;left:0;text-align:left;margin-left:0;margin-top:.05pt;width:295.8pt;height:177.4pt;z-index:-250809344;mso-wrap-distance-left:0;mso-wrap-distance-right:0;mso-position-horizontal:center;mso-position-horizontal-relative:margin;mso-width-relative:margin;mso-height-relative:margin" coordsize="38652,201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pj0xH+agCaimU+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7" o:spid="_x0000_s1030" type="#_x0000_t75" style="position:absolute;width:38648;height:20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YLLBAAAA3AAAAA8AAABkcnMvZG93bnJldi54bWxET01rwkAQvQv+h2WE3nS3HrRNXSUIgpce&#10;TIO9TrOTbGh2NmRXTf99VxC8zeN9zmY3uk5caQitZw2vCwWCuPKm5UZD+XWYv4EIEdlg55k0/FGA&#10;3XY62WBm/I1PdC1iI1IIhww12Bj7TMpQWXIYFr4nTlztB4cxwaGRZsBbCnedXCq1kg5bTg0We9pb&#10;qn6Li9NQ51T/FOU3r9efqsxXh7Op7Fnrl9mYf4CINMan+OE+mjRfvcP9mXSB3P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ZYLLBAAAA3AAAAA8AAAAAAAAAAAAAAAAAnwIA&#10;AGRycy9kb3ducmV2LnhtbFBLBQYAAAAABAAEAPcAAACNAwAAAAA=&#10;">
                  <v:imagedata r:id="rId256" o:title=""/>
                </v:shape>
                <v:shape id="Image 18" o:spid="_x0000_s1031" type="#_x0000_t75" style="position:absolute;left:641;top:1023;width:37329;height:18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OIEXEAAAA3AAAAA8AAABkcnMvZG93bnJldi54bWxEj09rwkAQxe+FfodlCr3VjQVFUlcp1kJB&#10;ihj/nIfsmIRmZ0N2qum37xwEb2+YN795b74cQmsu1KcmsoPxKANDXEbfcOXgsP98mYFJguyxjUwO&#10;/ijBcvH4MMfcxyvv6FJIZRTCKUcHtUiXW5vKmgKmUeyIdXeOfUDRsa+s7/Gq8NDa1yyb2oAN64ca&#10;O1rVVP4Uv0EpK1yvT5vN6WP7LV0rx8nxXEyce34a3t/ACA1yN9+uv7zGH2t8LaMK7O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DOIEXEAAAA3AAAAA8AAAAAAAAAAAAAAAAA&#10;nwIAAGRycy9kb3ducmV2LnhtbFBLBQYAAAAABAAEAPcAAACQAwAAAAA=&#10;">
                  <v:imagedata r:id="rId257" o:title=""/>
                </v:shape>
                <v:shape id="Textbox 19" o:spid="_x0000_s1032" type="#_x0000_t202" style="position:absolute;left:497;top:880;width:37618;height:19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NQk8MA&#10;AADcAAAADwAAAGRycy9kb3ducmV2LnhtbERPTUvDQBC9C/6HZQRvdpMebIndllYsCKLWtoceh+w0&#10;Sbs7G7Jjk/57VxC8zeN9zmwxeKcu1MUmsIF8lIEiLoNtuDKw360fpqCiIFt0gcnAlSIs5rc3Myxs&#10;6PmLLlupVArhWKCBWqQttI5lTR7jKLTEiTuGzqMk2FXadtincO/0OMsetceGU0ONLT3XVJ63395A&#10;f5ys3j4+V6d3OcjU7Xjz4nhpzP3dsHwCJTTIv/jP/WrT/DyH32fSBX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NQk8MAAADcAAAADwAAAAAAAAAAAAAAAACYAgAAZHJzL2Rv&#10;d25yZXYueG1sUEsFBgAAAAAEAAQA9QAAAIgDAAAAAA==&#10;" filled="f" strokecolor="#757575" strokeweight="2.25pt">
                  <v:textbox inset="0,0,0,0">
                    <w:txbxContent>
                      <w:p w:rsidR="006A7582" w:rsidRDefault="006A7582" w:rsidP="00AB6A12">
                        <w:pPr>
                          <w:rPr>
                            <w:sz w:val="32"/>
                          </w:rPr>
                        </w:pPr>
                      </w:p>
                      <w:p w:rsidR="006A7582" w:rsidRDefault="006A7582" w:rsidP="00AB6A12">
                        <w:pPr>
                          <w:rPr>
                            <w:sz w:val="32"/>
                          </w:rPr>
                        </w:pPr>
                      </w:p>
                      <w:p w:rsidR="006A7582" w:rsidRDefault="006A7582" w:rsidP="00AB6A12">
                        <w:pPr>
                          <w:rPr>
                            <w:sz w:val="32"/>
                          </w:rPr>
                        </w:pPr>
                      </w:p>
                      <w:p w:rsidR="006A7582" w:rsidRDefault="006A7582" w:rsidP="00AB6A12">
                        <w:pPr>
                          <w:spacing w:before="85"/>
                          <w:rPr>
                            <w:sz w:val="32"/>
                          </w:rPr>
                        </w:pPr>
                      </w:p>
                      <w:p w:rsidR="006A7582" w:rsidRDefault="006A7582" w:rsidP="00AB6A12">
                        <w:pPr>
                          <w:spacing w:before="1"/>
                          <w:ind w:right="976"/>
                          <w:jc w:val="right"/>
                          <w:rPr>
                            <w:sz w:val="32"/>
                          </w:rPr>
                        </w:pPr>
                        <w:r>
                          <w:rPr>
                            <w:color w:val="FF0000"/>
                            <w:spacing w:val="-10"/>
                            <w:sz w:val="32"/>
                          </w:rPr>
                          <w:t>1</w:t>
                        </w:r>
                      </w:p>
                    </w:txbxContent>
                  </v:textbox>
                </v:shape>
                <w10:wrap type="topAndBottom" anchorx="margin"/>
              </v:group>
            </w:pict>
          </mc:Fallback>
        </mc:AlternateContent>
      </w:r>
      <w:r w:rsidRPr="0031304A">
        <w:rPr>
          <w:noProof/>
          <w:lang w:bidi="ar-SA"/>
        </w:rPr>
        <mc:AlternateContent>
          <mc:Choice Requires="wpg">
            <w:drawing>
              <wp:anchor distT="0" distB="0" distL="114300" distR="114300" simplePos="0" relativeHeight="252516352" behindDoc="0" locked="0" layoutInCell="1" allowOverlap="1" wp14:anchorId="53A93539" wp14:editId="1D6BAF97">
                <wp:simplePos x="0" y="0"/>
                <wp:positionH relativeFrom="margin">
                  <wp:align>left</wp:align>
                </wp:positionH>
                <wp:positionV relativeFrom="paragraph">
                  <wp:posOffset>2254605</wp:posOffset>
                </wp:positionV>
                <wp:extent cx="4343400" cy="1967865"/>
                <wp:effectExtent l="0" t="0" r="0" b="0"/>
                <wp:wrapTopAndBottom/>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0" cy="1967865"/>
                          <a:chOff x="0" y="0"/>
                          <a:chExt cx="4592320" cy="2063750"/>
                        </a:xfrm>
                      </wpg:grpSpPr>
                      <pic:pic xmlns:pic="http://schemas.openxmlformats.org/drawingml/2006/picture">
                        <pic:nvPicPr>
                          <pic:cNvPr id="105" name="Image 21"/>
                          <pic:cNvPicPr/>
                        </pic:nvPicPr>
                        <pic:blipFill>
                          <a:blip r:embed="rId258" cstate="print"/>
                          <a:stretch>
                            <a:fillRect/>
                          </a:stretch>
                        </pic:blipFill>
                        <pic:spPr>
                          <a:xfrm>
                            <a:off x="0" y="0"/>
                            <a:ext cx="4591842" cy="2063535"/>
                          </a:xfrm>
                          <a:prstGeom prst="rect">
                            <a:avLst/>
                          </a:prstGeom>
                        </pic:spPr>
                      </pic:pic>
                      <pic:pic xmlns:pic="http://schemas.openxmlformats.org/drawingml/2006/picture">
                        <pic:nvPicPr>
                          <pic:cNvPr id="106" name="Image 22"/>
                          <pic:cNvPicPr/>
                        </pic:nvPicPr>
                        <pic:blipFill>
                          <a:blip r:embed="rId259" cstate="print"/>
                          <a:stretch>
                            <a:fillRect/>
                          </a:stretch>
                        </pic:blipFill>
                        <pic:spPr>
                          <a:xfrm>
                            <a:off x="72532" y="102261"/>
                            <a:ext cx="4450715" cy="1931034"/>
                          </a:xfrm>
                          <a:prstGeom prst="rect">
                            <a:avLst/>
                          </a:prstGeom>
                        </pic:spPr>
                      </pic:pic>
                      <wps:wsp>
                        <wps:cNvPr id="107" name="Textbox 23"/>
                        <wps:cNvSpPr txBox="1"/>
                        <wps:spPr>
                          <a:xfrm>
                            <a:off x="58181" y="87910"/>
                            <a:ext cx="4479290" cy="1959610"/>
                          </a:xfrm>
                          <a:prstGeom prst="rect">
                            <a:avLst/>
                          </a:prstGeom>
                          <a:ln w="28575">
                            <a:solidFill>
                              <a:srgbClr val="757575"/>
                            </a:solidFill>
                            <a:prstDash val="solid"/>
                          </a:ln>
                        </wps:spPr>
                        <wps:txbx>
                          <w:txbxContent>
                            <w:p w:rsidR="006A7582" w:rsidRDefault="006A7582" w:rsidP="00AB6A12">
                              <w:pPr>
                                <w:rPr>
                                  <w:sz w:val="32"/>
                                </w:rPr>
                              </w:pPr>
                            </w:p>
                            <w:p w:rsidR="006A7582" w:rsidRDefault="006A7582" w:rsidP="00AB6A12">
                              <w:pPr>
                                <w:rPr>
                                  <w:sz w:val="32"/>
                                </w:rPr>
                              </w:pPr>
                            </w:p>
                            <w:p w:rsidR="006A7582" w:rsidRDefault="006A7582" w:rsidP="00AB6A12">
                              <w:pPr>
                                <w:rPr>
                                  <w:sz w:val="32"/>
                                </w:rPr>
                              </w:pPr>
                            </w:p>
                            <w:p w:rsidR="006A7582" w:rsidRDefault="006A7582" w:rsidP="00AB6A12">
                              <w:pPr>
                                <w:spacing w:before="154"/>
                                <w:rPr>
                                  <w:sz w:val="32"/>
                                </w:rPr>
                              </w:pPr>
                            </w:p>
                            <w:p w:rsidR="006A7582" w:rsidRDefault="006A7582" w:rsidP="00AB6A12">
                              <w:pPr>
                                <w:ind w:right="1951"/>
                                <w:jc w:val="right"/>
                                <w:rPr>
                                  <w:sz w:val="32"/>
                                </w:rPr>
                              </w:pPr>
                              <w:r>
                                <w:rPr>
                                  <w:color w:val="FF0000"/>
                                  <w:spacing w:val="-10"/>
                                  <w:sz w:val="32"/>
                                </w:rPr>
                                <w:t>2</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3A93539" id="Group 104" o:spid="_x0000_s1033" style="position:absolute;left:0;text-align:left;margin-left:0;margin-top:177.55pt;width:342pt;height:154.95pt;z-index:252516352;mso-position-horizontal:left;mso-position-horizontal-relative:margin;mso-width-relative:margin;mso-height-relative:margin" coordsize="45923,2063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">
                <v:shape id="Image 21" o:spid="_x0000_s1034" type="#_x0000_t75" style="position:absolute;width:45918;height:20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ZBRTDAAAA3AAAAA8AAABkcnMvZG93bnJldi54bWxET9tKAzEQfRf8hzBCX8RmW7CVtWkRQVEo&#10;SFoRfRs2sxfcTEISt9u/b4RC3+ZwrrPajLYXA4XYOVYwmxYgiCtnOm4UfO5f7h5AxIRssHdMCo4U&#10;YbO+vlphadyBNQ271IgcwrFEBW1KvpQyVi1ZjFPniTNXu2AxZRgaaQIecrjt5bwoFtJix7mhRU/P&#10;LVW/uz+r4OP763XQvtbb2fKotef3cFv/KDW5GZ8eQSQa00V8dr+ZPL+4h/9n8gVyf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lkFFMMAAADcAAAADwAAAAAAAAAAAAAAAACf&#10;AgAAZHJzL2Rvd25yZXYueG1sUEsFBgAAAAAEAAQA9wAAAI8DAAAAAA==&#10;">
                  <v:imagedata r:id="rId260" o:title=""/>
                </v:shape>
                <v:shape id="Image 22" o:spid="_x0000_s1035" type="#_x0000_t75" style="position:absolute;left:725;top:1022;width:44507;height:19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1fLfCAAAA3AAAAA8AAABkcnMvZG93bnJldi54bWxET01rwkAQvRf8D8sIXorualuR6CoiFKW3&#10;pAoeh+yYBLOzIbtN4r93C4Xe5vE+Z7MbbC06an3lWMN8pkAQ585UXGg4f39OVyB8QDZYOyYND/Kw&#10;245eNpgY13NKXRYKEUPYJ6ihDKFJpPR5SRb9zDXEkbu51mKIsC2kabGP4baWC6WW0mLFsaHEhg4l&#10;5ffsx2pYfKX+eHlrXtOP+UV1PR/eT9dM68l42K9BBBrCv/jPfTJxvlrC7zPxArl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tXy3wgAAANwAAAAPAAAAAAAAAAAAAAAAAJ8C&#10;AABkcnMvZG93bnJldi54bWxQSwUGAAAAAAQABAD3AAAAjgMAAAAA&#10;">
                  <v:imagedata r:id="rId261" o:title=""/>
                </v:shape>
                <v:shape id="Textbox 23" o:spid="_x0000_s1036" type="#_x0000_t202" style="position:absolute;left:581;top:879;width:44793;height:19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7ocMA&#10;AADcAAAADwAAAGRycy9kb3ducmV2LnhtbERPTWvCQBC9F/oflil40017UEldRUsFQdpa7aHHITsm&#10;0d3ZkB1N+u+7BaG3ebzPmS1679SV2lgHNvA4ykARF8HWXBr4OqyHU1BRkC26wGTghyIs5vd3M8xt&#10;6PiTrnspVQrhmKOBSqTJtY5FRR7jKDTEiTuG1qMk2JbattilcO/0U5aNtceaU0OFDb1UVJz3F2+g&#10;O05W2/eP1elNvmXqDrx7dbw0ZvDQL59BCfXyL765NzbNzybw90y6QM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2/7ocMAAADcAAAADwAAAAAAAAAAAAAAAACYAgAAZHJzL2Rv&#10;d25yZXYueG1sUEsFBgAAAAAEAAQA9QAAAIgDAAAAAA==&#10;" filled="f" strokecolor="#757575" strokeweight="2.25pt">
                  <v:textbox inset="0,0,0,0">
                    <w:txbxContent>
                      <w:p w:rsidR="006A7582" w:rsidRDefault="006A7582" w:rsidP="00AB6A12">
                        <w:pPr>
                          <w:rPr>
                            <w:sz w:val="32"/>
                          </w:rPr>
                        </w:pPr>
                      </w:p>
                      <w:p w:rsidR="006A7582" w:rsidRDefault="006A7582" w:rsidP="00AB6A12">
                        <w:pPr>
                          <w:rPr>
                            <w:sz w:val="32"/>
                          </w:rPr>
                        </w:pPr>
                      </w:p>
                      <w:p w:rsidR="006A7582" w:rsidRDefault="006A7582" w:rsidP="00AB6A12">
                        <w:pPr>
                          <w:rPr>
                            <w:sz w:val="32"/>
                          </w:rPr>
                        </w:pPr>
                      </w:p>
                      <w:p w:rsidR="006A7582" w:rsidRDefault="006A7582" w:rsidP="00AB6A12">
                        <w:pPr>
                          <w:spacing w:before="154"/>
                          <w:rPr>
                            <w:sz w:val="32"/>
                          </w:rPr>
                        </w:pPr>
                      </w:p>
                      <w:p w:rsidR="006A7582" w:rsidRDefault="006A7582" w:rsidP="00AB6A12">
                        <w:pPr>
                          <w:ind w:right="1951"/>
                          <w:jc w:val="right"/>
                          <w:rPr>
                            <w:sz w:val="32"/>
                          </w:rPr>
                        </w:pPr>
                        <w:r>
                          <w:rPr>
                            <w:color w:val="FF0000"/>
                            <w:spacing w:val="-10"/>
                            <w:sz w:val="32"/>
                          </w:rPr>
                          <w:t>2</w:t>
                        </w:r>
                      </w:p>
                    </w:txbxContent>
                  </v:textbox>
                </v:shape>
                <w10:wrap type="topAndBottom" anchorx="margin"/>
              </v:group>
            </w:pict>
          </mc:Fallback>
        </mc:AlternateContent>
      </w:r>
      <w:r w:rsidRPr="0031304A">
        <w:rPr>
          <w:rStyle w:val="Char9"/>
          <w:rFonts w:hint="cs"/>
          <w:rtl/>
        </w:rPr>
        <w:t xml:space="preserve">تصویر 2 </w:t>
      </w:r>
      <w:r>
        <w:rPr>
          <w:rStyle w:val="Char9"/>
          <w:rtl/>
        </w:rPr>
        <w:t>و 3</w:t>
      </w:r>
      <w:r w:rsidRPr="0031304A">
        <w:rPr>
          <w:rStyle w:val="Char9"/>
          <w:rFonts w:hint="cs"/>
          <w:rtl/>
        </w:rPr>
        <w:t>- رفع خطای احتمالی</w:t>
      </w:r>
    </w:p>
    <w:p w:rsidR="00AB6A12" w:rsidRPr="001168F1" w:rsidRDefault="00AB6A12" w:rsidP="00AB6A12">
      <w:pPr>
        <w:pStyle w:val="a8"/>
      </w:pPr>
      <w:r w:rsidRPr="001168F1">
        <w:rPr>
          <w:rtl/>
        </w:rPr>
        <w:t>در صورت اعطای نمایندگی به شخص دیگر، نماینده نیز علاوه بر ثبت‌نام در سامانه جامع تجارت</w:t>
      </w:r>
      <w:r>
        <w:rPr>
          <w:rFonts w:hint="cs"/>
          <w:rtl/>
        </w:rPr>
        <w:t>،</w:t>
      </w:r>
      <w:r w:rsidRPr="001168F1">
        <w:rPr>
          <w:rtl/>
        </w:rPr>
        <w:t xml:space="preserve"> باید مراحل درخواست صدور گواهی الکترونیکی را انجام دهد و برای خود توکن دریافت کند</w:t>
      </w:r>
      <w:r w:rsidRPr="001168F1">
        <w:t>.</w:t>
      </w:r>
    </w:p>
    <w:p w:rsidR="00AB6A12" w:rsidRPr="001168F1" w:rsidRDefault="00AB6A12" w:rsidP="006F72A7">
      <w:pPr>
        <w:pStyle w:val="a4"/>
        <w:numPr>
          <w:ilvl w:val="1"/>
          <w:numId w:val="24"/>
        </w:numPr>
      </w:pPr>
      <w:r w:rsidRPr="001168F1">
        <w:rPr>
          <w:rtl/>
        </w:rPr>
        <w:t>ثبت اطلاعات هویتی</w:t>
      </w:r>
    </w:p>
    <w:p w:rsidR="00AB6A12" w:rsidRDefault="00AB6A12" w:rsidP="00AB6A12">
      <w:pPr>
        <w:pStyle w:val="a0"/>
        <w:rPr>
          <w:rtl/>
        </w:rPr>
      </w:pPr>
      <w:r w:rsidRPr="001168F1">
        <w:rPr>
          <w:noProof/>
          <w:lang w:bidi="ar-SA"/>
        </w:rPr>
        <w:lastRenderedPageBreak/>
        <mc:AlternateContent>
          <mc:Choice Requires="wps">
            <w:drawing>
              <wp:anchor distT="0" distB="0" distL="114300" distR="114300" simplePos="0" relativeHeight="252525568" behindDoc="1" locked="0" layoutInCell="1" allowOverlap="1" wp14:anchorId="473BEC34" wp14:editId="60E15125">
                <wp:simplePos x="0" y="0"/>
                <wp:positionH relativeFrom="margin">
                  <wp:posOffset>2142039</wp:posOffset>
                </wp:positionH>
                <wp:positionV relativeFrom="paragraph">
                  <wp:posOffset>2413574</wp:posOffset>
                </wp:positionV>
                <wp:extent cx="1673707" cy="176270"/>
                <wp:effectExtent l="0" t="0" r="3175" b="0"/>
                <wp:wrapNone/>
                <wp:docPr id="1364" name="Text Box 1364"/>
                <wp:cNvGraphicFramePr/>
                <a:graphic xmlns:a="http://schemas.openxmlformats.org/drawingml/2006/main">
                  <a:graphicData uri="http://schemas.microsoft.com/office/word/2010/wordprocessingShape">
                    <wps:wsp>
                      <wps:cNvSpPr txBox="1"/>
                      <wps:spPr>
                        <a:xfrm>
                          <a:off x="0" y="0"/>
                          <a:ext cx="1673707" cy="176270"/>
                        </a:xfrm>
                        <a:prstGeom prst="rect">
                          <a:avLst/>
                        </a:prstGeom>
                        <a:solidFill>
                          <a:prstClr val="white"/>
                        </a:solidFill>
                        <a:ln>
                          <a:noFill/>
                        </a:ln>
                        <a:effectLst/>
                      </wps:spPr>
                      <wps:txbx>
                        <w:txbxContent>
                          <w:p w:rsidR="006A7582" w:rsidRPr="0083182A" w:rsidRDefault="006A7582" w:rsidP="00AB6A12">
                            <w:pPr>
                              <w:pStyle w:val="Caption"/>
                              <w:bidi/>
                              <w:jc w:val="center"/>
                              <w:rPr>
                                <w:rFonts w:cs="B Nazanin"/>
                                <w:i w:val="0"/>
                                <w:iCs w:val="0"/>
                                <w:color w:val="000000" w:themeColor="text1"/>
                                <w:sz w:val="20"/>
                                <w:szCs w:val="20"/>
                                <w:rtl/>
                                <w:lang w:bidi="fa-IR"/>
                              </w:rPr>
                            </w:pPr>
                            <w:r w:rsidRPr="00361490">
                              <w:rPr>
                                <w:rFonts w:cs="B Nazanin" w:hint="cs"/>
                                <w:color w:val="000000" w:themeColor="text1"/>
                                <w:rtl/>
                                <w:lang w:bidi="fa-IR"/>
                              </w:rPr>
                              <w:t>تصویر</w:t>
                            </w:r>
                            <w:r>
                              <w:rPr>
                                <w:rFonts w:cs="B Nazanin"/>
                                <w:color w:val="000000" w:themeColor="text1"/>
                                <w:rtl/>
                                <w:lang w:bidi="fa-IR"/>
                              </w:rPr>
                              <w:t xml:space="preserve"> </w:t>
                            </w:r>
                            <w:r>
                              <w:rPr>
                                <w:rFonts w:cs="B Nazanin" w:hint="cs"/>
                                <w:color w:val="000000" w:themeColor="text1"/>
                                <w:rtl/>
                                <w:lang w:bidi="fa-IR"/>
                              </w:rPr>
                              <w:t>4- فیلد اطلاعات هویتی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BEC34" id="Text Box 1364" o:spid="_x0000_s1037" type="#_x0000_t202" style="position:absolute;left:0;text-align:left;margin-left:168.65pt;margin-top:190.05pt;width:131.8pt;height:13.9pt;z-index:-25079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" stroked="f">
                <v:textbox inset="0,0,0,0">
                  <w:txbxContent>
                    <w:p w:rsidR="006A7582" w:rsidRPr="0083182A" w:rsidRDefault="006A7582" w:rsidP="00AB6A12">
                      <w:pPr>
                        <w:pStyle w:val="Caption"/>
                        <w:bidi/>
                        <w:jc w:val="center"/>
                        <w:rPr>
                          <w:rFonts w:cs="B Nazanin"/>
                          <w:i w:val="0"/>
                          <w:iCs w:val="0"/>
                          <w:color w:val="000000" w:themeColor="text1"/>
                          <w:sz w:val="20"/>
                          <w:szCs w:val="20"/>
                          <w:rtl/>
                          <w:lang w:bidi="fa-IR"/>
                        </w:rPr>
                      </w:pPr>
                      <w:r w:rsidRPr="00361490">
                        <w:rPr>
                          <w:rFonts w:cs="B Nazanin" w:hint="cs"/>
                          <w:color w:val="000000" w:themeColor="text1"/>
                          <w:rtl/>
                          <w:lang w:bidi="fa-IR"/>
                        </w:rPr>
                        <w:t>تصویر</w:t>
                      </w:r>
                      <w:r>
                        <w:rPr>
                          <w:rFonts w:cs="B Nazanin"/>
                          <w:color w:val="000000" w:themeColor="text1"/>
                          <w:rtl/>
                          <w:lang w:bidi="fa-IR"/>
                        </w:rPr>
                        <w:t xml:space="preserve"> </w:t>
                      </w:r>
                      <w:r>
                        <w:rPr>
                          <w:rFonts w:cs="B Nazanin" w:hint="cs"/>
                          <w:color w:val="000000" w:themeColor="text1"/>
                          <w:rtl/>
                          <w:lang w:bidi="fa-IR"/>
                        </w:rPr>
                        <w:t>4- فیلد اطلاعات هویتی</w:t>
                      </w:r>
                    </w:p>
                  </w:txbxContent>
                </v:textbox>
                <w10:wrap anchorx="margin"/>
              </v:shape>
            </w:pict>
          </mc:Fallback>
        </mc:AlternateContent>
      </w:r>
      <w:r w:rsidRPr="001168F1">
        <w:rPr>
          <w:rtl/>
        </w:rPr>
        <w:t>اطلاعات احراز هویت را تکمیل و بر روی «مرحله بعد» کل</w:t>
      </w:r>
      <w:r w:rsidRPr="001168F1">
        <w:rPr>
          <w:rFonts w:hint="cs"/>
          <w:rtl/>
        </w:rPr>
        <w:t>ی</w:t>
      </w:r>
      <w:r w:rsidRPr="001168F1">
        <w:rPr>
          <w:rFonts w:hint="eastAsia"/>
          <w:rtl/>
        </w:rPr>
        <w:t>ک</w:t>
      </w:r>
      <w:r w:rsidRPr="001168F1">
        <w:rPr>
          <w:rtl/>
        </w:rPr>
        <w:t xml:space="preserve"> کنید </w:t>
      </w:r>
      <w:r w:rsidRPr="001168F1">
        <w:rPr>
          <w:rFonts w:hint="cs"/>
          <w:rtl/>
        </w:rPr>
        <w:t>(</w:t>
      </w:r>
      <w:r w:rsidRPr="001168F1">
        <w:rPr>
          <w:rtl/>
        </w:rPr>
        <w:t>تصو</w:t>
      </w:r>
      <w:r w:rsidRPr="001168F1">
        <w:rPr>
          <w:rFonts w:hint="cs"/>
          <w:rtl/>
        </w:rPr>
        <w:t>ی</w:t>
      </w:r>
      <w:r w:rsidRPr="001168F1">
        <w:rPr>
          <w:rFonts w:hint="eastAsia"/>
          <w:rtl/>
        </w:rPr>
        <w:t>ر</w:t>
      </w:r>
      <w:r w:rsidRPr="001168F1">
        <w:rPr>
          <w:rtl/>
        </w:rPr>
        <w:t xml:space="preserve"> 4</w:t>
      </w:r>
      <w:r w:rsidRPr="001168F1">
        <w:rPr>
          <w:rFonts w:hint="cs"/>
          <w:rtl/>
        </w:rPr>
        <w:t>).</w:t>
      </w:r>
    </w:p>
    <w:p w:rsidR="00AB6A12" w:rsidRDefault="00AB6A12" w:rsidP="00AB6A12">
      <w:pPr>
        <w:rPr>
          <w:rFonts w:cs="B Lotus"/>
          <w:spacing w:val="-6"/>
          <w:sz w:val="24"/>
          <w:szCs w:val="24"/>
          <w:rtl/>
          <w:lang w:bidi="fa-IR"/>
        </w:rPr>
      </w:pPr>
      <w:r>
        <w:rPr>
          <w:rtl/>
        </w:rPr>
        <w:br w:type="page"/>
      </w:r>
    </w:p>
    <w:p w:rsidR="00AB6A12" w:rsidRPr="0031304A" w:rsidRDefault="00AB6A12" w:rsidP="00AB6A12">
      <w:pPr>
        <w:pStyle w:val="a9"/>
        <w:rPr>
          <w:rtl/>
        </w:rPr>
      </w:pPr>
      <w:r w:rsidRPr="0031304A">
        <w:rPr>
          <w:noProof/>
          <w:lang w:bidi="ar-SA"/>
        </w:rPr>
        <w:lastRenderedPageBreak/>
        <mc:AlternateContent>
          <mc:Choice Requires="wpg">
            <w:drawing>
              <wp:anchor distT="0" distB="0" distL="114300" distR="114300" simplePos="0" relativeHeight="252517376" behindDoc="1" locked="0" layoutInCell="1" allowOverlap="1" wp14:anchorId="3EF2D281" wp14:editId="04828572">
                <wp:simplePos x="0" y="0"/>
                <wp:positionH relativeFrom="margin">
                  <wp:align>right</wp:align>
                </wp:positionH>
                <wp:positionV relativeFrom="paragraph">
                  <wp:posOffset>607</wp:posOffset>
                </wp:positionV>
                <wp:extent cx="4317365" cy="2232025"/>
                <wp:effectExtent l="0" t="0" r="6985" b="15875"/>
                <wp:wrapTopAndBottom/>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7365" cy="2232025"/>
                          <a:chOff x="0" y="0"/>
                          <a:chExt cx="5849620" cy="2111375"/>
                        </a:xfrm>
                      </wpg:grpSpPr>
                      <pic:pic xmlns:pic="http://schemas.openxmlformats.org/drawingml/2006/picture">
                        <pic:nvPicPr>
                          <pic:cNvPr id="113" name="Image 25"/>
                          <pic:cNvPicPr/>
                        </pic:nvPicPr>
                        <pic:blipFill>
                          <a:blip r:embed="rId262" cstate="print"/>
                          <a:stretch>
                            <a:fillRect/>
                          </a:stretch>
                        </pic:blipFill>
                        <pic:spPr>
                          <a:xfrm>
                            <a:off x="0" y="0"/>
                            <a:ext cx="5849121" cy="2110759"/>
                          </a:xfrm>
                          <a:prstGeom prst="rect">
                            <a:avLst/>
                          </a:prstGeom>
                        </pic:spPr>
                      </pic:pic>
                      <pic:pic xmlns:pic="http://schemas.openxmlformats.org/drawingml/2006/picture">
                        <pic:nvPicPr>
                          <pic:cNvPr id="114" name="Image 26"/>
                          <pic:cNvPicPr/>
                        </pic:nvPicPr>
                        <pic:blipFill>
                          <a:blip r:embed="rId263" cstate="print"/>
                          <a:stretch>
                            <a:fillRect/>
                          </a:stretch>
                        </pic:blipFill>
                        <pic:spPr>
                          <a:xfrm>
                            <a:off x="53725" y="83071"/>
                            <a:ext cx="5746114" cy="2017394"/>
                          </a:xfrm>
                          <a:prstGeom prst="rect">
                            <a:avLst/>
                          </a:prstGeom>
                        </pic:spPr>
                      </pic:pic>
                      <wps:wsp>
                        <wps:cNvPr id="115" name="Graphic 27"/>
                        <wps:cNvSpPr/>
                        <wps:spPr>
                          <a:xfrm>
                            <a:off x="48963" y="78245"/>
                            <a:ext cx="5755640" cy="2026920"/>
                          </a:xfrm>
                          <a:custGeom>
                            <a:avLst/>
                            <a:gdLst/>
                            <a:ahLst/>
                            <a:cxnLst/>
                            <a:rect l="l" t="t" r="r" b="b"/>
                            <a:pathLst>
                              <a:path w="5755640" h="2026920">
                                <a:moveTo>
                                  <a:pt x="0" y="2026920"/>
                                </a:moveTo>
                                <a:lnTo>
                                  <a:pt x="5755639" y="2026920"/>
                                </a:lnTo>
                                <a:lnTo>
                                  <a:pt x="5755639" y="0"/>
                                </a:lnTo>
                                <a:lnTo>
                                  <a:pt x="0" y="0"/>
                                </a:lnTo>
                                <a:lnTo>
                                  <a:pt x="0" y="2026920"/>
                                </a:lnTo>
                                <a:close/>
                              </a:path>
                            </a:pathLst>
                          </a:custGeom>
                          <a:ln w="9525">
                            <a:solidFill>
                              <a:srgbClr val="757575"/>
                            </a:solidFill>
                            <a:prstDash val="solid"/>
                          </a:ln>
                        </wps:spPr>
                        <wps:bodyPr wrap="square" lIns="0" tIns="0" rIns="0" bIns="0" rtlCol="0">
                          <a:prstTxWarp prst="textNoShape">
                            <a:avLst/>
                          </a:prstTxWarp>
                          <a:noAutofit/>
                        </wps:bodyPr>
                      </wps:wsp>
                      <wps:wsp>
                        <wps:cNvPr id="116" name="Graphic 28"/>
                        <wps:cNvSpPr/>
                        <wps:spPr>
                          <a:xfrm>
                            <a:off x="3591310" y="1130820"/>
                            <a:ext cx="549275" cy="68580"/>
                          </a:xfrm>
                          <a:custGeom>
                            <a:avLst/>
                            <a:gdLst/>
                            <a:ahLst/>
                            <a:cxnLst/>
                            <a:rect l="l" t="t" r="r" b="b"/>
                            <a:pathLst>
                              <a:path w="549275" h="68580">
                                <a:moveTo>
                                  <a:pt x="544195" y="0"/>
                                </a:moveTo>
                                <a:lnTo>
                                  <a:pt x="5080" y="0"/>
                                </a:lnTo>
                                <a:lnTo>
                                  <a:pt x="0" y="5079"/>
                                </a:lnTo>
                                <a:lnTo>
                                  <a:pt x="0" y="11429"/>
                                </a:lnTo>
                                <a:lnTo>
                                  <a:pt x="0" y="63373"/>
                                </a:lnTo>
                                <a:lnTo>
                                  <a:pt x="5080" y="68579"/>
                                </a:lnTo>
                                <a:lnTo>
                                  <a:pt x="544195" y="68579"/>
                                </a:lnTo>
                                <a:lnTo>
                                  <a:pt x="549275" y="63373"/>
                                </a:lnTo>
                                <a:lnTo>
                                  <a:pt x="549275" y="5079"/>
                                </a:lnTo>
                                <a:lnTo>
                                  <a:pt x="544195" y="0"/>
                                </a:lnTo>
                                <a:close/>
                              </a:path>
                            </a:pathLst>
                          </a:custGeom>
                          <a:solidFill>
                            <a:srgbClr val="FFFFFF"/>
                          </a:solidFill>
                        </wps:spPr>
                        <wps:bodyPr wrap="square" lIns="0" tIns="0" rIns="0" bIns="0" rtlCol="0">
                          <a:prstTxWarp prst="textNoShape">
                            <a:avLst/>
                          </a:prstTxWarp>
                          <a:noAutofit/>
                        </wps:bodyPr>
                      </wps:wsp>
                      <wps:wsp>
                        <wps:cNvPr id="117" name="Graphic 29"/>
                        <wps:cNvSpPr/>
                        <wps:spPr>
                          <a:xfrm>
                            <a:off x="3591310" y="1130820"/>
                            <a:ext cx="549275" cy="68580"/>
                          </a:xfrm>
                          <a:custGeom>
                            <a:avLst/>
                            <a:gdLst/>
                            <a:ahLst/>
                            <a:cxnLst/>
                            <a:rect l="l" t="t" r="r" b="b"/>
                            <a:pathLst>
                              <a:path w="549275" h="68580">
                                <a:moveTo>
                                  <a:pt x="0" y="11429"/>
                                </a:moveTo>
                                <a:lnTo>
                                  <a:pt x="0" y="5079"/>
                                </a:lnTo>
                                <a:lnTo>
                                  <a:pt x="5080" y="0"/>
                                </a:lnTo>
                                <a:lnTo>
                                  <a:pt x="11430" y="0"/>
                                </a:lnTo>
                                <a:lnTo>
                                  <a:pt x="537845" y="0"/>
                                </a:lnTo>
                                <a:lnTo>
                                  <a:pt x="544195" y="0"/>
                                </a:lnTo>
                                <a:lnTo>
                                  <a:pt x="549275" y="5079"/>
                                </a:lnTo>
                                <a:lnTo>
                                  <a:pt x="549275" y="11429"/>
                                </a:lnTo>
                                <a:lnTo>
                                  <a:pt x="549275" y="57150"/>
                                </a:lnTo>
                                <a:lnTo>
                                  <a:pt x="549275" y="63373"/>
                                </a:lnTo>
                                <a:lnTo>
                                  <a:pt x="544195" y="68579"/>
                                </a:lnTo>
                                <a:lnTo>
                                  <a:pt x="537845" y="68579"/>
                                </a:lnTo>
                                <a:lnTo>
                                  <a:pt x="11430" y="68579"/>
                                </a:lnTo>
                                <a:lnTo>
                                  <a:pt x="5080" y="68579"/>
                                </a:lnTo>
                                <a:lnTo>
                                  <a:pt x="0" y="63373"/>
                                </a:lnTo>
                                <a:lnTo>
                                  <a:pt x="0" y="57150"/>
                                </a:lnTo>
                                <a:lnTo>
                                  <a:pt x="0" y="11429"/>
                                </a:lnTo>
                                <a:close/>
                              </a:path>
                            </a:pathLst>
                          </a:custGeom>
                          <a:ln w="19049">
                            <a:solidFill>
                              <a:srgbClr val="FFFFFF"/>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4351E5" id="Group 112" o:spid="_x0000_s1026" style="position:absolute;margin-left:288.75pt;margin-top:.05pt;width:339.95pt;height:175.75pt;z-index:-250799104;mso-position-horizontal:right;mso-position-horizontal-relative:margin;mso-width-relative:margin;mso-height-relative:margin" coordsize="58496,21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">
                <v:shape id="Image 25" o:spid="_x0000_s1027" type="#_x0000_t75" style="position:absolute;width:58491;height:21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0CKvDAAAA3AAAAA8AAABkcnMvZG93bnJldi54bWxET0trwkAQvgv9D8sUepG6eWArqZtQCoV6&#10;EbTiecyOSdrsbMiuJv57VxC8zcf3nGUxmlacqXeNZQXxLAJBXFrdcKVg9/v9ugDhPLLG1jIpuJCD&#10;In+aLDHTduANnbe+EiGEXYYKau+7TEpX1mTQzWxHHLij7Q36APtK6h6HEG5amUTRmzTYcGiosaOv&#10;msr/7ckoWB3+0ks7PSXTw/t+zUNl5mmcKPXyPH5+gPA0+of47v7RYX6cwu2ZcIHMr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LQIq8MAAADcAAAADwAAAAAAAAAAAAAAAACf&#10;AgAAZHJzL2Rvd25yZXYueG1sUEsFBgAAAAAEAAQA9wAAAI8DAAAAAA==&#10;">
                  <v:imagedata r:id="rId264" o:title=""/>
                </v:shape>
                <v:shape id="Image 26" o:spid="_x0000_s1028" type="#_x0000_t75" style="position:absolute;left:537;top:830;width:57461;height:20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mFCjDAAAA3AAAAA8AAABkcnMvZG93bnJldi54bWxET0trwkAQvgv+h2WEXqRulCASXaVaSx+n&#10;GnvwOGTHJDQ7m2a3cfvvu4LgbT6+56w2wTSip87VlhVMJwkI4sLqmksFX8eXxwUI55E1NpZJwR85&#10;2KyHgxVm2l74QH3uSxFD2GWooPK+zaR0RUUG3cS2xJE7286gj7Arpe7wEsNNI2dJMpcGa44NFba0&#10;q6j4zn+Nguf0I3ziPn2X57anbTjyz2n8qtTDKDwtQXgK/i6+ud90nD9N4fpMvEC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iYUKMMAAADcAAAADwAAAAAAAAAAAAAAAACf&#10;AgAAZHJzL2Rvd25yZXYueG1sUEsFBgAAAAAEAAQA9wAAAI8DAAAAAA==&#10;">
                  <v:imagedata r:id="rId265" o:title=""/>
                </v:shape>
                <v:shape id="Graphic 27" o:spid="_x0000_s1029" style="position:absolute;left:489;top:782;width:57557;height:20269;visibility:visible;mso-wrap-style:square;v-text-anchor:top" coordsize="5755640,2026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Nj5cUA&#10;AADcAAAADwAAAGRycy9kb3ducmV2LnhtbERPTWvCQBC9C/0PyxS8SLNJoVKiGymlLfagWLV4HbLT&#10;JJidTbNrjP56VxC8zeN9znTWm1p01LrKsoIkikEQ51ZXXCjYbj6fXkE4j6yxtkwKTuRglj0Mpphq&#10;e+Qf6ta+ECGEXYoKSu+bVEqXl2TQRbYhDtyfbQ36ANtC6haPIdzU8jmOx9JgxaGhxIbeS8r364NR&#10;EJ83/4uvfX8Y7bbcfSSL1ffyt1Bq+Ni/TUB46v1dfHPPdZifvMD1mXCBzC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2PlxQAAANwAAAAPAAAAAAAAAAAAAAAAAJgCAABkcnMv&#10;ZG93bnJldi54bWxQSwUGAAAAAAQABAD1AAAAigMAAAAA&#10;" path="m,2026920r5755639,l5755639,,,,,2026920xe" filled="f" strokecolor="#757575">
                  <v:path arrowok="t"/>
                </v:shape>
                <v:shape id="Graphic 28" o:spid="_x0000_s1030" style="position:absolute;left:35913;top:11308;width:5492;height:686;visibility:visible;mso-wrap-style:square;v-text-anchor:top" coordsize="549275,68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dKEcEA&#10;AADcAAAADwAAAGRycy9kb3ducmV2LnhtbERPTYvCMBC9C/sfwix4EU1dRNZqFBEE9+BB62GPQzO2&#10;3TaTkqRa//1GELzN433OatObRtzI+cqygukkAUGcW11xoeCS7cffIHxA1thYJgUP8rBZfwxWmGp7&#10;5xPdzqEQMYR9igrKENpUSp+XZNBPbEscuat1BkOErpDa4T2Gm0Z+JclcGqw4NpTY0q6kvD53RkHN&#10;9c8RD7LztP1buN2+y35nI6WGn/12CSJQH97il/ug4/zpHJ7PxAv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XShHBAAAA3AAAAA8AAAAAAAAAAAAAAAAAmAIAAGRycy9kb3du&#10;cmV2LnhtbFBLBQYAAAAABAAEAPUAAACGAwAAAAA=&#10;" path="m544195,l5080,,,5079r,6350l,63373r5080,5206l544195,68579r5080,-5206l549275,5079,544195,xe" stroked="f">
                  <v:path arrowok="t"/>
                </v:shape>
                <v:shape id="Graphic 29" o:spid="_x0000_s1031" style="position:absolute;left:35913;top:11308;width:5492;height:686;visibility:visible;mso-wrap-style:square;v-text-anchor:top" coordsize="549275,68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9ohMIA&#10;AADcAAAADwAAAGRycy9kb3ducmV2LnhtbERP3WrCMBS+F/YO4Qy8EZsqY5ZqFBmMORiMVh/g2Bzb&#10;suakJLHt3n4ZDHZ3Pr7fsztMphMDOd9aVrBKUhDEldUt1wou59dlBsIHZI2dZVLwTR4O+4fZDnNt&#10;Ry5oKEMtYgj7HBU0IfS5lL5qyKBPbE8cuZt1BkOErpba4RjDTSfXafosDbYcGxrs6aWh6qu8GwWn&#10;Qr99tAv5dHXZ/SjfM/SfiErNH6fjFkSgKfyL/9wnHeevNvD7TLxA7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X2iEwgAAANwAAAAPAAAAAAAAAAAAAAAAAJgCAABkcnMvZG93&#10;bnJldi54bWxQSwUGAAAAAAQABAD1AAAAhwMAAAAA&#10;" path="m,11429l,5079,5080,r6350,l537845,r6350,l549275,5079r,6350l549275,57150r,6223l544195,68579r-6350,l11430,68579r-6350,l,63373,,57150,,11429xe" filled="f" strokecolor="white" strokeweight=".52914mm">
                  <v:path arrowok="t"/>
                </v:shape>
                <w10:wrap type="topAndBottom" anchorx="margin"/>
              </v:group>
            </w:pict>
          </mc:Fallback>
        </mc:AlternateContent>
      </w:r>
      <w:r w:rsidRPr="0031304A">
        <w:rPr>
          <w:rFonts w:hint="cs"/>
          <w:rtl/>
        </w:rPr>
        <w:t xml:space="preserve">تصویر 4- </w:t>
      </w:r>
      <w:r>
        <w:rPr>
          <w:rFonts w:hint="cs"/>
          <w:rtl/>
        </w:rPr>
        <w:t>فیلد</w:t>
      </w:r>
      <w:r w:rsidRPr="0031304A">
        <w:rPr>
          <w:rFonts w:hint="cs"/>
          <w:rtl/>
        </w:rPr>
        <w:t xml:space="preserve"> اطلاعات هویتی</w:t>
      </w:r>
    </w:p>
    <w:p w:rsidR="00AB6A12" w:rsidRPr="001168F1" w:rsidRDefault="00AB6A12" w:rsidP="006F72A7">
      <w:pPr>
        <w:pStyle w:val="a4"/>
        <w:numPr>
          <w:ilvl w:val="1"/>
          <w:numId w:val="24"/>
        </w:numPr>
      </w:pPr>
      <w:r w:rsidRPr="001168F1">
        <w:rPr>
          <w:rFonts w:hint="cs"/>
          <w:rtl/>
        </w:rPr>
        <w:t xml:space="preserve"> </w:t>
      </w:r>
      <w:r w:rsidRPr="001168F1">
        <w:rPr>
          <w:rtl/>
        </w:rPr>
        <w:t>دریافت رمز یک‌بارمصرف</w:t>
      </w:r>
    </w:p>
    <w:p w:rsidR="00AB6A12" w:rsidRPr="001168F1" w:rsidRDefault="00AB6A12" w:rsidP="00AB6A12">
      <w:pPr>
        <w:pStyle w:val="a0"/>
      </w:pPr>
      <w:r w:rsidRPr="001168F1">
        <w:rPr>
          <w:rtl/>
        </w:rPr>
        <w:t xml:space="preserve">رمز </w:t>
      </w:r>
      <w:r>
        <w:rPr>
          <w:rFonts w:hint="cs"/>
          <w:rtl/>
        </w:rPr>
        <w:t>ی</w:t>
      </w:r>
      <w:r>
        <w:rPr>
          <w:rFonts w:hint="eastAsia"/>
          <w:rtl/>
        </w:rPr>
        <w:t>ک‌بارمصرف</w:t>
      </w:r>
      <w:r w:rsidRPr="001168F1">
        <w:rPr>
          <w:rtl/>
        </w:rPr>
        <w:t xml:space="preserve"> دریافتی را وارد کرده و بر روی </w:t>
      </w:r>
      <w:r>
        <w:rPr>
          <w:rFonts w:hint="cs"/>
          <w:rtl/>
        </w:rPr>
        <w:t>«</w:t>
      </w:r>
      <w:r w:rsidRPr="001168F1">
        <w:rPr>
          <w:rtl/>
        </w:rPr>
        <w:t>مرحله بعد</w:t>
      </w:r>
      <w:r>
        <w:rPr>
          <w:rFonts w:hint="cs"/>
          <w:rtl/>
        </w:rPr>
        <w:t>»</w:t>
      </w:r>
      <w:r w:rsidRPr="001168F1">
        <w:rPr>
          <w:rtl/>
        </w:rPr>
        <w:t xml:space="preserve"> کلیک کنید</w:t>
      </w:r>
      <w:r w:rsidRPr="001168F1">
        <w:t>.</w:t>
      </w:r>
    </w:p>
    <w:p w:rsidR="00AB6A12" w:rsidRPr="001168F1" w:rsidRDefault="00AB6A12" w:rsidP="006F72A7">
      <w:pPr>
        <w:pStyle w:val="a4"/>
        <w:numPr>
          <w:ilvl w:val="1"/>
          <w:numId w:val="24"/>
        </w:numPr>
      </w:pPr>
      <w:r w:rsidRPr="001168F1">
        <w:rPr>
          <w:rtl/>
        </w:rPr>
        <w:t>تکمیل اطلاعات</w:t>
      </w:r>
    </w:p>
    <w:p w:rsidR="00AB6A12" w:rsidRDefault="00AB6A12" w:rsidP="00AB6A12">
      <w:pPr>
        <w:pStyle w:val="a0"/>
        <w:rPr>
          <w:rtl/>
        </w:rPr>
      </w:pPr>
      <w:r w:rsidRPr="001168F1">
        <w:rPr>
          <w:noProof/>
          <w:lang w:bidi="ar-SA"/>
        </w:rPr>
        <w:lastRenderedPageBreak/>
        <mc:AlternateContent>
          <mc:Choice Requires="wpg">
            <w:drawing>
              <wp:anchor distT="0" distB="0" distL="0" distR="0" simplePos="0" relativeHeight="252504064" behindDoc="0" locked="0" layoutInCell="1" allowOverlap="1" wp14:anchorId="1E460D14" wp14:editId="0070879E">
                <wp:simplePos x="0" y="0"/>
                <wp:positionH relativeFrom="margin">
                  <wp:align>right</wp:align>
                </wp:positionH>
                <wp:positionV relativeFrom="paragraph">
                  <wp:posOffset>278130</wp:posOffset>
                </wp:positionV>
                <wp:extent cx="4325620" cy="2604770"/>
                <wp:effectExtent l="0" t="0" r="0" b="5080"/>
                <wp:wrapTopAndBottom/>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5620" cy="2604888"/>
                          <a:chOff x="0" y="0"/>
                          <a:chExt cx="5949950" cy="2733040"/>
                        </a:xfrm>
                      </wpg:grpSpPr>
                      <pic:pic xmlns:pic="http://schemas.openxmlformats.org/drawingml/2006/picture">
                        <pic:nvPicPr>
                          <pic:cNvPr id="120" name="Image 31"/>
                          <pic:cNvPicPr/>
                        </pic:nvPicPr>
                        <pic:blipFill>
                          <a:blip r:embed="rId266" cstate="print"/>
                          <a:stretch>
                            <a:fillRect/>
                          </a:stretch>
                        </pic:blipFill>
                        <pic:spPr>
                          <a:xfrm>
                            <a:off x="0" y="0"/>
                            <a:ext cx="5949705" cy="2732547"/>
                          </a:xfrm>
                          <a:prstGeom prst="rect">
                            <a:avLst/>
                          </a:prstGeom>
                        </pic:spPr>
                      </pic:pic>
                      <pic:pic xmlns:pic="http://schemas.openxmlformats.org/drawingml/2006/picture">
                        <pic:nvPicPr>
                          <pic:cNvPr id="121" name="Image 32"/>
                          <pic:cNvPicPr/>
                        </pic:nvPicPr>
                        <pic:blipFill>
                          <a:blip r:embed="rId267" cstate="print"/>
                          <a:stretch>
                            <a:fillRect/>
                          </a:stretch>
                        </pic:blipFill>
                        <pic:spPr>
                          <a:xfrm>
                            <a:off x="53090" y="82560"/>
                            <a:ext cx="5847080" cy="2638298"/>
                          </a:xfrm>
                          <a:prstGeom prst="rect">
                            <a:avLst/>
                          </a:prstGeom>
                        </pic:spPr>
                      </pic:pic>
                      <wps:wsp>
                        <wps:cNvPr id="122" name="Graphic 33"/>
                        <wps:cNvSpPr/>
                        <wps:spPr>
                          <a:xfrm>
                            <a:off x="48328" y="77734"/>
                            <a:ext cx="5856605" cy="2647950"/>
                          </a:xfrm>
                          <a:custGeom>
                            <a:avLst/>
                            <a:gdLst/>
                            <a:ahLst/>
                            <a:cxnLst/>
                            <a:rect l="l" t="t" r="r" b="b"/>
                            <a:pathLst>
                              <a:path w="5856605" h="2647950">
                                <a:moveTo>
                                  <a:pt x="0" y="2647822"/>
                                </a:moveTo>
                                <a:lnTo>
                                  <a:pt x="5856605" y="2647822"/>
                                </a:lnTo>
                                <a:lnTo>
                                  <a:pt x="5856605" y="0"/>
                                </a:lnTo>
                                <a:lnTo>
                                  <a:pt x="0" y="0"/>
                                </a:lnTo>
                                <a:lnTo>
                                  <a:pt x="0" y="2647822"/>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CC7139" id="Group 118" o:spid="_x0000_s1026" style="position:absolute;margin-left:289.4pt;margin-top:21.9pt;width:340.6pt;height:205.1pt;z-index:252504064;mso-wrap-distance-left:0;mso-wrap-distance-right:0;mso-position-horizontal:right;mso-position-horizontal-relative:margin;mso-width-relative:margin;mso-height-relative:margin" coordsize="59499,2733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5OL/kPQ/8Abb/0e9dZXJxf8h6H/tt/6PegDqx0FLSDoKWgCB/+PyL/AHH/AJrU&#10;9QP/AMfkX+4/81qegBr/AHG+lctbf8hDU/8Arvaf+ja6l/uN9K5a2/5CGp/9d7T/ANG0AdX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5OL/AJD0P/bb/wBH&#10;vXWVycX/ACHof+23/o96AOrHQUtIOgpaAIH/AOPyL/cf+a1PUD/8fkX+4/8ANanoAa/3G+lctbf8&#10;hDU/+u9p/wCja6l/uN9K5a2/5CGp/wDXe0/9G0AdX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ySGOXG9&#10;FfHTcM4p9FFABRRRQAUUUUAFFFFABXJxf8h6H/tt/wCj3rrK5OL/AJD0P/bb/wBHvQB1Y6ClpB0F&#10;LQBA/wDx+Rf7j/zWp6gf/j8i/wBx/wCa1PQA1/uN9K5a2/5CGp/9d7T/ANG11L/cb6Vy1t/yENT/&#10;AOu9p/6NoA6u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">
                <v:shape id="Image 31" o:spid="_x0000_s1027" type="#_x0000_t75" style="position:absolute;width:59497;height:27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bAtHCAAAA3AAAAA8AAABkcnMvZG93bnJldi54bWxEj0FrwkAQhe9C/8MyBW+6qYcgqauIpcVD&#10;L7VFPA7Z6SaYmQ3ZrcZ/7xwK3mZ4b977ZrUZuTMXGlIbxcHLvABDUkffSnDw8/0+W4JJGcVjF4Uc&#10;3CjBZv00WWHl41W+6HLIwWiIpAodNDn3lbWpbogxzWNPotpvHBizrkOwfsCrhnNnF0VRWsZWtKHB&#10;nnYN1efDHzvYlowfseNbKJn48yintzHsnZs+j9tXMJnG/DD/X++94i8UX5/RCez6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2wLRwgAAANwAAAAPAAAAAAAAAAAAAAAAAJ8C&#10;AABkcnMvZG93bnJldi54bWxQSwUGAAAAAAQABAD3AAAAjgMAAAAA&#10;">
                  <v:imagedata r:id="rId268" o:title=""/>
                </v:shape>
                <v:shape id="Image 32" o:spid="_x0000_s1028" type="#_x0000_t75" style="position:absolute;left:530;top:825;width:58471;height:26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gCJ/CAAAA3AAAAA8AAABkcnMvZG93bnJldi54bWxET01rwkAQvQv+h2WE3nRjKFJTVxExWHsz&#10;aqG3ITsmodnZmN3G+O+7QsHbPN7nLFa9qUVHrassK5hOIhDEudUVFwpOx3T8BsJ5ZI21ZVJwJwer&#10;5XCwwETbGx+oy3whQgi7BBWU3jeJlC4vyaCb2IY4cBfbGvQBtoXULd5CuKllHEUzabDi0FBiQ5uS&#10;8p/s1yjg1316/Y7P8/0u05vL12eXyq1U6mXUr99BeOr9U/zv/tBhfjyFxzPhArn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IAifwgAAANwAAAAPAAAAAAAAAAAAAAAAAJ8C&#10;AABkcnMvZG93bnJldi54bWxQSwUGAAAAAAQABAD3AAAAjgMAAAAA&#10;">
                  <v:imagedata r:id="rId269" o:title=""/>
                </v:shape>
                <v:shape id="Graphic 33" o:spid="_x0000_s1029" style="position:absolute;left:483;top:777;width:58566;height:26479;visibility:visible;mso-wrap-style:square;v-text-anchor:top" coordsize="5856605,2647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2sv8IA&#10;AADcAAAADwAAAGRycy9kb3ducmV2LnhtbERPTWvCQBC9F/wPywjemo0BRaKrWEGQHkrVFj0O2TGJ&#10;zc6G3a2J/94VCr3N433OYtWbRtzI+dqygnGSgiAurK65VPB13L7OQPiArLGxTAru5GG1HLwsMNe2&#10;4z3dDqEUMYR9jgqqENpcSl9UZNAntiWO3MU6gyFCV0rtsIvhppFZmk6lwZpjQ4UtbSoqfg6/RkF7&#10;Pp/0+r6Xb1Mnu8n3FT8+Z+9KjYb9eg4iUB/+xX/unY7zswyez8QL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Day/wgAAANwAAAAPAAAAAAAAAAAAAAAAAJgCAABkcnMvZG93&#10;bnJldi54bWxQSwUGAAAAAAQABAD1AAAAhwMAAAAA&#10;" path="m,2647822r5856605,l5856605,,,,,2647822xe" filled="f" strokecolor="#757575">
                  <v:path arrowok="t"/>
                </v:shape>
                <w10:wrap type="topAndBottom" anchorx="margin"/>
              </v:group>
            </w:pict>
          </mc:Fallback>
        </mc:AlternateContent>
      </w:r>
      <w:r w:rsidRPr="001168F1">
        <w:rPr>
          <w:rtl/>
        </w:rPr>
        <w:t>فیلدهای مربوط به تکمیل اطلاعات را کامل کنید و در پایان گزینه «ثبت‌نام</w:t>
      </w:r>
      <w:r w:rsidRPr="001168F1">
        <w:rPr>
          <w:rFonts w:hint="cs"/>
          <w:rtl/>
        </w:rPr>
        <w:t>»</w:t>
      </w:r>
      <w:r w:rsidRPr="001168F1">
        <w:rPr>
          <w:rtl/>
        </w:rPr>
        <w:t xml:space="preserve"> را انتخاب کنید</w:t>
      </w:r>
      <w:r w:rsidRPr="001168F1">
        <w:rPr>
          <w:rFonts w:hint="cs"/>
          <w:rtl/>
        </w:rPr>
        <w:t xml:space="preserve"> (</w:t>
      </w:r>
      <w:r w:rsidRPr="001168F1">
        <w:rPr>
          <w:rtl/>
        </w:rPr>
        <w:t>تصو</w:t>
      </w:r>
      <w:r w:rsidRPr="001168F1">
        <w:rPr>
          <w:rFonts w:hint="cs"/>
          <w:rtl/>
        </w:rPr>
        <w:t>ی</w:t>
      </w:r>
      <w:r w:rsidRPr="001168F1">
        <w:rPr>
          <w:rFonts w:hint="eastAsia"/>
          <w:rtl/>
        </w:rPr>
        <w:t>ر</w:t>
      </w:r>
      <w:r w:rsidRPr="001168F1">
        <w:rPr>
          <w:rtl/>
        </w:rPr>
        <w:t xml:space="preserve"> 5</w:t>
      </w:r>
      <w:r w:rsidRPr="001168F1">
        <w:rPr>
          <w:rFonts w:hint="cs"/>
          <w:rtl/>
        </w:rPr>
        <w:t>).</w:t>
      </w:r>
    </w:p>
    <w:p w:rsidR="00AB6A12" w:rsidRPr="001168F1" w:rsidRDefault="00AB6A12" w:rsidP="00AB6A12">
      <w:pPr>
        <w:pStyle w:val="a9"/>
      </w:pPr>
      <w:r>
        <w:rPr>
          <w:rFonts w:hint="cs"/>
          <w:rtl/>
        </w:rPr>
        <w:t>تصویر 5- فیلد تکمیل اطلاعات</w:t>
      </w:r>
      <w:r w:rsidRPr="00C90454">
        <w:rPr>
          <w:color w:val="4F81BD" w:themeColor="accent1"/>
          <w:rtl/>
        </w:rPr>
        <w:br w:type="page"/>
      </w:r>
    </w:p>
    <w:p w:rsidR="00AB6A12" w:rsidRPr="003377DE" w:rsidRDefault="00AB6A12" w:rsidP="006F72A7">
      <w:pPr>
        <w:pStyle w:val="a3"/>
        <w:numPr>
          <w:ilvl w:val="0"/>
          <w:numId w:val="23"/>
        </w:numPr>
      </w:pPr>
      <w:r w:rsidRPr="003377DE">
        <w:rPr>
          <w:rtl/>
        </w:rPr>
        <w:lastRenderedPageBreak/>
        <w:t>درخواست گواهی الکترونیکی</w:t>
      </w:r>
    </w:p>
    <w:p w:rsidR="00AB6A12" w:rsidRPr="001168F1" w:rsidRDefault="00AB6A12" w:rsidP="00AB6A12">
      <w:pPr>
        <w:pStyle w:val="a0"/>
        <w:rPr>
          <w:rtl/>
        </w:rPr>
      </w:pPr>
      <w:r w:rsidRPr="001168F1">
        <w:rPr>
          <w:noProof/>
          <w:lang w:bidi="ar-SA"/>
        </w:rPr>
        <mc:AlternateContent>
          <mc:Choice Requires="wpg">
            <w:drawing>
              <wp:anchor distT="0" distB="0" distL="114300" distR="114300" simplePos="0" relativeHeight="252518400" behindDoc="0" locked="0" layoutInCell="1" allowOverlap="1" wp14:anchorId="780F7995" wp14:editId="04B84A63">
                <wp:simplePos x="0" y="0"/>
                <wp:positionH relativeFrom="margin">
                  <wp:align>center</wp:align>
                </wp:positionH>
                <wp:positionV relativeFrom="paragraph">
                  <wp:posOffset>768350</wp:posOffset>
                </wp:positionV>
                <wp:extent cx="4087495" cy="1657350"/>
                <wp:effectExtent l="0" t="0" r="8255" b="19050"/>
                <wp:wrapTopAndBottom/>
                <wp:docPr id="11146" name="Group 11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87495" cy="1657350"/>
                          <a:chOff x="0" y="0"/>
                          <a:chExt cx="5849620" cy="1562735"/>
                        </a:xfrm>
                      </wpg:grpSpPr>
                      <pic:pic xmlns:pic="http://schemas.openxmlformats.org/drawingml/2006/picture">
                        <pic:nvPicPr>
                          <pic:cNvPr id="11147" name="Image 35"/>
                          <pic:cNvPicPr/>
                        </pic:nvPicPr>
                        <pic:blipFill>
                          <a:blip r:embed="rId270" cstate="print"/>
                          <a:stretch>
                            <a:fillRect/>
                          </a:stretch>
                        </pic:blipFill>
                        <pic:spPr>
                          <a:xfrm>
                            <a:off x="0" y="0"/>
                            <a:ext cx="5849121" cy="1562126"/>
                          </a:xfrm>
                          <a:prstGeom prst="rect">
                            <a:avLst/>
                          </a:prstGeom>
                        </pic:spPr>
                      </pic:pic>
                      <pic:pic xmlns:pic="http://schemas.openxmlformats.org/drawingml/2006/picture">
                        <pic:nvPicPr>
                          <pic:cNvPr id="11148" name="Image 36"/>
                          <pic:cNvPicPr/>
                        </pic:nvPicPr>
                        <pic:blipFill>
                          <a:blip r:embed="rId271" cstate="print"/>
                          <a:stretch>
                            <a:fillRect/>
                          </a:stretch>
                        </pic:blipFill>
                        <pic:spPr>
                          <a:xfrm>
                            <a:off x="53725" y="82186"/>
                            <a:ext cx="5746114" cy="1468754"/>
                          </a:xfrm>
                          <a:prstGeom prst="rect">
                            <a:avLst/>
                          </a:prstGeom>
                        </pic:spPr>
                      </pic:pic>
                      <wps:wsp>
                        <wps:cNvPr id="11149" name="Graphic 37"/>
                        <wps:cNvSpPr/>
                        <wps:spPr>
                          <a:xfrm>
                            <a:off x="48963" y="77360"/>
                            <a:ext cx="5755640" cy="1478280"/>
                          </a:xfrm>
                          <a:custGeom>
                            <a:avLst/>
                            <a:gdLst/>
                            <a:ahLst/>
                            <a:cxnLst/>
                            <a:rect l="l" t="t" r="r" b="b"/>
                            <a:pathLst>
                              <a:path w="5755640" h="1478280">
                                <a:moveTo>
                                  <a:pt x="0" y="1478279"/>
                                </a:moveTo>
                                <a:lnTo>
                                  <a:pt x="5755639" y="1478279"/>
                                </a:lnTo>
                                <a:lnTo>
                                  <a:pt x="5755639" y="0"/>
                                </a:lnTo>
                                <a:lnTo>
                                  <a:pt x="0" y="0"/>
                                </a:lnTo>
                                <a:lnTo>
                                  <a:pt x="0" y="1478279"/>
                                </a:lnTo>
                                <a:close/>
                              </a:path>
                            </a:pathLst>
                          </a:custGeom>
                          <a:ln w="9525">
                            <a:solidFill>
                              <a:srgbClr val="757575"/>
                            </a:solidFill>
                            <a:prstDash val="solid"/>
                          </a:ln>
                        </wps:spPr>
                        <wps:bodyPr wrap="square" lIns="0" tIns="0" rIns="0" bIns="0" rtlCol="0">
                          <a:prstTxWarp prst="textNoShape">
                            <a:avLst/>
                          </a:prstTxWarp>
                          <a:noAutofit/>
                        </wps:bodyPr>
                      </wps:wsp>
                      <wps:wsp>
                        <wps:cNvPr id="11150" name="Graphic 38"/>
                        <wps:cNvSpPr/>
                        <wps:spPr>
                          <a:xfrm>
                            <a:off x="4580005" y="115206"/>
                            <a:ext cx="1038225" cy="714375"/>
                          </a:xfrm>
                          <a:custGeom>
                            <a:avLst/>
                            <a:gdLst/>
                            <a:ahLst/>
                            <a:cxnLst/>
                            <a:rect l="l" t="t" r="r" b="b"/>
                            <a:pathLst>
                              <a:path w="1038225" h="714375">
                                <a:moveTo>
                                  <a:pt x="0" y="118999"/>
                                </a:moveTo>
                                <a:lnTo>
                                  <a:pt x="9362" y="72651"/>
                                </a:lnTo>
                                <a:lnTo>
                                  <a:pt x="34893" y="34829"/>
                                </a:lnTo>
                                <a:lnTo>
                                  <a:pt x="72759" y="9342"/>
                                </a:lnTo>
                                <a:lnTo>
                                  <a:pt x="119125" y="0"/>
                                </a:lnTo>
                                <a:lnTo>
                                  <a:pt x="919099" y="0"/>
                                </a:lnTo>
                                <a:lnTo>
                                  <a:pt x="965465" y="9342"/>
                                </a:lnTo>
                                <a:lnTo>
                                  <a:pt x="1003331" y="34829"/>
                                </a:lnTo>
                                <a:lnTo>
                                  <a:pt x="1028862" y="72651"/>
                                </a:lnTo>
                                <a:lnTo>
                                  <a:pt x="1038225" y="118999"/>
                                </a:lnTo>
                                <a:lnTo>
                                  <a:pt x="1038225" y="595249"/>
                                </a:lnTo>
                                <a:lnTo>
                                  <a:pt x="1028862" y="641615"/>
                                </a:lnTo>
                                <a:lnTo>
                                  <a:pt x="1003331" y="679481"/>
                                </a:lnTo>
                                <a:lnTo>
                                  <a:pt x="965465" y="705012"/>
                                </a:lnTo>
                                <a:lnTo>
                                  <a:pt x="919099" y="714375"/>
                                </a:lnTo>
                                <a:lnTo>
                                  <a:pt x="119125" y="714375"/>
                                </a:lnTo>
                                <a:lnTo>
                                  <a:pt x="72759" y="705012"/>
                                </a:lnTo>
                                <a:lnTo>
                                  <a:pt x="34893" y="679481"/>
                                </a:lnTo>
                                <a:lnTo>
                                  <a:pt x="9362" y="641615"/>
                                </a:lnTo>
                                <a:lnTo>
                                  <a:pt x="0" y="595249"/>
                                </a:lnTo>
                                <a:lnTo>
                                  <a:pt x="0" y="118999"/>
                                </a:lnTo>
                                <a:close/>
                              </a:path>
                            </a:pathLst>
                          </a:custGeom>
                          <a:ln w="38100">
                            <a:solidFill>
                              <a:srgbClr val="C42E1A"/>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24D509" id="Group 11146" o:spid="_x0000_s1026" style="position:absolute;margin-left:0;margin-top:60.5pt;width:321.85pt;height:130.5pt;z-index:252518400;mso-position-horizontal:center;mso-position-horizontal-relative:margin;mso-width-relative:margin;mso-height-relative:margin" coordsize="58496,1562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">
                <v:shape id="Image 35" o:spid="_x0000_s1027" type="#_x0000_t75" style="position:absolute;width:58491;height:15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WNyXEAAAA3gAAAA8AAABkcnMvZG93bnJldi54bWxET91qwjAUvh/sHcIZeCMzbRmzVKOMgSgI&#10;groHODbHNticlCRqfXszGOzufHy/Z74cbCdu5INxrCCfZCCIa6cNNwp+jqv3EkSIyBo7x6TgQQGW&#10;i9eXOVba3XlPt0NsRArhUKGCNsa+kjLULVkME9cTJ+7svMWYoG+k9nhP4baTRZZ9SouGU0OLPX23&#10;VF8OV6tg63xXXsv9wxx3tTkV63HR78ZKjd6GrxmISEP8F/+5NzrNz/OPKfy+k26Qi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xWNyXEAAAA3gAAAA8AAAAAAAAAAAAAAAAA&#10;nwIAAGRycy9kb3ducmV2LnhtbFBLBQYAAAAABAAEAPcAAACQAwAAAAA=&#10;">
                  <v:imagedata r:id="rId272" o:title=""/>
                </v:shape>
                <v:shape id="Image 36" o:spid="_x0000_s1028" type="#_x0000_t75" style="position:absolute;left:537;top:821;width:57461;height:14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oFU/IAAAA3gAAAA8AAABkcnMvZG93bnJldi54bWxEj0FLw0AQhe+C/2EZoRexm6gUjd0WEaz1&#10;VBpFPQ7ZaRLMzobdbZr213cOgrcZ3pv3vpkvR9epgUJsPRvIpxko4srblmsDnx+vNw+gYkK22Hkm&#10;A0eKsFxcXsyxsP7AWxrKVCsJ4ViggSalvtA6Vg05jFPfE4u288FhkjXU2gY8SLjr9G2WzbTDlqWh&#10;wZ5eGqp+y70z8PWTVruweb9uuxJPb/vHOzvEb2MmV+PzE6hEY/o3/12vreDn+b3wyjsyg16c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ZqBVPyAAAAN4AAAAPAAAAAAAAAAAA&#10;AAAAAJ8CAABkcnMvZG93bnJldi54bWxQSwUGAAAAAAQABAD3AAAAlAMAAAAA&#10;">
                  <v:imagedata r:id="rId273" o:title=""/>
                </v:shape>
                <v:shape id="Graphic 37" o:spid="_x0000_s1029" style="position:absolute;left:489;top:773;width:57557;height:14783;visibility:visible;mso-wrap-style:square;v-text-anchor:top" coordsize="5755640,1478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uM78MA&#10;AADeAAAADwAAAGRycy9kb3ducmV2LnhtbERPS4vCMBC+C/sfwix4s2kXEbcaxRUULx7U3fU6NNMH&#10;NpPSRK3+eiMI3ubje8503plaXKh1lWUFSRSDIM6srrhQ8HtYDcYgnEfWWFsmBTdyMJ999KaYanvl&#10;HV32vhAhhF2KCkrvm1RKl5Vk0EW2IQ5cbluDPsC2kLrFawg3tfyK45E0WHFoKLGhZUnZaX82Cja7&#10;rbfH1d82H+HtP7//LBu9rpTqf3aLCQhPnX+LX+6NDvOTZPgNz3fCDX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uM78MAAADeAAAADwAAAAAAAAAAAAAAAACYAgAAZHJzL2Rv&#10;d25yZXYueG1sUEsFBgAAAAAEAAQA9QAAAIgDAAAAAA==&#10;" path="m,1478279r5755639,l5755639,,,,,1478279xe" filled="f" strokecolor="#757575">
                  <v:path arrowok="t"/>
                </v:shape>
                <v:shape id="Graphic 38" o:spid="_x0000_s1030" style="position:absolute;left:45800;top:1152;width:10382;height:7143;visibility:visible;mso-wrap-style:square;v-text-anchor:top" coordsize="1038225,714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TS2scA&#10;AADeAAAADwAAAGRycy9kb3ducmV2LnhtbESPQUvDQBCF74L/YRnBm92kUUnTbksRBBGx2BZ6HbLT&#10;JG12NmTXJP575yB4m2HevPe+1WZyrRqoD41nA+ksAUVcettwZeB4eH3IQYWIbLH1TAZ+KMBmfXuz&#10;wsL6kb9o2MdKiQmHAg3UMXaF1qGsyWGY+Y5YbmffO4yy9pW2PY5i7lo9T5Jn7bBhSaixo5eayuv+&#10;2xk4DR/NGHdjV17es0w/ZvnnIs2Nub+btktQkab4L/77frNSP02fBEBwZAa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E0trHAAAA3gAAAA8AAAAAAAAAAAAAAAAAmAIAAGRy&#10;cy9kb3ducmV2LnhtbFBLBQYAAAAABAAEAPUAAACMAwAAAAA=&#10;" path="m,118999l9362,72651,34893,34829,72759,9342,119125,,919099,r46366,9342l1003331,34829r25531,37822l1038225,118999r,476250l1028862,641615r-25531,37866l965465,705012r-46366,9363l119125,714375,72759,705012,34893,679481,9362,641615,,595249,,118999xe" filled="f" strokecolor="#c42e1a" strokeweight="3pt">
                  <v:path arrowok="t"/>
                </v:shape>
                <w10:wrap type="topAndBottom" anchorx="margin"/>
              </v:group>
            </w:pict>
          </mc:Fallback>
        </mc:AlternateContent>
      </w:r>
      <w:r w:rsidRPr="001168F1">
        <w:rPr>
          <w:rtl/>
        </w:rPr>
        <w:t xml:space="preserve">پس از ثبت‌نام، در قسمت ورود کاربران، کد ملی و رمز و تصویر امنیتی را تکمیل و ورود متقاضیان امضای الکترونیکی را انتخاب کنید </w:t>
      </w:r>
      <w:r w:rsidRPr="001168F1">
        <w:rPr>
          <w:rFonts w:hint="cs"/>
          <w:rtl/>
        </w:rPr>
        <w:t>(</w:t>
      </w:r>
      <w:r w:rsidRPr="001168F1">
        <w:rPr>
          <w:rtl/>
        </w:rPr>
        <w:t>تصویر</w:t>
      </w:r>
      <w:r w:rsidRPr="001168F1">
        <w:rPr>
          <w:rFonts w:hint="cs"/>
          <w:rtl/>
        </w:rPr>
        <w:t xml:space="preserve"> 6).</w:t>
      </w:r>
      <w:r w:rsidRPr="001168F1">
        <w:rPr>
          <w:rtl/>
        </w:rPr>
        <w:t xml:space="preserve"> وارد حساب کاربری مرکز صدور گواهی الکترونیکی شده و گزینه </w:t>
      </w:r>
      <w:r>
        <w:rPr>
          <w:rFonts w:hint="cs"/>
          <w:rtl/>
        </w:rPr>
        <w:t>«</w:t>
      </w:r>
      <w:r w:rsidRPr="001168F1">
        <w:rPr>
          <w:rtl/>
        </w:rPr>
        <w:t>ثبت درخواست گواهی الکترونیکی</w:t>
      </w:r>
      <w:r>
        <w:rPr>
          <w:rFonts w:hint="cs"/>
          <w:rtl/>
        </w:rPr>
        <w:t>»</w:t>
      </w:r>
      <w:r w:rsidRPr="001168F1">
        <w:rPr>
          <w:rtl/>
        </w:rPr>
        <w:t xml:space="preserve"> را انتخاب کنید </w:t>
      </w:r>
      <w:r w:rsidRPr="001168F1">
        <w:rPr>
          <w:rFonts w:hint="cs"/>
          <w:rtl/>
        </w:rPr>
        <w:t>(</w:t>
      </w:r>
      <w:r w:rsidRPr="001168F1">
        <w:rPr>
          <w:rtl/>
        </w:rPr>
        <w:t>تصو</w:t>
      </w:r>
      <w:r w:rsidRPr="001168F1">
        <w:rPr>
          <w:rFonts w:hint="cs"/>
          <w:rtl/>
        </w:rPr>
        <w:t>ی</w:t>
      </w:r>
      <w:r w:rsidRPr="001168F1">
        <w:rPr>
          <w:rFonts w:hint="eastAsia"/>
          <w:rtl/>
        </w:rPr>
        <w:t>ر</w:t>
      </w:r>
      <w:r w:rsidRPr="001168F1">
        <w:rPr>
          <w:rtl/>
        </w:rPr>
        <w:t xml:space="preserve"> 7</w:t>
      </w:r>
      <w:r w:rsidRPr="001168F1">
        <w:rPr>
          <w:rFonts w:hint="cs"/>
          <w:rtl/>
        </w:rPr>
        <w:t>).</w:t>
      </w:r>
    </w:p>
    <w:p w:rsidR="00AB6A12" w:rsidRPr="001E4A16" w:rsidRDefault="00AB6A12" w:rsidP="00AB6A12">
      <w:pPr>
        <w:pStyle w:val="a9"/>
        <w:rPr>
          <w:rtl/>
        </w:rPr>
      </w:pPr>
      <w:r w:rsidRPr="001E4A16">
        <w:rPr>
          <w:noProof/>
          <w:lang w:bidi="ar-SA"/>
        </w:rPr>
        <mc:AlternateContent>
          <mc:Choice Requires="wpg">
            <w:drawing>
              <wp:anchor distT="0" distB="0" distL="0" distR="0" simplePos="0" relativeHeight="252508160" behindDoc="1" locked="0" layoutInCell="1" allowOverlap="1" wp14:anchorId="2D0A5D5B" wp14:editId="01AC380A">
                <wp:simplePos x="0" y="0"/>
                <wp:positionH relativeFrom="margin">
                  <wp:align>center</wp:align>
                </wp:positionH>
                <wp:positionV relativeFrom="paragraph">
                  <wp:posOffset>2000250</wp:posOffset>
                </wp:positionV>
                <wp:extent cx="3009265" cy="1635125"/>
                <wp:effectExtent l="0" t="0" r="635" b="22225"/>
                <wp:wrapTopAndBottom/>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9265" cy="1635125"/>
                          <a:chOff x="0" y="0"/>
                          <a:chExt cx="4845050" cy="2542540"/>
                        </a:xfrm>
                      </wpg:grpSpPr>
                      <pic:pic xmlns:pic="http://schemas.openxmlformats.org/drawingml/2006/picture">
                        <pic:nvPicPr>
                          <pic:cNvPr id="124" name="Image 44"/>
                          <pic:cNvPicPr/>
                        </pic:nvPicPr>
                        <pic:blipFill>
                          <a:blip r:embed="rId274" cstate="print"/>
                          <a:stretch>
                            <a:fillRect/>
                          </a:stretch>
                        </pic:blipFill>
                        <pic:spPr>
                          <a:xfrm>
                            <a:off x="0" y="0"/>
                            <a:ext cx="4844801" cy="2542129"/>
                          </a:xfrm>
                          <a:prstGeom prst="rect">
                            <a:avLst/>
                          </a:prstGeom>
                        </pic:spPr>
                      </pic:pic>
                      <pic:pic xmlns:pic="http://schemas.openxmlformats.org/drawingml/2006/picture">
                        <pic:nvPicPr>
                          <pic:cNvPr id="11138" name="Image 45"/>
                          <pic:cNvPicPr/>
                        </pic:nvPicPr>
                        <pic:blipFill>
                          <a:blip r:embed="rId275" cstate="print"/>
                          <a:stretch>
                            <a:fillRect/>
                          </a:stretch>
                        </pic:blipFill>
                        <pic:spPr>
                          <a:xfrm>
                            <a:off x="53088" y="82614"/>
                            <a:ext cx="4742180" cy="2447798"/>
                          </a:xfrm>
                          <a:prstGeom prst="rect">
                            <a:avLst/>
                          </a:prstGeom>
                        </pic:spPr>
                      </pic:pic>
                      <wps:wsp>
                        <wps:cNvPr id="11141" name="Graphic 46"/>
                        <wps:cNvSpPr/>
                        <wps:spPr>
                          <a:xfrm>
                            <a:off x="48262" y="77915"/>
                            <a:ext cx="4751705" cy="2457450"/>
                          </a:xfrm>
                          <a:custGeom>
                            <a:avLst/>
                            <a:gdLst/>
                            <a:ahLst/>
                            <a:cxnLst/>
                            <a:rect l="l" t="t" r="r" b="b"/>
                            <a:pathLst>
                              <a:path w="4751705" h="2457450">
                                <a:moveTo>
                                  <a:pt x="0" y="2457322"/>
                                </a:moveTo>
                                <a:lnTo>
                                  <a:pt x="4751705" y="2457322"/>
                                </a:lnTo>
                                <a:lnTo>
                                  <a:pt x="4751705" y="0"/>
                                </a:lnTo>
                                <a:lnTo>
                                  <a:pt x="0" y="0"/>
                                </a:lnTo>
                                <a:lnTo>
                                  <a:pt x="0" y="2457322"/>
                                </a:lnTo>
                                <a:close/>
                              </a:path>
                            </a:pathLst>
                          </a:custGeom>
                          <a:ln w="9524">
                            <a:solidFill>
                              <a:srgbClr val="757575"/>
                            </a:solidFill>
                            <a:prstDash val="solid"/>
                          </a:ln>
                        </wps:spPr>
                        <wps:bodyPr wrap="square" lIns="0" tIns="0" rIns="0" bIns="0" rtlCol="0">
                          <a:prstTxWarp prst="textNoShape">
                            <a:avLst/>
                          </a:prstTxWarp>
                          <a:noAutofit/>
                        </wps:bodyPr>
                      </wps:wsp>
                      <wps:wsp>
                        <wps:cNvPr id="11145" name="Graphic 47"/>
                        <wps:cNvSpPr/>
                        <wps:spPr>
                          <a:xfrm>
                            <a:off x="1710692" y="1594676"/>
                            <a:ext cx="2969895" cy="200660"/>
                          </a:xfrm>
                          <a:custGeom>
                            <a:avLst/>
                            <a:gdLst/>
                            <a:ahLst/>
                            <a:cxnLst/>
                            <a:rect l="l" t="t" r="r" b="b"/>
                            <a:pathLst>
                              <a:path w="2969895" h="200660">
                                <a:moveTo>
                                  <a:pt x="1617345" y="33274"/>
                                </a:moveTo>
                                <a:lnTo>
                                  <a:pt x="1619972" y="20306"/>
                                </a:lnTo>
                                <a:lnTo>
                                  <a:pt x="1627124" y="9731"/>
                                </a:lnTo>
                                <a:lnTo>
                                  <a:pt x="1637704" y="2609"/>
                                </a:lnTo>
                                <a:lnTo>
                                  <a:pt x="1650619" y="0"/>
                                </a:lnTo>
                                <a:lnTo>
                                  <a:pt x="2936494" y="0"/>
                                </a:lnTo>
                                <a:lnTo>
                                  <a:pt x="2949481" y="2609"/>
                                </a:lnTo>
                                <a:lnTo>
                                  <a:pt x="2960100" y="9731"/>
                                </a:lnTo>
                                <a:lnTo>
                                  <a:pt x="2967265" y="20306"/>
                                </a:lnTo>
                                <a:lnTo>
                                  <a:pt x="2969895" y="33274"/>
                                </a:lnTo>
                                <a:lnTo>
                                  <a:pt x="2969895" y="166624"/>
                                </a:lnTo>
                                <a:lnTo>
                                  <a:pt x="2967265" y="179611"/>
                                </a:lnTo>
                                <a:lnTo>
                                  <a:pt x="2960100" y="190230"/>
                                </a:lnTo>
                                <a:lnTo>
                                  <a:pt x="2949481" y="197395"/>
                                </a:lnTo>
                                <a:lnTo>
                                  <a:pt x="2936494" y="200025"/>
                                </a:lnTo>
                                <a:lnTo>
                                  <a:pt x="1650619" y="200025"/>
                                </a:lnTo>
                                <a:lnTo>
                                  <a:pt x="1637704" y="197395"/>
                                </a:lnTo>
                                <a:lnTo>
                                  <a:pt x="1627123" y="190230"/>
                                </a:lnTo>
                                <a:lnTo>
                                  <a:pt x="1619972" y="179611"/>
                                </a:lnTo>
                                <a:lnTo>
                                  <a:pt x="1617345" y="166624"/>
                                </a:lnTo>
                                <a:lnTo>
                                  <a:pt x="1617345" y="33274"/>
                                </a:lnTo>
                                <a:close/>
                              </a:path>
                              <a:path w="2969895" h="200660">
                                <a:moveTo>
                                  <a:pt x="0" y="33909"/>
                                </a:moveTo>
                                <a:lnTo>
                                  <a:pt x="2627" y="20941"/>
                                </a:lnTo>
                                <a:lnTo>
                                  <a:pt x="9779" y="10366"/>
                                </a:lnTo>
                                <a:lnTo>
                                  <a:pt x="20359" y="3244"/>
                                </a:lnTo>
                                <a:lnTo>
                                  <a:pt x="33274" y="635"/>
                                </a:lnTo>
                                <a:lnTo>
                                  <a:pt x="1319148" y="635"/>
                                </a:lnTo>
                                <a:lnTo>
                                  <a:pt x="1332136" y="3244"/>
                                </a:lnTo>
                                <a:lnTo>
                                  <a:pt x="1342755" y="10366"/>
                                </a:lnTo>
                                <a:lnTo>
                                  <a:pt x="1349920" y="20941"/>
                                </a:lnTo>
                                <a:lnTo>
                                  <a:pt x="1352549" y="33909"/>
                                </a:lnTo>
                                <a:lnTo>
                                  <a:pt x="1352549" y="167259"/>
                                </a:lnTo>
                                <a:lnTo>
                                  <a:pt x="1349920" y="180246"/>
                                </a:lnTo>
                                <a:lnTo>
                                  <a:pt x="1342755" y="190865"/>
                                </a:lnTo>
                                <a:lnTo>
                                  <a:pt x="1332136" y="198030"/>
                                </a:lnTo>
                                <a:lnTo>
                                  <a:pt x="1319148" y="200660"/>
                                </a:lnTo>
                                <a:lnTo>
                                  <a:pt x="33274" y="200660"/>
                                </a:lnTo>
                                <a:lnTo>
                                  <a:pt x="20359" y="198030"/>
                                </a:lnTo>
                                <a:lnTo>
                                  <a:pt x="9779" y="190865"/>
                                </a:lnTo>
                                <a:lnTo>
                                  <a:pt x="2627" y="180246"/>
                                </a:lnTo>
                                <a:lnTo>
                                  <a:pt x="0" y="167259"/>
                                </a:lnTo>
                                <a:lnTo>
                                  <a:pt x="0" y="33909"/>
                                </a:lnTo>
                                <a:close/>
                              </a:path>
                            </a:pathLst>
                          </a:custGeom>
                          <a:ln w="19050">
                            <a:solidFill>
                              <a:srgbClr val="C42E1A"/>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EC81A6" id="Group 123" o:spid="_x0000_s1026" style="position:absolute;margin-left:0;margin-top:157.5pt;width:236.95pt;height:128.75pt;z-index:-250808320;mso-wrap-distance-left:0;mso-wrap-distance-right:0;mso-position-horizontal:center;mso-position-horizontal-relative:margin;mso-width-relative:margin;mso-height-relative:margin" coordsize="48450,2542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">
                <v:shape id="Image 44" o:spid="_x0000_s1027" type="#_x0000_t75" style="position:absolute;width:48448;height:25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2g3LDAAAA3AAAAA8AAABkcnMvZG93bnJldi54bWxET0trwkAQvhf8D8sIvdWNIqLRVcQHlIK0&#10;Rj14G7JjEs3OxuxW4793C0Jv8/E9ZzJrTCluVLvCsoJuJwJBnFpdcKZgv1t/DEE4j6yxtEwKHuRg&#10;Nm29TTDW9s5buiU+EyGEXYwKcu+rWEqX5mTQdWxFHLiTrQ36AOtM6hrvIdyUshdFA2mw4NCQY0WL&#10;nNJL8msUyIPsJubw9XNeJqvL9TsblcfNSKn3djMfg/DU+H/xy/2pw/xeH/6eCRfI6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TaDcsMAAADcAAAADwAAAAAAAAAAAAAAAACf&#10;AgAAZHJzL2Rvd25yZXYueG1sUEsFBgAAAAAEAAQA9wAAAI8DAAAAAA==&#10;">
                  <v:imagedata r:id="rId276" o:title=""/>
                </v:shape>
                <v:shape id="Image 45" o:spid="_x0000_s1028" type="#_x0000_t75" style="position:absolute;left:530;top:826;width:47422;height:2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ayiHHAAAA3gAAAA8AAABkcnMvZG93bnJldi54bWxEj0FrwkAQhe9C/8Myhd50Ey0q0U0oglBo&#10;C8b24m3MjklodjZkV03/fedQ6G2G9+a9b7bF6Dp1oyG0ng2kswQUceVty7WBr8/9dA0qRGSLnWcy&#10;8EMBivxhssXM+juXdDvGWkkIhwwNNDH2mdahashhmPmeWLSLHxxGWYda2wHvEu46PU+SpXbYsjQ0&#10;2NOuoer7eHUG4qKkd/d8+qjwfF4d+rd5u7POmKfH8WUDKtIY/81/169W8NN0Ibzyjsyg8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dayiHHAAAA3gAAAA8AAAAAAAAAAAAA&#10;AAAAnwIAAGRycy9kb3ducmV2LnhtbFBLBQYAAAAABAAEAPcAAACTAwAAAAA=&#10;">
                  <v:imagedata r:id="rId277" o:title=""/>
                </v:shape>
                <v:shape id="Graphic 46" o:spid="_x0000_s1029" style="position:absolute;left:482;top:779;width:47517;height:24574;visibility:visible;mso-wrap-style:square;v-text-anchor:top" coordsize="4751705,2457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NHz8EA&#10;AADeAAAADwAAAGRycy9kb3ducmV2LnhtbERPTYvCMBC9C/6HMII3TbrKIl2jiCgU9qR170MztsVm&#10;Uppou/56syDsbR7vc9bbwTbiQZ2vHWtI5goEceFMzaWGS36crUD4gGywcUwafsnDdjMerTE1rucT&#10;Pc6hFDGEfYoaqhDaVEpfVGTRz11LHLmr6yyGCLtSmg77GG4b+aHUp7RYc2yosKV9RcXtfLcaLJ0W&#10;z1z1l/vP0R126jsLqzzTejoZdl8gAg3hX/x2ZybOT5JlAn/vxBvk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zR8/BAAAA3gAAAA8AAAAAAAAAAAAAAAAAmAIAAGRycy9kb3du&#10;cmV2LnhtbFBLBQYAAAAABAAEAPUAAACGAwAAAAA=&#10;" path="m,2457322r4751705,l4751705,,,,,2457322xe" filled="f" strokecolor="#757575" strokeweight=".26456mm">
                  <v:path arrowok="t"/>
                </v:shape>
                <v:shape id="Graphic 47" o:spid="_x0000_s1030" style="position:absolute;left:17106;top:15946;width:29699;height:2007;visibility:visible;mso-wrap-style:square;v-text-anchor:top" coordsize="2969895,2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nHFscA&#10;AADeAAAADwAAAGRycy9kb3ducmV2LnhtbERP22rCQBB9L/gPywh9q5uUVmrqKioUCgVt4+11mh2T&#10;aHZ2yW417dd3hULf5nCuM552phFnan1tWUE6SEAQF1bXXCrYrF/unkD4gKyxsUwKvsnDdNK7GWOm&#10;7YU/6JyHUsQQ9hkqqEJwmZS+qMigH1hHHLmDbQ2GCNtS6hYvMdw08j5JhtJgzbGhQkeLiopT/mUU&#10;uPlyuNqmu4MrV+9Ht/h5y/ejT6Vu+93sGUSgLvyL/9yvOs5P04dHuL4Tb5C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5xxbHAAAA3gAAAA8AAAAAAAAAAAAAAAAAmAIAAGRy&#10;cy9kb3ducmV2LnhtbFBLBQYAAAAABAAEAPUAAACMAwAAAAA=&#10;" path="m1617345,33274r2627,-12968l1627124,9731r10580,-7122l1650619,,2936494,r12987,2609l2960100,9731r7165,10575l2969895,33274r,133350l2967265,179611r-7165,10619l2949481,197395r-12987,2630l1650619,200025r-12915,-2630l1627123,190230r-7151,-10619l1617345,166624r,-133350xem,33909l2627,20941,9779,10366,20359,3244,33274,635r1285874,l1332136,3244r10619,7122l1349920,20941r2629,12968l1352549,167259r-2629,12987l1342755,190865r-10619,7165l1319148,200660r-1285874,l20359,198030,9779,190865,2627,180246,,167259,,33909xe" filled="f" strokecolor="#c42e1a" strokeweight="1.5pt">
                  <v:path arrowok="t"/>
                </v:shape>
                <w10:wrap type="topAndBottom" anchorx="margin"/>
              </v:group>
            </w:pict>
          </mc:Fallback>
        </mc:AlternateContent>
      </w:r>
      <w:r w:rsidRPr="001E4A16">
        <w:rPr>
          <w:rFonts w:hint="cs"/>
          <w:rtl/>
        </w:rPr>
        <w:t>تصویر 6- ورود متقاضیان امضای الکترونیکی</w:t>
      </w:r>
    </w:p>
    <w:p w:rsidR="00AB6A12" w:rsidRDefault="00AB6A12" w:rsidP="00AB6A12">
      <w:pPr>
        <w:pStyle w:val="a9"/>
        <w:rPr>
          <w:rtl/>
        </w:rPr>
      </w:pPr>
      <w:r>
        <w:rPr>
          <w:rFonts w:hint="cs"/>
          <w:rtl/>
        </w:rPr>
        <w:t>تصویر 7- گزینه ثبت درخواست گواهی الکترونیکی</w:t>
      </w:r>
    </w:p>
    <w:p w:rsidR="00AB6A12" w:rsidRDefault="00AB6A12" w:rsidP="00AB6A12">
      <w:pPr>
        <w:pStyle w:val="a8"/>
        <w:rPr>
          <w:rtl/>
        </w:rPr>
      </w:pPr>
      <w:r w:rsidRPr="001168F1">
        <w:rPr>
          <w:noProof/>
          <w:lang w:bidi="ar-SA"/>
        </w:rPr>
        <w:lastRenderedPageBreak/>
        <mc:AlternateContent>
          <mc:Choice Requires="wpg">
            <w:drawing>
              <wp:anchor distT="0" distB="0" distL="0" distR="0" simplePos="0" relativeHeight="252509184" behindDoc="1" locked="0" layoutInCell="1" allowOverlap="1" wp14:anchorId="46EE9227" wp14:editId="4969B6B0">
                <wp:simplePos x="0" y="0"/>
                <wp:positionH relativeFrom="margin">
                  <wp:align>center</wp:align>
                </wp:positionH>
                <wp:positionV relativeFrom="paragraph">
                  <wp:posOffset>545211</wp:posOffset>
                </wp:positionV>
                <wp:extent cx="2606675" cy="774065"/>
                <wp:effectExtent l="0" t="0" r="3175" b="26035"/>
                <wp:wrapTopAndBottom/>
                <wp:docPr id="11151" name="Group 11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6675" cy="774192"/>
                          <a:chOff x="0" y="0"/>
                          <a:chExt cx="4027962" cy="1988882"/>
                        </a:xfrm>
                      </wpg:grpSpPr>
                      <pic:pic xmlns:pic="http://schemas.openxmlformats.org/drawingml/2006/picture">
                        <pic:nvPicPr>
                          <pic:cNvPr id="11152" name="Image 49"/>
                          <pic:cNvPicPr/>
                        </pic:nvPicPr>
                        <pic:blipFill>
                          <a:blip r:embed="rId278" cstate="print"/>
                          <a:stretch>
                            <a:fillRect/>
                          </a:stretch>
                        </pic:blipFill>
                        <pic:spPr>
                          <a:xfrm>
                            <a:off x="0" y="0"/>
                            <a:ext cx="4027962" cy="1988882"/>
                          </a:xfrm>
                          <a:prstGeom prst="rect">
                            <a:avLst/>
                          </a:prstGeom>
                        </pic:spPr>
                      </pic:pic>
                      <pic:pic xmlns:pic="http://schemas.openxmlformats.org/drawingml/2006/picture">
                        <pic:nvPicPr>
                          <pic:cNvPr id="11153" name="Image 50"/>
                          <pic:cNvPicPr/>
                        </pic:nvPicPr>
                        <pic:blipFill rotWithShape="1">
                          <a:blip r:embed="rId279" cstate="print"/>
                          <a:srcRect b="54181"/>
                          <a:stretch/>
                        </pic:blipFill>
                        <pic:spPr>
                          <a:xfrm>
                            <a:off x="45105" y="82340"/>
                            <a:ext cx="3933825" cy="1860415"/>
                          </a:xfrm>
                          <a:prstGeom prst="rect">
                            <a:avLst/>
                          </a:prstGeom>
                        </pic:spPr>
                      </pic:pic>
                      <wps:wsp>
                        <wps:cNvPr id="11154" name="Graphic 51"/>
                        <wps:cNvSpPr/>
                        <wps:spPr>
                          <a:xfrm>
                            <a:off x="40279" y="77511"/>
                            <a:ext cx="3943350" cy="1905000"/>
                          </a:xfrm>
                          <a:custGeom>
                            <a:avLst/>
                            <a:gdLst/>
                            <a:ahLst/>
                            <a:cxnLst/>
                            <a:rect l="l" t="t" r="r" b="b"/>
                            <a:pathLst>
                              <a:path w="3943350" h="1905000">
                                <a:moveTo>
                                  <a:pt x="0" y="1905000"/>
                                </a:moveTo>
                                <a:lnTo>
                                  <a:pt x="3943350" y="1905000"/>
                                </a:lnTo>
                                <a:lnTo>
                                  <a:pt x="3943350" y="0"/>
                                </a:lnTo>
                                <a:lnTo>
                                  <a:pt x="0" y="0"/>
                                </a:lnTo>
                                <a:lnTo>
                                  <a:pt x="0" y="1905000"/>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41B9FB" id="Group 11151" o:spid="_x0000_s1026" style="position:absolute;margin-left:0;margin-top:42.95pt;width:205.25pt;height:60.95pt;z-index:-250807296;mso-wrap-distance-left:0;mso-wrap-distance-right:0;mso-position-horizontal:center;mso-position-horizontal-relative:margin;mso-width-relative:margin;mso-height-relative:margin" coordsize="40279,198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">
                <v:shape id="Image 49" o:spid="_x0000_s1027" type="#_x0000_t75" style="position:absolute;width:40279;height:19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p3IfDAAAA3gAAAA8AAABkcnMvZG93bnJldi54bWxET91qwjAUvh/4DuEI3s20olOqUaQyEHSw&#10;qQ9waI5NsTkpTabt2xthsLvz8f2e1aaztbhT6yvHCtJxAoK4cLriUsHl/Pm+AOEDssbaMSnoycNm&#10;PXhbYabdg3/ofgqliCHsM1RgQmgyKX1hyKIfu4Y4clfXWgwRtqXULT5iuK3lJEk+pMWKY4PBhnJD&#10;xe30axV8bY+XPKnNYT41+5n57vtdc82VGg277RJEoC78i//cex3np+lsAq934g1y/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Wnch8MAAADeAAAADwAAAAAAAAAAAAAAAACf&#10;AgAAZHJzL2Rvd25yZXYueG1sUEsFBgAAAAAEAAQA9wAAAI8DAAAAAA==&#10;">
                  <v:imagedata r:id="rId280" o:title=""/>
                </v:shape>
                <v:shape id="Image 50" o:spid="_x0000_s1028" type="#_x0000_t75" style="position:absolute;left:451;top:823;width:39338;height:18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MhDbEAAAA3gAAAA8AAABkcnMvZG93bnJldi54bWxET01rAjEQvQv+hzCCN82u1bZsjSItggcv&#10;tYL0Nmymu6GbyZqk7vrvjVDwNo/3Oct1bxtxIR+MYwX5NANBXDptuFJw/NpOXkGEiKyxcUwKrhRg&#10;vRoOllho1/EnXQ6xEimEQ4EK6hjbQspQ1mQxTF1LnLgf5y3GBH0ltccuhdtGzrLsWVo0nBpqbOm9&#10;pvL38GcVdMfTyXQf870/LyJf++/mZWa2So1H/eYNRKQ+PsT/7p1O8/N88QT3d9INc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WMhDbEAAAA3gAAAA8AAAAAAAAAAAAAAAAA&#10;nwIAAGRycy9kb3ducmV2LnhtbFBLBQYAAAAABAAEAPcAAACQAwAAAAA=&#10;">
                  <v:imagedata r:id="rId281" o:title="" cropbottom="35508f"/>
                </v:shape>
                <v:shape id="Graphic 51" o:spid="_x0000_s1029" style="position:absolute;left:402;top:775;width:39434;height:19050;visibility:visible;mso-wrap-style:square;v-text-anchor:top" coordsize="3943350,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HuFcQA&#10;AADeAAAADwAAAGRycy9kb3ducmV2LnhtbERP32vCMBB+H/g/hBP2NtPKFOmMIoIodDDqfNjj0dya&#10;zuZSk6jdf78MBnu7j+/nLdeD7cSNfGgdK8gnGQji2umWGwWn993TAkSIyBo7x6TgmwKsV6OHJRba&#10;3bmi2zE2IoVwKFCBibEvpAy1IYth4nrixH06bzEm6BupPd5TuO3kNMvm0mLLqcFgT1tD9fl4tQrK&#10;sqw6/7U11RsOexNm8/j6cVHqcTxsXkBEGuK/+M990Gl+ns+e4feddIN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R7hXEAAAA3gAAAA8AAAAAAAAAAAAAAAAAmAIAAGRycy9k&#10;b3ducmV2LnhtbFBLBQYAAAAABAAEAPUAAACJAwAAAAA=&#10;" path="m,1905000r3943350,l3943350,,,,,1905000xe" filled="f" strokecolor="#757575">
                  <v:path arrowok="t"/>
                </v:shape>
                <w10:wrap type="topAndBottom" anchorx="margin"/>
              </v:group>
            </w:pict>
          </mc:Fallback>
        </mc:AlternateContent>
      </w:r>
      <w:r w:rsidRPr="001168F1">
        <w:rPr>
          <w:rtl/>
        </w:rPr>
        <w:t>نوع گواهی و محصول موردنظر را انتخاب کنید</w:t>
      </w:r>
      <w:r w:rsidRPr="001168F1">
        <w:t>.</w:t>
      </w:r>
      <w:r>
        <w:rPr>
          <w:rFonts w:hint="cs"/>
          <w:rtl/>
        </w:rPr>
        <w:t xml:space="preserve"> </w:t>
      </w:r>
      <w:r w:rsidRPr="001168F1">
        <w:rPr>
          <w:rtl/>
        </w:rPr>
        <w:t xml:space="preserve">نوع گواهی مورداستفاده در سامانه جامع تجارت، برای تمامی کاربران </w:t>
      </w:r>
      <w:r w:rsidRPr="001168F1">
        <w:rPr>
          <w:rFonts w:hint="cs"/>
          <w:rtl/>
        </w:rPr>
        <w:t>(</w:t>
      </w:r>
      <w:r w:rsidRPr="001168F1">
        <w:rPr>
          <w:rtl/>
        </w:rPr>
        <w:t>حقیقی یا حقوقی</w:t>
      </w:r>
      <w:r w:rsidRPr="001168F1">
        <w:t>-</w:t>
      </w:r>
      <w:r w:rsidRPr="001168F1">
        <w:rPr>
          <w:rtl/>
        </w:rPr>
        <w:t xml:space="preserve"> دولتی یا غیردولتی</w:t>
      </w:r>
      <w:r w:rsidRPr="001168F1">
        <w:rPr>
          <w:rFonts w:hint="cs"/>
          <w:rtl/>
        </w:rPr>
        <w:t>)</w:t>
      </w:r>
      <w:r w:rsidRPr="001168F1">
        <w:rPr>
          <w:rtl/>
        </w:rPr>
        <w:t>، «متقاضی مستقل</w:t>
      </w:r>
      <w:r w:rsidRPr="001168F1">
        <w:rPr>
          <w:rFonts w:hint="cs"/>
          <w:rtl/>
        </w:rPr>
        <w:t xml:space="preserve">» </w:t>
      </w:r>
      <w:r w:rsidRPr="001168F1">
        <w:rPr>
          <w:rtl/>
        </w:rPr>
        <w:t>م</w:t>
      </w:r>
      <w:r w:rsidRPr="001168F1">
        <w:rPr>
          <w:rFonts w:hint="cs"/>
          <w:rtl/>
        </w:rPr>
        <w:t>ی‌</w:t>
      </w:r>
      <w:r w:rsidRPr="001168F1">
        <w:rPr>
          <w:rFonts w:hint="eastAsia"/>
          <w:rtl/>
        </w:rPr>
        <w:t>باشد</w:t>
      </w:r>
      <w:r w:rsidRPr="001168F1">
        <w:rPr>
          <w:rFonts w:hint="cs"/>
          <w:rtl/>
        </w:rPr>
        <w:t xml:space="preserve"> (</w:t>
      </w:r>
      <w:r w:rsidRPr="001168F1">
        <w:rPr>
          <w:rtl/>
        </w:rPr>
        <w:t>تصویر</w:t>
      </w:r>
      <w:r w:rsidRPr="001168F1">
        <w:rPr>
          <w:rFonts w:hint="cs"/>
          <w:rtl/>
        </w:rPr>
        <w:t xml:space="preserve"> 8).</w:t>
      </w:r>
    </w:p>
    <w:p w:rsidR="00AB6A12" w:rsidRPr="001168F1" w:rsidRDefault="00AB6A12" w:rsidP="00AB6A12">
      <w:pPr>
        <w:pStyle w:val="a9"/>
        <w:rPr>
          <w:rtl/>
        </w:rPr>
      </w:pPr>
      <w:r>
        <w:rPr>
          <w:rFonts w:hint="cs"/>
          <w:rtl/>
        </w:rPr>
        <w:t xml:space="preserve">تصویر 8- انتخاب نوع متقاضی </w:t>
      </w:r>
      <w:r w:rsidRPr="00C90454">
        <w:rPr>
          <w:color w:val="4F81BD" w:themeColor="accent1"/>
          <w:rtl/>
        </w:rPr>
        <w:br w:type="page"/>
      </w:r>
    </w:p>
    <w:p w:rsidR="00AB6A12" w:rsidRPr="001168F1" w:rsidRDefault="00AB6A12" w:rsidP="00AB6A12">
      <w:pPr>
        <w:pStyle w:val="a8"/>
        <w:rPr>
          <w:rtl/>
        </w:rPr>
      </w:pPr>
      <w:r w:rsidRPr="001168F1">
        <w:rPr>
          <w:rtl/>
        </w:rPr>
        <w:lastRenderedPageBreak/>
        <w:t>درصورتی‌که برای اخذ توکن، وکیل شما به دفتر ثبت‌نام مراجعه م</w:t>
      </w:r>
      <w:r w:rsidRPr="001168F1">
        <w:rPr>
          <w:rFonts w:hint="cs"/>
          <w:rtl/>
        </w:rPr>
        <w:t>ی‌</w:t>
      </w:r>
      <w:r w:rsidRPr="001168F1">
        <w:rPr>
          <w:rFonts w:hint="eastAsia"/>
          <w:rtl/>
        </w:rPr>
        <w:t>نما</w:t>
      </w:r>
      <w:r w:rsidRPr="001168F1">
        <w:rPr>
          <w:rFonts w:hint="cs"/>
          <w:rtl/>
        </w:rPr>
        <w:t>ی</w:t>
      </w:r>
      <w:r w:rsidRPr="001168F1">
        <w:rPr>
          <w:rFonts w:hint="eastAsia"/>
          <w:rtl/>
        </w:rPr>
        <w:t>د</w:t>
      </w:r>
      <w:r>
        <w:rPr>
          <w:rtl/>
        </w:rPr>
        <w:t>، باید بخش اطلاعات نماینده</w:t>
      </w:r>
      <w:r>
        <w:rPr>
          <w:rFonts w:hint="cs"/>
          <w:rtl/>
        </w:rPr>
        <w:t xml:space="preserve"> </w:t>
      </w:r>
      <w:r w:rsidRPr="001168F1">
        <w:rPr>
          <w:rtl/>
        </w:rPr>
        <w:t xml:space="preserve">را نیز تکمیل کنید در غیر این صورت نیازی به تکمیل این بخش نیست </w:t>
      </w:r>
      <w:r w:rsidRPr="001168F1">
        <w:rPr>
          <w:rFonts w:hint="cs"/>
          <w:rtl/>
        </w:rPr>
        <w:t>(</w:t>
      </w:r>
      <w:r w:rsidRPr="001168F1">
        <w:rPr>
          <w:rtl/>
        </w:rPr>
        <w:t>تصویر</w:t>
      </w:r>
      <w:r w:rsidRPr="001168F1">
        <w:rPr>
          <w:rFonts w:hint="cs"/>
          <w:rtl/>
        </w:rPr>
        <w:t xml:space="preserve"> 9).</w:t>
      </w:r>
    </w:p>
    <w:p w:rsidR="00AB6A12" w:rsidRDefault="00AB6A12" w:rsidP="00AB6A12">
      <w:pPr>
        <w:pStyle w:val="a8"/>
        <w:rPr>
          <w:rtl/>
        </w:rPr>
      </w:pPr>
      <w:r w:rsidRPr="001168F1">
        <w:rPr>
          <w:noProof/>
          <w:lang w:bidi="ar-SA"/>
        </w:rPr>
        <mc:AlternateContent>
          <mc:Choice Requires="wpg">
            <w:drawing>
              <wp:anchor distT="0" distB="0" distL="0" distR="0" simplePos="0" relativeHeight="252510208" behindDoc="1" locked="0" layoutInCell="1" allowOverlap="1" wp14:anchorId="77926A95" wp14:editId="470FBE81">
                <wp:simplePos x="0" y="0"/>
                <wp:positionH relativeFrom="margin">
                  <wp:align>right</wp:align>
                </wp:positionH>
                <wp:positionV relativeFrom="paragraph">
                  <wp:posOffset>345440</wp:posOffset>
                </wp:positionV>
                <wp:extent cx="4302760" cy="3030855"/>
                <wp:effectExtent l="0" t="0" r="2540" b="17145"/>
                <wp:wrapTopAndBottom/>
                <wp:docPr id="11155" name="Group 11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3059" cy="3030855"/>
                          <a:chOff x="0" y="0"/>
                          <a:chExt cx="4985385" cy="2550160"/>
                        </a:xfrm>
                      </wpg:grpSpPr>
                      <pic:pic xmlns:pic="http://schemas.openxmlformats.org/drawingml/2006/picture">
                        <pic:nvPicPr>
                          <pic:cNvPr id="11156" name="Image 53"/>
                          <pic:cNvPicPr/>
                        </pic:nvPicPr>
                        <pic:blipFill>
                          <a:blip r:embed="rId282" cstate="print"/>
                          <a:stretch>
                            <a:fillRect/>
                          </a:stretch>
                        </pic:blipFill>
                        <pic:spPr>
                          <a:xfrm>
                            <a:off x="0" y="0"/>
                            <a:ext cx="4985031" cy="2549668"/>
                          </a:xfrm>
                          <a:prstGeom prst="rect">
                            <a:avLst/>
                          </a:prstGeom>
                        </pic:spPr>
                      </pic:pic>
                      <pic:pic xmlns:pic="http://schemas.openxmlformats.org/drawingml/2006/picture">
                        <pic:nvPicPr>
                          <pic:cNvPr id="11157" name="Image 54"/>
                          <pic:cNvPicPr/>
                        </pic:nvPicPr>
                        <pic:blipFill>
                          <a:blip r:embed="rId283" cstate="print"/>
                          <a:stretch>
                            <a:fillRect/>
                          </a:stretch>
                        </pic:blipFill>
                        <pic:spPr>
                          <a:xfrm>
                            <a:off x="53480" y="83068"/>
                            <a:ext cx="4882642" cy="2456179"/>
                          </a:xfrm>
                          <a:prstGeom prst="rect">
                            <a:avLst/>
                          </a:prstGeom>
                        </pic:spPr>
                      </pic:pic>
                      <wps:wsp>
                        <wps:cNvPr id="11158" name="Graphic 55"/>
                        <wps:cNvSpPr/>
                        <wps:spPr>
                          <a:xfrm>
                            <a:off x="48654" y="78369"/>
                            <a:ext cx="4892675" cy="2465705"/>
                          </a:xfrm>
                          <a:custGeom>
                            <a:avLst/>
                            <a:gdLst/>
                            <a:ahLst/>
                            <a:cxnLst/>
                            <a:rect l="l" t="t" r="r" b="b"/>
                            <a:pathLst>
                              <a:path w="4892675" h="2465705">
                                <a:moveTo>
                                  <a:pt x="0" y="2465704"/>
                                </a:moveTo>
                                <a:lnTo>
                                  <a:pt x="4892167" y="2465704"/>
                                </a:lnTo>
                                <a:lnTo>
                                  <a:pt x="4892167" y="0"/>
                                </a:lnTo>
                                <a:lnTo>
                                  <a:pt x="0" y="0"/>
                                </a:lnTo>
                                <a:lnTo>
                                  <a:pt x="0" y="2465704"/>
                                </a:lnTo>
                                <a:close/>
                              </a:path>
                            </a:pathLst>
                          </a:custGeom>
                          <a:ln w="9524">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C91F52" id="Group 11155" o:spid="_x0000_s1026" style="position:absolute;margin-left:287.6pt;margin-top:27.2pt;width:338.8pt;height:238.65pt;z-index:-250806272;mso-wrap-distance-left:0;mso-wrap-distance-right:0;mso-position-horizontal:right;mso-position-horizontal-relative:margin;mso-width-relative:margin;mso-height-relative:margin" coordsize="49853,255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">
                <v:shape id="Image 53" o:spid="_x0000_s1027" type="#_x0000_t75" style="position:absolute;width:49850;height:25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G9OvFAAAA3gAAAA8AAABkcnMvZG93bnJldi54bWxET01rwkAQvQv+h2WEXkQ3ERVJXaUEKqUV&#10;StVDj0N2TLbNzobs1sR/3xUEb/N4n7Pe9rYWF2q9cawgnSYgiAunDZcKTsfXyQqED8gaa8ek4Eoe&#10;tpvhYI2Zdh1/0eUQShFD2GeooAqhyaT0RUUW/dQ1xJE7u9ZiiLAtpW6xi+G2lrMkWUqLhmNDhQ3l&#10;FRW/hz+r4PtnvMfk/Yyfe/Mh8123M/l8ptTTqH95BhGoDw/x3f2m4/w0XSzh9k68QW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RvTrxQAAAN4AAAAPAAAAAAAAAAAAAAAA&#10;AJ8CAABkcnMvZG93bnJldi54bWxQSwUGAAAAAAQABAD3AAAAkQMAAAAA&#10;">
                  <v:imagedata r:id="rId284" o:title=""/>
                </v:shape>
                <v:shape id="Image 54" o:spid="_x0000_s1028" type="#_x0000_t75" style="position:absolute;left:534;top:830;width:48827;height:24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CoGnDAAAA3gAAAA8AAABkcnMvZG93bnJldi54bWxET01rwkAQvRf8D8sIvUjdpFAtqRuxVcGr&#10;Nj30NmTHJJqdDbtrjP++KxS8zeN9zmI5mFb05HxjWUE6TUAQl1Y3XCkovrcv7yB8QNbYWiYFN/Kw&#10;zEdPC8y0vfKe+kOoRAxhn6GCOoQuk9KXNRn0U9sRR+5oncEQoaukdniN4aaVr0kykwYbjg01dvRV&#10;U3k+XIyC+Q8VWJ1cOVnjzYZNsZ/8zj6Veh4Pqw8QgYbwEP+7dzrOT9O3OdzfiTfI/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kKgacMAAADeAAAADwAAAAAAAAAAAAAAAACf&#10;AgAAZHJzL2Rvd25yZXYueG1sUEsFBgAAAAAEAAQA9wAAAI8DAAAAAA==&#10;">
                  <v:imagedata r:id="rId285" o:title=""/>
                </v:shape>
                <v:shape id="Graphic 55" o:spid="_x0000_s1029" style="position:absolute;left:486;top:783;width:48927;height:24657;visibility:visible;mso-wrap-style:square;v-text-anchor:top" coordsize="4892675,2465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GIUckA&#10;AADeAAAADwAAAGRycy9kb3ducmV2LnhtbESPT0vDQBDF70K/wzIFL9JuojaUtNsigiKiQv9Qehyy&#10;0yQ0Oxuz2yZ+e+cgeJvhvXnvN8v14Bp1pS7Ung2k0wQUceFtzaWB/e5lMgcVIrLFxjMZ+KEA69Xo&#10;Zom59T1v6LqNpZIQDjkaqGJsc61DUZHDMPUtsWgn3zmMsnalth32Eu4afZ8kmXZYszRU2NJzRcV5&#10;e3EGvo/0kL2f70711/BaZJ8fh8dLfzDmdjw8LUBFGuK/+e/6zQp+ms6EV96RGfTq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uGIUckAAADeAAAADwAAAAAAAAAAAAAAAACYAgAA&#10;ZHJzL2Rvd25yZXYueG1sUEsFBgAAAAAEAAQA9QAAAI4DAAAAAA==&#10;" path="m,2465704r4892167,l4892167,,,,,2465704xe" filled="f" strokecolor="#757575" strokeweight=".26456mm">
                  <v:path arrowok="t"/>
                </v:shape>
                <w10:wrap type="topAndBottom" anchorx="margin"/>
              </v:group>
            </w:pict>
          </mc:Fallback>
        </mc:AlternateContent>
      </w:r>
      <w:r w:rsidRPr="001168F1">
        <w:rPr>
          <w:rtl/>
        </w:rPr>
        <w:t>بعد از تکمیل فرم، گزینه «پیش ثبت‌نام</w:t>
      </w:r>
      <w:r w:rsidRPr="001168F1">
        <w:rPr>
          <w:rFonts w:hint="cs"/>
          <w:rtl/>
        </w:rPr>
        <w:t>»</w:t>
      </w:r>
      <w:r w:rsidRPr="001168F1">
        <w:rPr>
          <w:rtl/>
        </w:rPr>
        <w:t xml:space="preserve"> را در انتهای فرم انتخاب کنید</w:t>
      </w:r>
      <w:r>
        <w:rPr>
          <w:rFonts w:hint="cs"/>
          <w:rtl/>
        </w:rPr>
        <w:t>.</w:t>
      </w:r>
    </w:p>
    <w:p w:rsidR="00AB6A12" w:rsidRPr="001168F1" w:rsidRDefault="00AB6A12" w:rsidP="00AB6A12">
      <w:pPr>
        <w:pStyle w:val="a9"/>
      </w:pPr>
      <w:r>
        <w:rPr>
          <w:rFonts w:hint="cs"/>
          <w:rtl/>
        </w:rPr>
        <w:t>تصویر 9</w:t>
      </w:r>
      <w:r>
        <w:rPr>
          <w:rFonts w:ascii="Times New Roman" w:hAnsi="Times New Roman" w:cs="Times New Roman" w:hint="cs"/>
          <w:rtl/>
        </w:rPr>
        <w:t>–</w:t>
      </w:r>
      <w:r>
        <w:rPr>
          <w:rFonts w:hint="cs"/>
          <w:rtl/>
        </w:rPr>
        <w:t xml:space="preserve"> تکمیل اطلاعات وکیل قانونی</w:t>
      </w:r>
    </w:p>
    <w:p w:rsidR="00AB6A12" w:rsidRPr="001168F1" w:rsidRDefault="00AB6A12" w:rsidP="00AB6A12">
      <w:pPr>
        <w:pStyle w:val="a4"/>
      </w:pPr>
      <w:r>
        <w:rPr>
          <w:rFonts w:hint="cs"/>
          <w:rtl/>
        </w:rPr>
        <w:t>2-1. پرداخت</w:t>
      </w:r>
    </w:p>
    <w:p w:rsidR="00AB6A12" w:rsidRDefault="00AB6A12" w:rsidP="00AB6A12">
      <w:pPr>
        <w:pStyle w:val="a0"/>
        <w:rPr>
          <w:rtl/>
        </w:rPr>
      </w:pPr>
      <w:r w:rsidRPr="001168F1">
        <w:rPr>
          <w:rtl/>
        </w:rPr>
        <w:t>با انتخاب گزینه «پرداخت</w:t>
      </w:r>
      <w:r w:rsidRPr="001168F1">
        <w:rPr>
          <w:rFonts w:hint="cs"/>
          <w:rtl/>
        </w:rPr>
        <w:t>»</w:t>
      </w:r>
      <w:r w:rsidRPr="001168F1">
        <w:rPr>
          <w:rtl/>
        </w:rPr>
        <w:t xml:space="preserve"> وارد صفحه بانکی شده و پرداخت خود را انجام دهید</w:t>
      </w:r>
      <w:r>
        <w:rPr>
          <w:rFonts w:hint="cs"/>
          <w:rtl/>
        </w:rPr>
        <w:t>.</w:t>
      </w:r>
      <w:r w:rsidRPr="001168F1">
        <w:rPr>
          <w:rFonts w:hint="cs"/>
          <w:rtl/>
        </w:rPr>
        <w:t xml:space="preserve"> </w:t>
      </w:r>
      <w:r w:rsidRPr="001168F1">
        <w:rPr>
          <w:rtl/>
        </w:rPr>
        <w:t>پس از پرداخت با همراه داشتن «کد رهگیری</w:t>
      </w:r>
      <w:r w:rsidRPr="001168F1">
        <w:rPr>
          <w:rFonts w:hint="cs"/>
          <w:rtl/>
        </w:rPr>
        <w:t>»</w:t>
      </w:r>
      <w:r w:rsidRPr="001168F1">
        <w:rPr>
          <w:rtl/>
        </w:rPr>
        <w:t xml:space="preserve"> به نزدیک‌ترین دفتر ثبت‌نام مراجعه کرده و گواهی الکترونیکی </w:t>
      </w:r>
      <w:r w:rsidRPr="001168F1">
        <w:rPr>
          <w:rFonts w:hint="cs"/>
          <w:rtl/>
        </w:rPr>
        <w:t>(</w:t>
      </w:r>
      <w:r w:rsidRPr="001168F1">
        <w:rPr>
          <w:rtl/>
        </w:rPr>
        <w:t>توکن</w:t>
      </w:r>
      <w:r w:rsidRPr="001168F1">
        <w:rPr>
          <w:rFonts w:hint="cs"/>
          <w:rtl/>
        </w:rPr>
        <w:t>)</w:t>
      </w:r>
      <w:r w:rsidRPr="001168F1">
        <w:rPr>
          <w:rtl/>
        </w:rPr>
        <w:t xml:space="preserve"> را دریافت کنید</w:t>
      </w:r>
      <w:r>
        <w:rPr>
          <w:rFonts w:hint="cs"/>
          <w:rtl/>
        </w:rPr>
        <w:t>.</w:t>
      </w:r>
    </w:p>
    <w:p w:rsidR="00AB6A12" w:rsidRPr="008F44C0" w:rsidRDefault="00AB6A12" w:rsidP="006F72A7">
      <w:pPr>
        <w:pStyle w:val="a3"/>
        <w:numPr>
          <w:ilvl w:val="0"/>
          <w:numId w:val="23"/>
        </w:numPr>
      </w:pPr>
      <w:r>
        <w:rPr>
          <w:rFonts w:hint="cs"/>
          <w:rtl/>
        </w:rPr>
        <w:lastRenderedPageBreak/>
        <w:t>نصب توکن</w:t>
      </w:r>
    </w:p>
    <w:p w:rsidR="00AB6A12" w:rsidRPr="001168F1" w:rsidRDefault="00AB6A12" w:rsidP="00AB6A12">
      <w:pPr>
        <w:pStyle w:val="a0"/>
      </w:pPr>
      <w:r w:rsidRPr="001168F1">
        <w:rPr>
          <w:rtl/>
        </w:rPr>
        <w:t xml:space="preserve">توجه داشته باشید که پیش از استفاده از توکن باید حتماً </w:t>
      </w:r>
      <w:r w:rsidRPr="009F3C9A">
        <w:rPr>
          <w:rFonts w:asciiTheme="majorBidi" w:hAnsiTheme="majorBidi"/>
          <w:sz w:val="21"/>
          <w:szCs w:val="21"/>
        </w:rPr>
        <w:t>Anti-Virus</w:t>
      </w:r>
      <w:r w:rsidRPr="001168F1">
        <w:rPr>
          <w:rFonts w:asciiTheme="majorBidi" w:hAnsiTheme="majorBidi"/>
          <w:rtl/>
        </w:rPr>
        <w:t xml:space="preserve"> </w:t>
      </w:r>
      <w:r w:rsidRPr="001168F1">
        <w:rPr>
          <w:rtl/>
        </w:rPr>
        <w:t>خود را غیرفعال کنید و حتماً با دسترسی</w:t>
      </w:r>
      <w:r w:rsidRPr="001168F1">
        <w:t xml:space="preserve"> </w:t>
      </w:r>
      <w:r w:rsidRPr="009F3C9A">
        <w:rPr>
          <w:rFonts w:asciiTheme="majorBidi" w:hAnsiTheme="majorBidi"/>
          <w:sz w:val="21"/>
          <w:szCs w:val="21"/>
        </w:rPr>
        <w:t>Administrator</w:t>
      </w:r>
      <w:r w:rsidRPr="001168F1">
        <w:rPr>
          <w:rtl/>
        </w:rPr>
        <w:t xml:space="preserve"> وارد سیستم شوید</w:t>
      </w:r>
      <w:r w:rsidRPr="001168F1">
        <w:t>.</w:t>
      </w:r>
      <w:r w:rsidRPr="000B7AE7">
        <w:rPr>
          <w:color w:val="4F81BD" w:themeColor="accent1"/>
          <w:rtl/>
        </w:rPr>
        <w:t xml:space="preserve"> </w:t>
      </w:r>
      <w:r w:rsidRPr="00C90454">
        <w:rPr>
          <w:color w:val="4F81BD" w:themeColor="accent1"/>
          <w:rtl/>
        </w:rPr>
        <w:br w:type="page"/>
      </w:r>
    </w:p>
    <w:p w:rsidR="00AB6A12" w:rsidRPr="001168F1" w:rsidRDefault="00AB6A12" w:rsidP="0096752B">
      <w:pPr>
        <w:pStyle w:val="a0"/>
        <w:rPr>
          <w:rtl/>
        </w:rPr>
      </w:pPr>
      <w:r w:rsidRPr="001E4A16">
        <w:rPr>
          <w:b/>
          <w:bCs/>
          <w:noProof/>
          <w:lang w:bidi="ar-SA"/>
        </w:rPr>
        <w:lastRenderedPageBreak/>
        <mc:AlternateContent>
          <mc:Choice Requires="wpg">
            <w:drawing>
              <wp:anchor distT="0" distB="0" distL="114300" distR="114300" simplePos="0" relativeHeight="252519424" behindDoc="0" locked="0" layoutInCell="1" allowOverlap="1" wp14:anchorId="420C35C0" wp14:editId="6976ED40">
                <wp:simplePos x="0" y="0"/>
                <wp:positionH relativeFrom="margin">
                  <wp:posOffset>870585</wp:posOffset>
                </wp:positionH>
                <wp:positionV relativeFrom="paragraph">
                  <wp:posOffset>553720</wp:posOffset>
                </wp:positionV>
                <wp:extent cx="2562860" cy="1206500"/>
                <wp:effectExtent l="0" t="0" r="8890" b="12700"/>
                <wp:wrapTopAndBottom/>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62860" cy="1206500"/>
                          <a:chOff x="0" y="0"/>
                          <a:chExt cx="5864370" cy="1807509"/>
                        </a:xfrm>
                      </wpg:grpSpPr>
                      <pic:pic xmlns:pic="http://schemas.openxmlformats.org/drawingml/2006/picture">
                        <pic:nvPicPr>
                          <pic:cNvPr id="143" name="Image 69"/>
                          <pic:cNvPicPr/>
                        </pic:nvPicPr>
                        <pic:blipFill>
                          <a:blip r:embed="rId286" cstate="print"/>
                          <a:stretch>
                            <a:fillRect/>
                          </a:stretch>
                        </pic:blipFill>
                        <pic:spPr>
                          <a:xfrm>
                            <a:off x="0" y="0"/>
                            <a:ext cx="5864370" cy="1807509"/>
                          </a:xfrm>
                          <a:prstGeom prst="rect">
                            <a:avLst/>
                          </a:prstGeom>
                        </pic:spPr>
                      </pic:pic>
                      <pic:pic xmlns:pic="http://schemas.openxmlformats.org/drawingml/2006/picture">
                        <pic:nvPicPr>
                          <pic:cNvPr id="144" name="Image 70"/>
                          <pic:cNvPicPr/>
                        </pic:nvPicPr>
                        <pic:blipFill rotWithShape="1">
                          <a:blip r:embed="rId287" cstate="print"/>
                          <a:srcRect l="3534" t="4997" r="38559"/>
                          <a:stretch/>
                        </pic:blipFill>
                        <pic:spPr>
                          <a:xfrm>
                            <a:off x="67059" y="67271"/>
                            <a:ext cx="5733533" cy="1691386"/>
                          </a:xfrm>
                          <a:prstGeom prst="rect">
                            <a:avLst/>
                          </a:prstGeom>
                        </pic:spPr>
                      </pic:pic>
                      <wps:wsp>
                        <wps:cNvPr id="145" name="Graphic 71"/>
                        <wps:cNvSpPr/>
                        <wps:spPr>
                          <a:xfrm>
                            <a:off x="48967" y="77754"/>
                            <a:ext cx="5770880" cy="1722755"/>
                          </a:xfrm>
                          <a:custGeom>
                            <a:avLst/>
                            <a:gdLst/>
                            <a:ahLst/>
                            <a:cxnLst/>
                            <a:rect l="l" t="t" r="r" b="b"/>
                            <a:pathLst>
                              <a:path w="5770880" h="1722755">
                                <a:moveTo>
                                  <a:pt x="0" y="1722754"/>
                                </a:moveTo>
                                <a:lnTo>
                                  <a:pt x="5770880" y="1722754"/>
                                </a:lnTo>
                                <a:lnTo>
                                  <a:pt x="5770880" y="0"/>
                                </a:lnTo>
                                <a:lnTo>
                                  <a:pt x="0" y="0"/>
                                </a:lnTo>
                                <a:lnTo>
                                  <a:pt x="0" y="1722754"/>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BCBCC3" id="Group 142" o:spid="_x0000_s1026" style="position:absolute;margin-left:68.55pt;margin-top:43.6pt;width:201.8pt;height:95pt;z-index:252519424;mso-position-horizontal-relative:margin;mso-width-relative:margin;mso-height-relative:margin" coordsize="58643,180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j/AHK/P/8AbD/5L9df9eEH/oFfoE33TX5+/th/8l+uv+vCD/0CgDypKdTUp1ABRRRQAv8A&#10;u/PtpP8A2f7tc1/wsXw8+sppn2tvte7yt/kP9n3/ANzzfu7qmfx/ocOvf2K1y39obvKbybVniV/7&#10;jy/dVqANi2/5D2k/9fkX/odfq0lflJF/yMOlf9fkX/odfq2lAD6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">
                <v:shape id="Image 69" o:spid="_x0000_s1027" type="#_x0000_t75" style="position:absolute;width:58643;height:18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3V1fAAAAA3AAAAA8AAABkcnMvZG93bnJldi54bWxET0trAjEQvgv+hzBCbzXro1K2RhGp1GtV&#10;PE83s5utm8mSpOvqr28KBW/z8T1nue5tIzryoXasYDLOQBAXTtdcKTgdd8+vIEJE1tg4JgU3CrBe&#10;DQdLzLW78id1h1iJFMIhRwUmxjaXMhSGLIaxa4kTVzpvMSboK6k9XlO4beQ0yxbSYs2pwWBLW0PF&#10;5fBjFbw0Rn6Q+e6y0r/ftSnPp69iqtTTqN+8gYjUx4f4373Xaf58Bn/PpAvk6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bdXV8AAAADcAAAADwAAAAAAAAAAAAAAAACfAgAA&#10;ZHJzL2Rvd25yZXYueG1sUEsFBgAAAAAEAAQA9wAAAIwDAAAAAA==&#10;">
                  <v:imagedata r:id="rId288" o:title=""/>
                </v:shape>
                <v:shape id="Image 70" o:spid="_x0000_s1028" type="#_x0000_t75" style="position:absolute;left:670;top:672;width:57335;height:16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uK3BAAAA3AAAAA8AAABkcnMvZG93bnJldi54bWxET01Lw0AQvQv+h2WE3uymSbESuy1SqejR&#10;1Iu3YXfMhmZnQ2Zt4r93BcHbPN7nbPdz6NWFRukiG1gtC1DENrqOWwPvp+PtPShJyA77yGTgmwT2&#10;u+urLdYuTvxGlya1Koew1GjApzTUWov1FFCWcSDO3GccA6YMx1a7EaccHnpdFsWdDthxbvA40MGT&#10;PTdfwYA01YcMT6/+/GynVbU5SFmV1pjFzfz4ACrRnP7Ff+4Xl+ev1/D7TL5A73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l/uK3BAAAA3AAAAA8AAAAAAAAAAAAAAAAAnwIA&#10;AGRycy9kb3ducmV2LnhtbFBLBQYAAAAABAAEAPcAAACNAwAAAAA=&#10;">
                  <v:imagedata r:id="rId289" o:title="" croptop="3275f" cropleft="2316f" cropright="25270f"/>
                </v:shape>
                <v:shape id="Graphic 71" o:spid="_x0000_s1029" style="position:absolute;left:489;top:777;width:57709;height:17228;visibility:visible;mso-wrap-style:square;v-text-anchor:top" coordsize="5770880,1722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vZr8IA&#10;AADcAAAADwAAAGRycy9kb3ducmV2LnhtbERPzWrCQBC+F/oOyxS8FLOpWpWYjZSi2GOb+gBDdkyC&#10;2dl0dzXx7d1Cobf5+H4n346mE1dyvrWs4CVJQRBXVrdcKzh+76drED4ga+wsk4IbedgWjw85ZtoO&#10;/EXXMtQihrDPUEETQp9J6auGDPrE9sSRO1lnMEToaqkdDjHcdHKWpktpsOXY0GBP7w1V5/JiFJyq&#10;xe1z/vxzOIfLvtyZwbmhXSk1eRrfNiACjeFf/Of+0HH+4hV+n4kXy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G9mvwgAAANwAAAAPAAAAAAAAAAAAAAAAAJgCAABkcnMvZG93&#10;bnJldi54bWxQSwUGAAAAAAQABAD1AAAAhwMAAAAA&#10;" path="m,1722754r5770880,l5770880,,,,,1722754xe" filled="f" strokecolor="#757575">
                  <v:path arrowok="t"/>
                </v:shape>
                <w10:wrap type="topAndBottom" anchorx="margin"/>
              </v:group>
            </w:pict>
          </mc:Fallback>
        </mc:AlternateContent>
      </w:r>
      <w:r w:rsidRPr="001168F1">
        <w:rPr>
          <w:noProof/>
          <w:lang w:bidi="ar-SA"/>
        </w:rPr>
        <mc:AlternateContent>
          <mc:Choice Requires="wpg">
            <w:drawing>
              <wp:anchor distT="0" distB="0" distL="114300" distR="114300" simplePos="0" relativeHeight="252520448" behindDoc="0" locked="0" layoutInCell="1" allowOverlap="1" wp14:anchorId="12789CAD" wp14:editId="381F45F5">
                <wp:simplePos x="0" y="0"/>
                <wp:positionH relativeFrom="margin">
                  <wp:align>right</wp:align>
                </wp:positionH>
                <wp:positionV relativeFrom="paragraph">
                  <wp:posOffset>4154805</wp:posOffset>
                </wp:positionV>
                <wp:extent cx="4317365" cy="2221230"/>
                <wp:effectExtent l="0" t="0" r="6985" b="7620"/>
                <wp:wrapTopAndBottom/>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7365" cy="2221230"/>
                          <a:chOff x="0" y="0"/>
                          <a:chExt cx="5317490" cy="3394075"/>
                        </a:xfrm>
                      </wpg:grpSpPr>
                      <pic:pic xmlns:pic="http://schemas.openxmlformats.org/drawingml/2006/picture">
                        <pic:nvPicPr>
                          <pic:cNvPr id="151" name="Image 80"/>
                          <pic:cNvPicPr/>
                        </pic:nvPicPr>
                        <pic:blipFill>
                          <a:blip r:embed="rId290" cstate="print"/>
                          <a:stretch>
                            <a:fillRect/>
                          </a:stretch>
                        </pic:blipFill>
                        <pic:spPr>
                          <a:xfrm>
                            <a:off x="0" y="0"/>
                            <a:ext cx="5317259" cy="3394008"/>
                          </a:xfrm>
                          <a:prstGeom prst="rect">
                            <a:avLst/>
                          </a:prstGeom>
                        </pic:spPr>
                      </pic:pic>
                      <pic:pic xmlns:pic="http://schemas.openxmlformats.org/drawingml/2006/picture">
                        <pic:nvPicPr>
                          <pic:cNvPr id="152" name="Image 81"/>
                          <pic:cNvPicPr/>
                        </pic:nvPicPr>
                        <pic:blipFill>
                          <a:blip r:embed="rId291" cstate="print"/>
                          <a:stretch>
                            <a:fillRect/>
                          </a:stretch>
                        </pic:blipFill>
                        <pic:spPr>
                          <a:xfrm>
                            <a:off x="45037" y="83225"/>
                            <a:ext cx="5223002" cy="3299460"/>
                          </a:xfrm>
                          <a:prstGeom prst="rect">
                            <a:avLst/>
                          </a:prstGeom>
                        </pic:spPr>
                      </pic:pic>
                      <wps:wsp>
                        <wps:cNvPr id="153" name="Graphic 82"/>
                        <wps:cNvSpPr/>
                        <wps:spPr>
                          <a:xfrm>
                            <a:off x="40274" y="78526"/>
                            <a:ext cx="5233035" cy="3308985"/>
                          </a:xfrm>
                          <a:custGeom>
                            <a:avLst/>
                            <a:gdLst/>
                            <a:ahLst/>
                            <a:cxnLst/>
                            <a:rect l="l" t="t" r="r" b="b"/>
                            <a:pathLst>
                              <a:path w="5233035" h="3308985">
                                <a:moveTo>
                                  <a:pt x="0" y="3308985"/>
                                </a:moveTo>
                                <a:lnTo>
                                  <a:pt x="5232527" y="3308985"/>
                                </a:lnTo>
                                <a:lnTo>
                                  <a:pt x="5232527" y="0"/>
                                </a:lnTo>
                                <a:lnTo>
                                  <a:pt x="0" y="0"/>
                                </a:lnTo>
                                <a:lnTo>
                                  <a:pt x="0" y="3308985"/>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2AFD70" id="Group 150" o:spid="_x0000_s1026" style="position:absolute;margin-left:288.75pt;margin-top:327.15pt;width:339.95pt;height:174.9pt;z-index:252520448;mso-position-horizontal:right;mso-position-horizontal-relative:margin;mso-width-relative:margin;mso-height-relative:margin" coordsize="53174,339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cyFSfvADoQT6ngY+nTH92tSwbdbLzkDgc1kM2CSxZQoBJ6BeTn39Pbj6409Mz9mGQAc4IH&#10;Y96SAuUUUUw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wcAPjnHOQAMen59h+P4aWm5+zLlQOc9c9vpWZ0cjGSDgKOCA&#10;QB/QnI9D7g6OkgfY0K4Iz1TGDx/KkBeooopgFFFFABRRRQAU1gxIxgjuD9adRQB5doP7OXg3QPih&#10;efEFYL/UvE029YJ9Uv5bqOxV8bxbRuSsO7AB2gHHGa9ORSmQTnJzmn0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PPw+Cu5gc7R16H888j8enFaumgC2XHOGPJHPSsth&#10;8+xtu09mxyO/Htx68HB9a09NJ+zrnhuMjr2/zzSAu0hAYYIBHoaWimAmPcmloooATHNLRRQAUUUU&#10;AFFFFACYzRjmlooAKRVCjAGKW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58jJKv0J5yAAQcjH6/y681p6YSbZScZLEnHH/66zGO1yB7kjsD/AJyPxHTJNammqRbjOchiMnqc&#10;cc/570gLlFFFM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&#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wAu5k54Z+OOmM//XPGP550NHkL&#10;2vPUenT8KKKhbgi/RRRVg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">
                <v:shape id="Image 80" o:spid="_x0000_s1027" type="#_x0000_t75" style="position:absolute;width:53172;height:33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vMX3BAAAA3AAAAA8AAABkcnMvZG93bnJldi54bWxET99rwjAQfh/4P4QT9ramOjakM4oIgo+2&#10;3ejrkZxtsbmEJmrdX78MBnu7j+/nrbeTHcSNxtA7VrDIchDE2pmeWwWf9eFlBSJEZIODY1LwoADb&#10;zexpjYVxdy7pVsVWpBAOBSroYvSFlEF3ZDFkzhMn7uxGizHBsZVmxHsKt4Nc5vm7tNhzaujQ074j&#10;famuVoH+muqjb5qhbHd17r9PKx9ftVLP82n3ASLSFP/Ff+6jSfPfFvD7TLpAbn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EvMX3BAAAA3AAAAA8AAAAAAAAAAAAAAAAAnwIA&#10;AGRycy9kb3ducmV2LnhtbFBLBQYAAAAABAAEAPcAAACNAwAAAAA=&#10;">
                  <v:imagedata r:id="rId292" o:title=""/>
                </v:shape>
                <v:shape id="Image 81" o:spid="_x0000_s1028" type="#_x0000_t75" style="position:absolute;left:450;top:832;width:52230;height:32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wHRnFAAAA3AAAAA8AAABkcnMvZG93bnJldi54bWxET9tqwkAQfS/0H5YRfGs2au0ldRUvFQRL&#10;aVOhr0N2moRmZ8PuqtGvd4VC3+ZwrjOZdaYRB3K+tqxgkKQgiAuray4V7L7Wd08gfEDW2FgmBSfy&#10;MJve3kww0/bIn3TIQyliCPsMFVQhtJmUvqjIoE9sSxy5H+sMhghdKbXDYww3jRym6YM0WHNsqLCl&#10;ZUXFb743Ct6fH+/fulc5Wn4vPvKNM+fddr5Sqt/r5i8gAnXhX/zn3ug4fzyE6zPxAjm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sB0ZxQAAANwAAAAPAAAAAAAAAAAAAAAA&#10;AJ8CAABkcnMvZG93bnJldi54bWxQSwUGAAAAAAQABAD3AAAAkQMAAAAA&#10;">
                  <v:imagedata r:id="rId293" o:title=""/>
                </v:shape>
                <v:shape id="Graphic 82" o:spid="_x0000_s1029" style="position:absolute;left:402;top:785;width:52331;height:33090;visibility:visible;mso-wrap-style:square;v-text-anchor:top" coordsize="5233035,3308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vv48MA&#10;AADcAAAADwAAAGRycy9kb3ducmV2LnhtbERPTWvCQBC9C/6HZQRvulFplegqKoiC9WBsC70N2TEJ&#10;ZmdDdo3pv3cLBW/zeJ+zWLWmFA3VrrCsYDSMQBCnVhecKfi87AYzEM4jaywtk4JfcrBadjsLjLV9&#10;8JmaxGcihLCLUUHufRVL6dKcDLqhrYgDd7W1QR9gnUld4yOEm1KOo+hdGiw4NORY0Tan9JbcjQK7&#10;3zfV9mv0vZl8/NBJZ9PzJTkq1e+16zkIT61/if/dBx3mv03g75lwgV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vv48MAAADcAAAADwAAAAAAAAAAAAAAAACYAgAAZHJzL2Rv&#10;d25yZXYueG1sUEsFBgAAAAAEAAQA9QAAAIgDAAAAAA==&#10;" path="m,3308985r5232527,l5232527,,,,,3308985xe" filled="f" strokecolor="#757575">
                  <v:path arrowok="t"/>
                </v:shape>
                <w10:wrap type="topAndBottom" anchorx="margin"/>
              </v:group>
            </w:pict>
          </mc:Fallback>
        </mc:AlternateContent>
      </w:r>
      <w:r w:rsidRPr="001168F1">
        <w:rPr>
          <w:noProof/>
          <w:lang w:bidi="ar-SA"/>
        </w:rPr>
        <mc:AlternateContent>
          <mc:Choice Requires="wpg">
            <w:drawing>
              <wp:anchor distT="0" distB="0" distL="0" distR="0" simplePos="0" relativeHeight="252511232" behindDoc="1" locked="0" layoutInCell="1" allowOverlap="1" wp14:anchorId="22CB88D2" wp14:editId="754C9855">
                <wp:simplePos x="0" y="0"/>
                <wp:positionH relativeFrom="margin">
                  <wp:align>right</wp:align>
                </wp:positionH>
                <wp:positionV relativeFrom="paragraph">
                  <wp:posOffset>1802542</wp:posOffset>
                </wp:positionV>
                <wp:extent cx="4324350" cy="2306320"/>
                <wp:effectExtent l="0" t="0" r="0" b="17780"/>
                <wp:wrapTopAndBottom/>
                <wp:docPr id="11163" name="Group 11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4865" cy="2306320"/>
                          <a:chOff x="0" y="0"/>
                          <a:chExt cx="5302001" cy="3218765"/>
                        </a:xfrm>
                      </wpg:grpSpPr>
                      <pic:pic xmlns:pic="http://schemas.openxmlformats.org/drawingml/2006/picture">
                        <pic:nvPicPr>
                          <pic:cNvPr id="11164" name="Image 73"/>
                          <pic:cNvPicPr/>
                        </pic:nvPicPr>
                        <pic:blipFill>
                          <a:blip r:embed="rId294" cstate="print"/>
                          <a:stretch>
                            <a:fillRect/>
                          </a:stretch>
                        </pic:blipFill>
                        <pic:spPr>
                          <a:xfrm>
                            <a:off x="0" y="0"/>
                            <a:ext cx="5302001" cy="3218765"/>
                          </a:xfrm>
                          <a:prstGeom prst="rect">
                            <a:avLst/>
                          </a:prstGeom>
                        </pic:spPr>
                      </pic:pic>
                      <pic:pic xmlns:pic="http://schemas.openxmlformats.org/drawingml/2006/picture">
                        <pic:nvPicPr>
                          <pic:cNvPr id="11165" name="Image 74"/>
                          <pic:cNvPicPr/>
                        </pic:nvPicPr>
                        <pic:blipFill rotWithShape="1">
                          <a:blip r:embed="rId295" cstate="print"/>
                          <a:srcRect l="1635" b="19584"/>
                          <a:stretch/>
                        </pic:blipFill>
                        <pic:spPr>
                          <a:xfrm>
                            <a:off x="31854" y="82856"/>
                            <a:ext cx="5220424" cy="3129660"/>
                          </a:xfrm>
                          <a:prstGeom prst="rect">
                            <a:avLst/>
                          </a:prstGeom>
                        </pic:spPr>
                      </pic:pic>
                      <wps:wsp>
                        <wps:cNvPr id="11166" name="Graphic 75"/>
                        <wps:cNvSpPr/>
                        <wps:spPr>
                          <a:xfrm>
                            <a:off x="48262" y="78156"/>
                            <a:ext cx="5208905" cy="3134360"/>
                          </a:xfrm>
                          <a:custGeom>
                            <a:avLst/>
                            <a:gdLst/>
                            <a:ahLst/>
                            <a:cxnLst/>
                            <a:rect l="l" t="t" r="r" b="b"/>
                            <a:pathLst>
                              <a:path w="5208905" h="3134360">
                                <a:moveTo>
                                  <a:pt x="0" y="3134360"/>
                                </a:moveTo>
                                <a:lnTo>
                                  <a:pt x="5208778" y="3134360"/>
                                </a:lnTo>
                                <a:lnTo>
                                  <a:pt x="5208778" y="0"/>
                                </a:lnTo>
                                <a:lnTo>
                                  <a:pt x="0" y="0"/>
                                </a:lnTo>
                                <a:lnTo>
                                  <a:pt x="0" y="3134360"/>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F41F53" id="Group 11163" o:spid="_x0000_s1026" style="position:absolute;margin-left:289.3pt;margin-top:141.95pt;width:340.5pt;height:181.6pt;z-index:-250805248;mso-wrap-distance-left:0;mso-wrap-distance-right:0;mso-position-horizontal:right;mso-position-horizontal-relative:margin;mso-width-relative:margin;mso-height-relative:margin" coordsize="53020,321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89v/uvXJ/D7/kul7/2L3/t1XWX/AN165P4ff8lxvf8AsXv/AG6oA9u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PNS+61cp8Pv+S43v8A2L3/ALdV1epfdauU+Hf/ACXG8/7F7/26oA9u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PNS+61cp8&#10;O/8AkuN5/wBi9/7dV1epfdauU+Hf/Jcbz/sXv/bqgD26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881L7rVynw7/5Ljef9i9/7&#10;dV1l/wDdeuT+H3/Jcb3/ALF7/wBuqAPbq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zzUP9U9cp8Pv+S43v/Yvf+3VdXqX+qeuU&#10;+Hf/ACXG8/7F7/26oA9u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PNQ/1T1ynw7/5Ljef9i9/7dV1l/8AdeuT+H3/ACXS9/7F&#10;7/26oA9u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PNQ/1T1ynw+/5Lpe/9i9/7dUUUAe3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">
                <v:shape id="Image 73" o:spid="_x0000_s1027" type="#_x0000_t75" style="position:absolute;width:53020;height:32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BC53DAAAA3gAAAA8AAABkcnMvZG93bnJldi54bWxET01rwkAQvRf8D8sI3uomIiGNriKCIIFS&#10;Ggteh+yYBLOzIbvR5N+7hUJv83ifs92PphUP6l1jWUG8jEAQl1Y3XCn4uZzeUxDOI2tsLZOCiRzs&#10;d7O3LWbaPvmbHoWvRAhhl6GC2vsuk9KVNRl0S9sRB+5me4M+wL6SusdnCDetXEVRIg02HBpq7OhY&#10;U3kvBqMg9zK+D3kyfQ7jlS7H68dXetBKLebjYQPC0+j/xX/usw7z4zhZw+874Qa5e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AELncMAAADeAAAADwAAAAAAAAAAAAAAAACf&#10;AgAAZHJzL2Rvd25yZXYueG1sUEsFBgAAAAAEAAQA9wAAAI8DAAAAAA==&#10;">
                  <v:imagedata r:id="rId296" o:title=""/>
                </v:shape>
                <v:shape id="Image 74" o:spid="_x0000_s1028" type="#_x0000_t75" style="position:absolute;left:318;top:828;width:52204;height:312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WAO/EAAAA3gAAAA8AAABkcnMvZG93bnJldi54bWxET0uLwjAQvgv7H8Is7E3TCj6oRnGFgocF&#10;8cEu3oZmbIvNpNvEWv+9EQRv8/E9Z77sTCVaalxpWUE8iEAQZ1aXnCs4HtL+FITzyBory6TgTg6W&#10;i4/eHBNtb7yjdu9zEULYJaig8L5OpHRZQQbdwNbEgTvbxqAPsMmlbvAWwk0lh1E0lgZLDg0F1rQu&#10;KLvsr0bB5TqpPP2l/ydsu9/t8NumP8eNUl+f3WoGwlPn3+KXe6PD/Dgej+D5TrhBL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WAO/EAAAA3gAAAA8AAAAAAAAAAAAAAAAA&#10;nwIAAGRycy9kb3ducmV2LnhtbFBLBQYAAAAABAAEAPcAAACQAwAAAAA=&#10;">
                  <v:imagedata r:id="rId297" o:title="" cropbottom="12835f" cropleft="1072f"/>
                </v:shape>
                <v:shape id="Graphic 75" o:spid="_x0000_s1029" style="position:absolute;left:482;top:781;width:52089;height:31344;visibility:visible;mso-wrap-style:square;v-text-anchor:top" coordsize="5208905,3134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imEMUA&#10;AADeAAAADwAAAGRycy9kb3ducmV2LnhtbERPTWvCQBC9F/wPywi91U0E0xJdRQSp0B7aRMHjkB2z&#10;0exsyG5j+u+7hUJv83ifs9qMthUD9b5xrCCdJSCIK6cbrhUcy/3TCwgfkDW2jknBN3nYrCcPK8y1&#10;u/MnDUWoRQxhn6MCE0KXS+krQxb9zHXEkbu43mKIsK+l7vEew20r50mSSYsNxwaDHe0MVbfiyyoo&#10;zm/YLW7voS7L0/7143m4noxU6nE6bpcgAo3hX/znPug4P02zDH7fiTf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uKYQxQAAAN4AAAAPAAAAAAAAAAAAAAAAAJgCAABkcnMv&#10;ZG93bnJldi54bWxQSwUGAAAAAAQABAD1AAAAigMAAAAA&#10;" path="m,3134360r5208778,l5208778,,,,,3134360xe" filled="f" strokecolor="#757575">
                  <v:path arrowok="t"/>
                </v:shape>
                <w10:wrap type="topAndBottom" anchorx="margin"/>
              </v:group>
            </w:pict>
          </mc:Fallback>
        </mc:AlternateContent>
      </w:r>
      <w:r w:rsidRPr="001E4A16">
        <w:rPr>
          <w:b/>
          <w:bCs/>
          <w:rtl/>
        </w:rPr>
        <w:t>نکته</w:t>
      </w:r>
      <w:r w:rsidRPr="001E4A16">
        <w:rPr>
          <w:rFonts w:hint="cs"/>
          <w:b/>
          <w:bCs/>
          <w:rtl/>
        </w:rPr>
        <w:t>:</w:t>
      </w:r>
      <w:r w:rsidRPr="001168F1">
        <w:rPr>
          <w:rtl/>
        </w:rPr>
        <w:t xml:space="preserve"> در بعضی از سیستم‌ها نیاز است که پروکسی مرورگر، فایروال و پروکسی ویندوز نیز غیرفعال شود </w:t>
      </w:r>
      <w:r w:rsidRPr="001168F1">
        <w:rPr>
          <w:rFonts w:hint="cs"/>
          <w:rtl/>
        </w:rPr>
        <w:t>(</w:t>
      </w:r>
      <w:r w:rsidRPr="001168F1">
        <w:rPr>
          <w:rtl/>
        </w:rPr>
        <w:t xml:space="preserve">تصویر </w:t>
      </w:r>
      <w:r>
        <w:rPr>
          <w:rFonts w:hint="cs"/>
          <w:rtl/>
        </w:rPr>
        <w:t>10</w:t>
      </w:r>
      <w:r w:rsidRPr="001168F1">
        <w:rPr>
          <w:rFonts w:hint="cs"/>
          <w:rtl/>
        </w:rPr>
        <w:t>).</w:t>
      </w:r>
    </w:p>
    <w:p w:rsidR="00AB6A12" w:rsidRDefault="00AB6A12" w:rsidP="00AB6A12">
      <w:pPr>
        <w:pStyle w:val="a9"/>
        <w:rPr>
          <w:rtl/>
        </w:rPr>
      </w:pPr>
      <w:r>
        <w:rPr>
          <w:rtl/>
        </w:rPr>
        <w:lastRenderedPageBreak/>
        <w:t>تصو</w:t>
      </w:r>
      <w:r>
        <w:rPr>
          <w:rFonts w:hint="cs"/>
          <w:rtl/>
        </w:rPr>
        <w:t>ی</w:t>
      </w:r>
      <w:r>
        <w:rPr>
          <w:rFonts w:hint="eastAsia"/>
          <w:rtl/>
        </w:rPr>
        <w:t>ر</w:t>
      </w:r>
      <w:r>
        <w:rPr>
          <w:rtl/>
        </w:rPr>
        <w:t xml:space="preserve"> 10</w:t>
      </w:r>
      <w:r>
        <w:rPr>
          <w:rFonts w:hint="cs"/>
          <w:rtl/>
        </w:rPr>
        <w:t>- غیرفعال کردن پروکسی و فایروال</w:t>
      </w:r>
      <w:r w:rsidRPr="00C90454">
        <w:rPr>
          <w:color w:val="4F81BD" w:themeColor="accent1"/>
          <w:rtl/>
        </w:rPr>
        <w:br w:type="page"/>
      </w:r>
    </w:p>
    <w:p w:rsidR="00AB6A12" w:rsidRPr="001168F1" w:rsidRDefault="00AB6A12" w:rsidP="00AB6A12">
      <w:pPr>
        <w:pStyle w:val="a0"/>
      </w:pPr>
      <w:r w:rsidRPr="001168F1">
        <w:rPr>
          <w:rtl/>
        </w:rPr>
        <w:lastRenderedPageBreak/>
        <w:t>در ادامه</w:t>
      </w:r>
      <w:r>
        <w:rPr>
          <w:rFonts w:hint="cs"/>
          <w:rtl/>
        </w:rPr>
        <w:t>:</w:t>
      </w:r>
    </w:p>
    <w:p w:rsidR="00AB6A12" w:rsidRPr="001168F1" w:rsidRDefault="00AB6A12" w:rsidP="006F72A7">
      <w:pPr>
        <w:pStyle w:val="a0"/>
        <w:numPr>
          <w:ilvl w:val="0"/>
          <w:numId w:val="25"/>
        </w:numPr>
        <w:ind w:left="424"/>
      </w:pPr>
      <w:r w:rsidRPr="001168F1">
        <w:rPr>
          <w:rtl/>
        </w:rPr>
        <w:t>توکن سخت‌افزاری را به سیستم وصل کنید</w:t>
      </w:r>
      <w:r w:rsidRPr="001168F1">
        <w:t>.</w:t>
      </w:r>
    </w:p>
    <w:p w:rsidR="00AB6A12" w:rsidRPr="001168F1" w:rsidRDefault="00AB6A12" w:rsidP="006F72A7">
      <w:pPr>
        <w:pStyle w:val="a0"/>
        <w:numPr>
          <w:ilvl w:val="0"/>
          <w:numId w:val="25"/>
        </w:numPr>
        <w:ind w:left="424"/>
      </w:pPr>
      <w:r w:rsidRPr="001168F1">
        <w:rPr>
          <w:rtl/>
        </w:rPr>
        <w:t>درایو توکن را مطابق با تصویر زیر به‌صورت دستی نصب و اجرا نمایید</w:t>
      </w:r>
      <w:r w:rsidRPr="001168F1">
        <w:t>.</w:t>
      </w:r>
      <w:r w:rsidRPr="001168F1">
        <w:rPr>
          <w:rtl/>
        </w:rPr>
        <w:t xml:space="preserve"> برای این کار ابتدا بر روی درایو توکن راست کلیک و سپس </w:t>
      </w:r>
      <w:r w:rsidRPr="009F3C9A">
        <w:rPr>
          <w:rFonts w:asciiTheme="majorBidi" w:hAnsiTheme="majorBidi"/>
          <w:sz w:val="21"/>
          <w:szCs w:val="21"/>
        </w:rPr>
        <w:t>open</w:t>
      </w:r>
      <w:r w:rsidRPr="001168F1">
        <w:rPr>
          <w:rtl/>
        </w:rPr>
        <w:t xml:space="preserve"> را کلیک کنید </w:t>
      </w:r>
      <w:r w:rsidRPr="001168F1">
        <w:rPr>
          <w:rFonts w:hint="cs"/>
          <w:rtl/>
        </w:rPr>
        <w:t>(</w:t>
      </w:r>
      <w:r w:rsidRPr="001168F1">
        <w:rPr>
          <w:rtl/>
        </w:rPr>
        <w:t>تصویر</w:t>
      </w:r>
      <w:r w:rsidRPr="001168F1">
        <w:rPr>
          <w:rFonts w:hint="cs"/>
          <w:rtl/>
        </w:rPr>
        <w:t xml:space="preserve"> 1</w:t>
      </w:r>
      <w:r>
        <w:rPr>
          <w:rFonts w:hint="cs"/>
          <w:rtl/>
        </w:rPr>
        <w:t>1</w:t>
      </w:r>
      <w:r w:rsidRPr="001168F1">
        <w:rPr>
          <w:rFonts w:hint="cs"/>
          <w:rtl/>
        </w:rPr>
        <w:t>).</w:t>
      </w:r>
    </w:p>
    <w:p w:rsidR="00AB6A12" w:rsidRPr="001168F1" w:rsidRDefault="00AB6A12" w:rsidP="006F72A7">
      <w:pPr>
        <w:pStyle w:val="a0"/>
        <w:numPr>
          <w:ilvl w:val="0"/>
          <w:numId w:val="25"/>
        </w:numPr>
        <w:ind w:left="424"/>
      </w:pPr>
      <w:r w:rsidRPr="001168F1">
        <w:rPr>
          <w:noProof/>
          <w:lang w:bidi="ar-SA"/>
        </w:rPr>
        <mc:AlternateContent>
          <mc:Choice Requires="wpg">
            <w:drawing>
              <wp:anchor distT="0" distB="0" distL="114300" distR="114300" simplePos="0" relativeHeight="252522496" behindDoc="0" locked="0" layoutInCell="1" allowOverlap="1" wp14:anchorId="167CEFFD" wp14:editId="520F812B">
                <wp:simplePos x="0" y="0"/>
                <wp:positionH relativeFrom="margin">
                  <wp:align>right</wp:align>
                </wp:positionH>
                <wp:positionV relativeFrom="paragraph">
                  <wp:posOffset>2864745</wp:posOffset>
                </wp:positionV>
                <wp:extent cx="4318635" cy="2166620"/>
                <wp:effectExtent l="0" t="0" r="5715" b="24130"/>
                <wp:wrapTopAndBottom/>
                <wp:docPr id="11167" name="Group 11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8635" cy="2166620"/>
                          <a:chOff x="0" y="0"/>
                          <a:chExt cx="5977141" cy="3037400"/>
                        </a:xfrm>
                      </wpg:grpSpPr>
                      <pic:pic xmlns:pic="http://schemas.openxmlformats.org/drawingml/2006/picture">
                        <pic:nvPicPr>
                          <pic:cNvPr id="11168" name="Image 91"/>
                          <pic:cNvPicPr/>
                        </pic:nvPicPr>
                        <pic:blipFill>
                          <a:blip r:embed="rId298" cstate="print"/>
                          <a:stretch>
                            <a:fillRect/>
                          </a:stretch>
                        </pic:blipFill>
                        <pic:spPr>
                          <a:xfrm>
                            <a:off x="0" y="0"/>
                            <a:ext cx="5977141" cy="3037400"/>
                          </a:xfrm>
                          <a:prstGeom prst="rect">
                            <a:avLst/>
                          </a:prstGeom>
                        </pic:spPr>
                      </pic:pic>
                      <pic:pic xmlns:pic="http://schemas.openxmlformats.org/drawingml/2006/picture">
                        <pic:nvPicPr>
                          <pic:cNvPr id="11169" name="Image 92"/>
                          <pic:cNvPicPr/>
                        </pic:nvPicPr>
                        <pic:blipFill rotWithShape="1">
                          <a:blip r:embed="rId299" cstate="print"/>
                          <a:srcRect r="13159" b="10805"/>
                          <a:stretch/>
                        </pic:blipFill>
                        <pic:spPr>
                          <a:xfrm>
                            <a:off x="45348" y="17261"/>
                            <a:ext cx="5865703" cy="2995144"/>
                          </a:xfrm>
                          <a:prstGeom prst="rect">
                            <a:avLst/>
                          </a:prstGeom>
                        </pic:spPr>
                      </pic:pic>
                      <wps:wsp>
                        <wps:cNvPr id="11176" name="Graphic 93"/>
                        <wps:cNvSpPr/>
                        <wps:spPr>
                          <a:xfrm>
                            <a:off x="40585" y="77642"/>
                            <a:ext cx="5892800" cy="2954020"/>
                          </a:xfrm>
                          <a:custGeom>
                            <a:avLst/>
                            <a:gdLst/>
                            <a:ahLst/>
                            <a:cxnLst/>
                            <a:rect l="l" t="t" r="r" b="b"/>
                            <a:pathLst>
                              <a:path w="5892800" h="2954020">
                                <a:moveTo>
                                  <a:pt x="0" y="2954019"/>
                                </a:moveTo>
                                <a:lnTo>
                                  <a:pt x="5892800" y="2954019"/>
                                </a:lnTo>
                                <a:lnTo>
                                  <a:pt x="5892800" y="0"/>
                                </a:lnTo>
                                <a:lnTo>
                                  <a:pt x="0" y="0"/>
                                </a:lnTo>
                                <a:lnTo>
                                  <a:pt x="0" y="2954019"/>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848E28" id="Group 11167" o:spid="_x0000_s1026" style="position:absolute;margin-left:288.85pt;margin-top:225.55pt;width:340.05pt;height:170.6pt;z-index:252522496;mso-position-horizontal:right;mso-position-horizontal-relative:margin;mso-width-relative:margin;mso-height-relative:margin" coordsize="59771,30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">
                <v:shape id="Image 91" o:spid="_x0000_s1027" type="#_x0000_t75" style="position:absolute;width:59771;height:30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PyUzIAAAA3gAAAA8AAABkcnMvZG93bnJldi54bWxEj0FrwkAQhe9C/8Myhd7qJhbFRlcpLUUP&#10;harVg7chO2aD2dmQXTX9951DwdsM781738yXvW/UlbpYBzaQDzNQxGWwNVcG9j+fz1NQMSFbbAKT&#10;gV+KsFw8DOZY2HDjLV13qVISwrFAAy6lttA6lo48xmFoiUU7hc5jkrWrtO3wJuG+0aMsm2iPNUuD&#10;w5beHZXn3cUb2Lqv7/GRXkcrm8fNZXxYfazTizFPj/3bDFSiPt3N/9drK/h5PhFeeUdm0Is/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2D8lMyAAAAN4AAAAPAAAAAAAAAAAA&#10;AAAAAJ8CAABkcnMvZG93bnJldi54bWxQSwUGAAAAAAQABAD3AAAAlAMAAAAA&#10;">
                  <v:imagedata r:id="rId300" o:title=""/>
                </v:shape>
                <v:shape id="Image 92" o:spid="_x0000_s1028" type="#_x0000_t75" style="position:absolute;left:453;top:172;width:58657;height:29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2NjDAAAA3gAAAA8AAABkcnMvZG93bnJldi54bWxET0trwkAQvhf8D8sI3uomBUMaXaUKhRx6&#10;8XGotyE7JqGZ2ZBdNf333YLgbT6+56w2I3fqRoNvnRhI5wkoksrZVmoDp+Pnaw7KBxSLnRMy8Ese&#10;NuvJywoL6+6yp9sh1CqGiC/QQBNCX2jtq4YY/dz1JJG7uIExRDjU2g54j+Hc6bckyTRjK7GhwZ52&#10;DVU/hysbyMvSe+TtV7jK4pxnJx6/L2zMbDp+LEEFGsNT/HCXNs5P0+wd/t+JN+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5PY2MMAAADeAAAADwAAAAAAAAAAAAAAAACf&#10;AgAAZHJzL2Rvd25yZXYueG1sUEsFBgAAAAAEAAQA9wAAAI8DAAAAAA==&#10;">
                  <v:imagedata r:id="rId301" o:title="" cropbottom="7081f" cropright="8624f"/>
                </v:shape>
                <v:shape id="Graphic 93" o:spid="_x0000_s1029" style="position:absolute;left:405;top:776;width:58928;height:29540;visibility:visible;mso-wrap-style:square;v-text-anchor:top" coordsize="5892800,2954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0+98QA&#10;AADeAAAADwAAAGRycy9kb3ducmV2LnhtbERPPU/DMBDdkfgP1iGxUScMKU3rVlBRCakTgaXb1b7G&#10;UeNzGps0+fe4EhLbPb3PW21G14qB+tB4VpDPMhDE2puGawXfX7unFxAhIhtsPZOCiQJs1vd3KyyN&#10;v/InDVWsRQrhUKICG2NXShm0JYdh5jvixJ187zAm2NfS9HhN4a6Vz1lWSIcNpwaLHW0t6XP14xQU&#10;9SVOC7TzatJv9vDu9nrYHZV6fBhflyAijfFf/Of+MGl+ns8LuL2Tbp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NPvfEAAAA3gAAAA8AAAAAAAAAAAAAAAAAmAIAAGRycy9k&#10;b3ducmV2LnhtbFBLBQYAAAAABAAEAPUAAACJAwAAAAA=&#10;" path="m,2954019r5892800,l5892800,,,,,2954019xe" filled="f" strokecolor="#757575">
                  <v:path arrowok="t"/>
                </v:shape>
                <w10:wrap type="topAndBottom" anchorx="margin"/>
              </v:group>
            </w:pict>
          </mc:Fallback>
        </mc:AlternateContent>
      </w:r>
      <w:r w:rsidRPr="001168F1">
        <w:rPr>
          <w:noProof/>
          <w:lang w:bidi="ar-SA"/>
        </w:rPr>
        <mc:AlternateContent>
          <mc:Choice Requires="wpg">
            <w:drawing>
              <wp:anchor distT="0" distB="0" distL="114300" distR="114300" simplePos="0" relativeHeight="252521472" behindDoc="1" locked="0" layoutInCell="1" allowOverlap="1" wp14:anchorId="37DB3AAB" wp14:editId="7066891C">
                <wp:simplePos x="0" y="0"/>
                <wp:positionH relativeFrom="margin">
                  <wp:align>right</wp:align>
                </wp:positionH>
                <wp:positionV relativeFrom="paragraph">
                  <wp:posOffset>539115</wp:posOffset>
                </wp:positionV>
                <wp:extent cx="4311650" cy="2303780"/>
                <wp:effectExtent l="0" t="0" r="0" b="20320"/>
                <wp:wrapTopAndBottom/>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1650" cy="2303780"/>
                          <a:chOff x="0" y="-8287"/>
                          <a:chExt cx="5977141" cy="3138635"/>
                        </a:xfrm>
                      </wpg:grpSpPr>
                      <pic:pic xmlns:pic="http://schemas.openxmlformats.org/drawingml/2006/picture">
                        <pic:nvPicPr>
                          <pic:cNvPr id="155" name="Image 84"/>
                          <pic:cNvPicPr/>
                        </pic:nvPicPr>
                        <pic:blipFill>
                          <a:blip r:embed="rId302" cstate="print"/>
                          <a:stretch>
                            <a:fillRect/>
                          </a:stretch>
                        </pic:blipFill>
                        <pic:spPr>
                          <a:xfrm>
                            <a:off x="0" y="0"/>
                            <a:ext cx="5977141" cy="3130348"/>
                          </a:xfrm>
                          <a:prstGeom prst="rect">
                            <a:avLst/>
                          </a:prstGeom>
                        </pic:spPr>
                      </pic:pic>
                      <pic:pic xmlns:pic="http://schemas.openxmlformats.org/drawingml/2006/picture">
                        <pic:nvPicPr>
                          <pic:cNvPr id="156" name="Image 85"/>
                          <pic:cNvPicPr/>
                        </pic:nvPicPr>
                        <pic:blipFill rotWithShape="1">
                          <a:blip r:embed="rId303" cstate="print"/>
                          <a:srcRect l="82" r="11296" b="16917"/>
                          <a:stretch/>
                        </pic:blipFill>
                        <pic:spPr>
                          <a:xfrm>
                            <a:off x="0" y="-8287"/>
                            <a:ext cx="5933385" cy="3116200"/>
                          </a:xfrm>
                          <a:prstGeom prst="rect">
                            <a:avLst/>
                          </a:prstGeom>
                        </pic:spPr>
                      </pic:pic>
                      <wps:wsp>
                        <wps:cNvPr id="157" name="Graphic 86"/>
                        <wps:cNvSpPr/>
                        <wps:spPr>
                          <a:xfrm>
                            <a:off x="40585" y="78267"/>
                            <a:ext cx="5892800" cy="3045460"/>
                          </a:xfrm>
                          <a:custGeom>
                            <a:avLst/>
                            <a:gdLst/>
                            <a:ahLst/>
                            <a:cxnLst/>
                            <a:rect l="l" t="t" r="r" b="b"/>
                            <a:pathLst>
                              <a:path w="5892800" h="3045460">
                                <a:moveTo>
                                  <a:pt x="0" y="3045460"/>
                                </a:moveTo>
                                <a:lnTo>
                                  <a:pt x="5892800" y="3045460"/>
                                </a:lnTo>
                                <a:lnTo>
                                  <a:pt x="5892800" y="0"/>
                                </a:lnTo>
                                <a:lnTo>
                                  <a:pt x="0" y="0"/>
                                </a:lnTo>
                                <a:lnTo>
                                  <a:pt x="0" y="3045460"/>
                                </a:lnTo>
                                <a:close/>
                              </a:path>
                            </a:pathLst>
                          </a:custGeom>
                          <a:ln w="9524">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CD774D" id="Group 154" o:spid="_x0000_s1026" style="position:absolute;margin-left:288.3pt;margin-top:42.45pt;width:339.5pt;height:181.4pt;z-index:-250795008;mso-position-horizontal:right;mso-position-horizontal-relative:margin;mso-width-relative:margin;mso-height-relative:margin" coordorigin=",-82" coordsize="59771,31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">
                <v:shape id="Image 84" o:spid="_x0000_s1027" type="#_x0000_t75" style="position:absolute;width:59771;height:31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ue8LBAAAA3AAAAA8AAABkcnMvZG93bnJldi54bWxET02LwjAQvS/4H8IIe1tTBRepTUUEUWFZ&#10;UItex2Zsi82kNNHWf28WFrzN431OsuhNLR7UusqygvEoAkGcW11xoSA7rr9mIJxH1lhbJgVPcrBI&#10;Bx8Jxtp2vKfHwRcihLCLUUHpfRNL6fKSDLqRbYgDd7WtQR9gW0jdYhfCTS0nUfQtDVYcGkpsaFVS&#10;fjvcjYJKnnC/Hfd3nZ2739PlZ7kzm0Kpz2G/nIPw1Pu3+N+91WH+dAp/z4QLZPo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7ue8LBAAAA3AAAAA8AAAAAAAAAAAAAAAAAnwIA&#10;AGRycy9kb3ducmV2LnhtbFBLBQYAAAAABAAEAPcAAACNAwAAAAA=&#10;">
                  <v:imagedata r:id="rId304" o:title=""/>
                </v:shape>
                <v:shape id="Image 85" o:spid="_x0000_s1028" type="#_x0000_t75" style="position:absolute;top:-82;width:59333;height:31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uOQLCAAAA3AAAAA8AAABkcnMvZG93bnJldi54bWxET01rAjEQvRf8D2GE3mriQhfZGqUICyIe&#10;WvXibboZd9duJksSdfvvG0HwNo/3OfPlYDtxJR9axxqmEwWCuHKm5VrDYV++zUCEiGywc0wa/ijA&#10;cjF6mWNh3I2/6bqLtUghHArU0MTYF1KGqiGLYeJ64sSdnLcYE/S1NB5vKdx2MlMqlxZbTg0N9rRq&#10;qPrdXayGWXb86tYbdT6fsnzV+m2p+KfU+nU8fH6AiDTEp/jhXps0/z2H+zPpArn4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0rjkCwgAAANwAAAAPAAAAAAAAAAAAAAAAAJ8C&#10;AABkcnMvZG93bnJldi54bWxQSwUGAAAAAAQABAD3AAAAjgMAAAAA&#10;">
                  <v:imagedata r:id="rId305" o:title="" cropbottom="11087f" cropleft="54f" cropright="7403f"/>
                </v:shape>
                <v:shape id="Graphic 86" o:spid="_x0000_s1029" style="position:absolute;left:405;top:782;width:58928;height:30455;visibility:visible;mso-wrap-style:square;v-text-anchor:top" coordsize="5892800,3045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eWW8MA&#10;AADcAAAADwAAAGRycy9kb3ducmV2LnhtbERP32vCMBB+F/wfwgl709TBXKlGGbLBYAhb3cMej+ZM&#10;O5NL18Ra//tFEHy7j+/nrTaDs6KnLjSeFcxnGQjiyuuGjYLv/ds0BxEiskbrmRRcKMBmPR6tsND+&#10;zF/Ul9GIFMKhQAV1jG0hZahqchhmviVO3MF3DmOCnZG6w3MKd1Y+ZtlCOmw4NdTY0ram6lienIL+&#10;aH/9509+yo01H7u8/PPhdaHUw2R4WYKINMS7+OZ+12n+0zNcn0kX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eWW8MAAADcAAAADwAAAAAAAAAAAAAAAACYAgAAZHJzL2Rv&#10;d25yZXYueG1sUEsFBgAAAAAEAAQA9QAAAIgDAAAAAA==&#10;" path="m,3045460r5892800,l5892800,,,,,3045460xe" filled="f" strokecolor="#757575" strokeweight=".26456mm">
                  <v:path arrowok="t"/>
                </v:shape>
                <w10:wrap type="topAndBottom" anchorx="margin"/>
              </v:group>
            </w:pict>
          </mc:Fallback>
        </mc:AlternateContent>
      </w:r>
      <w:r w:rsidRPr="001168F1">
        <w:rPr>
          <w:rFonts w:hint="cs"/>
          <w:rtl/>
        </w:rPr>
        <w:t>ب</w:t>
      </w:r>
      <w:r w:rsidRPr="001168F1">
        <w:rPr>
          <w:rtl/>
        </w:rPr>
        <w:t xml:space="preserve">ر روی فایل نصبی توکن، راست کلیک و سپس گزینه </w:t>
      </w:r>
      <w:r>
        <w:rPr>
          <w:rFonts w:asciiTheme="majorBidi" w:hAnsiTheme="majorBidi"/>
          <w:sz w:val="21"/>
          <w:szCs w:val="21"/>
        </w:rPr>
        <w:t>run as a</w:t>
      </w:r>
      <w:r w:rsidRPr="009F3C9A">
        <w:rPr>
          <w:rFonts w:asciiTheme="majorBidi" w:hAnsiTheme="majorBidi"/>
          <w:sz w:val="21"/>
          <w:szCs w:val="21"/>
        </w:rPr>
        <w:t>dministrator</w:t>
      </w:r>
      <w:r w:rsidRPr="009F3C9A">
        <w:rPr>
          <w:sz w:val="21"/>
          <w:szCs w:val="21"/>
          <w:rtl/>
        </w:rPr>
        <w:t xml:space="preserve"> </w:t>
      </w:r>
      <w:r w:rsidRPr="001168F1">
        <w:rPr>
          <w:rtl/>
        </w:rPr>
        <w:t>را انتخاب کنید تا درایو مربوطه نصب شود</w:t>
      </w:r>
      <w:r w:rsidRPr="001168F1">
        <w:rPr>
          <w:rFonts w:hint="cs"/>
          <w:rtl/>
        </w:rPr>
        <w:t>.</w:t>
      </w:r>
    </w:p>
    <w:p w:rsidR="00AB6A12" w:rsidRPr="000B7AE7" w:rsidRDefault="00AB6A12" w:rsidP="00AB6A12">
      <w:pPr>
        <w:pStyle w:val="a9"/>
        <w:rPr>
          <w:rtl/>
        </w:rPr>
      </w:pPr>
      <w:r w:rsidRPr="000B7AE7">
        <w:rPr>
          <w:rFonts w:hint="cs"/>
          <w:rtl/>
        </w:rPr>
        <w:lastRenderedPageBreak/>
        <w:t>تصویر 11- مراحل نصب توکن</w:t>
      </w:r>
      <w:r w:rsidRPr="00C90454">
        <w:rPr>
          <w:color w:val="4F81BD" w:themeColor="accent1"/>
          <w:rtl/>
        </w:rPr>
        <w:br w:type="page"/>
      </w:r>
    </w:p>
    <w:p w:rsidR="00AB6A12" w:rsidRPr="001168F1" w:rsidRDefault="00AB6A12" w:rsidP="00AB6A12">
      <w:pPr>
        <w:pStyle w:val="a4"/>
        <w:rPr>
          <w:rtl/>
        </w:rPr>
      </w:pPr>
      <w:r>
        <w:rPr>
          <w:rFonts w:hint="cs"/>
          <w:rtl/>
        </w:rPr>
        <w:lastRenderedPageBreak/>
        <w:t xml:space="preserve">3-1. </w:t>
      </w:r>
      <w:r w:rsidRPr="001168F1">
        <w:rPr>
          <w:rtl/>
        </w:rPr>
        <w:t>لاگین کردن توکن</w:t>
      </w:r>
    </w:p>
    <w:p w:rsidR="00AB6A12" w:rsidRPr="001168F1" w:rsidRDefault="00AB6A12" w:rsidP="00AB6A12">
      <w:pPr>
        <w:pStyle w:val="a0"/>
      </w:pPr>
      <w:r w:rsidRPr="001168F1">
        <w:rPr>
          <w:noProof/>
          <w:lang w:bidi="ar-SA"/>
        </w:rPr>
        <mc:AlternateContent>
          <mc:Choice Requires="wpg">
            <w:drawing>
              <wp:anchor distT="0" distB="0" distL="0" distR="0" simplePos="0" relativeHeight="252512256" behindDoc="1" locked="0" layoutInCell="1" allowOverlap="1" wp14:anchorId="28A6F2F5" wp14:editId="27C3572E">
                <wp:simplePos x="0" y="0"/>
                <wp:positionH relativeFrom="margin">
                  <wp:align>center</wp:align>
                </wp:positionH>
                <wp:positionV relativeFrom="paragraph">
                  <wp:posOffset>581660</wp:posOffset>
                </wp:positionV>
                <wp:extent cx="2166620" cy="1795780"/>
                <wp:effectExtent l="0" t="0" r="5080" b="13970"/>
                <wp:wrapTopAndBottom/>
                <wp:docPr id="11178" name="Group 11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6620" cy="1795780"/>
                          <a:chOff x="0" y="0"/>
                          <a:chExt cx="2482850" cy="2051685"/>
                        </a:xfrm>
                      </wpg:grpSpPr>
                      <pic:pic xmlns:pic="http://schemas.openxmlformats.org/drawingml/2006/picture">
                        <pic:nvPicPr>
                          <pic:cNvPr id="11179" name="Image 95"/>
                          <pic:cNvPicPr/>
                        </pic:nvPicPr>
                        <pic:blipFill>
                          <a:blip r:embed="rId306" cstate="print"/>
                          <a:stretch>
                            <a:fillRect/>
                          </a:stretch>
                        </pic:blipFill>
                        <pic:spPr>
                          <a:xfrm>
                            <a:off x="0" y="0"/>
                            <a:ext cx="2482629" cy="2051384"/>
                          </a:xfrm>
                          <a:prstGeom prst="rect">
                            <a:avLst/>
                          </a:prstGeom>
                        </pic:spPr>
                      </pic:pic>
                      <pic:pic xmlns:pic="http://schemas.openxmlformats.org/drawingml/2006/picture">
                        <pic:nvPicPr>
                          <pic:cNvPr id="11180" name="Image 96"/>
                          <pic:cNvPicPr/>
                        </pic:nvPicPr>
                        <pic:blipFill>
                          <a:blip r:embed="rId307" cstate="print"/>
                          <a:stretch>
                            <a:fillRect/>
                          </a:stretch>
                        </pic:blipFill>
                        <pic:spPr>
                          <a:xfrm>
                            <a:off x="53102" y="83365"/>
                            <a:ext cx="2380996" cy="1957704"/>
                          </a:xfrm>
                          <a:prstGeom prst="rect">
                            <a:avLst/>
                          </a:prstGeom>
                        </pic:spPr>
                      </pic:pic>
                      <wps:wsp>
                        <wps:cNvPr id="11181" name="Graphic 97"/>
                        <wps:cNvSpPr/>
                        <wps:spPr>
                          <a:xfrm>
                            <a:off x="48276" y="78539"/>
                            <a:ext cx="2390775" cy="1967230"/>
                          </a:xfrm>
                          <a:custGeom>
                            <a:avLst/>
                            <a:gdLst/>
                            <a:ahLst/>
                            <a:cxnLst/>
                            <a:rect l="l" t="t" r="r" b="b"/>
                            <a:pathLst>
                              <a:path w="2390775" h="1967230">
                                <a:moveTo>
                                  <a:pt x="0" y="1967229"/>
                                </a:moveTo>
                                <a:lnTo>
                                  <a:pt x="2390521" y="1967229"/>
                                </a:lnTo>
                                <a:lnTo>
                                  <a:pt x="2390521" y="0"/>
                                </a:lnTo>
                                <a:lnTo>
                                  <a:pt x="0" y="0"/>
                                </a:lnTo>
                                <a:lnTo>
                                  <a:pt x="0" y="1967229"/>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CBD59A" id="Group 11178" o:spid="_x0000_s1026" style="position:absolute;margin-left:0;margin-top:45.8pt;width:170.6pt;height:141.4pt;z-index:-250804224;mso-wrap-distance-left:0;mso-wrap-distance-right:0;mso-position-horizontal:center;mso-position-horizontal-relative:margin;mso-width-relative:margin;mso-height-relative:margin" coordsize="24828,205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">
                <v:shape id="Image 95" o:spid="_x0000_s1027" type="#_x0000_t75" style="position:absolute;width:24826;height:205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rvdfFAAAA3gAAAA8AAABkcnMvZG93bnJldi54bWxET01rwkAQvRf8D8sI3uomPdgaXUUErQgt&#10;NAp6HLNjEs3Oht1V03/fLRR6m8f7nOm8M424k/O1ZQXpMAFBXFhdc6lgv1s9v4HwAVljY5kUfJOH&#10;+az3NMVM2wd/0T0PpYgh7DNUUIXQZlL6oiKDfmhb4sidrTMYInSl1A4fMdw08iVJRtJgzbGhwpaW&#10;FRXX/GYUoM7X7ys6JYftpztuj5fx+rL7UGrQ7xYTEIG68C/+c290nJ+mr2P4fSfeIG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K73XxQAAAN4AAAAPAAAAAAAAAAAAAAAA&#10;AJ8CAABkcnMvZG93bnJldi54bWxQSwUGAAAAAAQABAD3AAAAkQMAAAAA&#10;">
                  <v:imagedata r:id="rId308" o:title=""/>
                </v:shape>
                <v:shape id="Image 96" o:spid="_x0000_s1028" type="#_x0000_t75" style="position:absolute;left:531;top:833;width:23809;height:19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3AuvFAAAA3gAAAA8AAABkcnMvZG93bnJldi54bWxEj0FPwzAMhe9I/IfISNxYGg4wlaXVNIQE&#10;x21I7Gg1XlOtcUoStsKvxwckbrb8/N77Vu0cRnWmlIfIFsyiAkXcRTdwb+F9/3K3BJULssMxMln4&#10;pgxtc321wtrFC2/pvCu9EhPONVrwpUy11rnzFDAv4kQst2NMAYusqdcu4UXMw6jvq+pBBxxYEjxO&#10;tPHUnXZfwcKnf9t22uSUDunRVHv++Tj0z9be3szrJ1CF5vIv/vt+dVLfmKUACI7Mo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9wLrxQAAAN4AAAAPAAAAAAAAAAAAAAAA&#10;AJ8CAABkcnMvZG93bnJldi54bWxQSwUGAAAAAAQABAD3AAAAkQMAAAAA&#10;">
                  <v:imagedata r:id="rId309" o:title=""/>
                </v:shape>
                <v:shape id="Graphic 97" o:spid="_x0000_s1029" style="position:absolute;left:482;top:785;width:23908;height:19672;visibility:visible;mso-wrap-style:square;v-text-anchor:top" coordsize="2390775,1967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y6LMQA&#10;AADeAAAADwAAAGRycy9kb3ducmV2LnhtbERPS2vCQBC+C/0PyxR60016KJq6irQIpT2phdLbmB3z&#10;aHY2ZDfJ5t93BcHbfHzPWW+DacRAnassK0gXCQji3OqKCwXfp/18CcJ5ZI2NZVIwkYPt5mG2xkzb&#10;kQ80HH0hYgi7DBWU3reZlC4vyaBb2JY4chfbGfQRdoXUHY4x3DTyOUlepMGKY0OJLb2VlP8de6Mg&#10;7N3vVJ/9qtb666f/THb1eyiUenoMu1cQnoK/i2/uDx3np+kyhes78Qa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8uizEAAAA3gAAAA8AAAAAAAAAAAAAAAAAmAIAAGRycy9k&#10;b3ducmV2LnhtbFBLBQYAAAAABAAEAPUAAACJAwAAAAA=&#10;" path="m,1967229r2390521,l2390521,,,,,1967229xe" filled="f" strokecolor="#757575">
                  <v:path arrowok="t"/>
                </v:shape>
                <w10:wrap type="topAndBottom" anchorx="margin"/>
              </v:group>
            </w:pict>
          </mc:Fallback>
        </mc:AlternateContent>
      </w:r>
      <w:r w:rsidRPr="001168F1">
        <w:rPr>
          <w:rtl/>
        </w:rPr>
        <w:t>برای این کار در قسمت نوار وظیفه (</w:t>
      </w:r>
      <w:r w:rsidRPr="009F3C9A">
        <w:rPr>
          <w:rFonts w:asciiTheme="majorBidi" w:hAnsiTheme="majorBidi"/>
          <w:sz w:val="21"/>
          <w:szCs w:val="21"/>
        </w:rPr>
        <w:t>Taskbar</w:t>
      </w:r>
      <w:r>
        <w:rPr>
          <w:rFonts w:hint="cs"/>
          <w:rtl/>
        </w:rPr>
        <w:t>)</w:t>
      </w:r>
      <w:r w:rsidRPr="009F3C9A">
        <w:rPr>
          <w:rFonts w:asciiTheme="majorBidi" w:hAnsiTheme="majorBidi"/>
          <w:sz w:val="21"/>
          <w:szCs w:val="21"/>
        </w:rPr>
        <w:t xml:space="preserve"> </w:t>
      </w:r>
      <w:r w:rsidRPr="009F3C9A">
        <w:rPr>
          <w:rFonts w:asciiTheme="majorBidi" w:hAnsiTheme="majorBidi"/>
          <w:sz w:val="21"/>
          <w:szCs w:val="21"/>
          <w:rtl/>
        </w:rPr>
        <w:t>بر</w:t>
      </w:r>
      <w:r w:rsidRPr="001168F1">
        <w:rPr>
          <w:rtl/>
        </w:rPr>
        <w:t xml:space="preserve"> روی آیکون برنامه‌های فعال کلیک و با دابل کلیک کردن</w:t>
      </w:r>
      <w:r w:rsidRPr="001168F1">
        <w:rPr>
          <w:rFonts w:hint="cs"/>
          <w:rtl/>
        </w:rPr>
        <w:t xml:space="preserve"> </w:t>
      </w:r>
      <w:r w:rsidRPr="001168F1">
        <w:rPr>
          <w:rtl/>
        </w:rPr>
        <w:t xml:space="preserve">بر روی آیکون توکن، </w:t>
      </w:r>
      <w:r w:rsidR="00B829A7">
        <w:rPr>
          <w:rtl/>
        </w:rPr>
        <w:t>آن‌ها</w:t>
      </w:r>
      <w:r w:rsidRPr="001168F1">
        <w:rPr>
          <w:rtl/>
        </w:rPr>
        <w:t xml:space="preserve"> باز کنید</w:t>
      </w:r>
      <w:r w:rsidRPr="001168F1">
        <w:rPr>
          <w:rFonts w:hint="cs"/>
          <w:rtl/>
        </w:rPr>
        <w:t xml:space="preserve"> (ت</w:t>
      </w:r>
      <w:r w:rsidRPr="001168F1">
        <w:rPr>
          <w:rtl/>
        </w:rPr>
        <w:t>صویر</w:t>
      </w:r>
      <w:r w:rsidRPr="001168F1">
        <w:rPr>
          <w:rFonts w:hint="cs"/>
          <w:rtl/>
        </w:rPr>
        <w:t xml:space="preserve"> </w:t>
      </w:r>
      <w:r>
        <w:rPr>
          <w:rFonts w:hint="cs"/>
          <w:rtl/>
        </w:rPr>
        <w:t>12</w:t>
      </w:r>
      <w:r w:rsidRPr="001168F1">
        <w:rPr>
          <w:rFonts w:hint="cs"/>
          <w:rtl/>
        </w:rPr>
        <w:t>).</w:t>
      </w:r>
    </w:p>
    <w:p w:rsidR="00AB6A12" w:rsidRDefault="00AB6A12" w:rsidP="00AB6A12">
      <w:pPr>
        <w:pStyle w:val="a9"/>
        <w:rPr>
          <w:rtl/>
        </w:rPr>
      </w:pPr>
      <w:r>
        <w:rPr>
          <w:rFonts w:hint="cs"/>
          <w:rtl/>
        </w:rPr>
        <w:t>تصویر 12- باز کردن آیکون توکن</w:t>
      </w:r>
    </w:p>
    <w:p w:rsidR="00AB6A12" w:rsidRPr="001168F1" w:rsidRDefault="00AB6A12" w:rsidP="00AB6A12">
      <w:pPr>
        <w:pStyle w:val="a8"/>
      </w:pPr>
      <w:r w:rsidRPr="001168F1">
        <w:rPr>
          <w:noProof/>
          <w:lang w:bidi="ar-SA"/>
        </w:rPr>
        <mc:AlternateContent>
          <mc:Choice Requires="wpg">
            <w:drawing>
              <wp:anchor distT="0" distB="0" distL="114300" distR="114300" simplePos="0" relativeHeight="252524544" behindDoc="0" locked="0" layoutInCell="1" allowOverlap="1" wp14:anchorId="0BF43FB4" wp14:editId="343C9483">
                <wp:simplePos x="0" y="0"/>
                <wp:positionH relativeFrom="margin">
                  <wp:align>right</wp:align>
                </wp:positionH>
                <wp:positionV relativeFrom="paragraph">
                  <wp:posOffset>822737</wp:posOffset>
                </wp:positionV>
                <wp:extent cx="4321179" cy="2831123"/>
                <wp:effectExtent l="0" t="0" r="3175" b="7620"/>
                <wp:wrapNone/>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1179" cy="2831123"/>
                          <a:chOff x="0" y="0"/>
                          <a:chExt cx="5539740" cy="3868420"/>
                        </a:xfrm>
                      </wpg:grpSpPr>
                      <pic:pic xmlns:pic="http://schemas.openxmlformats.org/drawingml/2006/picture">
                        <pic:nvPicPr>
                          <pic:cNvPr id="167" name="Image 99"/>
                          <pic:cNvPicPr/>
                        </pic:nvPicPr>
                        <pic:blipFill>
                          <a:blip r:embed="rId310" cstate="print"/>
                          <a:stretch>
                            <a:fillRect/>
                          </a:stretch>
                        </pic:blipFill>
                        <pic:spPr>
                          <a:xfrm>
                            <a:off x="0" y="0"/>
                            <a:ext cx="5539745" cy="3867976"/>
                          </a:xfrm>
                          <a:prstGeom prst="rect">
                            <a:avLst/>
                          </a:prstGeom>
                        </pic:spPr>
                      </pic:pic>
                      <pic:pic xmlns:pic="http://schemas.openxmlformats.org/drawingml/2006/picture">
                        <pic:nvPicPr>
                          <pic:cNvPr id="168" name="Image 100"/>
                          <pic:cNvPicPr/>
                        </pic:nvPicPr>
                        <pic:blipFill>
                          <a:blip r:embed="rId311" cstate="print"/>
                          <a:stretch>
                            <a:fillRect/>
                          </a:stretch>
                        </pic:blipFill>
                        <pic:spPr>
                          <a:xfrm>
                            <a:off x="53025" y="83227"/>
                            <a:ext cx="5438140" cy="3773804"/>
                          </a:xfrm>
                          <a:prstGeom prst="rect">
                            <a:avLst/>
                          </a:prstGeom>
                        </pic:spPr>
                      </pic:pic>
                      <wps:wsp>
                        <wps:cNvPr id="169" name="Graphic 101"/>
                        <wps:cNvSpPr/>
                        <wps:spPr>
                          <a:xfrm>
                            <a:off x="48262" y="78528"/>
                            <a:ext cx="5447665" cy="3783329"/>
                          </a:xfrm>
                          <a:custGeom>
                            <a:avLst/>
                            <a:gdLst/>
                            <a:ahLst/>
                            <a:cxnLst/>
                            <a:rect l="l" t="t" r="r" b="b"/>
                            <a:pathLst>
                              <a:path w="5447665" h="3783329">
                                <a:moveTo>
                                  <a:pt x="0" y="3783330"/>
                                </a:moveTo>
                                <a:lnTo>
                                  <a:pt x="5447665" y="3783330"/>
                                </a:lnTo>
                                <a:lnTo>
                                  <a:pt x="5447665" y="0"/>
                                </a:lnTo>
                                <a:lnTo>
                                  <a:pt x="0" y="0"/>
                                </a:lnTo>
                                <a:lnTo>
                                  <a:pt x="0" y="3783330"/>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CB7AE3" id="Group 166" o:spid="_x0000_s1026" style="position:absolute;margin-left:289.05pt;margin-top:64.8pt;width:340.25pt;height:222.9pt;z-index:252524544;mso-position-horizontal:right;mso-position-horizontal-relative:margin;mso-width-relative:margin;mso-height-relative:margin" coordsize="55397,386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">
                <v:shape id="Image 99" o:spid="_x0000_s1027" type="#_x0000_t75" style="position:absolute;width:55397;height:38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waQXCAAAA3AAAAA8AAABkcnMvZG93bnJldi54bWxET01rAjEQvRf8D2GE3mrWQq2sRhFF6aFF&#10;XMXzuBl3g5vJNknX7b9vCoXe5vE+Z77sbSM68sE4VjAeZSCIS6cNVwpOx+3TFESIyBobx6TgmwIs&#10;F4OHOeba3flAXRErkUI45KigjrHNpQxlTRbDyLXEibs6bzEm6CupPd5TuG3kc5ZNpEXDqaHGltY1&#10;lbfiyyoImw80x8qvPi/x/cUUdr/bnzulHof9agYiUh//xX/uN53mT17h95l0gVz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cGkFwgAAANwAAAAPAAAAAAAAAAAAAAAAAJ8C&#10;AABkcnMvZG93bnJldi54bWxQSwUGAAAAAAQABAD3AAAAjgMAAAAA&#10;">
                  <v:imagedata r:id="rId312" o:title=""/>
                </v:shape>
                <v:shape id="Image 100" o:spid="_x0000_s1028" type="#_x0000_t75" style="position:absolute;left:530;top:832;width:54381;height:37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uXS3FAAAA3AAAAA8AAABkcnMvZG93bnJldi54bWxEj0FvwjAMhe+T9h8iT9qlGikcEOoIaEzA&#10;ELfBLtysxmsrGqdKQun49fMBiZut9/ze5/lycK3qKcTGs4HxKAdFXHrbcGXg57h5m4GKCdli65kM&#10;/FGE5eL5aY6F9Vf+pv6QKiUhHAs0UKfUFVrHsiaHceQ7YtF+fXCYZA2VtgGvEu5aPcnzqXbYsDTU&#10;2NFnTeX5cHEGTqd2nV1W5y1nq/1kpsMt++pvxry+DB/voBIN6WG+X++s4E+FVp6RCfTi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bl0txQAAANwAAAAPAAAAAAAAAAAAAAAA&#10;AJ8CAABkcnMvZG93bnJldi54bWxQSwUGAAAAAAQABAD3AAAAkQMAAAAA&#10;">
                  <v:imagedata r:id="rId313" o:title=""/>
                </v:shape>
                <v:shape id="Graphic 101" o:spid="_x0000_s1029" style="position:absolute;left:482;top:785;width:54477;height:37833;visibility:visible;mso-wrap-style:square;v-text-anchor:top" coordsize="5447665,3783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y6+MEA&#10;AADcAAAADwAAAGRycy9kb3ducmV2LnhtbERPTYvCMBC9C/6HMII3Td2DaDWKCIIgqKtFr2MztsVm&#10;UpqsVn/9RhC8zeN9znTemFLcqXaFZQWDfgSCOLW64ExBclz1RiCcR9ZYWiYFT3Iwn7VbU4y1ffAv&#10;3Q8+EyGEXYwKcu+rWEqX5mTQ9W1FHLirrQ36AOtM6hofIdyU8ieKhtJgwaEhx4qWOaW3w59RsKrS&#10;ZO9Pr2L32uzd+YmXbTLeKNXtNIsJCE+N/4o/7rUO84djeD8TLp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68uvjBAAAA3AAAAA8AAAAAAAAAAAAAAAAAmAIAAGRycy9kb3du&#10;cmV2LnhtbFBLBQYAAAAABAAEAPUAAACGAwAAAAA=&#10;" path="m,3783330r5447665,l5447665,,,,,3783330xe" filled="f" strokecolor="#757575">
                  <v:path arrowok="t"/>
                </v:shape>
                <w10:wrap anchorx="margin"/>
              </v:group>
            </w:pict>
          </mc:Fallback>
        </mc:AlternateContent>
      </w:r>
      <w:r w:rsidRPr="001168F1">
        <w:rPr>
          <w:rtl/>
        </w:rPr>
        <w:t xml:space="preserve">سپس بر روی </w:t>
      </w:r>
      <w:r w:rsidRPr="00BC700A">
        <w:rPr>
          <w:rFonts w:asciiTheme="majorBidi" w:hAnsiTheme="majorBidi"/>
          <w:sz w:val="21"/>
          <w:szCs w:val="21"/>
        </w:rPr>
        <w:t>Login</w:t>
      </w:r>
      <w:r w:rsidRPr="001168F1">
        <w:rPr>
          <w:rFonts w:asciiTheme="majorBidi" w:hAnsiTheme="majorBidi"/>
          <w:rtl/>
        </w:rPr>
        <w:t xml:space="preserve"> </w:t>
      </w:r>
      <w:r w:rsidRPr="001168F1">
        <w:rPr>
          <w:rtl/>
        </w:rPr>
        <w:t>کلیک کنید و رمز توکن را وارد کنید</w:t>
      </w:r>
      <w:r w:rsidRPr="001168F1">
        <w:t>.</w:t>
      </w:r>
      <w:r w:rsidRPr="001168F1">
        <w:rPr>
          <w:rtl/>
        </w:rPr>
        <w:t xml:space="preserve"> درصورتی‌که مدل توکن تفاوت داشته باشد، باید بر روی گزینه مشاهده گواهی یا</w:t>
      </w:r>
      <w:r>
        <w:rPr>
          <w:rFonts w:hint="cs"/>
          <w:rtl/>
        </w:rPr>
        <w:t xml:space="preserve"> (</w:t>
      </w:r>
      <w:r w:rsidRPr="009F3C9A">
        <w:rPr>
          <w:rFonts w:asciiTheme="majorBidi" w:hAnsiTheme="majorBidi"/>
          <w:sz w:val="21"/>
          <w:szCs w:val="21"/>
        </w:rPr>
        <w:t>Certificate</w:t>
      </w:r>
      <w:r>
        <w:rPr>
          <w:rFonts w:hint="cs"/>
          <w:rtl/>
        </w:rPr>
        <w:t>)</w:t>
      </w:r>
      <w:r w:rsidRPr="001168F1">
        <w:rPr>
          <w:rtl/>
        </w:rPr>
        <w:t xml:space="preserve"> </w:t>
      </w:r>
      <w:r w:rsidRPr="001168F1">
        <w:rPr>
          <w:rFonts w:hint="cs"/>
          <w:rtl/>
        </w:rPr>
        <w:t>ک</w:t>
      </w:r>
      <w:r>
        <w:rPr>
          <w:rtl/>
        </w:rPr>
        <w:t>لیک کنی</w:t>
      </w:r>
      <w:r>
        <w:rPr>
          <w:rFonts w:hint="cs"/>
          <w:rtl/>
        </w:rPr>
        <w:t>د و</w:t>
      </w:r>
      <w:r w:rsidRPr="001168F1">
        <w:rPr>
          <w:rtl/>
        </w:rPr>
        <w:t xml:space="preserve"> سپس رمز را وارد کنید </w:t>
      </w:r>
      <w:r w:rsidRPr="001168F1">
        <w:rPr>
          <w:rFonts w:hint="cs"/>
          <w:rtl/>
        </w:rPr>
        <w:t>(</w:t>
      </w:r>
      <w:r w:rsidRPr="001168F1">
        <w:rPr>
          <w:rtl/>
        </w:rPr>
        <w:t xml:space="preserve">تصویر </w:t>
      </w:r>
      <w:r>
        <w:rPr>
          <w:rFonts w:hint="cs"/>
          <w:rtl/>
        </w:rPr>
        <w:t>13).</w:t>
      </w:r>
      <w:r w:rsidRPr="00130328">
        <w:rPr>
          <w:color w:val="4F81BD" w:themeColor="accent1"/>
          <w:rtl/>
        </w:rPr>
        <w:t xml:space="preserve"> </w:t>
      </w:r>
      <w:r w:rsidRPr="00C90454">
        <w:rPr>
          <w:color w:val="4F81BD" w:themeColor="accent1"/>
          <w:rtl/>
        </w:rPr>
        <w:br w:type="page"/>
      </w:r>
    </w:p>
    <w:p w:rsidR="00AB6A12" w:rsidRDefault="00AB6A12" w:rsidP="00AB6A12">
      <w:pPr>
        <w:pStyle w:val="a9"/>
        <w:rPr>
          <w:rtl/>
        </w:rPr>
      </w:pPr>
      <w:r w:rsidRPr="001168F1">
        <w:rPr>
          <w:noProof/>
          <w:lang w:bidi="ar-SA"/>
        </w:rPr>
        <w:lastRenderedPageBreak/>
        <mc:AlternateContent>
          <mc:Choice Requires="wpg">
            <w:drawing>
              <wp:anchor distT="0" distB="0" distL="114300" distR="114300" simplePos="0" relativeHeight="252523520" behindDoc="0" locked="0" layoutInCell="1" allowOverlap="1" wp14:anchorId="131A414E" wp14:editId="71480D66">
                <wp:simplePos x="0" y="0"/>
                <wp:positionH relativeFrom="margin">
                  <wp:align>center</wp:align>
                </wp:positionH>
                <wp:positionV relativeFrom="paragraph">
                  <wp:posOffset>1399456</wp:posOffset>
                </wp:positionV>
                <wp:extent cx="3676650" cy="1986915"/>
                <wp:effectExtent l="0" t="0" r="0" b="13335"/>
                <wp:wrapTopAndBottom/>
                <wp:docPr id="11189" name="Group 11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76650" cy="1987200"/>
                          <a:chOff x="0" y="0"/>
                          <a:chExt cx="5003319" cy="3416832"/>
                        </a:xfrm>
                      </wpg:grpSpPr>
                      <pic:pic xmlns:pic="http://schemas.openxmlformats.org/drawingml/2006/picture">
                        <pic:nvPicPr>
                          <pic:cNvPr id="11190" name="Image 107" descr="C:\Users\ho.moosavi\Desktop\رمز شباب.PNG"/>
                          <pic:cNvPicPr/>
                        </pic:nvPicPr>
                        <pic:blipFill>
                          <a:blip r:embed="rId314" cstate="print"/>
                          <a:stretch>
                            <a:fillRect/>
                          </a:stretch>
                        </pic:blipFill>
                        <pic:spPr>
                          <a:xfrm>
                            <a:off x="0" y="0"/>
                            <a:ext cx="5003319" cy="3416832"/>
                          </a:xfrm>
                          <a:prstGeom prst="rect">
                            <a:avLst/>
                          </a:prstGeom>
                        </pic:spPr>
                      </pic:pic>
                      <pic:pic xmlns:pic="http://schemas.openxmlformats.org/drawingml/2006/picture">
                        <pic:nvPicPr>
                          <pic:cNvPr id="11191" name="Image 108" descr="C:\Users\ho.moosavi\Desktop\رمز شباب.PNG"/>
                          <pic:cNvPicPr/>
                        </pic:nvPicPr>
                        <pic:blipFill rotWithShape="1">
                          <a:blip r:embed="rId315" cstate="print"/>
                          <a:srcRect b="20042"/>
                          <a:stretch/>
                        </pic:blipFill>
                        <pic:spPr>
                          <a:xfrm>
                            <a:off x="48270" y="94511"/>
                            <a:ext cx="4900803" cy="3292884"/>
                          </a:xfrm>
                          <a:prstGeom prst="rect">
                            <a:avLst/>
                          </a:prstGeom>
                        </pic:spPr>
                      </pic:pic>
                      <wps:wsp>
                        <wps:cNvPr id="11192" name="Graphic 109"/>
                        <wps:cNvSpPr/>
                        <wps:spPr>
                          <a:xfrm>
                            <a:off x="48273" y="78502"/>
                            <a:ext cx="4910455" cy="3331845"/>
                          </a:xfrm>
                          <a:custGeom>
                            <a:avLst/>
                            <a:gdLst/>
                            <a:ahLst/>
                            <a:cxnLst/>
                            <a:rect l="l" t="t" r="r" b="b"/>
                            <a:pathLst>
                              <a:path w="4910455" h="3331845">
                                <a:moveTo>
                                  <a:pt x="0" y="3331845"/>
                                </a:moveTo>
                                <a:lnTo>
                                  <a:pt x="4910328" y="3331845"/>
                                </a:lnTo>
                                <a:lnTo>
                                  <a:pt x="4910328" y="0"/>
                                </a:lnTo>
                                <a:lnTo>
                                  <a:pt x="0" y="0"/>
                                </a:lnTo>
                                <a:lnTo>
                                  <a:pt x="0" y="3331845"/>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403E88" id="Group 11189" o:spid="_x0000_s1026" style="position:absolute;margin-left:0;margin-top:110.2pt;width:289.5pt;height:156.45pt;z-index:252523520;mso-position-horizontal:center;mso-position-horizontal-relative:margin;mso-width-relative:margin;mso-height-relative:margin" coordsize="50033,341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">
                <v:shape id="Image 107" o:spid="_x0000_s1027" type="#_x0000_t75" style="position:absolute;width:50033;height:34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ShqvHAAAA3gAAAA8AAABkcnMvZG93bnJldi54bWxEj0FvwjAMhe9I+w+RJ+0GadE00Y6AGNMm&#10;1BOwHXa0Gq+paJyqyaD8+/mAxM2Wn99733I9+k6daYhtYAP5LANFXAfbcmPg++tjugAVE7LFLjAZ&#10;uFKE9ephssTShgsf6HxMjRITjiUacCn1pdaxduQxzkJPLLffMHhMsg6NtgNexNx3ep5lL9pjy5Lg&#10;sKeto/p0/PMG2kpX1+f3Xa3H01u1KD43P26/N+bpcdy8gko0prv49r2zUj/PCwEQHJlBr/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3ShqvHAAAA3gAAAA8AAAAAAAAAAAAA&#10;AAAAnwIAAGRycy9kb3ducmV2LnhtbFBLBQYAAAAABAAEAPcAAACTAwAAAAA=&#10;">
                  <v:imagedata r:id="rId316" o:title="رمز شباب"/>
                </v:shape>
                <v:shape id="Image 108" o:spid="_x0000_s1028" type="#_x0000_t75" style="position:absolute;left:482;top:945;width:49008;height:329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wdyLEAAAA3gAAAA8AAABkcnMvZG93bnJldi54bWxET99LwzAQfhf8H8IJvrm0E7dZlw0pDPci&#10;bFX2fDRnWtZcSpKudX+9EQTf7uP7eevtZDtxIR9axwryWQaCuHa6ZaPg82P3sAIRIrLGzjEp+KYA&#10;283tzRoL7UY+0qWKRqQQDgUqaGLsCylD3ZDFMHM9ceK+nLcYE/RGao9jCrednGfZQlpsOTU02FPZ&#10;UH2uBqvg3b+dysPhcdDj2dTL4alcmGur1P3d9PoCItIU/8V/7r1O8/P8OYffd9INcvM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IwdyLEAAAA3gAAAA8AAAAAAAAAAAAAAAAA&#10;nwIAAGRycy9kb3ducmV2LnhtbFBLBQYAAAAABAAEAPcAAACQAwAAAAA=&#10;">
                  <v:imagedata r:id="rId317" o:title="رمز شباب" cropbottom="13135f"/>
                </v:shape>
                <v:shape id="Graphic 109" o:spid="_x0000_s1029" style="position:absolute;left:482;top:785;width:49105;height:33318;visibility:visible;mso-wrap-style:square;v-text-anchor:top" coordsize="4910455,3331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uOSsUA&#10;AADeAAAADwAAAGRycy9kb3ducmV2LnhtbERPTWvCQBC9C/6HZYTezCaBFhNdpYihvRSqbYPHITsm&#10;odnZkF017a/vCkJv83ifs9qMphMXGlxrWUESxSCIK6tbrhV8fhTzBQjnkTV2lknBDznYrKeTFeba&#10;XnlPl4OvRQhhl6OCxvs+l9JVDRl0ke2JA3eyg0Ef4FBLPeA1hJtOpnH8JA22HBoa7GnbUPV9OBsF&#10;9v1Ynn91UR53X5ltH9/oRUpS6mE2Pi9BeBr9v/juftVhfpJkKdzeCTf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S45KxQAAAN4AAAAPAAAAAAAAAAAAAAAAAJgCAABkcnMv&#10;ZG93bnJldi54bWxQSwUGAAAAAAQABAD1AAAAigMAAAAA&#10;" path="m,3331845r4910328,l4910328,,,,,3331845xe" filled="f" strokecolor="#757575">
                  <v:path arrowok="t"/>
                </v:shape>
                <w10:wrap type="topAndBottom" anchorx="margin"/>
              </v:group>
            </w:pict>
          </mc:Fallback>
        </mc:AlternateContent>
      </w:r>
      <w:r w:rsidRPr="001168F1">
        <w:rPr>
          <w:noProof/>
          <w:lang w:bidi="ar-SA"/>
        </w:rPr>
        <mc:AlternateContent>
          <mc:Choice Requires="wpg">
            <w:drawing>
              <wp:anchor distT="0" distB="0" distL="0" distR="0" simplePos="0" relativeHeight="252513280" behindDoc="1" locked="0" layoutInCell="1" allowOverlap="1" wp14:anchorId="7436E781" wp14:editId="795C3DF7">
                <wp:simplePos x="0" y="0"/>
                <wp:positionH relativeFrom="margin">
                  <wp:align>center</wp:align>
                </wp:positionH>
                <wp:positionV relativeFrom="paragraph">
                  <wp:posOffset>5715</wp:posOffset>
                </wp:positionV>
                <wp:extent cx="3529965" cy="1409700"/>
                <wp:effectExtent l="0" t="0" r="0" b="19050"/>
                <wp:wrapTopAndBottom/>
                <wp:docPr id="170"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29965" cy="1409700"/>
                          <a:chOff x="0" y="0"/>
                          <a:chExt cx="4774735" cy="2581719"/>
                        </a:xfrm>
                      </wpg:grpSpPr>
                      <pic:pic xmlns:pic="http://schemas.openxmlformats.org/drawingml/2006/picture">
                        <pic:nvPicPr>
                          <pic:cNvPr id="171" name="Image 103" descr="C:\Users\ho.moosavi\Desktop\st22.PNG"/>
                          <pic:cNvPicPr/>
                        </pic:nvPicPr>
                        <pic:blipFill>
                          <a:blip r:embed="rId318" cstate="print"/>
                          <a:stretch>
                            <a:fillRect/>
                          </a:stretch>
                        </pic:blipFill>
                        <pic:spPr>
                          <a:xfrm>
                            <a:off x="0" y="0"/>
                            <a:ext cx="4774735" cy="2581719"/>
                          </a:xfrm>
                          <a:prstGeom prst="rect">
                            <a:avLst/>
                          </a:prstGeom>
                        </pic:spPr>
                      </pic:pic>
                      <pic:pic xmlns:pic="http://schemas.openxmlformats.org/drawingml/2006/picture">
                        <pic:nvPicPr>
                          <pic:cNvPr id="172" name="Image 104" descr="C:\Users\ho.moosavi\Desktop\st22.PNG"/>
                          <pic:cNvPicPr/>
                        </pic:nvPicPr>
                        <pic:blipFill rotWithShape="1">
                          <a:blip r:embed="rId319" cstate="print"/>
                          <a:srcRect b="31648"/>
                          <a:stretch/>
                        </pic:blipFill>
                        <pic:spPr>
                          <a:xfrm>
                            <a:off x="45113" y="83228"/>
                            <a:ext cx="4680076" cy="2469264"/>
                          </a:xfrm>
                          <a:prstGeom prst="rect">
                            <a:avLst/>
                          </a:prstGeom>
                        </pic:spPr>
                      </pic:pic>
                      <wps:wsp>
                        <wps:cNvPr id="173" name="Graphic 105"/>
                        <wps:cNvSpPr/>
                        <wps:spPr>
                          <a:xfrm>
                            <a:off x="40287" y="78528"/>
                            <a:ext cx="4690110" cy="2496185"/>
                          </a:xfrm>
                          <a:custGeom>
                            <a:avLst/>
                            <a:gdLst/>
                            <a:ahLst/>
                            <a:cxnLst/>
                            <a:rect l="l" t="t" r="r" b="b"/>
                            <a:pathLst>
                              <a:path w="4690110" h="2496185">
                                <a:moveTo>
                                  <a:pt x="0" y="2496185"/>
                                </a:moveTo>
                                <a:lnTo>
                                  <a:pt x="4689602" y="2496185"/>
                                </a:lnTo>
                                <a:lnTo>
                                  <a:pt x="4689602" y="0"/>
                                </a:lnTo>
                                <a:lnTo>
                                  <a:pt x="0" y="0"/>
                                </a:lnTo>
                                <a:lnTo>
                                  <a:pt x="0" y="2496185"/>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D80ECA" id="Group 170" o:spid="_x0000_s1026" style="position:absolute;margin-left:0;margin-top:.45pt;width:277.95pt;height:111pt;z-index:-250803200;mso-wrap-distance-left:0;mso-wrap-distance-right:0;mso-position-horizontal:center;mso-position-horizontal-relative:margin;mso-width-relative:margin;mso-height-relative:margin" coordsize="47747,258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">
                <v:shape id="Image 103" o:spid="_x0000_s1027" type="#_x0000_t75" style="position:absolute;width:47747;height:25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S/FXBAAAA3AAAAA8AAABkcnMvZG93bnJldi54bWxET0uLwjAQvgv+hzCCN03dg6vVtIggCoKL&#10;DzwPzdiWNpOSZLX++83Cwt7m43vOOu9NK57kfG1ZwWyagCAurK65VHC77iYLED4ga2wtk4I3eciz&#10;4WCNqbYvPtPzEkoRQ9inqKAKoUul9EVFBv3UdsSRe1hnMEToSqkdvmK4aeVHksylwZpjQ4UdbSsq&#10;msu3UeDuzd01S3Pczr+O5nS97U/as1LjUb9ZgQjUh3/xn/ug4/zPGfw+Ey+Q2Q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0S/FXBAAAA3AAAAA8AAAAAAAAAAAAAAAAAnwIA&#10;AGRycy9kb3ducmV2LnhtbFBLBQYAAAAABAAEAPcAAACNAwAAAAA=&#10;">
                  <v:imagedata r:id="rId320" o:title="st22"/>
                </v:shape>
                <v:shape id="Image 104" o:spid="_x0000_s1028" type="#_x0000_t75" style="position:absolute;left:451;top:832;width:46800;height:24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d9WXBAAAA3AAAAA8AAABkcnMvZG93bnJldi54bWxET0trwkAQvhf8D8sIvdWNOVSJriIBS6C9&#10;GEvPQ3bMBrOzMbvN4993C4Xe5uN7zv442VYM1PvGsYL1KgFBXDndcK3g83p+2YLwAVlj65gUzOTh&#10;eFg87THTbuQLDWWoRQxhn6ECE0KXSekrQxb9ynXEkbu53mKIsK+l7nGM4baVaZK8SosNxwaDHeWG&#10;qnv5bRU8PsK6GN3shtrYr/RtlG3+Pij1vJxOOxCBpvAv/nMXOs7fpPD7TLxAHn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Ed9WXBAAAA3AAAAA8AAAAAAAAAAAAAAAAAnwIA&#10;AGRycy9kb3ducmV2LnhtbFBLBQYAAAAABAAEAPcAAACNAwAAAAA=&#10;">
                  <v:imagedata r:id="rId321" o:title="st22" cropbottom="20741f"/>
                </v:shape>
                <v:shape id="Graphic 105" o:spid="_x0000_s1029" style="position:absolute;left:402;top:785;width:46901;height:24962;visibility:visible;mso-wrap-style:square;v-text-anchor:top" coordsize="4690110,2496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frcEA&#10;AADcAAAADwAAAGRycy9kb3ducmV2LnhtbERPTYvCMBC9C/6HMMLeNO0KrlSjiLigeLKK6G1oxrbY&#10;TGoTtfvvjbDgbR7vc6bz1lTiQY0rLSuIBxEI4szqknMFh/1vfwzCeWSNlWVS8EcO5rNuZ4qJtk/e&#10;0SP1uQgh7BJUUHhfJ1K6rCCDbmBr4sBdbGPQB9jkUjf4DOGmkt9RNJIGSw4NBda0LCi7pnejYMXp&#10;NpOn22h9Nofx5niMN8bFSn312sUEhKfWf8T/7rUO83+G8H4mXCB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2sX63BAAAA3AAAAA8AAAAAAAAAAAAAAAAAmAIAAGRycy9kb3du&#10;cmV2LnhtbFBLBQYAAAAABAAEAPUAAACGAwAAAAA=&#10;" path="m,2496185r4689602,l4689602,,,,,2496185xe" filled="f" strokecolor="#757575">
                  <v:path arrowok="t"/>
                </v:shape>
                <w10:wrap type="topAndBottom" anchorx="margin"/>
              </v:group>
            </w:pict>
          </mc:Fallback>
        </mc:AlternateContent>
      </w:r>
      <w:r>
        <w:rPr>
          <w:rFonts w:hint="cs"/>
          <w:rtl/>
        </w:rPr>
        <w:t>تصویر 13- مراحل لاگین کردن توکن</w:t>
      </w:r>
    </w:p>
    <w:p w:rsidR="00AB6A12" w:rsidRPr="001168F1" w:rsidRDefault="00AB6A12" w:rsidP="00AB6A12">
      <w:pPr>
        <w:pStyle w:val="a4"/>
      </w:pPr>
      <w:r>
        <w:rPr>
          <w:rFonts w:hint="cs"/>
          <w:rtl/>
        </w:rPr>
        <w:t>3-2.</w:t>
      </w:r>
      <w:r w:rsidRPr="001168F1">
        <w:rPr>
          <w:rtl/>
        </w:rPr>
        <w:t xml:space="preserve"> نصب دستینه</w:t>
      </w:r>
    </w:p>
    <w:p w:rsidR="00AB6A12" w:rsidRDefault="00AB6A12" w:rsidP="00AB6A12">
      <w:pPr>
        <w:pStyle w:val="a0"/>
      </w:pPr>
      <w:r w:rsidRPr="001168F1">
        <w:rPr>
          <w:noProof/>
          <w:lang w:bidi="ar-SA"/>
        </w:rPr>
        <mc:AlternateContent>
          <mc:Choice Requires="wpg">
            <w:drawing>
              <wp:anchor distT="0" distB="0" distL="0" distR="0" simplePos="0" relativeHeight="252514304" behindDoc="1" locked="0" layoutInCell="1" allowOverlap="1" wp14:anchorId="62C2218B" wp14:editId="4C8DB23A">
                <wp:simplePos x="0" y="0"/>
                <wp:positionH relativeFrom="margin">
                  <wp:posOffset>725805</wp:posOffset>
                </wp:positionH>
                <wp:positionV relativeFrom="paragraph">
                  <wp:posOffset>779145</wp:posOffset>
                </wp:positionV>
                <wp:extent cx="2785745" cy="1722755"/>
                <wp:effectExtent l="0" t="0" r="0" b="10795"/>
                <wp:wrapTopAndBottom/>
                <wp:docPr id="11182" name="Group 11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5745" cy="1722755"/>
                          <a:chOff x="0" y="0"/>
                          <a:chExt cx="4775200" cy="3721735"/>
                        </a:xfrm>
                      </wpg:grpSpPr>
                      <pic:pic xmlns:pic="http://schemas.openxmlformats.org/drawingml/2006/picture">
                        <pic:nvPicPr>
                          <pic:cNvPr id="11183" name="Image 114" descr="C:\Users\ho.moosavi\Desktop\New folder (2)\dastine\5.JPG"/>
                          <pic:cNvPicPr/>
                        </pic:nvPicPr>
                        <pic:blipFill>
                          <a:blip r:embed="rId322" cstate="print"/>
                          <a:stretch>
                            <a:fillRect/>
                          </a:stretch>
                        </pic:blipFill>
                        <pic:spPr>
                          <a:xfrm>
                            <a:off x="0" y="0"/>
                            <a:ext cx="4774735" cy="3721674"/>
                          </a:xfrm>
                          <a:prstGeom prst="rect">
                            <a:avLst/>
                          </a:prstGeom>
                        </pic:spPr>
                      </pic:pic>
                      <pic:pic xmlns:pic="http://schemas.openxmlformats.org/drawingml/2006/picture">
                        <pic:nvPicPr>
                          <pic:cNvPr id="11184" name="Image 115" descr="C:\Users\ho.moosavi\Desktop\New folder (2)\dastine\5.JPG"/>
                          <pic:cNvPicPr/>
                        </pic:nvPicPr>
                        <pic:blipFill>
                          <a:blip r:embed="rId323" cstate="print"/>
                          <a:stretch>
                            <a:fillRect/>
                          </a:stretch>
                        </pic:blipFill>
                        <pic:spPr>
                          <a:xfrm>
                            <a:off x="45113" y="82772"/>
                            <a:ext cx="4680458" cy="3627754"/>
                          </a:xfrm>
                          <a:prstGeom prst="rect">
                            <a:avLst/>
                          </a:prstGeom>
                        </pic:spPr>
                      </pic:pic>
                      <wps:wsp>
                        <wps:cNvPr id="11185" name="Graphic 116"/>
                        <wps:cNvSpPr/>
                        <wps:spPr>
                          <a:xfrm>
                            <a:off x="40287" y="78009"/>
                            <a:ext cx="4690110" cy="3637279"/>
                          </a:xfrm>
                          <a:custGeom>
                            <a:avLst/>
                            <a:gdLst/>
                            <a:ahLst/>
                            <a:cxnLst/>
                            <a:rect l="l" t="t" r="r" b="b"/>
                            <a:pathLst>
                              <a:path w="4690110" h="3637279">
                                <a:moveTo>
                                  <a:pt x="0" y="3637279"/>
                                </a:moveTo>
                                <a:lnTo>
                                  <a:pt x="4689983" y="3637279"/>
                                </a:lnTo>
                                <a:lnTo>
                                  <a:pt x="4689983" y="0"/>
                                </a:lnTo>
                                <a:lnTo>
                                  <a:pt x="0" y="0"/>
                                </a:lnTo>
                                <a:lnTo>
                                  <a:pt x="0" y="3637279"/>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51B753" id="Group 11182" o:spid="_x0000_s1026" style="position:absolute;margin-left:57.15pt;margin-top:61.35pt;width:219.35pt;height:135.65pt;z-index:-250802176;mso-wrap-distance-left:0;mso-wrap-distance-right:0;mso-position-horizontal-relative:margin;mso-width-relative:margin;mso-height-relative:margin" coordsize="47752,372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">
                <v:shape id="Image 114" o:spid="_x0000_s1027" type="#_x0000_t75" style="position:absolute;width:47747;height:37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kT3nEAAAA3gAAAA8AAABkcnMvZG93bnJldi54bWxET9tqwkAQfS/4D8sIvtVNFIqkrlIUaREF&#10;b9DXITsmqdnZsLsm8e+7hYJvczjXmS97U4uWnK8sK0jHCQji3OqKCwWX8+Z1BsIHZI21ZVLwIA/L&#10;xeBljpm2HR+pPYVCxBD2GSooQ2gyKX1ekkE/tg1x5K7WGQwRukJqh10MN7WcJMmbNFhxbCixoVVJ&#10;+e10Nwq6w32ypnNw7X7H/X76833YXj+VGg37j3cQgfrwFP+7v3Scn6azKfy9E2+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wkT3nEAAAA3gAAAA8AAAAAAAAAAAAAAAAA&#10;nwIAAGRycy9kb3ducmV2LnhtbFBLBQYAAAAABAAEAPcAAACQAwAAAAA=&#10;">
                  <v:imagedata r:id="rId324" o:title="5"/>
                </v:shape>
                <v:shape id="Image 115" o:spid="_x0000_s1028" type="#_x0000_t75" style="position:absolute;left:451;top:827;width:46804;height:36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V+pvCAAAA3gAAAA8AAABkcnMvZG93bnJldi54bWxET81KAzEQvgu+QxjBi9hsbCll27RIoSDe&#10;uu0DDJtxd2syWZK0WX16Iwje5uP7nc1uclbcKMTBswY1q0AQt94M3Gk4nw7PKxAxIRu0nknDF0XY&#10;be/vNlgbn/lItyZ1ooRwrFFDn9JYSxnbnhzGmR+JC/fhg8NUYOikCZhLuLPypaqW0uHApaHHkfY9&#10;tZ/N1WnI/pKUG2OeN/nwbYN9V08Vav34ML2uQSSa0r/4z/1mynylVgv4fafcIL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fqbwgAAAN4AAAAPAAAAAAAAAAAAAAAAAJ8C&#10;AABkcnMvZG93bnJldi54bWxQSwUGAAAAAAQABAD3AAAAjgMAAAAA&#10;">
                  <v:imagedata r:id="rId325" o:title="5"/>
                </v:shape>
                <v:shape id="Graphic 116" o:spid="_x0000_s1029" style="position:absolute;left:402;top:780;width:46901;height:36372;visibility:visible;mso-wrap-style:square;v-text-anchor:top" coordsize="4690110,36372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gRGcQA&#10;AADeAAAADwAAAGRycy9kb3ducmV2LnhtbERP32vCMBB+F/wfwg32pmmFFalGEUFQGGO6iT4ezdnU&#10;NZfaZNr994sg+HYf38+bzjtbiyu1vnKsIB0mIIgLpysuFXx/rQZjED4ga6wdk4I/8jCf9XtTzLW7&#10;8Zauu1CKGMI+RwUmhCaX0heGLPqha4gjd3KtxRBhW0rd4i2G21qOkiSTFiuODQYbWhoqfna/VsHp&#10;cC420q2X72Yvdfi4ZNnn8aLU60u3mIAI1IWn+OFe6zg/TcdvcH8n3iB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YERnEAAAA3gAAAA8AAAAAAAAAAAAAAAAAmAIAAGRycy9k&#10;b3ducmV2LnhtbFBLBQYAAAAABAAEAPUAAACJAwAAAAA=&#10;" path="m,3637279r4689983,l4689983,,,,,3637279xe" filled="f" strokecolor="#757575">
                  <v:path arrowok="t"/>
                </v:shape>
                <w10:wrap type="topAndBottom" anchorx="margin"/>
              </v:group>
            </w:pict>
          </mc:Fallback>
        </mc:AlternateContent>
      </w:r>
      <w:r w:rsidRPr="001168F1">
        <w:rPr>
          <w:rtl/>
        </w:rPr>
        <w:t>ابتدا نسخه</w:t>
      </w:r>
      <w:r>
        <w:rPr>
          <w:rtl/>
        </w:rPr>
        <w:t xml:space="preserve"> دستینه را</w:t>
      </w:r>
      <w:r w:rsidRPr="001D7850">
        <w:rPr>
          <w:rtl/>
        </w:rPr>
        <w:t xml:space="preserve"> </w:t>
      </w:r>
      <w:r>
        <w:rPr>
          <w:rFonts w:hint="cs"/>
          <w:rtl/>
        </w:rPr>
        <w:t xml:space="preserve">از سایت </w:t>
      </w:r>
      <w:hyperlink r:id="rId326" w:history="1">
        <w:r w:rsidRPr="001D7850">
          <w:rPr>
            <w:rStyle w:val="Hyperlink"/>
            <w:rFonts w:asciiTheme="majorBidi" w:hAnsiTheme="majorBidi" w:cstheme="majorBidi"/>
            <w:color w:val="auto"/>
            <w:sz w:val="20"/>
            <w:szCs w:val="20"/>
            <w:u w:val="none"/>
          </w:rPr>
          <w:t>https://www.pki.co.ir/page2607</w:t>
        </w:r>
      </w:hyperlink>
      <w:r w:rsidRPr="001D7850">
        <w:rPr>
          <w:rFonts w:hint="cs"/>
          <w:rtl/>
        </w:rPr>
        <w:t xml:space="preserve"> </w:t>
      </w:r>
      <w:r w:rsidRPr="001168F1">
        <w:rPr>
          <w:rtl/>
        </w:rPr>
        <w:t>دانلود کرده و در سیستم خود نصب</w:t>
      </w:r>
      <w:r w:rsidRPr="001168F1">
        <w:rPr>
          <w:rFonts w:hint="cs"/>
          <w:rtl/>
        </w:rPr>
        <w:t xml:space="preserve"> </w:t>
      </w:r>
      <w:r w:rsidRPr="001168F1">
        <w:rPr>
          <w:rtl/>
        </w:rPr>
        <w:t>کنید</w:t>
      </w:r>
      <w:r w:rsidRPr="001168F1">
        <w:t>.</w:t>
      </w:r>
      <w:r w:rsidRPr="001168F1">
        <w:rPr>
          <w:rtl/>
        </w:rPr>
        <w:t xml:space="preserve"> نرم‌افزار </w:t>
      </w:r>
      <w:r w:rsidRPr="001D7850">
        <w:rPr>
          <w:rFonts w:hint="cs"/>
          <w:rtl/>
        </w:rPr>
        <w:t xml:space="preserve">دستینه </w:t>
      </w:r>
      <w:r w:rsidRPr="001168F1">
        <w:rPr>
          <w:rtl/>
        </w:rPr>
        <w:t>را اجرا کرده و</w:t>
      </w:r>
      <w:r>
        <w:rPr>
          <w:rFonts w:hint="cs"/>
          <w:rtl/>
        </w:rPr>
        <w:t xml:space="preserve"> </w:t>
      </w:r>
      <w:r w:rsidRPr="001168F1">
        <w:rPr>
          <w:rtl/>
        </w:rPr>
        <w:t xml:space="preserve">روی دکمه </w:t>
      </w:r>
      <w:r w:rsidRPr="009F3C9A">
        <w:rPr>
          <w:rFonts w:asciiTheme="majorBidi" w:hAnsiTheme="majorBidi"/>
          <w:sz w:val="21"/>
          <w:szCs w:val="21"/>
        </w:rPr>
        <w:t>Next</w:t>
      </w:r>
      <w:r w:rsidRPr="009F3C9A">
        <w:rPr>
          <w:rFonts w:asciiTheme="majorBidi" w:hAnsiTheme="majorBidi"/>
          <w:sz w:val="21"/>
          <w:szCs w:val="21"/>
          <w:rtl/>
        </w:rPr>
        <w:t xml:space="preserve"> </w:t>
      </w:r>
      <w:r w:rsidRPr="001168F1">
        <w:rPr>
          <w:rtl/>
        </w:rPr>
        <w:t>کلیک کنید</w:t>
      </w:r>
      <w:r w:rsidRPr="001168F1">
        <w:t>.</w:t>
      </w:r>
      <w:r w:rsidRPr="001168F1">
        <w:rPr>
          <w:rtl/>
        </w:rPr>
        <w:t xml:space="preserve"> در ادامه دکمه </w:t>
      </w:r>
      <w:r w:rsidRPr="009F3C9A">
        <w:rPr>
          <w:rFonts w:asciiTheme="majorBidi" w:hAnsiTheme="majorBidi"/>
          <w:sz w:val="21"/>
          <w:szCs w:val="21"/>
        </w:rPr>
        <w:t>install</w:t>
      </w:r>
      <w:r w:rsidRPr="001168F1">
        <w:rPr>
          <w:rtl/>
        </w:rPr>
        <w:t xml:space="preserve"> و در پایان </w:t>
      </w:r>
      <w:r w:rsidRPr="009F3C9A">
        <w:rPr>
          <w:rFonts w:asciiTheme="majorBidi" w:hAnsiTheme="majorBidi"/>
          <w:sz w:val="21"/>
          <w:szCs w:val="21"/>
        </w:rPr>
        <w:t>Finish</w:t>
      </w:r>
      <w:r w:rsidRPr="009F3C9A">
        <w:rPr>
          <w:sz w:val="21"/>
          <w:szCs w:val="21"/>
          <w:rtl/>
        </w:rPr>
        <w:t xml:space="preserve"> </w:t>
      </w:r>
      <w:r w:rsidRPr="001168F1">
        <w:rPr>
          <w:rtl/>
        </w:rPr>
        <w:t>را کلیک کرده تا نصب نرم‌افزار تمام شود</w:t>
      </w:r>
      <w:r>
        <w:rPr>
          <w:rFonts w:hint="cs"/>
          <w:rtl/>
        </w:rPr>
        <w:t xml:space="preserve"> (تصویر 14).</w:t>
      </w:r>
    </w:p>
    <w:p w:rsidR="00AB6A12" w:rsidRPr="001168F1" w:rsidRDefault="00AB6A12" w:rsidP="00AB6A12">
      <w:pPr>
        <w:pStyle w:val="a9"/>
      </w:pPr>
      <w:r>
        <w:rPr>
          <w:rFonts w:hint="cs"/>
          <w:rtl/>
        </w:rPr>
        <w:t xml:space="preserve">تصویر 14- نصب </w:t>
      </w:r>
      <w:r>
        <w:rPr>
          <w:rtl/>
        </w:rPr>
        <w:t>نرم‌افزار</w:t>
      </w:r>
      <w:r>
        <w:rPr>
          <w:rFonts w:hint="cs"/>
          <w:rtl/>
        </w:rPr>
        <w:t xml:space="preserve"> دستینه</w:t>
      </w:r>
      <w:r w:rsidRPr="00C90454">
        <w:rPr>
          <w:color w:val="4F81BD" w:themeColor="accent1"/>
          <w:rtl/>
        </w:rPr>
        <w:br w:type="page"/>
      </w:r>
    </w:p>
    <w:p w:rsidR="00AB6A12" w:rsidRPr="001168F1" w:rsidRDefault="00AB6A12" w:rsidP="006F72A7">
      <w:pPr>
        <w:pStyle w:val="a3"/>
        <w:numPr>
          <w:ilvl w:val="0"/>
          <w:numId w:val="23"/>
        </w:numPr>
      </w:pPr>
      <w:r w:rsidRPr="001168F1">
        <w:rPr>
          <w:rtl/>
        </w:rPr>
        <w:lastRenderedPageBreak/>
        <w:t xml:space="preserve"> استفاده توکن در سامانه جامع تجارت</w:t>
      </w:r>
    </w:p>
    <w:p w:rsidR="00AB6A12" w:rsidRPr="001168F1" w:rsidRDefault="00AB6A12" w:rsidP="0096752B">
      <w:pPr>
        <w:pStyle w:val="a0"/>
      </w:pPr>
      <w:r w:rsidRPr="001168F1">
        <w:rPr>
          <w:noProof/>
          <w:lang w:bidi="ar-SA"/>
        </w:rPr>
        <mc:AlternateContent>
          <mc:Choice Requires="wpg">
            <w:drawing>
              <wp:anchor distT="0" distB="0" distL="0" distR="0" simplePos="0" relativeHeight="252515328" behindDoc="1" locked="0" layoutInCell="1" allowOverlap="1" wp14:anchorId="72FB4803" wp14:editId="2D069F57">
                <wp:simplePos x="0" y="0"/>
                <wp:positionH relativeFrom="margin">
                  <wp:align>right</wp:align>
                </wp:positionH>
                <wp:positionV relativeFrom="paragraph">
                  <wp:posOffset>1062990</wp:posOffset>
                </wp:positionV>
                <wp:extent cx="4311650" cy="2699385"/>
                <wp:effectExtent l="0" t="0" r="0" b="5715"/>
                <wp:wrapTopAndBottom/>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1650" cy="2699385"/>
                          <a:chOff x="0" y="0"/>
                          <a:chExt cx="4681855" cy="2699385"/>
                        </a:xfrm>
                      </wpg:grpSpPr>
                      <pic:pic xmlns:pic="http://schemas.openxmlformats.org/drawingml/2006/picture">
                        <pic:nvPicPr>
                          <pic:cNvPr id="186" name="Image 118"/>
                          <pic:cNvPicPr/>
                        </pic:nvPicPr>
                        <pic:blipFill>
                          <a:blip r:embed="rId327" cstate="print"/>
                          <a:stretch>
                            <a:fillRect/>
                          </a:stretch>
                        </pic:blipFill>
                        <pic:spPr>
                          <a:xfrm>
                            <a:off x="0" y="0"/>
                            <a:ext cx="4681763" cy="2699080"/>
                          </a:xfrm>
                          <a:prstGeom prst="rect">
                            <a:avLst/>
                          </a:prstGeom>
                        </pic:spPr>
                      </pic:pic>
                      <pic:pic xmlns:pic="http://schemas.openxmlformats.org/drawingml/2006/picture">
                        <pic:nvPicPr>
                          <pic:cNvPr id="187" name="Image 119"/>
                          <pic:cNvPicPr/>
                        </pic:nvPicPr>
                        <pic:blipFill>
                          <a:blip r:embed="rId328" cstate="print"/>
                          <a:stretch>
                            <a:fillRect/>
                          </a:stretch>
                        </pic:blipFill>
                        <pic:spPr>
                          <a:xfrm>
                            <a:off x="53484" y="82092"/>
                            <a:ext cx="4578985" cy="2606675"/>
                          </a:xfrm>
                          <a:prstGeom prst="rect">
                            <a:avLst/>
                          </a:prstGeom>
                        </pic:spPr>
                      </pic:pic>
                      <wps:wsp>
                        <wps:cNvPr id="188" name="Graphic 120"/>
                        <wps:cNvSpPr/>
                        <wps:spPr>
                          <a:xfrm>
                            <a:off x="48658" y="77266"/>
                            <a:ext cx="4588510" cy="2616200"/>
                          </a:xfrm>
                          <a:custGeom>
                            <a:avLst/>
                            <a:gdLst/>
                            <a:ahLst/>
                            <a:cxnLst/>
                            <a:rect l="l" t="t" r="r" b="b"/>
                            <a:pathLst>
                              <a:path w="4588510" h="2616200">
                                <a:moveTo>
                                  <a:pt x="0" y="2616199"/>
                                </a:moveTo>
                                <a:lnTo>
                                  <a:pt x="4588510" y="2616199"/>
                                </a:lnTo>
                                <a:lnTo>
                                  <a:pt x="4588510" y="0"/>
                                </a:lnTo>
                                <a:lnTo>
                                  <a:pt x="0" y="0"/>
                                </a:lnTo>
                                <a:lnTo>
                                  <a:pt x="0" y="2616199"/>
                                </a:lnTo>
                                <a:close/>
                              </a:path>
                            </a:pathLst>
                          </a:custGeom>
                          <a:ln w="9525">
                            <a:solidFill>
                              <a:srgbClr val="757575"/>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5849DD66" id="Group 185" o:spid="_x0000_s1026" style="position:absolute;margin-left:288.3pt;margin-top:83.7pt;width:339.5pt;height:212.55pt;z-index:-250801152;mso-wrap-distance-left:0;mso-wrap-distance-right:0;mso-position-horizontal:right;mso-position-horizontal-relative:margin;mso-width-relative:margin" coordsize="46818,2699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">
                <v:shape id="Image 118" o:spid="_x0000_s1027" type="#_x0000_t75" style="position:absolute;width:46817;height:269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pt8HCAAAA3AAAAA8AAABkcnMvZG93bnJldi54bWxET81qwkAQvhd8h2UEb3VjkTSkrlJbgr0I&#10;rfoAQ3ZM0mZn0+yo6du7gtDbfHy/s1gNrlVn6kPj2cBsmoAiLr1tuDJw2BePGaggyBZbz2TgjwKs&#10;lqOHBebWX/iLzjupVAzhkKOBWqTLtQ5lTQ7D1HfEkTv63qFE2Ffa9niJ4a7VT0mSaocNx4YaO3qr&#10;qfzZnZwB/SnZ9/G5kHR7KtebeVK8/85bYybj4fUFlNAg/+K7+8PG+VkKt2fiBXp5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6bfBwgAAANwAAAAPAAAAAAAAAAAAAAAAAJ8C&#10;AABkcnMvZG93bnJldi54bWxQSwUGAAAAAAQABAD3AAAAjgMAAAAA&#10;">
                  <v:imagedata r:id="rId329" o:title=""/>
                </v:shape>
                <v:shape id="Image 119" o:spid="_x0000_s1028" type="#_x0000_t75" style="position:absolute;left:534;top:820;width:45790;height:260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V2fBAAAA3AAAAA8AAABkcnMvZG93bnJldi54bWxET82KwjAQvgv7DmEWvGmqB5WuUVRYUFHQ&#10;ug8wNGNTbCbdJtbu228Ewdt8fL8zX3a2Ei01vnSsYDRMQBDnTpdcKPi5fA9mIHxA1lg5JgV/5GG5&#10;+OjNMdXuwWdqs1CIGMI+RQUmhDqV0ueGLPqhq4kjd3WNxRBhU0jd4COG20qOk2QiLZYcGwzWtDGU&#10;37K7VXDc7w6ri56Yze9JJmvprie6tUr1P7vVF4hAXXiLX+6tjvNnU3g+Ey+Qi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a/V2fBAAAA3AAAAA8AAAAAAAAAAAAAAAAAnwIA&#10;AGRycy9kb3ducmV2LnhtbFBLBQYAAAAABAAEAPcAAACNAwAAAAA=&#10;">
                  <v:imagedata r:id="rId330" o:title=""/>
                </v:shape>
                <v:shape id="Graphic 120" o:spid="_x0000_s1029" style="position:absolute;left:486;top:772;width:45885;height:26162;visibility:visible;mso-wrap-style:square;v-text-anchor:top" coordsize="4588510,261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vWCsUA&#10;AADcAAAADwAAAGRycy9kb3ducmV2LnhtbESPQWvDMAyF74P+B6PCbquzDkbI6pYy6OipdNlgPWqx&#10;Gofacoi9Jv3302Gwm8R7eu/TajMFr640pC6ygcdFAYq4ibbj1sDnx+6hBJUyskUfmQzcKMFmPbtb&#10;YWXjyO90rXOrJIRThQZczn2ldWocBUyL2BOLdo5DwCzr0Go74CjhwetlUTzrgB1Lg8OeXh01l/on&#10;GHjbnQ8nd2hP337p09M+jWX9dTTmfj5tX0BlmvK/+e96bwW/FFp5Rib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9YKxQAAANwAAAAPAAAAAAAAAAAAAAAAAJgCAABkcnMv&#10;ZG93bnJldi54bWxQSwUGAAAAAAQABAD1AAAAigMAAAAA&#10;" path="m,2616199r4588510,l4588510,,,,,2616199xe" filled="f" strokecolor="#757575">
                  <v:path arrowok="t"/>
                </v:shape>
                <w10:wrap type="topAndBottom" anchorx="margin"/>
              </v:group>
            </w:pict>
          </mc:Fallback>
        </mc:AlternateContent>
      </w:r>
      <w:r w:rsidRPr="001168F1">
        <w:rPr>
          <w:rtl/>
        </w:rPr>
        <w:t>وارد سامانه</w:t>
      </w:r>
      <w:r>
        <w:rPr>
          <w:rFonts w:hint="cs"/>
          <w:rtl/>
        </w:rPr>
        <w:t xml:space="preserve"> جامع تجارت</w:t>
      </w:r>
      <w:r w:rsidRPr="001168F1">
        <w:rPr>
          <w:rtl/>
        </w:rPr>
        <w:t xml:space="preserve"> شوید و با فشار دادن </w:t>
      </w:r>
      <w:r>
        <w:rPr>
          <w:rFonts w:hint="cs"/>
          <w:rtl/>
        </w:rPr>
        <w:t>«</w:t>
      </w:r>
      <w:r w:rsidRPr="009F3C9A">
        <w:rPr>
          <w:rFonts w:asciiTheme="majorBidi" w:hAnsiTheme="majorBidi"/>
          <w:sz w:val="21"/>
          <w:szCs w:val="21"/>
        </w:rPr>
        <w:t>F5+Ctrl</w:t>
      </w:r>
      <w:r>
        <w:rPr>
          <w:rFonts w:asciiTheme="majorBidi" w:hAnsiTheme="majorBidi" w:hint="cs"/>
          <w:rtl/>
        </w:rPr>
        <w:t xml:space="preserve">» </w:t>
      </w:r>
      <w:r w:rsidRPr="001168F1">
        <w:rPr>
          <w:rtl/>
        </w:rPr>
        <w:t>سامانه را رفرش کنید</w:t>
      </w:r>
      <w:r w:rsidRPr="001168F1">
        <w:t>.</w:t>
      </w:r>
      <w:r w:rsidRPr="001168F1">
        <w:rPr>
          <w:rtl/>
        </w:rPr>
        <w:t xml:space="preserve"> بعد از انجام عملیات موردنظر خود </w:t>
      </w:r>
      <w:r>
        <w:rPr>
          <w:rFonts w:hint="cs"/>
          <w:rtl/>
        </w:rPr>
        <w:t>(</w:t>
      </w:r>
      <w:r w:rsidRPr="001168F1">
        <w:rPr>
          <w:rtl/>
        </w:rPr>
        <w:t>تکمیل اطلاعت فروشنده خارجی</w:t>
      </w:r>
      <w:r w:rsidR="0096752B">
        <w:rPr>
          <w:rFonts w:hint="cs"/>
          <w:rtl/>
        </w:rPr>
        <w:t>، ایجاد پرونده ثبت سفارش و ...</w:t>
      </w:r>
      <w:r>
        <w:rPr>
          <w:rFonts w:hint="cs"/>
          <w:rtl/>
        </w:rPr>
        <w:t xml:space="preserve">) </w:t>
      </w:r>
      <w:r w:rsidRPr="001168F1">
        <w:rPr>
          <w:rtl/>
        </w:rPr>
        <w:t xml:space="preserve">و زدن </w:t>
      </w:r>
      <w:r>
        <w:rPr>
          <w:rtl/>
        </w:rPr>
        <w:t>دکمه</w:t>
      </w:r>
      <w:r>
        <w:rPr>
          <w:rFonts w:ascii="Arial" w:hAnsi="Arial" w:cs="Arial" w:hint="cs"/>
          <w:rtl/>
        </w:rPr>
        <w:t>ٔ</w:t>
      </w:r>
      <w:r w:rsidRPr="001168F1">
        <w:rPr>
          <w:rtl/>
        </w:rPr>
        <w:t xml:space="preserve"> ثبت، آیکون </w:t>
      </w:r>
      <w:r w:rsidRPr="009F3C9A">
        <w:rPr>
          <w:rFonts w:asciiTheme="majorBidi" w:hAnsiTheme="majorBidi"/>
          <w:sz w:val="21"/>
          <w:szCs w:val="21"/>
        </w:rPr>
        <w:t>Certificate</w:t>
      </w:r>
      <w:r w:rsidRPr="009F3C9A">
        <w:rPr>
          <w:rFonts w:asciiTheme="majorBidi" w:hAnsiTheme="majorBidi"/>
          <w:sz w:val="21"/>
          <w:szCs w:val="21"/>
          <w:rtl/>
        </w:rPr>
        <w:t xml:space="preserve"> </w:t>
      </w:r>
      <w:r w:rsidRPr="001168F1">
        <w:rPr>
          <w:rtl/>
        </w:rPr>
        <w:t xml:space="preserve">در نوار وظیفه باز شده که باید نام مدیرعامل را انتخاب و </w:t>
      </w:r>
      <w:r>
        <w:rPr>
          <w:rtl/>
        </w:rPr>
        <w:t>دکمه</w:t>
      </w:r>
      <w:r>
        <w:rPr>
          <w:rFonts w:ascii="Arial" w:hAnsi="Arial" w:cs="Arial" w:hint="cs"/>
          <w:rtl/>
        </w:rPr>
        <w:t>ٔ</w:t>
      </w:r>
      <w:r w:rsidRPr="001168F1">
        <w:rPr>
          <w:rtl/>
        </w:rPr>
        <w:t xml:space="preserve"> </w:t>
      </w:r>
      <w:r w:rsidRPr="001D7850">
        <w:rPr>
          <w:rFonts w:asciiTheme="majorBidi" w:hAnsiTheme="majorBidi"/>
          <w:sz w:val="20"/>
          <w:szCs w:val="20"/>
        </w:rPr>
        <w:t>Ok</w:t>
      </w:r>
      <w:r w:rsidRPr="001168F1">
        <w:rPr>
          <w:rtl/>
        </w:rPr>
        <w:t xml:space="preserve"> را بزنید </w:t>
      </w:r>
      <w:r w:rsidRPr="001168F1">
        <w:rPr>
          <w:rFonts w:hint="cs"/>
          <w:rtl/>
        </w:rPr>
        <w:t>(</w:t>
      </w:r>
      <w:r w:rsidRPr="001168F1">
        <w:rPr>
          <w:rtl/>
        </w:rPr>
        <w:t>تصویر</w:t>
      </w:r>
      <w:r w:rsidRPr="001168F1">
        <w:rPr>
          <w:rFonts w:hint="cs"/>
          <w:rtl/>
        </w:rPr>
        <w:t xml:space="preserve"> </w:t>
      </w:r>
      <w:r>
        <w:rPr>
          <w:rFonts w:hint="cs"/>
          <w:rtl/>
        </w:rPr>
        <w:t>15</w:t>
      </w:r>
      <w:r w:rsidRPr="001168F1">
        <w:rPr>
          <w:rFonts w:hint="cs"/>
          <w:rtl/>
        </w:rPr>
        <w:t>).</w:t>
      </w:r>
      <w:r w:rsidRPr="00130328">
        <w:rPr>
          <w:rtl/>
        </w:rPr>
        <w:t xml:space="preserve"> </w:t>
      </w:r>
      <w:r w:rsidRPr="001168F1">
        <w:rPr>
          <w:rtl/>
        </w:rPr>
        <w:t xml:space="preserve">سپس رمز توکن را وارد و بر روی گزینه </w:t>
      </w:r>
      <w:r w:rsidRPr="009F3C9A">
        <w:rPr>
          <w:rFonts w:asciiTheme="majorBidi" w:hAnsiTheme="majorBidi"/>
          <w:sz w:val="21"/>
          <w:szCs w:val="21"/>
        </w:rPr>
        <w:t>Enter</w:t>
      </w:r>
      <w:r w:rsidRPr="009F3C9A">
        <w:rPr>
          <w:rFonts w:asciiTheme="majorBidi" w:hAnsiTheme="majorBidi"/>
          <w:sz w:val="21"/>
          <w:szCs w:val="21"/>
          <w:rtl/>
        </w:rPr>
        <w:t xml:space="preserve"> </w:t>
      </w:r>
      <w:r>
        <w:rPr>
          <w:rtl/>
        </w:rPr>
        <w:t>کلیک کنید</w:t>
      </w:r>
      <w:r>
        <w:rPr>
          <w:rFonts w:hint="cs"/>
          <w:rtl/>
        </w:rPr>
        <w:t>.</w:t>
      </w:r>
    </w:p>
    <w:p w:rsidR="00AB6A12" w:rsidRDefault="00AB6A12" w:rsidP="00AB6A12">
      <w:pPr>
        <w:pStyle w:val="a9"/>
        <w:rPr>
          <w:rtl/>
        </w:rPr>
      </w:pPr>
      <w:r>
        <w:rPr>
          <w:rFonts w:hint="cs"/>
          <w:rtl/>
        </w:rPr>
        <w:t>تصویر 15- استفاده توکن در سامانه</w:t>
      </w:r>
    </w:p>
    <w:p w:rsidR="00AB6A12" w:rsidRPr="001168F1" w:rsidRDefault="00AB6A12" w:rsidP="0096752B">
      <w:pPr>
        <w:pStyle w:val="a0"/>
      </w:pPr>
      <w:r w:rsidRPr="001D7850">
        <w:rPr>
          <w:b/>
          <w:bCs/>
          <w:rtl/>
        </w:rPr>
        <w:t>نکته</w:t>
      </w:r>
      <w:r w:rsidRPr="001D7850">
        <w:rPr>
          <w:rFonts w:hint="cs"/>
          <w:b/>
          <w:bCs/>
          <w:rtl/>
        </w:rPr>
        <w:t>:</w:t>
      </w:r>
      <w:r w:rsidRPr="001168F1">
        <w:rPr>
          <w:rtl/>
        </w:rPr>
        <w:t xml:space="preserve"> درصورتی‌که توکن به نام شخصی که با اطلاعات کاربری</w:t>
      </w:r>
      <w:r>
        <w:rPr>
          <w:rFonts w:hint="cs"/>
          <w:rtl/>
        </w:rPr>
        <w:t>‌</w:t>
      </w:r>
      <w:r w:rsidRPr="001168F1">
        <w:rPr>
          <w:rtl/>
        </w:rPr>
        <w:t>اش وارد سامانه جامع شده‌اید نباشد</w:t>
      </w:r>
      <w:r>
        <w:rPr>
          <w:rFonts w:hint="cs"/>
          <w:rtl/>
        </w:rPr>
        <w:t>،</w:t>
      </w:r>
      <w:r w:rsidRPr="001168F1">
        <w:rPr>
          <w:rtl/>
        </w:rPr>
        <w:t xml:space="preserve"> با پیغام «گواهی ارسالی به نقش جاری تعلق ندارد</w:t>
      </w:r>
      <w:r>
        <w:rPr>
          <w:rFonts w:hint="cs"/>
          <w:rtl/>
        </w:rPr>
        <w:t>»</w:t>
      </w:r>
      <w:r w:rsidRPr="001168F1">
        <w:rPr>
          <w:rtl/>
        </w:rPr>
        <w:t xml:space="preserve"> مواجه م</w:t>
      </w:r>
      <w:r w:rsidRPr="001168F1">
        <w:rPr>
          <w:rFonts w:hint="cs"/>
          <w:rtl/>
        </w:rPr>
        <w:t>ی‌</w:t>
      </w:r>
      <w:r w:rsidRPr="001168F1">
        <w:rPr>
          <w:rFonts w:hint="eastAsia"/>
          <w:rtl/>
        </w:rPr>
        <w:t>شو</w:t>
      </w:r>
      <w:r w:rsidRPr="001168F1">
        <w:rPr>
          <w:rFonts w:hint="cs"/>
          <w:rtl/>
        </w:rPr>
        <w:t>ی</w:t>
      </w:r>
      <w:r w:rsidRPr="001168F1">
        <w:rPr>
          <w:rFonts w:hint="eastAsia"/>
          <w:rtl/>
        </w:rPr>
        <w:t>د</w:t>
      </w:r>
      <w:r>
        <w:rPr>
          <w:rFonts w:hint="cs"/>
          <w:rtl/>
        </w:rPr>
        <w:t>.</w:t>
      </w:r>
    </w:p>
    <w:p w:rsidR="00AB6A12" w:rsidRPr="001168F1" w:rsidRDefault="00AB6A12" w:rsidP="00AB6A12">
      <w:pPr>
        <w:pStyle w:val="a8"/>
      </w:pPr>
      <w:r>
        <w:rPr>
          <w:rtl/>
        </w:rPr>
        <w:t xml:space="preserve">در این صورت </w:t>
      </w:r>
      <w:r w:rsidRPr="001168F1">
        <w:rPr>
          <w:rtl/>
        </w:rPr>
        <w:t>هنگام</w:t>
      </w:r>
      <w:r w:rsidRPr="001168F1">
        <w:rPr>
          <w:rFonts w:hint="cs"/>
          <w:rtl/>
        </w:rPr>
        <w:t xml:space="preserve"> </w:t>
      </w:r>
      <w:r w:rsidRPr="001168F1">
        <w:rPr>
          <w:rtl/>
        </w:rPr>
        <w:t xml:space="preserve">تأیید </w:t>
      </w:r>
      <w:r w:rsidRPr="009F3C9A">
        <w:rPr>
          <w:rFonts w:asciiTheme="majorBidi" w:hAnsiTheme="majorBidi" w:cstheme="majorBidi"/>
          <w:sz w:val="21"/>
          <w:szCs w:val="21"/>
        </w:rPr>
        <w:t>Certificate</w:t>
      </w:r>
      <w:r w:rsidRPr="009F3C9A">
        <w:rPr>
          <w:rFonts w:asciiTheme="majorBidi" w:hAnsiTheme="majorBidi" w:cstheme="majorBidi"/>
          <w:sz w:val="21"/>
          <w:szCs w:val="21"/>
          <w:rtl/>
        </w:rPr>
        <w:t xml:space="preserve"> </w:t>
      </w:r>
      <w:r>
        <w:rPr>
          <w:rtl/>
        </w:rPr>
        <w:t>دقت ک</w:t>
      </w:r>
      <w:r>
        <w:rPr>
          <w:rFonts w:hint="cs"/>
          <w:rtl/>
        </w:rPr>
        <w:t>نید</w:t>
      </w:r>
      <w:r>
        <w:rPr>
          <w:rtl/>
        </w:rPr>
        <w:t xml:space="preserve"> که نام همان شخص را انتخاب نم</w:t>
      </w:r>
      <w:r>
        <w:rPr>
          <w:rFonts w:hint="cs"/>
          <w:rtl/>
        </w:rPr>
        <w:t>ایی</w:t>
      </w:r>
      <w:r w:rsidRPr="001168F1">
        <w:rPr>
          <w:rtl/>
        </w:rPr>
        <w:t>د</w:t>
      </w:r>
      <w:r>
        <w:rPr>
          <w:rFonts w:hint="cs"/>
          <w:rtl/>
        </w:rPr>
        <w:t>.</w:t>
      </w:r>
      <w:r w:rsidRPr="001168F1">
        <w:rPr>
          <w:rtl/>
        </w:rPr>
        <w:t xml:space="preserve"> اگر نام شخص مشاهده نشد</w:t>
      </w:r>
      <w:r>
        <w:rPr>
          <w:rFonts w:hint="cs"/>
          <w:rtl/>
        </w:rPr>
        <w:t>،</w:t>
      </w:r>
      <w:r>
        <w:rPr>
          <w:rtl/>
        </w:rPr>
        <w:t xml:space="preserve"> </w:t>
      </w:r>
      <w:r>
        <w:rPr>
          <w:rFonts w:hint="cs"/>
          <w:rtl/>
        </w:rPr>
        <w:t xml:space="preserve">می‌بایست </w:t>
      </w:r>
      <w:r w:rsidRPr="001168F1">
        <w:rPr>
          <w:rtl/>
        </w:rPr>
        <w:t xml:space="preserve">مراحل ثبت‌نام و فعال کردن گواهی </w:t>
      </w:r>
      <w:r>
        <w:rPr>
          <w:rFonts w:hint="cs"/>
          <w:rtl/>
        </w:rPr>
        <w:t>«</w:t>
      </w:r>
      <w:r w:rsidRPr="001168F1">
        <w:rPr>
          <w:rtl/>
        </w:rPr>
        <w:t>متقاضی مستقل</w:t>
      </w:r>
      <w:r>
        <w:rPr>
          <w:rFonts w:hint="cs"/>
          <w:rtl/>
        </w:rPr>
        <w:t>» را</w:t>
      </w:r>
      <w:r>
        <w:rPr>
          <w:rtl/>
        </w:rPr>
        <w:t xml:space="preserve"> برای شخص </w:t>
      </w:r>
      <w:r>
        <w:rPr>
          <w:rtl/>
        </w:rPr>
        <w:lastRenderedPageBreak/>
        <w:t xml:space="preserve">موردنظر </w:t>
      </w:r>
      <w:r w:rsidRPr="001168F1">
        <w:rPr>
          <w:rtl/>
        </w:rPr>
        <w:t>انجام دهید</w:t>
      </w:r>
      <w:r w:rsidRPr="001168F1">
        <w:t>.</w:t>
      </w:r>
    </w:p>
    <w:p w:rsidR="00AB6A12" w:rsidRDefault="00AB6A12" w:rsidP="00AB6A12">
      <w:pPr>
        <w:rPr>
          <w:rFonts w:cs="B Lotus"/>
          <w:spacing w:val="-6"/>
          <w:sz w:val="24"/>
          <w:szCs w:val="24"/>
          <w:lang w:bidi="fa-IR"/>
        </w:rPr>
      </w:pPr>
      <w:r>
        <w:br w:type="page"/>
      </w:r>
    </w:p>
    <w:p w:rsidR="00AB6A12" w:rsidRDefault="00AB6A12" w:rsidP="00425FE8">
      <w:pPr>
        <w:pStyle w:val="a0"/>
        <w:rPr>
          <w:rtl/>
        </w:rPr>
      </w:pPr>
    </w:p>
    <w:p w:rsidR="002F1F74" w:rsidRDefault="002F1F74" w:rsidP="00425FE8">
      <w:pPr>
        <w:pStyle w:val="a0"/>
        <w:rPr>
          <w:rtl/>
        </w:rPr>
      </w:pPr>
    </w:p>
    <w:p w:rsidR="002F1F74" w:rsidRDefault="002F1F74" w:rsidP="00425FE8">
      <w:pPr>
        <w:pStyle w:val="a0"/>
        <w:rPr>
          <w:rtl/>
        </w:rPr>
      </w:pPr>
    </w:p>
    <w:p w:rsidR="002F1F74" w:rsidRDefault="002F1F74" w:rsidP="00425FE8">
      <w:pPr>
        <w:pStyle w:val="a0"/>
        <w:rPr>
          <w:rtl/>
        </w:rPr>
      </w:pPr>
    </w:p>
    <w:p w:rsidR="00575234" w:rsidRDefault="00575234" w:rsidP="00425FE8">
      <w:pPr>
        <w:pStyle w:val="a0"/>
        <w:rPr>
          <w:rtl/>
        </w:rPr>
      </w:pPr>
    </w:p>
    <w:p w:rsidR="00575234" w:rsidRDefault="00575234" w:rsidP="00425FE8">
      <w:pPr>
        <w:pStyle w:val="a2"/>
        <w:rPr>
          <w:rtl/>
        </w:rPr>
      </w:pPr>
      <w:r w:rsidRPr="00D8020D">
        <w:rPr>
          <w:rFonts w:hint="cs"/>
          <w:rtl/>
        </w:rPr>
        <w:t xml:space="preserve">فصل </w:t>
      </w:r>
      <w:r w:rsidR="00425FE8">
        <w:rPr>
          <w:rFonts w:hint="cs"/>
          <w:rtl/>
        </w:rPr>
        <w:t>پنجم</w:t>
      </w:r>
    </w:p>
    <w:p w:rsidR="00E03A90" w:rsidRDefault="00E03A90" w:rsidP="00E03A90">
      <w:pPr>
        <w:pStyle w:val="Heading1"/>
        <w:rPr>
          <w:rtl/>
        </w:rPr>
      </w:pPr>
      <w:bookmarkStart w:id="21" w:name="_Toc181083710"/>
      <w:r w:rsidRPr="00931F26">
        <w:rPr>
          <w:rFonts w:hint="cs"/>
          <w:rtl/>
        </w:rPr>
        <w:t xml:space="preserve">راهنمای </w:t>
      </w:r>
      <w:r w:rsidRPr="00931F26">
        <w:rPr>
          <w:rtl/>
        </w:rPr>
        <w:t>ایجاد نمایندگی</w:t>
      </w:r>
      <w:bookmarkEnd w:id="21"/>
    </w:p>
    <w:p w:rsidR="00E03A90" w:rsidRDefault="00E03A90" w:rsidP="00E03A90">
      <w:pPr>
        <w:pStyle w:val="Heading2"/>
        <w:rPr>
          <w:rtl/>
        </w:rPr>
      </w:pPr>
    </w:p>
    <w:p w:rsidR="00E03A90" w:rsidRDefault="00E03A90" w:rsidP="00425FE8">
      <w:pPr>
        <w:pStyle w:val="a5"/>
        <w:rPr>
          <w:rtl/>
        </w:rPr>
      </w:pPr>
      <w:r>
        <w:rPr>
          <w:rFonts w:hint="cs"/>
          <w:rtl/>
        </w:rPr>
        <w:t xml:space="preserve"> </w:t>
      </w:r>
      <w:r>
        <w:rPr>
          <w:rtl/>
        </w:rPr>
        <w:br w:type="page"/>
      </w:r>
    </w:p>
    <w:p w:rsidR="00E03A90" w:rsidRDefault="00E03A90" w:rsidP="00E03A90">
      <w:pPr>
        <w:pStyle w:val="a0"/>
        <w:rPr>
          <w:rtl/>
        </w:rPr>
      </w:pPr>
      <w:r w:rsidRPr="007C18C7">
        <w:rPr>
          <w:rtl/>
        </w:rPr>
        <w:lastRenderedPageBreak/>
        <w:t xml:space="preserve">فعالین تجاری محترم </w:t>
      </w:r>
      <w:r>
        <w:rPr>
          <w:rtl/>
        </w:rPr>
        <w:t>می‌توانند</w:t>
      </w:r>
      <w:r w:rsidRPr="007C18C7">
        <w:rPr>
          <w:rtl/>
        </w:rPr>
        <w:t xml:space="preserve"> در صورت تمایل به افراد مورد اعتماد خود </w:t>
      </w:r>
      <w:r>
        <w:rPr>
          <w:rFonts w:hint="cs"/>
          <w:rtl/>
        </w:rPr>
        <w:t>«</w:t>
      </w:r>
      <w:r w:rsidRPr="007C18C7">
        <w:rPr>
          <w:rtl/>
        </w:rPr>
        <w:t>نمایندگی</w:t>
      </w:r>
      <w:r>
        <w:rPr>
          <w:rFonts w:hint="cs"/>
          <w:rtl/>
        </w:rPr>
        <w:t>»</w:t>
      </w:r>
      <w:r w:rsidRPr="007C18C7">
        <w:rPr>
          <w:rtl/>
        </w:rPr>
        <w:t xml:space="preserve"> اعطا نمایند</w:t>
      </w:r>
      <w:r w:rsidRPr="007C18C7">
        <w:t>.</w:t>
      </w:r>
    </w:p>
    <w:p w:rsidR="00E03A90" w:rsidRPr="00175A51" w:rsidRDefault="00E03A90" w:rsidP="00E03A90">
      <w:pPr>
        <w:pStyle w:val="a0"/>
        <w:rPr>
          <w:color w:val="1F497D" w:themeColor="text2"/>
          <w:rtl/>
        </w:rPr>
      </w:pPr>
      <w:r w:rsidRPr="00175A51">
        <w:rPr>
          <w:color w:val="1F497D" w:themeColor="text2"/>
          <w:rtl/>
        </w:rPr>
        <w:t>به‌صورت</w:t>
      </w:r>
      <w:r w:rsidRPr="00175A51">
        <w:rPr>
          <w:rFonts w:hint="cs"/>
          <w:color w:val="1F497D" w:themeColor="text2"/>
          <w:rtl/>
        </w:rPr>
        <w:t xml:space="preserve"> </w:t>
      </w:r>
      <w:r w:rsidRPr="00175A51">
        <w:rPr>
          <w:color w:val="1F497D" w:themeColor="text2"/>
          <w:rtl/>
        </w:rPr>
        <w:t>پ</w:t>
      </w:r>
      <w:r w:rsidRPr="00175A51">
        <w:rPr>
          <w:rFonts w:hint="cs"/>
          <w:color w:val="1F497D" w:themeColor="text2"/>
          <w:rtl/>
        </w:rPr>
        <w:t>ی</w:t>
      </w:r>
      <w:r w:rsidRPr="00175A51">
        <w:rPr>
          <w:rFonts w:hint="eastAsia"/>
          <w:color w:val="1F497D" w:themeColor="text2"/>
          <w:rtl/>
        </w:rPr>
        <w:t>ش‌فرض</w:t>
      </w:r>
      <w:r w:rsidRPr="00175A51">
        <w:rPr>
          <w:rFonts w:hint="cs"/>
          <w:color w:val="1F497D" w:themeColor="text2"/>
          <w:rtl/>
        </w:rPr>
        <w:t xml:space="preserve">، </w:t>
      </w:r>
      <w:r w:rsidRPr="00175A51">
        <w:rPr>
          <w:color w:val="1F497D" w:themeColor="text2"/>
          <w:rtl/>
        </w:rPr>
        <w:t xml:space="preserve">فقط یک نفر </w:t>
      </w:r>
      <w:r w:rsidRPr="00175A51">
        <w:rPr>
          <w:rFonts w:hint="cs"/>
          <w:color w:val="1F497D" w:themeColor="text2"/>
          <w:rtl/>
        </w:rPr>
        <w:t xml:space="preserve">با اطلاعات حساب کاربری شما </w:t>
      </w:r>
      <w:r w:rsidRPr="00175A51">
        <w:rPr>
          <w:color w:val="1F497D" w:themeColor="text2"/>
          <w:rtl/>
        </w:rPr>
        <w:t>می‌تواند وارد سامانه شود و در صورت</w:t>
      </w:r>
      <w:r w:rsidRPr="00175A51">
        <w:rPr>
          <w:rFonts w:hint="cs"/>
          <w:color w:val="1F497D" w:themeColor="text2"/>
          <w:rtl/>
        </w:rPr>
        <w:t xml:space="preserve"> ورود کاربر جدید،</w:t>
      </w:r>
      <w:r w:rsidRPr="00175A51">
        <w:rPr>
          <w:color w:val="1F497D" w:themeColor="text2"/>
          <w:rtl/>
        </w:rPr>
        <w:t xml:space="preserve"> </w:t>
      </w:r>
      <w:r w:rsidRPr="00175A51">
        <w:rPr>
          <w:rFonts w:hint="cs"/>
          <w:color w:val="1F497D" w:themeColor="text2"/>
          <w:rtl/>
        </w:rPr>
        <w:t>کاربر</w:t>
      </w:r>
      <w:r w:rsidRPr="00175A51">
        <w:rPr>
          <w:color w:val="1F497D" w:themeColor="text2"/>
          <w:rtl/>
        </w:rPr>
        <w:t xml:space="preserve"> قبلی اجباراً</w:t>
      </w:r>
      <w:r w:rsidRPr="00175A51">
        <w:rPr>
          <w:rFonts w:hint="cs"/>
          <w:color w:val="1F497D" w:themeColor="text2"/>
          <w:rtl/>
        </w:rPr>
        <w:t xml:space="preserve"> </w:t>
      </w:r>
      <w:r w:rsidRPr="00175A51">
        <w:rPr>
          <w:color w:val="1F497D" w:themeColor="text2"/>
          <w:rtl/>
        </w:rPr>
        <w:t>باید</w:t>
      </w:r>
      <w:r w:rsidRPr="00175A51">
        <w:rPr>
          <w:rFonts w:hint="cs"/>
          <w:color w:val="1F497D" w:themeColor="text2"/>
          <w:rtl/>
        </w:rPr>
        <w:t xml:space="preserve"> </w:t>
      </w:r>
      <w:r w:rsidRPr="00175A51">
        <w:rPr>
          <w:color w:val="1F497D" w:themeColor="text2"/>
          <w:rtl/>
        </w:rPr>
        <w:t>خارج شود</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 xml:space="preserve">درصورتی‌که بخواهید جهت تسهیل و تسریع امور، امکان استفاده </w:t>
      </w:r>
      <w:r w:rsidRPr="00175A51">
        <w:rPr>
          <w:color w:val="1F497D" w:themeColor="text2"/>
          <w:rtl/>
        </w:rPr>
        <w:t>هم‌زمان</w:t>
      </w:r>
      <w:r w:rsidRPr="00175A51">
        <w:rPr>
          <w:rFonts w:hint="cs"/>
          <w:color w:val="1F497D" w:themeColor="text2"/>
          <w:rtl/>
        </w:rPr>
        <w:t xml:space="preserve"> چند نفر از حساب کاربری را بدهید، «نمایندگی» تعریف </w:t>
      </w:r>
      <w:r w:rsidRPr="00175A51">
        <w:rPr>
          <w:color w:val="1F497D" w:themeColor="text2"/>
          <w:rtl/>
        </w:rPr>
        <w:t>م</w:t>
      </w:r>
      <w:r w:rsidRPr="00175A51">
        <w:rPr>
          <w:rFonts w:hint="cs"/>
          <w:color w:val="1F497D" w:themeColor="text2"/>
          <w:rtl/>
        </w:rPr>
        <w:t>ی‌</w:t>
      </w:r>
      <w:r w:rsidRPr="00175A51">
        <w:rPr>
          <w:rFonts w:hint="eastAsia"/>
          <w:color w:val="1F497D" w:themeColor="text2"/>
          <w:rtl/>
        </w:rPr>
        <w:t>کن</w:t>
      </w:r>
      <w:r w:rsidRPr="00175A51">
        <w:rPr>
          <w:rFonts w:hint="cs"/>
          <w:color w:val="1F497D" w:themeColor="text2"/>
          <w:rtl/>
        </w:rPr>
        <w:t>ی</w:t>
      </w:r>
      <w:r w:rsidRPr="00175A51">
        <w:rPr>
          <w:rFonts w:hint="eastAsia"/>
          <w:color w:val="1F497D" w:themeColor="text2"/>
          <w:rtl/>
        </w:rPr>
        <w:t>د</w:t>
      </w:r>
      <w:r w:rsidRPr="00175A51">
        <w:rPr>
          <w:rFonts w:hint="cs"/>
          <w:color w:val="1F497D" w:themeColor="text2"/>
          <w:rtl/>
        </w:rPr>
        <w:t xml:space="preserve">. البته توجه داشته باشید </w:t>
      </w:r>
      <w:r w:rsidRPr="00175A51">
        <w:rPr>
          <w:color w:val="1F497D" w:themeColor="text2"/>
          <w:rtl/>
        </w:rPr>
        <w:t xml:space="preserve">نماینده‌ای که در سامانه جامع تجارت با </w:t>
      </w:r>
      <w:r w:rsidRPr="00175A51">
        <w:rPr>
          <w:rFonts w:hint="cs"/>
          <w:color w:val="1F497D" w:themeColor="text2"/>
          <w:rtl/>
        </w:rPr>
        <w:t>«</w:t>
      </w:r>
      <w:r w:rsidRPr="00175A51">
        <w:rPr>
          <w:color w:val="1F497D" w:themeColor="text2"/>
          <w:rtl/>
        </w:rPr>
        <w:t>نقش بازرگان</w:t>
      </w:r>
      <w:r w:rsidRPr="00175A51">
        <w:rPr>
          <w:rFonts w:hint="cs"/>
          <w:color w:val="1F497D" w:themeColor="text2"/>
          <w:rtl/>
        </w:rPr>
        <w:t>»</w:t>
      </w:r>
      <w:r w:rsidRPr="00175A51">
        <w:rPr>
          <w:color w:val="1F497D" w:themeColor="text2"/>
          <w:rtl/>
        </w:rPr>
        <w:t xml:space="preserve"> معرفی می‌کنی</w:t>
      </w:r>
      <w:r w:rsidRPr="00175A51">
        <w:rPr>
          <w:rFonts w:hint="cs"/>
          <w:color w:val="1F497D" w:themeColor="text2"/>
          <w:rtl/>
        </w:rPr>
        <w:t>د،</w:t>
      </w:r>
      <w:r w:rsidRPr="00175A51">
        <w:rPr>
          <w:color w:val="1F497D" w:themeColor="text2"/>
          <w:rtl/>
        </w:rPr>
        <w:t xml:space="preserve"> الزاماً </w:t>
      </w:r>
      <w:r w:rsidRPr="00175A51">
        <w:rPr>
          <w:rFonts w:hint="cs"/>
          <w:color w:val="1F497D" w:themeColor="text2"/>
          <w:rtl/>
        </w:rPr>
        <w:t>به بخش «</w:t>
      </w:r>
      <w:r w:rsidRPr="00175A51">
        <w:rPr>
          <w:color w:val="1F497D" w:themeColor="text2"/>
          <w:rtl/>
        </w:rPr>
        <w:t>تاجر حقیقی یا حقوقی</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دسترسی ندارد؛ برای ایجاد این دسترسی،</w:t>
      </w:r>
      <w:r w:rsidRPr="00175A51">
        <w:rPr>
          <w:color w:val="1F497D" w:themeColor="text2"/>
          <w:rtl/>
        </w:rPr>
        <w:t xml:space="preserve"> م</w:t>
      </w:r>
      <w:r w:rsidRPr="00175A51">
        <w:rPr>
          <w:rFonts w:hint="cs"/>
          <w:color w:val="1F497D" w:themeColor="text2"/>
          <w:rtl/>
        </w:rPr>
        <w:t>ی‌</w:t>
      </w:r>
      <w:r w:rsidRPr="00175A51">
        <w:rPr>
          <w:rFonts w:hint="eastAsia"/>
          <w:color w:val="1F497D" w:themeColor="text2"/>
          <w:rtl/>
        </w:rPr>
        <w:t>با</w:t>
      </w:r>
      <w:r w:rsidRPr="00175A51">
        <w:rPr>
          <w:rFonts w:hint="cs"/>
          <w:color w:val="1F497D" w:themeColor="text2"/>
          <w:rtl/>
        </w:rPr>
        <w:t>ی</w:t>
      </w:r>
      <w:r w:rsidRPr="00175A51">
        <w:rPr>
          <w:rFonts w:hint="eastAsia"/>
          <w:color w:val="1F497D" w:themeColor="text2"/>
          <w:rtl/>
        </w:rPr>
        <w:t>ست</w:t>
      </w:r>
      <w:r w:rsidRPr="00175A51">
        <w:rPr>
          <w:rFonts w:hint="cs"/>
          <w:color w:val="1F497D" w:themeColor="text2"/>
          <w:rtl/>
        </w:rPr>
        <w:t xml:space="preserve"> با نقش «</w:t>
      </w:r>
      <w:r w:rsidRPr="00175A51">
        <w:rPr>
          <w:color w:val="1F497D" w:themeColor="text2"/>
          <w:rtl/>
        </w:rPr>
        <w:t>تاجر حقیقی یا حقوقی</w:t>
      </w:r>
      <w:r w:rsidRPr="00175A51">
        <w:rPr>
          <w:rFonts w:hint="cs"/>
          <w:color w:val="1F497D" w:themeColor="text2"/>
          <w:rtl/>
        </w:rPr>
        <w:t>»</w:t>
      </w:r>
      <w:r w:rsidRPr="00175A51">
        <w:rPr>
          <w:color w:val="1F497D" w:themeColor="text2"/>
          <w:rtl/>
        </w:rPr>
        <w:t xml:space="preserve"> به قسمت </w:t>
      </w:r>
      <w:r w:rsidRPr="00175A51">
        <w:rPr>
          <w:rFonts w:hint="cs"/>
          <w:color w:val="1F497D" w:themeColor="text2"/>
          <w:rtl/>
        </w:rPr>
        <w:t>«</w:t>
      </w:r>
      <w:r w:rsidRPr="00175A51">
        <w:rPr>
          <w:color w:val="1F497D" w:themeColor="text2"/>
          <w:rtl/>
        </w:rPr>
        <w:t>مدیریت نمایندگان</w:t>
      </w:r>
      <w:r w:rsidRPr="00175A51">
        <w:rPr>
          <w:rFonts w:hint="cs"/>
          <w:color w:val="1F497D" w:themeColor="text2"/>
          <w:rtl/>
        </w:rPr>
        <w:t>»</w:t>
      </w:r>
      <w:r w:rsidRPr="00175A51">
        <w:rPr>
          <w:color w:val="1F497D" w:themeColor="text2"/>
          <w:rtl/>
        </w:rPr>
        <w:t xml:space="preserve"> رفته و مجدداً برای </w:t>
      </w:r>
      <w:r w:rsidRPr="00175A51">
        <w:rPr>
          <w:rFonts w:hint="cs"/>
          <w:color w:val="1F497D" w:themeColor="text2"/>
          <w:rtl/>
        </w:rPr>
        <w:t>وی</w:t>
      </w:r>
      <w:r w:rsidRPr="00175A51">
        <w:rPr>
          <w:color w:val="1F497D" w:themeColor="text2"/>
          <w:rtl/>
        </w:rPr>
        <w:t xml:space="preserve"> نمایندگی تعریف می‌کنی</w:t>
      </w:r>
      <w:r w:rsidRPr="00175A51">
        <w:rPr>
          <w:rFonts w:hint="cs"/>
          <w:color w:val="1F497D" w:themeColor="text2"/>
          <w:rtl/>
        </w:rPr>
        <w:t>د</w:t>
      </w:r>
      <w:r w:rsidRPr="00175A51">
        <w:rPr>
          <w:color w:val="1F497D" w:themeColor="text2"/>
          <w:rtl/>
        </w:rPr>
        <w:t>.</w:t>
      </w:r>
    </w:p>
    <w:p w:rsidR="00BE6BA7" w:rsidRPr="00175A51" w:rsidRDefault="004657DA" w:rsidP="00E03A90">
      <w:pPr>
        <w:pStyle w:val="a0"/>
        <w:rPr>
          <w:color w:val="1F497D" w:themeColor="text2"/>
          <w:rtl/>
        </w:rPr>
      </w:pPr>
      <w:r>
        <w:rPr>
          <w:color w:val="1F497D" w:themeColor="text2"/>
          <w:rtl/>
        </w:rPr>
        <w:t>لا</w:t>
      </w:r>
      <w:r w:rsidR="00BE6BA7" w:rsidRPr="00175A51">
        <w:rPr>
          <w:color w:val="1F497D" w:themeColor="text2"/>
          <w:rtl/>
        </w:rPr>
        <w:t xml:space="preserve">زم </w:t>
      </w:r>
      <w:r>
        <w:rPr>
          <w:color w:val="1F497D" w:themeColor="text2"/>
          <w:rtl/>
        </w:rPr>
        <w:t>به</w:t>
      </w:r>
      <w:r w:rsidR="00BE6BA7" w:rsidRPr="00175A51">
        <w:rPr>
          <w:color w:val="1F497D" w:themeColor="text2"/>
          <w:rtl/>
        </w:rPr>
        <w:t xml:space="preserve"> ذ</w:t>
      </w:r>
      <w:r>
        <w:rPr>
          <w:color w:val="1F497D" w:themeColor="text2"/>
          <w:rtl/>
        </w:rPr>
        <w:t>کر</w:t>
      </w:r>
      <w:r w:rsidR="00BE6BA7" w:rsidRPr="00175A51">
        <w:rPr>
          <w:color w:val="1F497D" w:themeColor="text2"/>
          <w:rtl/>
        </w:rPr>
        <w:t xml:space="preserve"> ا</w:t>
      </w:r>
      <w:r>
        <w:rPr>
          <w:color w:val="1F497D" w:themeColor="text2"/>
          <w:rtl/>
        </w:rPr>
        <w:t>ست</w:t>
      </w:r>
      <w:r w:rsidR="00BE6BA7" w:rsidRPr="00175A51">
        <w:rPr>
          <w:color w:val="1F497D" w:themeColor="text2"/>
          <w:rtl/>
        </w:rPr>
        <w:t xml:space="preserve"> در </w:t>
      </w:r>
      <w:r>
        <w:rPr>
          <w:color w:val="1F497D" w:themeColor="text2"/>
          <w:rtl/>
        </w:rPr>
        <w:t>هنگا</w:t>
      </w:r>
      <w:r w:rsidR="00BE6BA7" w:rsidRPr="00175A51">
        <w:rPr>
          <w:color w:val="1F497D" w:themeColor="text2"/>
          <w:rtl/>
        </w:rPr>
        <w:t xml:space="preserve">م </w:t>
      </w:r>
      <w:r>
        <w:rPr>
          <w:color w:val="1F497D" w:themeColor="text2"/>
          <w:rtl/>
        </w:rPr>
        <w:t>تعریف</w:t>
      </w:r>
      <w:r w:rsidR="00BE6BA7" w:rsidRPr="00175A51">
        <w:rPr>
          <w:color w:val="1F497D" w:themeColor="text2"/>
          <w:rtl/>
        </w:rPr>
        <w:t xml:space="preserve"> </w:t>
      </w:r>
      <w:r>
        <w:rPr>
          <w:color w:val="1F497D" w:themeColor="text2"/>
          <w:rtl/>
        </w:rPr>
        <w:t>نمایند</w:t>
      </w:r>
      <w:r w:rsidR="00BE6BA7" w:rsidRPr="00175A51">
        <w:rPr>
          <w:color w:val="1F497D" w:themeColor="text2"/>
          <w:rtl/>
        </w:rPr>
        <w:t>ه، ا</w:t>
      </w:r>
      <w:r>
        <w:rPr>
          <w:color w:val="1F497D" w:themeColor="text2"/>
          <w:rtl/>
        </w:rPr>
        <w:t>مکا</w:t>
      </w:r>
      <w:r w:rsidR="00BE6BA7" w:rsidRPr="00175A51">
        <w:rPr>
          <w:color w:val="1F497D" w:themeColor="text2"/>
          <w:rtl/>
        </w:rPr>
        <w:t>ن ا</w:t>
      </w:r>
      <w:r>
        <w:rPr>
          <w:color w:val="1F497D" w:themeColor="text2"/>
          <w:rtl/>
        </w:rPr>
        <w:t>یجا</w:t>
      </w:r>
      <w:r w:rsidR="00BE6BA7" w:rsidRPr="00175A51">
        <w:rPr>
          <w:color w:val="1F497D" w:themeColor="text2"/>
          <w:rtl/>
        </w:rPr>
        <w:t xml:space="preserve">د </w:t>
      </w:r>
      <w:r>
        <w:rPr>
          <w:color w:val="1F497D" w:themeColor="text2"/>
          <w:rtl/>
        </w:rPr>
        <w:t>نمایندگی</w:t>
      </w:r>
      <w:r w:rsidR="00BE6BA7" w:rsidRPr="00175A51">
        <w:rPr>
          <w:color w:val="1F497D" w:themeColor="text2"/>
          <w:rtl/>
        </w:rPr>
        <w:t xml:space="preserve"> </w:t>
      </w:r>
      <w:r>
        <w:rPr>
          <w:color w:val="1F497D" w:themeColor="text2"/>
          <w:rtl/>
        </w:rPr>
        <w:t>با</w:t>
      </w:r>
      <w:r w:rsidR="00BE6BA7" w:rsidRPr="00175A51">
        <w:rPr>
          <w:rFonts w:hint="cs"/>
          <w:color w:val="1F497D" w:themeColor="text2"/>
          <w:rtl/>
        </w:rPr>
        <w:t xml:space="preserve"> </w:t>
      </w:r>
      <w:r w:rsidR="00BE6BA7" w:rsidRPr="00175A51">
        <w:rPr>
          <w:color w:val="1F497D" w:themeColor="text2"/>
          <w:rtl/>
        </w:rPr>
        <w:t>د</w:t>
      </w:r>
      <w:r>
        <w:rPr>
          <w:color w:val="1F497D" w:themeColor="text2"/>
          <w:rtl/>
        </w:rPr>
        <w:t>سترسی</w:t>
      </w:r>
      <w:r w:rsidR="00BE6BA7" w:rsidRPr="00175A51">
        <w:rPr>
          <w:color w:val="1F497D" w:themeColor="text2"/>
          <w:rtl/>
        </w:rPr>
        <w:t xml:space="preserve"> </w:t>
      </w:r>
      <w:r>
        <w:rPr>
          <w:color w:val="1F497D" w:themeColor="text2"/>
          <w:rtl/>
        </w:rPr>
        <w:t>محد</w:t>
      </w:r>
      <w:r w:rsidR="00BE6BA7" w:rsidRPr="00175A51">
        <w:rPr>
          <w:color w:val="1F497D" w:themeColor="text2"/>
          <w:rtl/>
        </w:rPr>
        <w:t>ود و د</w:t>
      </w:r>
      <w:r>
        <w:rPr>
          <w:color w:val="1F497D" w:themeColor="text2"/>
          <w:rtl/>
        </w:rPr>
        <w:t>سترسی</w:t>
      </w:r>
      <w:r w:rsidR="00BE6BA7" w:rsidRPr="00175A51">
        <w:rPr>
          <w:color w:val="1F497D" w:themeColor="text2"/>
          <w:rtl/>
        </w:rPr>
        <w:t xml:space="preserve"> </w:t>
      </w:r>
      <w:r>
        <w:rPr>
          <w:color w:val="1F497D" w:themeColor="text2"/>
          <w:rtl/>
        </w:rPr>
        <w:t>کامل</w:t>
      </w:r>
      <w:r w:rsidR="00BE6BA7" w:rsidRPr="00175A51">
        <w:rPr>
          <w:color w:val="1F497D" w:themeColor="text2"/>
          <w:rtl/>
        </w:rPr>
        <w:t xml:space="preserve"> </w:t>
      </w:r>
      <w:r>
        <w:rPr>
          <w:color w:val="1F497D" w:themeColor="text2"/>
          <w:rtl/>
        </w:rPr>
        <w:t>فر</w:t>
      </w:r>
      <w:r w:rsidR="00BE6BA7" w:rsidRPr="00175A51">
        <w:rPr>
          <w:color w:val="1F497D" w:themeColor="text2"/>
          <w:rtl/>
        </w:rPr>
        <w:t>ا</w:t>
      </w:r>
      <w:r>
        <w:rPr>
          <w:color w:val="1F497D" w:themeColor="text2"/>
          <w:rtl/>
        </w:rPr>
        <w:t>هم</w:t>
      </w:r>
      <w:r w:rsidR="00BE6BA7" w:rsidRPr="00175A51">
        <w:rPr>
          <w:color w:val="1F497D" w:themeColor="text2"/>
          <w:rtl/>
        </w:rPr>
        <w:t xml:space="preserve"> </w:t>
      </w:r>
      <w:r w:rsidR="009C41E0">
        <w:rPr>
          <w:color w:val="1F497D" w:themeColor="text2"/>
          <w:rtl/>
        </w:rPr>
        <w:t>م</w:t>
      </w:r>
      <w:r w:rsidR="009C41E0">
        <w:rPr>
          <w:rFonts w:hint="cs"/>
          <w:color w:val="1F497D" w:themeColor="text2"/>
          <w:rtl/>
        </w:rPr>
        <w:t>ی‌</w:t>
      </w:r>
      <w:r w:rsidR="009C41E0">
        <w:rPr>
          <w:rFonts w:hint="eastAsia"/>
          <w:color w:val="1F497D" w:themeColor="text2"/>
          <w:rtl/>
        </w:rPr>
        <w:t>باشد</w:t>
      </w:r>
      <w:r w:rsidR="00BE6BA7" w:rsidRPr="00175A51">
        <w:rPr>
          <w:color w:val="1F497D" w:themeColor="text2"/>
        </w:rPr>
        <w:t>.</w:t>
      </w:r>
    </w:p>
    <w:p w:rsidR="00E03A90" w:rsidRDefault="00E03A90" w:rsidP="00E03A90">
      <w:pPr>
        <w:pStyle w:val="a0"/>
        <w:spacing w:before="240"/>
        <w:rPr>
          <w:rtl/>
        </w:rPr>
      </w:pPr>
      <w:r w:rsidRPr="00B41CF2">
        <w:rPr>
          <w:rStyle w:val="Char3"/>
          <w:noProof/>
          <w:lang w:bidi="ar-SA"/>
        </w:rPr>
        <w:drawing>
          <wp:anchor distT="0" distB="0" distL="114300" distR="114300" simplePos="0" relativeHeight="251951104" behindDoc="0" locked="0" layoutInCell="1" allowOverlap="1" wp14:anchorId="4156F362" wp14:editId="3FC3D529">
            <wp:simplePos x="0" y="0"/>
            <wp:positionH relativeFrom="margin">
              <wp:posOffset>471170</wp:posOffset>
            </wp:positionH>
            <wp:positionV relativeFrom="paragraph">
              <wp:posOffset>1030120</wp:posOffset>
            </wp:positionV>
            <wp:extent cx="3377565" cy="2466975"/>
            <wp:effectExtent l="19050" t="19050" r="13335" b="28575"/>
            <wp:wrapTopAndBottom/>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1-9.png"/>
                    <pic:cNvPicPr/>
                  </pic:nvPicPr>
                  <pic:blipFill>
                    <a:blip r:embed="rId331">
                      <a:extLst>
                        <a:ext uri="{28A0092B-C50C-407E-A947-70E740481C1C}">
                          <a14:useLocalDpi xmlns:a14="http://schemas.microsoft.com/office/drawing/2010/main" val="0"/>
                        </a:ext>
                      </a:extLst>
                    </a:blip>
                    <a:stretch>
                      <a:fillRect/>
                    </a:stretch>
                  </pic:blipFill>
                  <pic:spPr>
                    <a:xfrm>
                      <a:off x="0" y="0"/>
                      <a:ext cx="3377565" cy="246697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B41CF2">
        <w:rPr>
          <w:rStyle w:val="Char3"/>
          <w:rFonts w:hint="cs"/>
          <w:rtl/>
        </w:rPr>
        <w:t>گام اول:</w:t>
      </w:r>
      <w:r w:rsidRPr="009C2096">
        <w:rPr>
          <w:rFonts w:hint="cs"/>
          <w:b/>
          <w:bCs/>
          <w:rtl/>
        </w:rPr>
        <w:t xml:space="preserve"> </w:t>
      </w:r>
      <w:r w:rsidRPr="00C0487A">
        <w:rPr>
          <w:rtl/>
        </w:rPr>
        <w:t xml:space="preserve">برای این منظور پس از ورود به سامانه جامع تجارت و انتخاب یکی از </w:t>
      </w:r>
      <w:r>
        <w:rPr>
          <w:rtl/>
        </w:rPr>
        <w:t>نقش‌ها</w:t>
      </w:r>
      <w:r>
        <w:rPr>
          <w:rFonts w:hint="cs"/>
          <w:rtl/>
        </w:rPr>
        <w:t>ی</w:t>
      </w:r>
      <w:r w:rsidRPr="00C0487A">
        <w:rPr>
          <w:rtl/>
        </w:rPr>
        <w:t xml:space="preserve"> تجارت داخلی از منوی</w:t>
      </w:r>
      <w:r>
        <w:rPr>
          <w:rtl/>
        </w:rPr>
        <w:t xml:space="preserve"> «</w:t>
      </w:r>
      <w:r w:rsidRPr="00C0487A">
        <w:rPr>
          <w:rtl/>
        </w:rPr>
        <w:t>عملیات</w:t>
      </w:r>
      <w:r w:rsidRPr="00C0487A">
        <w:rPr>
          <w:rFonts w:hint="cs"/>
          <w:rtl/>
        </w:rPr>
        <w:t xml:space="preserve"> </w:t>
      </w:r>
      <w:r w:rsidRPr="00C0487A">
        <w:rPr>
          <w:rtl/>
        </w:rPr>
        <w:t>پایه</w:t>
      </w:r>
      <w:r>
        <w:rPr>
          <w:rtl/>
        </w:rPr>
        <w:t>» و با استفاده از زیر</w:t>
      </w:r>
      <w:r>
        <w:rPr>
          <w:rFonts w:hint="cs"/>
          <w:rtl/>
        </w:rPr>
        <w:t xml:space="preserve"> </w:t>
      </w:r>
      <w:r w:rsidRPr="00C0487A">
        <w:rPr>
          <w:rtl/>
        </w:rPr>
        <w:t>منوی</w:t>
      </w:r>
      <w:r>
        <w:rPr>
          <w:rtl/>
        </w:rPr>
        <w:t xml:space="preserve"> «</w:t>
      </w:r>
      <w:r w:rsidRPr="00C0487A">
        <w:rPr>
          <w:rtl/>
        </w:rPr>
        <w:t>مدیریت نمایندگان</w:t>
      </w:r>
      <w:r>
        <w:rPr>
          <w:rtl/>
        </w:rPr>
        <w:t>» وارد</w:t>
      </w:r>
      <w:r w:rsidRPr="00C0487A">
        <w:rPr>
          <w:rtl/>
        </w:rPr>
        <w:t xml:space="preserve"> صفحه مدیریت نمایندگان شوید </w:t>
      </w:r>
      <w:r w:rsidRPr="00C0487A">
        <w:rPr>
          <w:rFonts w:hint="cs"/>
          <w:rtl/>
        </w:rPr>
        <w:t>(</w:t>
      </w:r>
      <w:r>
        <w:rPr>
          <w:rFonts w:hint="cs"/>
          <w:rtl/>
        </w:rPr>
        <w:t>تصویر</w:t>
      </w:r>
      <w:r w:rsidRPr="00C0487A">
        <w:rPr>
          <w:rFonts w:hint="cs"/>
          <w:rtl/>
        </w:rPr>
        <w:t xml:space="preserve"> 1)</w:t>
      </w:r>
      <w:r w:rsidR="002F1F74">
        <w:rPr>
          <w:rFonts w:hint="cs"/>
          <w:rtl/>
        </w:rPr>
        <w:t>.</w:t>
      </w:r>
    </w:p>
    <w:p w:rsidR="002F1F74" w:rsidRPr="001B1C70" w:rsidRDefault="002F1F74" w:rsidP="002F1F74">
      <w:pPr>
        <w:pStyle w:val="a9"/>
        <w:rPr>
          <w:rtl/>
        </w:rPr>
      </w:pPr>
      <w:r>
        <w:rPr>
          <w:rFonts w:hint="cs"/>
          <w:rtl/>
        </w:rPr>
        <w:t xml:space="preserve">تصویر 1- </w:t>
      </w:r>
      <w:r w:rsidRPr="005652B9">
        <w:rPr>
          <w:rtl/>
        </w:rPr>
        <w:t>انتخاب مدیریت نمایندگان</w:t>
      </w:r>
    </w:p>
    <w:p w:rsidR="00E03A90" w:rsidRDefault="00E03A90" w:rsidP="00E03A90">
      <w:pPr>
        <w:pStyle w:val="a0"/>
        <w:rPr>
          <w:rtl/>
        </w:rPr>
      </w:pPr>
      <w:r w:rsidRPr="00B41CF2">
        <w:rPr>
          <w:rStyle w:val="Char3"/>
          <w:rFonts w:hint="cs"/>
          <w:rtl/>
        </w:rPr>
        <w:t>گام دوم:</w:t>
      </w:r>
      <w:r w:rsidRPr="009C2096">
        <w:rPr>
          <w:rFonts w:hint="cs"/>
          <w:rtl/>
        </w:rPr>
        <w:t xml:space="preserve"> </w:t>
      </w:r>
      <w:r w:rsidRPr="007C18C7">
        <w:rPr>
          <w:rtl/>
        </w:rPr>
        <w:t xml:space="preserve">در </w:t>
      </w:r>
      <w:r>
        <w:rPr>
          <w:rtl/>
        </w:rPr>
        <w:t>ص</w:t>
      </w:r>
      <w:r w:rsidRPr="007C18C7">
        <w:rPr>
          <w:rtl/>
        </w:rPr>
        <w:t xml:space="preserve">فحه مدیریت نمایندگان با کلیک </w:t>
      </w:r>
      <w:r>
        <w:rPr>
          <w:rtl/>
        </w:rPr>
        <w:t>بر روی</w:t>
      </w:r>
      <w:r w:rsidRPr="007C18C7">
        <w:rPr>
          <w:rtl/>
        </w:rPr>
        <w:t xml:space="preserve"> دکمه</w:t>
      </w:r>
      <w:r>
        <w:rPr>
          <w:rtl/>
        </w:rPr>
        <w:t xml:space="preserve"> «</w:t>
      </w:r>
      <w:r w:rsidRPr="007C18C7">
        <w:rPr>
          <w:rtl/>
        </w:rPr>
        <w:t>نماینده جدید</w:t>
      </w:r>
      <w:r>
        <w:rPr>
          <w:rtl/>
        </w:rPr>
        <w:t>» فرم</w:t>
      </w:r>
      <w:r w:rsidRPr="007C18C7">
        <w:rPr>
          <w:rtl/>
        </w:rPr>
        <w:t xml:space="preserve"> اعطای نمایندگی باز </w:t>
      </w:r>
      <w:r>
        <w:rPr>
          <w:rtl/>
        </w:rPr>
        <w:t>می‌شود</w:t>
      </w:r>
      <w:r>
        <w:rPr>
          <w:rFonts w:hint="cs"/>
          <w:rtl/>
        </w:rPr>
        <w:t xml:space="preserve"> (تصویر 2).</w:t>
      </w:r>
    </w:p>
    <w:p w:rsidR="00E03A90" w:rsidRDefault="00175A51" w:rsidP="00175A51">
      <w:pPr>
        <w:pStyle w:val="a5"/>
        <w:rPr>
          <w:rtl/>
        </w:rPr>
      </w:pPr>
      <w:r>
        <w:rPr>
          <w:b/>
          <w:bCs/>
          <w:noProof/>
          <w:lang w:bidi="ar-SA"/>
        </w:rPr>
        <w:lastRenderedPageBreak/>
        <w:drawing>
          <wp:anchor distT="0" distB="0" distL="114300" distR="114300" simplePos="0" relativeHeight="251953152" behindDoc="0" locked="0" layoutInCell="1" allowOverlap="1" wp14:anchorId="78C35294" wp14:editId="7843F232">
            <wp:simplePos x="0" y="0"/>
            <wp:positionH relativeFrom="margin">
              <wp:align>left</wp:align>
            </wp:positionH>
            <wp:positionV relativeFrom="paragraph">
              <wp:posOffset>1046480</wp:posOffset>
            </wp:positionV>
            <wp:extent cx="4313555" cy="2065655"/>
            <wp:effectExtent l="0" t="0" r="0" b="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7.png"/>
                    <pic:cNvPicPr/>
                  </pic:nvPicPr>
                  <pic:blipFill>
                    <a:blip r:embed="rId332">
                      <a:extLst>
                        <a:ext uri="{28A0092B-C50C-407E-A947-70E740481C1C}">
                          <a14:useLocalDpi xmlns:a14="http://schemas.microsoft.com/office/drawing/2010/main" val="0"/>
                        </a:ext>
                      </a:extLst>
                    </a:blip>
                    <a:stretch>
                      <a:fillRect/>
                    </a:stretch>
                  </pic:blipFill>
                  <pic:spPr>
                    <a:xfrm>
                      <a:off x="0" y="0"/>
                      <a:ext cx="4313555" cy="2065655"/>
                    </a:xfrm>
                    <a:prstGeom prst="rect">
                      <a:avLst/>
                    </a:prstGeom>
                  </pic:spPr>
                </pic:pic>
              </a:graphicData>
            </a:graphic>
            <wp14:sizeRelH relativeFrom="margin">
              <wp14:pctWidth>0</wp14:pctWidth>
            </wp14:sizeRelH>
            <wp14:sizeRelV relativeFrom="margin">
              <wp14:pctHeight>0</wp14:pctHeight>
            </wp14:sizeRelV>
          </wp:anchor>
        </w:drawing>
      </w:r>
      <w:r w:rsidR="00E03A90" w:rsidRPr="007C18C7">
        <w:rPr>
          <w:rtl/>
        </w:rPr>
        <w:t xml:space="preserve">در این فرم ابتدا </w:t>
      </w:r>
      <w:r w:rsidR="00E03A90">
        <w:rPr>
          <w:rtl/>
        </w:rPr>
        <w:t>کد</w:t>
      </w:r>
      <w:r w:rsidR="00E03A90">
        <w:rPr>
          <w:rFonts w:hint="cs"/>
          <w:rtl/>
        </w:rPr>
        <w:t xml:space="preserve"> </w:t>
      </w:r>
      <w:r w:rsidR="00E03A90">
        <w:rPr>
          <w:rtl/>
        </w:rPr>
        <w:t>ملی شخص</w:t>
      </w:r>
      <w:r w:rsidR="00E03A90" w:rsidRPr="007C18C7">
        <w:rPr>
          <w:rtl/>
        </w:rPr>
        <w:t xml:space="preserve">ی را که </w:t>
      </w:r>
      <w:r w:rsidR="00E03A90">
        <w:rPr>
          <w:rtl/>
        </w:rPr>
        <w:t>می‌خواهید</w:t>
      </w:r>
      <w:r w:rsidR="00E03A90" w:rsidRPr="007C18C7">
        <w:rPr>
          <w:rtl/>
        </w:rPr>
        <w:t xml:space="preserve"> برای وی دس</w:t>
      </w:r>
      <w:r w:rsidR="00E03A90">
        <w:rPr>
          <w:rFonts w:hint="cs"/>
          <w:rtl/>
        </w:rPr>
        <w:t>ترسی</w:t>
      </w:r>
      <w:r w:rsidR="00E03A90" w:rsidRPr="007C18C7">
        <w:rPr>
          <w:rtl/>
        </w:rPr>
        <w:t xml:space="preserve"> نمایندگی ایجاد </w:t>
      </w:r>
      <w:r w:rsidR="00E03A90">
        <w:rPr>
          <w:rFonts w:hint="cs"/>
          <w:rtl/>
        </w:rPr>
        <w:t>کنید</w:t>
      </w:r>
      <w:r w:rsidR="00E03A90" w:rsidRPr="007C18C7">
        <w:rPr>
          <w:rtl/>
        </w:rPr>
        <w:t xml:space="preserve"> را </w:t>
      </w:r>
      <w:r w:rsidR="00E03A90">
        <w:rPr>
          <w:rtl/>
        </w:rPr>
        <w:t>وارد</w:t>
      </w:r>
      <w:r w:rsidR="00E03A90" w:rsidRPr="007C18C7">
        <w:rPr>
          <w:rtl/>
        </w:rPr>
        <w:t xml:space="preserve"> و </w:t>
      </w:r>
      <w:r w:rsidR="00E03A90">
        <w:rPr>
          <w:rtl/>
        </w:rPr>
        <w:t>س</w:t>
      </w:r>
      <w:r w:rsidR="00E03A90" w:rsidRPr="007C18C7">
        <w:rPr>
          <w:rtl/>
        </w:rPr>
        <w:t xml:space="preserve">پس </w:t>
      </w:r>
      <w:r w:rsidR="00E03A90">
        <w:rPr>
          <w:rtl/>
        </w:rPr>
        <w:t xml:space="preserve">بر روی دکمه </w:t>
      </w:r>
      <w:r w:rsidR="005B7551">
        <w:rPr>
          <w:rFonts w:hint="cs"/>
          <w:rtl/>
        </w:rPr>
        <w:t>«</w:t>
      </w:r>
      <w:r w:rsidR="00E03A90">
        <w:rPr>
          <w:rtl/>
        </w:rPr>
        <w:t>جس</w:t>
      </w:r>
      <w:r w:rsidR="00E03A90" w:rsidRPr="007C18C7">
        <w:rPr>
          <w:rtl/>
        </w:rPr>
        <w:t>تجو</w:t>
      </w:r>
      <w:r w:rsidR="005B7551">
        <w:rPr>
          <w:rFonts w:hint="cs"/>
          <w:rtl/>
        </w:rPr>
        <w:t>»</w:t>
      </w:r>
      <w:r w:rsidR="00E03A90">
        <w:rPr>
          <w:rFonts w:hint="cs"/>
          <w:rtl/>
        </w:rPr>
        <w:t xml:space="preserve"> (تصویر </w:t>
      </w:r>
      <w:r w:rsidR="00E03A90">
        <w:rPr>
          <w:rtl/>
        </w:rPr>
        <w:t>ذره‌ب</w:t>
      </w:r>
      <w:r w:rsidR="00E03A90">
        <w:rPr>
          <w:rFonts w:hint="cs"/>
          <w:rtl/>
        </w:rPr>
        <w:t>ی</w:t>
      </w:r>
      <w:r w:rsidR="00E03A90">
        <w:rPr>
          <w:rFonts w:hint="eastAsia"/>
          <w:rtl/>
        </w:rPr>
        <w:t>ن</w:t>
      </w:r>
      <w:r w:rsidR="00E03A90">
        <w:rPr>
          <w:rFonts w:hint="cs"/>
          <w:rtl/>
        </w:rPr>
        <w:t>)</w:t>
      </w:r>
      <w:r w:rsidR="00E03A90" w:rsidRPr="007C18C7">
        <w:rPr>
          <w:rtl/>
        </w:rPr>
        <w:t xml:space="preserve"> کلیک نمایید</w:t>
      </w:r>
      <w:r w:rsidR="00E03A90" w:rsidRPr="007C18C7">
        <w:t>.</w:t>
      </w:r>
      <w:r w:rsidR="00E03A90" w:rsidRPr="007C18C7">
        <w:rPr>
          <w:rtl/>
        </w:rPr>
        <w:t xml:space="preserve"> </w:t>
      </w:r>
      <w:r w:rsidR="00E03A90">
        <w:rPr>
          <w:rtl/>
        </w:rPr>
        <w:t>درصورتی‌که</w:t>
      </w:r>
      <w:r w:rsidR="00E03A90" w:rsidRPr="007C18C7">
        <w:rPr>
          <w:rtl/>
        </w:rPr>
        <w:t xml:space="preserve"> </w:t>
      </w:r>
      <w:r w:rsidR="00E03A90">
        <w:rPr>
          <w:rFonts w:hint="cs"/>
          <w:rtl/>
        </w:rPr>
        <w:t>شخص</w:t>
      </w:r>
      <w:r w:rsidR="00E03A90" w:rsidRPr="007C18C7">
        <w:rPr>
          <w:rtl/>
        </w:rPr>
        <w:t xml:space="preserve"> </w:t>
      </w:r>
      <w:r w:rsidR="00E03A90">
        <w:rPr>
          <w:rtl/>
        </w:rPr>
        <w:t>قبلاً</w:t>
      </w:r>
      <w:r w:rsidR="00E03A90" w:rsidRPr="007C18C7">
        <w:rPr>
          <w:rtl/>
        </w:rPr>
        <w:t xml:space="preserve"> در </w:t>
      </w:r>
      <w:r w:rsidR="00E03A90">
        <w:rPr>
          <w:rtl/>
        </w:rPr>
        <w:t>سایت ثبت</w:t>
      </w:r>
      <w:r w:rsidR="00E03A90">
        <w:rPr>
          <w:rFonts w:hint="cs"/>
          <w:rtl/>
        </w:rPr>
        <w:t>‌</w:t>
      </w:r>
      <w:r w:rsidR="00E03A90">
        <w:rPr>
          <w:rtl/>
        </w:rPr>
        <w:t>نام کرده باش</w:t>
      </w:r>
      <w:r w:rsidR="00E03A90" w:rsidRPr="007C18C7">
        <w:rPr>
          <w:rtl/>
        </w:rPr>
        <w:t>د</w:t>
      </w:r>
      <w:r w:rsidR="00E03A90">
        <w:rPr>
          <w:rFonts w:hint="cs"/>
          <w:rtl/>
        </w:rPr>
        <w:t>،</w:t>
      </w:r>
      <w:r w:rsidR="00E03A90">
        <w:rPr>
          <w:rtl/>
        </w:rPr>
        <w:t xml:space="preserve"> نام آن در قس</w:t>
      </w:r>
      <w:r w:rsidR="00E03A90">
        <w:rPr>
          <w:rFonts w:hint="cs"/>
          <w:rtl/>
        </w:rPr>
        <w:t>م</w:t>
      </w:r>
      <w:r w:rsidR="00E03A90">
        <w:rPr>
          <w:rtl/>
        </w:rPr>
        <w:t>ت نام نماینده نمایش داده می‌شود</w:t>
      </w:r>
      <w:r w:rsidR="00E03A90" w:rsidRPr="007C18C7">
        <w:t>.</w:t>
      </w:r>
      <w:r w:rsidR="00E03A90" w:rsidRPr="007C18C7">
        <w:rPr>
          <w:rtl/>
        </w:rPr>
        <w:t xml:space="preserve"> </w:t>
      </w:r>
      <w:r w:rsidR="00E03A90">
        <w:rPr>
          <w:rtl/>
        </w:rPr>
        <w:t>پس‌ازآن</w:t>
      </w:r>
      <w:r w:rsidR="00E03A90" w:rsidRPr="007C18C7">
        <w:rPr>
          <w:rtl/>
        </w:rPr>
        <w:t xml:space="preserve"> بازه زمانی اعتبار نماینده را مشخص نمایید و </w:t>
      </w:r>
      <w:r w:rsidR="00E03A90">
        <w:rPr>
          <w:rtl/>
        </w:rPr>
        <w:t>درنهایت</w:t>
      </w:r>
      <w:r w:rsidR="00E03A90" w:rsidRPr="007C18C7">
        <w:rPr>
          <w:rtl/>
        </w:rPr>
        <w:t xml:space="preserve"> </w:t>
      </w:r>
      <w:r w:rsidR="00E03A90">
        <w:rPr>
          <w:rtl/>
        </w:rPr>
        <w:t>بر روی</w:t>
      </w:r>
      <w:r w:rsidR="00E03A90" w:rsidRPr="007C18C7">
        <w:rPr>
          <w:rtl/>
        </w:rPr>
        <w:t xml:space="preserve"> دکمه </w:t>
      </w:r>
      <w:r w:rsidR="00E03A90">
        <w:rPr>
          <w:rFonts w:hint="cs"/>
          <w:rtl/>
        </w:rPr>
        <w:t>«</w:t>
      </w:r>
      <w:r w:rsidR="00E03A90" w:rsidRPr="007C18C7">
        <w:rPr>
          <w:rtl/>
        </w:rPr>
        <w:t>ثبت</w:t>
      </w:r>
      <w:r w:rsidR="00E03A90">
        <w:rPr>
          <w:rFonts w:hint="cs"/>
          <w:rtl/>
        </w:rPr>
        <w:t>»</w:t>
      </w:r>
      <w:r w:rsidR="00E03A90">
        <w:rPr>
          <w:rtl/>
        </w:rPr>
        <w:t xml:space="preserve"> کلیک</w:t>
      </w:r>
      <w:r w:rsidR="00E03A90">
        <w:rPr>
          <w:rFonts w:hint="cs"/>
          <w:rtl/>
        </w:rPr>
        <w:t xml:space="preserve"> </w:t>
      </w:r>
      <w:r w:rsidR="00E03A90" w:rsidRPr="007C18C7">
        <w:rPr>
          <w:rtl/>
        </w:rPr>
        <w:t>نمایی</w:t>
      </w:r>
      <w:r w:rsidR="00E03A90">
        <w:rPr>
          <w:rFonts w:hint="cs"/>
          <w:rtl/>
        </w:rPr>
        <w:t>د.</w:t>
      </w:r>
    </w:p>
    <w:p w:rsidR="002F1F74" w:rsidRPr="001B1C70" w:rsidRDefault="002F1F74" w:rsidP="002F1F74">
      <w:pPr>
        <w:pStyle w:val="a9"/>
        <w:rPr>
          <w:rtl/>
        </w:rPr>
      </w:pPr>
      <w:r>
        <w:rPr>
          <w:rFonts w:hint="cs"/>
          <w:rtl/>
        </w:rPr>
        <w:t>تصویر 2- فرم اعطای نمایندگی</w:t>
      </w:r>
    </w:p>
    <w:p w:rsidR="00E03A90" w:rsidRPr="008921AE" w:rsidRDefault="00E03A90" w:rsidP="00E03A90">
      <w:pPr>
        <w:pStyle w:val="a0"/>
      </w:pPr>
      <w:r w:rsidRPr="00B41CF2">
        <w:rPr>
          <w:rStyle w:val="Char3"/>
          <w:rFonts w:hint="cs"/>
          <w:rtl/>
        </w:rPr>
        <w:t>گام سوم:</w:t>
      </w:r>
      <w:r w:rsidRPr="009C2096">
        <w:rPr>
          <w:rFonts w:hint="cs"/>
          <w:rtl/>
        </w:rPr>
        <w:t xml:space="preserve"> </w:t>
      </w:r>
      <w:r w:rsidRPr="008921AE">
        <w:rPr>
          <w:rtl/>
        </w:rPr>
        <w:t xml:space="preserve">پس از دریافت موفقیت‌آمیز ثبت نمایندگی، اطلاعات نمایندگی در جدول قابل‌مشاهده </w:t>
      </w:r>
      <w:r>
        <w:rPr>
          <w:rFonts w:hint="cs"/>
          <w:rtl/>
        </w:rPr>
        <w:t>است.</w:t>
      </w:r>
      <w:r w:rsidRPr="008921AE">
        <w:rPr>
          <w:rtl/>
        </w:rPr>
        <w:t xml:space="preserve"> </w:t>
      </w:r>
      <w:r>
        <w:rPr>
          <w:rtl/>
        </w:rPr>
        <w:t>درصورتی‌که بازه زمانی برای</w:t>
      </w:r>
      <w:r>
        <w:rPr>
          <w:rFonts w:hint="cs"/>
          <w:rtl/>
        </w:rPr>
        <w:t xml:space="preserve"> </w:t>
      </w:r>
      <w:r w:rsidRPr="008921AE">
        <w:rPr>
          <w:rtl/>
        </w:rPr>
        <w:t>نماینده به اتمام برسد</w:t>
      </w:r>
      <w:r w:rsidRPr="008921AE">
        <w:rPr>
          <w:rFonts w:hint="cs"/>
          <w:rtl/>
        </w:rPr>
        <w:t>،</w:t>
      </w:r>
      <w:r w:rsidRPr="008921AE">
        <w:rPr>
          <w:rtl/>
        </w:rPr>
        <w:t xml:space="preserve"> وضیعت آن به </w:t>
      </w:r>
      <w:r>
        <w:rPr>
          <w:rFonts w:hint="cs"/>
          <w:rtl/>
        </w:rPr>
        <w:t>«</w:t>
      </w:r>
      <w:r w:rsidRPr="008921AE">
        <w:rPr>
          <w:rtl/>
        </w:rPr>
        <w:t>منقضی شده</w:t>
      </w:r>
      <w:r>
        <w:rPr>
          <w:rFonts w:hint="cs"/>
          <w:rtl/>
        </w:rPr>
        <w:t>»</w:t>
      </w:r>
      <w:r w:rsidRPr="008921AE">
        <w:rPr>
          <w:rtl/>
        </w:rPr>
        <w:t xml:space="preserve"> تغییر م</w:t>
      </w:r>
      <w:r w:rsidRPr="008921AE">
        <w:rPr>
          <w:rFonts w:hint="cs"/>
          <w:rtl/>
        </w:rPr>
        <w:t>ی‌</w:t>
      </w:r>
      <w:r w:rsidRPr="008921AE">
        <w:rPr>
          <w:rFonts w:hint="eastAsia"/>
          <w:rtl/>
        </w:rPr>
        <w:t>کند</w:t>
      </w:r>
      <w:r w:rsidRPr="008921AE">
        <w:t>.</w:t>
      </w:r>
      <w:r w:rsidRPr="008921AE">
        <w:rPr>
          <w:rtl/>
        </w:rPr>
        <w:t xml:space="preserve"> </w:t>
      </w:r>
      <w:r>
        <w:rPr>
          <w:rtl/>
        </w:rPr>
        <w:t>درصورتی‌که</w:t>
      </w:r>
      <w:r w:rsidRPr="008921AE">
        <w:rPr>
          <w:rtl/>
        </w:rPr>
        <w:t xml:space="preserve"> قبل از اتمام بازه زمانی اقدام به ابطال نمایندگی نمایید</w:t>
      </w:r>
      <w:r w:rsidRPr="008921AE">
        <w:rPr>
          <w:rFonts w:hint="cs"/>
          <w:rtl/>
        </w:rPr>
        <w:t>،</w:t>
      </w:r>
      <w:r w:rsidRPr="008921AE">
        <w:rPr>
          <w:rtl/>
        </w:rPr>
        <w:t xml:space="preserve"> وضیعت نمایندگی به </w:t>
      </w:r>
      <w:r>
        <w:rPr>
          <w:rFonts w:hint="cs"/>
          <w:rtl/>
        </w:rPr>
        <w:t>«</w:t>
      </w:r>
      <w:r w:rsidRPr="008921AE">
        <w:rPr>
          <w:rtl/>
        </w:rPr>
        <w:t>ابطال</w:t>
      </w:r>
      <w:r>
        <w:rPr>
          <w:rFonts w:hint="cs"/>
          <w:rtl/>
        </w:rPr>
        <w:t>»</w:t>
      </w:r>
      <w:r w:rsidRPr="008921AE">
        <w:rPr>
          <w:rtl/>
        </w:rPr>
        <w:t xml:space="preserve"> تغییر م</w:t>
      </w:r>
      <w:r w:rsidRPr="008921AE">
        <w:rPr>
          <w:rFonts w:hint="cs"/>
          <w:rtl/>
        </w:rPr>
        <w:t>ی‌ی</w:t>
      </w:r>
      <w:r w:rsidRPr="008921AE">
        <w:rPr>
          <w:rFonts w:hint="eastAsia"/>
          <w:rtl/>
        </w:rPr>
        <w:t>ابد</w:t>
      </w:r>
      <w:r w:rsidRPr="008921AE">
        <w:t>.</w:t>
      </w:r>
    </w:p>
    <w:p w:rsidR="00E03A90" w:rsidRPr="007C18C7" w:rsidRDefault="00E03A90" w:rsidP="00E03A90">
      <w:pPr>
        <w:pStyle w:val="a5"/>
      </w:pPr>
      <w:r>
        <w:rPr>
          <w:rtl/>
        </w:rPr>
        <w:t>درصورتی‌که</w:t>
      </w:r>
      <w:r w:rsidRPr="007C18C7">
        <w:rPr>
          <w:rtl/>
        </w:rPr>
        <w:t xml:space="preserve"> قصد دارید تاریخ پایان اعتبار نمایندگی را کاهش یا افزایش دهید از گزینه </w:t>
      </w:r>
      <w:r>
        <w:rPr>
          <w:rFonts w:hint="cs"/>
          <w:rtl/>
        </w:rPr>
        <w:t>«</w:t>
      </w:r>
      <w:r w:rsidRPr="007C18C7">
        <w:rPr>
          <w:rtl/>
        </w:rPr>
        <w:t>ویرایش</w:t>
      </w:r>
      <w:r>
        <w:rPr>
          <w:rFonts w:hint="cs"/>
          <w:rtl/>
        </w:rPr>
        <w:t>»</w:t>
      </w:r>
      <w:r w:rsidRPr="007C18C7">
        <w:rPr>
          <w:rtl/>
        </w:rPr>
        <w:t xml:space="preserve"> استفاده نمایید</w:t>
      </w:r>
      <w:r>
        <w:t>.</w:t>
      </w:r>
    </w:p>
    <w:p w:rsidR="00E03A90" w:rsidRPr="007C18C7" w:rsidRDefault="00E03A90" w:rsidP="001E7BC8">
      <w:pPr>
        <w:pStyle w:val="a0"/>
      </w:pPr>
      <w:r w:rsidRPr="0039553B">
        <w:rPr>
          <w:b/>
          <w:bCs/>
          <w:color w:val="000000" w:themeColor="text1"/>
          <w:rtl/>
        </w:rPr>
        <w:t>نکته</w:t>
      </w:r>
      <w:r w:rsidRPr="0039553B">
        <w:rPr>
          <w:rFonts w:hint="cs"/>
          <w:b/>
          <w:bCs/>
          <w:color w:val="000000" w:themeColor="text1"/>
          <w:rtl/>
        </w:rPr>
        <w:t>:</w:t>
      </w:r>
      <w:r w:rsidRPr="006902AA">
        <w:rPr>
          <w:color w:val="000000" w:themeColor="text1"/>
          <w:rtl/>
        </w:rPr>
        <w:t xml:space="preserve"> </w:t>
      </w:r>
      <w:r w:rsidRPr="007C18C7">
        <w:rPr>
          <w:rtl/>
        </w:rPr>
        <w:t xml:space="preserve">در حالت </w:t>
      </w:r>
      <w:r>
        <w:rPr>
          <w:rtl/>
        </w:rPr>
        <w:t>پیش‌فرض</w:t>
      </w:r>
      <w:r w:rsidRPr="007C18C7">
        <w:rPr>
          <w:rtl/>
        </w:rPr>
        <w:t xml:space="preserve"> سطح دسترسی برای نمایندگان کامل </w:t>
      </w:r>
      <w:r>
        <w:rPr>
          <w:rtl/>
        </w:rPr>
        <w:t>است؛</w:t>
      </w:r>
      <w:r>
        <w:t xml:space="preserve"> </w:t>
      </w:r>
      <w:r w:rsidRPr="007C18C7">
        <w:rPr>
          <w:rtl/>
        </w:rPr>
        <w:t>اما با انتخاب گزینه</w:t>
      </w:r>
      <w:r>
        <w:rPr>
          <w:rtl/>
        </w:rPr>
        <w:t xml:space="preserve"> «</w:t>
      </w:r>
      <w:r w:rsidRPr="007C18C7">
        <w:rPr>
          <w:rtl/>
        </w:rPr>
        <w:t>دسترسی محدود</w:t>
      </w:r>
      <w:r>
        <w:rPr>
          <w:rtl/>
        </w:rPr>
        <w:t>» سطح</w:t>
      </w:r>
      <w:r w:rsidRPr="007C18C7">
        <w:rPr>
          <w:rtl/>
        </w:rPr>
        <w:t xml:space="preserve"> دسترسی برای نمایندگان </w:t>
      </w:r>
      <w:r>
        <w:rPr>
          <w:rtl/>
        </w:rPr>
        <w:t>قابل‌تعر</w:t>
      </w:r>
      <w:r>
        <w:rPr>
          <w:rFonts w:hint="cs"/>
          <w:rtl/>
        </w:rPr>
        <w:t>ی</w:t>
      </w:r>
      <w:r>
        <w:rPr>
          <w:rFonts w:hint="eastAsia"/>
          <w:rtl/>
        </w:rPr>
        <w:t>ف</w:t>
      </w:r>
      <w:r w:rsidRPr="007C18C7">
        <w:rPr>
          <w:rtl/>
        </w:rPr>
        <w:t xml:space="preserve"> </w:t>
      </w:r>
      <w:r>
        <w:rPr>
          <w:rtl/>
        </w:rPr>
        <w:t>م</w:t>
      </w:r>
      <w:r>
        <w:rPr>
          <w:rFonts w:hint="cs"/>
          <w:rtl/>
        </w:rPr>
        <w:t>ی‌</w:t>
      </w:r>
      <w:r>
        <w:rPr>
          <w:rFonts w:hint="eastAsia"/>
          <w:rtl/>
        </w:rPr>
        <w:t>باشد</w:t>
      </w:r>
      <w:r w:rsidRPr="007C18C7">
        <w:rPr>
          <w:rtl/>
        </w:rPr>
        <w:t xml:space="preserve"> و </w:t>
      </w:r>
      <w:r>
        <w:rPr>
          <w:rtl/>
        </w:rPr>
        <w:t>می‌توانید</w:t>
      </w:r>
      <w:r w:rsidRPr="007C18C7">
        <w:rPr>
          <w:rtl/>
        </w:rPr>
        <w:t xml:space="preserve"> تعیین کنید که هر نماینده به </w:t>
      </w:r>
      <w:r w:rsidRPr="007C18C7">
        <w:rPr>
          <w:rtl/>
        </w:rPr>
        <w:lastRenderedPageBreak/>
        <w:t xml:space="preserve">کدام </w:t>
      </w:r>
      <w:r>
        <w:rPr>
          <w:rtl/>
        </w:rPr>
        <w:t>منوها</w:t>
      </w:r>
      <w:r w:rsidRPr="007C18C7">
        <w:rPr>
          <w:rtl/>
        </w:rPr>
        <w:t xml:space="preserve"> دسترسی داشته باشد</w:t>
      </w:r>
      <w:r>
        <w:rPr>
          <w:rFonts w:hint="cs"/>
          <w:rtl/>
        </w:rPr>
        <w:t xml:space="preserve"> (تصویر 3).</w:t>
      </w:r>
    </w:p>
    <w:p w:rsidR="00E03A90" w:rsidRPr="001E7BC8" w:rsidRDefault="00E03A90" w:rsidP="001E7BC8">
      <w:pPr>
        <w:pStyle w:val="a0"/>
        <w:rPr>
          <w:color w:val="1F497D" w:themeColor="text2"/>
          <w:rtl/>
        </w:rPr>
      </w:pPr>
      <w:r w:rsidRPr="001E7BC8">
        <w:rPr>
          <w:rFonts w:hint="cs"/>
          <w:color w:val="1F497D" w:themeColor="text2"/>
          <w:rtl/>
        </w:rPr>
        <w:t>نکته: «</w:t>
      </w:r>
      <w:r w:rsidRPr="001E7BC8">
        <w:rPr>
          <w:color w:val="1F497D" w:themeColor="text2"/>
          <w:rtl/>
        </w:rPr>
        <w:t>دسترسی به انبارها</w:t>
      </w:r>
      <w:r w:rsidRPr="001E7BC8">
        <w:rPr>
          <w:rFonts w:hint="cs"/>
          <w:color w:val="1F497D" w:themeColor="text2"/>
          <w:rtl/>
        </w:rPr>
        <w:t>»</w:t>
      </w:r>
      <w:r w:rsidRPr="001E7BC8">
        <w:rPr>
          <w:rFonts w:hint="cs"/>
          <w:b/>
          <w:bCs/>
          <w:color w:val="1F497D" w:themeColor="text2"/>
          <w:rtl/>
        </w:rPr>
        <w:t xml:space="preserve"> </w:t>
      </w:r>
      <w:r w:rsidRPr="001E7BC8">
        <w:rPr>
          <w:rFonts w:hint="cs"/>
          <w:color w:val="1F497D" w:themeColor="text2"/>
          <w:rtl/>
        </w:rPr>
        <w:t xml:space="preserve">نیز </w:t>
      </w:r>
      <w:r w:rsidRPr="001E7BC8">
        <w:rPr>
          <w:color w:val="1F497D" w:themeColor="text2"/>
          <w:rtl/>
        </w:rPr>
        <w:t>م</w:t>
      </w:r>
      <w:r w:rsidRPr="001E7BC8">
        <w:rPr>
          <w:rFonts w:hint="cs"/>
          <w:color w:val="1F497D" w:themeColor="text2"/>
          <w:rtl/>
        </w:rPr>
        <w:t>ی‌</w:t>
      </w:r>
      <w:r w:rsidRPr="001E7BC8">
        <w:rPr>
          <w:rFonts w:hint="eastAsia"/>
          <w:color w:val="1F497D" w:themeColor="text2"/>
          <w:rtl/>
        </w:rPr>
        <w:t>تواند</w:t>
      </w:r>
      <w:r w:rsidRPr="001E7BC8">
        <w:rPr>
          <w:color w:val="1F497D" w:themeColor="text2"/>
          <w:rtl/>
        </w:rPr>
        <w:t xml:space="preserve"> کامل</w:t>
      </w:r>
      <w:r w:rsidRPr="001E7BC8">
        <w:rPr>
          <w:rFonts w:hint="cs"/>
          <w:color w:val="1F497D" w:themeColor="text2"/>
          <w:rtl/>
        </w:rPr>
        <w:t xml:space="preserve"> یا محدود</w:t>
      </w:r>
      <w:r w:rsidRPr="001E7BC8">
        <w:rPr>
          <w:color w:val="1F497D" w:themeColor="text2"/>
          <w:rtl/>
        </w:rPr>
        <w:t xml:space="preserve"> </w:t>
      </w:r>
      <w:r w:rsidRPr="001E7BC8">
        <w:rPr>
          <w:rFonts w:hint="cs"/>
          <w:color w:val="1F497D" w:themeColor="text2"/>
          <w:rtl/>
        </w:rPr>
        <w:t>باشد؛</w:t>
      </w:r>
      <w:r w:rsidRPr="001E7BC8">
        <w:rPr>
          <w:color w:val="1F497D" w:themeColor="text2"/>
          <w:rtl/>
        </w:rPr>
        <w:t xml:space="preserve"> </w:t>
      </w:r>
      <w:r w:rsidRPr="001E7BC8">
        <w:rPr>
          <w:rFonts w:hint="cs"/>
          <w:color w:val="1F497D" w:themeColor="text2"/>
          <w:rtl/>
        </w:rPr>
        <w:t>درصورتی‌که دسترسی محدود را انتخاب کنید،</w:t>
      </w:r>
      <w:r w:rsidRPr="001E7BC8">
        <w:rPr>
          <w:color w:val="1F497D" w:themeColor="text2"/>
          <w:rtl/>
        </w:rPr>
        <w:t xml:space="preserve"> نماینده فقط به انبار</w:t>
      </w:r>
      <w:r w:rsidRPr="001E7BC8">
        <w:rPr>
          <w:rFonts w:hint="cs"/>
          <w:color w:val="1F497D" w:themeColor="text2"/>
          <w:rtl/>
        </w:rPr>
        <w:t xml:space="preserve"> مدنظر</w:t>
      </w:r>
      <w:r w:rsidRPr="001E7BC8">
        <w:rPr>
          <w:color w:val="1F497D" w:themeColor="text2"/>
          <w:rtl/>
        </w:rPr>
        <w:t xml:space="preserve"> دسترسی داشته و </w:t>
      </w:r>
      <w:r w:rsidRPr="001E7BC8">
        <w:rPr>
          <w:rFonts w:hint="cs"/>
          <w:color w:val="1F497D" w:themeColor="text2"/>
          <w:rtl/>
        </w:rPr>
        <w:t xml:space="preserve">فقط </w:t>
      </w:r>
      <w:r w:rsidRPr="001E7BC8">
        <w:rPr>
          <w:color w:val="1F497D" w:themeColor="text2"/>
          <w:rtl/>
        </w:rPr>
        <w:t>م</w:t>
      </w:r>
      <w:r w:rsidRPr="001E7BC8">
        <w:rPr>
          <w:rFonts w:hint="cs"/>
          <w:color w:val="1F497D" w:themeColor="text2"/>
          <w:rtl/>
        </w:rPr>
        <w:t>ی‌</w:t>
      </w:r>
      <w:r w:rsidRPr="001E7BC8">
        <w:rPr>
          <w:rFonts w:hint="eastAsia"/>
          <w:color w:val="1F497D" w:themeColor="text2"/>
          <w:rtl/>
        </w:rPr>
        <w:t>تواند</w:t>
      </w:r>
      <w:r w:rsidRPr="001E7BC8">
        <w:rPr>
          <w:rFonts w:hint="cs"/>
          <w:color w:val="1F497D" w:themeColor="text2"/>
          <w:rtl/>
        </w:rPr>
        <w:t xml:space="preserve"> </w:t>
      </w:r>
      <w:r w:rsidRPr="001E7BC8">
        <w:rPr>
          <w:color w:val="1F497D" w:themeColor="text2"/>
          <w:rtl/>
        </w:rPr>
        <w:t>موجودی آن</w:t>
      </w:r>
      <w:r w:rsidRPr="001E7BC8">
        <w:rPr>
          <w:rFonts w:hint="cs"/>
          <w:color w:val="1F497D" w:themeColor="text2"/>
          <w:rtl/>
        </w:rPr>
        <w:t xml:space="preserve"> </w:t>
      </w:r>
      <w:r w:rsidRPr="001E7BC8">
        <w:rPr>
          <w:color w:val="1F497D" w:themeColor="text2"/>
          <w:rtl/>
        </w:rPr>
        <w:t>انبار را ببیند.</w:t>
      </w:r>
      <w:r w:rsidR="0042503B" w:rsidRPr="001E7BC8">
        <w:rPr>
          <w:rFonts w:hint="cs"/>
          <w:color w:val="1F497D" w:themeColor="text2"/>
          <w:rtl/>
        </w:rPr>
        <w:t xml:space="preserve"> </w:t>
      </w:r>
      <w:r w:rsidR="00425FE8" w:rsidRPr="001E7BC8">
        <w:rPr>
          <w:rFonts w:hint="cs"/>
          <w:color w:val="1F497D" w:themeColor="text2"/>
          <w:rtl/>
        </w:rPr>
        <w:t xml:space="preserve">لذا </w:t>
      </w:r>
      <w:r w:rsidRPr="001E7BC8">
        <w:rPr>
          <w:color w:val="1F497D" w:themeColor="text2"/>
          <w:rtl/>
        </w:rPr>
        <w:t xml:space="preserve">شرکت‌های بزرگ </w:t>
      </w:r>
      <w:r w:rsidR="00425FE8" w:rsidRPr="001E7BC8">
        <w:rPr>
          <w:rFonts w:hint="cs"/>
          <w:color w:val="1F497D" w:themeColor="text2"/>
          <w:rtl/>
        </w:rPr>
        <w:t xml:space="preserve">که </w:t>
      </w:r>
      <w:r w:rsidRPr="001E7BC8">
        <w:rPr>
          <w:color w:val="1F497D" w:themeColor="text2"/>
          <w:rtl/>
        </w:rPr>
        <w:t>برای هر انبار خود یک انباردار تعریف می‌کنند</w:t>
      </w:r>
      <w:r w:rsidR="00425FE8" w:rsidRPr="001E7BC8">
        <w:rPr>
          <w:rFonts w:hint="cs"/>
          <w:color w:val="1F497D" w:themeColor="text2"/>
          <w:rtl/>
        </w:rPr>
        <w:t>،</w:t>
      </w:r>
      <w:r w:rsidRPr="001E7BC8">
        <w:rPr>
          <w:rFonts w:hint="cs"/>
          <w:color w:val="1F497D" w:themeColor="text2"/>
          <w:rtl/>
        </w:rPr>
        <w:t xml:space="preserve"> </w:t>
      </w:r>
      <w:r w:rsidRPr="001E7BC8">
        <w:rPr>
          <w:color w:val="1F497D" w:themeColor="text2"/>
          <w:rtl/>
        </w:rPr>
        <w:t>م</w:t>
      </w:r>
      <w:r w:rsidRPr="001E7BC8">
        <w:rPr>
          <w:rFonts w:hint="cs"/>
          <w:color w:val="1F497D" w:themeColor="text2"/>
          <w:rtl/>
        </w:rPr>
        <w:t>ی‌</w:t>
      </w:r>
      <w:r w:rsidRPr="001E7BC8">
        <w:rPr>
          <w:rFonts w:hint="eastAsia"/>
          <w:color w:val="1F497D" w:themeColor="text2"/>
          <w:rtl/>
        </w:rPr>
        <w:t>توان</w:t>
      </w:r>
      <w:r w:rsidR="00425FE8" w:rsidRPr="001E7BC8">
        <w:rPr>
          <w:rFonts w:hint="cs"/>
          <w:color w:val="1F497D" w:themeColor="text2"/>
          <w:rtl/>
        </w:rPr>
        <w:t>ن</w:t>
      </w:r>
      <w:r w:rsidRPr="001E7BC8">
        <w:rPr>
          <w:rFonts w:hint="eastAsia"/>
          <w:color w:val="1F497D" w:themeColor="text2"/>
          <w:rtl/>
        </w:rPr>
        <w:t>د</w:t>
      </w:r>
      <w:r w:rsidRPr="001E7BC8">
        <w:rPr>
          <w:rFonts w:hint="cs"/>
          <w:color w:val="1F497D" w:themeColor="text2"/>
          <w:rtl/>
        </w:rPr>
        <w:t xml:space="preserve"> حین اعطای نمایندگی به انبارداران، </w:t>
      </w:r>
      <w:r w:rsidR="001E7BC8" w:rsidRPr="00425FE8">
        <w:rPr>
          <w:b/>
          <w:bCs/>
          <w:noProof/>
          <w:color w:val="4F81BD" w:themeColor="accent1"/>
          <w:rtl/>
          <w:lang w:bidi="ar-SA"/>
        </w:rPr>
        <w:drawing>
          <wp:anchor distT="0" distB="0" distL="114300" distR="114300" simplePos="0" relativeHeight="251954176" behindDoc="0" locked="0" layoutInCell="1" allowOverlap="1" wp14:anchorId="293E677C" wp14:editId="5A14CB0D">
            <wp:simplePos x="0" y="0"/>
            <wp:positionH relativeFrom="margin">
              <wp:align>right</wp:align>
            </wp:positionH>
            <wp:positionV relativeFrom="paragraph">
              <wp:posOffset>337625</wp:posOffset>
            </wp:positionV>
            <wp:extent cx="4316095" cy="2915920"/>
            <wp:effectExtent l="0" t="0" r="8255" b="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8.png"/>
                    <pic:cNvPicPr/>
                  </pic:nvPicPr>
                  <pic:blipFill>
                    <a:blip r:embed="rId333">
                      <a:extLst>
                        <a:ext uri="{28A0092B-C50C-407E-A947-70E740481C1C}">
                          <a14:useLocalDpi xmlns:a14="http://schemas.microsoft.com/office/drawing/2010/main" val="0"/>
                        </a:ext>
                      </a:extLst>
                    </a:blip>
                    <a:stretch>
                      <a:fillRect/>
                    </a:stretch>
                  </pic:blipFill>
                  <pic:spPr>
                    <a:xfrm>
                      <a:off x="0" y="0"/>
                      <a:ext cx="4316095" cy="2915920"/>
                    </a:xfrm>
                    <a:prstGeom prst="rect">
                      <a:avLst/>
                    </a:prstGeom>
                  </pic:spPr>
                </pic:pic>
              </a:graphicData>
            </a:graphic>
            <wp14:sizeRelH relativeFrom="margin">
              <wp14:pctWidth>0</wp14:pctWidth>
            </wp14:sizeRelH>
            <wp14:sizeRelV relativeFrom="margin">
              <wp14:pctHeight>0</wp14:pctHeight>
            </wp14:sizeRelV>
          </wp:anchor>
        </w:drawing>
      </w:r>
      <w:r w:rsidRPr="001E7BC8">
        <w:rPr>
          <w:rFonts w:hint="cs"/>
          <w:color w:val="1F497D" w:themeColor="text2"/>
          <w:rtl/>
        </w:rPr>
        <w:t>سطح «دسترسی به انبارها» را محدود کرده تا هر انباردار</w:t>
      </w:r>
      <w:r w:rsidRPr="001E7BC8">
        <w:rPr>
          <w:color w:val="1F497D" w:themeColor="text2"/>
          <w:rtl/>
        </w:rPr>
        <w:t xml:space="preserve"> فقط به ماژول خود دسترسی دا</w:t>
      </w:r>
      <w:r w:rsidRPr="001E7BC8">
        <w:rPr>
          <w:rFonts w:hint="cs"/>
          <w:color w:val="1F497D" w:themeColor="text2"/>
          <w:rtl/>
        </w:rPr>
        <w:t>شته باشد.</w:t>
      </w:r>
    </w:p>
    <w:p w:rsidR="002F1F74" w:rsidRPr="001B1C70" w:rsidRDefault="002F1F74" w:rsidP="002F1F74">
      <w:pPr>
        <w:pStyle w:val="a9"/>
        <w:rPr>
          <w:rtl/>
        </w:rPr>
      </w:pPr>
      <w:r>
        <w:rPr>
          <w:rFonts w:hint="cs"/>
          <w:rtl/>
        </w:rPr>
        <w:t xml:space="preserve">تصویر 3- </w:t>
      </w:r>
      <w:r w:rsidRPr="00E6153F">
        <w:rPr>
          <w:rtl/>
        </w:rPr>
        <w:t>فرم تعیین سطح دسترسی نمایندگان</w:t>
      </w:r>
    </w:p>
    <w:p w:rsidR="00E03A90" w:rsidRPr="00175A51" w:rsidRDefault="00E03A90" w:rsidP="00BE6BA7">
      <w:pPr>
        <w:pStyle w:val="a0"/>
        <w:rPr>
          <w:color w:val="1F497D" w:themeColor="text2"/>
          <w:rtl/>
        </w:rPr>
      </w:pPr>
      <w:r w:rsidRPr="0039553B">
        <w:rPr>
          <w:rStyle w:val="Char3"/>
          <w:rFonts w:hint="cs"/>
          <w:rtl/>
        </w:rPr>
        <w:t>گام چهارم:</w:t>
      </w:r>
      <w:r w:rsidRPr="0088552F">
        <w:rPr>
          <w:rFonts w:hint="cs"/>
          <w:b/>
          <w:bCs/>
          <w:color w:val="4F81BD" w:themeColor="accent1"/>
          <w:sz w:val="28"/>
          <w:szCs w:val="28"/>
          <w:rtl/>
        </w:rPr>
        <w:t xml:space="preserve"> </w:t>
      </w:r>
      <w:r w:rsidRPr="00175A51">
        <w:rPr>
          <w:color w:val="1F497D" w:themeColor="text2"/>
          <w:rtl/>
        </w:rPr>
        <w:t>در صورت</w:t>
      </w:r>
      <w:r w:rsidRPr="00175A51">
        <w:rPr>
          <w:rFonts w:hint="cs"/>
          <w:color w:val="1F497D" w:themeColor="text2"/>
          <w:rtl/>
        </w:rPr>
        <w:t xml:space="preserve"> اعطای نمایندگی،</w:t>
      </w:r>
      <w:r w:rsidRPr="00175A51">
        <w:rPr>
          <w:color w:val="1F497D" w:themeColor="text2"/>
          <w:rtl/>
        </w:rPr>
        <w:t xml:space="preserve"> برای نماینده </w:t>
      </w:r>
      <w:r w:rsidRPr="00175A51">
        <w:rPr>
          <w:rFonts w:hint="cs"/>
          <w:color w:val="1F497D" w:themeColor="text2"/>
          <w:rtl/>
        </w:rPr>
        <w:t xml:space="preserve">یک </w:t>
      </w:r>
      <w:r w:rsidRPr="00175A51">
        <w:rPr>
          <w:color w:val="1F497D" w:themeColor="text2"/>
          <w:rtl/>
        </w:rPr>
        <w:t xml:space="preserve">نقش </w:t>
      </w:r>
      <w:r w:rsidRPr="00175A51">
        <w:rPr>
          <w:rFonts w:hint="cs"/>
          <w:color w:val="1F497D" w:themeColor="text2"/>
          <w:rtl/>
        </w:rPr>
        <w:t>تعریف</w:t>
      </w:r>
      <w:r w:rsidRPr="00175A51">
        <w:rPr>
          <w:color w:val="1F497D" w:themeColor="text2"/>
          <w:rtl/>
        </w:rPr>
        <w:t xml:space="preserve"> م</w:t>
      </w:r>
      <w:r w:rsidRPr="00175A51">
        <w:rPr>
          <w:rFonts w:hint="cs"/>
          <w:color w:val="1F497D" w:themeColor="text2"/>
          <w:rtl/>
        </w:rPr>
        <w:t>ی‌</w:t>
      </w:r>
      <w:r w:rsidRPr="00175A51">
        <w:rPr>
          <w:rFonts w:hint="eastAsia"/>
          <w:color w:val="1F497D" w:themeColor="text2"/>
          <w:rtl/>
        </w:rPr>
        <w:t>شود</w:t>
      </w:r>
      <w:r w:rsidRPr="00175A51">
        <w:rPr>
          <w:rFonts w:hint="cs"/>
          <w:color w:val="1F497D" w:themeColor="text2"/>
          <w:rtl/>
        </w:rPr>
        <w:t>، برای مثال:</w:t>
      </w:r>
      <w:r w:rsidRPr="00175A51">
        <w:rPr>
          <w:color w:val="1F497D" w:themeColor="text2"/>
          <w:rtl/>
        </w:rPr>
        <w:t xml:space="preserve"> </w:t>
      </w:r>
      <w:r w:rsidRPr="00175A51">
        <w:rPr>
          <w:rFonts w:hint="cs"/>
          <w:color w:val="1F497D" w:themeColor="text2"/>
          <w:rtl/>
        </w:rPr>
        <w:t>«</w:t>
      </w:r>
      <w:r w:rsidRPr="00175A51">
        <w:rPr>
          <w:color w:val="1F497D" w:themeColor="text2"/>
          <w:rtl/>
        </w:rPr>
        <w:t xml:space="preserve">تاجر حقوقی-نماینده شرکت </w:t>
      </w:r>
      <w:r w:rsidRPr="00175A51">
        <w:rPr>
          <w:rFonts w:hint="cs"/>
          <w:color w:val="1F497D" w:themeColor="text2"/>
          <w:rtl/>
        </w:rPr>
        <w:t>الف»</w:t>
      </w:r>
      <w:r w:rsidRPr="00175A51">
        <w:rPr>
          <w:color w:val="1F497D" w:themeColor="text2"/>
          <w:rtl/>
        </w:rPr>
        <w:t xml:space="preserve"> یا </w:t>
      </w:r>
      <w:r w:rsidRPr="00175A51">
        <w:rPr>
          <w:rFonts w:hint="cs"/>
          <w:color w:val="1F497D" w:themeColor="text2"/>
          <w:rtl/>
        </w:rPr>
        <w:t>«</w:t>
      </w:r>
      <w:r w:rsidR="00BE6BA7" w:rsidRPr="00175A51">
        <w:rPr>
          <w:color w:val="1F497D" w:themeColor="text2"/>
          <w:rtl/>
        </w:rPr>
        <w:t>تاجر حق</w:t>
      </w:r>
      <w:r w:rsidR="00BE6BA7" w:rsidRPr="00175A51">
        <w:rPr>
          <w:rFonts w:hint="cs"/>
          <w:color w:val="1F497D" w:themeColor="text2"/>
          <w:rtl/>
        </w:rPr>
        <w:t>ی</w:t>
      </w:r>
      <w:r w:rsidRPr="00175A51">
        <w:rPr>
          <w:color w:val="1F497D" w:themeColor="text2"/>
          <w:rtl/>
        </w:rPr>
        <w:t xml:space="preserve">قی- </w:t>
      </w:r>
      <w:r w:rsidR="00BE6BA7" w:rsidRPr="00175A51">
        <w:rPr>
          <w:rFonts w:hint="cs"/>
          <w:color w:val="1F497D" w:themeColor="text2"/>
          <w:rtl/>
        </w:rPr>
        <w:t xml:space="preserve">نماینده </w:t>
      </w:r>
      <w:r w:rsidRPr="00175A51">
        <w:rPr>
          <w:color w:val="1F497D" w:themeColor="text2"/>
          <w:rtl/>
        </w:rPr>
        <w:t>شرکت</w:t>
      </w:r>
      <w:r w:rsidRPr="00175A51">
        <w:rPr>
          <w:rFonts w:hint="cs"/>
          <w:color w:val="1F497D" w:themeColor="text2"/>
          <w:rtl/>
        </w:rPr>
        <w:t xml:space="preserve"> ب». در این صورت</w:t>
      </w:r>
      <w:r w:rsidRPr="00175A51">
        <w:rPr>
          <w:color w:val="1F497D" w:themeColor="text2"/>
          <w:rtl/>
        </w:rPr>
        <w:t xml:space="preserve"> یک پیامک اطلاع‌رسان</w:t>
      </w:r>
      <w:r w:rsidRPr="00175A51">
        <w:rPr>
          <w:rFonts w:hint="cs"/>
          <w:color w:val="1F497D" w:themeColor="text2"/>
          <w:rtl/>
        </w:rPr>
        <w:t xml:space="preserve">ی به نماینده </w:t>
      </w:r>
      <w:r w:rsidRPr="00175A51">
        <w:rPr>
          <w:color w:val="1F497D" w:themeColor="text2"/>
          <w:rtl/>
        </w:rPr>
        <w:t>ارسال می‌شود</w:t>
      </w:r>
      <w:r w:rsidR="00BE6BA7" w:rsidRPr="00175A51">
        <w:rPr>
          <w:rFonts w:hint="cs"/>
          <w:color w:val="1F497D" w:themeColor="text2"/>
          <w:rtl/>
        </w:rPr>
        <w:t xml:space="preserve">. </w:t>
      </w:r>
      <w:r w:rsidR="004657DA">
        <w:rPr>
          <w:color w:val="1F497D" w:themeColor="text2"/>
          <w:rtl/>
        </w:rPr>
        <w:t>نمایند</w:t>
      </w:r>
      <w:r w:rsidR="00BE6BA7" w:rsidRPr="00175A51">
        <w:rPr>
          <w:color w:val="1F497D" w:themeColor="text2"/>
          <w:rtl/>
        </w:rPr>
        <w:t xml:space="preserve">ه </w:t>
      </w:r>
      <w:r w:rsidR="004657DA">
        <w:rPr>
          <w:color w:val="1F497D" w:themeColor="text2"/>
          <w:rtl/>
        </w:rPr>
        <w:t>نیز</w:t>
      </w:r>
      <w:r w:rsidR="00BE6BA7" w:rsidRPr="00175A51">
        <w:rPr>
          <w:rFonts w:hint="cs"/>
          <w:color w:val="1F497D" w:themeColor="text2"/>
          <w:rtl/>
        </w:rPr>
        <w:t xml:space="preserve"> </w:t>
      </w:r>
      <w:r w:rsidR="00B829A7" w:rsidRPr="00175A51">
        <w:rPr>
          <w:color w:val="1F497D" w:themeColor="text2"/>
          <w:rtl/>
        </w:rPr>
        <w:t>م</w:t>
      </w:r>
      <w:r w:rsidR="00B829A7" w:rsidRPr="00175A51">
        <w:rPr>
          <w:rFonts w:hint="cs"/>
          <w:color w:val="1F497D" w:themeColor="text2"/>
          <w:rtl/>
        </w:rPr>
        <w:t>ی‌</w:t>
      </w:r>
      <w:r w:rsidR="00B829A7" w:rsidRPr="00175A51">
        <w:rPr>
          <w:rFonts w:hint="eastAsia"/>
          <w:color w:val="1F497D" w:themeColor="text2"/>
          <w:rtl/>
        </w:rPr>
        <w:t>با</w:t>
      </w:r>
      <w:r w:rsidR="00B829A7" w:rsidRPr="00175A51">
        <w:rPr>
          <w:rFonts w:hint="cs"/>
          <w:color w:val="1F497D" w:themeColor="text2"/>
          <w:rtl/>
        </w:rPr>
        <w:t>ی</w:t>
      </w:r>
      <w:r w:rsidR="00B829A7" w:rsidRPr="00175A51">
        <w:rPr>
          <w:rFonts w:hint="eastAsia"/>
          <w:color w:val="1F497D" w:themeColor="text2"/>
          <w:rtl/>
        </w:rPr>
        <w:t>ست</w:t>
      </w:r>
      <w:r w:rsidR="00BE6BA7" w:rsidRPr="00175A51">
        <w:rPr>
          <w:color w:val="1F497D" w:themeColor="text2"/>
          <w:rtl/>
        </w:rPr>
        <w:t xml:space="preserve"> وارد </w:t>
      </w:r>
      <w:r w:rsidR="004657DA">
        <w:rPr>
          <w:color w:val="1F497D" w:themeColor="text2"/>
          <w:rtl/>
        </w:rPr>
        <w:t>حسا</w:t>
      </w:r>
      <w:r w:rsidR="00BE6BA7" w:rsidRPr="00175A51">
        <w:rPr>
          <w:color w:val="1F497D" w:themeColor="text2"/>
          <w:rtl/>
        </w:rPr>
        <w:t xml:space="preserve">ب </w:t>
      </w:r>
      <w:r w:rsidR="004657DA">
        <w:rPr>
          <w:color w:val="1F497D" w:themeColor="text2"/>
          <w:rtl/>
        </w:rPr>
        <w:t>کا</w:t>
      </w:r>
      <w:r w:rsidR="00BE6BA7" w:rsidRPr="00175A51">
        <w:rPr>
          <w:color w:val="1F497D" w:themeColor="text2"/>
          <w:rtl/>
        </w:rPr>
        <w:t>ر</w:t>
      </w:r>
      <w:r w:rsidR="004657DA">
        <w:rPr>
          <w:color w:val="1F497D" w:themeColor="text2"/>
          <w:rtl/>
        </w:rPr>
        <w:t>بر</w:t>
      </w:r>
      <w:r w:rsidR="00BE6BA7" w:rsidRPr="00175A51">
        <w:rPr>
          <w:color w:val="1F497D" w:themeColor="text2"/>
          <w:rtl/>
        </w:rPr>
        <w:t xml:space="preserve">ی </w:t>
      </w:r>
      <w:r w:rsidR="004657DA">
        <w:rPr>
          <w:color w:val="1F497D" w:themeColor="text2"/>
          <w:rtl/>
        </w:rPr>
        <w:t>خو</w:t>
      </w:r>
      <w:r w:rsidR="00BE6BA7" w:rsidRPr="00175A51">
        <w:rPr>
          <w:color w:val="1F497D" w:themeColor="text2"/>
          <w:rtl/>
        </w:rPr>
        <w:t xml:space="preserve">د </w:t>
      </w:r>
      <w:r w:rsidR="004657DA">
        <w:rPr>
          <w:color w:val="1F497D" w:themeColor="text2"/>
          <w:rtl/>
        </w:rPr>
        <w:t>شد</w:t>
      </w:r>
      <w:r w:rsidR="00BE6BA7" w:rsidRPr="00175A51">
        <w:rPr>
          <w:color w:val="1F497D" w:themeColor="text2"/>
          <w:rtl/>
        </w:rPr>
        <w:t>ه و در</w:t>
      </w:r>
      <w:r w:rsidR="00BE6BA7" w:rsidRPr="00175A51">
        <w:rPr>
          <w:rFonts w:hint="cs"/>
          <w:color w:val="1F497D" w:themeColor="text2"/>
          <w:rtl/>
        </w:rPr>
        <w:t xml:space="preserve"> </w:t>
      </w:r>
      <w:r w:rsidR="004657DA">
        <w:rPr>
          <w:color w:val="1F497D" w:themeColor="text2"/>
          <w:rtl/>
        </w:rPr>
        <w:t>قسمت</w:t>
      </w:r>
      <w:r w:rsidR="00BE6BA7" w:rsidRPr="00175A51">
        <w:rPr>
          <w:color w:val="1F497D" w:themeColor="text2"/>
          <w:rtl/>
        </w:rPr>
        <w:t xml:space="preserve"> </w:t>
      </w:r>
      <w:r w:rsidR="00BE6BA7" w:rsidRPr="00175A51">
        <w:rPr>
          <w:rFonts w:hint="cs"/>
          <w:color w:val="1F497D" w:themeColor="text2"/>
          <w:rtl/>
        </w:rPr>
        <w:t>«</w:t>
      </w:r>
      <w:r w:rsidR="004657DA">
        <w:rPr>
          <w:color w:val="1F497D" w:themeColor="text2"/>
          <w:rtl/>
        </w:rPr>
        <w:t>مدیریت</w:t>
      </w:r>
      <w:r w:rsidR="00BE6BA7" w:rsidRPr="00175A51">
        <w:rPr>
          <w:color w:val="1F497D" w:themeColor="text2"/>
          <w:rtl/>
        </w:rPr>
        <w:t xml:space="preserve"> </w:t>
      </w:r>
      <w:r w:rsidR="004657DA">
        <w:rPr>
          <w:color w:val="1F497D" w:themeColor="text2"/>
          <w:rtl/>
        </w:rPr>
        <w:t>پیشنها</w:t>
      </w:r>
      <w:r w:rsidR="00BE6BA7" w:rsidRPr="00175A51">
        <w:rPr>
          <w:color w:val="1F497D" w:themeColor="text2"/>
          <w:rtl/>
        </w:rPr>
        <w:t>د</w:t>
      </w:r>
      <w:r w:rsidR="004657DA">
        <w:rPr>
          <w:color w:val="1F497D" w:themeColor="text2"/>
          <w:rtl/>
        </w:rPr>
        <w:t>ها</w:t>
      </w:r>
      <w:r w:rsidR="00BE6BA7" w:rsidRPr="00175A51">
        <w:rPr>
          <w:color w:val="1F497D" w:themeColor="text2"/>
          <w:rtl/>
        </w:rPr>
        <w:t xml:space="preserve">ی </w:t>
      </w:r>
      <w:r w:rsidR="004657DA">
        <w:rPr>
          <w:color w:val="1F497D" w:themeColor="text2"/>
          <w:rtl/>
        </w:rPr>
        <w:t>نمایندگی</w:t>
      </w:r>
      <w:r w:rsidR="00BE6BA7" w:rsidRPr="00175A51">
        <w:rPr>
          <w:rFonts w:hint="cs"/>
          <w:color w:val="1F497D" w:themeColor="text2"/>
          <w:rtl/>
        </w:rPr>
        <w:t>»</w:t>
      </w:r>
      <w:r w:rsidR="00BE6BA7" w:rsidRPr="00175A51">
        <w:rPr>
          <w:color w:val="1F497D" w:themeColor="text2"/>
          <w:rtl/>
        </w:rPr>
        <w:t xml:space="preserve"> ا</w:t>
      </w:r>
      <w:r w:rsidR="004657DA">
        <w:rPr>
          <w:color w:val="1F497D" w:themeColor="text2"/>
          <w:rtl/>
        </w:rPr>
        <w:t>ین</w:t>
      </w:r>
      <w:r w:rsidR="00BE6BA7" w:rsidRPr="00175A51">
        <w:rPr>
          <w:color w:val="1F497D" w:themeColor="text2"/>
          <w:rtl/>
        </w:rPr>
        <w:t xml:space="preserve"> </w:t>
      </w:r>
      <w:r w:rsidR="004657DA">
        <w:rPr>
          <w:color w:val="1F497D" w:themeColor="text2"/>
          <w:rtl/>
        </w:rPr>
        <w:t>نمایندگی</w:t>
      </w:r>
      <w:r w:rsidR="00BE6BA7" w:rsidRPr="00175A51">
        <w:rPr>
          <w:color w:val="1F497D" w:themeColor="text2"/>
          <w:rtl/>
        </w:rPr>
        <w:t xml:space="preserve"> را </w:t>
      </w:r>
      <w:r w:rsidR="004657DA">
        <w:rPr>
          <w:color w:val="1F497D" w:themeColor="text2"/>
          <w:rtl/>
        </w:rPr>
        <w:t>تأ</w:t>
      </w:r>
      <w:r w:rsidR="00BE6BA7" w:rsidRPr="00175A51">
        <w:rPr>
          <w:rFonts w:hint="cs"/>
          <w:color w:val="1F497D" w:themeColor="text2"/>
          <w:rtl/>
        </w:rPr>
        <w:t xml:space="preserve">یید </w:t>
      </w:r>
      <w:r w:rsidR="004657DA">
        <w:rPr>
          <w:color w:val="1F497D" w:themeColor="text2"/>
          <w:rtl/>
        </w:rPr>
        <w:t>نماید</w:t>
      </w:r>
      <w:r w:rsidR="00BE6BA7" w:rsidRPr="00175A51">
        <w:rPr>
          <w:rFonts w:hint="cs"/>
          <w:color w:val="1F497D" w:themeColor="text2"/>
          <w:rtl/>
        </w:rPr>
        <w:t xml:space="preserve"> و </w:t>
      </w:r>
      <w:r w:rsidR="00B829A7" w:rsidRPr="00175A51">
        <w:rPr>
          <w:color w:val="1F497D" w:themeColor="text2"/>
          <w:rtl/>
        </w:rPr>
        <w:t>درنت</w:t>
      </w:r>
      <w:r w:rsidR="00B829A7" w:rsidRPr="00175A51">
        <w:rPr>
          <w:rFonts w:hint="cs"/>
          <w:color w:val="1F497D" w:themeColor="text2"/>
          <w:rtl/>
        </w:rPr>
        <w:t>ی</w:t>
      </w:r>
      <w:r w:rsidR="00B829A7" w:rsidRPr="00175A51">
        <w:rPr>
          <w:rFonts w:hint="eastAsia"/>
          <w:color w:val="1F497D" w:themeColor="text2"/>
          <w:rtl/>
        </w:rPr>
        <w:t>جه</w:t>
      </w:r>
      <w:r w:rsidR="00BE6BA7" w:rsidRPr="00175A51">
        <w:rPr>
          <w:rFonts w:hint="cs"/>
          <w:color w:val="1F497D" w:themeColor="text2"/>
          <w:rtl/>
        </w:rPr>
        <w:t xml:space="preserve">، </w:t>
      </w:r>
      <w:r w:rsidRPr="00175A51">
        <w:rPr>
          <w:color w:val="1F497D" w:themeColor="text2"/>
          <w:rtl/>
        </w:rPr>
        <w:t xml:space="preserve">متناسب با دسترسی که به </w:t>
      </w:r>
      <w:r w:rsidRPr="00175A51">
        <w:rPr>
          <w:rFonts w:hint="cs"/>
          <w:color w:val="1F497D" w:themeColor="text2"/>
          <w:rtl/>
        </w:rPr>
        <w:t>وی</w:t>
      </w:r>
      <w:r w:rsidRPr="00175A51">
        <w:rPr>
          <w:color w:val="1F497D" w:themeColor="text2"/>
          <w:rtl/>
        </w:rPr>
        <w:t xml:space="preserve"> داده شده</w:t>
      </w:r>
      <w:r w:rsidRPr="00175A51">
        <w:rPr>
          <w:rFonts w:hint="cs"/>
          <w:color w:val="1F497D" w:themeColor="text2"/>
          <w:rtl/>
        </w:rPr>
        <w:t xml:space="preserve">، </w:t>
      </w:r>
      <w:r w:rsidR="00BE6BA7" w:rsidRPr="00175A51">
        <w:rPr>
          <w:rFonts w:hint="cs"/>
          <w:color w:val="1F497D" w:themeColor="text2"/>
          <w:rtl/>
        </w:rPr>
        <w:t>قادر به فعالیت باشد.</w:t>
      </w:r>
    </w:p>
    <w:p w:rsidR="00B11AE3" w:rsidRPr="00175A51" w:rsidRDefault="00B11AE3" w:rsidP="00B11AE3">
      <w:pPr>
        <w:pStyle w:val="a0"/>
        <w:spacing w:before="240"/>
        <w:rPr>
          <w:color w:val="1F497D" w:themeColor="text2"/>
          <w:rtl/>
        </w:rPr>
      </w:pPr>
      <w:r w:rsidRPr="00175A51">
        <w:rPr>
          <w:rFonts w:hint="cs"/>
          <w:b/>
          <w:bCs/>
          <w:color w:val="1F497D" w:themeColor="text2"/>
          <w:rtl/>
        </w:rPr>
        <w:t xml:space="preserve">نکته: </w:t>
      </w:r>
      <w:r w:rsidRPr="00175A51">
        <w:rPr>
          <w:rFonts w:hint="cs"/>
          <w:color w:val="1F497D" w:themeColor="text2"/>
          <w:rtl/>
        </w:rPr>
        <w:t>ممک</w:t>
      </w:r>
      <w:r w:rsidR="00144229" w:rsidRPr="00175A51">
        <w:rPr>
          <w:rFonts w:hint="cs"/>
          <w:color w:val="1F497D" w:themeColor="text2"/>
          <w:rtl/>
        </w:rPr>
        <w:t>ن</w:t>
      </w:r>
      <w:r w:rsidRPr="00175A51">
        <w:rPr>
          <w:rFonts w:hint="cs"/>
          <w:color w:val="1F497D" w:themeColor="text2"/>
          <w:rtl/>
        </w:rPr>
        <w:t xml:space="preserve"> است نقش نمایندگی شما فعال باشد، اما هنگام فعالیت با بخش‌های مختلف سامانه، پیغام «شما به این قسمت دسترسی ندارید» را مشاهده کنید. علت آن است که </w:t>
      </w:r>
      <w:r w:rsidRPr="00175A51">
        <w:rPr>
          <w:color w:val="1F497D" w:themeColor="text2"/>
          <w:rtl/>
        </w:rPr>
        <w:t xml:space="preserve">با منقضی شدن یا غیرفعال </w:t>
      </w:r>
      <w:r w:rsidRPr="00175A51">
        <w:rPr>
          <w:color w:val="1F497D" w:themeColor="text2"/>
          <w:rtl/>
        </w:rPr>
        <w:lastRenderedPageBreak/>
        <w:t xml:space="preserve">شدن کارت بازرگانی، دسترسی تمام </w:t>
      </w:r>
      <w:r w:rsidRPr="00175A51">
        <w:rPr>
          <w:rFonts w:hint="cs"/>
          <w:color w:val="1F497D" w:themeColor="text2"/>
          <w:rtl/>
        </w:rPr>
        <w:t>نمایندگی‌ها</w:t>
      </w:r>
      <w:r w:rsidRPr="00175A51">
        <w:rPr>
          <w:color w:val="1F497D" w:themeColor="text2"/>
          <w:rtl/>
        </w:rPr>
        <w:t xml:space="preserve"> محدود </w:t>
      </w:r>
      <w:r w:rsidRPr="00175A51">
        <w:rPr>
          <w:rFonts w:hint="cs"/>
          <w:color w:val="1F497D" w:themeColor="text2"/>
          <w:rtl/>
        </w:rPr>
        <w:t>می‌شود.</w:t>
      </w:r>
      <w:r w:rsidRPr="00175A51">
        <w:rPr>
          <w:color w:val="1F497D" w:themeColor="text2"/>
          <w:rtl/>
        </w:rPr>
        <w:t xml:space="preserve"> پس از فعال شدن مجدد نقش، </w:t>
      </w:r>
      <w:r w:rsidRPr="00175A51">
        <w:rPr>
          <w:rFonts w:hint="cs"/>
          <w:color w:val="1F497D" w:themeColor="text2"/>
          <w:rtl/>
        </w:rPr>
        <w:t xml:space="preserve">دسترسی‌های </w:t>
      </w:r>
      <w:r w:rsidRPr="00175A51">
        <w:rPr>
          <w:color w:val="1F497D" w:themeColor="text2"/>
          <w:rtl/>
        </w:rPr>
        <w:t xml:space="preserve">نمایندگان نیز فعال </w:t>
      </w:r>
      <w:r w:rsidRPr="00175A51">
        <w:rPr>
          <w:rFonts w:hint="cs"/>
          <w:color w:val="1F497D" w:themeColor="text2"/>
          <w:rtl/>
        </w:rPr>
        <w:t>می‌شود</w:t>
      </w:r>
      <w:r w:rsidRPr="00175A51">
        <w:rPr>
          <w:color w:val="1F497D" w:themeColor="text2"/>
        </w:rPr>
        <w:t>.</w:t>
      </w:r>
    </w:p>
    <w:p w:rsidR="00B11AE3" w:rsidRPr="00175A51" w:rsidRDefault="00B11AE3" w:rsidP="00B11AE3">
      <w:pPr>
        <w:pStyle w:val="a0"/>
        <w:rPr>
          <w:color w:val="1F497D" w:themeColor="text2"/>
        </w:rPr>
      </w:pPr>
    </w:p>
    <w:p w:rsidR="00175A51" w:rsidRDefault="00175A51">
      <w:pPr>
        <w:rPr>
          <w:rFonts w:cs="B Lotus"/>
          <w:color w:val="4F81BD" w:themeColor="accent1"/>
          <w:spacing w:val="-6"/>
          <w:sz w:val="24"/>
          <w:szCs w:val="24"/>
          <w:rtl/>
          <w:lang w:bidi="fa-IR"/>
        </w:rPr>
      </w:pPr>
      <w:r>
        <w:rPr>
          <w:color w:val="4F81BD" w:themeColor="accent1"/>
          <w:rtl/>
        </w:rPr>
        <w:br w:type="page"/>
      </w:r>
    </w:p>
    <w:p w:rsidR="00B11AE3" w:rsidRDefault="00B11AE3" w:rsidP="00BE6BA7">
      <w:pPr>
        <w:pStyle w:val="a0"/>
        <w:rPr>
          <w:color w:val="4F81BD" w:themeColor="accent1"/>
          <w:rtl/>
        </w:rPr>
      </w:pPr>
    </w:p>
    <w:p w:rsidR="00E03A90" w:rsidRDefault="00E03A90" w:rsidP="0042503B">
      <w:pPr>
        <w:pStyle w:val="a0"/>
        <w:rPr>
          <w:rtl/>
        </w:rPr>
      </w:pPr>
    </w:p>
    <w:p w:rsidR="00E03A90" w:rsidRDefault="00E03A90" w:rsidP="0042503B">
      <w:pPr>
        <w:pStyle w:val="a0"/>
        <w:rPr>
          <w:rtl/>
        </w:rPr>
      </w:pPr>
    </w:p>
    <w:p w:rsidR="00E03A90" w:rsidRDefault="00E03A90" w:rsidP="0042503B">
      <w:pPr>
        <w:pStyle w:val="a0"/>
        <w:rPr>
          <w:rtl/>
        </w:rPr>
      </w:pPr>
    </w:p>
    <w:p w:rsidR="00E03A90" w:rsidRDefault="00E03A90" w:rsidP="0042503B">
      <w:pPr>
        <w:pStyle w:val="a0"/>
        <w:rPr>
          <w:rtl/>
        </w:rPr>
      </w:pPr>
    </w:p>
    <w:p w:rsidR="00E03A90" w:rsidRDefault="00E03A90" w:rsidP="0042503B">
      <w:pPr>
        <w:pStyle w:val="a0"/>
        <w:rPr>
          <w:rtl/>
        </w:rPr>
      </w:pPr>
    </w:p>
    <w:p w:rsidR="00E03A90" w:rsidRDefault="00E03A90" w:rsidP="00425FE8">
      <w:pPr>
        <w:pStyle w:val="a2"/>
        <w:rPr>
          <w:rtl/>
        </w:rPr>
      </w:pPr>
      <w:r w:rsidRPr="004810F3">
        <w:rPr>
          <w:rFonts w:hint="cs"/>
          <w:rtl/>
        </w:rPr>
        <w:t xml:space="preserve">فصل </w:t>
      </w:r>
      <w:r w:rsidR="00425FE8">
        <w:rPr>
          <w:rFonts w:hint="cs"/>
          <w:rtl/>
        </w:rPr>
        <w:t>ششم</w:t>
      </w:r>
    </w:p>
    <w:p w:rsidR="00E03A90" w:rsidRDefault="00E03A90" w:rsidP="00E03A90">
      <w:pPr>
        <w:pStyle w:val="Heading1"/>
        <w:rPr>
          <w:rtl/>
        </w:rPr>
      </w:pPr>
      <w:r w:rsidRPr="004810F3">
        <w:rPr>
          <w:rFonts w:hint="cs"/>
          <w:rtl/>
        </w:rPr>
        <w:t xml:space="preserve"> </w:t>
      </w:r>
      <w:bookmarkStart w:id="22" w:name="_Toc181083711"/>
      <w:r w:rsidRPr="004810F3">
        <w:rPr>
          <w:rFonts w:hint="cs"/>
          <w:rtl/>
        </w:rPr>
        <w:t>راهنمای مدیریت مراکز توزیع</w:t>
      </w:r>
      <w:bookmarkEnd w:id="22"/>
    </w:p>
    <w:p w:rsidR="00E03A90" w:rsidRDefault="00E03A90" w:rsidP="00E03A90">
      <w:pPr>
        <w:pStyle w:val="Heading2"/>
        <w:rPr>
          <w:rtl/>
        </w:rPr>
      </w:pPr>
    </w:p>
    <w:p w:rsidR="00E03A90" w:rsidRDefault="00E03A90" w:rsidP="00E03A90">
      <w:pPr>
        <w:rPr>
          <w:rFonts w:ascii="B Titr" w:eastAsia="Arial" w:hAnsi="B Titr" w:cs="B Nazanin"/>
          <w:bCs/>
          <w:sz w:val="50"/>
          <w:szCs w:val="50"/>
          <w:rtl/>
          <w:lang w:bidi="fa-IR"/>
        </w:rPr>
      </w:pPr>
      <w:r>
        <w:rPr>
          <w:rtl/>
        </w:rPr>
        <w:br w:type="page"/>
      </w:r>
    </w:p>
    <w:p w:rsidR="00E03A90" w:rsidRPr="00175A51" w:rsidRDefault="00E03A90" w:rsidP="00E03A90">
      <w:pPr>
        <w:pStyle w:val="a0"/>
        <w:rPr>
          <w:color w:val="1F497D" w:themeColor="text2"/>
        </w:rPr>
      </w:pPr>
      <w:r w:rsidRPr="00175A51">
        <w:rPr>
          <w:rFonts w:hint="cs"/>
          <w:color w:val="1F497D" w:themeColor="text2"/>
          <w:rtl/>
        </w:rPr>
        <w:lastRenderedPageBreak/>
        <w:t xml:space="preserve">مدیریت </w:t>
      </w:r>
      <w:r w:rsidRPr="00175A51">
        <w:rPr>
          <w:color w:val="1F497D" w:themeColor="text2"/>
          <w:rtl/>
        </w:rPr>
        <w:t xml:space="preserve">مراکز توزیع </w:t>
      </w:r>
      <w:r w:rsidRPr="00175A51">
        <w:rPr>
          <w:rFonts w:hint="cs"/>
          <w:color w:val="1F497D" w:themeColor="text2"/>
          <w:rtl/>
        </w:rPr>
        <w:t>مختص</w:t>
      </w:r>
      <w:r w:rsidRPr="00175A51">
        <w:rPr>
          <w:color w:val="1F497D" w:themeColor="text2"/>
          <w:rtl/>
        </w:rPr>
        <w:t xml:space="preserve"> میادین میوه و تره‌بار، فروشگاه‌های زنجیره‌ای و فروشگاه‌های صنفی بزرگ م</w:t>
      </w:r>
      <w:r w:rsidRPr="00175A51">
        <w:rPr>
          <w:rFonts w:hint="cs"/>
          <w:color w:val="1F497D" w:themeColor="text2"/>
          <w:rtl/>
        </w:rPr>
        <w:t>انند</w:t>
      </w:r>
      <w:r w:rsidRPr="00175A51">
        <w:rPr>
          <w:color w:val="1F497D" w:themeColor="text2"/>
          <w:rtl/>
        </w:rPr>
        <w:t xml:space="preserve"> </w:t>
      </w:r>
      <w:r w:rsidRPr="00175A51">
        <w:rPr>
          <w:rFonts w:hint="cs"/>
          <w:color w:val="1F497D" w:themeColor="text2"/>
          <w:rtl/>
        </w:rPr>
        <w:t xml:space="preserve">فروشگاه </w:t>
      </w:r>
      <w:r w:rsidRPr="00175A51">
        <w:rPr>
          <w:color w:val="1F497D" w:themeColor="text2"/>
          <w:rtl/>
        </w:rPr>
        <w:t>رفاه م</w:t>
      </w:r>
      <w:r w:rsidRPr="00175A51">
        <w:rPr>
          <w:rFonts w:hint="cs"/>
          <w:color w:val="1F497D" w:themeColor="text2"/>
          <w:rtl/>
        </w:rPr>
        <w:t>ی‌</w:t>
      </w:r>
      <w:r w:rsidRPr="00175A51">
        <w:rPr>
          <w:rFonts w:hint="eastAsia"/>
          <w:color w:val="1F497D" w:themeColor="text2"/>
          <w:rtl/>
        </w:rPr>
        <w:t>باشد</w:t>
      </w:r>
      <w:r w:rsidRPr="00175A51">
        <w:rPr>
          <w:rFonts w:hint="cs"/>
          <w:color w:val="1F497D" w:themeColor="text2"/>
          <w:rtl/>
        </w:rPr>
        <w:t xml:space="preserve">. </w:t>
      </w:r>
      <w:r w:rsidRPr="00175A51">
        <w:rPr>
          <w:color w:val="1F497D" w:themeColor="text2"/>
          <w:rtl/>
        </w:rPr>
        <w:t>به‌منظور</w:t>
      </w:r>
      <w:r w:rsidRPr="00175A51">
        <w:rPr>
          <w:rFonts w:hint="cs"/>
          <w:color w:val="1F497D" w:themeColor="text2"/>
          <w:rtl/>
        </w:rPr>
        <w:t xml:space="preserve"> ثبت مراکز توزیع، مطابق </w:t>
      </w:r>
      <w:r w:rsidRPr="00175A51">
        <w:rPr>
          <w:color w:val="1F497D" w:themeColor="text2"/>
          <w:rtl/>
        </w:rPr>
        <w:t>گام‌ها</w:t>
      </w:r>
      <w:r w:rsidRPr="00175A51">
        <w:rPr>
          <w:rFonts w:hint="cs"/>
          <w:color w:val="1F497D" w:themeColor="text2"/>
          <w:rtl/>
        </w:rPr>
        <w:t>ی زیر عمل نمایید:</w:t>
      </w:r>
    </w:p>
    <w:p w:rsidR="00E03A90" w:rsidRDefault="002F1F74" w:rsidP="00E03A90">
      <w:pPr>
        <w:pStyle w:val="a0"/>
        <w:spacing w:before="240"/>
        <w:rPr>
          <w:rtl/>
        </w:rPr>
      </w:pPr>
      <w:r w:rsidRPr="00DE0324">
        <w:rPr>
          <w:rStyle w:val="Char3"/>
          <w:noProof/>
          <w:lang w:bidi="ar-SA"/>
        </w:rPr>
        <w:drawing>
          <wp:anchor distT="0" distB="0" distL="0" distR="0" simplePos="0" relativeHeight="251955200" behindDoc="1" locked="0" layoutInCell="1" allowOverlap="1" wp14:anchorId="5F654029" wp14:editId="4A5B47BA">
            <wp:simplePos x="0" y="0"/>
            <wp:positionH relativeFrom="margin">
              <wp:align>center</wp:align>
            </wp:positionH>
            <wp:positionV relativeFrom="paragraph">
              <wp:posOffset>985520</wp:posOffset>
            </wp:positionV>
            <wp:extent cx="3595370" cy="1898015"/>
            <wp:effectExtent l="19050" t="19050" r="24130" b="26035"/>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rotWithShape="1">
                    <a:blip r:embed="rId334">
                      <a:extLst>
                        <a:ext uri="{28A0092B-C50C-407E-A947-70E740481C1C}">
                          <a14:useLocalDpi xmlns:a14="http://schemas.microsoft.com/office/drawing/2010/main" val="0"/>
                        </a:ext>
                      </a:extLst>
                    </a:blip>
                    <a:srcRect l="28956"/>
                    <a:stretch/>
                  </pic:blipFill>
                  <pic:spPr bwMode="auto">
                    <a:xfrm>
                      <a:off x="0" y="0"/>
                      <a:ext cx="3595370" cy="189801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3A90" w:rsidRPr="00DE0324">
        <w:rPr>
          <w:rStyle w:val="Char3"/>
          <w:rFonts w:hint="cs"/>
          <w:rtl/>
        </w:rPr>
        <w:t>گام اول:</w:t>
      </w:r>
      <w:r w:rsidR="00E03A90" w:rsidRPr="00E82B75">
        <w:rPr>
          <w:rFonts w:hint="cs"/>
          <w:sz w:val="28"/>
          <w:szCs w:val="28"/>
          <w:rtl/>
        </w:rPr>
        <w:t xml:space="preserve"> </w:t>
      </w:r>
      <w:r w:rsidR="00E03A90" w:rsidRPr="00E82B75">
        <w:rPr>
          <w:rFonts w:hint="cs"/>
          <w:rtl/>
        </w:rPr>
        <w:t>پس از ورود به سامانه جامع تجارت و انتخاب نقش تجارت داخلی خود، می‌توانید با استفاده از زیر منوی «مدیریت مراکز توزیع</w:t>
      </w:r>
      <w:r w:rsidR="00E03A90" w:rsidRPr="00E82B75">
        <w:rPr>
          <w:rtl/>
        </w:rPr>
        <w:t>» از</w:t>
      </w:r>
      <w:r w:rsidR="00E03A90" w:rsidRPr="00E82B75">
        <w:rPr>
          <w:rFonts w:hint="cs"/>
          <w:rtl/>
        </w:rPr>
        <w:t xml:space="preserve"> منوی «عملیات پایه</w:t>
      </w:r>
      <w:r w:rsidR="00E03A90" w:rsidRPr="00DD5DB5">
        <w:rPr>
          <w:rtl/>
        </w:rPr>
        <w:t>» اقدام</w:t>
      </w:r>
      <w:r w:rsidR="00E03A90" w:rsidRPr="00E82B75">
        <w:rPr>
          <w:rFonts w:hint="cs"/>
          <w:rtl/>
        </w:rPr>
        <w:t xml:space="preserve"> به ثبت مراکز توزیع نمایید</w:t>
      </w:r>
      <w:r w:rsidR="00E03A90" w:rsidRPr="00E82B75">
        <w:rPr>
          <w:rtl/>
        </w:rPr>
        <w:t xml:space="preserve"> </w:t>
      </w:r>
      <w:r w:rsidR="00E03A90" w:rsidRPr="00E82B75">
        <w:rPr>
          <w:rFonts w:hint="cs"/>
          <w:rtl/>
        </w:rPr>
        <w:t>(تصویر 1)</w:t>
      </w:r>
      <w:r w:rsidR="00E03A90">
        <w:rPr>
          <w:rFonts w:hint="cs"/>
          <w:rtl/>
        </w:rPr>
        <w:t>.</w:t>
      </w:r>
    </w:p>
    <w:p w:rsidR="002F1F74" w:rsidRPr="00867DE3" w:rsidRDefault="002F1F74" w:rsidP="001E7BC8">
      <w:pPr>
        <w:pStyle w:val="a9"/>
        <w:rPr>
          <w:noProof/>
          <w:sz w:val="32"/>
          <w:szCs w:val="32"/>
        </w:rPr>
      </w:pPr>
      <w:r>
        <w:rPr>
          <w:rFonts w:hint="cs"/>
          <w:rtl/>
        </w:rPr>
        <w:t>تصویر 1</w:t>
      </w:r>
      <w:r w:rsidR="001E7BC8">
        <w:rPr>
          <w:rFonts w:hint="cs"/>
          <w:rtl/>
        </w:rPr>
        <w:t>-</w:t>
      </w:r>
      <w:r>
        <w:rPr>
          <w:rFonts w:hint="cs"/>
          <w:rtl/>
        </w:rPr>
        <w:t xml:space="preserve"> دسترسی به مدیریت مراکز توزیع</w:t>
      </w:r>
    </w:p>
    <w:p w:rsidR="00E03A90" w:rsidRDefault="002F1F74" w:rsidP="00E03A90">
      <w:pPr>
        <w:pStyle w:val="a0"/>
        <w:rPr>
          <w:rtl/>
        </w:rPr>
      </w:pPr>
      <w:r w:rsidRPr="00DE0324">
        <w:rPr>
          <w:rStyle w:val="Char3"/>
          <w:noProof/>
          <w:lang w:bidi="ar-SA"/>
        </w:rPr>
        <w:lastRenderedPageBreak/>
        <w:drawing>
          <wp:anchor distT="0" distB="0" distL="0" distR="0" simplePos="0" relativeHeight="251956224" behindDoc="0" locked="0" layoutInCell="1" allowOverlap="1" wp14:anchorId="23B1ED9B" wp14:editId="7BF51E75">
            <wp:simplePos x="0" y="0"/>
            <wp:positionH relativeFrom="margin">
              <wp:align>right</wp:align>
            </wp:positionH>
            <wp:positionV relativeFrom="paragraph">
              <wp:posOffset>625475</wp:posOffset>
            </wp:positionV>
            <wp:extent cx="4312285" cy="1698625"/>
            <wp:effectExtent l="19050" t="19050" r="12065" b="15875"/>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4312285" cy="169862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E03A90" w:rsidRPr="00DE0324">
        <w:rPr>
          <w:rStyle w:val="Char3"/>
          <w:rFonts w:hint="cs"/>
          <w:rtl/>
        </w:rPr>
        <w:t>گام دوم:</w:t>
      </w:r>
      <w:r w:rsidR="00E03A90" w:rsidRPr="00E82B75">
        <w:rPr>
          <w:rFonts w:hint="cs"/>
          <w:sz w:val="28"/>
          <w:szCs w:val="28"/>
          <w:rtl/>
        </w:rPr>
        <w:t xml:space="preserve"> </w:t>
      </w:r>
      <w:r w:rsidR="00E03A90" w:rsidRPr="00E82B75">
        <w:rPr>
          <w:rFonts w:hint="cs"/>
          <w:rtl/>
        </w:rPr>
        <w:t xml:space="preserve">با کلیک بر روی دکمه </w:t>
      </w:r>
      <w:r w:rsidR="00E03A90" w:rsidRPr="00E82B75">
        <w:rPr>
          <w:rtl/>
        </w:rPr>
        <w:t>«</w:t>
      </w:r>
      <w:r w:rsidR="00E03A90" w:rsidRPr="00E82B75">
        <w:rPr>
          <w:rFonts w:hint="cs"/>
          <w:rtl/>
        </w:rPr>
        <w:t>ثبت مرکز توزیع جدید</w:t>
      </w:r>
      <w:r w:rsidR="00E03A90" w:rsidRPr="00E82B75">
        <w:rPr>
          <w:rtl/>
        </w:rPr>
        <w:t>» فرم</w:t>
      </w:r>
      <w:r w:rsidR="00E03A90" w:rsidRPr="00E82B75">
        <w:rPr>
          <w:rFonts w:hint="cs"/>
          <w:rtl/>
        </w:rPr>
        <w:t xml:space="preserve"> دریافت اطلاعات مرکز توزیع باز می‌شود</w:t>
      </w:r>
      <w:r w:rsidR="00E03A90">
        <w:rPr>
          <w:rFonts w:hint="cs"/>
          <w:rtl/>
        </w:rPr>
        <w:t xml:space="preserve"> </w:t>
      </w:r>
      <w:r w:rsidR="00E03A90" w:rsidRPr="00E82B75">
        <w:rPr>
          <w:rFonts w:hint="cs"/>
          <w:rtl/>
        </w:rPr>
        <w:t>(تصویر 2)</w:t>
      </w:r>
      <w:r w:rsidR="00E03A90">
        <w:rPr>
          <w:rFonts w:hint="cs"/>
          <w:rtl/>
        </w:rPr>
        <w:t>.</w:t>
      </w:r>
    </w:p>
    <w:p w:rsidR="002F1F74" w:rsidRPr="00867DE3" w:rsidRDefault="002F1F74" w:rsidP="002F1F74">
      <w:pPr>
        <w:pStyle w:val="a9"/>
        <w:rPr>
          <w:noProof/>
          <w:sz w:val="32"/>
          <w:szCs w:val="32"/>
        </w:rPr>
      </w:pPr>
      <w:r>
        <w:rPr>
          <w:rFonts w:hint="cs"/>
          <w:rtl/>
        </w:rPr>
        <w:t>تصویر 2- فرم معرفی مرکز توزیع جدید</w:t>
      </w:r>
    </w:p>
    <w:p w:rsidR="00E03A90" w:rsidRPr="008F5B4A" w:rsidRDefault="00E03A90" w:rsidP="00E03A90">
      <w:pPr>
        <w:rPr>
          <w:rFonts w:cs="B Lotus"/>
          <w:spacing w:val="-6"/>
          <w:sz w:val="24"/>
          <w:szCs w:val="24"/>
          <w:lang w:bidi="fa-IR"/>
        </w:rPr>
      </w:pPr>
      <w:r>
        <w:rPr>
          <w:rtl/>
        </w:rPr>
        <w:br w:type="page"/>
      </w:r>
    </w:p>
    <w:p w:rsidR="00E03A90" w:rsidRDefault="00E03A90" w:rsidP="00E03A90">
      <w:pPr>
        <w:pStyle w:val="a0"/>
        <w:rPr>
          <w:rtl/>
        </w:rPr>
      </w:pPr>
      <w:r w:rsidRPr="008F5B4A">
        <w:rPr>
          <w:rStyle w:val="Char3"/>
          <w:noProof/>
          <w:lang w:bidi="ar-SA"/>
        </w:rPr>
        <w:lastRenderedPageBreak/>
        <w:drawing>
          <wp:anchor distT="0" distB="0" distL="0" distR="0" simplePos="0" relativeHeight="251957248" behindDoc="0" locked="0" layoutInCell="1" allowOverlap="1" wp14:anchorId="45272557" wp14:editId="09D0642F">
            <wp:simplePos x="0" y="0"/>
            <wp:positionH relativeFrom="margin">
              <wp:align>center</wp:align>
            </wp:positionH>
            <wp:positionV relativeFrom="paragraph">
              <wp:posOffset>1072085</wp:posOffset>
            </wp:positionV>
            <wp:extent cx="4002405" cy="1583055"/>
            <wp:effectExtent l="19050" t="19050" r="17145" b="17145"/>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4002405" cy="158305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8F5B4A">
        <w:rPr>
          <w:rStyle w:val="Char3"/>
          <w:rFonts w:hint="cs"/>
          <w:rtl/>
        </w:rPr>
        <w:t>گام سوم:</w:t>
      </w:r>
      <w:r w:rsidRPr="00E82B75">
        <w:rPr>
          <w:rFonts w:hint="cs"/>
          <w:sz w:val="28"/>
          <w:szCs w:val="28"/>
          <w:rtl/>
        </w:rPr>
        <w:t xml:space="preserve"> </w:t>
      </w:r>
      <w:r w:rsidRPr="00E82B75">
        <w:rPr>
          <w:rFonts w:hint="cs"/>
          <w:rtl/>
        </w:rPr>
        <w:t>با انتخاب نوع مرکز و عنوان انتخابی، کد پستی محل مرکز توزیع را وارد نمایید. در صورت صحیح بودن کد پستی، آدرس به‌صورت برخط استعلام شده و تکمیل می‌گردد (تصویر 3)</w:t>
      </w:r>
      <w:r>
        <w:rPr>
          <w:rFonts w:hint="cs"/>
          <w:rtl/>
        </w:rPr>
        <w:t>.</w:t>
      </w:r>
      <w:r w:rsidRPr="00E82B75">
        <w:rPr>
          <w:rFonts w:hint="cs"/>
          <w:rtl/>
        </w:rPr>
        <w:t xml:space="preserve"> درصورتی‌که کد پستی </w:t>
      </w:r>
      <w:r w:rsidRPr="00E82B75">
        <w:rPr>
          <w:rtl/>
        </w:rPr>
        <w:t>واردشده</w:t>
      </w:r>
      <w:r w:rsidRPr="00E82B75">
        <w:rPr>
          <w:rFonts w:hint="cs"/>
          <w:rtl/>
        </w:rPr>
        <w:t xml:space="preserve"> </w:t>
      </w:r>
      <w:r w:rsidRPr="00E82B75">
        <w:rPr>
          <w:rtl/>
        </w:rPr>
        <w:t>قبلاً</w:t>
      </w:r>
      <w:r w:rsidRPr="00E82B75">
        <w:rPr>
          <w:rFonts w:hint="cs"/>
          <w:rtl/>
        </w:rPr>
        <w:t xml:space="preserve"> توسط کاربر جاری یا کاربر دیگری ثبت شده باشد، سامانه ضمن جلوگیری از ثبت مجدد آن، به کاربر اخطار مربوطه را می‌دهد.</w:t>
      </w:r>
    </w:p>
    <w:p w:rsidR="002F1F74" w:rsidRPr="00867DE3" w:rsidRDefault="002F1F74" w:rsidP="002F1F74">
      <w:pPr>
        <w:pStyle w:val="a9"/>
        <w:rPr>
          <w:noProof/>
          <w:sz w:val="32"/>
          <w:szCs w:val="32"/>
        </w:rPr>
      </w:pPr>
      <w:r>
        <w:rPr>
          <w:rFonts w:hint="cs"/>
          <w:rtl/>
        </w:rPr>
        <w:t xml:space="preserve">تصویر 3- نمونه </w:t>
      </w:r>
      <w:r w:rsidR="001C7435">
        <w:rPr>
          <w:rtl/>
        </w:rPr>
        <w:t>تکم</w:t>
      </w:r>
      <w:r w:rsidR="001C7435">
        <w:rPr>
          <w:rFonts w:hint="cs"/>
          <w:rtl/>
        </w:rPr>
        <w:t>ی</w:t>
      </w:r>
      <w:r w:rsidR="001C7435">
        <w:rPr>
          <w:rFonts w:hint="eastAsia"/>
          <w:rtl/>
        </w:rPr>
        <w:t>ل‌شده</w:t>
      </w:r>
      <w:r>
        <w:rPr>
          <w:rFonts w:hint="cs"/>
          <w:rtl/>
        </w:rPr>
        <w:t xml:space="preserve"> فرم مرکز توزیع</w:t>
      </w:r>
    </w:p>
    <w:p w:rsidR="00E03A90" w:rsidRDefault="000777AE" w:rsidP="00E03A90">
      <w:pPr>
        <w:pStyle w:val="a0"/>
        <w:rPr>
          <w:rtl/>
        </w:rPr>
      </w:pPr>
      <w:r w:rsidRPr="008F5B4A">
        <w:rPr>
          <w:rStyle w:val="Char3"/>
          <w:noProof/>
          <w:lang w:bidi="ar-SA"/>
        </w:rPr>
        <w:lastRenderedPageBreak/>
        <w:drawing>
          <wp:anchor distT="0" distB="0" distL="0" distR="0" simplePos="0" relativeHeight="251958272" behindDoc="0" locked="0" layoutInCell="1" allowOverlap="1" wp14:anchorId="1AA00FEE" wp14:editId="098FE16D">
            <wp:simplePos x="0" y="0"/>
            <wp:positionH relativeFrom="margin">
              <wp:align>center</wp:align>
            </wp:positionH>
            <wp:positionV relativeFrom="paragraph">
              <wp:posOffset>843720</wp:posOffset>
            </wp:positionV>
            <wp:extent cx="3922395" cy="2413635"/>
            <wp:effectExtent l="19050" t="19050" r="20955" b="24765"/>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e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3922395" cy="2413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E03A90" w:rsidRPr="008F5B4A">
        <w:rPr>
          <w:rStyle w:val="Char3"/>
          <w:noProof/>
          <w:lang w:bidi="ar-SA"/>
        </w:rPr>
        <mc:AlternateContent>
          <mc:Choice Requires="wps">
            <w:drawing>
              <wp:anchor distT="0" distB="0" distL="114300" distR="114300" simplePos="0" relativeHeight="251963392" behindDoc="0" locked="0" layoutInCell="1" allowOverlap="1" wp14:anchorId="6FC7BC68" wp14:editId="5C93C941">
                <wp:simplePos x="0" y="0"/>
                <wp:positionH relativeFrom="margin">
                  <wp:align>center</wp:align>
                </wp:positionH>
                <wp:positionV relativeFrom="paragraph">
                  <wp:posOffset>5359094</wp:posOffset>
                </wp:positionV>
                <wp:extent cx="2226310" cy="201930"/>
                <wp:effectExtent l="0" t="0" r="2540" b="7620"/>
                <wp:wrapNone/>
                <wp:docPr id="41" name="Text Box 41"/>
                <wp:cNvGraphicFramePr/>
                <a:graphic xmlns:a="http://schemas.openxmlformats.org/drawingml/2006/main">
                  <a:graphicData uri="http://schemas.microsoft.com/office/word/2010/wordprocessingShape">
                    <wps:wsp>
                      <wps:cNvSpPr txBox="1"/>
                      <wps:spPr>
                        <a:xfrm>
                          <a:off x="0" y="0"/>
                          <a:ext cx="2226310" cy="201930"/>
                        </a:xfrm>
                        <a:prstGeom prst="rect">
                          <a:avLst/>
                        </a:prstGeom>
                        <a:solidFill>
                          <a:prstClr val="white"/>
                        </a:solidFill>
                        <a:ln>
                          <a:noFill/>
                        </a:ln>
                        <a:effectLst/>
                      </wps:spPr>
                      <wps:txbx>
                        <w:txbxContent>
                          <w:p w:rsidR="006A7582" w:rsidRPr="00867DE3" w:rsidRDefault="006A7582" w:rsidP="00E03A90">
                            <w:pPr>
                              <w:pStyle w:val="Caption"/>
                              <w:bidi/>
                              <w:jc w:val="center"/>
                              <w:rPr>
                                <w:rFonts w:cs="B Nazanin"/>
                                <w:i w:val="0"/>
                                <w:iCs w:val="0"/>
                                <w:noProof/>
                                <w:color w:val="auto"/>
                                <w:sz w:val="32"/>
                                <w:szCs w:val="32"/>
                                <w:lang w:bidi="fa-IR"/>
                              </w:rPr>
                            </w:pPr>
                            <w:r>
                              <w:rPr>
                                <w:rFonts w:cs="B Nazanin" w:hint="cs"/>
                                <w:i w:val="0"/>
                                <w:iCs w:val="0"/>
                                <w:color w:val="auto"/>
                                <w:sz w:val="20"/>
                                <w:szCs w:val="20"/>
                                <w:rtl/>
                                <w:lang w:bidi="fa-IR"/>
                              </w:rPr>
                              <w:t>تصویر 4- محل وارد کردن اطلاعات دستگاه پرداخت</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7BC68" id="Text Box 41" o:spid="_x0000_s1038" type="#_x0000_t202" style="position:absolute;left:0;text-align:left;margin-left:0;margin-top:422pt;width:175.3pt;height:15.9pt;z-index:251963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" stroked="f">
                <v:textbox inset="0,0,0,0">
                  <w:txbxContent>
                    <w:p w:rsidR="006A7582" w:rsidRPr="00867DE3" w:rsidRDefault="006A7582" w:rsidP="00E03A90">
                      <w:pPr>
                        <w:pStyle w:val="Caption"/>
                        <w:bidi/>
                        <w:jc w:val="center"/>
                        <w:rPr>
                          <w:rFonts w:cs="B Nazanin"/>
                          <w:i w:val="0"/>
                          <w:iCs w:val="0"/>
                          <w:noProof/>
                          <w:color w:val="auto"/>
                          <w:sz w:val="32"/>
                          <w:szCs w:val="32"/>
                          <w:lang w:bidi="fa-IR"/>
                        </w:rPr>
                      </w:pPr>
                      <w:r>
                        <w:rPr>
                          <w:rFonts w:cs="B Nazanin" w:hint="cs"/>
                          <w:i w:val="0"/>
                          <w:iCs w:val="0"/>
                          <w:color w:val="auto"/>
                          <w:sz w:val="20"/>
                          <w:szCs w:val="20"/>
                          <w:rtl/>
                          <w:lang w:bidi="fa-IR"/>
                        </w:rPr>
                        <w:t>تصویر 4- محل وارد کردن اطلاعات دستگاه پرداخت</w:t>
                      </w:r>
                    </w:p>
                  </w:txbxContent>
                </v:textbox>
                <w10:wrap anchorx="margin"/>
              </v:shape>
            </w:pict>
          </mc:Fallback>
        </mc:AlternateContent>
      </w:r>
      <w:r w:rsidR="00E03A90" w:rsidRPr="008F5B4A">
        <w:rPr>
          <w:rStyle w:val="Char3"/>
          <w:rFonts w:hint="cs"/>
          <w:rtl/>
        </w:rPr>
        <w:t>گام چهارم:</w:t>
      </w:r>
      <w:r w:rsidR="00E03A90" w:rsidRPr="008F5B4A">
        <w:rPr>
          <w:rFonts w:hint="cs"/>
          <w:rtl/>
        </w:rPr>
        <w:t xml:space="preserve"> تکمیل اطلاعات </w:t>
      </w:r>
      <w:r w:rsidR="00E03A90" w:rsidRPr="008F5B4A">
        <w:rPr>
          <w:rFonts w:asciiTheme="majorBidi" w:hAnsiTheme="majorBidi" w:cstheme="majorBidi"/>
          <w:sz w:val="20"/>
          <w:szCs w:val="20"/>
        </w:rPr>
        <w:t>POS</w:t>
      </w:r>
      <w:r w:rsidR="00E03A90" w:rsidRPr="008F5B4A">
        <w:rPr>
          <w:rFonts w:hint="cs"/>
          <w:rtl/>
        </w:rPr>
        <w:t xml:space="preserve"> برای عاملین توزیع </w:t>
      </w:r>
      <w:r w:rsidR="00E03A90" w:rsidRPr="008F5B4A">
        <w:rPr>
          <w:rtl/>
        </w:rPr>
        <w:t>کالاها</w:t>
      </w:r>
      <w:r w:rsidR="00E03A90" w:rsidRPr="008F5B4A">
        <w:rPr>
          <w:rFonts w:hint="cs"/>
          <w:rtl/>
        </w:rPr>
        <w:t xml:space="preserve">ی اساسی (برنج، روغن، گوشت، چای، شکر و ...) الزامی است. با کلیک بر روی دکمه </w:t>
      </w:r>
      <w:r w:rsidR="005B7551">
        <w:rPr>
          <w:rFonts w:hint="cs"/>
          <w:rtl/>
        </w:rPr>
        <w:t>«</w:t>
      </w:r>
      <w:r w:rsidR="00E03A90" w:rsidRPr="008F5B4A">
        <w:rPr>
          <w:rFonts w:hint="cs"/>
          <w:rtl/>
        </w:rPr>
        <w:t xml:space="preserve">افزودن </w:t>
      </w:r>
      <w:r w:rsidR="00E03A90" w:rsidRPr="008F5B4A">
        <w:rPr>
          <w:rFonts w:asciiTheme="majorBidi" w:hAnsiTheme="majorBidi" w:cstheme="majorBidi"/>
          <w:sz w:val="20"/>
          <w:szCs w:val="20"/>
        </w:rPr>
        <w:t>POS</w:t>
      </w:r>
      <w:r w:rsidR="005B7551" w:rsidRPr="005B7551">
        <w:rPr>
          <w:rFonts w:hint="cs"/>
          <w:rtl/>
        </w:rPr>
        <w:t>»</w:t>
      </w:r>
      <w:r w:rsidR="00E03A90" w:rsidRPr="008F5B4A">
        <w:rPr>
          <w:rFonts w:hint="cs"/>
          <w:rtl/>
        </w:rPr>
        <w:t xml:space="preserve">، سامانه از کاربر می‌خواهد که اطلاعات مربوط به </w:t>
      </w:r>
      <w:r w:rsidR="00E03A90" w:rsidRPr="008F5B4A">
        <w:rPr>
          <w:rFonts w:asciiTheme="majorBidi" w:hAnsiTheme="majorBidi" w:cstheme="majorBidi"/>
          <w:sz w:val="20"/>
          <w:szCs w:val="20"/>
        </w:rPr>
        <w:t>POS</w:t>
      </w:r>
      <w:r w:rsidR="00E03A90" w:rsidRPr="008F5B4A">
        <w:rPr>
          <w:rFonts w:hint="cs"/>
          <w:rtl/>
        </w:rPr>
        <w:t xml:space="preserve"> مرکز توزیع را وارد نماید و در انتها بر روی دکمه «ثبت» کلیک نماید (تصویر 4).</w:t>
      </w:r>
    </w:p>
    <w:p w:rsidR="000777AE" w:rsidRPr="000777AE" w:rsidRDefault="000777AE" w:rsidP="000777AE">
      <w:pPr>
        <w:pStyle w:val="a9"/>
        <w:rPr>
          <w:noProof/>
          <w:sz w:val="32"/>
          <w:szCs w:val="32"/>
        </w:rPr>
      </w:pPr>
      <w:r>
        <w:rPr>
          <w:rFonts w:hint="cs"/>
          <w:rtl/>
        </w:rPr>
        <w:t>تصویر 4- محل وارد کردن اطلاعات دستگاه پرداخت</w:t>
      </w:r>
      <w:r>
        <w:rPr>
          <w:rtl/>
        </w:rPr>
        <w:br w:type="page"/>
      </w:r>
    </w:p>
    <w:p w:rsidR="00E03A90" w:rsidRDefault="000777AE" w:rsidP="00E03A90">
      <w:pPr>
        <w:pStyle w:val="a0"/>
        <w:rPr>
          <w:rtl/>
        </w:rPr>
      </w:pPr>
      <w:r w:rsidRPr="008F5B4A">
        <w:rPr>
          <w:rStyle w:val="Char3"/>
          <w:noProof/>
          <w:lang w:bidi="ar-SA"/>
        </w:rPr>
        <w:lastRenderedPageBreak/>
        <w:drawing>
          <wp:anchor distT="0" distB="0" distL="0" distR="0" simplePos="0" relativeHeight="251959296" behindDoc="0" locked="0" layoutInCell="1" allowOverlap="1" wp14:anchorId="6E388C7F" wp14:editId="0A72E1DF">
            <wp:simplePos x="0" y="0"/>
            <wp:positionH relativeFrom="margin">
              <wp:posOffset>81280</wp:posOffset>
            </wp:positionH>
            <wp:positionV relativeFrom="paragraph">
              <wp:posOffset>808990</wp:posOffset>
            </wp:positionV>
            <wp:extent cx="4320540" cy="1680210"/>
            <wp:effectExtent l="19050" t="19050" r="22860" b="1524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pic:cNvPicPr>
                      <a:picLocks noChangeAspect="1" noChangeArrowheads="1"/>
                    </pic:cNvPicPr>
                  </pic:nvPicPr>
                  <pic:blipFill rotWithShape="1">
                    <a:blip r:embed="rId338">
                      <a:extLst>
                        <a:ext uri="{28A0092B-C50C-407E-A947-70E740481C1C}">
                          <a14:useLocalDpi xmlns:a14="http://schemas.microsoft.com/office/drawing/2010/main" val="0"/>
                        </a:ext>
                      </a:extLst>
                    </a:blip>
                    <a:srcRect l="6448"/>
                    <a:stretch/>
                  </pic:blipFill>
                  <pic:spPr bwMode="auto">
                    <a:xfrm>
                      <a:off x="0" y="0"/>
                      <a:ext cx="4320540" cy="168021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3A90" w:rsidRPr="008F5B4A">
        <w:rPr>
          <w:rStyle w:val="Char3"/>
          <w:rFonts w:hint="cs"/>
          <w:rtl/>
        </w:rPr>
        <w:t>گام پنجم:</w:t>
      </w:r>
      <w:r w:rsidR="00E03A90" w:rsidRPr="00E82B75">
        <w:rPr>
          <w:rFonts w:hint="cs"/>
          <w:sz w:val="28"/>
          <w:szCs w:val="28"/>
          <w:rtl/>
        </w:rPr>
        <w:t xml:space="preserve"> </w:t>
      </w:r>
      <w:r w:rsidR="00E03A90" w:rsidRPr="00E82B75">
        <w:rPr>
          <w:rFonts w:hint="cs"/>
          <w:rtl/>
        </w:rPr>
        <w:t xml:space="preserve">پس از ثبت موفق مرکز، اطلاعات </w:t>
      </w:r>
      <w:r w:rsidR="00E03A90" w:rsidRPr="00E82B75">
        <w:rPr>
          <w:rtl/>
        </w:rPr>
        <w:t>ثبت‌شده</w:t>
      </w:r>
      <w:r w:rsidR="00E03A90" w:rsidRPr="00E82B75">
        <w:rPr>
          <w:rFonts w:hint="cs"/>
          <w:rtl/>
        </w:rPr>
        <w:t xml:space="preserve"> مرکز در صفحه مدیریت مرکز توزیع قابل‌مشاهده است. پس از ثبت مرکز توزیع امکان </w:t>
      </w:r>
      <w:r w:rsidR="00E03A90">
        <w:rPr>
          <w:rFonts w:hint="cs"/>
          <w:rtl/>
        </w:rPr>
        <w:t>«</w:t>
      </w:r>
      <w:r w:rsidR="00E03A90" w:rsidRPr="00E82B75">
        <w:rPr>
          <w:rFonts w:hint="cs"/>
          <w:rtl/>
        </w:rPr>
        <w:t>ویرایش یا حذف</w:t>
      </w:r>
      <w:r w:rsidR="00E03A90">
        <w:rPr>
          <w:rFonts w:hint="cs"/>
          <w:rtl/>
        </w:rPr>
        <w:t>»</w:t>
      </w:r>
      <w:r w:rsidR="00E03A90" w:rsidRPr="00E82B75">
        <w:rPr>
          <w:rFonts w:hint="cs"/>
          <w:rtl/>
        </w:rPr>
        <w:t xml:space="preserve"> آن در قسمت عملیات قابل انجام است (تصویر 5)</w:t>
      </w:r>
      <w:r w:rsidR="00E03A90">
        <w:rPr>
          <w:rFonts w:hint="cs"/>
          <w:rtl/>
        </w:rPr>
        <w:t>.</w:t>
      </w:r>
    </w:p>
    <w:p w:rsidR="000777AE" w:rsidRPr="000777AE" w:rsidRDefault="000777AE" w:rsidP="000777AE">
      <w:pPr>
        <w:pStyle w:val="a9"/>
        <w:rPr>
          <w:noProof/>
          <w:sz w:val="32"/>
          <w:szCs w:val="32"/>
          <w:rtl/>
        </w:rPr>
      </w:pPr>
      <w:r>
        <w:rPr>
          <w:rFonts w:hint="cs"/>
          <w:rtl/>
        </w:rPr>
        <w:t>تصویر 5</w:t>
      </w:r>
      <w:r>
        <w:rPr>
          <w:rFonts w:cs="Cambria" w:hint="cs"/>
          <w:rtl/>
        </w:rPr>
        <w:t xml:space="preserve">_ </w:t>
      </w:r>
      <w:r>
        <w:rPr>
          <w:rFonts w:hint="cs"/>
          <w:rtl/>
        </w:rPr>
        <w:t>فرم مدیریت مراکز توزیع</w:t>
      </w:r>
    </w:p>
    <w:p w:rsidR="00E03A90" w:rsidRDefault="00E03A90" w:rsidP="00E03A90">
      <w:pPr>
        <w:bidi/>
        <w:spacing w:line="360" w:lineRule="auto"/>
        <w:ind w:right="105"/>
        <w:jc w:val="both"/>
        <w:rPr>
          <w:sz w:val="24"/>
          <w:szCs w:val="24"/>
          <w:rtl/>
        </w:rPr>
      </w:pPr>
    </w:p>
    <w:p w:rsidR="00E03A90" w:rsidRDefault="00E03A90" w:rsidP="00E03A90">
      <w:pPr>
        <w:rPr>
          <w:sz w:val="24"/>
          <w:szCs w:val="24"/>
          <w:rtl/>
        </w:rPr>
      </w:pPr>
      <w:r>
        <w:rPr>
          <w:sz w:val="24"/>
          <w:szCs w:val="24"/>
          <w:rtl/>
        </w:rPr>
        <w:br w:type="page"/>
      </w:r>
    </w:p>
    <w:p w:rsidR="00E03A90" w:rsidRDefault="00E03A90" w:rsidP="00E03A90">
      <w:pPr>
        <w:pStyle w:val="a0"/>
        <w:rPr>
          <w:rtl/>
        </w:rPr>
      </w:pPr>
    </w:p>
    <w:p w:rsidR="00E03A90" w:rsidRDefault="00E03A90" w:rsidP="00E03A90">
      <w:pPr>
        <w:pStyle w:val="a0"/>
        <w:rPr>
          <w:rtl/>
        </w:rPr>
      </w:pPr>
    </w:p>
    <w:p w:rsidR="00E03A90" w:rsidRDefault="00E03A90" w:rsidP="00E03A90">
      <w:pPr>
        <w:pStyle w:val="a0"/>
        <w:rPr>
          <w:rtl/>
        </w:rPr>
      </w:pPr>
    </w:p>
    <w:p w:rsidR="00365502" w:rsidRDefault="00365502" w:rsidP="00E03A90">
      <w:pPr>
        <w:pStyle w:val="a0"/>
        <w:rPr>
          <w:rtl/>
        </w:rPr>
      </w:pPr>
    </w:p>
    <w:p w:rsidR="00E03A90" w:rsidRDefault="00E03A90" w:rsidP="00E03A90">
      <w:pPr>
        <w:pStyle w:val="a0"/>
        <w:rPr>
          <w:rtl/>
        </w:rPr>
      </w:pPr>
    </w:p>
    <w:p w:rsidR="00E03A90" w:rsidRDefault="00E03A90" w:rsidP="00E03A90">
      <w:pPr>
        <w:pStyle w:val="a0"/>
        <w:rPr>
          <w:rtl/>
        </w:rPr>
      </w:pPr>
    </w:p>
    <w:p w:rsidR="00E03A90" w:rsidRDefault="00E03A90" w:rsidP="0042503B">
      <w:pPr>
        <w:pStyle w:val="a2"/>
        <w:rPr>
          <w:rtl/>
        </w:rPr>
      </w:pPr>
      <w:r w:rsidRPr="00931F26">
        <w:rPr>
          <w:rFonts w:hint="cs"/>
          <w:rtl/>
        </w:rPr>
        <w:t xml:space="preserve">فصل </w:t>
      </w:r>
      <w:r w:rsidR="0042503B">
        <w:rPr>
          <w:rFonts w:hint="cs"/>
          <w:rtl/>
        </w:rPr>
        <w:t>هفتم</w:t>
      </w:r>
    </w:p>
    <w:p w:rsidR="00E03A90" w:rsidRDefault="00E03A90" w:rsidP="00E03A90">
      <w:pPr>
        <w:pStyle w:val="Heading1"/>
        <w:rPr>
          <w:rtl/>
        </w:rPr>
      </w:pPr>
      <w:r w:rsidRPr="00931F26">
        <w:rPr>
          <w:rFonts w:hint="cs"/>
          <w:rtl/>
        </w:rPr>
        <w:t xml:space="preserve"> </w:t>
      </w:r>
      <w:bookmarkStart w:id="23" w:name="_Toc181083712"/>
      <w:r w:rsidRPr="00931F26">
        <w:rPr>
          <w:rtl/>
        </w:rPr>
        <w:t>راهنمای مدیریت حق‌العمل</w:t>
      </w:r>
      <w:r w:rsidRPr="00931F26">
        <w:rPr>
          <w:rFonts w:hint="cs"/>
          <w:rtl/>
        </w:rPr>
        <w:t>‌</w:t>
      </w:r>
      <w:r w:rsidRPr="00931F26">
        <w:rPr>
          <w:rtl/>
        </w:rPr>
        <w:t>کاری</w:t>
      </w:r>
      <w:bookmarkEnd w:id="23"/>
    </w:p>
    <w:p w:rsidR="00E03A90" w:rsidRDefault="00E03A90" w:rsidP="00E03A90">
      <w:pPr>
        <w:pStyle w:val="Heading2"/>
        <w:rPr>
          <w:rtl/>
        </w:rPr>
      </w:pPr>
    </w:p>
    <w:p w:rsidR="00E03A90" w:rsidRPr="00681B70" w:rsidRDefault="00E03A90" w:rsidP="00E03A90">
      <w:pPr>
        <w:rPr>
          <w:rFonts w:ascii="B Titr" w:eastAsia="Arial" w:hAnsi="B Titr" w:cs="B Nazanin"/>
          <w:bCs/>
          <w:sz w:val="50"/>
          <w:szCs w:val="50"/>
          <w:lang w:bidi="fa-IR"/>
        </w:rPr>
      </w:pPr>
      <w:r>
        <w:rPr>
          <w:rtl/>
        </w:rPr>
        <w:br w:type="page"/>
      </w:r>
    </w:p>
    <w:p w:rsidR="00E03A90" w:rsidRDefault="00E03A90" w:rsidP="001E7BC8">
      <w:pPr>
        <w:pStyle w:val="a0"/>
        <w:rPr>
          <w:color w:val="1F497D" w:themeColor="text2"/>
          <w:rtl/>
        </w:rPr>
      </w:pPr>
      <w:r w:rsidRPr="00175A51">
        <w:rPr>
          <w:color w:val="1F497D" w:themeColor="text2"/>
          <w:rtl/>
        </w:rPr>
        <w:lastRenderedPageBreak/>
        <w:t xml:space="preserve">همان‌طور که </w:t>
      </w:r>
      <w:r w:rsidR="001E7BC8">
        <w:rPr>
          <w:rFonts w:hint="cs"/>
          <w:color w:val="1F497D" w:themeColor="text2"/>
          <w:rtl/>
        </w:rPr>
        <w:t>پیشتر بیان</w:t>
      </w:r>
      <w:r w:rsidRPr="00175A51">
        <w:rPr>
          <w:color w:val="1F497D" w:themeColor="text2"/>
          <w:rtl/>
        </w:rPr>
        <w:t xml:space="preserve"> شد</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درصورتی‌که</w:t>
      </w:r>
      <w:r w:rsidRPr="00175A51">
        <w:rPr>
          <w:color w:val="1F497D" w:themeColor="text2"/>
          <w:rtl/>
        </w:rPr>
        <w:t xml:space="preserve"> تاجر </w:t>
      </w:r>
      <w:r w:rsidRPr="00175A51">
        <w:rPr>
          <w:rFonts w:hint="cs"/>
          <w:color w:val="1F497D" w:themeColor="text2"/>
          <w:rtl/>
        </w:rPr>
        <w:t>(</w:t>
      </w:r>
      <w:r w:rsidRPr="00175A51">
        <w:rPr>
          <w:color w:val="1F497D" w:themeColor="text2"/>
          <w:rtl/>
        </w:rPr>
        <w:t>حقیقی</w:t>
      </w:r>
      <w:r w:rsidRPr="00175A51">
        <w:rPr>
          <w:rFonts w:hint="cs"/>
          <w:color w:val="1F497D" w:themeColor="text2"/>
          <w:rtl/>
        </w:rPr>
        <w:t>/</w:t>
      </w:r>
      <w:r w:rsidRPr="00175A51">
        <w:rPr>
          <w:color w:val="1F497D" w:themeColor="text2"/>
          <w:rtl/>
        </w:rPr>
        <w:t xml:space="preserve"> حقوقی</w:t>
      </w:r>
      <w:r w:rsidRPr="00175A51">
        <w:rPr>
          <w:rFonts w:hint="cs"/>
          <w:color w:val="1F497D" w:themeColor="text2"/>
          <w:rtl/>
        </w:rPr>
        <w:t>)</w:t>
      </w:r>
      <w:r w:rsidRPr="00175A51">
        <w:rPr>
          <w:color w:val="1F497D" w:themeColor="text2"/>
          <w:rtl/>
        </w:rPr>
        <w:t xml:space="preserve"> ثبت علامت</w:t>
      </w:r>
      <w:r w:rsidRPr="00175A51">
        <w:rPr>
          <w:rFonts w:hint="cs"/>
          <w:color w:val="1F497D" w:themeColor="text2"/>
          <w:rtl/>
        </w:rPr>
        <w:t xml:space="preserve"> (برند)</w:t>
      </w:r>
      <w:r w:rsidRPr="00175A51">
        <w:rPr>
          <w:color w:val="1F497D" w:themeColor="text2"/>
          <w:rtl/>
        </w:rPr>
        <w:t xml:space="preserve"> انجام </w:t>
      </w:r>
      <w:r w:rsidRPr="00175A51">
        <w:rPr>
          <w:rFonts w:hint="cs"/>
          <w:color w:val="1F497D" w:themeColor="text2"/>
          <w:rtl/>
        </w:rPr>
        <w:t>داده باشد،</w:t>
      </w:r>
      <w:r w:rsidRPr="00175A51">
        <w:rPr>
          <w:color w:val="1F497D" w:themeColor="text2"/>
          <w:rtl/>
        </w:rPr>
        <w:t xml:space="preserve"> </w:t>
      </w:r>
      <w:r w:rsidRPr="00175A51">
        <w:rPr>
          <w:rFonts w:hint="cs"/>
          <w:color w:val="1F497D" w:themeColor="text2"/>
          <w:rtl/>
        </w:rPr>
        <w:t>نقش</w:t>
      </w:r>
      <w:r w:rsidRPr="00175A51">
        <w:rPr>
          <w:color w:val="1F497D" w:themeColor="text2"/>
          <w:rtl/>
        </w:rPr>
        <w:t xml:space="preserve"> </w:t>
      </w:r>
      <w:r w:rsidRPr="00175A51">
        <w:rPr>
          <w:rFonts w:hint="cs"/>
          <w:color w:val="1F497D" w:themeColor="text2"/>
          <w:rtl/>
        </w:rPr>
        <w:t>«</w:t>
      </w:r>
      <w:r w:rsidRPr="00175A51">
        <w:rPr>
          <w:color w:val="1F497D" w:themeColor="text2"/>
          <w:rtl/>
        </w:rPr>
        <w:t>صاحب برند</w:t>
      </w:r>
      <w:r w:rsidRPr="00175A51">
        <w:rPr>
          <w:rFonts w:hint="cs"/>
          <w:color w:val="1F497D" w:themeColor="text2"/>
          <w:rtl/>
        </w:rPr>
        <w:t xml:space="preserve">» به وی تعلق می‌گیرد. </w:t>
      </w:r>
      <w:r w:rsidRPr="00175A51">
        <w:rPr>
          <w:color w:val="1F497D" w:themeColor="text2"/>
          <w:rtl/>
        </w:rPr>
        <w:t>صاحب برند</w:t>
      </w:r>
      <w:r w:rsidRPr="00175A51">
        <w:rPr>
          <w:rFonts w:hint="cs"/>
          <w:color w:val="1F497D" w:themeColor="text2"/>
          <w:rtl/>
        </w:rPr>
        <w:t xml:space="preserve"> الزاماً می‌توانید تولیدکننده نباشد و </w:t>
      </w:r>
      <w:r w:rsidRPr="00175A51">
        <w:rPr>
          <w:color w:val="1F497D" w:themeColor="text2"/>
          <w:rtl/>
        </w:rPr>
        <w:t>از ظرفیت فضای تولیدی شرکت دیگری به‌صورت حق</w:t>
      </w:r>
      <w:r w:rsidRPr="00175A51">
        <w:rPr>
          <w:rFonts w:hint="cs"/>
          <w:color w:val="1F497D" w:themeColor="text2"/>
          <w:rtl/>
        </w:rPr>
        <w:t>‌</w:t>
      </w:r>
      <w:r w:rsidRPr="00175A51">
        <w:rPr>
          <w:color w:val="1F497D" w:themeColor="text2"/>
          <w:rtl/>
        </w:rPr>
        <w:t xml:space="preserve">العمل کار استفاده </w:t>
      </w:r>
      <w:r w:rsidRPr="00175A51">
        <w:rPr>
          <w:rFonts w:hint="cs"/>
          <w:color w:val="1F497D" w:themeColor="text2"/>
          <w:rtl/>
        </w:rPr>
        <w:t xml:space="preserve">نماید. </w:t>
      </w:r>
      <w:r w:rsidR="001C7435" w:rsidRPr="00175A51">
        <w:rPr>
          <w:color w:val="1F497D" w:themeColor="text2"/>
          <w:rtl/>
        </w:rPr>
        <w:t>به‌عبارت‌د</w:t>
      </w:r>
      <w:r w:rsidR="001C7435" w:rsidRPr="00175A51">
        <w:rPr>
          <w:rFonts w:hint="cs"/>
          <w:color w:val="1F497D" w:themeColor="text2"/>
          <w:rtl/>
        </w:rPr>
        <w:t>ی</w:t>
      </w:r>
      <w:r w:rsidR="001C7435" w:rsidRPr="00175A51">
        <w:rPr>
          <w:rFonts w:hint="eastAsia"/>
          <w:color w:val="1F497D" w:themeColor="text2"/>
          <w:rtl/>
        </w:rPr>
        <w:t>گر</w:t>
      </w:r>
      <w:r w:rsidRPr="00175A51">
        <w:rPr>
          <w:rFonts w:hint="cs"/>
          <w:color w:val="1F497D" w:themeColor="text2"/>
          <w:rtl/>
        </w:rPr>
        <w:t xml:space="preserve">، در مواردی که «صاحب برند» تولیدکننده نبوده و یا به هر علتی قصد دارد تولید کالا را برون‌سپاری </w:t>
      </w:r>
      <w:r w:rsidR="00ED3731" w:rsidRPr="00175A51">
        <w:rPr>
          <w:color w:val="1F497D" w:themeColor="text2"/>
          <w:rtl/>
        </w:rPr>
        <w:t>کند</w:t>
      </w:r>
      <w:r w:rsidRPr="00175A51">
        <w:rPr>
          <w:rFonts w:hint="cs"/>
          <w:color w:val="1F497D" w:themeColor="text2"/>
          <w:rtl/>
        </w:rPr>
        <w:t>، لازم است شرکت تولیدکننده (حق‌العمل کار) را طبق گام‌های زیر در سامانه معرفی نماید</w:t>
      </w:r>
      <w:r w:rsidRPr="00175A51">
        <w:rPr>
          <w:noProof/>
          <w:color w:val="1F497D" w:themeColor="text2"/>
          <w:lang w:bidi="ar-SA"/>
        </w:rPr>
        <mc:AlternateContent>
          <mc:Choice Requires="wps">
            <w:drawing>
              <wp:anchor distT="0" distB="0" distL="114300" distR="114300" simplePos="0" relativeHeight="251980800" behindDoc="1" locked="0" layoutInCell="1" allowOverlap="1" wp14:anchorId="76FA5BEE" wp14:editId="7DA5C114">
                <wp:simplePos x="0" y="0"/>
                <wp:positionH relativeFrom="margin">
                  <wp:align>center</wp:align>
                </wp:positionH>
                <wp:positionV relativeFrom="paragraph">
                  <wp:posOffset>3447561</wp:posOffset>
                </wp:positionV>
                <wp:extent cx="2367915" cy="245745"/>
                <wp:effectExtent l="0" t="0" r="0" b="1905"/>
                <wp:wrapNone/>
                <wp:docPr id="11173" name="Text Box 11173"/>
                <wp:cNvGraphicFramePr/>
                <a:graphic xmlns:a="http://schemas.openxmlformats.org/drawingml/2006/main">
                  <a:graphicData uri="http://schemas.microsoft.com/office/word/2010/wordprocessingShape">
                    <wps:wsp>
                      <wps:cNvSpPr txBox="1"/>
                      <wps:spPr>
                        <a:xfrm>
                          <a:off x="0" y="0"/>
                          <a:ext cx="2367915" cy="245745"/>
                        </a:xfrm>
                        <a:prstGeom prst="rect">
                          <a:avLst/>
                        </a:prstGeom>
                        <a:solidFill>
                          <a:prstClr val="white"/>
                        </a:solidFill>
                        <a:ln>
                          <a:noFill/>
                        </a:ln>
                        <a:effectLst/>
                      </wps:spPr>
                      <wps:txbx>
                        <w:txbxContent>
                          <w:p w:rsidR="006A7582" w:rsidRPr="001B1C70" w:rsidRDefault="006A7582" w:rsidP="00E03A90">
                            <w:pPr>
                              <w:pStyle w:val="Caption"/>
                              <w:bidi/>
                              <w:jc w:val="center"/>
                              <w:rPr>
                                <w:rFonts w:cs="B Nazanin"/>
                                <w:i w:val="0"/>
                                <w:iCs w:val="0"/>
                                <w:color w:val="auto"/>
                                <w:sz w:val="20"/>
                                <w:szCs w:val="20"/>
                                <w:rtl/>
                                <w:lang w:bidi="fa-IR"/>
                              </w:rPr>
                            </w:pPr>
                            <w:r>
                              <w:rPr>
                                <w:rFonts w:cs="B Nazanin" w:hint="cs"/>
                                <w:i w:val="0"/>
                                <w:iCs w:val="0"/>
                                <w:color w:val="auto"/>
                                <w:sz w:val="20"/>
                                <w:szCs w:val="20"/>
                                <w:rtl/>
                                <w:lang w:bidi="fa-IR"/>
                              </w:rPr>
                              <w:t>تصویر 10- افزودن مجوز فعالیتی از نوع برون‌سپاری تولید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A5BEE" id="Text Box 11173" o:spid="_x0000_s1039" type="#_x0000_t202" style="position:absolute;left:0;text-align:left;margin-left:0;margin-top:271.45pt;width:186.45pt;height:19.35pt;z-index:-2513356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" stroked="f">
                <v:textbox inset="0,0,0,0">
                  <w:txbxContent>
                    <w:p w:rsidR="006A7582" w:rsidRPr="001B1C70" w:rsidRDefault="006A7582" w:rsidP="00E03A90">
                      <w:pPr>
                        <w:pStyle w:val="Caption"/>
                        <w:bidi/>
                        <w:jc w:val="center"/>
                        <w:rPr>
                          <w:rFonts w:cs="B Nazanin"/>
                          <w:i w:val="0"/>
                          <w:iCs w:val="0"/>
                          <w:color w:val="auto"/>
                          <w:sz w:val="20"/>
                          <w:szCs w:val="20"/>
                          <w:rtl/>
                          <w:lang w:bidi="fa-IR"/>
                        </w:rPr>
                      </w:pPr>
                      <w:r>
                        <w:rPr>
                          <w:rFonts w:cs="B Nazanin" w:hint="cs"/>
                          <w:i w:val="0"/>
                          <w:iCs w:val="0"/>
                          <w:color w:val="auto"/>
                          <w:sz w:val="20"/>
                          <w:szCs w:val="20"/>
                          <w:rtl/>
                          <w:lang w:bidi="fa-IR"/>
                        </w:rPr>
                        <w:t>تصویر 10- افزودن مجوز فعالیتی از نوع برون‌سپاری تولید</w:t>
                      </w:r>
                    </w:p>
                  </w:txbxContent>
                </v:textbox>
                <w10:wrap anchorx="margin"/>
              </v:shape>
            </w:pict>
          </mc:Fallback>
        </mc:AlternateContent>
      </w:r>
      <w:r w:rsidRPr="00175A51">
        <w:rPr>
          <w:rFonts w:hint="cs"/>
          <w:color w:val="1F497D" w:themeColor="text2"/>
          <w:rtl/>
        </w:rPr>
        <w:t>:</w:t>
      </w:r>
    </w:p>
    <w:p w:rsidR="00D87DF3" w:rsidRPr="00D87DF3" w:rsidRDefault="00D87DF3" w:rsidP="00D87DF3">
      <w:pPr>
        <w:pStyle w:val="a0"/>
        <w:rPr>
          <w:color w:val="1F497D" w:themeColor="text2"/>
          <w:rtl/>
        </w:rPr>
      </w:pPr>
      <w:r w:rsidRPr="00D87DF3">
        <w:rPr>
          <w:b/>
          <w:bCs/>
          <w:color w:val="1F497D" w:themeColor="text2"/>
          <w:rtl/>
        </w:rPr>
        <w:t>نکته</w:t>
      </w:r>
      <w:r w:rsidRPr="00D87DF3">
        <w:rPr>
          <w:rFonts w:hint="cs"/>
          <w:i/>
          <w:iCs/>
          <w:color w:val="1F497D" w:themeColor="text2"/>
          <w:rtl/>
        </w:rPr>
        <w:t>:</w:t>
      </w:r>
      <w:r w:rsidRPr="00D87DF3">
        <w:rPr>
          <w:color w:val="1F497D" w:themeColor="text2"/>
          <w:rtl/>
        </w:rPr>
        <w:t xml:space="preserve"> حق‌العمل کار باید در سامانه جامع تجارت عضویت داشته و دارای نقش تاجر داخلی باشد</w:t>
      </w:r>
      <w:r w:rsidRPr="00D87DF3">
        <w:rPr>
          <w:rFonts w:hint="cs"/>
          <w:color w:val="1F497D" w:themeColor="text2"/>
          <w:rtl/>
        </w:rPr>
        <w:t>.</w:t>
      </w:r>
    </w:p>
    <w:p w:rsidR="00E03A90" w:rsidRPr="002B3CEB" w:rsidRDefault="00E03A90" w:rsidP="00E03A90">
      <w:pPr>
        <w:pStyle w:val="a3"/>
        <w:rPr>
          <w:rtl/>
        </w:rPr>
      </w:pPr>
      <w:r w:rsidRPr="002B3CEB">
        <w:rPr>
          <w:rFonts w:hint="cs"/>
          <w:rtl/>
        </w:rPr>
        <w:t>گام اول: ورود به سامانه</w:t>
      </w:r>
    </w:p>
    <w:p w:rsidR="00E03A90" w:rsidRDefault="00E03A90" w:rsidP="00E03A90">
      <w:pPr>
        <w:pStyle w:val="a0"/>
        <w:rPr>
          <w:rtl/>
        </w:rPr>
      </w:pPr>
      <w:r w:rsidRPr="00C33856">
        <w:rPr>
          <w:b/>
          <w:bCs/>
          <w:noProof/>
          <w:lang w:bidi="ar-SA"/>
        </w:rPr>
        <mc:AlternateContent>
          <mc:Choice Requires="wpg">
            <w:drawing>
              <wp:anchor distT="0" distB="0" distL="114300" distR="114300" simplePos="0" relativeHeight="251971584" behindDoc="0" locked="0" layoutInCell="1" allowOverlap="1" wp14:anchorId="65A763A5" wp14:editId="61A69C50">
                <wp:simplePos x="0" y="0"/>
                <wp:positionH relativeFrom="margin">
                  <wp:align>center</wp:align>
                </wp:positionH>
                <wp:positionV relativeFrom="paragraph">
                  <wp:posOffset>592885</wp:posOffset>
                </wp:positionV>
                <wp:extent cx="3408045" cy="1958340"/>
                <wp:effectExtent l="0" t="0" r="1905" b="22860"/>
                <wp:wrapTopAndBottom/>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8045" cy="1958340"/>
                          <a:chOff x="0" y="0"/>
                          <a:chExt cx="6045730" cy="2636582"/>
                        </a:xfrm>
                      </wpg:grpSpPr>
                      <pic:pic xmlns:pic="http://schemas.openxmlformats.org/drawingml/2006/picture">
                        <pic:nvPicPr>
                          <pic:cNvPr id="213" name="Image 7"/>
                          <pic:cNvPicPr/>
                        </pic:nvPicPr>
                        <pic:blipFill>
                          <a:blip r:embed="rId339" cstate="print"/>
                          <a:stretch>
                            <a:fillRect/>
                          </a:stretch>
                        </pic:blipFill>
                        <pic:spPr>
                          <a:xfrm>
                            <a:off x="0" y="0"/>
                            <a:ext cx="6045730" cy="2636582"/>
                          </a:xfrm>
                          <a:prstGeom prst="rect">
                            <a:avLst/>
                          </a:prstGeom>
                        </pic:spPr>
                      </pic:pic>
                      <pic:pic xmlns:pic="http://schemas.openxmlformats.org/drawingml/2006/picture">
                        <pic:nvPicPr>
                          <pic:cNvPr id="214" name="Image 8"/>
                          <pic:cNvPicPr/>
                        </pic:nvPicPr>
                        <pic:blipFill rotWithShape="1">
                          <a:blip r:embed="rId340" cstate="print"/>
                          <a:srcRect l="22022"/>
                          <a:stretch/>
                        </pic:blipFill>
                        <pic:spPr>
                          <a:xfrm>
                            <a:off x="48589" y="82337"/>
                            <a:ext cx="5948362" cy="2543175"/>
                          </a:xfrm>
                          <a:prstGeom prst="rect">
                            <a:avLst/>
                          </a:prstGeom>
                        </pic:spPr>
                      </pic:pic>
                      <wps:wsp>
                        <wps:cNvPr id="215" name="Graphic 9"/>
                        <wps:cNvSpPr/>
                        <wps:spPr>
                          <a:xfrm>
                            <a:off x="48588" y="77638"/>
                            <a:ext cx="5953125" cy="2552700"/>
                          </a:xfrm>
                          <a:custGeom>
                            <a:avLst/>
                            <a:gdLst/>
                            <a:ahLst/>
                            <a:cxnLst/>
                            <a:rect l="l" t="t" r="r" b="b"/>
                            <a:pathLst>
                              <a:path w="5953125" h="2552700">
                                <a:moveTo>
                                  <a:pt x="0" y="2552700"/>
                                </a:moveTo>
                                <a:lnTo>
                                  <a:pt x="5953125" y="2552700"/>
                                </a:lnTo>
                                <a:lnTo>
                                  <a:pt x="5953125" y="0"/>
                                </a:lnTo>
                                <a:lnTo>
                                  <a:pt x="0" y="0"/>
                                </a:lnTo>
                                <a:lnTo>
                                  <a:pt x="0" y="2552700"/>
                                </a:lnTo>
                                <a:close/>
                              </a:path>
                            </a:pathLst>
                          </a:custGeom>
                          <a:ln w="9525">
                            <a:solidFill>
                              <a:srgbClr val="767070"/>
                            </a:solidFill>
                            <a:prstDash val="solid"/>
                          </a:ln>
                        </wps:spPr>
                        <wps:bodyPr wrap="square" lIns="0" tIns="0" rIns="0" bIns="0" rtlCol="0">
                          <a:prstTxWarp prst="textNoShape">
                            <a:avLst/>
                          </a:prstTxWarp>
                          <a:noAutofit/>
                        </wps:bodyPr>
                      </wps:wsp>
                      <wps:wsp>
                        <wps:cNvPr id="216" name="Graphic 10"/>
                        <wps:cNvSpPr/>
                        <wps:spPr>
                          <a:xfrm>
                            <a:off x="4291560" y="1749381"/>
                            <a:ext cx="1430520" cy="247650"/>
                          </a:xfrm>
                          <a:custGeom>
                            <a:avLst/>
                            <a:gdLst/>
                            <a:ahLst/>
                            <a:cxnLst/>
                            <a:rect l="l" t="t" r="r" b="b"/>
                            <a:pathLst>
                              <a:path w="1238250" h="247650">
                                <a:moveTo>
                                  <a:pt x="0" y="247650"/>
                                </a:moveTo>
                                <a:lnTo>
                                  <a:pt x="1238250" y="247650"/>
                                </a:lnTo>
                                <a:lnTo>
                                  <a:pt x="1238250" y="0"/>
                                </a:lnTo>
                                <a:lnTo>
                                  <a:pt x="0" y="0"/>
                                </a:lnTo>
                                <a:lnTo>
                                  <a:pt x="0" y="24765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D9913C" id="Group 212" o:spid="_x0000_s1026" style="position:absolute;margin-left:0;margin-top:46.7pt;width:268.35pt;height:154.2pt;z-index:251971584;mso-position-horizontal:center;mso-position-horizontal-relative:margin;mso-width-relative:margin;mso-height-relative:margin" coordsize="60457,263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">
                <v:shape id="Image 7" o:spid="_x0000_s1027" type="#_x0000_t75" style="position:absolute;width:60457;height:26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ImfGAAAA3AAAAA8AAABkcnMvZG93bnJldi54bWxEj0FrAjEUhO9C/0N4BS9Ss9oiZWuURRHF&#10;Q0HtpbfXzetm6+Zl2WQ1/femUPA4zMw3zHwZbSMu1PnasYLJOANBXDpdc6Xg47R5egXhA7LGxjEp&#10;+CUPy8XDYI65dlc+0OUYKpEg7HNUYEJocyl9aciiH7uWOHnfrrMYkuwqqTu8Jrht5DTLZtJizWnB&#10;YEsrQ+X52FsF/XuxHcW2d4Vbv8Tz7MfsP7+MUsPHWLyBCBTDPfzf3mkF08kz/J1JR0A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L4iZ8YAAADcAAAADwAAAAAAAAAAAAAA&#10;AACfAgAAZHJzL2Rvd25yZXYueG1sUEsFBgAAAAAEAAQA9wAAAJIDAAAAAA==&#10;">
                  <v:imagedata r:id="rId343" o:title=""/>
                </v:shape>
                <v:shape id="Image 8" o:spid="_x0000_s1028" type="#_x0000_t75" style="position:absolute;left:485;top:823;width:59484;height:25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9t0/GAAAA3AAAAA8AAABkcnMvZG93bnJldi54bWxEj0FrwkAUhO8F/8PyhF6KbiJVNLoJIliK&#10;RYpaen5kn0lI9m3Ibk3aX98tCD0OM/MNs8kG04gbda6yrCCeRiCIc6srLhR8XPaTJQjnkTU2lknB&#10;NznI0tHDBhNtez7R7ewLESDsElRQet8mUrq8JINualvi4F1tZ9AH2RVSd9gHuGnkLIoW0mDFYaHE&#10;lnYl5fX5yyh4WRx/+ic87g/8/rYa7Gp++KznSj2Oh+0ahKfB/4fv7VetYBY/w9+ZcARk+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23T8YAAADcAAAADwAAAAAAAAAAAAAA&#10;AACfAgAAZHJzL2Rvd25yZXYueG1sUEsFBgAAAAAEAAQA9wAAAJIDAAAAAA==&#10;">
                  <v:imagedata r:id="rId344" o:title="" cropleft="14432f"/>
                </v:shape>
                <v:shape id="Graphic 9" o:spid="_x0000_s1029" style="position:absolute;left:485;top:776;width:59532;height:25527;visibility:visible;mso-wrap-style:square;v-text-anchor:top" coordsize="5953125,255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qrcUA&#10;AADcAAAADwAAAGRycy9kb3ducmV2LnhtbESPzWrDMBCE74G+g9hCb4mc0CbBjRJCoTSlh2Anvi/W&#10;+odaKyOptvP2UaHQ4zAz3zC7w2Q6MZDzrWUFy0UCgri0uuVawfXyPt+C8AFZY2eZFNzIw2H/MNth&#10;qu3IGQ15qEWEsE9RQRNCn0rpy4YM+oXtiaNXWWcwROlqqR2OEW46uUqStTTYclxosKe3hsrv/Mco&#10;+NJ47Z/zwnxuMnfZVMXt43xslXp6nI6vIAJN4T/81z5pBavlC/yeiUdA7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8+qtxQAAANwAAAAPAAAAAAAAAAAAAAAAAJgCAABkcnMv&#10;ZG93bnJldi54bWxQSwUGAAAAAAQABAD1AAAAigMAAAAA&#10;" path="m,2552700r5953125,l5953125,,,,,2552700xe" filled="f" strokecolor="#767070">
                  <v:path arrowok="t"/>
                </v:shape>
                <v:shape id="Graphic 10" o:spid="_x0000_s1030" style="position:absolute;left:42915;top:17493;width:14305;height:2477;visibility:visible;mso-wrap-style:square;v-text-anchor:top" coordsize="1238250,247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4fsMA&#10;AADcAAAADwAAAGRycy9kb3ducmV2LnhtbESP3YrCMBSE7wXfIRzBO00tKEs1ioqCC96s+gDH5PQH&#10;m5PaRNt9+83Cwl4OM/MNs9r0thZvan3lWMFsmoAg1s5UXCi4XY+TDxA+IBusHZOCb/KwWQ8HK8yM&#10;6/iL3pdQiAhhn6GCMoQmk9Lrkiz6qWuIo5e71mKIsi2kabGLcFvLNEkW0mLFcaHEhvYl6cflZRVU&#10;n/nzTrLL54f77vi40vmcaq3UeNRvlyAC9eE//Nc+GQXpbAG/Z+IR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4fsMAAADcAAAADwAAAAAAAAAAAAAAAACYAgAAZHJzL2Rv&#10;d25yZXYueG1sUEsFBgAAAAAEAAQA9QAAAIgDAAAAAA==&#10;" path="m,247650r1238250,l1238250,,,,,247650xe" filled="f" strokecolor="red" strokeweight="1.5pt">
                  <v:path arrowok="t"/>
                </v:shape>
                <w10:wrap type="topAndBottom" anchorx="margin"/>
              </v:group>
            </w:pict>
          </mc:Fallback>
        </mc:AlternateContent>
      </w:r>
      <w:r w:rsidRPr="00C33856">
        <w:rPr>
          <w:rtl/>
        </w:rPr>
        <w:t>پس از دریافت نقش تاجر حقیقی</w:t>
      </w:r>
      <w:r w:rsidRPr="00C33856">
        <w:rPr>
          <w:rFonts w:hint="cs"/>
          <w:rtl/>
        </w:rPr>
        <w:t xml:space="preserve">/ </w:t>
      </w:r>
      <w:r w:rsidRPr="00C33856">
        <w:rPr>
          <w:rtl/>
        </w:rPr>
        <w:t>حقوقی تولیدکننده یا</w:t>
      </w:r>
      <w:r>
        <w:rPr>
          <w:rtl/>
        </w:rPr>
        <w:t xml:space="preserve"> صاحب برند در سامانه جامع تجارت</w:t>
      </w:r>
      <w:r>
        <w:rPr>
          <w:rFonts w:hint="cs"/>
          <w:rtl/>
        </w:rPr>
        <w:t xml:space="preserve">، </w:t>
      </w:r>
      <w:r w:rsidRPr="00C33856">
        <w:rPr>
          <w:rtl/>
        </w:rPr>
        <w:t>از منوی عملیات پایه</w:t>
      </w:r>
      <w:r>
        <w:rPr>
          <w:rFonts w:hint="cs"/>
          <w:rtl/>
        </w:rPr>
        <w:t>، گزینه</w:t>
      </w:r>
      <w:r w:rsidRPr="00C33856">
        <w:rPr>
          <w:rtl/>
        </w:rPr>
        <w:t xml:space="preserve"> «مدیریت حق‌العمل کاران» را انتخاب کنید</w:t>
      </w:r>
      <w:r w:rsidRPr="00C33856">
        <w:rPr>
          <w:rFonts w:hint="cs"/>
          <w:rtl/>
        </w:rPr>
        <w:t xml:space="preserve"> (تصویر 1).</w:t>
      </w:r>
    </w:p>
    <w:p w:rsidR="000777AE" w:rsidRPr="000777AE" w:rsidRDefault="000777AE" w:rsidP="000777AE">
      <w:pPr>
        <w:pStyle w:val="a9"/>
        <w:rPr>
          <w:rtl/>
        </w:rPr>
      </w:pPr>
      <w:r>
        <w:rPr>
          <w:rFonts w:hint="cs"/>
          <w:rtl/>
        </w:rPr>
        <w:t xml:space="preserve">تصویر 1- دسترسی به منوی مدیریت </w:t>
      </w:r>
      <w:r w:rsidR="001C7435">
        <w:rPr>
          <w:rtl/>
        </w:rPr>
        <w:t>حق‌العمل</w:t>
      </w:r>
      <w:r>
        <w:rPr>
          <w:rFonts w:hint="cs"/>
          <w:rtl/>
        </w:rPr>
        <w:t xml:space="preserve"> کاران</w:t>
      </w:r>
    </w:p>
    <w:p w:rsidR="00E03A90" w:rsidRPr="002B3CEB" w:rsidRDefault="00E03A90" w:rsidP="001E7BC8">
      <w:pPr>
        <w:pStyle w:val="a0"/>
        <w:rPr>
          <w:b/>
          <w:bCs/>
          <w:rtl/>
        </w:rPr>
      </w:pPr>
      <w:r w:rsidRPr="00157DCF">
        <w:rPr>
          <w:b/>
          <w:bCs/>
          <w:rtl/>
        </w:rPr>
        <w:t>نکته</w:t>
      </w:r>
      <w:r>
        <w:rPr>
          <w:rFonts w:hint="cs"/>
          <w:i/>
          <w:iCs/>
          <w:rtl/>
        </w:rPr>
        <w:t>:</w:t>
      </w:r>
      <w:r w:rsidRPr="00C33856">
        <w:rPr>
          <w:b/>
          <w:bCs/>
          <w:rtl/>
        </w:rPr>
        <w:t xml:space="preserve"> </w:t>
      </w:r>
      <w:r w:rsidRPr="007A607B">
        <w:rPr>
          <w:rtl/>
        </w:rPr>
        <w:t>برای کسب اطلاعات بیشتر در خصوص نحوه دریافت نقش تاجر حقیقی و حقوقی در سامانه جامع تجارت</w:t>
      </w:r>
      <w:r>
        <w:rPr>
          <w:rFonts w:hint="cs"/>
          <w:rtl/>
        </w:rPr>
        <w:t>،</w:t>
      </w:r>
      <w:r w:rsidRPr="007A607B">
        <w:rPr>
          <w:rtl/>
        </w:rPr>
        <w:t xml:space="preserve"> به </w:t>
      </w:r>
      <w:r>
        <w:rPr>
          <w:rFonts w:hint="cs"/>
          <w:rtl/>
        </w:rPr>
        <w:t xml:space="preserve">جلد اول کتاب تاجر امروز، </w:t>
      </w:r>
      <w:r w:rsidR="001E7BC8">
        <w:rPr>
          <w:rFonts w:hint="cs"/>
          <w:rtl/>
        </w:rPr>
        <w:t xml:space="preserve">راهنمای </w:t>
      </w:r>
      <w:r>
        <w:rPr>
          <w:rFonts w:hint="cs"/>
          <w:rtl/>
        </w:rPr>
        <w:t xml:space="preserve">عملیات پایه </w:t>
      </w:r>
      <w:r w:rsidRPr="007A607B">
        <w:rPr>
          <w:rtl/>
        </w:rPr>
        <w:t xml:space="preserve">مراجعه </w:t>
      </w:r>
      <w:r>
        <w:rPr>
          <w:rFonts w:hint="cs"/>
          <w:rtl/>
        </w:rPr>
        <w:t>نمایید.</w:t>
      </w:r>
    </w:p>
    <w:p w:rsidR="00E03A90" w:rsidRPr="002B3CEB" w:rsidRDefault="00E03A90" w:rsidP="00E03A90">
      <w:pPr>
        <w:pStyle w:val="a3"/>
        <w:rPr>
          <w:rtl/>
        </w:rPr>
      </w:pPr>
      <w:r w:rsidRPr="002B3CEB">
        <w:rPr>
          <w:rFonts w:hint="cs"/>
          <w:rtl/>
        </w:rPr>
        <w:lastRenderedPageBreak/>
        <w:t xml:space="preserve">گام دوم: </w:t>
      </w:r>
      <w:r w:rsidRPr="002B3CEB">
        <w:rPr>
          <w:rtl/>
        </w:rPr>
        <w:t>ثبت حق‌العمل کار جدید</w:t>
      </w:r>
    </w:p>
    <w:p w:rsidR="00E03A90" w:rsidRDefault="00E03A90" w:rsidP="00E03A90">
      <w:pPr>
        <w:pStyle w:val="a0"/>
        <w:rPr>
          <w:rtl/>
        </w:rPr>
      </w:pPr>
      <w:r w:rsidRPr="00C33856">
        <w:rPr>
          <w:rFonts w:hint="cs"/>
          <w:rtl/>
        </w:rPr>
        <w:t xml:space="preserve"> </w:t>
      </w:r>
      <w:r w:rsidRPr="00C33856">
        <w:rPr>
          <w:rtl/>
        </w:rPr>
        <w:t>لیست حق‌العمل کاران در این صفحه قابل‌مشاهده است و م</w:t>
      </w:r>
      <w:r w:rsidRPr="00C33856">
        <w:rPr>
          <w:rFonts w:hint="cs"/>
          <w:rtl/>
        </w:rPr>
        <w:t>ی‌</w:t>
      </w:r>
      <w:r w:rsidRPr="00C33856">
        <w:rPr>
          <w:rFonts w:hint="eastAsia"/>
          <w:rtl/>
        </w:rPr>
        <w:t>توان</w:t>
      </w:r>
      <w:r w:rsidRPr="00C33856">
        <w:rPr>
          <w:rFonts w:hint="cs"/>
          <w:rtl/>
        </w:rPr>
        <w:t>ی</w:t>
      </w:r>
      <w:r w:rsidRPr="00C33856">
        <w:rPr>
          <w:rFonts w:hint="eastAsia"/>
          <w:rtl/>
        </w:rPr>
        <w:t>د</w:t>
      </w:r>
      <w:r w:rsidRPr="00C33856">
        <w:rPr>
          <w:rtl/>
        </w:rPr>
        <w:t xml:space="preserve"> اطلاعات آن را مشاهده، ویرایش و ابطال نمایید</w:t>
      </w:r>
      <w:r w:rsidRPr="00C33856">
        <w:t>.</w:t>
      </w:r>
      <w:r w:rsidRPr="00C33856">
        <w:rPr>
          <w:rtl/>
        </w:rPr>
        <w:t xml:space="preserve"> برای شروع فرآیند، گزینه «حق‌العمل کار جدید» را انتخاب کنید </w:t>
      </w:r>
      <w:r w:rsidRPr="00C33856">
        <w:rPr>
          <w:rFonts w:hint="cs"/>
          <w:rtl/>
        </w:rPr>
        <w:t>(تصویر 2)</w:t>
      </w:r>
      <w:r w:rsidR="001E7BC8">
        <w:rPr>
          <w:rFonts w:hint="cs"/>
          <w:rtl/>
        </w:rPr>
        <w:t>.</w:t>
      </w:r>
    </w:p>
    <w:p w:rsidR="00E03A90" w:rsidRDefault="00E03A90" w:rsidP="00E03A90">
      <w:pPr>
        <w:rPr>
          <w:rFonts w:cs="B Lotus"/>
          <w:spacing w:val="-6"/>
          <w:sz w:val="24"/>
          <w:szCs w:val="24"/>
          <w:rtl/>
          <w:lang w:bidi="fa-IR"/>
        </w:rPr>
      </w:pPr>
      <w:r>
        <w:rPr>
          <w:rtl/>
        </w:rPr>
        <w:br w:type="page"/>
      </w:r>
    </w:p>
    <w:p w:rsidR="000777AE" w:rsidRPr="001B1C70" w:rsidRDefault="000777AE" w:rsidP="000777AE">
      <w:pPr>
        <w:pStyle w:val="a9"/>
        <w:rPr>
          <w:rtl/>
        </w:rPr>
      </w:pPr>
      <w:r w:rsidRPr="00AD494A">
        <w:rPr>
          <w:rStyle w:val="Char3"/>
          <w:noProof/>
          <w:lang w:bidi="ar-SA"/>
        </w:rPr>
        <w:lastRenderedPageBreak/>
        <mc:AlternateContent>
          <mc:Choice Requires="wpg">
            <w:drawing>
              <wp:anchor distT="0" distB="0" distL="114300" distR="114300" simplePos="0" relativeHeight="251973632" behindDoc="1" locked="0" layoutInCell="1" allowOverlap="1" wp14:anchorId="4FC78E11" wp14:editId="35A1F652">
                <wp:simplePos x="0" y="0"/>
                <wp:positionH relativeFrom="margin">
                  <wp:align>right</wp:align>
                </wp:positionH>
                <wp:positionV relativeFrom="paragraph">
                  <wp:posOffset>635</wp:posOffset>
                </wp:positionV>
                <wp:extent cx="4326890" cy="1626870"/>
                <wp:effectExtent l="0" t="0" r="0" b="11430"/>
                <wp:wrapTopAndBottom/>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6890" cy="1626870"/>
                          <a:chOff x="0" y="0"/>
                          <a:chExt cx="6045730" cy="1569772"/>
                        </a:xfrm>
                      </wpg:grpSpPr>
                      <pic:pic xmlns:pic="http://schemas.openxmlformats.org/drawingml/2006/picture">
                        <pic:nvPicPr>
                          <pic:cNvPr id="219" name="Image 12"/>
                          <pic:cNvPicPr/>
                        </pic:nvPicPr>
                        <pic:blipFill>
                          <a:blip r:embed="rId345" cstate="print"/>
                          <a:stretch>
                            <a:fillRect/>
                          </a:stretch>
                        </pic:blipFill>
                        <pic:spPr>
                          <a:xfrm>
                            <a:off x="0" y="0"/>
                            <a:ext cx="6045730" cy="1569772"/>
                          </a:xfrm>
                          <a:prstGeom prst="rect">
                            <a:avLst/>
                          </a:prstGeom>
                        </pic:spPr>
                      </pic:pic>
                      <pic:pic xmlns:pic="http://schemas.openxmlformats.org/drawingml/2006/picture">
                        <pic:nvPicPr>
                          <pic:cNvPr id="220" name="Image 13"/>
                          <pic:cNvPicPr/>
                        </pic:nvPicPr>
                        <pic:blipFill>
                          <a:blip r:embed="rId346" cstate="print"/>
                          <a:stretch>
                            <a:fillRect/>
                          </a:stretch>
                        </pic:blipFill>
                        <pic:spPr>
                          <a:xfrm>
                            <a:off x="53351" y="82965"/>
                            <a:ext cx="5942711" cy="1475739"/>
                          </a:xfrm>
                          <a:prstGeom prst="rect">
                            <a:avLst/>
                          </a:prstGeom>
                        </pic:spPr>
                      </pic:pic>
                      <wps:wsp>
                        <wps:cNvPr id="221" name="Graphic 14"/>
                        <wps:cNvSpPr/>
                        <wps:spPr>
                          <a:xfrm>
                            <a:off x="48588" y="78266"/>
                            <a:ext cx="5952490" cy="1485265"/>
                          </a:xfrm>
                          <a:custGeom>
                            <a:avLst/>
                            <a:gdLst/>
                            <a:ahLst/>
                            <a:cxnLst/>
                            <a:rect l="l" t="t" r="r" b="b"/>
                            <a:pathLst>
                              <a:path w="5952490" h="1485265">
                                <a:moveTo>
                                  <a:pt x="0" y="1485264"/>
                                </a:moveTo>
                                <a:lnTo>
                                  <a:pt x="5952236" y="1485264"/>
                                </a:lnTo>
                                <a:lnTo>
                                  <a:pt x="5952236" y="0"/>
                                </a:lnTo>
                                <a:lnTo>
                                  <a:pt x="0" y="0"/>
                                </a:lnTo>
                                <a:lnTo>
                                  <a:pt x="0" y="1485264"/>
                                </a:lnTo>
                                <a:close/>
                              </a:path>
                            </a:pathLst>
                          </a:custGeom>
                          <a:ln w="9525">
                            <a:solidFill>
                              <a:srgbClr val="767070"/>
                            </a:solidFill>
                            <a:prstDash val="solid"/>
                          </a:ln>
                        </wps:spPr>
                        <wps:bodyPr wrap="square" lIns="0" tIns="0" rIns="0" bIns="0" rtlCol="0">
                          <a:prstTxWarp prst="textNoShape">
                            <a:avLst/>
                          </a:prstTxWarp>
                          <a:noAutofit/>
                        </wps:bodyPr>
                      </wps:wsp>
                      <wps:wsp>
                        <wps:cNvPr id="222" name="Graphic 15"/>
                        <wps:cNvSpPr/>
                        <wps:spPr>
                          <a:xfrm>
                            <a:off x="662951" y="953931"/>
                            <a:ext cx="4881245" cy="529590"/>
                          </a:xfrm>
                          <a:custGeom>
                            <a:avLst/>
                            <a:gdLst/>
                            <a:ahLst/>
                            <a:cxnLst/>
                            <a:rect l="l" t="t" r="r" b="b"/>
                            <a:pathLst>
                              <a:path w="4881245" h="529590">
                                <a:moveTo>
                                  <a:pt x="492125" y="0"/>
                                </a:moveTo>
                                <a:lnTo>
                                  <a:pt x="0" y="0"/>
                                </a:lnTo>
                                <a:lnTo>
                                  <a:pt x="0" y="149225"/>
                                </a:lnTo>
                                <a:lnTo>
                                  <a:pt x="492125" y="149225"/>
                                </a:lnTo>
                                <a:lnTo>
                                  <a:pt x="492125" y="0"/>
                                </a:lnTo>
                                <a:close/>
                              </a:path>
                              <a:path w="4881245" h="529590">
                                <a:moveTo>
                                  <a:pt x="4323715" y="386334"/>
                                </a:moveTo>
                                <a:lnTo>
                                  <a:pt x="3841750" y="386334"/>
                                </a:lnTo>
                                <a:lnTo>
                                  <a:pt x="3841750" y="529209"/>
                                </a:lnTo>
                                <a:lnTo>
                                  <a:pt x="4323715" y="529209"/>
                                </a:lnTo>
                                <a:lnTo>
                                  <a:pt x="4323715" y="386334"/>
                                </a:lnTo>
                                <a:close/>
                              </a:path>
                              <a:path w="4881245" h="529590">
                                <a:moveTo>
                                  <a:pt x="4881245" y="0"/>
                                </a:moveTo>
                                <a:lnTo>
                                  <a:pt x="4267200" y="0"/>
                                </a:lnTo>
                                <a:lnTo>
                                  <a:pt x="4267200" y="120650"/>
                                </a:lnTo>
                                <a:lnTo>
                                  <a:pt x="4881245" y="120650"/>
                                </a:lnTo>
                                <a:lnTo>
                                  <a:pt x="4881245" y="0"/>
                                </a:lnTo>
                                <a:close/>
                              </a:path>
                            </a:pathLst>
                          </a:custGeom>
                          <a:solidFill>
                            <a:srgbClr val="FFFFFF"/>
                          </a:solidFill>
                        </wps:spPr>
                        <wps:bodyPr wrap="square" lIns="0" tIns="0" rIns="0" bIns="0" rtlCol="0">
                          <a:prstTxWarp prst="textNoShape">
                            <a:avLst/>
                          </a:prstTxWarp>
                          <a:noAutofit/>
                        </wps:bodyPr>
                      </wps:wsp>
                      <wps:wsp>
                        <wps:cNvPr id="223" name="Graphic 16"/>
                        <wps:cNvSpPr/>
                        <wps:spPr>
                          <a:xfrm>
                            <a:off x="5186056" y="592235"/>
                            <a:ext cx="713105" cy="222250"/>
                          </a:xfrm>
                          <a:custGeom>
                            <a:avLst/>
                            <a:gdLst/>
                            <a:ahLst/>
                            <a:cxnLst/>
                            <a:rect l="l" t="t" r="r" b="b"/>
                            <a:pathLst>
                              <a:path w="713105" h="222250">
                                <a:moveTo>
                                  <a:pt x="0" y="222250"/>
                                </a:moveTo>
                                <a:lnTo>
                                  <a:pt x="713104" y="222250"/>
                                </a:lnTo>
                                <a:lnTo>
                                  <a:pt x="713104" y="0"/>
                                </a:lnTo>
                                <a:lnTo>
                                  <a:pt x="0" y="0"/>
                                </a:lnTo>
                                <a:lnTo>
                                  <a:pt x="0" y="22225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E38ACB" id="Group 218" o:spid="_x0000_s1026" style="position:absolute;margin-left:289.5pt;margin-top:.05pt;width:340.7pt;height:128.1pt;z-index:-251342848;mso-position-horizontal:right;mso-position-horizontal-relative:margin;mso-width-relative:margin;mso-height-relative:margin" coordsize="60457,15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">
                <v:shape id="Image 12" o:spid="_x0000_s1027" type="#_x0000_t75" style="position:absolute;width:60457;height:15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wJG7GAAAA3AAAAA8AAABkcnMvZG93bnJldi54bWxEj09rwkAUxO9Cv8PyCl5EN4otbeoqxT8Q&#10;T6KN7fWRfU3SZt+G7JrEb+8KhR6HmfkNs1j1phItNa60rGA6iUAQZ1aXnCtIP3bjFxDOI2usLJOC&#10;KzlYLR8GC4y17fhI7cnnIkDYxaig8L6OpXRZQQbdxNbEwfu2jUEfZJNL3WAX4KaSsyh6lgZLDgsF&#10;1rQuKPs9XYyCH8S9+Xw6ll/JgbbnbjMfpelcqeFj//4GwlPv/8N/7UQrmE1f4X4mHAG5v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AkbsYAAADcAAAADwAAAAAAAAAAAAAA&#10;AACfAgAAZHJzL2Rvd25yZXYueG1sUEsFBgAAAAAEAAQA9wAAAJIDAAAAAA==&#10;">
                  <v:imagedata r:id="rId347" o:title=""/>
                </v:shape>
                <v:shape id="Image 13" o:spid="_x0000_s1028" type="#_x0000_t75" style="position:absolute;left:533;top:829;width:59427;height:14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YuFa9AAAA3AAAAA8AAABkcnMvZG93bnJldi54bWxET8kKwjAQvQv+QxjBm6YWEalGETcUD+KC&#10;56EZ22IzKU3U+vfmIHh8vH06b0wpXlS7wrKCQT8CQZxaXXCm4HrZ9MYgnEfWWFomBR9yMJ+1W1NM&#10;tH3ziV5nn4kQwi5BBbn3VSKlS3My6Pq2Ig7c3dYGfYB1JnWN7xBuShlH0UgaLDg05FjRMqf0cX4a&#10;BetDtk+3u9Ww2uwXVl5u97LAo1LdTrOYgPDU+L/4595pBXEc5ocz4QjI2R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dZi4Vr0AAADcAAAADwAAAAAAAAAAAAAAAACfAgAAZHJz&#10;L2Rvd25yZXYueG1sUEsFBgAAAAAEAAQA9wAAAIkDAAAAAA==&#10;">
                  <v:imagedata r:id="rId348" o:title=""/>
                </v:shape>
                <v:shape id="Graphic 14" o:spid="_x0000_s1029" style="position:absolute;left:485;top:782;width:59525;height:14853;visibility:visible;mso-wrap-style:square;v-text-anchor:top" coordsize="5952490,1485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zYW8UA&#10;AADcAAAADwAAAGRycy9kb3ducmV2LnhtbESPS2vDMBCE74X8B7GB3hrZPiTFiWKaV8mhPcQN9LpY&#10;W9vUWjmW4se/rwqFHoeZ+YbZZKNpRE+dqy0riBcRCOLC6ppLBdeP09MzCOeRNTaWScFEDrLt7GGD&#10;qbYDX6jPfSkChF2KCirv21RKV1Rk0C1sSxy8L9sZ9EF2pdQdDgFuGplE0VIarDksVNjSvqLiO78b&#10;BXp/+NTD5X2YTm/H1dTv+tdbLpV6nI8vaxCeRv8f/muftYIkieH3TDg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bNhbxQAAANwAAAAPAAAAAAAAAAAAAAAAAJgCAABkcnMv&#10;ZG93bnJldi54bWxQSwUGAAAAAAQABAD1AAAAigMAAAAA&#10;" path="m,1485264r5952236,l5952236,,,,,1485264xe" filled="f" strokecolor="#767070">
                  <v:path arrowok="t"/>
                </v:shape>
                <v:shape id="Graphic 15" o:spid="_x0000_s1030" style="position:absolute;left:6629;top:9539;width:48812;height:5296;visibility:visible;mso-wrap-style:square;v-text-anchor:top" coordsize="4881245,529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z95MYA&#10;AADcAAAADwAAAGRycy9kb3ducmV2LnhtbESPW2vCQBSE3wX/w3IE33TTgBdSVymiIOqL9kIfD9nT&#10;ZNvs2ZBdY/TXdwtCH4eZ+YZZrDpbiZYabxwreBonIIhzpw0XCt5et6M5CB+QNVaOScGNPKyW/d4C&#10;M+2ufKL2HAoRIewzVFCGUGdS+rwki37sauLofbnGYoiyKaRu8BrhtpJpkkylRcNxocSa1iXlP+eL&#10;VWD3pv3oJofjxtwP7zz/dJPZ906p4aB7eQYRqAv/4Ud7pxWkaQp/Z+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z95MYAAADcAAAADwAAAAAAAAAAAAAAAACYAgAAZHJz&#10;L2Rvd25yZXYueG1sUEsFBgAAAAAEAAQA9QAAAIsDAAAAAA==&#10;" path="m492125,l,,,149225r492125,l492125,xem4323715,386334r-481965,l3841750,529209r481965,l4323715,386334xem4881245,l4267200,r,120650l4881245,120650,4881245,xe" stroked="f">
                  <v:path arrowok="t"/>
                </v:shape>
                <v:shape id="Graphic 16" o:spid="_x0000_s1031" style="position:absolute;left:51860;top:5922;width:7131;height:2222;visibility:visible;mso-wrap-style:square;v-text-anchor:top" coordsize="713105,222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hvOMcA&#10;AADcAAAADwAAAGRycy9kb3ducmV2LnhtbESPQUsDMRSE74L/IbxCL8UmrqjttmnRYqsIHqxCr4/N&#10;6+7i5mVNsu323zdCweMwM98w82VvG3EgH2rHGm7HCgRx4UzNpYbvr/XNBESIyAYbx6ThRAGWi+ur&#10;OebGHfmTDttYigThkKOGKsY2lzIUFVkMY9cSJ2/vvMWYpC+l8XhMcNvITKkHabHmtFBhS6uKip9t&#10;ZzV8vPpJ195PH9/VZrTbd+H590X1Wg8H/dMMRKQ+/ocv7TejIcvu4O9MOgJycQ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IbzjHAAAA3AAAAA8AAAAAAAAAAAAAAAAAmAIAAGRy&#10;cy9kb3ducmV2LnhtbFBLBQYAAAAABAAEAPUAAACMAwAAAAA=&#10;" path="m,222250r713104,l713104,,,,,222250xe" filled="f" strokecolor="red" strokeweight="1.5pt">
                  <v:path arrowok="t"/>
                </v:shape>
                <w10:wrap type="topAndBottom" anchorx="margin"/>
              </v:group>
            </w:pict>
          </mc:Fallback>
        </mc:AlternateContent>
      </w:r>
      <w:r>
        <w:rPr>
          <w:rFonts w:hint="cs"/>
          <w:rtl/>
        </w:rPr>
        <w:t>تصویر 2- ثبت حق‌العمل کار جدید</w:t>
      </w:r>
    </w:p>
    <w:p w:rsidR="00E03A90" w:rsidRPr="00AD494A" w:rsidRDefault="00E03A90" w:rsidP="00E03A90">
      <w:pPr>
        <w:pStyle w:val="a0"/>
        <w:rPr>
          <w:rStyle w:val="Char3"/>
          <w:rtl/>
        </w:rPr>
      </w:pPr>
      <w:r w:rsidRPr="00AD494A">
        <w:rPr>
          <w:rStyle w:val="Char3"/>
          <w:rFonts w:hint="cs"/>
          <w:rtl/>
        </w:rPr>
        <w:t xml:space="preserve">گام سوم: </w:t>
      </w:r>
      <w:r w:rsidRPr="00AD494A">
        <w:rPr>
          <w:rStyle w:val="Char3"/>
          <w:rtl/>
        </w:rPr>
        <w:t>تکمیل اطلاعات</w:t>
      </w:r>
    </w:p>
    <w:p w:rsidR="00E03A90" w:rsidRDefault="00E03A90" w:rsidP="00E03A90">
      <w:pPr>
        <w:pStyle w:val="a0"/>
        <w:rPr>
          <w:rtl/>
        </w:rPr>
      </w:pPr>
      <w:r w:rsidRPr="005500CD">
        <w:rPr>
          <w:b/>
          <w:bCs/>
          <w:noProof/>
          <w:lang w:bidi="ar-SA"/>
        </w:rPr>
        <mc:AlternateContent>
          <mc:Choice Requires="wpg">
            <w:drawing>
              <wp:anchor distT="0" distB="0" distL="0" distR="0" simplePos="0" relativeHeight="251966464" behindDoc="1" locked="0" layoutInCell="1" allowOverlap="1" wp14:anchorId="49C157D1" wp14:editId="1952D8E7">
                <wp:simplePos x="0" y="0"/>
                <wp:positionH relativeFrom="margin">
                  <wp:align>center</wp:align>
                </wp:positionH>
                <wp:positionV relativeFrom="paragraph">
                  <wp:posOffset>2223730</wp:posOffset>
                </wp:positionV>
                <wp:extent cx="3789045" cy="940435"/>
                <wp:effectExtent l="0" t="0" r="1905" b="12065"/>
                <wp:wrapTopAndBottom/>
                <wp:docPr id="224"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89045" cy="940435"/>
                          <a:chOff x="0" y="0"/>
                          <a:chExt cx="4657725" cy="1132840"/>
                        </a:xfrm>
                      </wpg:grpSpPr>
                      <pic:pic xmlns:pic="http://schemas.openxmlformats.org/drawingml/2006/picture">
                        <pic:nvPicPr>
                          <pic:cNvPr id="225" name="Image 22"/>
                          <pic:cNvPicPr/>
                        </pic:nvPicPr>
                        <pic:blipFill>
                          <a:blip r:embed="rId349" cstate="print"/>
                          <a:stretch>
                            <a:fillRect/>
                          </a:stretch>
                        </pic:blipFill>
                        <pic:spPr>
                          <a:xfrm>
                            <a:off x="0" y="0"/>
                            <a:ext cx="4657367" cy="1132355"/>
                          </a:xfrm>
                          <a:prstGeom prst="rect">
                            <a:avLst/>
                          </a:prstGeom>
                        </pic:spPr>
                      </pic:pic>
                      <pic:pic xmlns:pic="http://schemas.openxmlformats.org/drawingml/2006/picture">
                        <pic:nvPicPr>
                          <pic:cNvPr id="226" name="Image 23"/>
                          <pic:cNvPicPr/>
                        </pic:nvPicPr>
                        <pic:blipFill>
                          <a:blip r:embed="rId350" cstate="print"/>
                          <a:stretch>
                            <a:fillRect/>
                          </a:stretch>
                        </pic:blipFill>
                        <pic:spPr>
                          <a:xfrm>
                            <a:off x="53732" y="83323"/>
                            <a:ext cx="4554855" cy="1038224"/>
                          </a:xfrm>
                          <a:prstGeom prst="rect">
                            <a:avLst/>
                          </a:prstGeom>
                        </pic:spPr>
                      </pic:pic>
                      <wps:wsp>
                        <wps:cNvPr id="227" name="Graphic 24"/>
                        <wps:cNvSpPr/>
                        <wps:spPr>
                          <a:xfrm>
                            <a:off x="48906" y="78497"/>
                            <a:ext cx="4564380" cy="1047750"/>
                          </a:xfrm>
                          <a:custGeom>
                            <a:avLst/>
                            <a:gdLst/>
                            <a:ahLst/>
                            <a:cxnLst/>
                            <a:rect l="l" t="t" r="r" b="b"/>
                            <a:pathLst>
                              <a:path w="4564380" h="1047750">
                                <a:moveTo>
                                  <a:pt x="0" y="1047749"/>
                                </a:moveTo>
                                <a:lnTo>
                                  <a:pt x="4564380" y="1047749"/>
                                </a:lnTo>
                                <a:lnTo>
                                  <a:pt x="4564380" y="0"/>
                                </a:lnTo>
                                <a:lnTo>
                                  <a:pt x="0" y="0"/>
                                </a:lnTo>
                                <a:lnTo>
                                  <a:pt x="0" y="1047749"/>
                                </a:lnTo>
                                <a:close/>
                              </a:path>
                            </a:pathLst>
                          </a:custGeom>
                          <a:ln w="9525">
                            <a:solidFill>
                              <a:srgbClr val="767070"/>
                            </a:solidFill>
                            <a:prstDash val="solid"/>
                          </a:ln>
                        </wps:spPr>
                        <wps:bodyPr wrap="square" lIns="0" tIns="0" rIns="0" bIns="0" rtlCol="0">
                          <a:prstTxWarp prst="textNoShape">
                            <a:avLst/>
                          </a:prstTxWarp>
                          <a:noAutofit/>
                        </wps:bodyPr>
                      </wps:wsp>
                      <wps:wsp>
                        <wps:cNvPr id="228" name="Graphic 25"/>
                        <wps:cNvSpPr/>
                        <wps:spPr>
                          <a:xfrm>
                            <a:off x="3699267" y="465593"/>
                            <a:ext cx="890269" cy="301625"/>
                          </a:xfrm>
                          <a:custGeom>
                            <a:avLst/>
                            <a:gdLst/>
                            <a:ahLst/>
                            <a:cxnLst/>
                            <a:rect l="l" t="t" r="r" b="b"/>
                            <a:pathLst>
                              <a:path w="890269" h="301625">
                                <a:moveTo>
                                  <a:pt x="0" y="301624"/>
                                </a:moveTo>
                                <a:lnTo>
                                  <a:pt x="890269" y="301624"/>
                                </a:lnTo>
                                <a:lnTo>
                                  <a:pt x="890269" y="0"/>
                                </a:lnTo>
                                <a:lnTo>
                                  <a:pt x="0" y="0"/>
                                </a:lnTo>
                                <a:lnTo>
                                  <a:pt x="0" y="301624"/>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7BCF90" id="Group 224" o:spid="_x0000_s1026" style="position:absolute;margin-left:0;margin-top:175.1pt;width:298.35pt;height:74.05pt;z-index:-251350016;mso-wrap-distance-left:0;mso-wrap-distance-right:0;mso-position-horizontal:center;mso-position-horizontal-relative:margin;mso-width-relative:margin;mso-height-relative:margin" coordsize="46577,113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">
                <v:shape id="Image 22" o:spid="_x0000_s1027" type="#_x0000_t75" style="position:absolute;width:46573;height:113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T2VDEAAAA3AAAAA8AAABkcnMvZG93bnJldi54bWxEj0+LwjAUxO8LfofwBG9ralkXqaYiRRcv&#10;HraK4O3RvP7B5qU0Ueu3N8LCHoeZ+Q2zWg+mFXfqXWNZwWwagSAurG64UnA67j4XIJxH1thaJgVP&#10;crBORx8rTLR98C/dc1+JAGGXoILa+y6R0hU1GXRT2xEHr7S9QR9kX0nd4yPATSvjKPqWBhsOCzV2&#10;lNVUXPObUXC+XsrFfrY9bIcs/4p2cfZD50apyXjYLEF4Gvx/+K+91wrieA7vM+EIyPQ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T2VDEAAAA3AAAAA8AAAAAAAAAAAAAAAAA&#10;nwIAAGRycy9kb3ducmV2LnhtbFBLBQYAAAAABAAEAPcAAACQAwAAAAA=&#10;">
                  <v:imagedata r:id="rId351" o:title=""/>
                </v:shape>
                <v:shape id="Image 23" o:spid="_x0000_s1028" type="#_x0000_t75" style="position:absolute;left:537;top:833;width:45548;height:10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MCl7CAAAA3AAAAA8AAABkcnMvZG93bnJldi54bWxEj0GLwjAUhO/C/ofwFrxpag9Fq1FEWFbc&#10;U9WFPT6aZ1tsXkoSbf33ZkHwOMzMN8xqM5hW3Mn5xrKC2TQBQVxa3XCl4Hz6msxB+ICssbVMCh7k&#10;YbP+GK0w17bngu7HUIkIYZ+jgjqELpfSlzUZ9FPbEUfvYp3BEKWrpHbYR7hpZZokmTTYcFyosaNd&#10;TeX1eDMK+LtgLuf74vBofv+yhf7pdxen1Phz2C5BBBrCO/xq77WCNM3g/0w8AnL9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jApewgAAANwAAAAPAAAAAAAAAAAAAAAAAJ8C&#10;AABkcnMvZG93bnJldi54bWxQSwUGAAAAAAQABAD3AAAAjgMAAAAA&#10;">
                  <v:imagedata r:id="rId352" o:title=""/>
                </v:shape>
                <v:shape id="Graphic 24" o:spid="_x0000_s1029" style="position:absolute;left:489;top:784;width:45643;height:10478;visibility:visible;mso-wrap-style:square;v-text-anchor:top" coordsize="4564380,1047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v/aMUA&#10;AADcAAAADwAAAGRycy9kb3ducmV2LnhtbESPzWrCQBSF90LfYbiFbkQnRrAlzUSKpahLU7twd8nc&#10;JqEzd2JmqrFP3xEEl4fz83Hy5WCNOFHvW8cKZtMEBHHldMu1gv3nx+QFhA/IGo1jUnAhD8viYZRj&#10;pt2Zd3QqQy3iCPsMFTQhdJmUvmrIop+6jjh63663GKLsa6l7PMdxa2SaJAtpseVIaLCjVUPVT/lr&#10;I+RPVod3HL62+6Mx1s3L3Xi9UurpcXh7BRFoCPfwrb3RCtL0Ga5n4hGQ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e/9oxQAAANwAAAAPAAAAAAAAAAAAAAAAAJgCAABkcnMv&#10;ZG93bnJldi54bWxQSwUGAAAAAAQABAD1AAAAigMAAAAA&#10;" path="m,1047749r4564380,l4564380,,,,,1047749xe" filled="f" strokecolor="#767070">
                  <v:path arrowok="t"/>
                </v:shape>
                <v:shape id="Graphic 25" o:spid="_x0000_s1030" style="position:absolute;left:36992;top:4655;width:8903;height:3017;visibility:visible;mso-wrap-style:square;v-text-anchor:top" coordsize="890269,301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qpcLwA&#10;AADcAAAADwAAAGRycy9kb3ducmV2LnhtbERPuwrCMBTdBf8hXMHNpnYQqUYRQRAX8bG4XZJrW2xu&#10;ahNr/XszCI6H816ue1uLjlpfOVYwTVIQxNqZigsF18tuMgfhA7LB2jEp+JCH9Wo4WGJu3JtP1J1D&#10;IWII+xwVlCE0uZRel2TRJ64hjtzdtRZDhG0hTYvvGG5rmaXpTFqsODaU2NC2JP04v6wC/+jIHBt7&#10;S4PTJ037p7u8DkqNR/1mASJQH/7in3tvFGRZXBvPxCMgV1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lWqlwvAAAANwAAAAPAAAAAAAAAAAAAAAAAJgCAABkcnMvZG93bnJldi54&#10;bWxQSwUGAAAAAAQABAD1AAAAgQMAAAAA&#10;" path="m,301624r890269,l890269,,,,,301624xe" filled="f" strokecolor="red" strokeweight="1.5pt">
                  <v:path arrowok="t"/>
                </v:shape>
                <w10:wrap type="topAndBottom" anchorx="margin"/>
              </v:group>
            </w:pict>
          </mc:Fallback>
        </mc:AlternateContent>
      </w:r>
      <w:r w:rsidRPr="005500CD">
        <w:rPr>
          <w:b/>
          <w:bCs/>
          <w:noProof/>
          <w:lang w:bidi="ar-SA"/>
        </w:rPr>
        <mc:AlternateContent>
          <mc:Choice Requires="wpg">
            <w:drawing>
              <wp:anchor distT="0" distB="0" distL="0" distR="0" simplePos="0" relativeHeight="251965440" behindDoc="1" locked="0" layoutInCell="1" allowOverlap="1" wp14:anchorId="1A57CB0B" wp14:editId="35153685">
                <wp:simplePos x="0" y="0"/>
                <wp:positionH relativeFrom="margin">
                  <wp:align>right</wp:align>
                </wp:positionH>
                <wp:positionV relativeFrom="paragraph">
                  <wp:posOffset>789275</wp:posOffset>
                </wp:positionV>
                <wp:extent cx="4319270" cy="1417955"/>
                <wp:effectExtent l="0" t="0" r="5080" b="10795"/>
                <wp:wrapTopAndBottom/>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9270" cy="1417955"/>
                          <a:chOff x="0" y="0"/>
                          <a:chExt cx="5640705" cy="1235075"/>
                        </a:xfrm>
                      </wpg:grpSpPr>
                      <pic:pic xmlns:pic="http://schemas.openxmlformats.org/drawingml/2006/picture">
                        <pic:nvPicPr>
                          <pic:cNvPr id="231" name="Image 18"/>
                          <pic:cNvPicPr/>
                        </pic:nvPicPr>
                        <pic:blipFill>
                          <a:blip r:embed="rId353" cstate="print"/>
                          <a:stretch>
                            <a:fillRect/>
                          </a:stretch>
                        </pic:blipFill>
                        <pic:spPr>
                          <a:xfrm>
                            <a:off x="0" y="0"/>
                            <a:ext cx="5640328" cy="1234649"/>
                          </a:xfrm>
                          <a:prstGeom prst="rect">
                            <a:avLst/>
                          </a:prstGeom>
                        </pic:spPr>
                      </pic:pic>
                      <pic:pic xmlns:pic="http://schemas.openxmlformats.org/drawingml/2006/picture">
                        <pic:nvPicPr>
                          <pic:cNvPr id="232" name="Image 19"/>
                          <pic:cNvPicPr/>
                        </pic:nvPicPr>
                        <pic:blipFill>
                          <a:blip r:embed="rId354" cstate="print"/>
                          <a:stretch>
                            <a:fillRect/>
                          </a:stretch>
                        </pic:blipFill>
                        <pic:spPr>
                          <a:xfrm>
                            <a:off x="53723" y="82948"/>
                            <a:ext cx="5536819" cy="1141094"/>
                          </a:xfrm>
                          <a:prstGeom prst="rect">
                            <a:avLst/>
                          </a:prstGeom>
                        </pic:spPr>
                      </pic:pic>
                      <wps:wsp>
                        <wps:cNvPr id="233" name="Graphic 20"/>
                        <wps:cNvSpPr/>
                        <wps:spPr>
                          <a:xfrm>
                            <a:off x="48960" y="78122"/>
                            <a:ext cx="5546725" cy="1150620"/>
                          </a:xfrm>
                          <a:custGeom>
                            <a:avLst/>
                            <a:gdLst/>
                            <a:ahLst/>
                            <a:cxnLst/>
                            <a:rect l="l" t="t" r="r" b="b"/>
                            <a:pathLst>
                              <a:path w="5546725" h="1150620">
                                <a:moveTo>
                                  <a:pt x="0" y="1150619"/>
                                </a:moveTo>
                                <a:lnTo>
                                  <a:pt x="5546471" y="1150619"/>
                                </a:lnTo>
                                <a:lnTo>
                                  <a:pt x="5546471" y="0"/>
                                </a:lnTo>
                                <a:lnTo>
                                  <a:pt x="0" y="0"/>
                                </a:lnTo>
                                <a:lnTo>
                                  <a:pt x="0" y="1150619"/>
                                </a:lnTo>
                                <a:close/>
                              </a:path>
                            </a:pathLst>
                          </a:custGeom>
                          <a:ln w="9525">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BB4F0D" id="Group 230" o:spid="_x0000_s1026" style="position:absolute;margin-left:288.9pt;margin-top:62.15pt;width:340.1pt;height:111.65pt;z-index:-251351040;mso-wrap-distance-left:0;mso-wrap-distance-right:0;mso-position-horizontal:right;mso-position-horizontal-relative:margin;mso-width-relative:margin;mso-height-relative:margin" coordsize="56407,12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">
                <v:shape id="Image 18" o:spid="_x0000_s1027" type="#_x0000_t75" style="position:absolute;width:56403;height:12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kF5fDAAAA3AAAAA8AAABkcnMvZG93bnJldi54bWxEj9GKwjAURN+F/YdwF/ZNU10UrUZZllUE&#10;fbH6Adfm2pY2N90m2vr3RhB8HGbmDLNYdaYSN2pcYVnBcBCBIE6tLjhTcDqu+1MQziNrrCyTgjs5&#10;WC0/eguMtW35QLfEZyJA2MWoIPe+jqV0aU4G3cDWxMG72MagD7LJpG6wDXBTyVEUTaTBgsNCjjX9&#10;5pSWydUo+N+369RR6cZ/m7I87qLZ9nrWSn19dj9zEJ46/w6/2lutYPQ9hOeZcAT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yQXl8MAAADcAAAADwAAAAAAAAAAAAAAAACf&#10;AgAAZHJzL2Rvd25yZXYueG1sUEsFBgAAAAAEAAQA9wAAAI8DAAAAAA==&#10;">
                  <v:imagedata r:id="rId355" o:title=""/>
                </v:shape>
                <v:shape id="Image 19" o:spid="_x0000_s1028" type="#_x0000_t75" style="position:absolute;left:537;top:829;width:55368;height:11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FXcTCAAAA3AAAAA8AAABkcnMvZG93bnJldi54bWxEj9GKwjAURN8F/yFcYd80tYJI1yh1WcG3&#10;td1+wKW5ttXmpjZRu3+/EQQfh5k5w6y3g2nFnXrXWFYwn0UgiEurG64UFL/76QqE88gaW8uk4I8c&#10;bDfj0RoTbR+c0T33lQgQdgkqqL3vEildWZNBN7MdcfBOtjfog+wrqXt8BLhpZRxFS2mw4bBQY0df&#10;NZWX/GYUfN+Ij9drjukh636KdLeL8nOm1MdkSD9BeBr8O/xqH7SCeBHD80w4AnLz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xV3EwgAAANwAAAAPAAAAAAAAAAAAAAAAAJ8C&#10;AABkcnMvZG93bnJldi54bWxQSwUGAAAAAAQABAD3AAAAjgMAAAAA&#10;">
                  <v:imagedata r:id="rId356" o:title=""/>
                </v:shape>
                <v:shape id="Graphic 20" o:spid="_x0000_s1029" style="position:absolute;left:489;top:781;width:55467;height:11506;visibility:visible;mso-wrap-style:square;v-text-anchor:top" coordsize="5546725,1150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1cLsYA&#10;AADcAAAADwAAAGRycy9kb3ducmV2LnhtbESPQWvCQBSE7wX/w/IEb3VjbEWjq0ih4qGHNgri7Zl9&#10;JsHs27C7xvTfdwuFHoeZ+YZZbXrTiI6cry0rmIwTEMSF1TWXCo6H9+c5CB+QNTaWScE3edisB08r&#10;zLR98Bd1eShFhLDPUEEVQptJ6YuKDPqxbYmjd7XOYIjSlVI7fES4aWSaJDNpsOa4UGFLbxUVt/xu&#10;FDTnw8vitU935nTsPoO7zLv8o1BqNOy3SxCB+vAf/mvvtYJ0OoXfM/E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1cLsYAAADcAAAADwAAAAAAAAAAAAAAAACYAgAAZHJz&#10;L2Rvd25yZXYueG1sUEsFBgAAAAAEAAQA9QAAAIsDAAAAAA==&#10;" path="m,1150619r5546471,l5546471,,,,,1150619xe" filled="f" strokecolor="#767070">
                  <v:path arrowok="t"/>
                </v:shape>
                <w10:wrap type="topAndBottom" anchorx="margin"/>
              </v:group>
            </w:pict>
          </mc:Fallback>
        </mc:AlternateContent>
      </w:r>
      <w:r w:rsidRPr="007A607B">
        <w:rPr>
          <w:rtl/>
        </w:rPr>
        <w:t>در این قسمت اطلاعات حق‌العمل کار خود شامل کد</w:t>
      </w:r>
      <w:r>
        <w:rPr>
          <w:rFonts w:hint="cs"/>
          <w:rtl/>
        </w:rPr>
        <w:t xml:space="preserve">/ </w:t>
      </w:r>
      <w:r w:rsidRPr="007A607B">
        <w:rPr>
          <w:rtl/>
        </w:rPr>
        <w:t>شناسه ملی، نقش حق‌العمل کار</w:t>
      </w:r>
      <w:r w:rsidRPr="007A607B">
        <w:rPr>
          <w:rFonts w:hint="cs"/>
          <w:rtl/>
        </w:rPr>
        <w:t xml:space="preserve"> </w:t>
      </w:r>
      <w:r w:rsidRPr="007A607B">
        <w:rPr>
          <w:rtl/>
        </w:rPr>
        <w:t>و اطلاعات قرارداد را وارد نمایید</w:t>
      </w:r>
      <w:r w:rsidRPr="007A607B">
        <w:t>.</w:t>
      </w:r>
      <w:r w:rsidRPr="007A607B">
        <w:rPr>
          <w:rtl/>
        </w:rPr>
        <w:t xml:space="preserve"> با استفاده</w:t>
      </w:r>
      <w:r w:rsidRPr="007A607B">
        <w:rPr>
          <w:rFonts w:hint="cs"/>
          <w:rtl/>
        </w:rPr>
        <w:t xml:space="preserve"> </w:t>
      </w:r>
      <w:r w:rsidRPr="007A607B">
        <w:rPr>
          <w:rtl/>
        </w:rPr>
        <w:t xml:space="preserve">از </w:t>
      </w:r>
      <w:r>
        <w:rPr>
          <w:rtl/>
        </w:rPr>
        <w:t>ف</w:t>
      </w:r>
      <w:r>
        <w:rPr>
          <w:rFonts w:hint="cs"/>
          <w:rtl/>
        </w:rPr>
        <w:t>ی</w:t>
      </w:r>
      <w:r>
        <w:rPr>
          <w:rFonts w:hint="eastAsia"/>
          <w:rtl/>
        </w:rPr>
        <w:t>لدها</w:t>
      </w:r>
      <w:r>
        <w:rPr>
          <w:rFonts w:hint="cs"/>
          <w:rtl/>
        </w:rPr>
        <w:t>ی</w:t>
      </w:r>
      <w:r>
        <w:rPr>
          <w:rtl/>
        </w:rPr>
        <w:t xml:space="preserve"> «</w:t>
      </w:r>
      <w:r w:rsidRPr="007A607B">
        <w:rPr>
          <w:rtl/>
        </w:rPr>
        <w:t>تاریخ شروع</w:t>
      </w:r>
      <w:r>
        <w:rPr>
          <w:rtl/>
        </w:rPr>
        <w:t>» و «</w:t>
      </w:r>
      <w:r w:rsidRPr="007A607B">
        <w:rPr>
          <w:rtl/>
        </w:rPr>
        <w:t>تاریخ پایان</w:t>
      </w:r>
      <w:r>
        <w:rPr>
          <w:rtl/>
        </w:rPr>
        <w:t>» مدت</w:t>
      </w:r>
      <w:r w:rsidRPr="007A607B">
        <w:rPr>
          <w:rtl/>
        </w:rPr>
        <w:t xml:space="preserve"> اعتبار حق‌العمل کار را مشخص نمایید </w:t>
      </w:r>
      <w:r w:rsidRPr="007A607B">
        <w:rPr>
          <w:rFonts w:hint="cs"/>
          <w:rtl/>
        </w:rPr>
        <w:t>(</w:t>
      </w:r>
      <w:r>
        <w:rPr>
          <w:rFonts w:hint="cs"/>
          <w:rtl/>
        </w:rPr>
        <w:t>تصویر</w:t>
      </w:r>
      <w:r w:rsidRPr="007A607B">
        <w:rPr>
          <w:rFonts w:hint="cs"/>
          <w:rtl/>
        </w:rPr>
        <w:t xml:space="preserve"> 3).</w:t>
      </w:r>
    </w:p>
    <w:p w:rsidR="000777AE" w:rsidRPr="001B1C70" w:rsidRDefault="000777AE" w:rsidP="000777AE">
      <w:pPr>
        <w:pStyle w:val="a9"/>
        <w:rPr>
          <w:rtl/>
        </w:rPr>
      </w:pPr>
      <w:r>
        <w:rPr>
          <w:rFonts w:hint="cs"/>
          <w:rtl/>
        </w:rPr>
        <w:lastRenderedPageBreak/>
        <w:t>تصویر 3- تکمیل اطلاعات حق‌العمل کار</w:t>
      </w:r>
    </w:p>
    <w:p w:rsidR="00E03A90" w:rsidRPr="007A607B" w:rsidRDefault="00E03A90" w:rsidP="00E03A90">
      <w:pPr>
        <w:pStyle w:val="a5"/>
        <w:rPr>
          <w:rtl/>
        </w:rPr>
      </w:pPr>
      <w:r>
        <w:rPr>
          <w:rtl/>
        </w:rPr>
        <w:t>همچنین</w:t>
      </w:r>
      <w:r>
        <w:rPr>
          <w:rFonts w:hint="cs"/>
          <w:rtl/>
        </w:rPr>
        <w:t xml:space="preserve"> </w:t>
      </w:r>
      <w:r w:rsidRPr="007A607B">
        <w:rPr>
          <w:rtl/>
        </w:rPr>
        <w:t>نوع همکاری خود را انتخاب نمایید</w:t>
      </w:r>
      <w:r>
        <w:rPr>
          <w:rFonts w:hint="cs"/>
          <w:rtl/>
        </w:rPr>
        <w:t>؛</w:t>
      </w:r>
    </w:p>
    <w:p w:rsidR="00E03A90" w:rsidRPr="007A607B" w:rsidRDefault="00E03A90" w:rsidP="00E03A90">
      <w:pPr>
        <w:pStyle w:val="a5"/>
      </w:pPr>
      <w:r w:rsidRPr="007A607B">
        <w:rPr>
          <w:rtl/>
        </w:rPr>
        <w:t>اگر تمام تولید به</w:t>
      </w:r>
      <w:r w:rsidRPr="007A607B">
        <w:rPr>
          <w:rFonts w:hint="cs"/>
          <w:rtl/>
        </w:rPr>
        <w:t>‌</w:t>
      </w:r>
      <w:r w:rsidRPr="007A607B">
        <w:rPr>
          <w:rtl/>
        </w:rPr>
        <w:t xml:space="preserve">وسیله </w:t>
      </w:r>
      <w:r>
        <w:rPr>
          <w:rtl/>
        </w:rPr>
        <w:t>حق‌العمل</w:t>
      </w:r>
      <w:r>
        <w:rPr>
          <w:rFonts w:hint="cs"/>
          <w:rtl/>
        </w:rPr>
        <w:t xml:space="preserve"> کار</w:t>
      </w:r>
      <w:r w:rsidRPr="007A607B">
        <w:rPr>
          <w:rtl/>
        </w:rPr>
        <w:t xml:space="preserve"> انجام </w:t>
      </w:r>
      <w:r>
        <w:rPr>
          <w:rtl/>
        </w:rPr>
        <w:t>می‌شود</w:t>
      </w:r>
      <w:r w:rsidRPr="007A607B">
        <w:rPr>
          <w:rtl/>
        </w:rPr>
        <w:t>، گزینه</w:t>
      </w:r>
      <w:r>
        <w:rPr>
          <w:rtl/>
        </w:rPr>
        <w:t xml:space="preserve"> «حق‌العمل‌کاری» را</w:t>
      </w:r>
      <w:r w:rsidRPr="007A607B">
        <w:rPr>
          <w:rtl/>
        </w:rPr>
        <w:t xml:space="preserve"> انتخاب و فایل قرارداد مربوطه را </w:t>
      </w:r>
      <w:r>
        <w:rPr>
          <w:rtl/>
        </w:rPr>
        <w:t>بارگذاری</w:t>
      </w:r>
      <w:r w:rsidRPr="007A607B">
        <w:rPr>
          <w:rtl/>
        </w:rPr>
        <w:t xml:space="preserve"> نمایید</w:t>
      </w:r>
      <w:r w:rsidRPr="007A607B">
        <w:t>.</w:t>
      </w:r>
      <w:r w:rsidR="00F17C69" w:rsidRPr="00F17C69">
        <w:rPr>
          <w:rtl/>
        </w:rPr>
        <w:t xml:space="preserve"> </w:t>
      </w:r>
      <w:r w:rsidR="00F17C69">
        <w:rPr>
          <w:rtl/>
        </w:rPr>
        <w:br w:type="page"/>
      </w:r>
    </w:p>
    <w:p w:rsidR="00E03A90" w:rsidRDefault="00E03A90" w:rsidP="00E03A90">
      <w:pPr>
        <w:pStyle w:val="a5"/>
        <w:rPr>
          <w:rtl/>
        </w:rPr>
      </w:pPr>
      <w:r w:rsidRPr="007A607B">
        <w:rPr>
          <w:rFonts w:hint="cs"/>
          <w:rtl/>
        </w:rPr>
        <w:lastRenderedPageBreak/>
        <w:t>ا</w:t>
      </w:r>
      <w:r w:rsidRPr="007A607B">
        <w:rPr>
          <w:rtl/>
        </w:rPr>
        <w:t>گر حق‌العمل کار در بخشی از فرایند تولید شما مشارکت دارد، گزینه</w:t>
      </w:r>
      <w:r>
        <w:rPr>
          <w:rtl/>
        </w:rPr>
        <w:t xml:space="preserve"> «</w:t>
      </w:r>
      <w:r w:rsidRPr="007A607B">
        <w:rPr>
          <w:rtl/>
        </w:rPr>
        <w:t>مشارکت در تولید</w:t>
      </w:r>
      <w:r>
        <w:rPr>
          <w:rtl/>
        </w:rPr>
        <w:t>» را</w:t>
      </w:r>
      <w:r w:rsidRPr="007A607B">
        <w:rPr>
          <w:rtl/>
        </w:rPr>
        <w:t xml:space="preserve"> انتخاب نمایید</w:t>
      </w:r>
      <w:r w:rsidRPr="007A607B">
        <w:t>.</w:t>
      </w:r>
    </w:p>
    <w:p w:rsidR="00E03A90" w:rsidRPr="00175A51" w:rsidRDefault="00E03A90" w:rsidP="00E03A90">
      <w:pPr>
        <w:pStyle w:val="a5"/>
        <w:rPr>
          <w:color w:val="1F497D" w:themeColor="text2"/>
        </w:rPr>
      </w:pPr>
      <w:r w:rsidRPr="00175A51">
        <w:rPr>
          <w:rFonts w:hint="cs"/>
          <w:color w:val="1F497D" w:themeColor="text2"/>
          <w:rtl/>
        </w:rPr>
        <w:t>ا</w:t>
      </w:r>
      <w:r w:rsidRPr="00175A51">
        <w:rPr>
          <w:color w:val="1F497D" w:themeColor="text2"/>
          <w:rtl/>
        </w:rPr>
        <w:t>گر حق‌العمل</w:t>
      </w:r>
      <w:r w:rsidRPr="00175A51">
        <w:rPr>
          <w:rFonts w:hint="cs"/>
          <w:color w:val="1F497D" w:themeColor="text2"/>
          <w:rtl/>
        </w:rPr>
        <w:t xml:space="preserve"> کار مسئولیت </w:t>
      </w:r>
      <w:r w:rsidRPr="00175A51">
        <w:rPr>
          <w:color w:val="1F497D" w:themeColor="text2"/>
          <w:rtl/>
        </w:rPr>
        <w:t xml:space="preserve">امور مربوط به صادرات محصول را به </w:t>
      </w:r>
      <w:r w:rsidRPr="00175A51">
        <w:rPr>
          <w:rFonts w:hint="cs"/>
          <w:color w:val="1F497D" w:themeColor="text2"/>
          <w:rtl/>
        </w:rPr>
        <w:t xml:space="preserve">عهده دارد، </w:t>
      </w:r>
      <w:r w:rsidRPr="00175A51">
        <w:rPr>
          <w:color w:val="1F497D" w:themeColor="text2"/>
          <w:rtl/>
        </w:rPr>
        <w:t>گزینه «</w:t>
      </w:r>
      <w:r w:rsidRPr="00175A51">
        <w:rPr>
          <w:rFonts w:hint="cs"/>
          <w:color w:val="1F497D" w:themeColor="text2"/>
          <w:rtl/>
        </w:rPr>
        <w:t>صادرات محصولات</w:t>
      </w:r>
      <w:r w:rsidRPr="00175A51">
        <w:rPr>
          <w:color w:val="1F497D" w:themeColor="text2"/>
          <w:rtl/>
        </w:rPr>
        <w:t>» را انتخاب نمایید</w:t>
      </w:r>
      <w:r w:rsidRPr="00175A51">
        <w:rPr>
          <w:color w:val="1F497D" w:themeColor="text2"/>
        </w:rPr>
        <w:t>.</w:t>
      </w:r>
    </w:p>
    <w:p w:rsidR="00E03A90" w:rsidRPr="00D6067A" w:rsidRDefault="00E03A90" w:rsidP="00E03A90">
      <w:pPr>
        <w:pStyle w:val="a3"/>
        <w:rPr>
          <w:rtl/>
        </w:rPr>
      </w:pPr>
      <w:r w:rsidRPr="00D6067A">
        <w:rPr>
          <w:rFonts w:hint="cs"/>
          <w:rtl/>
        </w:rPr>
        <w:t xml:space="preserve">گام چهارم: </w:t>
      </w:r>
      <w:r w:rsidRPr="00D6067A">
        <w:rPr>
          <w:rtl/>
        </w:rPr>
        <w:t>افزودن کال</w:t>
      </w:r>
      <w:r w:rsidRPr="00D6067A">
        <w:rPr>
          <w:rFonts w:hint="cs"/>
          <w:rtl/>
        </w:rPr>
        <w:t>ا</w:t>
      </w:r>
    </w:p>
    <w:p w:rsidR="00E03A90" w:rsidRDefault="00E03A90" w:rsidP="00E03A90">
      <w:pPr>
        <w:pStyle w:val="a0"/>
        <w:rPr>
          <w:rtl/>
        </w:rPr>
      </w:pPr>
      <w:r w:rsidRPr="005500CD">
        <w:rPr>
          <w:b/>
          <w:bCs/>
          <w:noProof/>
          <w:lang w:bidi="ar-SA"/>
        </w:rPr>
        <mc:AlternateContent>
          <mc:Choice Requires="wpg">
            <w:drawing>
              <wp:anchor distT="0" distB="0" distL="114300" distR="114300" simplePos="0" relativeHeight="251979776" behindDoc="0" locked="0" layoutInCell="1" allowOverlap="1" wp14:anchorId="5CF9DF45" wp14:editId="78F75386">
                <wp:simplePos x="0" y="0"/>
                <wp:positionH relativeFrom="margin">
                  <wp:align>center</wp:align>
                </wp:positionH>
                <wp:positionV relativeFrom="paragraph">
                  <wp:posOffset>571480</wp:posOffset>
                </wp:positionV>
                <wp:extent cx="2552700" cy="1050925"/>
                <wp:effectExtent l="0" t="0" r="0" b="15875"/>
                <wp:wrapTopAndBottom/>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2700" cy="1050925"/>
                          <a:chOff x="0" y="0"/>
                          <a:chExt cx="4922542" cy="1915732"/>
                        </a:xfrm>
                      </wpg:grpSpPr>
                      <pic:pic xmlns:pic="http://schemas.openxmlformats.org/drawingml/2006/picture">
                        <pic:nvPicPr>
                          <pic:cNvPr id="236" name="Image 27"/>
                          <pic:cNvPicPr/>
                        </pic:nvPicPr>
                        <pic:blipFill>
                          <a:blip r:embed="rId357" cstate="print"/>
                          <a:stretch>
                            <a:fillRect/>
                          </a:stretch>
                        </pic:blipFill>
                        <pic:spPr>
                          <a:xfrm>
                            <a:off x="0" y="0"/>
                            <a:ext cx="4922542" cy="1915732"/>
                          </a:xfrm>
                          <a:prstGeom prst="rect">
                            <a:avLst/>
                          </a:prstGeom>
                        </pic:spPr>
                      </pic:pic>
                      <pic:pic xmlns:pic="http://schemas.openxmlformats.org/drawingml/2006/picture">
                        <pic:nvPicPr>
                          <pic:cNvPr id="237" name="Image 28"/>
                          <pic:cNvPicPr/>
                        </pic:nvPicPr>
                        <pic:blipFill rotWithShape="1">
                          <a:blip r:embed="rId358" cstate="print"/>
                          <a:srcRect l="42130" b="33167"/>
                          <a:stretch/>
                        </pic:blipFill>
                        <pic:spPr>
                          <a:xfrm>
                            <a:off x="48144" y="82212"/>
                            <a:ext cx="4825238" cy="1808627"/>
                          </a:xfrm>
                          <a:prstGeom prst="rect">
                            <a:avLst/>
                          </a:prstGeom>
                        </pic:spPr>
                      </pic:pic>
                      <wps:wsp>
                        <wps:cNvPr id="238" name="Graphic 29"/>
                        <wps:cNvSpPr/>
                        <wps:spPr>
                          <a:xfrm>
                            <a:off x="48144" y="77385"/>
                            <a:ext cx="4830445" cy="1832610"/>
                          </a:xfrm>
                          <a:custGeom>
                            <a:avLst/>
                            <a:gdLst/>
                            <a:ahLst/>
                            <a:cxnLst/>
                            <a:rect l="l" t="t" r="r" b="b"/>
                            <a:pathLst>
                              <a:path w="4830445" h="1832610">
                                <a:moveTo>
                                  <a:pt x="0" y="1832610"/>
                                </a:moveTo>
                                <a:lnTo>
                                  <a:pt x="4829937" y="1832610"/>
                                </a:lnTo>
                                <a:lnTo>
                                  <a:pt x="4829937" y="0"/>
                                </a:lnTo>
                                <a:lnTo>
                                  <a:pt x="0" y="0"/>
                                </a:lnTo>
                                <a:lnTo>
                                  <a:pt x="0" y="1832610"/>
                                </a:lnTo>
                                <a:close/>
                              </a:path>
                            </a:pathLst>
                          </a:custGeom>
                          <a:ln w="9525">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CB84F7" id="Group 235" o:spid="_x0000_s1026" style="position:absolute;margin-left:0;margin-top:45pt;width:201pt;height:82.75pt;z-index:251979776;mso-position-horizontal:center;mso-position-horizontal-relative:margin;mso-width-relative:margin;mso-height-relative:margin" coordsize="49225,191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">
                <v:shape id="Image 27" o:spid="_x0000_s1027" type="#_x0000_t75" style="position:absolute;width:49225;height:19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aFHbGAAAA3AAAAA8AAABkcnMvZG93bnJldi54bWxEj0FrwkAUhO9C/8PyCr1I3RiLlOgaiqWx&#10;CB4aG8+P7DMJzb4N2W2M/75bEDwOM/MNs05H04qBetdYVjCfRSCIS6sbrhR8Hz+eX0E4j6yxtUwK&#10;ruQg3TxM1phoe+EvGnJfiQBhl6CC2vsukdKVNRl0M9sRB+9se4M+yL6SusdLgJtWxlG0lAYbDgs1&#10;drStqfzJf42CU1xk07I1uN+/v1wPWX7eHQup1NPj+LYC4Wn09/Ct/akVxIsl/J8JR0B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doUdsYAAADcAAAADwAAAAAAAAAAAAAA&#10;AACfAgAAZHJzL2Rvd25yZXYueG1sUEsFBgAAAAAEAAQA9wAAAJIDAAAAAA==&#10;">
                  <v:imagedata r:id="rId359" o:title=""/>
                </v:shape>
                <v:shape id="Image 28" o:spid="_x0000_s1028" type="#_x0000_t75" style="position:absolute;left:481;top:822;width:48252;height:18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VNOfGAAAA3AAAAA8AAABkcnMvZG93bnJldi54bWxEj0FrwkAUhO+C/2F5Qm91o6VWomuQirRQ&#10;KdR68fbIPjch2bdpdk3Sf98VCh6HmfmGWWeDrUVHrS8dK5hNExDEudMlGwWn7/3jEoQPyBprx6Tg&#10;lzxkm/Fojal2PX9RdwxGRAj7FBUUITSplD4vyKKfuoY4ehfXWgxRtkbqFvsIt7WcJ8lCWiw5LhTY&#10;0GtBeXW8WgXWdD/P2zPvDlfXN59vHyezOFdKPUyG7QpEoCHcw//td61g/vQCtzPxCMjN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lU058YAAADcAAAADwAAAAAAAAAAAAAA&#10;AACfAgAAZHJzL2Rvd25yZXYueG1sUEsFBgAAAAAEAAQA9wAAAJIDAAAAAA==&#10;">
                  <v:imagedata r:id="rId360" o:title="" cropbottom="21736f" cropleft="27610f"/>
                </v:shape>
                <v:shape id="Graphic 29" o:spid="_x0000_s1029" style="position:absolute;left:481;top:773;width:48304;height:18326;visibility:visible;mso-wrap-style:square;v-text-anchor:top" coordsize="4830445,1832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mSd8MA&#10;AADcAAAADwAAAGRycy9kb3ducmV2LnhtbERPzWqDQBC+F/IOywR6KckaCyWxWUWE0ELIocYHmLpT&#10;tXFnxd0Y8/bdQyHHj+9/n82mFxONrrOsYLOOQBDXVnfcKKjOh9UWhPPIGnvLpOBODrJ08bTHRNsb&#10;f9FU+kaEEHYJKmi9HxIpXd2SQbe2A3Hgfuxo0Ac4NlKPeAvhppdxFL1Jgx2HhhYHKlqqL+XVKDh+&#10;nHa9L19+8/O9Kqr4MH1vjlKp5+Wcv4PwNPuH+N/9qRXEr2FtOBOOgE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mSd8MAAADcAAAADwAAAAAAAAAAAAAAAACYAgAAZHJzL2Rv&#10;d25yZXYueG1sUEsFBgAAAAAEAAQA9QAAAIgDAAAAAA==&#10;" path="m,1832610r4829937,l4829937,,,,,1832610xe" filled="f" strokecolor="#767070">
                  <v:path arrowok="t"/>
                </v:shape>
                <w10:wrap type="topAndBottom" anchorx="margin"/>
              </v:group>
            </w:pict>
          </mc:Fallback>
        </mc:AlternateContent>
      </w:r>
      <w:r w:rsidRPr="005500CD">
        <w:rPr>
          <w:rtl/>
        </w:rPr>
        <w:t>با انتخاب گزینه «</w:t>
      </w:r>
      <w:r w:rsidRPr="005500CD">
        <w:rPr>
          <w:rFonts w:hint="cs"/>
          <w:rtl/>
        </w:rPr>
        <w:t>ا</w:t>
      </w:r>
      <w:r w:rsidRPr="005500CD">
        <w:rPr>
          <w:rtl/>
        </w:rPr>
        <w:t>فزودن کالا» م</w:t>
      </w:r>
      <w:r w:rsidRPr="005500CD">
        <w:rPr>
          <w:rFonts w:hint="cs"/>
          <w:rtl/>
        </w:rPr>
        <w:t>ی‌</w:t>
      </w:r>
      <w:r w:rsidRPr="005500CD">
        <w:rPr>
          <w:rFonts w:hint="eastAsia"/>
          <w:rtl/>
        </w:rPr>
        <w:t>توان</w:t>
      </w:r>
      <w:r w:rsidRPr="005500CD">
        <w:rPr>
          <w:rFonts w:hint="cs"/>
          <w:rtl/>
        </w:rPr>
        <w:t>ی</w:t>
      </w:r>
      <w:r w:rsidRPr="005500CD">
        <w:rPr>
          <w:rFonts w:hint="eastAsia"/>
          <w:rtl/>
        </w:rPr>
        <w:t>د</w:t>
      </w:r>
      <w:r w:rsidRPr="005500CD">
        <w:rPr>
          <w:rtl/>
        </w:rPr>
        <w:t xml:space="preserve"> به </w:t>
      </w:r>
      <w:r w:rsidRPr="005500CD">
        <w:rPr>
          <w:rFonts w:hint="cs"/>
          <w:rtl/>
        </w:rPr>
        <w:t xml:space="preserve">دو </w:t>
      </w:r>
      <w:r w:rsidRPr="005500CD">
        <w:rPr>
          <w:rtl/>
        </w:rPr>
        <w:t xml:space="preserve">روش «انتخاب با گروه کالا» </w:t>
      </w:r>
      <w:r w:rsidRPr="005500CD">
        <w:rPr>
          <w:rFonts w:hint="cs"/>
          <w:rtl/>
        </w:rPr>
        <w:t>ی</w:t>
      </w:r>
      <w:r w:rsidRPr="005500CD">
        <w:rPr>
          <w:rFonts w:hint="eastAsia"/>
          <w:rtl/>
        </w:rPr>
        <w:t>ا</w:t>
      </w:r>
      <w:r w:rsidRPr="005500CD">
        <w:rPr>
          <w:rtl/>
        </w:rPr>
        <w:t xml:space="preserve"> «</w:t>
      </w:r>
      <w:r w:rsidRPr="005500CD">
        <w:rPr>
          <w:rFonts w:hint="cs"/>
          <w:rtl/>
        </w:rPr>
        <w:t>انتخاب با شناسه کالا</w:t>
      </w:r>
      <w:r w:rsidRPr="005500CD">
        <w:rPr>
          <w:rtl/>
        </w:rPr>
        <w:t>» کالاها</w:t>
      </w:r>
      <w:r w:rsidRPr="005500CD">
        <w:rPr>
          <w:rFonts w:hint="cs"/>
          <w:rtl/>
        </w:rPr>
        <w:t xml:space="preserve">ی موردنظر خود را </w:t>
      </w:r>
      <w:r w:rsidRPr="005500CD">
        <w:rPr>
          <w:rtl/>
        </w:rPr>
        <w:t xml:space="preserve">جهت ایجاد دسترسی به حق‌العمل کار مشخص نمایید </w:t>
      </w:r>
      <w:r w:rsidRPr="005500CD">
        <w:rPr>
          <w:rFonts w:hint="cs"/>
          <w:rtl/>
        </w:rPr>
        <w:t>(تصویر 4)</w:t>
      </w:r>
      <w:r>
        <w:rPr>
          <w:rFonts w:hint="cs"/>
          <w:rtl/>
        </w:rPr>
        <w:t>.</w:t>
      </w:r>
    </w:p>
    <w:p w:rsidR="00F17C69" w:rsidRPr="001B1C70" w:rsidRDefault="00F17C69" w:rsidP="00F17C69">
      <w:pPr>
        <w:pStyle w:val="a9"/>
        <w:rPr>
          <w:rtl/>
        </w:rPr>
      </w:pPr>
      <w:r>
        <w:rPr>
          <w:rFonts w:hint="cs"/>
          <w:rtl/>
        </w:rPr>
        <w:t>تصویر 4- افزودن کالا</w:t>
      </w:r>
    </w:p>
    <w:p w:rsidR="00E03A90" w:rsidRDefault="00E03A90" w:rsidP="00E03A90">
      <w:pPr>
        <w:pStyle w:val="a0"/>
        <w:rPr>
          <w:rtl/>
        </w:rPr>
      </w:pPr>
      <w:r w:rsidRPr="00D6067A">
        <w:rPr>
          <w:rStyle w:val="Char4"/>
          <w:noProof/>
          <w:highlight w:val="magenta"/>
          <w:lang w:bidi="ar-SA"/>
        </w:rPr>
        <w:lastRenderedPageBreak/>
        <mc:AlternateContent>
          <mc:Choice Requires="wpg">
            <w:drawing>
              <wp:anchor distT="0" distB="0" distL="0" distR="0" simplePos="0" relativeHeight="251967488" behindDoc="1" locked="0" layoutInCell="1" allowOverlap="1" wp14:anchorId="434C2661" wp14:editId="5B6923E3">
                <wp:simplePos x="0" y="0"/>
                <wp:positionH relativeFrom="margin">
                  <wp:align>center</wp:align>
                </wp:positionH>
                <wp:positionV relativeFrom="paragraph">
                  <wp:posOffset>795655</wp:posOffset>
                </wp:positionV>
                <wp:extent cx="3844925" cy="2019300"/>
                <wp:effectExtent l="0" t="0" r="3175" b="19050"/>
                <wp:wrapTopAndBottom/>
                <wp:docPr id="239"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44925" cy="2019300"/>
                          <a:chOff x="0" y="0"/>
                          <a:chExt cx="4885055" cy="2359660"/>
                        </a:xfrm>
                      </wpg:grpSpPr>
                      <pic:pic xmlns:pic="http://schemas.openxmlformats.org/drawingml/2006/picture">
                        <pic:nvPicPr>
                          <pic:cNvPr id="240" name="Image 31"/>
                          <pic:cNvPicPr/>
                        </pic:nvPicPr>
                        <pic:blipFill>
                          <a:blip r:embed="rId361" cstate="print"/>
                          <a:stretch>
                            <a:fillRect/>
                          </a:stretch>
                        </pic:blipFill>
                        <pic:spPr>
                          <a:xfrm>
                            <a:off x="0" y="0"/>
                            <a:ext cx="4884448" cy="2359256"/>
                          </a:xfrm>
                          <a:prstGeom prst="rect">
                            <a:avLst/>
                          </a:prstGeom>
                        </pic:spPr>
                      </pic:pic>
                      <pic:pic xmlns:pic="http://schemas.openxmlformats.org/drawingml/2006/picture">
                        <pic:nvPicPr>
                          <pic:cNvPr id="241" name="Image 32"/>
                          <pic:cNvPicPr/>
                        </pic:nvPicPr>
                        <pic:blipFill>
                          <a:blip r:embed="rId362" cstate="print"/>
                          <a:stretch>
                            <a:fillRect/>
                          </a:stretch>
                        </pic:blipFill>
                        <pic:spPr>
                          <a:xfrm>
                            <a:off x="53735" y="83127"/>
                            <a:ext cx="4781042" cy="2265679"/>
                          </a:xfrm>
                          <a:prstGeom prst="rect">
                            <a:avLst/>
                          </a:prstGeom>
                        </pic:spPr>
                      </pic:pic>
                      <wps:wsp>
                        <wps:cNvPr id="242" name="Graphic 33"/>
                        <wps:cNvSpPr/>
                        <wps:spPr>
                          <a:xfrm>
                            <a:off x="48909" y="78428"/>
                            <a:ext cx="4791075" cy="2275205"/>
                          </a:xfrm>
                          <a:custGeom>
                            <a:avLst/>
                            <a:gdLst/>
                            <a:ahLst/>
                            <a:cxnLst/>
                            <a:rect l="l" t="t" r="r" b="b"/>
                            <a:pathLst>
                              <a:path w="4791075" h="2275205">
                                <a:moveTo>
                                  <a:pt x="0" y="2275204"/>
                                </a:moveTo>
                                <a:lnTo>
                                  <a:pt x="4790567" y="2275204"/>
                                </a:lnTo>
                                <a:lnTo>
                                  <a:pt x="4790567" y="0"/>
                                </a:lnTo>
                                <a:lnTo>
                                  <a:pt x="0" y="0"/>
                                </a:lnTo>
                                <a:lnTo>
                                  <a:pt x="0" y="2275204"/>
                                </a:lnTo>
                                <a:close/>
                              </a:path>
                            </a:pathLst>
                          </a:custGeom>
                          <a:ln w="952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7EFE82" id="Group 239" o:spid="_x0000_s1026" style="position:absolute;margin-left:0;margin-top:62.65pt;width:302.75pt;height:159pt;z-index:-251348992;mso-wrap-distance-left:0;mso-wrap-distance-right:0;mso-position-horizontal:center;mso-position-horizontal-relative:margin;mso-width-relative:margin;mso-height-relative:margin" coordsize="48850,23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">
                <v:shape id="Image 31" o:spid="_x0000_s1027" type="#_x0000_t75" style="position:absolute;width:48844;height:23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ceLXEAAAA3AAAAA8AAABkcnMvZG93bnJldi54bWxEj8FOwzAMhu9IvENkpN1owoQQlGXTxDSJ&#10;yw4MhDh6jUmrNU7XZG339vMBiaP1+//8ebGaQqsG6lMT2cJDYUARV9E17C18fW7vn0GljOywjUwW&#10;LpRgtby9WWDp4sgfNOyzVwLhVKKFOueu1DpVNQVMReyIJfuNfcAsY++163EUeGj13JgnHbBhuVBj&#10;R281Vcf9OYjGjk4ecTtszLcx4+Ewnl5+vLWzu2n9CirTlP+X/9rvzsL8UfTlGSGAXl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ceLXEAAAA3AAAAA8AAAAAAAAAAAAAAAAA&#10;nwIAAGRycy9kb3ducmV2LnhtbFBLBQYAAAAABAAEAPcAAACQAwAAAAA=&#10;">
                  <v:imagedata r:id="rId363" o:title=""/>
                </v:shape>
                <v:shape id="Image 32" o:spid="_x0000_s1028" type="#_x0000_t75" style="position:absolute;left:537;top:831;width:47810;height:22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XfBzFAAAA3AAAAA8AAABkcnMvZG93bnJldi54bWxEj0trwzAQhO+B/gexhV5KIjsNebhRQugD&#10;co1syHWxNrZTa2UsJXH766tCIcdhZr5h1tvBtuJKvW8cK0gnCQji0pmGKwVF/jlegvAB2WDrmBR8&#10;k4ft5mG0xsy4Gx/oqkMlIoR9hgrqELpMSl/WZNFPXEccvZPrLYYo+0qaHm8Rbls5TZK5tNhwXKix&#10;o7eayi99sQpao1d5Udrnj8WPSfXL6vwuj2elnh6H3SuIQEO4h//be6NgOkvh70w8AnL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l3wcxQAAANwAAAAPAAAAAAAAAAAAAAAA&#10;AJ8CAABkcnMvZG93bnJldi54bWxQSwUGAAAAAAQABAD3AAAAkQMAAAAA&#10;">
                  <v:imagedata r:id="rId364" o:title=""/>
                </v:shape>
                <v:shape id="Graphic 33" o:spid="_x0000_s1029" style="position:absolute;left:489;top:784;width:47910;height:22752;visibility:visible;mso-wrap-style:square;v-text-anchor:top" coordsize="4791075,2275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n4qsUA&#10;AADcAAAADwAAAGRycy9kb3ducmV2LnhtbESP3WrCQBCF7wu+wzJC7+rGUKSkriIVQVo01BbayyE7&#10;TUKzsyE7mujTu0Khl4fz83Hmy8E16kRdqD0bmE4SUMSFtzWXBj4/Ng9PoIIgW2w8k4EzBVguRndz&#10;zKzv+Z1OBylVHOGQoYFKpM20DkVFDsPEt8TR+/GdQ4myK7XtsI/jrtFpksy0w5ojocKWXioqfg9H&#10;F7lv08vsteb2W1ZffZ6vd3mxF2Pux8PqGZTQIP/hv/bWGkgfU7idiUdAL6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OfiqxQAAANwAAAAPAAAAAAAAAAAAAAAAAJgCAABkcnMv&#10;ZG93bnJldi54bWxQSwUGAAAAAAQABAD1AAAAigMAAAAA&#10;" path="m,2275204r4790567,l4790567,,,,,2275204xe" filled="f" strokecolor="#767070" strokeweight=".26456mm">
                  <v:path arrowok="t"/>
                </v:shape>
                <w10:wrap type="topAndBottom" anchorx="margin"/>
              </v:group>
            </w:pict>
          </mc:Fallback>
        </mc:AlternateContent>
      </w:r>
      <w:r w:rsidRPr="00D6067A">
        <w:rPr>
          <w:rStyle w:val="Char4"/>
          <w:rFonts w:hint="cs"/>
          <w:rtl/>
        </w:rPr>
        <w:t>ا</w:t>
      </w:r>
      <w:r w:rsidRPr="00D6067A">
        <w:rPr>
          <w:rStyle w:val="Char4"/>
          <w:rtl/>
        </w:rPr>
        <w:t>نتخاب با گروه کال</w:t>
      </w:r>
      <w:r w:rsidRPr="00D6067A">
        <w:rPr>
          <w:rStyle w:val="Char4"/>
          <w:rFonts w:hint="cs"/>
          <w:rtl/>
        </w:rPr>
        <w:t>ا:</w:t>
      </w:r>
      <w:r w:rsidRPr="005500CD">
        <w:rPr>
          <w:rFonts w:hint="cs"/>
          <w:rtl/>
        </w:rPr>
        <w:t xml:space="preserve"> </w:t>
      </w:r>
      <w:r w:rsidRPr="005500CD">
        <w:rPr>
          <w:rtl/>
        </w:rPr>
        <w:t>درروش اظ</w:t>
      </w:r>
      <w:r w:rsidRPr="005500CD">
        <w:rPr>
          <w:rFonts w:hint="cs"/>
          <w:rtl/>
        </w:rPr>
        <w:t>ها</w:t>
      </w:r>
      <w:r w:rsidRPr="005500CD">
        <w:rPr>
          <w:rtl/>
        </w:rPr>
        <w:t>ر با گروه کالایی</w:t>
      </w:r>
      <w:r>
        <w:rPr>
          <w:rFonts w:hint="cs"/>
          <w:rtl/>
        </w:rPr>
        <w:t>،</w:t>
      </w:r>
      <w:r w:rsidRPr="005500CD">
        <w:rPr>
          <w:rtl/>
        </w:rPr>
        <w:t xml:space="preserve"> پس از تعیین گروه کالا، طبقه کالا و </w:t>
      </w:r>
      <w:r>
        <w:rPr>
          <w:rFonts w:hint="cs"/>
          <w:rtl/>
        </w:rPr>
        <w:t>شرح</w:t>
      </w:r>
      <w:r w:rsidRPr="005500CD">
        <w:rPr>
          <w:rtl/>
        </w:rPr>
        <w:t xml:space="preserve"> کالای موردنظر، </w:t>
      </w:r>
      <w:r>
        <w:rPr>
          <w:rtl/>
        </w:rPr>
        <w:t>درصورت</w:t>
      </w:r>
      <w:r>
        <w:rPr>
          <w:rFonts w:hint="cs"/>
          <w:rtl/>
        </w:rPr>
        <w:t>ی‌</w:t>
      </w:r>
      <w:r>
        <w:rPr>
          <w:rFonts w:hint="eastAsia"/>
          <w:rtl/>
        </w:rPr>
        <w:t>که</w:t>
      </w:r>
      <w:r>
        <w:rPr>
          <w:rFonts w:hint="cs"/>
          <w:rtl/>
        </w:rPr>
        <w:t xml:space="preserve"> بخواهید </w:t>
      </w:r>
      <w:r w:rsidRPr="005500CD">
        <w:rPr>
          <w:rtl/>
        </w:rPr>
        <w:t>کالاها</w:t>
      </w:r>
      <w:r w:rsidRPr="005500CD">
        <w:rPr>
          <w:rFonts w:hint="cs"/>
          <w:rtl/>
        </w:rPr>
        <w:t>ی</w:t>
      </w:r>
      <w:r w:rsidRPr="005500CD">
        <w:rPr>
          <w:rtl/>
        </w:rPr>
        <w:t xml:space="preserve"> بعدی را وارد و ثبت نمایید</w:t>
      </w:r>
      <w:r>
        <w:rPr>
          <w:rFonts w:hint="cs"/>
          <w:rtl/>
        </w:rPr>
        <w:t>،</w:t>
      </w:r>
      <w:r w:rsidRPr="005500CD">
        <w:rPr>
          <w:rtl/>
        </w:rPr>
        <w:t xml:space="preserve"> گزینه «ثبت و بعدی» </w:t>
      </w:r>
      <w:r>
        <w:rPr>
          <w:rFonts w:hint="cs"/>
          <w:rtl/>
        </w:rPr>
        <w:t>و</w:t>
      </w:r>
      <w:r w:rsidRPr="005500CD">
        <w:rPr>
          <w:rtl/>
        </w:rPr>
        <w:t xml:space="preserve"> در هنگام ثبت آخرین کالا گزینه «ثبت و تمام» را انتخاب کنید </w:t>
      </w:r>
      <w:r w:rsidRPr="005500CD">
        <w:rPr>
          <w:rFonts w:hint="cs"/>
          <w:rtl/>
        </w:rPr>
        <w:t>(تصویر 5).</w:t>
      </w:r>
    </w:p>
    <w:p w:rsidR="00F17C69" w:rsidRPr="001B1C70" w:rsidRDefault="00F17C69" w:rsidP="00F17C69">
      <w:pPr>
        <w:pStyle w:val="a9"/>
        <w:rPr>
          <w:rtl/>
        </w:rPr>
      </w:pPr>
      <w:r>
        <w:rPr>
          <w:rFonts w:hint="cs"/>
          <w:rtl/>
        </w:rPr>
        <w:t>تصویر 5- انتخاب با گروه کالا</w:t>
      </w:r>
      <w:r>
        <w:rPr>
          <w:rtl/>
        </w:rPr>
        <w:br w:type="page"/>
      </w:r>
    </w:p>
    <w:p w:rsidR="00E03A90" w:rsidRDefault="00E03A90" w:rsidP="00E03A90">
      <w:pPr>
        <w:pStyle w:val="a0"/>
        <w:rPr>
          <w:rtl/>
        </w:rPr>
      </w:pPr>
      <w:r w:rsidRPr="00812938">
        <w:rPr>
          <w:rStyle w:val="Char4"/>
          <w:noProof/>
          <w:lang w:bidi="ar-SA"/>
        </w:rPr>
        <w:lastRenderedPageBreak/>
        <mc:AlternateContent>
          <mc:Choice Requires="wpg">
            <w:drawing>
              <wp:anchor distT="0" distB="0" distL="0" distR="0" simplePos="0" relativeHeight="251968512" behindDoc="1" locked="0" layoutInCell="1" allowOverlap="1" wp14:anchorId="555C5ED2" wp14:editId="53AE91FA">
                <wp:simplePos x="0" y="0"/>
                <wp:positionH relativeFrom="margin">
                  <wp:posOffset>-635</wp:posOffset>
                </wp:positionH>
                <wp:positionV relativeFrom="paragraph">
                  <wp:posOffset>805785</wp:posOffset>
                </wp:positionV>
                <wp:extent cx="4312285" cy="2303780"/>
                <wp:effectExtent l="0" t="0" r="0" b="20320"/>
                <wp:wrapTopAndBottom/>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2285" cy="2303780"/>
                          <a:chOff x="0" y="0"/>
                          <a:chExt cx="4102735" cy="2074545"/>
                        </a:xfrm>
                      </wpg:grpSpPr>
                      <pic:pic xmlns:pic="http://schemas.openxmlformats.org/drawingml/2006/picture">
                        <pic:nvPicPr>
                          <pic:cNvPr id="246" name="Image 35"/>
                          <pic:cNvPicPr/>
                        </pic:nvPicPr>
                        <pic:blipFill>
                          <a:blip r:embed="rId365" cstate="print"/>
                          <a:stretch>
                            <a:fillRect/>
                          </a:stretch>
                        </pic:blipFill>
                        <pic:spPr>
                          <a:xfrm>
                            <a:off x="0" y="0"/>
                            <a:ext cx="4102628" cy="2074183"/>
                          </a:xfrm>
                          <a:prstGeom prst="rect">
                            <a:avLst/>
                          </a:prstGeom>
                        </pic:spPr>
                      </pic:pic>
                      <pic:pic xmlns:pic="http://schemas.openxmlformats.org/drawingml/2006/picture">
                        <pic:nvPicPr>
                          <pic:cNvPr id="247" name="Image 36"/>
                          <pic:cNvPicPr/>
                        </pic:nvPicPr>
                        <pic:blipFill>
                          <a:blip r:embed="rId366" cstate="print"/>
                          <a:stretch>
                            <a:fillRect/>
                          </a:stretch>
                        </pic:blipFill>
                        <pic:spPr>
                          <a:xfrm>
                            <a:off x="44971" y="82563"/>
                            <a:ext cx="4009263" cy="1980564"/>
                          </a:xfrm>
                          <a:prstGeom prst="rect">
                            <a:avLst/>
                          </a:prstGeom>
                        </pic:spPr>
                      </pic:pic>
                      <wps:wsp>
                        <wps:cNvPr id="248" name="Graphic 37"/>
                        <wps:cNvSpPr/>
                        <wps:spPr>
                          <a:xfrm>
                            <a:off x="40272" y="77737"/>
                            <a:ext cx="4018915" cy="1990089"/>
                          </a:xfrm>
                          <a:custGeom>
                            <a:avLst/>
                            <a:gdLst/>
                            <a:ahLst/>
                            <a:cxnLst/>
                            <a:rect l="l" t="t" r="r" b="b"/>
                            <a:pathLst>
                              <a:path w="4018915" h="1990089">
                                <a:moveTo>
                                  <a:pt x="0" y="1990090"/>
                                </a:moveTo>
                                <a:lnTo>
                                  <a:pt x="4018788" y="1990090"/>
                                </a:lnTo>
                                <a:lnTo>
                                  <a:pt x="4018788" y="0"/>
                                </a:lnTo>
                                <a:lnTo>
                                  <a:pt x="0" y="0"/>
                                </a:lnTo>
                                <a:lnTo>
                                  <a:pt x="0" y="1990090"/>
                                </a:lnTo>
                                <a:close/>
                              </a:path>
                            </a:pathLst>
                          </a:custGeom>
                          <a:ln w="9525">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D0361B" id="Group 245" o:spid="_x0000_s1026" style="position:absolute;margin-left:-.05pt;margin-top:63.45pt;width:339.55pt;height:181.4pt;z-index:-251347968;mso-wrap-distance-left:0;mso-wrap-distance-right:0;mso-position-horizontal-relative:margin;mso-width-relative:margin;mso-height-relative:margin" coordsize="41027,207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">
                <v:shape id="Image 35" o:spid="_x0000_s1027" type="#_x0000_t75" style="position:absolute;width:41026;height:20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ByhHBAAAA3AAAAA8AAABkcnMvZG93bnJldi54bWxEj9GKwjAURN8X9h/CXfBtTS2uSNcoKgh9&#10;tfoBl+badtvc1CTW+vdGEPZxmJkzzGozmk4M5HxjWcFsmoAgLq1uuFJwPh2+lyB8QNbYWSYFD/Kw&#10;WX9+rDDT9s5HGopQiQhhn6GCOoQ+k9KXNRn0U9sTR+9incEQpaukdniPcNPJNEkW0mDDcaHGnvY1&#10;lW1xMwquRbsbmjywS/Hn9LfLk5a2Z6UmX+P2F0SgMfyH3+1cK0jnC3idiUdAr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XByhHBAAAA3AAAAA8AAAAAAAAAAAAAAAAAnwIA&#10;AGRycy9kb3ducmV2LnhtbFBLBQYAAAAABAAEAPcAAACNAwAAAAA=&#10;">
                  <v:imagedata r:id="rId367" o:title=""/>
                </v:shape>
                <v:shape id="Image 36" o:spid="_x0000_s1028" type="#_x0000_t75" style="position:absolute;left:449;top:825;width:40093;height:198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JrWTGAAAA3AAAAA8AAABkcnMvZG93bnJldi54bWxEj91qwkAUhO8LvsNyhN7pxh9MSV2lFAQr&#10;lGqq0MtD9pgNZs+G7Brj23cLQi+HmfmGWa57W4uOWl85VjAZJyCIC6crLhUcvzejFxA+IGusHZOC&#10;O3lYrwZPS8y0u/GBujyUIkLYZ6jAhNBkUvrCkEU/dg1x9M6utRiibEupW7xFuK3lNEkW0mLFccFg&#10;Q++Gikt+tQo+553dLtKTzj/26TU3/vwz230p9Tzs315BBOrDf/jR3moF03kKf2fiEZ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YmtZMYAAADcAAAADwAAAAAAAAAAAAAA&#10;AACfAgAAZHJzL2Rvd25yZXYueG1sUEsFBgAAAAAEAAQA9wAAAJIDAAAAAA==&#10;">
                  <v:imagedata r:id="rId368" o:title=""/>
                </v:shape>
                <v:shape id="Graphic 37" o:spid="_x0000_s1029" style="position:absolute;left:402;top:777;width:40189;height:19901;visibility:visible;mso-wrap-style:square;v-text-anchor:top" coordsize="4018915,1990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xiq8IA&#10;AADcAAAADwAAAGRycy9kb3ducmV2LnhtbERPz2vCMBS+C/sfwht409QiMqppGYPBxkRZ3WHeHs2z&#10;qWteQpNp/e/NYbDjx/d7U422FxcaQudYwWKegSBunO64VfB1eJ09gQgRWWPvmBTcKEBVPkw2WGh3&#10;5U+61LEVKYRDgQpMjL6QMjSGLIa588SJO7nBYkxwaKUe8JrCbS/zLFtJix2nBoOeXgw1P/WvVfDx&#10;/b4432q/N+1xv/NBd7nZ1kpNH8fnNYhIY/wX/7nftIJ8mdamM+kIy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HGKrwgAAANwAAAAPAAAAAAAAAAAAAAAAAJgCAABkcnMvZG93&#10;bnJldi54bWxQSwUGAAAAAAQABAD1AAAAhwMAAAAA&#10;" path="m,1990090r4018788,l4018788,,,,,1990090xe" filled="f" strokecolor="#767070">
                  <v:path arrowok="t"/>
                </v:shape>
                <w10:wrap type="topAndBottom" anchorx="margin"/>
              </v:group>
            </w:pict>
          </mc:Fallback>
        </mc:AlternateContent>
      </w:r>
      <w:r w:rsidRPr="00812938">
        <w:rPr>
          <w:rStyle w:val="Char4"/>
          <w:rtl/>
        </w:rPr>
        <w:t>انتخاب با شناسه کال</w:t>
      </w:r>
      <w:r w:rsidRPr="00812938">
        <w:rPr>
          <w:rStyle w:val="Char4"/>
          <w:rFonts w:hint="cs"/>
          <w:rtl/>
        </w:rPr>
        <w:t>ا:</w:t>
      </w:r>
      <w:r w:rsidRPr="00266730">
        <w:rPr>
          <w:rFonts w:hint="cs"/>
          <w:rtl/>
        </w:rPr>
        <w:t xml:space="preserve"> </w:t>
      </w:r>
      <w:r w:rsidRPr="00266730">
        <w:rPr>
          <w:rtl/>
        </w:rPr>
        <w:t>درروش اظ</w:t>
      </w:r>
      <w:r w:rsidRPr="00266730">
        <w:rPr>
          <w:rFonts w:hint="cs"/>
          <w:rtl/>
        </w:rPr>
        <w:t>هار</w:t>
      </w:r>
      <w:r w:rsidRPr="00266730">
        <w:rPr>
          <w:rtl/>
        </w:rPr>
        <w:t xml:space="preserve"> با شناسه کالا، با وارد نمودن شناسه کالای موردنظر اقدام به ثبت کالا نمایید</w:t>
      </w:r>
      <w:r w:rsidRPr="00266730">
        <w:t>.</w:t>
      </w:r>
      <w:r w:rsidRPr="00266730">
        <w:rPr>
          <w:rtl/>
        </w:rPr>
        <w:t xml:space="preserve"> </w:t>
      </w:r>
      <w:r>
        <w:rPr>
          <w:rtl/>
        </w:rPr>
        <w:t>درصورت</w:t>
      </w:r>
      <w:r>
        <w:rPr>
          <w:rFonts w:hint="cs"/>
          <w:rtl/>
        </w:rPr>
        <w:t>ی‌</w:t>
      </w:r>
      <w:r>
        <w:rPr>
          <w:rFonts w:hint="eastAsia"/>
          <w:rtl/>
        </w:rPr>
        <w:t>که</w:t>
      </w:r>
      <w:r>
        <w:rPr>
          <w:rFonts w:hint="cs"/>
          <w:rtl/>
        </w:rPr>
        <w:t xml:space="preserve"> بخواهید </w:t>
      </w:r>
      <w:r w:rsidRPr="005500CD">
        <w:rPr>
          <w:rtl/>
        </w:rPr>
        <w:t>کالاها</w:t>
      </w:r>
      <w:r w:rsidRPr="005500CD">
        <w:rPr>
          <w:rFonts w:hint="cs"/>
          <w:rtl/>
        </w:rPr>
        <w:t>ی</w:t>
      </w:r>
      <w:r w:rsidRPr="005500CD">
        <w:rPr>
          <w:rtl/>
        </w:rPr>
        <w:t xml:space="preserve"> بعدی را وارد و ثبت نمایید</w:t>
      </w:r>
      <w:r>
        <w:rPr>
          <w:rFonts w:hint="cs"/>
          <w:rtl/>
        </w:rPr>
        <w:t>،</w:t>
      </w:r>
      <w:r w:rsidRPr="005500CD">
        <w:rPr>
          <w:rtl/>
        </w:rPr>
        <w:t xml:space="preserve"> گزینه «ثبت و بعدی» </w:t>
      </w:r>
      <w:r>
        <w:rPr>
          <w:rFonts w:hint="cs"/>
          <w:rtl/>
        </w:rPr>
        <w:t>و</w:t>
      </w:r>
      <w:r w:rsidRPr="005500CD">
        <w:rPr>
          <w:rtl/>
        </w:rPr>
        <w:t xml:space="preserve"> در هنگام ثبت آخرین کالا گزینه «ثبت و تمام» را انتخاب کنید</w:t>
      </w:r>
      <w:r w:rsidRPr="00266730">
        <w:rPr>
          <w:rFonts w:hint="cs"/>
          <w:rtl/>
        </w:rPr>
        <w:t xml:space="preserve"> (تصویر 6).</w:t>
      </w:r>
    </w:p>
    <w:p w:rsidR="00F17C69" w:rsidRPr="001B1C70" w:rsidRDefault="00F17C69" w:rsidP="00F17C69">
      <w:pPr>
        <w:pStyle w:val="a9"/>
        <w:rPr>
          <w:rtl/>
        </w:rPr>
      </w:pPr>
      <w:r>
        <w:rPr>
          <w:rFonts w:hint="cs"/>
          <w:rtl/>
        </w:rPr>
        <w:t>تصویر 6- انتخاب با شناسه کالا</w:t>
      </w:r>
    </w:p>
    <w:p w:rsidR="00E03A90" w:rsidRDefault="00E03A90" w:rsidP="00E03A90">
      <w:pPr>
        <w:pStyle w:val="a0"/>
        <w:rPr>
          <w:color w:val="1F497D" w:themeColor="text2"/>
          <w:rtl/>
        </w:rPr>
      </w:pPr>
      <w:r w:rsidRPr="00681B70">
        <w:rPr>
          <w:rStyle w:val="Char3"/>
          <w:rFonts w:hint="cs"/>
          <w:rtl/>
        </w:rPr>
        <w:t>گام پنجم:</w:t>
      </w:r>
      <w:r w:rsidRPr="002B3CEB">
        <w:rPr>
          <w:rFonts w:hint="cs"/>
          <w:sz w:val="28"/>
          <w:szCs w:val="28"/>
          <w:rtl/>
        </w:rPr>
        <w:t xml:space="preserve"> </w:t>
      </w:r>
      <w:r w:rsidRPr="00C95C45">
        <w:rPr>
          <w:rtl/>
        </w:rPr>
        <w:t>پس از ایجاد کالاها</w:t>
      </w:r>
      <w:r w:rsidRPr="00C95C45">
        <w:rPr>
          <w:rFonts w:hint="cs"/>
          <w:rtl/>
        </w:rPr>
        <w:t>ی</w:t>
      </w:r>
      <w:r w:rsidRPr="00C95C45">
        <w:rPr>
          <w:rtl/>
        </w:rPr>
        <w:t xml:space="preserve"> موردنظر، گزینه </w:t>
      </w:r>
      <w:r>
        <w:rPr>
          <w:rFonts w:hint="cs"/>
          <w:rtl/>
        </w:rPr>
        <w:t>«</w:t>
      </w:r>
      <w:r w:rsidRPr="00C95C45">
        <w:rPr>
          <w:rtl/>
        </w:rPr>
        <w:t>ثبت</w:t>
      </w:r>
      <w:r>
        <w:rPr>
          <w:rFonts w:hint="cs"/>
          <w:rtl/>
        </w:rPr>
        <w:t>»</w:t>
      </w:r>
      <w:r w:rsidRPr="00C95C45">
        <w:rPr>
          <w:rtl/>
        </w:rPr>
        <w:t xml:space="preserve"> را انتخاب کنید تا پیام موفقیت‌آمیز سیستم نمایش داده شود</w:t>
      </w:r>
      <w:r w:rsidRPr="00C95C45">
        <w:rPr>
          <w:rFonts w:hint="cs"/>
          <w:rtl/>
        </w:rPr>
        <w:t xml:space="preserve"> (تصویر 7).</w:t>
      </w:r>
    </w:p>
    <w:p w:rsidR="00E03A90" w:rsidRPr="0088552F" w:rsidRDefault="00E03A90" w:rsidP="00365502">
      <w:pPr>
        <w:pStyle w:val="a0"/>
        <w:rPr>
          <w:rtl/>
        </w:rPr>
      </w:pPr>
      <w:r w:rsidRPr="00812938">
        <w:rPr>
          <w:rFonts w:hint="cs"/>
          <w:b/>
          <w:bCs/>
          <w:rtl/>
        </w:rPr>
        <w:t>نکته</w:t>
      </w:r>
      <w:r w:rsidRPr="0088552F">
        <w:rPr>
          <w:rFonts w:hint="cs"/>
          <w:i/>
          <w:iCs/>
          <w:rtl/>
        </w:rPr>
        <w:t>:</w:t>
      </w:r>
      <w:r w:rsidRPr="0088552F">
        <w:rPr>
          <w:rFonts w:hint="cs"/>
          <w:rtl/>
        </w:rPr>
        <w:t xml:space="preserve"> </w:t>
      </w:r>
      <w:r w:rsidRPr="0088552F">
        <w:rPr>
          <w:rtl/>
        </w:rPr>
        <w:t>بعدازا</w:t>
      </w:r>
      <w:r w:rsidRPr="0088552F">
        <w:rPr>
          <w:rFonts w:hint="cs"/>
          <w:rtl/>
        </w:rPr>
        <w:t>ی</w:t>
      </w:r>
      <w:r w:rsidRPr="0088552F">
        <w:rPr>
          <w:rFonts w:hint="eastAsia"/>
          <w:rtl/>
        </w:rPr>
        <w:t>نکه</w:t>
      </w:r>
      <w:r w:rsidRPr="0088552F">
        <w:rPr>
          <w:rFonts w:hint="cs"/>
          <w:rtl/>
        </w:rPr>
        <w:t xml:space="preserve"> «نقش </w:t>
      </w:r>
      <w:r w:rsidRPr="0088552F">
        <w:rPr>
          <w:rtl/>
        </w:rPr>
        <w:t>حق‌العمل کار</w:t>
      </w:r>
      <w:r w:rsidRPr="0088552F">
        <w:rPr>
          <w:rFonts w:hint="cs"/>
          <w:rtl/>
        </w:rPr>
        <w:t>»</w:t>
      </w:r>
      <w:r w:rsidRPr="0088552F">
        <w:rPr>
          <w:rtl/>
        </w:rPr>
        <w:t xml:space="preserve"> </w:t>
      </w:r>
      <w:r w:rsidRPr="0088552F">
        <w:rPr>
          <w:rFonts w:hint="cs"/>
          <w:rtl/>
        </w:rPr>
        <w:t xml:space="preserve">به </w:t>
      </w:r>
      <w:r w:rsidRPr="0088552F">
        <w:rPr>
          <w:rtl/>
        </w:rPr>
        <w:t xml:space="preserve">تولیدکننده </w:t>
      </w:r>
      <w:r w:rsidRPr="0088552F">
        <w:rPr>
          <w:rFonts w:hint="cs"/>
          <w:rtl/>
        </w:rPr>
        <w:t xml:space="preserve">اختصاص یافت، </w:t>
      </w:r>
      <w:r w:rsidRPr="0088552F">
        <w:rPr>
          <w:rtl/>
        </w:rPr>
        <w:t xml:space="preserve">شناسه کالای </w:t>
      </w:r>
      <w:r w:rsidRPr="0088552F">
        <w:rPr>
          <w:rFonts w:hint="cs"/>
          <w:rtl/>
        </w:rPr>
        <w:t xml:space="preserve">شما در اختیار وی قرار </w:t>
      </w:r>
      <w:r w:rsidRPr="0088552F">
        <w:rPr>
          <w:rtl/>
        </w:rPr>
        <w:t>م</w:t>
      </w:r>
      <w:r w:rsidRPr="0088552F">
        <w:rPr>
          <w:rFonts w:hint="cs"/>
          <w:rtl/>
        </w:rPr>
        <w:t>ی‌</w:t>
      </w:r>
      <w:r w:rsidRPr="0088552F">
        <w:rPr>
          <w:rFonts w:hint="eastAsia"/>
          <w:rtl/>
        </w:rPr>
        <w:t>گ</w:t>
      </w:r>
      <w:r w:rsidRPr="0088552F">
        <w:rPr>
          <w:rFonts w:hint="cs"/>
          <w:rtl/>
        </w:rPr>
        <w:t>ی</w:t>
      </w:r>
      <w:r w:rsidRPr="0088552F">
        <w:rPr>
          <w:rFonts w:hint="eastAsia"/>
          <w:rtl/>
        </w:rPr>
        <w:t>رد</w:t>
      </w:r>
      <w:r w:rsidRPr="0088552F">
        <w:rPr>
          <w:rtl/>
        </w:rPr>
        <w:t>.</w:t>
      </w:r>
      <w:r w:rsidRPr="0088552F">
        <w:rPr>
          <w:rFonts w:hint="cs"/>
          <w:rtl/>
        </w:rPr>
        <w:t xml:space="preserve"> </w:t>
      </w:r>
      <w:r w:rsidRPr="0088552F">
        <w:rPr>
          <w:rtl/>
        </w:rPr>
        <w:t>ازا</w:t>
      </w:r>
      <w:r w:rsidRPr="0088552F">
        <w:rPr>
          <w:rFonts w:hint="cs"/>
          <w:rtl/>
        </w:rPr>
        <w:t>ی</w:t>
      </w:r>
      <w:r w:rsidRPr="0088552F">
        <w:rPr>
          <w:rFonts w:hint="eastAsia"/>
          <w:rtl/>
        </w:rPr>
        <w:t>ن‌پس</w:t>
      </w:r>
      <w:r w:rsidRPr="0088552F">
        <w:rPr>
          <w:rtl/>
        </w:rPr>
        <w:t xml:space="preserve"> تولیدکننده حق‌العمل کار م</w:t>
      </w:r>
      <w:r w:rsidRPr="0088552F">
        <w:rPr>
          <w:rFonts w:hint="cs"/>
          <w:rtl/>
        </w:rPr>
        <w:t>ی‌</w:t>
      </w:r>
      <w:r w:rsidRPr="0088552F">
        <w:rPr>
          <w:rFonts w:hint="eastAsia"/>
          <w:rtl/>
        </w:rPr>
        <w:t>با</w:t>
      </w:r>
      <w:r w:rsidRPr="0088552F">
        <w:rPr>
          <w:rFonts w:hint="cs"/>
          <w:rtl/>
        </w:rPr>
        <w:t>ی</w:t>
      </w:r>
      <w:r w:rsidRPr="0088552F">
        <w:rPr>
          <w:rFonts w:hint="eastAsia"/>
          <w:rtl/>
        </w:rPr>
        <w:t>ست</w:t>
      </w:r>
      <w:r w:rsidRPr="0088552F">
        <w:rPr>
          <w:rFonts w:hint="cs"/>
          <w:rtl/>
        </w:rPr>
        <w:t xml:space="preserve"> </w:t>
      </w:r>
      <w:r w:rsidRPr="0088552F">
        <w:rPr>
          <w:rtl/>
        </w:rPr>
        <w:t xml:space="preserve">با این شناسه </w:t>
      </w:r>
      <w:r w:rsidRPr="0088552F">
        <w:rPr>
          <w:rFonts w:hint="cs"/>
          <w:rtl/>
        </w:rPr>
        <w:t>«</w:t>
      </w:r>
      <w:r w:rsidRPr="0088552F">
        <w:rPr>
          <w:rtl/>
        </w:rPr>
        <w:t>اظهار تولید</w:t>
      </w:r>
      <w:r w:rsidRPr="0088552F">
        <w:rPr>
          <w:rFonts w:hint="cs"/>
          <w:rtl/>
        </w:rPr>
        <w:t>»</w:t>
      </w:r>
      <w:r w:rsidRPr="0088552F">
        <w:rPr>
          <w:rtl/>
        </w:rPr>
        <w:t xml:space="preserve"> </w:t>
      </w:r>
      <w:r w:rsidRPr="0088552F">
        <w:rPr>
          <w:rFonts w:hint="cs"/>
          <w:rtl/>
        </w:rPr>
        <w:t>کرده</w:t>
      </w:r>
      <w:r w:rsidRPr="0088552F">
        <w:rPr>
          <w:rtl/>
        </w:rPr>
        <w:t xml:space="preserve"> و به صاحب برند </w:t>
      </w:r>
      <w:r w:rsidRPr="0088552F">
        <w:rPr>
          <w:rFonts w:hint="cs"/>
          <w:rtl/>
        </w:rPr>
        <w:t>«</w:t>
      </w:r>
      <w:r w:rsidRPr="0088552F">
        <w:rPr>
          <w:rtl/>
        </w:rPr>
        <w:t>انتقال مالکیت</w:t>
      </w:r>
      <w:r w:rsidRPr="0088552F">
        <w:rPr>
          <w:rFonts w:hint="cs"/>
          <w:rtl/>
        </w:rPr>
        <w:t>» انجام</w:t>
      </w:r>
      <w:r w:rsidRPr="0088552F">
        <w:rPr>
          <w:rtl/>
        </w:rPr>
        <w:t xml:space="preserve"> دهد.</w:t>
      </w:r>
    </w:p>
    <w:p w:rsidR="00E03A90" w:rsidRDefault="00F17C69" w:rsidP="00365502">
      <w:pPr>
        <w:pStyle w:val="a5"/>
        <w:rPr>
          <w:rtl/>
        </w:rPr>
      </w:pPr>
      <w:r w:rsidRPr="00681B70">
        <w:rPr>
          <w:rStyle w:val="Char3"/>
          <w:noProof/>
          <w:lang w:bidi="ar-SA"/>
        </w:rPr>
        <w:lastRenderedPageBreak/>
        <mc:AlternateContent>
          <mc:Choice Requires="wpg">
            <w:drawing>
              <wp:anchor distT="0" distB="0" distL="0" distR="0" simplePos="0" relativeHeight="251969536" behindDoc="1" locked="0" layoutInCell="1" allowOverlap="1" wp14:anchorId="477A7259" wp14:editId="3F81A6AF">
                <wp:simplePos x="0" y="0"/>
                <wp:positionH relativeFrom="margin">
                  <wp:align>center</wp:align>
                </wp:positionH>
                <wp:positionV relativeFrom="paragraph">
                  <wp:posOffset>568325</wp:posOffset>
                </wp:positionV>
                <wp:extent cx="1615440" cy="1085850"/>
                <wp:effectExtent l="0" t="0" r="3810" b="19050"/>
                <wp:wrapTopAndBottom/>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5440" cy="1085850"/>
                          <a:chOff x="0" y="0"/>
                          <a:chExt cx="2266206" cy="1408349"/>
                        </a:xfrm>
                      </wpg:grpSpPr>
                      <pic:pic xmlns:pic="http://schemas.openxmlformats.org/drawingml/2006/picture">
                        <pic:nvPicPr>
                          <pic:cNvPr id="255" name="Image 43"/>
                          <pic:cNvPicPr/>
                        </pic:nvPicPr>
                        <pic:blipFill>
                          <a:blip r:embed="rId369" cstate="print"/>
                          <a:stretch>
                            <a:fillRect/>
                          </a:stretch>
                        </pic:blipFill>
                        <pic:spPr>
                          <a:xfrm>
                            <a:off x="0" y="0"/>
                            <a:ext cx="2266206" cy="1408349"/>
                          </a:xfrm>
                          <a:prstGeom prst="rect">
                            <a:avLst/>
                          </a:prstGeom>
                        </pic:spPr>
                      </pic:pic>
                      <pic:pic xmlns:pic="http://schemas.openxmlformats.org/drawingml/2006/picture">
                        <pic:nvPicPr>
                          <pic:cNvPr id="256" name="Image 44"/>
                          <pic:cNvPicPr/>
                        </pic:nvPicPr>
                        <pic:blipFill>
                          <a:blip r:embed="rId370" cstate="print"/>
                          <a:stretch>
                            <a:fillRect/>
                          </a:stretch>
                        </pic:blipFill>
                        <pic:spPr>
                          <a:xfrm>
                            <a:off x="44970" y="82538"/>
                            <a:ext cx="2171700" cy="1314450"/>
                          </a:xfrm>
                          <a:prstGeom prst="rect">
                            <a:avLst/>
                          </a:prstGeom>
                        </pic:spPr>
                      </pic:pic>
                      <wps:wsp>
                        <wps:cNvPr id="257" name="Graphic 45"/>
                        <wps:cNvSpPr/>
                        <wps:spPr>
                          <a:xfrm>
                            <a:off x="40144" y="77839"/>
                            <a:ext cx="2181225" cy="1323975"/>
                          </a:xfrm>
                          <a:custGeom>
                            <a:avLst/>
                            <a:gdLst/>
                            <a:ahLst/>
                            <a:cxnLst/>
                            <a:rect l="l" t="t" r="r" b="b"/>
                            <a:pathLst>
                              <a:path w="2181225" h="1323975">
                                <a:moveTo>
                                  <a:pt x="0" y="1323975"/>
                                </a:moveTo>
                                <a:lnTo>
                                  <a:pt x="2181225" y="1323975"/>
                                </a:lnTo>
                                <a:lnTo>
                                  <a:pt x="2181225" y="0"/>
                                </a:lnTo>
                                <a:lnTo>
                                  <a:pt x="0" y="0"/>
                                </a:lnTo>
                                <a:lnTo>
                                  <a:pt x="0" y="1323975"/>
                                </a:lnTo>
                                <a:close/>
                              </a:path>
                            </a:pathLst>
                          </a:custGeom>
                          <a:ln w="9525">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EF7ED9" id="Group 254" o:spid="_x0000_s1026" style="position:absolute;margin-left:0;margin-top:44.75pt;width:127.2pt;height:85.5pt;z-index:-251346944;mso-wrap-distance-left:0;mso-wrap-distance-right:0;mso-position-horizontal:center;mso-position-horizontal-relative:margin;mso-width-relative:margin;mso-height-relative:margin" coordsize="22662,140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">
                <v:shape id="Image 43" o:spid="_x0000_s1027" type="#_x0000_t75" style="position:absolute;width:22662;height:14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3HGbGAAAA3AAAAA8AAABkcnMvZG93bnJldi54bWxEj9FqAjEURN+F/kO4Bd80q0WpW6OoVBAK&#10;2q5+wHVzu7vt5mZNom779aYg9HGYmTPMdN6aWlzI+cqygkE/AUGcW11xoeCwX/eeQfiArLG2TAp+&#10;yMN89tCZYqrtlT/okoVCRAj7FBWUITSplD4vyaDv24Y4ep/WGQxRukJqh9cIN7UcJslYGqw4LpTY&#10;0Kqk/Ds7GwW737FNsuNpt7SD7dPr++Styb+cUt3HdvECIlAb/sP39kYrGI5G8HcmHgE5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DccZsYAAADcAAAADwAAAAAAAAAAAAAA&#10;AACfAgAAZHJzL2Rvd25yZXYueG1sUEsFBgAAAAAEAAQA9wAAAJIDAAAAAA==&#10;">
                  <v:imagedata r:id="rId371" o:title=""/>
                </v:shape>
                <v:shape id="Image 44" o:spid="_x0000_s1028" type="#_x0000_t75" style="position:absolute;left:449;top:825;width:21717;height:1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Q8bEAAAA3AAAAA8AAABkcnMvZG93bnJldi54bWxEj0FrwkAUhO+F/oflFbzVjYKhja5SpIJ4&#10;a+yhvT2zzyQ2723Y3Wr8911B6HGYmW+YxWrgTp3Jh9aJgck4A0VSOdtKbeBzv3l+ARUiisXOCRm4&#10;UoDV8vFhgYV1F/mgcxlrlSASCjTQxNgXWoeqIcYwdj1J8o7OM8Ykfa2tx0uCc6enWZZrxlbSQoM9&#10;rRuqfspfNqAPvvO8Xecl8mn//v06+eLdxpjR0/A2BxVpiP/he3trDUxnOdzOpCO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0Q8bEAAAA3AAAAA8AAAAAAAAAAAAAAAAA&#10;nwIAAGRycy9kb3ducmV2LnhtbFBLBQYAAAAABAAEAPcAAACQAwAAAAA=&#10;">
                  <v:imagedata r:id="rId372" o:title=""/>
                </v:shape>
                <v:shape id="Graphic 45" o:spid="_x0000_s1029" style="position:absolute;left:401;top:778;width:21812;height:13240;visibility:visible;mso-wrap-style:square;v-text-anchor:top" coordsize="2181225,1323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7lMMA&#10;AADcAAAADwAAAGRycy9kb3ducmV2LnhtbESPzWrDMBCE74W8g9hAb42cQGPjRAlJSaCXHpqf+2Jt&#10;bBNrJSTVdt4+KhR6HGbmG2a9HU0nevKhtaxgPstAEFdWt1wruJyPbwWIEJE1dpZJwYMCbDeTlzWW&#10;2g78Tf0p1iJBOJSooInRlVKGqiGDYWYdcfJu1huMSfpaao9DgptOLrJsKQ22nBYadPTRUHU//RgF&#10;u/yry67OV3k8tEvXD/tC86jU63TcrUBEGuN/+K/9qRUs3nP4PZOOgN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7lMMAAADcAAAADwAAAAAAAAAAAAAAAACYAgAAZHJzL2Rv&#10;d25yZXYueG1sUEsFBgAAAAAEAAQA9QAAAIgDAAAAAA==&#10;" path="m,1323975r2181225,l2181225,,,,,1323975xe" filled="f" strokecolor="#767070">
                  <v:path arrowok="t"/>
                </v:shape>
                <w10:wrap type="topAndBottom" anchorx="margin"/>
              </v:group>
            </w:pict>
          </mc:Fallback>
        </mc:AlternateContent>
      </w:r>
      <w:r w:rsidR="00E03A90" w:rsidRPr="0088552F">
        <w:rPr>
          <w:rFonts w:hint="cs"/>
          <w:rtl/>
        </w:rPr>
        <w:t>درنهایت کالا</w:t>
      </w:r>
      <w:r w:rsidR="00E03A90" w:rsidRPr="0088552F">
        <w:rPr>
          <w:rtl/>
        </w:rPr>
        <w:t xml:space="preserve"> در سیستم به انبا</w:t>
      </w:r>
      <w:r w:rsidR="00E03A90" w:rsidRPr="0088552F">
        <w:rPr>
          <w:rFonts w:hint="cs"/>
          <w:rtl/>
        </w:rPr>
        <w:t>ر شما</w:t>
      </w:r>
      <w:r w:rsidR="00E03A90" w:rsidRPr="0088552F">
        <w:rPr>
          <w:rtl/>
        </w:rPr>
        <w:t xml:space="preserve"> بر</w:t>
      </w:r>
      <w:r w:rsidR="00E03A90" w:rsidRPr="0088552F">
        <w:rPr>
          <w:rFonts w:hint="cs"/>
          <w:rtl/>
        </w:rPr>
        <w:t xml:space="preserve">گردانده می‌شود </w:t>
      </w:r>
      <w:r w:rsidR="00E03A90" w:rsidRPr="0088552F">
        <w:rPr>
          <w:rtl/>
        </w:rPr>
        <w:t xml:space="preserve">و </w:t>
      </w:r>
      <w:r w:rsidR="00E03A90" w:rsidRPr="0088552F">
        <w:rPr>
          <w:rFonts w:hint="cs"/>
          <w:rtl/>
        </w:rPr>
        <w:t>ش</w:t>
      </w:r>
      <w:r w:rsidR="00E03A90" w:rsidRPr="0088552F">
        <w:rPr>
          <w:rtl/>
        </w:rPr>
        <w:t xml:space="preserve">ما </w:t>
      </w:r>
      <w:r w:rsidR="00E03A90" w:rsidRPr="0088552F">
        <w:rPr>
          <w:rFonts w:hint="cs"/>
          <w:rtl/>
        </w:rPr>
        <w:t xml:space="preserve">به‌عنوان صاحب برند </w:t>
      </w:r>
      <w:r w:rsidR="00E03A90" w:rsidRPr="0088552F">
        <w:rPr>
          <w:rtl/>
        </w:rPr>
        <w:t xml:space="preserve">باید آن را </w:t>
      </w:r>
      <w:r w:rsidR="00E03A90" w:rsidRPr="0088552F">
        <w:rPr>
          <w:rFonts w:hint="cs"/>
          <w:rtl/>
        </w:rPr>
        <w:t>به فروش برسانید.</w:t>
      </w:r>
    </w:p>
    <w:p w:rsidR="00E11D85" w:rsidRPr="0088552F" w:rsidRDefault="00F17C69" w:rsidP="00365502">
      <w:pPr>
        <w:pStyle w:val="a9"/>
      </w:pPr>
      <w:r>
        <w:rPr>
          <w:rFonts w:hint="cs"/>
          <w:rtl/>
        </w:rPr>
        <w:t>تصویر 7- ثبت نهایی</w:t>
      </w:r>
      <w:r>
        <w:rPr>
          <w:rtl/>
        </w:rPr>
        <w:br w:type="page"/>
      </w:r>
    </w:p>
    <w:p w:rsidR="00E03A90" w:rsidRDefault="00E03A90" w:rsidP="00E03A90">
      <w:pPr>
        <w:pStyle w:val="a0"/>
        <w:rPr>
          <w:rtl/>
        </w:rPr>
      </w:pPr>
    </w:p>
    <w:p w:rsidR="00E03A90" w:rsidRDefault="00E03A90" w:rsidP="00E03A90">
      <w:pPr>
        <w:pStyle w:val="a0"/>
        <w:rPr>
          <w:rtl/>
        </w:rPr>
      </w:pPr>
    </w:p>
    <w:p w:rsidR="00E03A90" w:rsidRDefault="00E03A90" w:rsidP="00E03A90">
      <w:pPr>
        <w:pStyle w:val="a0"/>
        <w:rPr>
          <w:rtl/>
        </w:rPr>
      </w:pPr>
    </w:p>
    <w:p w:rsidR="00E03A90" w:rsidRDefault="00E03A90" w:rsidP="00E03A90">
      <w:pPr>
        <w:pStyle w:val="a0"/>
        <w:rPr>
          <w:rtl/>
        </w:rPr>
      </w:pPr>
    </w:p>
    <w:p w:rsidR="00E03A90" w:rsidRDefault="00E03A90" w:rsidP="00E03A90">
      <w:pPr>
        <w:pStyle w:val="a0"/>
        <w:rPr>
          <w:rtl/>
        </w:rPr>
      </w:pPr>
    </w:p>
    <w:p w:rsidR="00E03A90" w:rsidRDefault="00E03A90" w:rsidP="0042503B">
      <w:pPr>
        <w:pStyle w:val="a2"/>
        <w:rPr>
          <w:rtl/>
        </w:rPr>
      </w:pPr>
      <w:r w:rsidRPr="004810F3">
        <w:rPr>
          <w:rFonts w:hint="cs"/>
          <w:rtl/>
        </w:rPr>
        <w:t>فصل</w:t>
      </w:r>
      <w:r w:rsidR="0042503B">
        <w:rPr>
          <w:rFonts w:hint="cs"/>
          <w:rtl/>
        </w:rPr>
        <w:t xml:space="preserve"> هشتم</w:t>
      </w:r>
    </w:p>
    <w:p w:rsidR="0059296F" w:rsidRPr="009906FB" w:rsidRDefault="004E3E5C" w:rsidP="0059296F">
      <w:pPr>
        <w:pStyle w:val="Heading1"/>
        <w:rPr>
          <w:rtl/>
        </w:rPr>
      </w:pPr>
      <w:bookmarkStart w:id="24" w:name="_Toc181083713"/>
      <w:r>
        <w:rPr>
          <w:rFonts w:hint="cs"/>
          <w:rtl/>
        </w:rPr>
        <w:t>مباحث مهم در</w:t>
      </w:r>
      <w:r w:rsidR="0059296F" w:rsidRPr="009906FB">
        <w:rPr>
          <w:rFonts w:hint="cs"/>
          <w:rtl/>
        </w:rPr>
        <w:t xml:space="preserve"> تجارت خارجی</w:t>
      </w:r>
      <w:bookmarkEnd w:id="24"/>
    </w:p>
    <w:p w:rsidR="0059296F" w:rsidRDefault="0059296F" w:rsidP="0059296F">
      <w:pPr>
        <w:jc w:val="center"/>
        <w:rPr>
          <w:rFonts w:ascii="B Nazanin" w:eastAsia="B Nazanin" w:hAnsi="B Nazanin" w:cs="B Nazanin"/>
          <w:b/>
          <w:bCs/>
          <w:sz w:val="58"/>
          <w:szCs w:val="58"/>
          <w:rtl/>
          <w:lang w:bidi="fa-IR"/>
        </w:rPr>
      </w:pPr>
    </w:p>
    <w:p w:rsidR="0059296F" w:rsidRDefault="0059296F" w:rsidP="0059296F">
      <w:pPr>
        <w:jc w:val="center"/>
        <w:rPr>
          <w:rFonts w:ascii="B Nazanin" w:eastAsia="B Nazanin" w:hAnsi="B Nazanin" w:cs="B Nazanin"/>
          <w:b/>
          <w:bCs/>
          <w:sz w:val="58"/>
          <w:szCs w:val="58"/>
          <w:rtl/>
          <w:lang w:bidi="fa-IR"/>
        </w:rPr>
      </w:pPr>
    </w:p>
    <w:p w:rsidR="0059296F" w:rsidRDefault="0059296F" w:rsidP="0059296F">
      <w:pPr>
        <w:jc w:val="center"/>
        <w:rPr>
          <w:rFonts w:ascii="B Nazanin" w:eastAsia="B Nazanin" w:hAnsi="B Nazanin" w:cs="B Nazanin"/>
          <w:b/>
          <w:bCs/>
          <w:sz w:val="58"/>
          <w:szCs w:val="58"/>
          <w:rtl/>
          <w:lang w:bidi="fa-IR"/>
        </w:rPr>
      </w:pPr>
    </w:p>
    <w:p w:rsidR="0059296F" w:rsidRPr="009906FB" w:rsidRDefault="0059296F" w:rsidP="0059296F">
      <w:pPr>
        <w:jc w:val="center"/>
        <w:rPr>
          <w:rFonts w:asciiTheme="minorHAnsi" w:hAnsiTheme="minorHAnsi" w:cs="B Nazanin"/>
          <w:b/>
          <w:bCs/>
          <w:spacing w:val="-6"/>
          <w:sz w:val="58"/>
          <w:szCs w:val="58"/>
          <w:rtl/>
          <w:lang w:bidi="fa-IR"/>
        </w:rPr>
      </w:pPr>
    </w:p>
    <w:p w:rsidR="0059296F" w:rsidRPr="002B3A2E" w:rsidRDefault="0059296F" w:rsidP="0059296F">
      <w:pPr>
        <w:rPr>
          <w:rFonts w:ascii="B Nazanin" w:hAnsi="B Nazanin" w:cs="B Nazanin"/>
          <w:b/>
          <w:bCs/>
          <w:noProof/>
          <w:spacing w:val="-6"/>
          <w:w w:val="55"/>
          <w:sz w:val="58"/>
          <w:szCs w:val="58"/>
          <w:rtl/>
          <w:lang w:bidi="fa-IR"/>
        </w:rPr>
      </w:pPr>
      <w:r>
        <w:rPr>
          <w:rtl/>
        </w:rPr>
        <w:br w:type="page"/>
      </w:r>
      <w:bookmarkStart w:id="25" w:name="_Toc178944425"/>
    </w:p>
    <w:p w:rsidR="0059296F" w:rsidRPr="008D77BB" w:rsidRDefault="0059296F" w:rsidP="0059296F">
      <w:pPr>
        <w:pStyle w:val="Heading2"/>
        <w:rPr>
          <w:rtl/>
        </w:rPr>
      </w:pPr>
      <w:bookmarkStart w:id="26" w:name="_Toc181083714"/>
      <w:r>
        <w:rPr>
          <w:rFonts w:hint="cs"/>
          <w:rtl/>
        </w:rPr>
        <w:lastRenderedPageBreak/>
        <w:t xml:space="preserve">بخش اول- </w:t>
      </w:r>
      <w:r w:rsidRPr="008D77BB">
        <w:rPr>
          <w:rFonts w:hint="cs"/>
          <w:rtl/>
        </w:rPr>
        <w:t>انواع واردات</w:t>
      </w:r>
      <w:bookmarkEnd w:id="25"/>
      <w:bookmarkEnd w:id="26"/>
    </w:p>
    <w:p w:rsidR="0059296F" w:rsidRPr="00175A51" w:rsidRDefault="0059296F" w:rsidP="0059296F">
      <w:pPr>
        <w:pStyle w:val="a0"/>
        <w:rPr>
          <w:color w:val="1F497D" w:themeColor="text2"/>
          <w:rtl/>
        </w:rPr>
      </w:pPr>
      <w:r w:rsidRPr="00175A51">
        <w:rPr>
          <w:color w:val="1F497D" w:themeColor="text2"/>
          <w:rtl/>
        </w:rPr>
        <w:t>به‌طورکل</w:t>
      </w:r>
      <w:r w:rsidRPr="00175A51">
        <w:rPr>
          <w:rFonts w:hint="cs"/>
          <w:color w:val="1F497D" w:themeColor="text2"/>
          <w:rtl/>
        </w:rPr>
        <w:t xml:space="preserve">ی </w:t>
      </w:r>
      <w:r w:rsidRPr="00175A51">
        <w:rPr>
          <w:color w:val="1F497D" w:themeColor="text2"/>
          <w:rtl/>
        </w:rPr>
        <w:t xml:space="preserve">سه نوع واردات </w:t>
      </w:r>
      <w:r w:rsidRPr="00175A51">
        <w:rPr>
          <w:rFonts w:hint="cs"/>
          <w:color w:val="1F497D" w:themeColor="text2"/>
          <w:rtl/>
        </w:rPr>
        <w:t xml:space="preserve">وجود دارد: </w:t>
      </w:r>
      <w:r w:rsidR="00365502">
        <w:rPr>
          <w:rFonts w:hint="cs"/>
          <w:color w:val="1F497D" w:themeColor="text2"/>
          <w:rtl/>
        </w:rPr>
        <w:t>«</w:t>
      </w:r>
      <w:r w:rsidRPr="00175A51">
        <w:rPr>
          <w:rFonts w:hint="cs"/>
          <w:color w:val="1F497D" w:themeColor="text2"/>
          <w:rtl/>
        </w:rPr>
        <w:t>ورود موقت</w:t>
      </w:r>
      <w:r w:rsidR="00365502">
        <w:rPr>
          <w:rFonts w:hint="cs"/>
          <w:color w:val="1F497D" w:themeColor="text2"/>
          <w:rtl/>
        </w:rPr>
        <w:t>»</w:t>
      </w:r>
      <w:r w:rsidRPr="00175A51">
        <w:rPr>
          <w:rFonts w:hint="cs"/>
          <w:color w:val="1F497D" w:themeColor="text2"/>
          <w:rtl/>
        </w:rPr>
        <w:t xml:space="preserve">، </w:t>
      </w:r>
      <w:r w:rsidR="00365502">
        <w:rPr>
          <w:rFonts w:hint="cs"/>
          <w:color w:val="1F497D" w:themeColor="text2"/>
          <w:rtl/>
        </w:rPr>
        <w:t>«</w:t>
      </w:r>
      <w:r w:rsidRPr="00175A51">
        <w:rPr>
          <w:rFonts w:hint="cs"/>
          <w:color w:val="1F497D" w:themeColor="text2"/>
          <w:rtl/>
        </w:rPr>
        <w:t>ورود موقت برای پردازش</w:t>
      </w:r>
      <w:r w:rsidR="00365502">
        <w:rPr>
          <w:rFonts w:hint="cs"/>
          <w:color w:val="1F497D" w:themeColor="text2"/>
          <w:rtl/>
        </w:rPr>
        <w:t>»</w:t>
      </w:r>
      <w:r w:rsidRPr="00175A51">
        <w:rPr>
          <w:rFonts w:hint="cs"/>
          <w:color w:val="1F497D" w:themeColor="text2"/>
          <w:rtl/>
        </w:rPr>
        <w:t xml:space="preserve"> و </w:t>
      </w:r>
      <w:r w:rsidR="00365502">
        <w:rPr>
          <w:rFonts w:hint="cs"/>
          <w:color w:val="1F497D" w:themeColor="text2"/>
          <w:rtl/>
        </w:rPr>
        <w:t>«</w:t>
      </w:r>
      <w:r w:rsidRPr="00175A51">
        <w:rPr>
          <w:rFonts w:hint="cs"/>
          <w:color w:val="1F497D" w:themeColor="text2"/>
          <w:rtl/>
        </w:rPr>
        <w:t>ورود قطعی</w:t>
      </w:r>
      <w:r w:rsidR="00365502">
        <w:rPr>
          <w:rFonts w:hint="cs"/>
          <w:color w:val="1F497D" w:themeColor="text2"/>
          <w:rtl/>
        </w:rPr>
        <w:t>»</w:t>
      </w:r>
      <w:r w:rsidRPr="00175A51">
        <w:rPr>
          <w:rFonts w:hint="cs"/>
          <w:color w:val="1F497D" w:themeColor="text2"/>
          <w:rtl/>
        </w:rPr>
        <w:t>.</w:t>
      </w:r>
    </w:p>
    <w:p w:rsidR="0059296F" w:rsidRPr="00175A51" w:rsidRDefault="0059296F" w:rsidP="0064389B">
      <w:pPr>
        <w:pStyle w:val="a3"/>
        <w:numPr>
          <w:ilvl w:val="1"/>
          <w:numId w:val="4"/>
        </w:numPr>
        <w:spacing w:before="100" w:beforeAutospacing="1"/>
        <w:rPr>
          <w:color w:val="1F497D" w:themeColor="text2"/>
          <w:rtl/>
        </w:rPr>
      </w:pPr>
      <w:r w:rsidRPr="00175A51">
        <w:rPr>
          <w:color w:val="1F497D" w:themeColor="text2"/>
          <w:rtl/>
        </w:rPr>
        <w:t>ورود</w:t>
      </w:r>
      <w:r w:rsidRPr="00175A51">
        <w:rPr>
          <w:rFonts w:hint="cs"/>
          <w:color w:val="1F497D" w:themeColor="text2"/>
          <w:rtl/>
        </w:rPr>
        <w:t xml:space="preserve"> </w:t>
      </w:r>
      <w:r w:rsidRPr="00175A51">
        <w:rPr>
          <w:color w:val="1F497D" w:themeColor="text2"/>
          <w:rtl/>
        </w:rPr>
        <w:t>موقت</w:t>
      </w:r>
    </w:p>
    <w:p w:rsidR="0059296F" w:rsidRPr="00175A51" w:rsidRDefault="0059296F" w:rsidP="0059296F">
      <w:pPr>
        <w:pStyle w:val="a0"/>
        <w:rPr>
          <w:color w:val="1F497D" w:themeColor="text2"/>
          <w:rtl/>
        </w:rPr>
      </w:pPr>
      <w:r w:rsidRPr="00175A51">
        <w:rPr>
          <w:color w:val="1F497D" w:themeColor="text2"/>
          <w:rtl/>
        </w:rPr>
        <w:t xml:space="preserve">در رویه </w:t>
      </w:r>
      <w:r w:rsidRPr="00175A51">
        <w:rPr>
          <w:rFonts w:hint="cs"/>
          <w:color w:val="1F497D" w:themeColor="text2"/>
          <w:rtl/>
        </w:rPr>
        <w:t>«</w:t>
      </w:r>
      <w:r w:rsidRPr="00175A51">
        <w:rPr>
          <w:color w:val="1F497D" w:themeColor="text2"/>
          <w:rtl/>
        </w:rPr>
        <w:t>ورود موقت</w:t>
      </w:r>
      <w:r w:rsidRPr="00175A51">
        <w:rPr>
          <w:rFonts w:hint="cs"/>
          <w:color w:val="1F497D" w:themeColor="text2"/>
          <w:rtl/>
        </w:rPr>
        <w:t xml:space="preserve">» </w:t>
      </w:r>
      <w:r w:rsidRPr="00175A51">
        <w:rPr>
          <w:color w:val="1F497D" w:themeColor="text2"/>
          <w:rtl/>
        </w:rPr>
        <w:t>عین کالایی که وارد کشور شده</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 xml:space="preserve">باید از کشور </w:t>
      </w:r>
      <w:r w:rsidRPr="00175A51">
        <w:rPr>
          <w:color w:val="1F497D" w:themeColor="text2"/>
          <w:rtl/>
        </w:rPr>
        <w:t xml:space="preserve">خارج </w:t>
      </w:r>
      <w:r w:rsidRPr="00175A51">
        <w:rPr>
          <w:rFonts w:hint="cs"/>
          <w:color w:val="1F497D" w:themeColor="text2"/>
          <w:rtl/>
        </w:rPr>
        <w:t xml:space="preserve">شود. </w:t>
      </w:r>
      <w:r w:rsidRPr="00175A51">
        <w:rPr>
          <w:rFonts w:hint="cs"/>
          <w:color w:val="1F497D" w:themeColor="text2"/>
          <w:highlight w:val="white"/>
          <w:rtl/>
        </w:rPr>
        <w:t>هنگام ورود کالا تعهد یا تضمین گرفته می‌شود و واردات آن مدت‌زمان</w:t>
      </w:r>
      <w:r w:rsidRPr="00175A51">
        <w:rPr>
          <w:color w:val="1F497D" w:themeColor="text2"/>
          <w:highlight w:val="white"/>
          <w:rtl/>
        </w:rPr>
        <w:t xml:space="preserve"> مشخص</w:t>
      </w:r>
      <w:r w:rsidRPr="00175A51">
        <w:rPr>
          <w:rFonts w:hint="cs"/>
          <w:color w:val="1F497D" w:themeColor="text2"/>
          <w:highlight w:val="white"/>
          <w:rtl/>
        </w:rPr>
        <w:t>ی دارد</w:t>
      </w:r>
      <w:r w:rsidRPr="00175A51">
        <w:rPr>
          <w:rFonts w:hint="cs"/>
          <w:color w:val="1F497D" w:themeColor="text2"/>
          <w:rtl/>
        </w:rPr>
        <w:t>.</w:t>
      </w:r>
    </w:p>
    <w:p w:rsidR="0059296F" w:rsidRPr="00175A51" w:rsidRDefault="0059296F" w:rsidP="0059296F">
      <w:pPr>
        <w:pStyle w:val="a8"/>
        <w:rPr>
          <w:color w:val="1F497D" w:themeColor="text2"/>
          <w:rtl/>
        </w:rPr>
      </w:pPr>
      <w:r w:rsidRPr="00175A51">
        <w:rPr>
          <w:rFonts w:hint="cs"/>
          <w:color w:val="1F497D" w:themeColor="text2"/>
          <w:rtl/>
        </w:rPr>
        <w:t xml:space="preserve">برای مثال </w:t>
      </w:r>
      <w:r w:rsidRPr="00175A51">
        <w:rPr>
          <w:color w:val="1F497D" w:themeColor="text2"/>
          <w:rtl/>
        </w:rPr>
        <w:t xml:space="preserve">کالای نمایشگاهی </w:t>
      </w:r>
      <w:r w:rsidRPr="00175A51">
        <w:rPr>
          <w:rFonts w:hint="cs"/>
          <w:color w:val="1F497D" w:themeColor="text2"/>
          <w:rtl/>
        </w:rPr>
        <w:t xml:space="preserve">را در نظر بگیرید. این کالا ضمن ارائه </w:t>
      </w:r>
      <w:r w:rsidRPr="00175A51">
        <w:rPr>
          <w:color w:val="1F497D" w:themeColor="text2"/>
          <w:rtl/>
        </w:rPr>
        <w:t>تعهد</w:t>
      </w:r>
      <w:r w:rsidRPr="00175A51">
        <w:rPr>
          <w:rFonts w:hint="cs"/>
          <w:color w:val="1F497D" w:themeColor="text2"/>
          <w:rtl/>
        </w:rPr>
        <w:t xml:space="preserve"> ورود موقت که</w:t>
      </w:r>
      <w:r w:rsidRPr="00175A51">
        <w:rPr>
          <w:color w:val="1F497D" w:themeColor="text2"/>
          <w:rtl/>
        </w:rPr>
        <w:t xml:space="preserve"> می‌تواند به‌صورت وجه نقد یا </w:t>
      </w:r>
      <w:r w:rsidRPr="00175A51">
        <w:rPr>
          <w:rFonts w:hint="cs"/>
          <w:color w:val="1F497D" w:themeColor="text2"/>
          <w:rtl/>
        </w:rPr>
        <w:t>ضمانت‌نامه</w:t>
      </w:r>
      <w:r w:rsidRPr="00175A51">
        <w:rPr>
          <w:color w:val="1F497D" w:themeColor="text2"/>
          <w:rtl/>
        </w:rPr>
        <w:t xml:space="preserve"> بانکی باشد</w:t>
      </w:r>
      <w:r w:rsidRPr="00175A51">
        <w:rPr>
          <w:rStyle w:val="FootnoteReference"/>
          <w:color w:val="1F497D" w:themeColor="text2"/>
          <w:rtl/>
        </w:rPr>
        <w:footnoteReference w:id="3"/>
      </w:r>
      <w:r w:rsidRPr="00175A51">
        <w:rPr>
          <w:rFonts w:hint="cs"/>
          <w:color w:val="1F497D" w:themeColor="text2"/>
          <w:rtl/>
        </w:rPr>
        <w:t xml:space="preserve">، </w:t>
      </w:r>
      <w:r w:rsidRPr="00175A51">
        <w:rPr>
          <w:color w:val="1F497D" w:themeColor="text2"/>
          <w:rtl/>
        </w:rPr>
        <w:t xml:space="preserve">وارد </w:t>
      </w:r>
      <w:r w:rsidRPr="00175A51">
        <w:rPr>
          <w:rFonts w:hint="cs"/>
          <w:color w:val="1F497D" w:themeColor="text2"/>
          <w:rtl/>
        </w:rPr>
        <w:t xml:space="preserve">کشور </w:t>
      </w:r>
      <w:r w:rsidR="00ED3731" w:rsidRPr="00175A51">
        <w:rPr>
          <w:color w:val="1F497D" w:themeColor="text2"/>
          <w:rtl/>
        </w:rPr>
        <w:t>م</w:t>
      </w:r>
      <w:r w:rsidR="00ED3731" w:rsidRPr="00175A51">
        <w:rPr>
          <w:rFonts w:hint="cs"/>
          <w:color w:val="1F497D" w:themeColor="text2"/>
          <w:rtl/>
        </w:rPr>
        <w:t>ی‌</w:t>
      </w:r>
      <w:r w:rsidR="00ED3731" w:rsidRPr="00175A51">
        <w:rPr>
          <w:rFonts w:hint="eastAsia"/>
          <w:color w:val="1F497D" w:themeColor="text2"/>
          <w:rtl/>
        </w:rPr>
        <w:t>شود</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 xml:space="preserve">طی یک </w:t>
      </w:r>
      <w:r w:rsidR="001C7435" w:rsidRPr="00175A51">
        <w:rPr>
          <w:color w:val="1F497D" w:themeColor="text2"/>
          <w:rtl/>
        </w:rPr>
        <w:t>مدت‌زمان</w:t>
      </w:r>
      <w:r w:rsidRPr="00175A51">
        <w:rPr>
          <w:rFonts w:hint="cs"/>
          <w:color w:val="1F497D" w:themeColor="text2"/>
          <w:rtl/>
        </w:rPr>
        <w:t xml:space="preserve"> مشخص </w:t>
      </w:r>
      <w:r w:rsidRPr="00175A51">
        <w:rPr>
          <w:color w:val="1F497D" w:themeColor="text2"/>
          <w:rtl/>
        </w:rPr>
        <w:t>در معرض دید عموم قرار می‌گیرد و بعد از پایان نمایشگاه از کشور خارج می‌شود</w:t>
      </w:r>
      <w:r w:rsidRPr="00175A51">
        <w:rPr>
          <w:rFonts w:hint="cs"/>
          <w:color w:val="1F497D" w:themeColor="text2"/>
          <w:rtl/>
        </w:rPr>
        <w:t>.</w:t>
      </w:r>
    </w:p>
    <w:p w:rsidR="0059296F" w:rsidRPr="00175A51" w:rsidRDefault="0059296F" w:rsidP="0064389B">
      <w:pPr>
        <w:pStyle w:val="a3"/>
        <w:numPr>
          <w:ilvl w:val="1"/>
          <w:numId w:val="4"/>
        </w:numPr>
        <w:spacing w:before="100" w:beforeAutospacing="1"/>
        <w:rPr>
          <w:color w:val="1F497D" w:themeColor="text2"/>
          <w:rtl/>
        </w:rPr>
      </w:pPr>
      <w:r w:rsidRPr="00175A51">
        <w:rPr>
          <w:color w:val="1F497D" w:themeColor="text2"/>
          <w:rtl/>
        </w:rPr>
        <w:t>ورود موقت برای پردازش</w:t>
      </w:r>
    </w:p>
    <w:p w:rsidR="0059296F" w:rsidRPr="00175A51" w:rsidRDefault="0059296F" w:rsidP="0059296F">
      <w:pPr>
        <w:pStyle w:val="a0"/>
        <w:rPr>
          <w:color w:val="1F497D" w:themeColor="text2"/>
          <w:rtl/>
        </w:rPr>
      </w:pPr>
      <w:r w:rsidRPr="00175A51">
        <w:rPr>
          <w:color w:val="1F497D" w:themeColor="text2"/>
          <w:rtl/>
        </w:rPr>
        <w:t xml:space="preserve">در رویه </w:t>
      </w:r>
      <w:r w:rsidRPr="00175A51">
        <w:rPr>
          <w:rFonts w:hint="cs"/>
          <w:color w:val="1F497D" w:themeColor="text2"/>
          <w:rtl/>
        </w:rPr>
        <w:t>«</w:t>
      </w:r>
      <w:r w:rsidRPr="00175A51">
        <w:rPr>
          <w:color w:val="1F497D" w:themeColor="text2"/>
          <w:rtl/>
        </w:rPr>
        <w:t>ورود موقت</w:t>
      </w:r>
      <w:r w:rsidRPr="00175A51">
        <w:rPr>
          <w:rFonts w:hint="cs"/>
          <w:color w:val="1F497D" w:themeColor="text2"/>
          <w:rtl/>
        </w:rPr>
        <w:t xml:space="preserve"> برای پردازش»،</w:t>
      </w:r>
      <w:r w:rsidRPr="00175A51">
        <w:rPr>
          <w:color w:val="1F497D" w:themeColor="text2"/>
          <w:rtl/>
        </w:rPr>
        <w:t xml:space="preserve"> کالا </w:t>
      </w:r>
      <w:r w:rsidRPr="00175A51">
        <w:rPr>
          <w:rFonts w:hint="cs"/>
          <w:color w:val="1F497D" w:themeColor="text2"/>
          <w:rtl/>
        </w:rPr>
        <w:t>به‌منظور</w:t>
      </w:r>
      <w:r w:rsidRPr="00175A51">
        <w:rPr>
          <w:color w:val="1F497D" w:themeColor="text2"/>
          <w:rtl/>
        </w:rPr>
        <w:t xml:space="preserve"> پردازش وارد کشور </w:t>
      </w:r>
      <w:r w:rsidRPr="00175A51">
        <w:rPr>
          <w:rFonts w:hint="cs"/>
          <w:color w:val="1F497D" w:themeColor="text2"/>
          <w:rtl/>
        </w:rPr>
        <w:t>می‌شود، لیکن ع</w:t>
      </w:r>
      <w:r w:rsidRPr="00175A51">
        <w:rPr>
          <w:color w:val="1F497D" w:themeColor="text2"/>
          <w:rtl/>
        </w:rPr>
        <w:t xml:space="preserve">ین کالا از کشور خارج </w:t>
      </w:r>
      <w:r w:rsidRPr="00175A51">
        <w:rPr>
          <w:rFonts w:hint="cs"/>
          <w:color w:val="1F497D" w:themeColor="text2"/>
          <w:rtl/>
        </w:rPr>
        <w:t xml:space="preserve">نمی‌شود؛ </w:t>
      </w:r>
      <w:r w:rsidRPr="00175A51">
        <w:rPr>
          <w:rFonts w:hint="cs"/>
          <w:color w:val="1F497D" w:themeColor="text2"/>
          <w:highlight w:val="white"/>
          <w:rtl/>
        </w:rPr>
        <w:t>هنگام ورود کالا، تعهد یا تضمین گرفته می‌شود و واردات آن مدت‌زمان</w:t>
      </w:r>
      <w:r w:rsidRPr="00175A51">
        <w:rPr>
          <w:color w:val="1F497D" w:themeColor="text2"/>
          <w:highlight w:val="white"/>
          <w:rtl/>
        </w:rPr>
        <w:t xml:space="preserve"> مشخص</w:t>
      </w:r>
      <w:r w:rsidRPr="00175A51">
        <w:rPr>
          <w:rFonts w:hint="cs"/>
          <w:color w:val="1F497D" w:themeColor="text2"/>
          <w:highlight w:val="white"/>
          <w:rtl/>
        </w:rPr>
        <w:t>ی دارد</w:t>
      </w:r>
      <w:r w:rsidRPr="00175A51">
        <w:rPr>
          <w:rFonts w:hint="cs"/>
          <w:color w:val="1F497D" w:themeColor="text2"/>
          <w:rtl/>
        </w:rPr>
        <w:t>.</w:t>
      </w:r>
    </w:p>
    <w:p w:rsidR="0059296F" w:rsidRPr="00175A51" w:rsidRDefault="0059296F" w:rsidP="0059296F">
      <w:pPr>
        <w:pStyle w:val="a0"/>
        <w:rPr>
          <w:color w:val="1F497D" w:themeColor="text2"/>
          <w:rtl/>
        </w:rPr>
      </w:pPr>
      <w:r w:rsidRPr="00175A51">
        <w:rPr>
          <w:rFonts w:hint="cs"/>
          <w:color w:val="1F497D" w:themeColor="text2"/>
          <w:highlight w:val="white"/>
          <w:rtl/>
        </w:rPr>
        <w:t>دقت شود که در ورود موقت و ورود موقت برای پردازش، نیاز به پرداخت حقوق ورودی وجود ندارد، ولی معادل آن تضمین گرفته می‌شود.</w:t>
      </w:r>
    </w:p>
    <w:p w:rsidR="0059296F" w:rsidRPr="00175A51" w:rsidRDefault="0059296F" w:rsidP="0059296F">
      <w:pPr>
        <w:pStyle w:val="a8"/>
        <w:rPr>
          <w:color w:val="1F497D" w:themeColor="text2"/>
          <w:highlight w:val="white"/>
          <w:rtl/>
        </w:rPr>
      </w:pPr>
      <w:r w:rsidRPr="00175A51">
        <w:rPr>
          <w:rFonts w:hint="cs"/>
          <w:color w:val="1F497D" w:themeColor="text2"/>
          <w:rtl/>
        </w:rPr>
        <w:t xml:space="preserve">در رویه ورود موقت برای پردازش، یکی از شش حالت زیر می‌بایست بر </w:t>
      </w:r>
      <w:r w:rsidRPr="00175A51">
        <w:rPr>
          <w:color w:val="1F497D" w:themeColor="text2"/>
          <w:rtl/>
        </w:rPr>
        <w:t xml:space="preserve">روی کالا انجام </w:t>
      </w:r>
      <w:r w:rsidRPr="00175A51">
        <w:rPr>
          <w:rFonts w:hint="cs"/>
          <w:color w:val="1F497D" w:themeColor="text2"/>
          <w:rtl/>
        </w:rPr>
        <w:t>شود:</w:t>
      </w:r>
    </w:p>
    <w:p w:rsidR="0059296F" w:rsidRPr="00175A51" w:rsidRDefault="0059296F" w:rsidP="00777536">
      <w:pPr>
        <w:pStyle w:val="a0"/>
        <w:numPr>
          <w:ilvl w:val="0"/>
          <w:numId w:val="2"/>
        </w:numPr>
        <w:rPr>
          <w:color w:val="1F497D" w:themeColor="text2"/>
          <w:rtl/>
        </w:rPr>
      </w:pPr>
      <w:r w:rsidRPr="00175A51">
        <w:rPr>
          <w:rFonts w:hint="cs"/>
          <w:color w:val="1F497D" w:themeColor="text2"/>
          <w:rtl/>
        </w:rPr>
        <w:t>پردازش، 2- فرآوری، 3-</w:t>
      </w:r>
      <w:r w:rsidRPr="00175A51">
        <w:rPr>
          <w:color w:val="1F497D" w:themeColor="text2"/>
          <w:rtl/>
        </w:rPr>
        <w:t xml:space="preserve"> </w:t>
      </w:r>
      <w:r w:rsidRPr="00175A51">
        <w:rPr>
          <w:rFonts w:hint="cs"/>
          <w:color w:val="1F497D" w:themeColor="text2"/>
          <w:rtl/>
        </w:rPr>
        <w:t>کارایی، 4- دسته‌بندی، 5- بسته‌بندی، 6- تعمیر.</w:t>
      </w:r>
    </w:p>
    <w:p w:rsidR="0059296F" w:rsidRPr="00365502" w:rsidRDefault="0059296F" w:rsidP="00365502">
      <w:pPr>
        <w:pStyle w:val="a0"/>
        <w:rPr>
          <w:color w:val="1F497D" w:themeColor="text2"/>
          <w:rtl/>
        </w:rPr>
      </w:pPr>
      <w:r w:rsidRPr="00365502">
        <w:rPr>
          <w:b/>
          <w:bCs/>
          <w:color w:val="1F497D" w:themeColor="text2"/>
          <w:rtl/>
        </w:rPr>
        <w:t>نکته</w:t>
      </w:r>
      <w:r w:rsidRPr="00365502">
        <w:rPr>
          <w:rFonts w:hint="cs"/>
          <w:b/>
          <w:bCs/>
          <w:color w:val="1F497D" w:themeColor="text2"/>
          <w:rtl/>
        </w:rPr>
        <w:t>:</w:t>
      </w:r>
      <w:r w:rsidRPr="00365502">
        <w:rPr>
          <w:rFonts w:hint="cs"/>
          <w:color w:val="1F497D" w:themeColor="text2"/>
          <w:rtl/>
        </w:rPr>
        <w:t xml:space="preserve"> </w:t>
      </w:r>
      <w:r w:rsidRPr="00365502">
        <w:rPr>
          <w:color w:val="1F497D" w:themeColor="text2"/>
          <w:rtl/>
        </w:rPr>
        <w:t xml:space="preserve">در اکثر </w:t>
      </w:r>
      <w:r w:rsidRPr="00365502">
        <w:rPr>
          <w:rFonts w:hint="cs"/>
          <w:color w:val="1F497D" w:themeColor="text2"/>
          <w:rtl/>
        </w:rPr>
        <w:t>نقاط جهان، «</w:t>
      </w:r>
      <w:r w:rsidRPr="00365502">
        <w:rPr>
          <w:color w:val="1F497D" w:themeColor="text2"/>
          <w:rtl/>
        </w:rPr>
        <w:t>تعمیرات</w:t>
      </w:r>
      <w:r w:rsidRPr="00365502">
        <w:rPr>
          <w:rFonts w:hint="cs"/>
          <w:color w:val="1F497D" w:themeColor="text2"/>
          <w:rtl/>
        </w:rPr>
        <w:t>»</w:t>
      </w:r>
      <w:r w:rsidRPr="00365502">
        <w:rPr>
          <w:color w:val="1F497D" w:themeColor="text2"/>
          <w:rtl/>
        </w:rPr>
        <w:t xml:space="preserve"> زیرمجموعه ورود موقت قرار </w:t>
      </w:r>
      <w:r w:rsidRPr="00365502">
        <w:rPr>
          <w:rFonts w:hint="cs"/>
          <w:color w:val="1F497D" w:themeColor="text2"/>
          <w:rtl/>
        </w:rPr>
        <w:t xml:space="preserve">می‌گیرد، اما در کشور ما </w:t>
      </w:r>
      <w:r w:rsidRPr="00365502">
        <w:rPr>
          <w:color w:val="1F497D" w:themeColor="text2"/>
          <w:rtl/>
        </w:rPr>
        <w:t xml:space="preserve">ورود موقت برای پردازش </w:t>
      </w:r>
      <w:r w:rsidRPr="00365502">
        <w:rPr>
          <w:rFonts w:hint="cs"/>
          <w:color w:val="1F497D" w:themeColor="text2"/>
          <w:rtl/>
        </w:rPr>
        <w:t>به‌حساب</w:t>
      </w:r>
      <w:r w:rsidRPr="00365502">
        <w:rPr>
          <w:color w:val="1F497D" w:themeColor="text2"/>
          <w:rtl/>
        </w:rPr>
        <w:t xml:space="preserve"> </w:t>
      </w:r>
      <w:r w:rsidRPr="00365502">
        <w:rPr>
          <w:rFonts w:hint="cs"/>
          <w:color w:val="1F497D" w:themeColor="text2"/>
          <w:rtl/>
        </w:rPr>
        <w:t>می‌آید.</w:t>
      </w:r>
    </w:p>
    <w:p w:rsidR="0059296F" w:rsidRPr="00175A51" w:rsidRDefault="0059296F" w:rsidP="0059296F">
      <w:pPr>
        <w:pStyle w:val="a8"/>
        <w:rPr>
          <w:color w:val="1F497D" w:themeColor="text2"/>
          <w:rtl/>
        </w:rPr>
      </w:pPr>
      <w:r w:rsidRPr="00175A51">
        <w:rPr>
          <w:rFonts w:hint="cs"/>
          <w:color w:val="1F497D" w:themeColor="text2"/>
          <w:rtl/>
        </w:rPr>
        <w:t xml:space="preserve">به مثال‌هایی از حالت </w:t>
      </w:r>
      <w:r w:rsidRPr="00175A51">
        <w:rPr>
          <w:color w:val="1F497D" w:themeColor="text2"/>
          <w:rtl/>
        </w:rPr>
        <w:t>ورود موقت برای پردازش</w:t>
      </w:r>
      <w:r w:rsidRPr="00175A51">
        <w:rPr>
          <w:rFonts w:hint="cs"/>
          <w:color w:val="1F497D" w:themeColor="text2"/>
          <w:rtl/>
        </w:rPr>
        <w:t xml:space="preserve"> توجه کنید:</w:t>
      </w:r>
    </w:p>
    <w:p w:rsidR="0059296F" w:rsidRPr="00175A51" w:rsidRDefault="0059296F" w:rsidP="0059296F">
      <w:pPr>
        <w:pStyle w:val="a8"/>
        <w:rPr>
          <w:color w:val="1F497D" w:themeColor="text2"/>
          <w:rtl/>
        </w:rPr>
      </w:pPr>
      <w:r w:rsidRPr="00175A51">
        <w:rPr>
          <w:rFonts w:hint="cs"/>
          <w:color w:val="1F497D" w:themeColor="text2"/>
          <w:rtl/>
        </w:rPr>
        <w:t xml:space="preserve">پارچه وارد کشور </w:t>
      </w:r>
      <w:r w:rsidR="00ED3731" w:rsidRPr="00175A51">
        <w:rPr>
          <w:color w:val="1F497D" w:themeColor="text2"/>
          <w:rtl/>
        </w:rPr>
        <w:t>م</w:t>
      </w:r>
      <w:r w:rsidR="00ED3731" w:rsidRPr="00175A51">
        <w:rPr>
          <w:rFonts w:hint="cs"/>
          <w:color w:val="1F497D" w:themeColor="text2"/>
          <w:rtl/>
        </w:rPr>
        <w:t>ی‌</w:t>
      </w:r>
      <w:r w:rsidR="00ED3731" w:rsidRPr="00175A51">
        <w:rPr>
          <w:rFonts w:hint="eastAsia"/>
          <w:color w:val="1F497D" w:themeColor="text2"/>
          <w:rtl/>
        </w:rPr>
        <w:t>شود</w:t>
      </w:r>
      <w:r w:rsidRPr="00175A51">
        <w:rPr>
          <w:rFonts w:hint="cs"/>
          <w:color w:val="1F497D" w:themeColor="text2"/>
          <w:rtl/>
        </w:rPr>
        <w:t xml:space="preserve"> و بعد از پردازش، به شکل </w:t>
      </w:r>
      <w:r w:rsidR="001C7435" w:rsidRPr="00175A51">
        <w:rPr>
          <w:color w:val="1F497D" w:themeColor="text2"/>
          <w:rtl/>
        </w:rPr>
        <w:t>کت‌وشلوار</w:t>
      </w:r>
      <w:r w:rsidRPr="00175A51">
        <w:rPr>
          <w:rFonts w:hint="cs"/>
          <w:color w:val="1F497D" w:themeColor="text2"/>
          <w:rtl/>
        </w:rPr>
        <w:t xml:space="preserve"> از کشور خارج می‌شود؛</w:t>
      </w:r>
    </w:p>
    <w:p w:rsidR="0059296F" w:rsidRPr="00175A51" w:rsidRDefault="0059296F" w:rsidP="0059296F">
      <w:pPr>
        <w:pStyle w:val="a8"/>
        <w:rPr>
          <w:color w:val="1F497D" w:themeColor="text2"/>
          <w:rtl/>
        </w:rPr>
      </w:pPr>
      <w:r w:rsidRPr="00175A51">
        <w:rPr>
          <w:rFonts w:hint="cs"/>
          <w:color w:val="1F497D" w:themeColor="text2"/>
          <w:rtl/>
        </w:rPr>
        <w:t xml:space="preserve">شکر وارد کشور </w:t>
      </w:r>
      <w:r w:rsidR="00ED3731" w:rsidRPr="00175A51">
        <w:rPr>
          <w:color w:val="1F497D" w:themeColor="text2"/>
          <w:rtl/>
        </w:rPr>
        <w:t>م</w:t>
      </w:r>
      <w:r w:rsidR="00ED3731" w:rsidRPr="00175A51">
        <w:rPr>
          <w:rFonts w:hint="cs"/>
          <w:color w:val="1F497D" w:themeColor="text2"/>
          <w:rtl/>
        </w:rPr>
        <w:t>ی‌</w:t>
      </w:r>
      <w:r w:rsidR="00ED3731" w:rsidRPr="00175A51">
        <w:rPr>
          <w:rFonts w:hint="eastAsia"/>
          <w:color w:val="1F497D" w:themeColor="text2"/>
          <w:rtl/>
        </w:rPr>
        <w:t>شود</w:t>
      </w:r>
      <w:r w:rsidRPr="00175A51">
        <w:rPr>
          <w:rFonts w:hint="cs"/>
          <w:color w:val="1F497D" w:themeColor="text2"/>
          <w:rtl/>
        </w:rPr>
        <w:t xml:space="preserve"> و بعد از پردازش، به شکل حلواشکری از کشور خارج می‌شود؛</w:t>
      </w:r>
    </w:p>
    <w:p w:rsidR="0059296F" w:rsidRPr="00175A51" w:rsidRDefault="0059296F" w:rsidP="0059296F">
      <w:pPr>
        <w:pStyle w:val="a8"/>
        <w:rPr>
          <w:color w:val="1F497D" w:themeColor="text2"/>
          <w:rtl/>
        </w:rPr>
      </w:pPr>
      <w:r w:rsidRPr="00175A51">
        <w:rPr>
          <w:rFonts w:hint="cs"/>
          <w:color w:val="1F497D" w:themeColor="text2"/>
          <w:rtl/>
        </w:rPr>
        <w:t>زغال‌سنگ</w:t>
      </w:r>
      <w:r w:rsidRPr="00175A51">
        <w:rPr>
          <w:color w:val="1F497D" w:themeColor="text2"/>
          <w:rtl/>
        </w:rPr>
        <w:t xml:space="preserve"> </w:t>
      </w:r>
      <w:r w:rsidRPr="00175A51">
        <w:rPr>
          <w:rFonts w:hint="cs"/>
          <w:color w:val="1F497D" w:themeColor="text2"/>
          <w:rtl/>
        </w:rPr>
        <w:t xml:space="preserve">وارد کشور </w:t>
      </w:r>
      <w:r w:rsidR="00ED3731" w:rsidRPr="00175A51">
        <w:rPr>
          <w:color w:val="1F497D" w:themeColor="text2"/>
          <w:rtl/>
        </w:rPr>
        <w:t>م</w:t>
      </w:r>
      <w:r w:rsidR="00ED3731" w:rsidRPr="00175A51">
        <w:rPr>
          <w:rFonts w:hint="cs"/>
          <w:color w:val="1F497D" w:themeColor="text2"/>
          <w:rtl/>
        </w:rPr>
        <w:t>ی‌</w:t>
      </w:r>
      <w:r w:rsidR="00ED3731" w:rsidRPr="00175A51">
        <w:rPr>
          <w:rFonts w:hint="eastAsia"/>
          <w:color w:val="1F497D" w:themeColor="text2"/>
          <w:rtl/>
        </w:rPr>
        <w:t>شود</w:t>
      </w:r>
      <w:r w:rsidRPr="00175A51">
        <w:rPr>
          <w:rFonts w:hint="cs"/>
          <w:color w:val="1F497D" w:themeColor="text2"/>
          <w:rtl/>
        </w:rPr>
        <w:t xml:space="preserve"> و بعد از پردازش، به شکل</w:t>
      </w:r>
      <w:r w:rsidRPr="00175A51">
        <w:rPr>
          <w:color w:val="1F497D" w:themeColor="text2"/>
          <w:rtl/>
        </w:rPr>
        <w:t xml:space="preserve"> ک</w:t>
      </w:r>
      <w:r w:rsidRPr="00175A51">
        <w:rPr>
          <w:rFonts w:hint="cs"/>
          <w:color w:val="1F497D" w:themeColor="text2"/>
          <w:rtl/>
        </w:rPr>
        <w:t>ُ</w:t>
      </w:r>
      <w:r w:rsidRPr="00175A51">
        <w:rPr>
          <w:color w:val="1F497D" w:themeColor="text2"/>
          <w:rtl/>
        </w:rPr>
        <w:t xml:space="preserve">ک از </w:t>
      </w:r>
      <w:r w:rsidRPr="00175A51">
        <w:rPr>
          <w:rFonts w:hint="cs"/>
          <w:color w:val="1F497D" w:themeColor="text2"/>
          <w:rtl/>
        </w:rPr>
        <w:t xml:space="preserve">کشور </w:t>
      </w:r>
      <w:r w:rsidRPr="00175A51">
        <w:rPr>
          <w:color w:val="1F497D" w:themeColor="text2"/>
          <w:rtl/>
        </w:rPr>
        <w:t>خارج می</w:t>
      </w:r>
      <w:r w:rsidRPr="00175A51">
        <w:rPr>
          <w:rFonts w:hint="cs"/>
          <w:color w:val="1F497D" w:themeColor="text2"/>
          <w:rtl/>
        </w:rPr>
        <w:t>‌شود.</w:t>
      </w:r>
    </w:p>
    <w:p w:rsidR="0059296F" w:rsidRPr="00175A51" w:rsidRDefault="0059296F" w:rsidP="0059296F">
      <w:pPr>
        <w:pStyle w:val="a8"/>
        <w:rPr>
          <w:color w:val="1F497D" w:themeColor="text2"/>
          <w:rtl/>
        </w:rPr>
      </w:pPr>
      <w:r w:rsidRPr="00175A51">
        <w:rPr>
          <w:rFonts w:hint="cs"/>
          <w:b/>
          <w:bCs/>
          <w:color w:val="1F497D" w:themeColor="text2"/>
          <w:rtl/>
        </w:rPr>
        <w:t>نکته:</w:t>
      </w:r>
      <w:r w:rsidRPr="00175A51">
        <w:rPr>
          <w:rFonts w:hint="cs"/>
          <w:color w:val="1F497D" w:themeColor="text2"/>
          <w:rtl/>
        </w:rPr>
        <w:t xml:space="preserve"> «</w:t>
      </w:r>
      <w:r w:rsidRPr="00175A51">
        <w:rPr>
          <w:color w:val="1F497D" w:themeColor="text2"/>
          <w:rtl/>
        </w:rPr>
        <w:t>ورود موقت برای پردازش</w:t>
      </w:r>
      <w:r w:rsidRPr="00175A51">
        <w:rPr>
          <w:rFonts w:hint="cs"/>
          <w:color w:val="1F497D" w:themeColor="text2"/>
          <w:rtl/>
        </w:rPr>
        <w:t>»</w:t>
      </w:r>
      <w:r w:rsidRPr="00175A51">
        <w:rPr>
          <w:color w:val="1F497D" w:themeColor="text2"/>
          <w:rtl/>
        </w:rPr>
        <w:t xml:space="preserve"> عمدتاً برای</w:t>
      </w:r>
      <w:r w:rsidRPr="00175A51">
        <w:rPr>
          <w:rFonts w:hint="cs"/>
          <w:color w:val="1F497D" w:themeColor="text2"/>
          <w:rtl/>
        </w:rPr>
        <w:t xml:space="preserve"> شرکت‌های</w:t>
      </w:r>
      <w:r w:rsidRPr="00175A51">
        <w:rPr>
          <w:color w:val="1F497D" w:themeColor="text2"/>
          <w:rtl/>
        </w:rPr>
        <w:t xml:space="preserve"> تولیدی قابلیت اجرا دارد</w:t>
      </w:r>
      <w:r w:rsidRPr="00175A51">
        <w:rPr>
          <w:rFonts w:hint="cs"/>
          <w:color w:val="1F497D" w:themeColor="text2"/>
          <w:rtl/>
        </w:rPr>
        <w:t>.</w:t>
      </w:r>
    </w:p>
    <w:p w:rsidR="0059296F" w:rsidRPr="00365502" w:rsidRDefault="0059296F" w:rsidP="00365502">
      <w:pPr>
        <w:pStyle w:val="a0"/>
        <w:rPr>
          <w:color w:val="1F497D" w:themeColor="text2"/>
          <w:u w:val="single"/>
          <w:rtl/>
        </w:rPr>
      </w:pPr>
      <w:r w:rsidRPr="00365502">
        <w:rPr>
          <w:b/>
          <w:bCs/>
          <w:color w:val="1F497D" w:themeColor="text2"/>
          <w:rtl/>
        </w:rPr>
        <w:lastRenderedPageBreak/>
        <w:t>نکته</w:t>
      </w:r>
      <w:r w:rsidRPr="00365502">
        <w:rPr>
          <w:rFonts w:hint="cs"/>
          <w:b/>
          <w:bCs/>
          <w:color w:val="1F497D" w:themeColor="text2"/>
          <w:rtl/>
        </w:rPr>
        <w:t>:</w:t>
      </w:r>
      <w:r w:rsidRPr="00365502">
        <w:rPr>
          <w:rFonts w:hint="cs"/>
          <w:color w:val="1F497D" w:themeColor="text2"/>
          <w:rtl/>
        </w:rPr>
        <w:t xml:space="preserve"> </w:t>
      </w:r>
      <w:r w:rsidRPr="00365502">
        <w:rPr>
          <w:color w:val="1F497D" w:themeColor="text2"/>
          <w:rtl/>
        </w:rPr>
        <w:t>در ورود موقت برای پردازش</w:t>
      </w:r>
      <w:r w:rsidRPr="00365502">
        <w:rPr>
          <w:rFonts w:hint="cs"/>
          <w:color w:val="1F497D" w:themeColor="text2"/>
          <w:rtl/>
        </w:rPr>
        <w:t>،</w:t>
      </w:r>
      <w:r w:rsidRPr="00365502">
        <w:rPr>
          <w:color w:val="1F497D" w:themeColor="text2"/>
          <w:rtl/>
        </w:rPr>
        <w:t xml:space="preserve"> ارزش و میزان کالای</w:t>
      </w:r>
      <w:r w:rsidRPr="00365502">
        <w:rPr>
          <w:rFonts w:hint="cs"/>
          <w:color w:val="1F497D" w:themeColor="text2"/>
          <w:rtl/>
        </w:rPr>
        <w:t xml:space="preserve"> مجاز برای واردات،</w:t>
      </w:r>
      <w:r w:rsidRPr="00365502">
        <w:rPr>
          <w:color w:val="1F497D" w:themeColor="text2"/>
          <w:rtl/>
        </w:rPr>
        <w:t xml:space="preserve"> </w:t>
      </w:r>
      <w:r w:rsidRPr="00365502">
        <w:rPr>
          <w:rFonts w:hint="cs"/>
          <w:color w:val="1F497D" w:themeColor="text2"/>
          <w:rtl/>
        </w:rPr>
        <w:t>معادل</w:t>
      </w:r>
      <w:r w:rsidRPr="00365502">
        <w:rPr>
          <w:color w:val="1F497D" w:themeColor="text2"/>
          <w:rtl/>
        </w:rPr>
        <w:t xml:space="preserve"> میزان مواد </w:t>
      </w:r>
      <w:r w:rsidRPr="00365502">
        <w:rPr>
          <w:rFonts w:hint="cs"/>
          <w:color w:val="1F497D" w:themeColor="text2"/>
          <w:rtl/>
        </w:rPr>
        <w:t>اولیه مندرج در</w:t>
      </w:r>
      <w:r w:rsidRPr="00365502">
        <w:rPr>
          <w:color w:val="1F497D" w:themeColor="text2"/>
          <w:rtl/>
        </w:rPr>
        <w:t xml:space="preserve"> </w:t>
      </w:r>
      <w:r w:rsidRPr="00365502">
        <w:rPr>
          <w:rFonts w:hint="cs"/>
          <w:color w:val="1F497D" w:themeColor="text2"/>
          <w:rtl/>
        </w:rPr>
        <w:t>«</w:t>
      </w:r>
      <w:r w:rsidRPr="00365502">
        <w:rPr>
          <w:color w:val="1F497D" w:themeColor="text2"/>
          <w:rtl/>
        </w:rPr>
        <w:t>پروانه بهره‌برداری</w:t>
      </w:r>
      <w:r w:rsidRPr="00365502">
        <w:rPr>
          <w:rFonts w:hint="cs"/>
          <w:color w:val="1F497D" w:themeColor="text2"/>
          <w:rtl/>
        </w:rPr>
        <w:t>»</w:t>
      </w:r>
      <w:r w:rsidRPr="00365502">
        <w:rPr>
          <w:color w:val="1F497D" w:themeColor="text2"/>
          <w:rtl/>
        </w:rPr>
        <w:t xml:space="preserve"> شرکت تولیدی </w:t>
      </w:r>
      <w:r w:rsidRPr="00365502">
        <w:rPr>
          <w:rFonts w:hint="cs"/>
          <w:color w:val="1F497D" w:themeColor="text2"/>
          <w:rtl/>
        </w:rPr>
        <w:t xml:space="preserve">است. البته باید دقت داشت که </w:t>
      </w:r>
      <w:r w:rsidRPr="00365502">
        <w:rPr>
          <w:color w:val="1F497D" w:themeColor="text2"/>
          <w:rtl/>
        </w:rPr>
        <w:t>در گام اول</w:t>
      </w:r>
      <w:r w:rsidRPr="00365502">
        <w:rPr>
          <w:rFonts w:hint="cs"/>
          <w:color w:val="1F497D" w:themeColor="text2"/>
          <w:rtl/>
        </w:rPr>
        <w:t xml:space="preserve"> فقط</w:t>
      </w:r>
      <w:r w:rsidRPr="00365502">
        <w:rPr>
          <w:color w:val="1F497D" w:themeColor="text2"/>
          <w:rtl/>
        </w:rPr>
        <w:t xml:space="preserve"> به میزان </w:t>
      </w:r>
      <w:r w:rsidRPr="00365502">
        <w:rPr>
          <w:rFonts w:hint="cs"/>
          <w:color w:val="1F497D" w:themeColor="text2"/>
          <w:rtl/>
        </w:rPr>
        <w:t xml:space="preserve">25% </w:t>
      </w:r>
      <w:r w:rsidRPr="00365502">
        <w:rPr>
          <w:color w:val="1F497D" w:themeColor="text2"/>
          <w:rtl/>
        </w:rPr>
        <w:t>پروانه</w:t>
      </w:r>
      <w:r w:rsidRPr="00365502">
        <w:rPr>
          <w:rFonts w:hint="cs"/>
          <w:color w:val="1F497D" w:themeColor="text2"/>
          <w:rtl/>
        </w:rPr>
        <w:t>،</w:t>
      </w:r>
      <w:r w:rsidRPr="00365502">
        <w:rPr>
          <w:color w:val="1F497D" w:themeColor="text2"/>
          <w:rtl/>
        </w:rPr>
        <w:t xml:space="preserve"> مجوز</w:t>
      </w:r>
      <w:r w:rsidRPr="00365502">
        <w:rPr>
          <w:rFonts w:hint="cs"/>
          <w:color w:val="1F497D" w:themeColor="text2"/>
          <w:rtl/>
        </w:rPr>
        <w:t xml:space="preserve"> ورود موقت</w:t>
      </w:r>
      <w:r w:rsidRPr="00365502">
        <w:rPr>
          <w:color w:val="1F497D" w:themeColor="text2"/>
          <w:rtl/>
        </w:rPr>
        <w:t xml:space="preserve"> داده می‌شود</w:t>
      </w:r>
      <w:r w:rsidRPr="00365502">
        <w:rPr>
          <w:rFonts w:hint="cs"/>
          <w:color w:val="1F497D" w:themeColor="text2"/>
          <w:rtl/>
        </w:rPr>
        <w:t xml:space="preserve">. هنگامی‌که </w:t>
      </w:r>
      <w:r w:rsidRPr="00365502">
        <w:rPr>
          <w:color w:val="1F497D" w:themeColor="text2"/>
          <w:rtl/>
        </w:rPr>
        <w:t xml:space="preserve">رفع تعهد </w:t>
      </w:r>
      <w:r w:rsidRPr="00365502">
        <w:rPr>
          <w:rFonts w:hint="cs"/>
          <w:color w:val="1F497D" w:themeColor="text2"/>
          <w:rtl/>
        </w:rPr>
        <w:t xml:space="preserve">صورت بگیرد، </w:t>
      </w:r>
      <w:r w:rsidRPr="00365502">
        <w:rPr>
          <w:color w:val="1F497D" w:themeColor="text2"/>
          <w:rtl/>
        </w:rPr>
        <w:t>مجوز</w:t>
      </w:r>
      <w:r w:rsidRPr="00365502">
        <w:rPr>
          <w:rFonts w:hint="cs"/>
          <w:color w:val="1F497D" w:themeColor="text2"/>
          <w:rtl/>
        </w:rPr>
        <w:t>ی معادل</w:t>
      </w:r>
      <w:r w:rsidRPr="00365502">
        <w:rPr>
          <w:color w:val="1F497D" w:themeColor="text2"/>
          <w:rtl/>
        </w:rPr>
        <w:t xml:space="preserve"> </w:t>
      </w:r>
      <w:r w:rsidRPr="00365502">
        <w:rPr>
          <w:rFonts w:hint="cs"/>
          <w:color w:val="1F497D" w:themeColor="text2"/>
          <w:rtl/>
        </w:rPr>
        <w:t xml:space="preserve">50% پروانه </w:t>
      </w:r>
      <w:r w:rsidRPr="00365502">
        <w:rPr>
          <w:color w:val="1F497D" w:themeColor="text2"/>
          <w:rtl/>
        </w:rPr>
        <w:t>صادر می‌شود</w:t>
      </w:r>
      <w:r w:rsidRPr="00365502">
        <w:rPr>
          <w:rFonts w:hint="cs"/>
          <w:color w:val="1F497D" w:themeColor="text2"/>
          <w:rtl/>
        </w:rPr>
        <w:t>؛ به همین ترتیب بعد از رفع تعهد و در گام بعدی به میزان</w:t>
      </w:r>
      <w:r w:rsidRPr="00365502">
        <w:rPr>
          <w:color w:val="1F497D" w:themeColor="text2"/>
          <w:rtl/>
        </w:rPr>
        <w:t xml:space="preserve"> </w:t>
      </w:r>
      <w:r w:rsidRPr="00365502">
        <w:rPr>
          <w:rFonts w:hint="cs"/>
          <w:color w:val="1F497D" w:themeColor="text2"/>
          <w:rtl/>
        </w:rPr>
        <w:t>75% و</w:t>
      </w:r>
      <w:r w:rsidRPr="00365502">
        <w:rPr>
          <w:color w:val="1F497D" w:themeColor="text2"/>
          <w:rtl/>
        </w:rPr>
        <w:t xml:space="preserve"> </w:t>
      </w:r>
      <w:r w:rsidRPr="00365502">
        <w:rPr>
          <w:rFonts w:hint="cs"/>
          <w:color w:val="1F497D" w:themeColor="text2"/>
          <w:rtl/>
        </w:rPr>
        <w:t>درنهایت معادل</w:t>
      </w:r>
      <w:r w:rsidRPr="00365502">
        <w:rPr>
          <w:color w:val="1F497D" w:themeColor="text2"/>
          <w:rtl/>
        </w:rPr>
        <w:t xml:space="preserve"> کل پروانه</w:t>
      </w:r>
      <w:r w:rsidRPr="00365502">
        <w:rPr>
          <w:rFonts w:hint="cs"/>
          <w:color w:val="1F497D" w:themeColor="text2"/>
          <w:rtl/>
        </w:rPr>
        <w:t>،</w:t>
      </w:r>
      <w:r w:rsidRPr="00365502">
        <w:rPr>
          <w:color w:val="1F497D" w:themeColor="text2"/>
          <w:rtl/>
        </w:rPr>
        <w:t xml:space="preserve"> مجوز</w:t>
      </w:r>
      <w:r w:rsidRPr="00365502">
        <w:rPr>
          <w:rFonts w:hint="cs"/>
          <w:color w:val="1F497D" w:themeColor="text2"/>
          <w:rtl/>
        </w:rPr>
        <w:t xml:space="preserve"> </w:t>
      </w:r>
      <w:r w:rsidRPr="00365502">
        <w:rPr>
          <w:color w:val="1F497D" w:themeColor="text2"/>
          <w:rtl/>
        </w:rPr>
        <w:t>ورود موقت برای پردازش داده می‌شود</w:t>
      </w:r>
      <w:r w:rsidRPr="00365502">
        <w:rPr>
          <w:rFonts w:hint="cs"/>
          <w:color w:val="1F497D" w:themeColor="text2"/>
          <w:rtl/>
        </w:rPr>
        <w:t>.</w:t>
      </w:r>
    </w:p>
    <w:p w:rsidR="0059296F" w:rsidRPr="00175A51" w:rsidRDefault="0059296F" w:rsidP="0059296F">
      <w:pPr>
        <w:pStyle w:val="a8"/>
        <w:rPr>
          <w:color w:val="1F497D" w:themeColor="text2"/>
          <w:rtl/>
        </w:rPr>
      </w:pPr>
      <w:r w:rsidRPr="00175A51">
        <w:rPr>
          <w:rFonts w:hint="cs"/>
          <w:color w:val="1F497D" w:themeColor="text2"/>
          <w:rtl/>
        </w:rPr>
        <w:t>شایان‌ذکر است که</w:t>
      </w:r>
      <w:r w:rsidRPr="00175A51">
        <w:rPr>
          <w:color w:val="1F497D" w:themeColor="text2"/>
          <w:rtl/>
        </w:rPr>
        <w:t xml:space="preserve"> حداکثر اعتبار</w:t>
      </w:r>
      <w:r w:rsidRPr="00175A51">
        <w:rPr>
          <w:rFonts w:hint="cs"/>
          <w:color w:val="1F497D" w:themeColor="text2"/>
          <w:rtl/>
        </w:rPr>
        <w:t xml:space="preserve"> ورود موقت برای پردازش </w:t>
      </w:r>
      <w:r w:rsidRPr="00175A51">
        <w:rPr>
          <w:color w:val="1F497D" w:themeColor="text2"/>
          <w:rtl/>
        </w:rPr>
        <w:t>۳ سال است</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هرچند</w:t>
      </w:r>
      <w:r w:rsidRPr="00175A51">
        <w:rPr>
          <w:color w:val="1F497D" w:themeColor="text2"/>
          <w:rtl/>
        </w:rPr>
        <w:t xml:space="preserve"> امکان </w:t>
      </w:r>
      <w:r w:rsidRPr="00175A51">
        <w:rPr>
          <w:rFonts w:hint="cs"/>
          <w:color w:val="1F497D" w:themeColor="text2"/>
          <w:rtl/>
        </w:rPr>
        <w:t>تمدید اعتبار</w:t>
      </w:r>
      <w:r w:rsidRPr="00175A51">
        <w:rPr>
          <w:color w:val="1F497D" w:themeColor="text2"/>
          <w:rtl/>
        </w:rPr>
        <w:t xml:space="preserve"> بیشتر از سه سال </w:t>
      </w:r>
      <w:r w:rsidRPr="00175A51">
        <w:rPr>
          <w:rFonts w:hint="cs"/>
          <w:color w:val="1F497D" w:themeColor="text2"/>
          <w:rtl/>
        </w:rPr>
        <w:t>به‌شرط</w:t>
      </w:r>
      <w:r w:rsidRPr="00175A51">
        <w:rPr>
          <w:color w:val="1F497D" w:themeColor="text2"/>
          <w:rtl/>
        </w:rPr>
        <w:t xml:space="preserve"> </w:t>
      </w:r>
      <w:r w:rsidRPr="00175A51">
        <w:rPr>
          <w:rFonts w:hint="cs"/>
          <w:color w:val="1F497D" w:themeColor="text2"/>
          <w:rtl/>
        </w:rPr>
        <w:t>تأیید</w:t>
      </w:r>
      <w:r w:rsidRPr="00175A51">
        <w:rPr>
          <w:color w:val="1F497D" w:themeColor="text2"/>
          <w:rtl/>
        </w:rPr>
        <w:t xml:space="preserve"> کمیسیون ماده </w:t>
      </w:r>
      <w:r w:rsidRPr="00175A51">
        <w:rPr>
          <w:rFonts w:hint="cs"/>
          <w:color w:val="1F497D" w:themeColor="text2"/>
          <w:rtl/>
        </w:rPr>
        <w:t>یک</w:t>
      </w:r>
      <w:r w:rsidRPr="00175A51">
        <w:rPr>
          <w:color w:val="1F497D" w:themeColor="text2"/>
          <w:rtl/>
        </w:rPr>
        <w:t xml:space="preserve"> </w:t>
      </w:r>
      <w:r w:rsidRPr="00175A51">
        <w:rPr>
          <w:rFonts w:hint="cs"/>
          <w:color w:val="1F497D" w:themeColor="text2"/>
          <w:rtl/>
        </w:rPr>
        <w:t>وجود دارد.</w:t>
      </w:r>
    </w:p>
    <w:p w:rsidR="0059296F" w:rsidRPr="00175A51" w:rsidRDefault="0059296F" w:rsidP="0059296F">
      <w:pPr>
        <w:pStyle w:val="a0"/>
        <w:spacing w:before="240"/>
        <w:rPr>
          <w:color w:val="1F497D" w:themeColor="text2"/>
          <w:rtl/>
        </w:rPr>
      </w:pPr>
      <w:r w:rsidRPr="00175A51">
        <w:rPr>
          <w:rStyle w:val="Char4"/>
          <w:rFonts w:hint="cs"/>
          <w:color w:val="1F497D" w:themeColor="text2"/>
          <w:rtl/>
        </w:rPr>
        <w:t>کیل مصرف:</w:t>
      </w:r>
      <w:r w:rsidRPr="00175A51">
        <w:rPr>
          <w:rFonts w:hint="cs"/>
          <w:color w:val="1F497D" w:themeColor="text2"/>
          <w:rtl/>
        </w:rPr>
        <w:t xml:space="preserve"> </w:t>
      </w:r>
      <w:r w:rsidRPr="00175A51">
        <w:rPr>
          <w:color w:val="1F497D" w:themeColor="text2"/>
          <w:rtl/>
        </w:rPr>
        <w:t>در رویه ورود موقت برای پردازش</w:t>
      </w:r>
      <w:r w:rsidRPr="00175A51">
        <w:rPr>
          <w:rFonts w:hint="cs"/>
          <w:color w:val="1F497D" w:themeColor="text2"/>
          <w:rtl/>
        </w:rPr>
        <w:t>،</w:t>
      </w:r>
      <w:r w:rsidRPr="00175A51">
        <w:rPr>
          <w:color w:val="1F497D" w:themeColor="text2"/>
          <w:rtl/>
        </w:rPr>
        <w:t xml:space="preserve"> م</w:t>
      </w:r>
      <w:r w:rsidRPr="00175A51">
        <w:rPr>
          <w:rFonts w:hint="cs"/>
          <w:color w:val="1F497D" w:themeColor="text2"/>
          <w:rtl/>
        </w:rPr>
        <w:t>فهومی بنام</w:t>
      </w:r>
      <w:r w:rsidRPr="00175A51">
        <w:rPr>
          <w:color w:val="1F497D" w:themeColor="text2"/>
          <w:rtl/>
        </w:rPr>
        <w:t xml:space="preserve"> </w:t>
      </w:r>
      <w:r w:rsidRPr="00175A51">
        <w:rPr>
          <w:rFonts w:hint="cs"/>
          <w:color w:val="1F497D" w:themeColor="text2"/>
          <w:rtl/>
        </w:rPr>
        <w:t>«</w:t>
      </w:r>
      <w:r w:rsidRPr="00175A51">
        <w:rPr>
          <w:color w:val="1F497D" w:themeColor="text2"/>
          <w:rtl/>
        </w:rPr>
        <w:t>کیل مصرف</w:t>
      </w:r>
      <w:r w:rsidRPr="00175A51">
        <w:rPr>
          <w:rFonts w:hint="cs"/>
          <w:color w:val="1F497D" w:themeColor="text2"/>
          <w:rtl/>
        </w:rPr>
        <w:t>»</w:t>
      </w:r>
      <w:r w:rsidRPr="00175A51">
        <w:rPr>
          <w:color w:val="1F497D" w:themeColor="text2"/>
          <w:rtl/>
        </w:rPr>
        <w:t xml:space="preserve"> مطرح می‌شود</w:t>
      </w:r>
      <w:r w:rsidRPr="00175A51">
        <w:rPr>
          <w:rFonts w:hint="cs"/>
          <w:color w:val="1F497D" w:themeColor="text2"/>
          <w:rtl/>
        </w:rPr>
        <w:t>.</w:t>
      </w:r>
    </w:p>
    <w:p w:rsidR="0059296F" w:rsidRPr="00175A51" w:rsidRDefault="0059296F" w:rsidP="0059296F">
      <w:pPr>
        <w:pStyle w:val="a0"/>
        <w:rPr>
          <w:color w:val="1F497D" w:themeColor="text2"/>
          <w:u w:val="single"/>
          <w:rtl/>
        </w:rPr>
      </w:pPr>
      <w:r w:rsidRPr="00175A51">
        <w:rPr>
          <w:color w:val="1F497D" w:themeColor="text2"/>
          <w:rtl/>
        </w:rPr>
        <w:t xml:space="preserve"> </w:t>
      </w:r>
      <w:r w:rsidRPr="00175A51">
        <w:rPr>
          <w:rFonts w:hint="cs"/>
          <w:color w:val="1F497D" w:themeColor="text2"/>
          <w:rtl/>
        </w:rPr>
        <w:t>فرض کنید</w:t>
      </w:r>
      <w:r w:rsidRPr="00175A51">
        <w:rPr>
          <w:color w:val="1F497D" w:themeColor="text2"/>
          <w:rtl/>
        </w:rPr>
        <w:t xml:space="preserve"> </w:t>
      </w:r>
      <w:r w:rsidR="00ED3731" w:rsidRPr="00175A51">
        <w:rPr>
          <w:color w:val="1F497D" w:themeColor="text2"/>
          <w:rtl/>
        </w:rPr>
        <w:t>م</w:t>
      </w:r>
      <w:r w:rsidR="00ED3731" w:rsidRPr="00175A51">
        <w:rPr>
          <w:rFonts w:hint="cs"/>
          <w:color w:val="1F497D" w:themeColor="text2"/>
          <w:rtl/>
        </w:rPr>
        <w:t>ی‌</w:t>
      </w:r>
      <w:r w:rsidR="00ED3731" w:rsidRPr="00175A51">
        <w:rPr>
          <w:rFonts w:hint="eastAsia"/>
          <w:color w:val="1F497D" w:themeColor="text2"/>
          <w:rtl/>
        </w:rPr>
        <w:t>خواه</w:t>
      </w:r>
      <w:r w:rsidR="00ED3731" w:rsidRPr="00175A51">
        <w:rPr>
          <w:rFonts w:hint="cs"/>
          <w:color w:val="1F497D" w:themeColor="text2"/>
          <w:rtl/>
        </w:rPr>
        <w:t>ی</w:t>
      </w:r>
      <w:r w:rsidR="00ED3731" w:rsidRPr="00175A51">
        <w:rPr>
          <w:rFonts w:hint="eastAsia"/>
          <w:color w:val="1F497D" w:themeColor="text2"/>
          <w:rtl/>
        </w:rPr>
        <w:t>م</w:t>
      </w:r>
      <w:r w:rsidRPr="00175A51">
        <w:rPr>
          <w:rFonts w:hint="cs"/>
          <w:color w:val="1F497D" w:themeColor="text2"/>
          <w:rtl/>
        </w:rPr>
        <w:t xml:space="preserve"> </w:t>
      </w:r>
      <w:r w:rsidRPr="00175A51">
        <w:rPr>
          <w:color w:val="1F497D" w:themeColor="text2"/>
          <w:rtl/>
        </w:rPr>
        <w:t>گندم</w:t>
      </w:r>
      <w:r w:rsidRPr="00175A51">
        <w:rPr>
          <w:rFonts w:hint="cs"/>
          <w:color w:val="1F497D" w:themeColor="text2"/>
          <w:rtl/>
        </w:rPr>
        <w:t xml:space="preserve"> را</w:t>
      </w:r>
      <w:r w:rsidRPr="00175A51">
        <w:rPr>
          <w:color w:val="1F497D" w:themeColor="text2"/>
          <w:rtl/>
        </w:rPr>
        <w:t xml:space="preserve"> وارد و آن را </w:t>
      </w:r>
      <w:r w:rsidRPr="00175A51">
        <w:rPr>
          <w:rFonts w:hint="cs"/>
          <w:color w:val="1F497D" w:themeColor="text2"/>
          <w:rtl/>
        </w:rPr>
        <w:t xml:space="preserve">به </w:t>
      </w:r>
      <w:r w:rsidRPr="00175A51">
        <w:rPr>
          <w:color w:val="1F497D" w:themeColor="text2"/>
          <w:rtl/>
        </w:rPr>
        <w:t xml:space="preserve">آرد و سبوس تبدیل </w:t>
      </w:r>
      <w:r w:rsidR="00ED3731" w:rsidRPr="00175A51">
        <w:rPr>
          <w:color w:val="1F497D" w:themeColor="text2"/>
          <w:rtl/>
        </w:rPr>
        <w:t>کن</w:t>
      </w:r>
      <w:r w:rsidR="00ED3731" w:rsidRPr="00175A51">
        <w:rPr>
          <w:rFonts w:hint="cs"/>
          <w:color w:val="1F497D" w:themeColor="text2"/>
          <w:rtl/>
        </w:rPr>
        <w:t>ی</w:t>
      </w:r>
      <w:r w:rsidR="00ED3731" w:rsidRPr="00175A51">
        <w:rPr>
          <w:rFonts w:hint="eastAsia"/>
          <w:color w:val="1F497D" w:themeColor="text2"/>
          <w:rtl/>
        </w:rPr>
        <w:t>م</w:t>
      </w:r>
      <w:r w:rsidRPr="00175A51">
        <w:rPr>
          <w:rFonts w:hint="cs"/>
          <w:color w:val="1F497D" w:themeColor="text2"/>
          <w:rtl/>
        </w:rPr>
        <w:t xml:space="preserve">. کیل مصرف به این موضوع اشاره دارد که </w:t>
      </w:r>
      <w:r w:rsidRPr="00175A51">
        <w:rPr>
          <w:color w:val="1F497D" w:themeColor="text2"/>
          <w:rtl/>
        </w:rPr>
        <w:t xml:space="preserve">درازای </w:t>
      </w:r>
      <w:r w:rsidRPr="00175A51">
        <w:rPr>
          <w:rFonts w:hint="cs"/>
          <w:color w:val="1F497D" w:themeColor="text2"/>
          <w:rtl/>
        </w:rPr>
        <w:t>مقدار گندم وارداتی،</w:t>
      </w:r>
      <w:r w:rsidRPr="00175A51">
        <w:rPr>
          <w:color w:val="1F497D" w:themeColor="text2"/>
          <w:rtl/>
        </w:rPr>
        <w:t xml:space="preserve"> چقدر آرد و چقدر سبوس</w:t>
      </w:r>
      <w:r w:rsidRPr="00175A51">
        <w:rPr>
          <w:rFonts w:hint="cs"/>
          <w:color w:val="1F497D" w:themeColor="text2"/>
          <w:rtl/>
        </w:rPr>
        <w:t xml:space="preserve"> </w:t>
      </w:r>
      <w:r w:rsidR="00ED3731" w:rsidRPr="00175A51">
        <w:rPr>
          <w:color w:val="1F497D" w:themeColor="text2"/>
          <w:rtl/>
        </w:rPr>
        <w:t>م</w:t>
      </w:r>
      <w:r w:rsidR="00ED3731" w:rsidRPr="00175A51">
        <w:rPr>
          <w:rFonts w:hint="cs"/>
          <w:color w:val="1F497D" w:themeColor="text2"/>
          <w:rtl/>
        </w:rPr>
        <w:t>ی‌</w:t>
      </w:r>
      <w:r w:rsidR="00ED3731" w:rsidRPr="00175A51">
        <w:rPr>
          <w:rFonts w:hint="eastAsia"/>
          <w:color w:val="1F497D" w:themeColor="text2"/>
          <w:rtl/>
        </w:rPr>
        <w:t>با</w:t>
      </w:r>
      <w:r w:rsidR="00ED3731" w:rsidRPr="00175A51">
        <w:rPr>
          <w:rFonts w:hint="cs"/>
          <w:color w:val="1F497D" w:themeColor="text2"/>
          <w:rtl/>
        </w:rPr>
        <w:t>ی</w:t>
      </w:r>
      <w:r w:rsidR="00ED3731" w:rsidRPr="00175A51">
        <w:rPr>
          <w:rFonts w:hint="eastAsia"/>
          <w:color w:val="1F497D" w:themeColor="text2"/>
          <w:rtl/>
        </w:rPr>
        <w:t>ست</w:t>
      </w:r>
      <w:r w:rsidRPr="00175A51">
        <w:rPr>
          <w:color w:val="1F497D" w:themeColor="text2"/>
          <w:rtl/>
        </w:rPr>
        <w:t xml:space="preserve"> از کشور خارج شود</w:t>
      </w:r>
      <w:r w:rsidRPr="00175A51">
        <w:rPr>
          <w:rFonts w:hint="cs"/>
          <w:color w:val="1F497D" w:themeColor="text2"/>
          <w:rtl/>
        </w:rPr>
        <w:t>.</w:t>
      </w:r>
    </w:p>
    <w:p w:rsidR="0059296F" w:rsidRPr="00175A51" w:rsidRDefault="0059296F" w:rsidP="0064389B">
      <w:pPr>
        <w:pStyle w:val="a3"/>
        <w:numPr>
          <w:ilvl w:val="1"/>
          <w:numId w:val="4"/>
        </w:numPr>
        <w:spacing w:before="100" w:beforeAutospacing="1"/>
        <w:rPr>
          <w:color w:val="1F497D" w:themeColor="text2"/>
          <w:rtl/>
        </w:rPr>
      </w:pPr>
      <w:r w:rsidRPr="00175A51">
        <w:rPr>
          <w:color w:val="1F497D" w:themeColor="text2"/>
          <w:rtl/>
        </w:rPr>
        <w:t>ورود قطعی</w:t>
      </w:r>
    </w:p>
    <w:p w:rsidR="0059296F" w:rsidRPr="00175A51" w:rsidRDefault="0059296F" w:rsidP="0059296F">
      <w:pPr>
        <w:pStyle w:val="a0"/>
        <w:rPr>
          <w:color w:val="1F497D" w:themeColor="text2"/>
          <w:rtl/>
        </w:rPr>
      </w:pPr>
      <w:r w:rsidRPr="00175A51">
        <w:rPr>
          <w:color w:val="1F497D" w:themeColor="text2"/>
          <w:rtl/>
        </w:rPr>
        <w:t xml:space="preserve">در رویه </w:t>
      </w:r>
      <w:r w:rsidRPr="00175A51">
        <w:rPr>
          <w:rFonts w:hint="cs"/>
          <w:color w:val="1F497D" w:themeColor="text2"/>
          <w:rtl/>
        </w:rPr>
        <w:t>«</w:t>
      </w:r>
      <w:r w:rsidRPr="00175A51">
        <w:rPr>
          <w:color w:val="1F497D" w:themeColor="text2"/>
          <w:rtl/>
        </w:rPr>
        <w:t>ورود قطعی</w:t>
      </w:r>
      <w:r w:rsidRPr="00175A51">
        <w:rPr>
          <w:rFonts w:hint="cs"/>
          <w:color w:val="1F497D" w:themeColor="text2"/>
          <w:rtl/>
        </w:rPr>
        <w:t>»</w:t>
      </w:r>
      <w:r w:rsidRPr="00175A51">
        <w:rPr>
          <w:color w:val="1F497D" w:themeColor="text2"/>
          <w:rtl/>
        </w:rPr>
        <w:t xml:space="preserve"> کالا با هدف استفاده یا فروش وارد کشور می‌شود</w:t>
      </w:r>
      <w:r w:rsidRPr="00175A51">
        <w:rPr>
          <w:rFonts w:hint="cs"/>
          <w:color w:val="1F497D" w:themeColor="text2"/>
          <w:rtl/>
        </w:rPr>
        <w:t xml:space="preserve"> و با پرداخت حقوق ورودی همراه است.</w:t>
      </w:r>
    </w:p>
    <w:p w:rsidR="0059296F" w:rsidRPr="00175A51" w:rsidRDefault="0059296F" w:rsidP="0059296F">
      <w:pPr>
        <w:pStyle w:val="a0"/>
        <w:rPr>
          <w:color w:val="1F497D" w:themeColor="text2"/>
          <w:rtl/>
        </w:rPr>
      </w:pPr>
      <w:r w:rsidRPr="00175A51">
        <w:rPr>
          <w:color w:val="1F497D" w:themeColor="text2"/>
          <w:rtl/>
        </w:rPr>
        <w:t xml:space="preserve">کالاهایی که </w:t>
      </w:r>
      <w:r w:rsidRPr="00175A51">
        <w:rPr>
          <w:rFonts w:hint="cs"/>
          <w:color w:val="1F497D" w:themeColor="text2"/>
          <w:rtl/>
        </w:rPr>
        <w:t xml:space="preserve">مشمول </w:t>
      </w:r>
      <w:r w:rsidRPr="00175A51">
        <w:rPr>
          <w:color w:val="1F497D" w:themeColor="text2"/>
          <w:rtl/>
        </w:rPr>
        <w:t>ورود قطعی هستند در حالت کلی به سه دسته تقسیم می‌شوند</w:t>
      </w:r>
      <w:r w:rsidRPr="00175A51">
        <w:rPr>
          <w:rFonts w:hint="cs"/>
          <w:color w:val="1F497D" w:themeColor="text2"/>
          <w:rtl/>
        </w:rPr>
        <w:t>:</w:t>
      </w:r>
    </w:p>
    <w:p w:rsidR="0059296F" w:rsidRPr="00175A51" w:rsidRDefault="0059296F" w:rsidP="00572A8E">
      <w:pPr>
        <w:pStyle w:val="a0"/>
        <w:rPr>
          <w:rtl/>
        </w:rPr>
      </w:pPr>
      <w:r w:rsidRPr="00175A51">
        <w:rPr>
          <w:rStyle w:val="Char4"/>
          <w:rFonts w:hint="cs"/>
          <w:color w:val="1F497D" w:themeColor="text2"/>
          <w:rtl/>
        </w:rPr>
        <w:t>الف)</w:t>
      </w:r>
      <w:r w:rsidRPr="00175A51">
        <w:rPr>
          <w:rStyle w:val="Char4"/>
          <w:color w:val="1F497D" w:themeColor="text2"/>
          <w:rtl/>
        </w:rPr>
        <w:t xml:space="preserve"> کالاهای مجاز</w:t>
      </w:r>
      <w:r w:rsidRPr="00175A51">
        <w:rPr>
          <w:rStyle w:val="Char4"/>
          <w:rFonts w:hint="cs"/>
          <w:color w:val="1F497D" w:themeColor="text2"/>
          <w:rtl/>
        </w:rPr>
        <w:t>:</w:t>
      </w:r>
      <w:r w:rsidRPr="00175A51">
        <w:t xml:space="preserve"> </w:t>
      </w:r>
      <w:r w:rsidRPr="00175A51">
        <w:rPr>
          <w:rStyle w:val="Char0"/>
          <w:rFonts w:hint="cs"/>
          <w:color w:val="1F497D" w:themeColor="text2"/>
          <w:rtl/>
        </w:rPr>
        <w:t>کالاهای مجاز</w:t>
      </w:r>
      <w:r w:rsidRPr="00175A51">
        <w:rPr>
          <w:rStyle w:val="Char0"/>
          <w:color w:val="1F497D" w:themeColor="text2"/>
          <w:rtl/>
        </w:rPr>
        <w:t xml:space="preserve"> هنگام ورود به کشور نیازمند اخذ مجوز نیستند</w:t>
      </w:r>
      <w:r w:rsidRPr="00175A51">
        <w:rPr>
          <w:rStyle w:val="Char0"/>
          <w:rFonts w:hint="cs"/>
          <w:color w:val="1F497D" w:themeColor="text2"/>
          <w:rtl/>
        </w:rPr>
        <w:t>.</w:t>
      </w:r>
    </w:p>
    <w:p w:rsidR="0059296F" w:rsidRPr="00175A51" w:rsidRDefault="0059296F" w:rsidP="00572A8E">
      <w:pPr>
        <w:pStyle w:val="a0"/>
        <w:rPr>
          <w:rtl/>
        </w:rPr>
      </w:pPr>
      <w:r w:rsidRPr="00175A51">
        <w:rPr>
          <w:rStyle w:val="Char4"/>
          <w:rFonts w:hint="cs"/>
          <w:color w:val="1F497D" w:themeColor="text2"/>
          <w:rtl/>
        </w:rPr>
        <w:t xml:space="preserve">ب) </w:t>
      </w:r>
      <w:r w:rsidRPr="00175A51">
        <w:rPr>
          <w:rStyle w:val="Char4"/>
          <w:color w:val="1F497D" w:themeColor="text2"/>
          <w:rtl/>
        </w:rPr>
        <w:t>کالاهای مجاز مشروط</w:t>
      </w:r>
      <w:r w:rsidRPr="00175A51">
        <w:rPr>
          <w:rStyle w:val="Char4"/>
          <w:rFonts w:hint="cs"/>
          <w:color w:val="1F497D" w:themeColor="text2"/>
          <w:rtl/>
        </w:rPr>
        <w:t>:</w:t>
      </w:r>
      <w:r w:rsidRPr="00175A51">
        <w:t xml:space="preserve"> </w:t>
      </w:r>
      <w:r w:rsidRPr="00175A51">
        <w:rPr>
          <w:rStyle w:val="Char0"/>
          <w:rFonts w:hint="cs"/>
          <w:color w:val="1F497D" w:themeColor="text2"/>
          <w:rtl/>
        </w:rPr>
        <w:t>کالاهای مجاز</w:t>
      </w:r>
      <w:r w:rsidRPr="00175A51">
        <w:rPr>
          <w:rStyle w:val="Char0"/>
          <w:color w:val="1F497D" w:themeColor="text2"/>
          <w:rtl/>
        </w:rPr>
        <w:t xml:space="preserve"> </w:t>
      </w:r>
      <w:r w:rsidRPr="00175A51">
        <w:rPr>
          <w:rStyle w:val="Char0"/>
          <w:rFonts w:hint="cs"/>
          <w:color w:val="1F497D" w:themeColor="text2"/>
          <w:rtl/>
        </w:rPr>
        <w:t>مشروط</w:t>
      </w:r>
      <w:r w:rsidRPr="00175A51">
        <w:rPr>
          <w:rStyle w:val="Char0"/>
          <w:color w:val="1F497D" w:themeColor="text2"/>
          <w:rtl/>
        </w:rPr>
        <w:t xml:space="preserve"> هنگام ورود به کشور </w:t>
      </w:r>
      <w:r w:rsidRPr="00175A51">
        <w:rPr>
          <w:rStyle w:val="Char0"/>
          <w:rFonts w:hint="cs"/>
          <w:color w:val="1F497D" w:themeColor="text2"/>
          <w:rtl/>
        </w:rPr>
        <w:t>نیازمند اخذ مجوز</w:t>
      </w:r>
      <w:r w:rsidRPr="00175A51">
        <w:rPr>
          <w:rStyle w:val="Char0"/>
          <w:color w:val="1F497D" w:themeColor="text2"/>
          <w:rtl/>
        </w:rPr>
        <w:t xml:space="preserve"> از یک یا چند سازمان </w:t>
      </w:r>
      <w:r w:rsidRPr="00175A51">
        <w:rPr>
          <w:rStyle w:val="Char0"/>
          <w:rFonts w:hint="cs"/>
          <w:color w:val="1F497D" w:themeColor="text2"/>
          <w:rtl/>
        </w:rPr>
        <w:t>هستند.</w:t>
      </w:r>
    </w:p>
    <w:p w:rsidR="0059296F" w:rsidRPr="00175A51" w:rsidRDefault="0059296F" w:rsidP="00572A8E">
      <w:pPr>
        <w:pStyle w:val="a0"/>
        <w:rPr>
          <w:rtl/>
        </w:rPr>
      </w:pPr>
      <w:r w:rsidRPr="00175A51">
        <w:rPr>
          <w:rStyle w:val="Char4"/>
          <w:rFonts w:hint="cs"/>
          <w:color w:val="1F497D" w:themeColor="text2"/>
          <w:rtl/>
        </w:rPr>
        <w:t xml:space="preserve">ج) </w:t>
      </w:r>
      <w:r w:rsidRPr="00175A51">
        <w:rPr>
          <w:rStyle w:val="Char4"/>
          <w:color w:val="1F497D" w:themeColor="text2"/>
          <w:rtl/>
        </w:rPr>
        <w:t>کالاهای ممنوع</w:t>
      </w:r>
      <w:r w:rsidRPr="00175A51">
        <w:rPr>
          <w:rStyle w:val="Char4"/>
          <w:rFonts w:hint="cs"/>
          <w:color w:val="1F497D" w:themeColor="text2"/>
          <w:rtl/>
        </w:rPr>
        <w:t>:</w:t>
      </w:r>
      <w:r w:rsidRPr="00175A51">
        <w:rPr>
          <w:rFonts w:hint="cs"/>
          <w:rtl/>
        </w:rPr>
        <w:t xml:space="preserve"> </w:t>
      </w:r>
      <w:r w:rsidRPr="00175A51">
        <w:rPr>
          <w:rtl/>
        </w:rPr>
        <w:t xml:space="preserve">کالاهایی هستند که </w:t>
      </w:r>
      <w:r w:rsidRPr="00175A51">
        <w:rPr>
          <w:rFonts w:hint="cs"/>
          <w:rtl/>
        </w:rPr>
        <w:t xml:space="preserve">واردات آن‌ها </w:t>
      </w:r>
      <w:r w:rsidRPr="00175A51">
        <w:rPr>
          <w:rtl/>
        </w:rPr>
        <w:t xml:space="preserve">به چهار دلیل ممنوع </w:t>
      </w:r>
      <w:r w:rsidRPr="00175A51">
        <w:rPr>
          <w:rFonts w:hint="cs"/>
          <w:rtl/>
        </w:rPr>
        <w:t>است:</w:t>
      </w:r>
    </w:p>
    <w:p w:rsidR="0059296F" w:rsidRPr="00175A51" w:rsidRDefault="0059296F" w:rsidP="0059296F">
      <w:pPr>
        <w:pStyle w:val="a0"/>
        <w:rPr>
          <w:color w:val="1F497D" w:themeColor="text2"/>
        </w:rPr>
      </w:pPr>
      <w:r w:rsidRPr="00175A51">
        <w:rPr>
          <w:rFonts w:hint="cs"/>
          <w:b/>
          <w:bCs/>
          <w:color w:val="1F497D" w:themeColor="text2"/>
          <w:rtl/>
        </w:rPr>
        <w:t>«</w:t>
      </w:r>
      <w:r w:rsidRPr="00175A51">
        <w:rPr>
          <w:b/>
          <w:bCs/>
          <w:color w:val="1F497D" w:themeColor="text2"/>
          <w:rtl/>
        </w:rPr>
        <w:t>ممنوع شرعی</w:t>
      </w:r>
      <w:r w:rsidRPr="00175A51">
        <w:rPr>
          <w:rFonts w:hint="cs"/>
          <w:b/>
          <w:bCs/>
          <w:color w:val="1F497D" w:themeColor="text2"/>
          <w:rtl/>
        </w:rPr>
        <w:t>»</w:t>
      </w:r>
      <w:r w:rsidRPr="00175A51">
        <w:rPr>
          <w:color w:val="1F497D" w:themeColor="text2"/>
          <w:rtl/>
        </w:rPr>
        <w:t xml:space="preserve"> </w:t>
      </w:r>
      <w:r w:rsidRPr="00175A51">
        <w:rPr>
          <w:rFonts w:hint="cs"/>
          <w:color w:val="1F497D" w:themeColor="text2"/>
          <w:rtl/>
        </w:rPr>
        <w:t>اشاره به کالاهایی دارد که</w:t>
      </w:r>
      <w:r w:rsidRPr="00175A51">
        <w:rPr>
          <w:color w:val="1F497D" w:themeColor="text2"/>
          <w:rtl/>
        </w:rPr>
        <w:t xml:space="preserve"> </w:t>
      </w:r>
      <w:r w:rsidRPr="00175A51">
        <w:rPr>
          <w:rFonts w:hint="cs"/>
          <w:color w:val="1F497D" w:themeColor="text2"/>
          <w:rtl/>
        </w:rPr>
        <w:t xml:space="preserve">مصرف یا </w:t>
      </w:r>
      <w:r w:rsidRPr="00175A51">
        <w:rPr>
          <w:color w:val="1F497D" w:themeColor="text2"/>
          <w:rtl/>
        </w:rPr>
        <w:t xml:space="preserve">استفاده </w:t>
      </w:r>
      <w:r w:rsidRPr="00175A51">
        <w:rPr>
          <w:rFonts w:hint="cs"/>
          <w:color w:val="1F497D" w:themeColor="text2"/>
          <w:rtl/>
        </w:rPr>
        <w:t>از آن‌ها</w:t>
      </w:r>
      <w:r w:rsidRPr="00175A51">
        <w:rPr>
          <w:color w:val="1F497D" w:themeColor="text2"/>
          <w:rtl/>
        </w:rPr>
        <w:t xml:space="preserve"> </w:t>
      </w:r>
      <w:r w:rsidRPr="00175A51">
        <w:rPr>
          <w:rFonts w:hint="cs"/>
          <w:color w:val="1F497D" w:themeColor="text2"/>
          <w:rtl/>
        </w:rPr>
        <w:t xml:space="preserve">شرعاً </w:t>
      </w:r>
      <w:r w:rsidRPr="00175A51">
        <w:rPr>
          <w:color w:val="1F497D" w:themeColor="text2"/>
          <w:rtl/>
        </w:rPr>
        <w:t xml:space="preserve">بر </w:t>
      </w:r>
      <w:r w:rsidRPr="00175A51">
        <w:rPr>
          <w:rFonts w:hint="cs"/>
          <w:color w:val="1F497D" w:themeColor="text2"/>
          <w:rtl/>
        </w:rPr>
        <w:t>مسلمانان</w:t>
      </w:r>
      <w:r w:rsidRPr="00175A51">
        <w:rPr>
          <w:color w:val="1F497D" w:themeColor="text2"/>
          <w:rtl/>
        </w:rPr>
        <w:t xml:space="preserve"> </w:t>
      </w:r>
      <w:r w:rsidRPr="00175A51">
        <w:rPr>
          <w:rFonts w:hint="cs"/>
          <w:color w:val="1F497D" w:themeColor="text2"/>
          <w:rtl/>
        </w:rPr>
        <w:t>حرام است؛ مانند مشروبات الکلی.</w:t>
      </w:r>
    </w:p>
    <w:p w:rsidR="0059296F" w:rsidRPr="00175A51" w:rsidRDefault="0059296F" w:rsidP="0059296F">
      <w:pPr>
        <w:pStyle w:val="a0"/>
        <w:rPr>
          <w:color w:val="1F497D" w:themeColor="text2"/>
          <w:rtl/>
        </w:rPr>
      </w:pPr>
      <w:r w:rsidRPr="00175A51">
        <w:rPr>
          <w:rFonts w:hint="cs"/>
          <w:b/>
          <w:bCs/>
          <w:color w:val="1F497D" w:themeColor="text2"/>
          <w:rtl/>
        </w:rPr>
        <w:lastRenderedPageBreak/>
        <w:t>«</w:t>
      </w:r>
      <w:r w:rsidRPr="00175A51">
        <w:rPr>
          <w:b/>
          <w:bCs/>
          <w:color w:val="1F497D" w:themeColor="text2"/>
          <w:rtl/>
        </w:rPr>
        <w:t>ممنوع قانونی</w:t>
      </w:r>
      <w:r w:rsidRPr="00175A51">
        <w:rPr>
          <w:rFonts w:hint="cs"/>
          <w:b/>
          <w:bCs/>
          <w:color w:val="1F497D" w:themeColor="text2"/>
          <w:rtl/>
        </w:rPr>
        <w:t>»</w:t>
      </w:r>
      <w:r w:rsidRPr="00175A51">
        <w:rPr>
          <w:color w:val="1F497D" w:themeColor="text2"/>
          <w:rtl/>
        </w:rPr>
        <w:t xml:space="preserve"> </w:t>
      </w:r>
      <w:r w:rsidRPr="00175A51">
        <w:rPr>
          <w:rFonts w:hint="cs"/>
          <w:color w:val="1F497D" w:themeColor="text2"/>
          <w:rtl/>
        </w:rPr>
        <w:t xml:space="preserve">متوجه کالاهایی است که </w:t>
      </w:r>
      <w:r w:rsidRPr="00175A51">
        <w:rPr>
          <w:color w:val="1F497D" w:themeColor="text2"/>
          <w:rtl/>
        </w:rPr>
        <w:t>مجلس</w:t>
      </w:r>
      <w:r w:rsidRPr="00175A51">
        <w:rPr>
          <w:rFonts w:hint="cs"/>
          <w:color w:val="1F497D" w:themeColor="text2"/>
          <w:rtl/>
        </w:rPr>
        <w:t xml:space="preserve"> واردات</w:t>
      </w:r>
      <w:r w:rsidRPr="00175A51">
        <w:rPr>
          <w:color w:val="1F497D" w:themeColor="text2"/>
          <w:rtl/>
        </w:rPr>
        <w:t xml:space="preserve"> آن را ممنوع </w:t>
      </w:r>
      <w:r w:rsidRPr="00175A51">
        <w:rPr>
          <w:rFonts w:hint="cs"/>
          <w:color w:val="1F497D" w:themeColor="text2"/>
          <w:rtl/>
        </w:rPr>
        <w:t xml:space="preserve">اعلام </w:t>
      </w:r>
      <w:r w:rsidRPr="00175A51">
        <w:rPr>
          <w:color w:val="1F497D" w:themeColor="text2"/>
          <w:rtl/>
        </w:rPr>
        <w:t xml:space="preserve">کرده </w:t>
      </w:r>
      <w:r w:rsidRPr="00175A51">
        <w:rPr>
          <w:rFonts w:hint="cs"/>
          <w:color w:val="1F497D" w:themeColor="text2"/>
          <w:rtl/>
        </w:rPr>
        <w:t>است؛ مانند</w:t>
      </w:r>
      <w:r w:rsidRPr="00175A51">
        <w:rPr>
          <w:color w:val="1F497D" w:themeColor="text2"/>
          <w:rtl/>
        </w:rPr>
        <w:t xml:space="preserve"> اسلحه</w:t>
      </w:r>
      <w:r w:rsidRPr="00175A51">
        <w:rPr>
          <w:rFonts w:hint="cs"/>
          <w:color w:val="1F497D" w:themeColor="text2"/>
          <w:rtl/>
        </w:rPr>
        <w:t>،</w:t>
      </w:r>
      <w:r w:rsidRPr="00175A51">
        <w:rPr>
          <w:color w:val="1F497D" w:themeColor="text2"/>
          <w:rtl/>
        </w:rPr>
        <w:t xml:space="preserve"> مواد مخدر صنعتی یا ماهواره</w:t>
      </w:r>
      <w:r w:rsidRPr="00175A51">
        <w:rPr>
          <w:rFonts w:hint="cs"/>
          <w:color w:val="1F497D" w:themeColor="text2"/>
          <w:rtl/>
        </w:rPr>
        <w:t xml:space="preserve"> </w:t>
      </w:r>
      <w:r w:rsidRPr="00175A51">
        <w:rPr>
          <w:color w:val="1F497D" w:themeColor="text2"/>
          <w:rtl/>
        </w:rPr>
        <w:t>خانگی</w:t>
      </w:r>
      <w:r w:rsidRPr="00175A51">
        <w:rPr>
          <w:rFonts w:hint="cs"/>
          <w:color w:val="1F497D" w:themeColor="text2"/>
          <w:rtl/>
        </w:rPr>
        <w:t>.</w:t>
      </w:r>
    </w:p>
    <w:p w:rsidR="0059296F" w:rsidRPr="00175A51" w:rsidRDefault="0059296F" w:rsidP="0059296F">
      <w:pPr>
        <w:pStyle w:val="a0"/>
        <w:rPr>
          <w:color w:val="1F497D" w:themeColor="text2"/>
        </w:rPr>
      </w:pPr>
      <w:r w:rsidRPr="00175A51">
        <w:rPr>
          <w:rFonts w:hint="cs"/>
          <w:b/>
          <w:bCs/>
          <w:color w:val="1F497D" w:themeColor="text2"/>
          <w:rtl/>
        </w:rPr>
        <w:t>«ممنوع</w:t>
      </w:r>
      <w:r w:rsidRPr="00175A51">
        <w:rPr>
          <w:b/>
          <w:bCs/>
          <w:color w:val="1F497D" w:themeColor="text2"/>
          <w:rtl/>
        </w:rPr>
        <w:t xml:space="preserve"> </w:t>
      </w:r>
      <w:r w:rsidRPr="00175A51">
        <w:rPr>
          <w:rFonts w:hint="cs"/>
          <w:b/>
          <w:bCs/>
          <w:color w:val="1F497D" w:themeColor="text2"/>
          <w:rtl/>
        </w:rPr>
        <w:t>دولتی»</w:t>
      </w:r>
      <w:r w:rsidRPr="00175A51">
        <w:rPr>
          <w:rFonts w:hint="cs"/>
          <w:color w:val="1F497D" w:themeColor="text2"/>
          <w:rtl/>
        </w:rPr>
        <w:t xml:space="preserve"> اشاره به کالاهایی دارد که توسط دولت و طبق قانون «حداکثر</w:t>
      </w:r>
      <w:r w:rsidRPr="00175A51">
        <w:rPr>
          <w:color w:val="1F497D" w:themeColor="text2"/>
          <w:rtl/>
        </w:rPr>
        <w:t xml:space="preserve"> </w:t>
      </w:r>
      <w:r w:rsidRPr="00175A51">
        <w:rPr>
          <w:rFonts w:hint="cs"/>
          <w:color w:val="1F497D" w:themeColor="text2"/>
          <w:rtl/>
        </w:rPr>
        <w:t>توانمندسازی</w:t>
      </w:r>
      <w:r w:rsidRPr="00175A51">
        <w:rPr>
          <w:color w:val="1F497D" w:themeColor="text2"/>
          <w:rtl/>
        </w:rPr>
        <w:t xml:space="preserve"> </w:t>
      </w:r>
      <w:r w:rsidRPr="00175A51">
        <w:rPr>
          <w:rFonts w:hint="cs"/>
          <w:color w:val="1F497D" w:themeColor="text2"/>
          <w:rtl/>
        </w:rPr>
        <w:t>تولیدات</w:t>
      </w:r>
      <w:r w:rsidRPr="00175A51">
        <w:rPr>
          <w:color w:val="1F497D" w:themeColor="text2"/>
          <w:rtl/>
        </w:rPr>
        <w:t xml:space="preserve"> </w:t>
      </w:r>
      <w:r w:rsidRPr="00175A51">
        <w:rPr>
          <w:rFonts w:hint="cs"/>
          <w:color w:val="1F497D" w:themeColor="text2"/>
          <w:rtl/>
        </w:rPr>
        <w:t>داخل</w:t>
      </w:r>
      <w:r w:rsidRPr="00175A51">
        <w:rPr>
          <w:color w:val="1F497D" w:themeColor="text2"/>
          <w:rtl/>
        </w:rPr>
        <w:t xml:space="preserve"> </w:t>
      </w:r>
      <w:r w:rsidRPr="00175A51">
        <w:rPr>
          <w:rFonts w:hint="cs"/>
          <w:color w:val="1F497D" w:themeColor="text2"/>
          <w:rtl/>
        </w:rPr>
        <w:t>کشور» ممنوع شده‌اند. بر طبق این قانون، دولت واردات</w:t>
      </w:r>
      <w:r w:rsidRPr="00175A51">
        <w:rPr>
          <w:color w:val="1F497D" w:themeColor="text2"/>
          <w:rtl/>
        </w:rPr>
        <w:t xml:space="preserve"> </w:t>
      </w:r>
      <w:r w:rsidRPr="00175A51">
        <w:rPr>
          <w:rFonts w:hint="cs"/>
          <w:color w:val="1F497D" w:themeColor="text2"/>
          <w:rtl/>
        </w:rPr>
        <w:t>هر</w:t>
      </w:r>
      <w:r w:rsidRPr="00175A51">
        <w:rPr>
          <w:color w:val="1F497D" w:themeColor="text2"/>
          <w:rtl/>
        </w:rPr>
        <w:t xml:space="preserve"> </w:t>
      </w:r>
      <w:r w:rsidRPr="00175A51">
        <w:rPr>
          <w:rFonts w:hint="cs"/>
          <w:color w:val="1F497D" w:themeColor="text2"/>
          <w:rtl/>
        </w:rPr>
        <w:t>کالایی که</w:t>
      </w:r>
      <w:r w:rsidRPr="00175A51">
        <w:rPr>
          <w:color w:val="1F497D" w:themeColor="text2"/>
          <w:rtl/>
        </w:rPr>
        <w:t xml:space="preserve"> </w:t>
      </w:r>
      <w:r w:rsidRPr="00175A51">
        <w:rPr>
          <w:rFonts w:hint="cs"/>
          <w:color w:val="1F497D" w:themeColor="text2"/>
          <w:rtl/>
        </w:rPr>
        <w:t>قابلیت تولید آن در داخل</w:t>
      </w:r>
      <w:r w:rsidRPr="00175A51">
        <w:rPr>
          <w:color w:val="1F497D" w:themeColor="text2"/>
          <w:rtl/>
        </w:rPr>
        <w:t xml:space="preserve"> </w:t>
      </w:r>
      <w:r w:rsidRPr="00175A51">
        <w:rPr>
          <w:rFonts w:hint="cs"/>
          <w:color w:val="1F497D" w:themeColor="text2"/>
          <w:rtl/>
        </w:rPr>
        <w:t>کشور</w:t>
      </w:r>
      <w:r w:rsidRPr="00175A51">
        <w:rPr>
          <w:color w:val="1F497D" w:themeColor="text2"/>
          <w:rtl/>
        </w:rPr>
        <w:t xml:space="preserve"> </w:t>
      </w:r>
      <w:r w:rsidRPr="00175A51">
        <w:rPr>
          <w:rFonts w:hint="cs"/>
          <w:color w:val="1F497D" w:themeColor="text2"/>
          <w:rtl/>
        </w:rPr>
        <w:t>ازلحاظ</w:t>
      </w:r>
      <w:r w:rsidRPr="00175A51">
        <w:rPr>
          <w:color w:val="1F497D" w:themeColor="text2"/>
          <w:rtl/>
        </w:rPr>
        <w:t xml:space="preserve"> </w:t>
      </w:r>
      <w:r w:rsidRPr="00175A51">
        <w:rPr>
          <w:rFonts w:hint="cs"/>
          <w:color w:val="1F497D" w:themeColor="text2"/>
          <w:rtl/>
        </w:rPr>
        <w:t>کمی (بدون</w:t>
      </w:r>
      <w:r w:rsidRPr="00175A51">
        <w:rPr>
          <w:color w:val="1F497D" w:themeColor="text2"/>
          <w:rtl/>
        </w:rPr>
        <w:t xml:space="preserve"> </w:t>
      </w:r>
      <w:r w:rsidRPr="00175A51">
        <w:rPr>
          <w:rFonts w:hint="cs"/>
          <w:color w:val="1F497D" w:themeColor="text2"/>
          <w:rtl/>
        </w:rPr>
        <w:t>لحاظ</w:t>
      </w:r>
      <w:r w:rsidRPr="00175A51">
        <w:rPr>
          <w:color w:val="1F497D" w:themeColor="text2"/>
          <w:rtl/>
        </w:rPr>
        <w:t xml:space="preserve"> </w:t>
      </w:r>
      <w:r w:rsidRPr="00175A51">
        <w:rPr>
          <w:rFonts w:hint="cs"/>
          <w:color w:val="1F497D" w:themeColor="text2"/>
          <w:rtl/>
        </w:rPr>
        <w:t>کیفیت) وجود داشته باشد، م</w:t>
      </w:r>
      <w:r w:rsidRPr="00175A51">
        <w:rPr>
          <w:color w:val="1F497D" w:themeColor="text2"/>
          <w:rtl/>
        </w:rPr>
        <w:t xml:space="preserve">منوع </w:t>
      </w:r>
      <w:r w:rsidRPr="00175A51">
        <w:rPr>
          <w:rFonts w:hint="cs"/>
          <w:color w:val="1F497D" w:themeColor="text2"/>
          <w:rtl/>
        </w:rPr>
        <w:t>کرده است؛ مانند خودرو، لوازم‌خانگی و ... .</w:t>
      </w:r>
    </w:p>
    <w:p w:rsidR="0059296F" w:rsidRPr="00175A51" w:rsidRDefault="0059296F" w:rsidP="0059296F">
      <w:pPr>
        <w:pStyle w:val="a8"/>
        <w:rPr>
          <w:color w:val="1F497D" w:themeColor="text2"/>
          <w:rtl/>
        </w:rPr>
      </w:pPr>
      <w:r w:rsidRPr="00175A51">
        <w:rPr>
          <w:color w:val="1F497D" w:themeColor="text2"/>
          <w:rtl/>
        </w:rPr>
        <w:t>مثلاً اگر شخصی به‌درست</w:t>
      </w:r>
      <w:r w:rsidRPr="00175A51">
        <w:rPr>
          <w:rFonts w:hint="cs"/>
          <w:color w:val="1F497D" w:themeColor="text2"/>
          <w:rtl/>
        </w:rPr>
        <w:t xml:space="preserve">ی </w:t>
      </w:r>
      <w:r w:rsidRPr="00175A51">
        <w:rPr>
          <w:color w:val="1F497D" w:themeColor="text2"/>
          <w:rtl/>
        </w:rPr>
        <w:t>ادعا کند</w:t>
      </w:r>
      <w:r w:rsidRPr="00175A51">
        <w:rPr>
          <w:rFonts w:hint="cs"/>
          <w:color w:val="1F497D" w:themeColor="text2"/>
          <w:rtl/>
        </w:rPr>
        <w:t xml:space="preserve"> که</w:t>
      </w:r>
      <w:r w:rsidRPr="00175A51">
        <w:rPr>
          <w:color w:val="1F497D" w:themeColor="text2"/>
          <w:rtl/>
        </w:rPr>
        <w:t xml:space="preserve"> می‌تواند لاستیک دوچرخه تولید کند </w:t>
      </w:r>
      <w:r w:rsidRPr="00175A51">
        <w:rPr>
          <w:rFonts w:hint="cs"/>
          <w:color w:val="1F497D" w:themeColor="text2"/>
          <w:rtl/>
        </w:rPr>
        <w:t xml:space="preserve">(فارغ از </w:t>
      </w:r>
      <w:r w:rsidRPr="00175A51">
        <w:rPr>
          <w:color w:val="1F497D" w:themeColor="text2"/>
          <w:rtl/>
        </w:rPr>
        <w:t>کیفیت</w:t>
      </w:r>
      <w:r w:rsidRPr="00175A51">
        <w:rPr>
          <w:rFonts w:hint="cs"/>
          <w:color w:val="1F497D" w:themeColor="text2"/>
          <w:rtl/>
        </w:rPr>
        <w:t xml:space="preserve">)، </w:t>
      </w:r>
      <w:r w:rsidRPr="00175A51">
        <w:rPr>
          <w:color w:val="1F497D" w:themeColor="text2"/>
          <w:rtl/>
        </w:rPr>
        <w:t>واردات آن لاستیک دوچرخه باید ممنوع شود</w:t>
      </w:r>
      <w:r w:rsidRPr="00175A51">
        <w:rPr>
          <w:rFonts w:hint="cs"/>
          <w:color w:val="1F497D" w:themeColor="text2"/>
          <w:rtl/>
        </w:rPr>
        <w:t>.</w:t>
      </w:r>
    </w:p>
    <w:p w:rsidR="0059296F" w:rsidRPr="00175A51" w:rsidRDefault="0059296F" w:rsidP="0059296F">
      <w:pPr>
        <w:pStyle w:val="a0"/>
        <w:spacing w:before="240"/>
        <w:rPr>
          <w:color w:val="1F497D" w:themeColor="text2"/>
          <w:rtl/>
        </w:rPr>
      </w:pPr>
      <w:r w:rsidRPr="00175A51">
        <w:rPr>
          <w:b/>
          <w:bCs/>
          <w:color w:val="1F497D" w:themeColor="text2"/>
          <w:rtl/>
        </w:rPr>
        <w:t>سؤال</w:t>
      </w:r>
      <w:r w:rsidRPr="00175A51">
        <w:rPr>
          <w:rFonts w:hint="cs"/>
          <w:color w:val="1F497D" w:themeColor="text2"/>
          <w:rtl/>
        </w:rPr>
        <w:t xml:space="preserve">: </w:t>
      </w:r>
      <w:r w:rsidRPr="00175A51">
        <w:rPr>
          <w:color w:val="1F497D" w:themeColor="text2"/>
          <w:rtl/>
        </w:rPr>
        <w:t>ب</w:t>
      </w:r>
      <w:r w:rsidRPr="00175A51">
        <w:rPr>
          <w:rFonts w:hint="cs"/>
          <w:color w:val="1F497D" w:themeColor="text2"/>
          <w:rtl/>
        </w:rPr>
        <w:t>رخی</w:t>
      </w:r>
      <w:r w:rsidRPr="00175A51">
        <w:rPr>
          <w:color w:val="1F497D" w:themeColor="text2"/>
          <w:rtl/>
        </w:rPr>
        <w:t xml:space="preserve"> کالاها تولید داخل دارند</w:t>
      </w:r>
      <w:r w:rsidRPr="00175A51">
        <w:rPr>
          <w:rFonts w:hint="cs"/>
          <w:color w:val="1F497D" w:themeColor="text2"/>
          <w:rtl/>
        </w:rPr>
        <w:t xml:space="preserve">، </w:t>
      </w:r>
      <w:r w:rsidRPr="00175A51">
        <w:rPr>
          <w:color w:val="1F497D" w:themeColor="text2"/>
          <w:rtl/>
        </w:rPr>
        <w:t>باا</w:t>
      </w:r>
      <w:r w:rsidRPr="00175A51">
        <w:rPr>
          <w:rFonts w:hint="cs"/>
          <w:color w:val="1F497D" w:themeColor="text2"/>
          <w:rtl/>
        </w:rPr>
        <w:t>ی</w:t>
      </w:r>
      <w:r w:rsidRPr="00175A51">
        <w:rPr>
          <w:rFonts w:hint="eastAsia"/>
          <w:color w:val="1F497D" w:themeColor="text2"/>
          <w:rtl/>
        </w:rPr>
        <w:t>ن‌حال</w:t>
      </w:r>
      <w:r w:rsidRPr="00175A51">
        <w:rPr>
          <w:color w:val="1F497D" w:themeColor="text2"/>
          <w:rtl/>
        </w:rPr>
        <w:t xml:space="preserve"> </w:t>
      </w:r>
      <w:r w:rsidRPr="00175A51">
        <w:rPr>
          <w:rFonts w:hint="cs"/>
          <w:color w:val="1F497D" w:themeColor="text2"/>
          <w:rtl/>
        </w:rPr>
        <w:t xml:space="preserve">همچنان </w:t>
      </w:r>
      <w:r w:rsidRPr="00175A51">
        <w:rPr>
          <w:color w:val="1F497D" w:themeColor="text2"/>
          <w:rtl/>
        </w:rPr>
        <w:t>وارد کشور می‌شوند</w:t>
      </w:r>
      <w:r w:rsidRPr="00175A51">
        <w:rPr>
          <w:rFonts w:hint="cs"/>
          <w:color w:val="1F497D" w:themeColor="text2"/>
          <w:rtl/>
        </w:rPr>
        <w:t>. دلیل این موضوع چیست؟</w:t>
      </w:r>
    </w:p>
    <w:p w:rsidR="0059296F" w:rsidRPr="00175A51" w:rsidRDefault="0059296F" w:rsidP="00ED735A">
      <w:pPr>
        <w:pStyle w:val="a0"/>
        <w:rPr>
          <w:color w:val="1F497D" w:themeColor="text2"/>
          <w:rtl/>
        </w:rPr>
      </w:pPr>
      <w:r w:rsidRPr="00175A51">
        <w:rPr>
          <w:rFonts w:hint="cs"/>
          <w:b/>
          <w:bCs/>
          <w:color w:val="1F497D" w:themeColor="text2"/>
          <w:rtl/>
        </w:rPr>
        <w:t>پاسخ:</w:t>
      </w:r>
      <w:r w:rsidRPr="00175A51">
        <w:rPr>
          <w:rFonts w:ascii="Times New Roman" w:eastAsia="Times New Roman" w:hAnsi="Times New Roman" w:cs="B Nazanin" w:hint="cs"/>
          <w:color w:val="1F497D" w:themeColor="text2"/>
          <w:rtl/>
        </w:rPr>
        <w:t xml:space="preserve"> </w:t>
      </w:r>
      <w:r w:rsidRPr="00175A51">
        <w:rPr>
          <w:color w:val="1F497D" w:themeColor="text2"/>
          <w:rtl/>
        </w:rPr>
        <w:t>در</w:t>
      </w:r>
      <w:r w:rsidRPr="00175A51">
        <w:rPr>
          <w:rFonts w:hint="cs"/>
          <w:color w:val="1F497D" w:themeColor="text2"/>
          <w:rtl/>
        </w:rPr>
        <w:t xml:space="preserve"> فرآیند</w:t>
      </w:r>
      <w:r w:rsidRPr="00175A51">
        <w:rPr>
          <w:color w:val="1F497D" w:themeColor="text2"/>
          <w:rtl/>
        </w:rPr>
        <w:t xml:space="preserve"> ثبت سفارش</w:t>
      </w:r>
      <w:r w:rsidRPr="00175A51">
        <w:rPr>
          <w:rFonts w:hint="cs"/>
          <w:color w:val="1F497D" w:themeColor="text2"/>
          <w:rtl/>
        </w:rPr>
        <w:t>،</w:t>
      </w:r>
      <w:r w:rsidRPr="00175A51">
        <w:rPr>
          <w:color w:val="1F497D" w:themeColor="text2"/>
          <w:rtl/>
        </w:rPr>
        <w:t xml:space="preserve"> مجوزی</w:t>
      </w:r>
      <w:r w:rsidRPr="00175A51">
        <w:rPr>
          <w:rFonts w:hint="cs"/>
          <w:color w:val="1F497D" w:themeColor="text2"/>
          <w:rtl/>
        </w:rPr>
        <w:t xml:space="preserve"> وجود دارد </w:t>
      </w:r>
      <w:r w:rsidRPr="00175A51">
        <w:rPr>
          <w:color w:val="1F497D" w:themeColor="text2"/>
          <w:rtl/>
        </w:rPr>
        <w:t xml:space="preserve">به نام </w:t>
      </w:r>
      <w:r w:rsidRPr="00175A51">
        <w:rPr>
          <w:rFonts w:hint="cs"/>
          <w:color w:val="1F497D" w:themeColor="text2"/>
          <w:rtl/>
        </w:rPr>
        <w:t>«</w:t>
      </w:r>
      <w:r w:rsidRPr="00175A51">
        <w:rPr>
          <w:color w:val="1F497D" w:themeColor="text2"/>
          <w:rtl/>
        </w:rPr>
        <w:t>مجوز عدم ساخت</w:t>
      </w:r>
      <w:r w:rsidRPr="00175A51">
        <w:rPr>
          <w:rFonts w:hint="cs"/>
          <w:color w:val="1F497D" w:themeColor="text2"/>
          <w:rtl/>
        </w:rPr>
        <w:t xml:space="preserve">». </w:t>
      </w:r>
      <w:r w:rsidR="001C7435" w:rsidRPr="00175A51">
        <w:rPr>
          <w:color w:val="1F497D" w:themeColor="text2"/>
          <w:rtl/>
        </w:rPr>
        <w:t>درصورت</w:t>
      </w:r>
      <w:r w:rsidR="001C7435" w:rsidRPr="00175A51">
        <w:rPr>
          <w:rFonts w:hint="cs"/>
          <w:color w:val="1F497D" w:themeColor="text2"/>
          <w:rtl/>
        </w:rPr>
        <w:t>ی‌</w:t>
      </w:r>
      <w:r w:rsidR="001C7435" w:rsidRPr="00175A51">
        <w:rPr>
          <w:rFonts w:hint="eastAsia"/>
          <w:color w:val="1F497D" w:themeColor="text2"/>
          <w:rtl/>
        </w:rPr>
        <w:t>که</w:t>
      </w:r>
      <w:r w:rsidRPr="00175A51">
        <w:rPr>
          <w:rFonts w:hint="cs"/>
          <w:color w:val="1F497D" w:themeColor="text2"/>
          <w:rtl/>
        </w:rPr>
        <w:t xml:space="preserve"> </w:t>
      </w:r>
      <w:r w:rsidRPr="00175A51">
        <w:rPr>
          <w:color w:val="1F497D" w:themeColor="text2"/>
          <w:rtl/>
        </w:rPr>
        <w:t>کالایی وارد کشور می‌کن</w:t>
      </w:r>
      <w:r w:rsidRPr="00175A51">
        <w:rPr>
          <w:rFonts w:hint="cs"/>
          <w:color w:val="1F497D" w:themeColor="text2"/>
          <w:rtl/>
        </w:rPr>
        <w:t>ی</w:t>
      </w:r>
      <w:r w:rsidRPr="00175A51">
        <w:rPr>
          <w:color w:val="1F497D" w:themeColor="text2"/>
          <w:rtl/>
        </w:rPr>
        <w:t xml:space="preserve">د </w:t>
      </w:r>
      <w:r w:rsidRPr="00175A51">
        <w:rPr>
          <w:rFonts w:hint="cs"/>
          <w:color w:val="1F497D" w:themeColor="text2"/>
          <w:rtl/>
        </w:rPr>
        <w:t xml:space="preserve">که تولید داخل دارد، </w:t>
      </w:r>
      <w:r w:rsidR="00ED3731" w:rsidRPr="00175A51">
        <w:rPr>
          <w:color w:val="1F497D" w:themeColor="text2"/>
          <w:rtl/>
        </w:rPr>
        <w:t>الزاماً</w:t>
      </w:r>
      <w:r w:rsidRPr="00175A51">
        <w:rPr>
          <w:rFonts w:hint="cs"/>
          <w:color w:val="1F497D" w:themeColor="text2"/>
          <w:rtl/>
        </w:rPr>
        <w:t xml:space="preserve"> باید</w:t>
      </w:r>
      <w:r w:rsidRPr="00175A51">
        <w:rPr>
          <w:color w:val="1F497D" w:themeColor="text2"/>
          <w:rtl/>
        </w:rPr>
        <w:t xml:space="preserve"> </w:t>
      </w:r>
      <w:r w:rsidRPr="00175A51">
        <w:rPr>
          <w:rFonts w:hint="cs"/>
          <w:color w:val="1F497D" w:themeColor="text2"/>
          <w:rtl/>
        </w:rPr>
        <w:t>«</w:t>
      </w:r>
      <w:r w:rsidRPr="00175A51">
        <w:rPr>
          <w:color w:val="1F497D" w:themeColor="text2"/>
          <w:rtl/>
        </w:rPr>
        <w:t>مجوز عدم ساخت</w:t>
      </w:r>
      <w:r w:rsidRPr="00175A51">
        <w:rPr>
          <w:rFonts w:hint="cs"/>
          <w:color w:val="1F497D" w:themeColor="text2"/>
          <w:rtl/>
        </w:rPr>
        <w:t>»</w:t>
      </w:r>
      <w:r w:rsidRPr="00175A51">
        <w:rPr>
          <w:color w:val="1F497D" w:themeColor="text2"/>
          <w:rtl/>
        </w:rPr>
        <w:t xml:space="preserve"> بگیر</w:t>
      </w:r>
      <w:r w:rsidRPr="00175A51">
        <w:rPr>
          <w:rFonts w:hint="cs"/>
          <w:color w:val="1F497D" w:themeColor="text2"/>
          <w:rtl/>
        </w:rPr>
        <w:t>ی</w:t>
      </w:r>
      <w:r w:rsidRPr="00175A51">
        <w:rPr>
          <w:color w:val="1F497D" w:themeColor="text2"/>
          <w:rtl/>
        </w:rPr>
        <w:t>د و تا زمانی که این مجوز اخذ نشود</w:t>
      </w:r>
      <w:r w:rsidRPr="00175A51">
        <w:rPr>
          <w:rFonts w:hint="cs"/>
          <w:color w:val="1F497D" w:themeColor="text2"/>
          <w:rtl/>
        </w:rPr>
        <w:t>،</w:t>
      </w:r>
      <w:r w:rsidRPr="00175A51">
        <w:rPr>
          <w:color w:val="1F497D" w:themeColor="text2"/>
          <w:rtl/>
        </w:rPr>
        <w:t xml:space="preserve"> اجازه ورود کالا </w:t>
      </w:r>
      <w:r w:rsidRPr="00175A51">
        <w:rPr>
          <w:rFonts w:hint="cs"/>
          <w:color w:val="1F497D" w:themeColor="text2"/>
          <w:rtl/>
        </w:rPr>
        <w:t>صادر</w:t>
      </w:r>
      <w:r w:rsidRPr="00175A51">
        <w:rPr>
          <w:color w:val="1F497D" w:themeColor="text2"/>
          <w:rtl/>
        </w:rPr>
        <w:t xml:space="preserve"> نمی‌شود</w:t>
      </w:r>
      <w:r w:rsidRPr="00175A51">
        <w:rPr>
          <w:rFonts w:hint="cs"/>
          <w:color w:val="1F497D" w:themeColor="text2"/>
          <w:rtl/>
        </w:rPr>
        <w:t>.</w:t>
      </w:r>
    </w:p>
    <w:p w:rsidR="0059296F" w:rsidRPr="00175A51" w:rsidRDefault="0059296F" w:rsidP="00373FF8">
      <w:pPr>
        <w:pStyle w:val="a8"/>
        <w:rPr>
          <w:color w:val="1F497D" w:themeColor="text2"/>
          <w:rtl/>
        </w:rPr>
      </w:pPr>
      <w:r w:rsidRPr="00175A51">
        <w:rPr>
          <w:rFonts w:hint="cs"/>
          <w:color w:val="1F497D" w:themeColor="text2"/>
          <w:rtl/>
        </w:rPr>
        <w:t>برای مثال</w:t>
      </w:r>
      <w:r w:rsidRPr="00175A51">
        <w:rPr>
          <w:color w:val="1F497D" w:themeColor="text2"/>
          <w:rtl/>
        </w:rPr>
        <w:t xml:space="preserve"> در بحث دارو</w:t>
      </w:r>
      <w:r w:rsidRPr="00175A51">
        <w:rPr>
          <w:rFonts w:hint="cs"/>
          <w:color w:val="1F497D" w:themeColor="text2"/>
          <w:rtl/>
        </w:rPr>
        <w:t>،</w:t>
      </w:r>
      <w:r w:rsidRPr="00175A51">
        <w:rPr>
          <w:color w:val="1F497D" w:themeColor="text2"/>
          <w:rtl/>
        </w:rPr>
        <w:t xml:space="preserve"> بسیاری از </w:t>
      </w:r>
      <w:r w:rsidRPr="00175A51">
        <w:rPr>
          <w:rFonts w:hint="cs"/>
          <w:color w:val="1F497D" w:themeColor="text2"/>
          <w:rtl/>
        </w:rPr>
        <w:t xml:space="preserve">شرکت‌های </w:t>
      </w:r>
      <w:r w:rsidR="00ED3731" w:rsidRPr="00175A51">
        <w:rPr>
          <w:color w:val="1F497D" w:themeColor="text2"/>
          <w:rtl/>
        </w:rPr>
        <w:t>داروساز</w:t>
      </w:r>
      <w:r w:rsidR="00ED3731" w:rsidRPr="00175A51">
        <w:rPr>
          <w:rFonts w:hint="cs"/>
          <w:color w:val="1F497D" w:themeColor="text2"/>
          <w:rtl/>
        </w:rPr>
        <w:t>ی</w:t>
      </w:r>
      <w:r w:rsidRPr="00175A51">
        <w:rPr>
          <w:color w:val="1F497D" w:themeColor="text2"/>
          <w:rtl/>
        </w:rPr>
        <w:t xml:space="preserve"> </w:t>
      </w:r>
      <w:r w:rsidRPr="00175A51">
        <w:rPr>
          <w:rFonts w:hint="cs"/>
          <w:color w:val="1F497D" w:themeColor="text2"/>
          <w:rtl/>
        </w:rPr>
        <w:t xml:space="preserve">مدعی تولید داروی </w:t>
      </w:r>
      <w:r w:rsidR="001C7435" w:rsidRPr="00175A51">
        <w:rPr>
          <w:color w:val="1F497D" w:themeColor="text2"/>
          <w:rtl/>
        </w:rPr>
        <w:t>ضد سرطان</w:t>
      </w:r>
      <w:r w:rsidRPr="00175A51">
        <w:rPr>
          <w:rFonts w:hint="cs"/>
          <w:color w:val="1F497D" w:themeColor="text2"/>
          <w:rtl/>
        </w:rPr>
        <w:t xml:space="preserve"> هستند</w:t>
      </w:r>
      <w:r w:rsidRPr="00175A51">
        <w:rPr>
          <w:color w:val="1F497D" w:themeColor="text2"/>
          <w:rtl/>
        </w:rPr>
        <w:t xml:space="preserve"> </w:t>
      </w:r>
      <w:r w:rsidRPr="00175A51">
        <w:rPr>
          <w:rFonts w:hint="cs"/>
          <w:color w:val="1F497D" w:themeColor="text2"/>
          <w:rtl/>
        </w:rPr>
        <w:t>که</w:t>
      </w:r>
      <w:r w:rsidRPr="00175A51">
        <w:rPr>
          <w:color w:val="1F497D" w:themeColor="text2"/>
          <w:rtl/>
        </w:rPr>
        <w:t xml:space="preserve"> در این صورت </w:t>
      </w:r>
      <w:r w:rsidRPr="00175A51">
        <w:rPr>
          <w:rFonts w:hint="cs"/>
          <w:color w:val="1F497D" w:themeColor="text2"/>
          <w:rtl/>
        </w:rPr>
        <w:t xml:space="preserve">امکان واردات این کالا وجود نخواهد داشت. تنها راهکار موجود آن است که با مراجعه </w:t>
      </w:r>
      <w:r w:rsidRPr="00175A51">
        <w:rPr>
          <w:color w:val="1F497D" w:themeColor="text2"/>
          <w:rtl/>
        </w:rPr>
        <w:t xml:space="preserve">به </w:t>
      </w:r>
      <w:r w:rsidRPr="00175A51">
        <w:rPr>
          <w:rFonts w:hint="cs"/>
          <w:color w:val="1F497D" w:themeColor="text2"/>
          <w:rtl/>
        </w:rPr>
        <w:t>«</w:t>
      </w:r>
      <w:r w:rsidRPr="00175A51">
        <w:rPr>
          <w:color w:val="1F497D" w:themeColor="text2"/>
          <w:rtl/>
        </w:rPr>
        <w:t>سامانه توانیران</w:t>
      </w:r>
      <w:r w:rsidRPr="00175A51">
        <w:rPr>
          <w:rFonts w:hint="cs"/>
          <w:color w:val="1F497D" w:themeColor="text2"/>
          <w:rtl/>
        </w:rPr>
        <w:t>»</w:t>
      </w:r>
      <w:r w:rsidRPr="00175A51">
        <w:rPr>
          <w:color w:val="1F497D" w:themeColor="text2"/>
          <w:rtl/>
        </w:rPr>
        <w:t xml:space="preserve"> </w:t>
      </w:r>
      <w:r w:rsidR="00B829A7" w:rsidRPr="00175A51">
        <w:rPr>
          <w:color w:val="1F497D" w:themeColor="text2"/>
          <w:rtl/>
        </w:rPr>
        <w:t>به‌تمام</w:t>
      </w:r>
      <w:r w:rsidR="00B829A7" w:rsidRPr="00175A51">
        <w:rPr>
          <w:rFonts w:hint="cs"/>
          <w:color w:val="1F497D" w:themeColor="text2"/>
          <w:rtl/>
        </w:rPr>
        <w:t>ی</w:t>
      </w:r>
      <w:r w:rsidRPr="00175A51">
        <w:rPr>
          <w:rFonts w:hint="cs"/>
          <w:color w:val="1F497D" w:themeColor="text2"/>
          <w:rtl/>
        </w:rPr>
        <w:t xml:space="preserve"> </w:t>
      </w:r>
      <w:r w:rsidRPr="00175A51">
        <w:rPr>
          <w:color w:val="1F497D" w:themeColor="text2"/>
          <w:rtl/>
        </w:rPr>
        <w:t>شرکت‌ها</w:t>
      </w:r>
      <w:r w:rsidRPr="00175A51">
        <w:rPr>
          <w:rFonts w:hint="cs"/>
          <w:color w:val="1F497D" w:themeColor="text2"/>
          <w:rtl/>
        </w:rPr>
        <w:t>یی که ادعای تولید دارو را دارند</w:t>
      </w:r>
      <w:r w:rsidRPr="00175A51">
        <w:rPr>
          <w:color w:val="1F497D" w:themeColor="text2"/>
          <w:rtl/>
        </w:rPr>
        <w:t xml:space="preserve"> </w:t>
      </w:r>
      <w:r w:rsidRPr="00175A51">
        <w:rPr>
          <w:rFonts w:hint="cs"/>
          <w:color w:val="1F497D" w:themeColor="text2"/>
          <w:rtl/>
        </w:rPr>
        <w:t>اعلام کنید که</w:t>
      </w:r>
      <w:r w:rsidRPr="00175A51">
        <w:rPr>
          <w:color w:val="1F497D" w:themeColor="text2"/>
          <w:rtl/>
        </w:rPr>
        <w:t xml:space="preserve"> به</w:t>
      </w:r>
      <w:r w:rsidRPr="00175A51">
        <w:rPr>
          <w:rFonts w:hint="cs"/>
          <w:color w:val="1F497D" w:themeColor="text2"/>
          <w:rtl/>
        </w:rPr>
        <w:t xml:space="preserve"> </w:t>
      </w:r>
      <w:r w:rsidRPr="00175A51">
        <w:rPr>
          <w:rFonts w:asciiTheme="majorBidi" w:hAnsiTheme="majorBidi" w:cstheme="majorBidi"/>
          <w:color w:val="1F497D" w:themeColor="text2"/>
          <w:sz w:val="22"/>
          <w:szCs w:val="22"/>
        </w:rPr>
        <w:t>n</w:t>
      </w:r>
      <w:r w:rsidR="00ED3731" w:rsidRPr="00175A51">
        <w:rPr>
          <w:color w:val="1F497D" w:themeColor="text2"/>
          <w:rtl/>
        </w:rPr>
        <w:t xml:space="preserve"> عدد</w:t>
      </w:r>
      <w:r w:rsidRPr="00175A51">
        <w:rPr>
          <w:color w:val="1F497D" w:themeColor="text2"/>
          <w:rtl/>
        </w:rPr>
        <w:t xml:space="preserve"> دارو</w:t>
      </w:r>
      <w:r w:rsidRPr="00175A51">
        <w:rPr>
          <w:rFonts w:hint="cs"/>
          <w:color w:val="1F497D" w:themeColor="text2"/>
          <w:rtl/>
        </w:rPr>
        <w:t>ی</w:t>
      </w:r>
      <w:r w:rsidRPr="00175A51">
        <w:rPr>
          <w:color w:val="1F497D" w:themeColor="text2"/>
          <w:rtl/>
        </w:rPr>
        <w:t xml:space="preserve"> </w:t>
      </w:r>
      <w:r w:rsidR="001C7435" w:rsidRPr="00175A51">
        <w:rPr>
          <w:color w:val="1F497D" w:themeColor="text2"/>
          <w:rtl/>
        </w:rPr>
        <w:t>ضد سرطان</w:t>
      </w:r>
      <w:r w:rsidRPr="00175A51">
        <w:rPr>
          <w:rFonts w:hint="cs"/>
          <w:color w:val="1F497D" w:themeColor="text2"/>
          <w:rtl/>
        </w:rPr>
        <w:t xml:space="preserve"> با مشخصات و آنالیز مخصوص </w:t>
      </w:r>
      <w:r w:rsidRPr="00175A51">
        <w:rPr>
          <w:color w:val="1F497D" w:themeColor="text2"/>
          <w:rtl/>
        </w:rPr>
        <w:t>احتیاج</w:t>
      </w:r>
      <w:r w:rsidRPr="00175A51">
        <w:rPr>
          <w:rFonts w:hint="cs"/>
          <w:color w:val="1F497D" w:themeColor="text2"/>
          <w:rtl/>
        </w:rPr>
        <w:t xml:space="preserve"> </w:t>
      </w:r>
      <w:r w:rsidR="00373FF8">
        <w:rPr>
          <w:rFonts w:hint="cs"/>
          <w:color w:val="1F497D" w:themeColor="text2"/>
          <w:rtl/>
        </w:rPr>
        <w:t>است</w:t>
      </w:r>
      <w:r w:rsidRPr="00175A51">
        <w:rPr>
          <w:rFonts w:hint="cs"/>
          <w:color w:val="1F497D" w:themeColor="text2"/>
          <w:rtl/>
        </w:rPr>
        <w:t xml:space="preserve">. </w:t>
      </w:r>
      <w:r w:rsidRPr="00175A51">
        <w:rPr>
          <w:color w:val="1F497D" w:themeColor="text2"/>
          <w:rtl/>
        </w:rPr>
        <w:t>اگر</w:t>
      </w:r>
      <w:r w:rsidRPr="00175A51">
        <w:rPr>
          <w:rFonts w:hint="cs"/>
          <w:color w:val="1F497D" w:themeColor="text2"/>
          <w:rtl/>
        </w:rPr>
        <w:t xml:space="preserve"> این</w:t>
      </w:r>
      <w:r w:rsidRPr="00175A51">
        <w:rPr>
          <w:color w:val="1F497D" w:themeColor="text2"/>
          <w:rtl/>
        </w:rPr>
        <w:t xml:space="preserve"> شرکت‌ها</w:t>
      </w:r>
      <w:r w:rsidRPr="00175A51">
        <w:rPr>
          <w:rFonts w:hint="cs"/>
          <w:color w:val="1F497D" w:themeColor="text2"/>
          <w:rtl/>
        </w:rPr>
        <w:t xml:space="preserve"> عدم توانایی خود در تولید دارو را</w:t>
      </w:r>
      <w:r w:rsidRPr="00175A51">
        <w:rPr>
          <w:color w:val="1F497D" w:themeColor="text2"/>
          <w:rtl/>
        </w:rPr>
        <w:t xml:space="preserve"> اعلام کنند</w:t>
      </w:r>
      <w:r w:rsidRPr="00175A51">
        <w:rPr>
          <w:rFonts w:hint="cs"/>
          <w:color w:val="1F497D" w:themeColor="text2"/>
          <w:rtl/>
        </w:rPr>
        <w:t>،</w:t>
      </w:r>
      <w:r w:rsidRPr="00175A51">
        <w:rPr>
          <w:color w:val="1F497D" w:themeColor="text2"/>
          <w:rtl/>
        </w:rPr>
        <w:t xml:space="preserve"> نامه‌های پاسخ منفی را در سامانه </w:t>
      </w:r>
      <w:r w:rsidRPr="00175A51">
        <w:rPr>
          <w:rFonts w:hint="cs"/>
          <w:color w:val="1F497D" w:themeColor="text2"/>
          <w:rtl/>
        </w:rPr>
        <w:t>بارگذاری</w:t>
      </w:r>
      <w:r w:rsidRPr="00175A51">
        <w:rPr>
          <w:color w:val="1F497D" w:themeColor="text2"/>
          <w:rtl/>
        </w:rPr>
        <w:t xml:space="preserve"> </w:t>
      </w:r>
      <w:r w:rsidRPr="00175A51">
        <w:rPr>
          <w:rFonts w:hint="cs"/>
          <w:color w:val="1F497D" w:themeColor="text2"/>
          <w:rtl/>
        </w:rPr>
        <w:t>کرده</w:t>
      </w:r>
      <w:r w:rsidRPr="00175A51">
        <w:rPr>
          <w:color w:val="1F497D" w:themeColor="text2"/>
          <w:rtl/>
        </w:rPr>
        <w:t xml:space="preserve"> </w:t>
      </w:r>
      <w:r w:rsidRPr="00175A51">
        <w:rPr>
          <w:rFonts w:hint="cs"/>
          <w:color w:val="1F497D" w:themeColor="text2"/>
          <w:rtl/>
        </w:rPr>
        <w:t xml:space="preserve">و مجوز </w:t>
      </w:r>
      <w:r w:rsidRPr="00175A51">
        <w:rPr>
          <w:color w:val="1F497D" w:themeColor="text2"/>
          <w:rtl/>
        </w:rPr>
        <w:t>عدم ساخت م</w:t>
      </w:r>
      <w:r w:rsidRPr="00175A51">
        <w:rPr>
          <w:rFonts w:hint="cs"/>
          <w:color w:val="1F497D" w:themeColor="text2"/>
          <w:rtl/>
        </w:rPr>
        <w:t>ی‌</w:t>
      </w:r>
      <w:r w:rsidRPr="00175A51">
        <w:rPr>
          <w:rFonts w:hint="eastAsia"/>
          <w:color w:val="1F497D" w:themeColor="text2"/>
          <w:rtl/>
        </w:rPr>
        <w:t>گ</w:t>
      </w:r>
      <w:r w:rsidRPr="00175A51">
        <w:rPr>
          <w:rFonts w:hint="cs"/>
          <w:color w:val="1F497D" w:themeColor="text2"/>
          <w:rtl/>
        </w:rPr>
        <w:t>ی</w:t>
      </w:r>
      <w:r w:rsidRPr="00175A51">
        <w:rPr>
          <w:rFonts w:hint="eastAsia"/>
          <w:color w:val="1F497D" w:themeColor="text2"/>
          <w:rtl/>
        </w:rPr>
        <w:t>ر</w:t>
      </w:r>
      <w:r w:rsidRPr="00175A51">
        <w:rPr>
          <w:rFonts w:hint="cs"/>
          <w:color w:val="1F497D" w:themeColor="text2"/>
          <w:rtl/>
        </w:rPr>
        <w:t>ید</w:t>
      </w:r>
      <w:r w:rsidRPr="00175A51">
        <w:rPr>
          <w:color w:val="1F497D" w:themeColor="text2"/>
          <w:rtl/>
        </w:rPr>
        <w:t xml:space="preserve">؛ </w:t>
      </w:r>
      <w:r w:rsidRPr="00175A51">
        <w:rPr>
          <w:rFonts w:hint="cs"/>
          <w:color w:val="1F497D" w:themeColor="text2"/>
          <w:rtl/>
        </w:rPr>
        <w:t>اما</w:t>
      </w:r>
      <w:r w:rsidRPr="00175A51">
        <w:rPr>
          <w:color w:val="1F497D" w:themeColor="text2"/>
          <w:rtl/>
        </w:rPr>
        <w:t xml:space="preserve"> حتی </w:t>
      </w:r>
      <w:r w:rsidRPr="00175A51">
        <w:rPr>
          <w:rFonts w:hint="cs"/>
          <w:color w:val="1F497D" w:themeColor="text2"/>
          <w:rtl/>
        </w:rPr>
        <w:t xml:space="preserve">اگر </w:t>
      </w:r>
      <w:r w:rsidRPr="00175A51">
        <w:rPr>
          <w:color w:val="1F497D" w:themeColor="text2"/>
          <w:rtl/>
        </w:rPr>
        <w:t xml:space="preserve">یکی از این شرکت‌ها توانایی </w:t>
      </w:r>
      <w:r w:rsidRPr="00175A51">
        <w:rPr>
          <w:rFonts w:hint="cs"/>
          <w:color w:val="1F497D" w:themeColor="text2"/>
          <w:rtl/>
        </w:rPr>
        <w:t xml:space="preserve">خود را در </w:t>
      </w:r>
      <w:r w:rsidRPr="00175A51">
        <w:rPr>
          <w:color w:val="1F497D" w:themeColor="text2"/>
          <w:rtl/>
        </w:rPr>
        <w:t xml:space="preserve">تولید این کالا </w:t>
      </w:r>
      <w:r w:rsidRPr="00175A51">
        <w:rPr>
          <w:rFonts w:hint="cs"/>
          <w:color w:val="1F497D" w:themeColor="text2"/>
          <w:rtl/>
        </w:rPr>
        <w:t>اعلام کند،</w:t>
      </w:r>
      <w:r w:rsidRPr="00175A51">
        <w:rPr>
          <w:color w:val="1F497D" w:themeColor="text2"/>
          <w:rtl/>
        </w:rPr>
        <w:t xml:space="preserve"> </w:t>
      </w:r>
      <w:r w:rsidRPr="00175A51">
        <w:rPr>
          <w:rFonts w:hint="cs"/>
          <w:color w:val="1F497D" w:themeColor="text2"/>
          <w:rtl/>
        </w:rPr>
        <w:t>«</w:t>
      </w:r>
      <w:r w:rsidRPr="00175A51">
        <w:rPr>
          <w:color w:val="1F497D" w:themeColor="text2"/>
          <w:rtl/>
        </w:rPr>
        <w:t>مجوز عدم ساخت</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 xml:space="preserve">صادر </w:t>
      </w:r>
      <w:r w:rsidRPr="00175A51">
        <w:rPr>
          <w:color w:val="1F497D" w:themeColor="text2"/>
          <w:rtl/>
        </w:rPr>
        <w:t>نمی‌شود</w:t>
      </w:r>
      <w:r w:rsidRPr="00175A51">
        <w:rPr>
          <w:rFonts w:hint="cs"/>
          <w:color w:val="1F497D" w:themeColor="text2"/>
          <w:rtl/>
        </w:rPr>
        <w:t>.</w:t>
      </w:r>
    </w:p>
    <w:p w:rsidR="0059296F" w:rsidRPr="00175A51" w:rsidRDefault="0059296F" w:rsidP="0059296F">
      <w:pPr>
        <w:pStyle w:val="a8"/>
        <w:rPr>
          <w:color w:val="1F497D" w:themeColor="text2"/>
          <w:rtl/>
        </w:rPr>
      </w:pPr>
      <w:r w:rsidRPr="00175A51">
        <w:rPr>
          <w:color w:val="1F497D" w:themeColor="text2"/>
          <w:rtl/>
        </w:rPr>
        <w:t>حدود ۳۸۰ قلم کالا هستند که هم در داخل کشور</w:t>
      </w:r>
      <w:r w:rsidRPr="00175A51">
        <w:rPr>
          <w:rFonts w:hint="cs"/>
          <w:color w:val="1F497D" w:themeColor="text2"/>
          <w:rtl/>
        </w:rPr>
        <w:t xml:space="preserve"> تولید </w:t>
      </w:r>
      <w:r w:rsidRPr="00175A51">
        <w:rPr>
          <w:color w:val="1F497D" w:themeColor="text2"/>
          <w:rtl/>
        </w:rPr>
        <w:t>م</w:t>
      </w:r>
      <w:r w:rsidRPr="00175A51">
        <w:rPr>
          <w:rFonts w:hint="cs"/>
          <w:color w:val="1F497D" w:themeColor="text2"/>
          <w:rtl/>
        </w:rPr>
        <w:t>ی‌</w:t>
      </w:r>
      <w:r w:rsidRPr="00175A51">
        <w:rPr>
          <w:rFonts w:hint="eastAsia"/>
          <w:color w:val="1F497D" w:themeColor="text2"/>
          <w:rtl/>
        </w:rPr>
        <w:t>شوند</w:t>
      </w:r>
      <w:r w:rsidRPr="00175A51">
        <w:rPr>
          <w:rFonts w:hint="cs"/>
          <w:color w:val="1F497D" w:themeColor="text2"/>
          <w:rtl/>
        </w:rPr>
        <w:t xml:space="preserve"> و هم از طریق واردات </w:t>
      </w:r>
      <w:r w:rsidRPr="00175A51">
        <w:rPr>
          <w:color w:val="1F497D" w:themeColor="text2"/>
          <w:rtl/>
        </w:rPr>
        <w:t>تأم</w:t>
      </w:r>
      <w:r w:rsidRPr="00175A51">
        <w:rPr>
          <w:rFonts w:hint="cs"/>
          <w:color w:val="1F497D" w:themeColor="text2"/>
          <w:rtl/>
        </w:rPr>
        <w:t>ی</w:t>
      </w:r>
      <w:r w:rsidRPr="00175A51">
        <w:rPr>
          <w:rFonts w:hint="eastAsia"/>
          <w:color w:val="1F497D" w:themeColor="text2"/>
          <w:rtl/>
        </w:rPr>
        <w:t>ن</w:t>
      </w:r>
      <w:r w:rsidRPr="00175A51">
        <w:rPr>
          <w:rFonts w:hint="cs"/>
          <w:color w:val="1F497D" w:themeColor="text2"/>
          <w:rtl/>
        </w:rPr>
        <w:t xml:space="preserve"> </w:t>
      </w:r>
      <w:r w:rsidRPr="00175A51">
        <w:rPr>
          <w:color w:val="1F497D" w:themeColor="text2"/>
          <w:rtl/>
        </w:rPr>
        <w:t>م</w:t>
      </w:r>
      <w:r w:rsidRPr="00175A51">
        <w:rPr>
          <w:rFonts w:hint="cs"/>
          <w:color w:val="1F497D" w:themeColor="text2"/>
          <w:rtl/>
        </w:rPr>
        <w:t>ی‌</w:t>
      </w:r>
      <w:r w:rsidRPr="00175A51">
        <w:rPr>
          <w:rFonts w:hint="eastAsia"/>
          <w:color w:val="1F497D" w:themeColor="text2"/>
          <w:rtl/>
        </w:rPr>
        <w:t>شوند</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 xml:space="preserve">برخی </w:t>
      </w:r>
      <w:r w:rsidRPr="00175A51">
        <w:rPr>
          <w:color w:val="1F497D" w:themeColor="text2"/>
          <w:rtl/>
        </w:rPr>
        <w:t xml:space="preserve">شرکت‌ها ادعا می‌کنند </w:t>
      </w:r>
      <w:r w:rsidRPr="00175A51">
        <w:rPr>
          <w:rFonts w:hint="cs"/>
          <w:color w:val="1F497D" w:themeColor="text2"/>
          <w:rtl/>
        </w:rPr>
        <w:t xml:space="preserve">که </w:t>
      </w:r>
      <w:r w:rsidRPr="00175A51">
        <w:rPr>
          <w:color w:val="1F497D" w:themeColor="text2"/>
          <w:rtl/>
        </w:rPr>
        <w:t xml:space="preserve">می‌توانند </w:t>
      </w:r>
      <w:r w:rsidRPr="00175A51">
        <w:rPr>
          <w:rFonts w:hint="cs"/>
          <w:color w:val="1F497D" w:themeColor="text2"/>
          <w:rtl/>
        </w:rPr>
        <w:t>این اقلام</w:t>
      </w:r>
      <w:r w:rsidRPr="00175A51">
        <w:rPr>
          <w:color w:val="1F497D" w:themeColor="text2"/>
          <w:rtl/>
        </w:rPr>
        <w:t xml:space="preserve"> را تولید کنند ولی این</w:t>
      </w:r>
      <w:r w:rsidRPr="00175A51">
        <w:rPr>
          <w:rFonts w:hint="cs"/>
          <w:color w:val="1F497D" w:themeColor="text2"/>
          <w:rtl/>
        </w:rPr>
        <w:t xml:space="preserve"> میزان</w:t>
      </w:r>
      <w:r w:rsidRPr="00175A51">
        <w:rPr>
          <w:color w:val="1F497D" w:themeColor="text2"/>
          <w:rtl/>
        </w:rPr>
        <w:t xml:space="preserve"> تولیدات </w:t>
      </w:r>
      <w:r w:rsidRPr="00175A51">
        <w:rPr>
          <w:rFonts w:hint="cs"/>
          <w:color w:val="1F497D" w:themeColor="text2"/>
          <w:rtl/>
        </w:rPr>
        <w:t>کفاف</w:t>
      </w:r>
      <w:r w:rsidRPr="00175A51">
        <w:rPr>
          <w:color w:val="1F497D" w:themeColor="text2"/>
          <w:rtl/>
        </w:rPr>
        <w:t xml:space="preserve"> نیاز کشور را نمی‌دهد و یا واردکننده به هر دلیلی نمی‌تواند از آن تول</w:t>
      </w:r>
      <w:r w:rsidRPr="00175A51">
        <w:rPr>
          <w:rFonts w:hint="cs"/>
          <w:color w:val="1F497D" w:themeColor="text2"/>
          <w:rtl/>
        </w:rPr>
        <w:t>ی</w:t>
      </w:r>
      <w:r w:rsidRPr="00175A51">
        <w:rPr>
          <w:rFonts w:hint="eastAsia"/>
          <w:color w:val="1F497D" w:themeColor="text2"/>
          <w:rtl/>
        </w:rPr>
        <w:t>دکننده</w:t>
      </w:r>
      <w:r w:rsidRPr="00175A51">
        <w:rPr>
          <w:color w:val="1F497D" w:themeColor="text2"/>
          <w:rtl/>
        </w:rPr>
        <w:t xml:space="preserve"> بخرد</w:t>
      </w:r>
      <w:r w:rsidRPr="00175A51">
        <w:rPr>
          <w:rFonts w:hint="cs"/>
          <w:color w:val="1F497D" w:themeColor="text2"/>
          <w:rtl/>
        </w:rPr>
        <w:t>.</w:t>
      </w:r>
    </w:p>
    <w:p w:rsidR="0059296F" w:rsidRPr="00175A51" w:rsidRDefault="0059296F" w:rsidP="00ED735A">
      <w:pPr>
        <w:pStyle w:val="a5"/>
        <w:rPr>
          <w:color w:val="1F497D" w:themeColor="text2"/>
          <w:rtl/>
        </w:rPr>
      </w:pPr>
      <w:r w:rsidRPr="00175A51">
        <w:rPr>
          <w:rFonts w:hint="cs"/>
          <w:color w:val="1F497D" w:themeColor="text2"/>
          <w:rtl/>
        </w:rPr>
        <w:t xml:space="preserve">فرض کنید </w:t>
      </w:r>
      <w:r w:rsidRPr="00175A51">
        <w:rPr>
          <w:color w:val="1F497D" w:themeColor="text2"/>
          <w:rtl/>
        </w:rPr>
        <w:t>ما از تول</w:t>
      </w:r>
      <w:r w:rsidRPr="00175A51">
        <w:rPr>
          <w:rFonts w:hint="cs"/>
          <w:color w:val="1F497D" w:themeColor="text2"/>
          <w:rtl/>
        </w:rPr>
        <w:t>ی</w:t>
      </w:r>
      <w:r w:rsidRPr="00175A51">
        <w:rPr>
          <w:rFonts w:hint="eastAsia"/>
          <w:color w:val="1F497D" w:themeColor="text2"/>
          <w:rtl/>
        </w:rPr>
        <w:t>دکننده</w:t>
      </w:r>
      <w:r w:rsidRPr="00175A51">
        <w:rPr>
          <w:color w:val="1F497D" w:themeColor="text2"/>
          <w:rtl/>
        </w:rPr>
        <w:t xml:space="preserve"> می‌خواهیم از ماژی</w:t>
      </w:r>
      <w:r w:rsidRPr="00175A51">
        <w:rPr>
          <w:rFonts w:hint="cs"/>
          <w:color w:val="1F497D" w:themeColor="text2"/>
          <w:rtl/>
        </w:rPr>
        <w:t xml:space="preserve">ک بخصوصی </w:t>
      </w:r>
      <w:r w:rsidRPr="00175A51">
        <w:rPr>
          <w:color w:val="1F497D" w:themeColor="text2"/>
          <w:rtl/>
        </w:rPr>
        <w:t xml:space="preserve">۱۰۰ عدد ماهانه </w:t>
      </w:r>
      <w:r w:rsidRPr="00175A51">
        <w:rPr>
          <w:rFonts w:hint="cs"/>
          <w:color w:val="1F497D" w:themeColor="text2"/>
          <w:rtl/>
        </w:rPr>
        <w:t>تولید کند.</w:t>
      </w:r>
      <w:r w:rsidRPr="00175A51">
        <w:rPr>
          <w:color w:val="1F497D" w:themeColor="text2"/>
          <w:rtl/>
        </w:rPr>
        <w:t xml:space="preserve"> </w:t>
      </w:r>
      <w:r w:rsidRPr="00175A51">
        <w:rPr>
          <w:rFonts w:hint="cs"/>
          <w:color w:val="1F497D" w:themeColor="text2"/>
          <w:rtl/>
        </w:rPr>
        <w:t xml:space="preserve">اگر </w:t>
      </w:r>
      <w:r w:rsidRPr="00175A51">
        <w:rPr>
          <w:color w:val="1F497D" w:themeColor="text2"/>
          <w:rtl/>
        </w:rPr>
        <w:t xml:space="preserve">تولیدکننده </w:t>
      </w:r>
      <w:r w:rsidRPr="00175A51">
        <w:rPr>
          <w:rFonts w:hint="cs"/>
          <w:color w:val="1F497D" w:themeColor="text2"/>
          <w:rtl/>
        </w:rPr>
        <w:t xml:space="preserve">توان تولید بیش از </w:t>
      </w:r>
      <w:r w:rsidRPr="00175A51">
        <w:rPr>
          <w:color w:val="1F497D" w:themeColor="text2"/>
          <w:rtl/>
        </w:rPr>
        <w:t xml:space="preserve">۵۰ عدد </w:t>
      </w:r>
      <w:r w:rsidRPr="00175A51">
        <w:rPr>
          <w:rFonts w:hint="cs"/>
          <w:color w:val="1F497D" w:themeColor="text2"/>
          <w:rtl/>
        </w:rPr>
        <w:t xml:space="preserve">را نداشته باشد، </w:t>
      </w:r>
      <w:r w:rsidRPr="00175A51">
        <w:rPr>
          <w:color w:val="1F497D" w:themeColor="text2"/>
          <w:rtl/>
        </w:rPr>
        <w:t>م</w:t>
      </w:r>
      <w:r w:rsidRPr="00175A51">
        <w:rPr>
          <w:rFonts w:hint="cs"/>
          <w:color w:val="1F497D" w:themeColor="text2"/>
          <w:rtl/>
        </w:rPr>
        <w:t>ی‌</w:t>
      </w:r>
      <w:r w:rsidRPr="00175A51">
        <w:rPr>
          <w:rFonts w:hint="eastAsia"/>
          <w:color w:val="1F497D" w:themeColor="text2"/>
          <w:rtl/>
        </w:rPr>
        <w:t>توان</w:t>
      </w:r>
      <w:r w:rsidRPr="00175A51">
        <w:rPr>
          <w:rFonts w:hint="cs"/>
          <w:color w:val="1F497D" w:themeColor="text2"/>
          <w:rtl/>
        </w:rPr>
        <w:t xml:space="preserve"> برای </w:t>
      </w:r>
      <w:r w:rsidRPr="00175A51">
        <w:rPr>
          <w:color w:val="1F497D" w:themeColor="text2"/>
          <w:rtl/>
        </w:rPr>
        <w:t xml:space="preserve">۵۰ عدد </w:t>
      </w:r>
      <w:r w:rsidRPr="00175A51">
        <w:rPr>
          <w:rFonts w:hint="cs"/>
          <w:color w:val="1F497D" w:themeColor="text2"/>
          <w:rtl/>
        </w:rPr>
        <w:t xml:space="preserve">باقیمانده </w:t>
      </w:r>
      <w:r w:rsidRPr="00175A51">
        <w:rPr>
          <w:color w:val="1F497D" w:themeColor="text2"/>
          <w:rtl/>
        </w:rPr>
        <w:t xml:space="preserve">مجوز </w:t>
      </w:r>
      <w:r w:rsidRPr="00175A51">
        <w:rPr>
          <w:rFonts w:hint="cs"/>
          <w:color w:val="1F497D" w:themeColor="text2"/>
          <w:rtl/>
        </w:rPr>
        <w:t xml:space="preserve">عدم ساخت </w:t>
      </w:r>
      <w:r w:rsidRPr="00175A51">
        <w:rPr>
          <w:rFonts w:hint="cs"/>
          <w:color w:val="1F497D" w:themeColor="text2"/>
          <w:rtl/>
        </w:rPr>
        <w:lastRenderedPageBreak/>
        <w:t xml:space="preserve">گرفت و آن را وارد کرد. در حالت دیگر، </w:t>
      </w:r>
      <w:r w:rsidRPr="00175A51">
        <w:rPr>
          <w:color w:val="1F497D" w:themeColor="text2"/>
          <w:rtl/>
        </w:rPr>
        <w:t>م</w:t>
      </w:r>
      <w:r w:rsidRPr="00175A51">
        <w:rPr>
          <w:rFonts w:hint="cs"/>
          <w:color w:val="1F497D" w:themeColor="text2"/>
          <w:rtl/>
        </w:rPr>
        <w:t>ی‌</w:t>
      </w:r>
      <w:r w:rsidRPr="00175A51">
        <w:rPr>
          <w:rFonts w:hint="eastAsia"/>
          <w:color w:val="1F497D" w:themeColor="text2"/>
          <w:rtl/>
        </w:rPr>
        <w:t>توان</w:t>
      </w:r>
      <w:r w:rsidRPr="00175A51">
        <w:rPr>
          <w:rFonts w:hint="cs"/>
          <w:color w:val="1F497D" w:themeColor="text2"/>
          <w:rtl/>
        </w:rPr>
        <w:t xml:space="preserve"> جزئیات و مشخصات بیشتری برای کالا مشخص کرد (</w:t>
      </w:r>
      <w:r w:rsidRPr="00175A51">
        <w:rPr>
          <w:color w:val="1F497D" w:themeColor="text2"/>
          <w:rtl/>
        </w:rPr>
        <w:t>مثلاً</w:t>
      </w:r>
      <w:r w:rsidRPr="00175A51">
        <w:rPr>
          <w:rFonts w:hint="cs"/>
          <w:color w:val="1F497D" w:themeColor="text2"/>
          <w:rtl/>
        </w:rPr>
        <w:t xml:space="preserve"> رنگ ماژیک). </w:t>
      </w:r>
      <w:r w:rsidRPr="00175A51">
        <w:rPr>
          <w:color w:val="1F497D" w:themeColor="text2"/>
          <w:rtl/>
        </w:rPr>
        <w:t>تول</w:t>
      </w:r>
      <w:r w:rsidRPr="00175A51">
        <w:rPr>
          <w:rFonts w:hint="cs"/>
          <w:color w:val="1F497D" w:themeColor="text2"/>
          <w:rtl/>
        </w:rPr>
        <w:t>ی</w:t>
      </w:r>
      <w:r w:rsidRPr="00175A51">
        <w:rPr>
          <w:rFonts w:hint="eastAsia"/>
          <w:color w:val="1F497D" w:themeColor="text2"/>
          <w:rtl/>
        </w:rPr>
        <w:t>دکننده</w:t>
      </w:r>
      <w:r w:rsidRPr="00175A51">
        <w:rPr>
          <w:rFonts w:hint="cs"/>
          <w:color w:val="1F497D" w:themeColor="text2"/>
          <w:rtl/>
        </w:rPr>
        <w:t xml:space="preserve"> </w:t>
      </w:r>
      <w:r w:rsidRPr="00175A51">
        <w:rPr>
          <w:color w:val="1F497D" w:themeColor="text2"/>
          <w:rtl/>
        </w:rPr>
        <w:t>م</w:t>
      </w:r>
      <w:r w:rsidRPr="00175A51">
        <w:rPr>
          <w:rFonts w:hint="cs"/>
          <w:color w:val="1F497D" w:themeColor="text2"/>
          <w:rtl/>
        </w:rPr>
        <w:t>ی‌</w:t>
      </w:r>
      <w:r w:rsidRPr="00175A51">
        <w:rPr>
          <w:rFonts w:hint="eastAsia"/>
          <w:color w:val="1F497D" w:themeColor="text2"/>
          <w:rtl/>
        </w:rPr>
        <w:t>تواند</w:t>
      </w:r>
      <w:r w:rsidRPr="00175A51">
        <w:rPr>
          <w:rFonts w:hint="cs"/>
          <w:color w:val="1F497D" w:themeColor="text2"/>
          <w:rtl/>
        </w:rPr>
        <w:t xml:space="preserve"> ماژیک تولید کند، اما </w:t>
      </w:r>
      <w:r w:rsidRPr="00175A51">
        <w:rPr>
          <w:color w:val="1F497D" w:themeColor="text2"/>
          <w:rtl/>
        </w:rPr>
        <w:t>لزوماً</w:t>
      </w:r>
      <w:r w:rsidRPr="00175A51">
        <w:rPr>
          <w:rFonts w:hint="cs"/>
          <w:color w:val="1F497D" w:themeColor="text2"/>
          <w:rtl/>
        </w:rPr>
        <w:t xml:space="preserve"> نه </w:t>
      </w:r>
      <w:r w:rsidRPr="00572A8E">
        <w:rPr>
          <w:rFonts w:hint="cs"/>
          <w:color w:val="1F497D" w:themeColor="text2"/>
          <w:rtl/>
        </w:rPr>
        <w:t xml:space="preserve">با رنگ </w:t>
      </w:r>
      <w:r w:rsidRPr="00572A8E">
        <w:rPr>
          <w:color w:val="1F497D" w:themeColor="text2"/>
          <w:rtl/>
        </w:rPr>
        <w:t>مدنظر</w:t>
      </w:r>
      <w:r w:rsidRPr="00572A8E">
        <w:rPr>
          <w:rFonts w:hint="cs"/>
          <w:color w:val="1F497D" w:themeColor="text2"/>
          <w:rtl/>
        </w:rPr>
        <w:t xml:space="preserve"> ما. در این حالت نیز </w:t>
      </w:r>
      <w:r w:rsidRPr="00572A8E">
        <w:rPr>
          <w:color w:val="1F497D" w:themeColor="text2"/>
          <w:rtl/>
        </w:rPr>
        <w:t>م</w:t>
      </w:r>
      <w:r w:rsidRPr="00572A8E">
        <w:rPr>
          <w:rFonts w:hint="cs"/>
          <w:color w:val="1F497D" w:themeColor="text2"/>
          <w:rtl/>
        </w:rPr>
        <w:t>ی‌</w:t>
      </w:r>
      <w:r w:rsidRPr="00572A8E">
        <w:rPr>
          <w:rFonts w:hint="eastAsia"/>
          <w:color w:val="1F497D" w:themeColor="text2"/>
          <w:rtl/>
        </w:rPr>
        <w:t>توان</w:t>
      </w:r>
      <w:r w:rsidRPr="00572A8E">
        <w:rPr>
          <w:rFonts w:hint="cs"/>
          <w:color w:val="1F497D" w:themeColor="text2"/>
          <w:rtl/>
        </w:rPr>
        <w:t xml:space="preserve"> مجوز عدم ساخت گرفت</w:t>
      </w:r>
      <w:r w:rsidRPr="00175A51">
        <w:rPr>
          <w:rFonts w:hint="cs"/>
          <w:color w:val="1F497D" w:themeColor="text2"/>
          <w:rtl/>
        </w:rPr>
        <w:t>.</w:t>
      </w:r>
      <w:r w:rsidR="00ED735A" w:rsidRPr="00175A51">
        <w:rPr>
          <w:rFonts w:hint="cs"/>
          <w:color w:val="1F497D" w:themeColor="text2"/>
          <w:rtl/>
        </w:rPr>
        <w:t xml:space="preserve"> </w:t>
      </w:r>
      <w:r w:rsidR="00ED735A" w:rsidRPr="00175A51">
        <w:rPr>
          <w:rFonts w:hint="cs"/>
          <w:color w:val="1F497D" w:themeColor="text2"/>
          <w:highlight w:val="yellow"/>
          <w:rtl/>
        </w:rPr>
        <w:t>(</w:t>
      </w:r>
      <w:r w:rsidR="00373FF8">
        <w:rPr>
          <w:rFonts w:hint="cs"/>
          <w:color w:val="1F497D" w:themeColor="text2"/>
          <w:highlight w:val="yellow"/>
          <w:rtl/>
        </w:rPr>
        <w:t xml:space="preserve">مثال </w:t>
      </w:r>
      <w:r w:rsidR="00ED735A" w:rsidRPr="00175A51">
        <w:rPr>
          <w:rFonts w:hint="cs"/>
          <w:color w:val="1F497D" w:themeColor="text2"/>
          <w:highlight w:val="yellow"/>
          <w:rtl/>
        </w:rPr>
        <w:t>حذف شود؟)</w:t>
      </w:r>
    </w:p>
    <w:p w:rsidR="0059296F" w:rsidRPr="00175A51" w:rsidRDefault="0059296F" w:rsidP="0059296F">
      <w:pPr>
        <w:pStyle w:val="a0"/>
        <w:spacing w:before="240"/>
        <w:rPr>
          <w:color w:val="1F497D" w:themeColor="text2"/>
          <w:rtl/>
        </w:rPr>
      </w:pPr>
      <w:r w:rsidRPr="00175A51">
        <w:rPr>
          <w:rFonts w:hint="cs"/>
          <w:b/>
          <w:bCs/>
          <w:color w:val="1F497D" w:themeColor="text2"/>
          <w:rtl/>
        </w:rPr>
        <w:t>«</w:t>
      </w:r>
      <w:r w:rsidRPr="00175A51">
        <w:rPr>
          <w:b/>
          <w:bCs/>
          <w:color w:val="1F497D" w:themeColor="text2"/>
          <w:rtl/>
        </w:rPr>
        <w:t>ممنوع ارزی</w:t>
      </w:r>
      <w:r w:rsidRPr="00175A51">
        <w:rPr>
          <w:rFonts w:hint="cs"/>
          <w:b/>
          <w:bCs/>
          <w:color w:val="1F497D" w:themeColor="text2"/>
          <w:rtl/>
        </w:rPr>
        <w:t>»</w:t>
      </w:r>
      <w:r w:rsidRPr="00175A51">
        <w:rPr>
          <w:color w:val="1F497D" w:themeColor="text2"/>
          <w:rtl/>
        </w:rPr>
        <w:t xml:space="preserve"> </w:t>
      </w:r>
      <w:r w:rsidRPr="00175A51">
        <w:rPr>
          <w:rFonts w:hint="cs"/>
          <w:color w:val="1F497D" w:themeColor="text2"/>
          <w:rtl/>
        </w:rPr>
        <w:t xml:space="preserve">کالاهایی هستند که </w:t>
      </w:r>
      <w:r w:rsidRPr="00175A51">
        <w:rPr>
          <w:color w:val="1F497D" w:themeColor="text2"/>
          <w:rtl/>
        </w:rPr>
        <w:t>بانک مرکزی به علت کمبود ارز</w:t>
      </w:r>
      <w:r w:rsidRPr="00175A51">
        <w:rPr>
          <w:rFonts w:hint="cs"/>
          <w:color w:val="1F497D" w:themeColor="text2"/>
          <w:rtl/>
        </w:rPr>
        <w:t xml:space="preserve">، واردات </w:t>
      </w:r>
      <w:r w:rsidR="00ED3731" w:rsidRPr="00175A51">
        <w:rPr>
          <w:color w:val="1F497D" w:themeColor="text2"/>
          <w:rtl/>
        </w:rPr>
        <w:t>آن‌ها</w:t>
      </w:r>
      <w:r w:rsidRPr="00175A51">
        <w:rPr>
          <w:color w:val="1F497D" w:themeColor="text2"/>
          <w:rtl/>
        </w:rPr>
        <w:t xml:space="preserve"> را ممنوع می‌کند</w:t>
      </w:r>
      <w:r w:rsidRPr="00175A51">
        <w:rPr>
          <w:rFonts w:hint="cs"/>
          <w:color w:val="1F497D" w:themeColor="text2"/>
          <w:rtl/>
        </w:rPr>
        <w:t xml:space="preserve"> که</w:t>
      </w:r>
      <w:r w:rsidRPr="00175A51">
        <w:rPr>
          <w:color w:val="1F497D" w:themeColor="text2"/>
          <w:rtl/>
        </w:rPr>
        <w:t xml:space="preserve"> اصطلاحاً به</w:t>
      </w:r>
      <w:r w:rsidRPr="00175A51">
        <w:rPr>
          <w:rFonts w:hint="cs"/>
          <w:color w:val="1F497D" w:themeColor="text2"/>
          <w:rtl/>
        </w:rPr>
        <w:t xml:space="preserve"> آن</w:t>
      </w:r>
      <w:r w:rsidRPr="00175A51">
        <w:rPr>
          <w:color w:val="1F497D" w:themeColor="text2"/>
          <w:rtl/>
        </w:rPr>
        <w:t xml:space="preserve"> کالاهای ممنوع ارزی</w:t>
      </w:r>
      <w:r w:rsidRPr="00175A51">
        <w:rPr>
          <w:rFonts w:hint="cs"/>
          <w:color w:val="1F497D" w:themeColor="text2"/>
          <w:rtl/>
        </w:rPr>
        <w:t xml:space="preserve"> یا «</w:t>
      </w:r>
      <w:r w:rsidRPr="00175A51">
        <w:rPr>
          <w:color w:val="1F497D" w:themeColor="text2"/>
          <w:rtl/>
        </w:rPr>
        <w:t>کالاهای لوکس</w:t>
      </w:r>
      <w:r w:rsidRPr="00175A51">
        <w:rPr>
          <w:rFonts w:hint="cs"/>
          <w:color w:val="1F497D" w:themeColor="text2"/>
          <w:rtl/>
        </w:rPr>
        <w:t>»</w:t>
      </w:r>
      <w:r w:rsidRPr="00175A51">
        <w:rPr>
          <w:color w:val="1F497D" w:themeColor="text2"/>
          <w:rtl/>
        </w:rPr>
        <w:t xml:space="preserve"> می‌گویند</w:t>
      </w:r>
      <w:r w:rsidRPr="00175A51">
        <w:rPr>
          <w:rFonts w:hint="cs"/>
          <w:color w:val="1F497D" w:themeColor="text2"/>
          <w:rtl/>
        </w:rPr>
        <w:t xml:space="preserve">. </w:t>
      </w:r>
      <w:r w:rsidR="001C7435" w:rsidRPr="00175A51">
        <w:rPr>
          <w:color w:val="1F497D" w:themeColor="text2"/>
          <w:rtl/>
        </w:rPr>
        <w:t>درواقع</w:t>
      </w:r>
      <w:r w:rsidRPr="00175A51">
        <w:rPr>
          <w:rFonts w:hint="cs"/>
          <w:color w:val="1F497D" w:themeColor="text2"/>
          <w:rtl/>
        </w:rPr>
        <w:t xml:space="preserve"> برخی کالاها در</w:t>
      </w:r>
      <w:r w:rsidRPr="00175A51">
        <w:rPr>
          <w:color w:val="1F497D" w:themeColor="text2"/>
          <w:rtl/>
        </w:rPr>
        <w:t xml:space="preserve"> </w:t>
      </w:r>
      <w:r w:rsidRPr="00175A51">
        <w:rPr>
          <w:rFonts w:hint="cs"/>
          <w:color w:val="1F497D" w:themeColor="text2"/>
          <w:rtl/>
        </w:rPr>
        <w:t>داخل</w:t>
      </w:r>
      <w:r w:rsidRPr="00175A51">
        <w:rPr>
          <w:color w:val="1F497D" w:themeColor="text2"/>
          <w:rtl/>
        </w:rPr>
        <w:t xml:space="preserve"> </w:t>
      </w:r>
      <w:r w:rsidRPr="00175A51">
        <w:rPr>
          <w:rFonts w:hint="cs"/>
          <w:color w:val="1F497D" w:themeColor="text2"/>
          <w:rtl/>
        </w:rPr>
        <w:t>کشور</w:t>
      </w:r>
      <w:r w:rsidRPr="00175A51">
        <w:rPr>
          <w:color w:val="1F497D" w:themeColor="text2"/>
          <w:rtl/>
        </w:rPr>
        <w:t xml:space="preserve"> </w:t>
      </w:r>
      <w:r w:rsidRPr="00175A51">
        <w:rPr>
          <w:rFonts w:hint="cs"/>
          <w:color w:val="1F497D" w:themeColor="text2"/>
          <w:rtl/>
        </w:rPr>
        <w:t>تولید</w:t>
      </w:r>
      <w:r w:rsidRPr="00175A51">
        <w:rPr>
          <w:color w:val="1F497D" w:themeColor="text2"/>
          <w:rtl/>
        </w:rPr>
        <w:t xml:space="preserve"> </w:t>
      </w:r>
      <w:r w:rsidRPr="00175A51">
        <w:rPr>
          <w:rFonts w:hint="cs"/>
          <w:color w:val="1F497D" w:themeColor="text2"/>
          <w:rtl/>
        </w:rPr>
        <w:t>نمی‌شوند</w:t>
      </w:r>
      <w:r w:rsidRPr="00175A51">
        <w:rPr>
          <w:color w:val="1F497D" w:themeColor="text2"/>
          <w:rtl/>
        </w:rPr>
        <w:t xml:space="preserve"> </w:t>
      </w:r>
      <w:r w:rsidRPr="00175A51">
        <w:rPr>
          <w:rFonts w:hint="cs"/>
          <w:color w:val="1F497D" w:themeColor="text2"/>
          <w:rtl/>
        </w:rPr>
        <w:t>ولی</w:t>
      </w:r>
      <w:r w:rsidRPr="00175A51">
        <w:rPr>
          <w:color w:val="1F497D" w:themeColor="text2"/>
          <w:rtl/>
        </w:rPr>
        <w:t xml:space="preserve"> </w:t>
      </w:r>
      <w:r w:rsidRPr="00175A51">
        <w:rPr>
          <w:rFonts w:hint="cs"/>
          <w:color w:val="1F497D" w:themeColor="text2"/>
          <w:rtl/>
        </w:rPr>
        <w:t>واردات</w:t>
      </w:r>
      <w:r w:rsidRPr="00175A51">
        <w:rPr>
          <w:color w:val="1F497D" w:themeColor="text2"/>
          <w:rtl/>
        </w:rPr>
        <w:t xml:space="preserve"> آن‌ها </w:t>
      </w:r>
      <w:r w:rsidRPr="00175A51">
        <w:rPr>
          <w:rFonts w:hint="cs"/>
          <w:color w:val="1F497D" w:themeColor="text2"/>
          <w:rtl/>
        </w:rPr>
        <w:t>ممنوع</w:t>
      </w:r>
      <w:r w:rsidRPr="00175A51">
        <w:rPr>
          <w:color w:val="1F497D" w:themeColor="text2"/>
          <w:rtl/>
        </w:rPr>
        <w:t xml:space="preserve"> </w:t>
      </w:r>
      <w:r w:rsidRPr="00175A51">
        <w:rPr>
          <w:rFonts w:hint="cs"/>
          <w:color w:val="1F497D" w:themeColor="text2"/>
          <w:rtl/>
        </w:rPr>
        <w:t>است</w:t>
      </w:r>
      <w:r w:rsidRPr="00175A51">
        <w:rPr>
          <w:color w:val="1F497D" w:themeColor="text2"/>
          <w:rtl/>
        </w:rPr>
        <w:t xml:space="preserve"> و به آن‌ها ارز </w:t>
      </w:r>
      <w:r w:rsidRPr="00175A51">
        <w:rPr>
          <w:rFonts w:hint="cs"/>
          <w:color w:val="1F497D" w:themeColor="text2"/>
          <w:rtl/>
        </w:rPr>
        <w:t xml:space="preserve">تعلق </w:t>
      </w:r>
      <w:r w:rsidRPr="00175A51">
        <w:rPr>
          <w:color w:val="1F497D" w:themeColor="text2"/>
          <w:rtl/>
        </w:rPr>
        <w:t>نم</w:t>
      </w:r>
      <w:r w:rsidRPr="00175A51">
        <w:rPr>
          <w:rFonts w:hint="cs"/>
          <w:color w:val="1F497D" w:themeColor="text2"/>
          <w:rtl/>
        </w:rPr>
        <w:t>ی‌</w:t>
      </w:r>
      <w:r w:rsidRPr="00175A51">
        <w:rPr>
          <w:rFonts w:hint="eastAsia"/>
          <w:color w:val="1F497D" w:themeColor="text2"/>
          <w:rtl/>
        </w:rPr>
        <w:t>گ</w:t>
      </w:r>
      <w:r w:rsidRPr="00175A51">
        <w:rPr>
          <w:rFonts w:hint="cs"/>
          <w:color w:val="1F497D" w:themeColor="text2"/>
          <w:rtl/>
        </w:rPr>
        <w:t>ی</w:t>
      </w:r>
      <w:r w:rsidRPr="00175A51">
        <w:rPr>
          <w:rFonts w:hint="eastAsia"/>
          <w:color w:val="1F497D" w:themeColor="text2"/>
          <w:rtl/>
        </w:rPr>
        <w:t>رد</w:t>
      </w:r>
      <w:r w:rsidRPr="00175A51">
        <w:rPr>
          <w:rFonts w:hint="cs"/>
          <w:color w:val="1F497D" w:themeColor="text2"/>
          <w:rtl/>
        </w:rPr>
        <w:t>؛ چراکه</w:t>
      </w:r>
      <w:r w:rsidRPr="00175A51">
        <w:rPr>
          <w:color w:val="1F497D" w:themeColor="text2"/>
          <w:rtl/>
        </w:rPr>
        <w:t xml:space="preserve"> کالا</w:t>
      </w:r>
      <w:r w:rsidRPr="00175A51">
        <w:rPr>
          <w:rFonts w:hint="cs"/>
          <w:color w:val="1F497D" w:themeColor="text2"/>
          <w:rtl/>
        </w:rPr>
        <w:t>ی</w:t>
      </w:r>
      <w:r w:rsidRPr="00175A51">
        <w:rPr>
          <w:color w:val="1F497D" w:themeColor="text2"/>
          <w:rtl/>
        </w:rPr>
        <w:t xml:space="preserve"> لوکس </w:t>
      </w:r>
      <w:r w:rsidRPr="00175A51">
        <w:rPr>
          <w:rFonts w:hint="cs"/>
          <w:color w:val="1F497D" w:themeColor="text2"/>
          <w:rtl/>
        </w:rPr>
        <w:t xml:space="preserve">محسوب </w:t>
      </w:r>
      <w:r w:rsidRPr="00175A51">
        <w:rPr>
          <w:color w:val="1F497D" w:themeColor="text2"/>
          <w:rtl/>
        </w:rPr>
        <w:t>م</w:t>
      </w:r>
      <w:r w:rsidRPr="00175A51">
        <w:rPr>
          <w:rFonts w:hint="cs"/>
          <w:color w:val="1F497D" w:themeColor="text2"/>
          <w:rtl/>
        </w:rPr>
        <w:t>ی‌</w:t>
      </w:r>
      <w:r w:rsidRPr="00175A51">
        <w:rPr>
          <w:rFonts w:hint="eastAsia"/>
          <w:color w:val="1F497D" w:themeColor="text2"/>
          <w:rtl/>
        </w:rPr>
        <w:t>شوند</w:t>
      </w:r>
      <w:r w:rsidRPr="00175A51">
        <w:rPr>
          <w:rFonts w:hint="cs"/>
          <w:color w:val="1F497D" w:themeColor="text2"/>
          <w:rtl/>
        </w:rPr>
        <w:t>، مانند</w:t>
      </w:r>
      <w:r w:rsidRPr="00175A51">
        <w:rPr>
          <w:color w:val="1F497D" w:themeColor="text2"/>
          <w:rtl/>
        </w:rPr>
        <w:t xml:space="preserve"> </w:t>
      </w:r>
      <w:r w:rsidRPr="00175A51">
        <w:rPr>
          <w:rFonts w:hint="cs"/>
          <w:color w:val="1F497D" w:themeColor="text2"/>
          <w:rtl/>
        </w:rPr>
        <w:t>ساعت،</w:t>
      </w:r>
      <w:r w:rsidRPr="00175A51">
        <w:rPr>
          <w:color w:val="1F497D" w:themeColor="text2"/>
          <w:rtl/>
        </w:rPr>
        <w:t xml:space="preserve"> لوازم‌آرا</w:t>
      </w:r>
      <w:r w:rsidRPr="00175A51">
        <w:rPr>
          <w:rFonts w:hint="cs"/>
          <w:color w:val="1F497D" w:themeColor="text2"/>
          <w:rtl/>
        </w:rPr>
        <w:t>ی</w:t>
      </w:r>
      <w:r w:rsidRPr="00175A51">
        <w:rPr>
          <w:rFonts w:hint="eastAsia"/>
          <w:color w:val="1F497D" w:themeColor="text2"/>
          <w:rtl/>
        </w:rPr>
        <w:t>ش</w:t>
      </w:r>
      <w:r w:rsidRPr="00175A51">
        <w:rPr>
          <w:rFonts w:hint="cs"/>
          <w:color w:val="1F497D" w:themeColor="text2"/>
          <w:rtl/>
        </w:rPr>
        <w:t>ی، لوستر و غیره.</w:t>
      </w:r>
    </w:p>
    <w:p w:rsidR="0059296F" w:rsidRPr="00175A51" w:rsidRDefault="0059296F" w:rsidP="0059296F">
      <w:pPr>
        <w:pStyle w:val="a8"/>
        <w:rPr>
          <w:color w:val="1F497D" w:themeColor="text2"/>
          <w:rtl/>
        </w:rPr>
      </w:pPr>
      <w:r w:rsidRPr="00175A51">
        <w:rPr>
          <w:color w:val="1F497D" w:themeColor="text2"/>
          <w:rtl/>
        </w:rPr>
        <w:t>از دید قانون‌گذار</w:t>
      </w:r>
      <w:r w:rsidRPr="00175A51">
        <w:rPr>
          <w:rFonts w:hint="cs"/>
          <w:color w:val="1F497D" w:themeColor="text2"/>
          <w:rtl/>
        </w:rPr>
        <w:t>،</w:t>
      </w:r>
      <w:r w:rsidRPr="00175A51">
        <w:rPr>
          <w:color w:val="1F497D" w:themeColor="text2"/>
          <w:rtl/>
        </w:rPr>
        <w:t xml:space="preserve"> اگر این کالاها در </w:t>
      </w:r>
      <w:r w:rsidRPr="00175A51">
        <w:rPr>
          <w:rFonts w:hint="cs"/>
          <w:color w:val="1F497D" w:themeColor="text2"/>
          <w:rtl/>
        </w:rPr>
        <w:t>کشور نباشند، بازهم</w:t>
      </w:r>
      <w:r w:rsidRPr="00175A51">
        <w:rPr>
          <w:color w:val="1F497D" w:themeColor="text2"/>
          <w:rtl/>
        </w:rPr>
        <w:t xml:space="preserve"> افراد می‌توانند نیازهای خود را برطرف کنند</w:t>
      </w:r>
      <w:r w:rsidRPr="00175A51">
        <w:rPr>
          <w:rFonts w:hint="cs"/>
          <w:color w:val="1F497D" w:themeColor="text2"/>
          <w:rtl/>
        </w:rPr>
        <w:t xml:space="preserve">. برای مثال اگر در </w:t>
      </w:r>
      <w:r w:rsidRPr="00175A51">
        <w:rPr>
          <w:color w:val="1F497D" w:themeColor="text2"/>
          <w:rtl/>
        </w:rPr>
        <w:t>خانه‌ا</w:t>
      </w:r>
      <w:r w:rsidRPr="00175A51">
        <w:rPr>
          <w:rFonts w:hint="cs"/>
          <w:color w:val="1F497D" w:themeColor="text2"/>
          <w:rtl/>
        </w:rPr>
        <w:t>ی لوستر نباشد، لامپ روشنایی وجود دارد.</w:t>
      </w:r>
    </w:p>
    <w:p w:rsidR="0059296F" w:rsidRPr="00175A51" w:rsidRDefault="0059296F" w:rsidP="0059296F">
      <w:pPr>
        <w:rPr>
          <w:rFonts w:cs="B Lotus"/>
          <w:color w:val="1F497D" w:themeColor="text2"/>
          <w:spacing w:val="-6"/>
          <w:sz w:val="24"/>
          <w:szCs w:val="24"/>
          <w:rtl/>
          <w:lang w:bidi="fa-IR"/>
        </w:rPr>
      </w:pPr>
      <w:r w:rsidRPr="00175A51">
        <w:rPr>
          <w:color w:val="1F497D" w:themeColor="text2"/>
          <w:rtl/>
        </w:rPr>
        <w:br w:type="page"/>
      </w:r>
    </w:p>
    <w:p w:rsidR="0059296F" w:rsidRPr="00AC0B26" w:rsidRDefault="0059296F" w:rsidP="0059296F">
      <w:pPr>
        <w:pStyle w:val="Heading2"/>
        <w:rPr>
          <w:rtl/>
        </w:rPr>
      </w:pPr>
      <w:bookmarkStart w:id="27" w:name="_Toc178944426"/>
      <w:bookmarkStart w:id="28" w:name="_Toc181083715"/>
      <w:r>
        <w:rPr>
          <w:rFonts w:hint="cs"/>
          <w:rtl/>
        </w:rPr>
        <w:lastRenderedPageBreak/>
        <w:t xml:space="preserve">بخش دوم- </w:t>
      </w:r>
      <w:r w:rsidRPr="00AC0B26">
        <w:rPr>
          <w:rtl/>
        </w:rPr>
        <w:t>گروه‌بند</w:t>
      </w:r>
      <w:r w:rsidRPr="00AC0B26">
        <w:rPr>
          <w:rFonts w:hint="cs"/>
          <w:rtl/>
        </w:rPr>
        <w:t>ی</w:t>
      </w:r>
      <w:r w:rsidRPr="00AC0B26">
        <w:rPr>
          <w:rtl/>
        </w:rPr>
        <w:t xml:space="preserve"> کالاهای وارداتی</w:t>
      </w:r>
      <w:bookmarkEnd w:id="27"/>
      <w:bookmarkEnd w:id="28"/>
    </w:p>
    <w:p w:rsidR="0059296F" w:rsidRPr="00175A51" w:rsidRDefault="0059296F" w:rsidP="0059296F">
      <w:pPr>
        <w:pStyle w:val="a0"/>
        <w:spacing w:before="240"/>
        <w:rPr>
          <w:color w:val="1F497D" w:themeColor="text2"/>
          <w:rtl/>
        </w:rPr>
      </w:pPr>
      <w:r w:rsidRPr="00175A51">
        <w:rPr>
          <w:color w:val="1F497D" w:themeColor="text2"/>
          <w:rtl/>
        </w:rPr>
        <w:t xml:space="preserve">در مناطق </w:t>
      </w:r>
      <w:r w:rsidRPr="00175A51">
        <w:rPr>
          <w:rFonts w:hint="cs"/>
          <w:color w:val="1F497D" w:themeColor="text2"/>
          <w:rtl/>
        </w:rPr>
        <w:t>«</w:t>
      </w:r>
      <w:r w:rsidRPr="00175A51">
        <w:rPr>
          <w:color w:val="1F497D" w:themeColor="text2"/>
          <w:rtl/>
        </w:rPr>
        <w:t>آزاد و ویژه و مرزنشین</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چهار</w:t>
      </w:r>
      <w:r w:rsidRPr="00175A51">
        <w:rPr>
          <w:color w:val="1F497D" w:themeColor="text2"/>
          <w:rtl/>
        </w:rPr>
        <w:t xml:space="preserve"> گروه کالایی </w:t>
      </w:r>
      <w:r w:rsidRPr="00175A51">
        <w:rPr>
          <w:rFonts w:hint="cs"/>
          <w:color w:val="1F497D" w:themeColor="text2"/>
          <w:rtl/>
        </w:rPr>
        <w:t xml:space="preserve">(گروه 1 </w:t>
      </w:r>
      <w:r w:rsidRPr="00175A51">
        <w:rPr>
          <w:color w:val="1F497D" w:themeColor="text2"/>
          <w:rtl/>
        </w:rPr>
        <w:t>و 2</w:t>
      </w:r>
      <w:r w:rsidRPr="00175A51">
        <w:rPr>
          <w:rFonts w:hint="cs"/>
          <w:color w:val="1F497D" w:themeColor="text2"/>
          <w:rtl/>
        </w:rPr>
        <w:t xml:space="preserve"> و 3 و 4) </w:t>
      </w:r>
      <w:r w:rsidRPr="00175A51">
        <w:rPr>
          <w:color w:val="1F497D" w:themeColor="text2"/>
          <w:rtl/>
        </w:rPr>
        <w:t xml:space="preserve">و در </w:t>
      </w:r>
      <w:r w:rsidRPr="00175A51">
        <w:rPr>
          <w:rFonts w:hint="cs"/>
          <w:color w:val="1F497D" w:themeColor="text2"/>
          <w:rtl/>
        </w:rPr>
        <w:t>«</w:t>
      </w:r>
      <w:r w:rsidRPr="00175A51">
        <w:rPr>
          <w:color w:val="1F497D" w:themeColor="text2"/>
          <w:rtl/>
        </w:rPr>
        <w:t>سرزمین اصلی</w:t>
      </w:r>
      <w:r w:rsidRPr="00175A51">
        <w:rPr>
          <w:rFonts w:hint="cs"/>
          <w:color w:val="1F497D" w:themeColor="text2"/>
          <w:rtl/>
        </w:rPr>
        <w:t>»</w:t>
      </w:r>
      <w:r w:rsidRPr="00175A51">
        <w:rPr>
          <w:color w:val="1F497D" w:themeColor="text2"/>
          <w:rtl/>
        </w:rPr>
        <w:t xml:space="preserve"> سه گروه کالایی </w:t>
      </w:r>
      <w:r w:rsidRPr="00175A51">
        <w:rPr>
          <w:rFonts w:hint="cs"/>
          <w:color w:val="1F497D" w:themeColor="text2"/>
          <w:rtl/>
        </w:rPr>
        <w:t xml:space="preserve">تعریف </w:t>
      </w:r>
      <w:r w:rsidRPr="00175A51">
        <w:rPr>
          <w:color w:val="1F497D" w:themeColor="text2"/>
          <w:rtl/>
        </w:rPr>
        <w:t>م</w:t>
      </w:r>
      <w:r w:rsidRPr="00175A51">
        <w:rPr>
          <w:rFonts w:hint="cs"/>
          <w:color w:val="1F497D" w:themeColor="text2"/>
          <w:rtl/>
        </w:rPr>
        <w:t>ی‌</w:t>
      </w:r>
      <w:r w:rsidRPr="00175A51">
        <w:rPr>
          <w:rFonts w:hint="eastAsia"/>
          <w:color w:val="1F497D" w:themeColor="text2"/>
          <w:rtl/>
        </w:rPr>
        <w:t>شود</w:t>
      </w:r>
      <w:r w:rsidRPr="00175A51">
        <w:rPr>
          <w:color w:val="1F497D" w:themeColor="text2"/>
          <w:rtl/>
        </w:rPr>
        <w:t xml:space="preserve"> </w:t>
      </w:r>
      <w:r w:rsidRPr="00175A51">
        <w:rPr>
          <w:rFonts w:hint="cs"/>
          <w:color w:val="1F497D" w:themeColor="text2"/>
          <w:rtl/>
        </w:rPr>
        <w:t>(</w:t>
      </w:r>
      <w:r w:rsidRPr="00175A51">
        <w:rPr>
          <w:color w:val="1F497D" w:themeColor="text2"/>
          <w:rtl/>
        </w:rPr>
        <w:t xml:space="preserve">گروه ۱ </w:t>
      </w:r>
      <w:r w:rsidRPr="00175A51">
        <w:rPr>
          <w:rFonts w:hint="cs"/>
          <w:color w:val="1F497D" w:themeColor="text2"/>
          <w:rtl/>
        </w:rPr>
        <w:t>و</w:t>
      </w:r>
      <w:r w:rsidRPr="00175A51">
        <w:rPr>
          <w:color w:val="1F497D" w:themeColor="text2"/>
          <w:rtl/>
        </w:rPr>
        <w:t xml:space="preserve"> ۲ </w:t>
      </w:r>
      <w:r w:rsidRPr="00175A51">
        <w:rPr>
          <w:rFonts w:hint="cs"/>
          <w:color w:val="1F497D" w:themeColor="text2"/>
          <w:rtl/>
        </w:rPr>
        <w:t>و</w:t>
      </w:r>
      <w:r w:rsidRPr="00175A51">
        <w:rPr>
          <w:color w:val="1F497D" w:themeColor="text2"/>
          <w:rtl/>
        </w:rPr>
        <w:t xml:space="preserve"> ۴</w:t>
      </w:r>
      <w:r w:rsidRPr="00175A51">
        <w:rPr>
          <w:rFonts w:hint="cs"/>
          <w:color w:val="1F497D" w:themeColor="text2"/>
          <w:rtl/>
        </w:rPr>
        <w:t xml:space="preserve">). درواقع در سرزمین اصلی </w:t>
      </w:r>
      <w:r w:rsidRPr="00175A51">
        <w:rPr>
          <w:color w:val="1F497D" w:themeColor="text2"/>
          <w:rtl/>
        </w:rPr>
        <w:t>گروه</w:t>
      </w:r>
      <w:r w:rsidRPr="00175A51">
        <w:rPr>
          <w:rFonts w:hint="cs"/>
          <w:color w:val="1F497D" w:themeColor="text2"/>
          <w:rtl/>
        </w:rPr>
        <w:t xml:space="preserve"> کالایی</w:t>
      </w:r>
      <w:r w:rsidRPr="00175A51">
        <w:rPr>
          <w:color w:val="1F497D" w:themeColor="text2"/>
          <w:rtl/>
        </w:rPr>
        <w:t xml:space="preserve"> ۳ و ۴ باهم</w:t>
      </w:r>
      <w:r w:rsidRPr="00175A51">
        <w:rPr>
          <w:rFonts w:hint="cs"/>
          <w:color w:val="1F497D" w:themeColor="text2"/>
          <w:rtl/>
        </w:rPr>
        <w:t xml:space="preserve"> </w:t>
      </w:r>
      <w:r w:rsidRPr="00175A51">
        <w:rPr>
          <w:color w:val="1F497D" w:themeColor="text2"/>
          <w:rtl/>
        </w:rPr>
        <w:t>ادغام شده‌اند</w:t>
      </w:r>
      <w:r w:rsidRPr="00175A51">
        <w:rPr>
          <w:rFonts w:hint="cs"/>
          <w:color w:val="1F497D" w:themeColor="text2"/>
          <w:rtl/>
        </w:rPr>
        <w:t>.</w:t>
      </w:r>
    </w:p>
    <w:p w:rsidR="0059296F" w:rsidRPr="00175A51" w:rsidRDefault="0059296F" w:rsidP="00572A8E">
      <w:pPr>
        <w:pStyle w:val="a8"/>
        <w:rPr>
          <w:color w:val="1F497D" w:themeColor="text2"/>
          <w:rtl/>
        </w:rPr>
      </w:pPr>
      <w:r w:rsidRPr="00175A51">
        <w:rPr>
          <w:rFonts w:hint="cs"/>
          <w:color w:val="1F497D" w:themeColor="text2"/>
          <w:rtl/>
        </w:rPr>
        <w:t xml:space="preserve">در </w:t>
      </w:r>
      <w:r w:rsidR="00572A8E">
        <w:rPr>
          <w:rFonts w:hint="cs"/>
          <w:color w:val="1F497D" w:themeColor="text2"/>
          <w:rtl/>
        </w:rPr>
        <w:t xml:space="preserve">بخش دوم از فصل بارگذاری صلاحیت‌ها، </w:t>
      </w:r>
      <w:r w:rsidRPr="00175A51">
        <w:rPr>
          <w:rFonts w:hint="cs"/>
          <w:color w:val="1F497D" w:themeColor="text2"/>
          <w:rtl/>
        </w:rPr>
        <w:t>به موضوع «مناطق آزاد و ویژه» پرداخته شده است.</w:t>
      </w:r>
    </w:p>
    <w:p w:rsidR="0059296F" w:rsidRPr="00175A51" w:rsidRDefault="0059296F" w:rsidP="0059296F">
      <w:pPr>
        <w:pStyle w:val="a3"/>
        <w:rPr>
          <w:color w:val="1F497D" w:themeColor="text2"/>
          <w:rtl/>
        </w:rPr>
      </w:pPr>
      <w:r w:rsidRPr="00175A51">
        <w:rPr>
          <w:rFonts w:hint="cs"/>
          <w:color w:val="1F497D" w:themeColor="text2"/>
          <w:rtl/>
        </w:rPr>
        <w:t xml:space="preserve">2-1. </w:t>
      </w:r>
      <w:r w:rsidRPr="00175A51">
        <w:rPr>
          <w:color w:val="1F497D" w:themeColor="text2"/>
          <w:rtl/>
        </w:rPr>
        <w:t>گروه ۱:</w:t>
      </w:r>
    </w:p>
    <w:p w:rsidR="0059296F" w:rsidRPr="00175A51" w:rsidRDefault="0059296F" w:rsidP="0059296F">
      <w:pPr>
        <w:pStyle w:val="a0"/>
        <w:rPr>
          <w:color w:val="1F497D" w:themeColor="text2"/>
          <w:rtl/>
        </w:rPr>
      </w:pPr>
      <w:r w:rsidRPr="00175A51">
        <w:rPr>
          <w:color w:val="1F497D" w:themeColor="text2"/>
          <w:rtl/>
        </w:rPr>
        <w:t xml:space="preserve">در سطح بین‌المللی ۱۸ قلم </w:t>
      </w:r>
      <w:r w:rsidRPr="00175A51">
        <w:rPr>
          <w:rFonts w:hint="cs"/>
          <w:color w:val="1F497D" w:themeColor="text2"/>
          <w:rtl/>
        </w:rPr>
        <w:t>کالا و در کشور ما 10 قلم کالا وجود دارد که ب</w:t>
      </w:r>
      <w:r w:rsidRPr="00175A51">
        <w:rPr>
          <w:color w:val="1F497D" w:themeColor="text2"/>
          <w:rtl/>
        </w:rPr>
        <w:t xml:space="preserve">ه گروه </w:t>
      </w:r>
      <w:r w:rsidRPr="00175A51">
        <w:rPr>
          <w:rFonts w:hint="cs"/>
          <w:color w:val="1F497D" w:themeColor="text2"/>
          <w:rtl/>
        </w:rPr>
        <w:t>«</w:t>
      </w:r>
      <w:r w:rsidRPr="00175A51">
        <w:rPr>
          <w:color w:val="1F497D" w:themeColor="text2"/>
          <w:rtl/>
        </w:rPr>
        <w:t>کالاهای استراتژیک</w:t>
      </w:r>
      <w:r w:rsidRPr="00175A51">
        <w:rPr>
          <w:rFonts w:hint="cs"/>
          <w:color w:val="1F497D" w:themeColor="text2"/>
          <w:rtl/>
        </w:rPr>
        <w:t>»</w:t>
      </w:r>
      <w:r w:rsidRPr="00175A51">
        <w:rPr>
          <w:color w:val="1F497D" w:themeColor="text2"/>
          <w:rtl/>
        </w:rPr>
        <w:t xml:space="preserve"> شناخته می‌شوند</w:t>
      </w:r>
      <w:r w:rsidRPr="00175A51">
        <w:rPr>
          <w:rFonts w:hint="cs"/>
          <w:color w:val="1F497D" w:themeColor="text2"/>
          <w:rtl/>
        </w:rPr>
        <w:t xml:space="preserve">. این </w:t>
      </w:r>
      <w:r w:rsidRPr="00175A51">
        <w:rPr>
          <w:color w:val="1F497D" w:themeColor="text2"/>
          <w:rtl/>
        </w:rPr>
        <w:t>نام‌گذار</w:t>
      </w:r>
      <w:r w:rsidRPr="00175A51">
        <w:rPr>
          <w:rFonts w:hint="cs"/>
          <w:color w:val="1F497D" w:themeColor="text2"/>
          <w:rtl/>
        </w:rPr>
        <w:t xml:space="preserve">ی </w:t>
      </w:r>
      <w:r w:rsidRPr="00175A51">
        <w:rPr>
          <w:color w:val="1F497D" w:themeColor="text2"/>
          <w:rtl/>
        </w:rPr>
        <w:t>ازآن‌جهت</w:t>
      </w:r>
      <w:r w:rsidRPr="00175A51">
        <w:rPr>
          <w:rFonts w:hint="cs"/>
          <w:color w:val="1F497D" w:themeColor="text2"/>
          <w:rtl/>
        </w:rPr>
        <w:t xml:space="preserve"> است که اگر کالاهای استراتژیک</w:t>
      </w:r>
      <w:r w:rsidRPr="00175A51">
        <w:rPr>
          <w:color w:val="1F497D" w:themeColor="text2"/>
          <w:rtl/>
        </w:rPr>
        <w:t xml:space="preserve"> در</w:t>
      </w:r>
      <w:r w:rsidRPr="00175A51">
        <w:rPr>
          <w:rFonts w:hint="cs"/>
          <w:color w:val="1F497D" w:themeColor="text2"/>
          <w:rtl/>
        </w:rPr>
        <w:t xml:space="preserve"> یک</w:t>
      </w:r>
      <w:r w:rsidRPr="00175A51">
        <w:rPr>
          <w:color w:val="1F497D" w:themeColor="text2"/>
          <w:rtl/>
        </w:rPr>
        <w:t xml:space="preserve"> کشور نباش</w:t>
      </w:r>
      <w:r w:rsidRPr="00175A51">
        <w:rPr>
          <w:rFonts w:hint="cs"/>
          <w:color w:val="1F497D" w:themeColor="text2"/>
          <w:rtl/>
        </w:rPr>
        <w:t>ن</w:t>
      </w:r>
      <w:r w:rsidRPr="00175A51">
        <w:rPr>
          <w:color w:val="1F497D" w:themeColor="text2"/>
          <w:rtl/>
        </w:rPr>
        <w:t>د</w:t>
      </w:r>
      <w:r w:rsidRPr="00175A51">
        <w:rPr>
          <w:rFonts w:hint="cs"/>
          <w:color w:val="1F497D" w:themeColor="text2"/>
          <w:rtl/>
        </w:rPr>
        <w:t xml:space="preserve">، امنیت ملی آن کشور به خطر </w:t>
      </w:r>
      <w:r w:rsidRPr="00175A51">
        <w:rPr>
          <w:color w:val="1F497D" w:themeColor="text2"/>
          <w:rtl/>
        </w:rPr>
        <w:t>م</w:t>
      </w:r>
      <w:r w:rsidRPr="00175A51">
        <w:rPr>
          <w:rFonts w:hint="cs"/>
          <w:color w:val="1F497D" w:themeColor="text2"/>
          <w:rtl/>
        </w:rPr>
        <w:t>ی‌</w:t>
      </w:r>
      <w:r w:rsidRPr="00175A51">
        <w:rPr>
          <w:rFonts w:hint="eastAsia"/>
          <w:color w:val="1F497D" w:themeColor="text2"/>
          <w:rtl/>
        </w:rPr>
        <w:t>افتد</w:t>
      </w:r>
      <w:r w:rsidRPr="00175A51">
        <w:rPr>
          <w:rFonts w:hint="cs"/>
          <w:color w:val="1F497D" w:themeColor="text2"/>
          <w:rtl/>
        </w:rPr>
        <w:t>.</w:t>
      </w:r>
    </w:p>
    <w:p w:rsidR="0059296F" w:rsidRPr="00175A51" w:rsidRDefault="0059296F" w:rsidP="0059296F">
      <w:pPr>
        <w:pStyle w:val="a8"/>
        <w:rPr>
          <w:color w:val="1F497D" w:themeColor="text2"/>
          <w:rtl/>
        </w:rPr>
      </w:pPr>
      <w:r w:rsidRPr="00175A51">
        <w:rPr>
          <w:rFonts w:hint="cs"/>
          <w:color w:val="1F497D" w:themeColor="text2"/>
          <w:rtl/>
        </w:rPr>
        <w:t xml:space="preserve">از کالاهای استراتژیک </w:t>
      </w:r>
      <w:r w:rsidRPr="00175A51">
        <w:rPr>
          <w:color w:val="1F497D" w:themeColor="text2"/>
          <w:rtl/>
        </w:rPr>
        <w:t>م</w:t>
      </w:r>
      <w:r w:rsidRPr="00175A51">
        <w:rPr>
          <w:rFonts w:hint="cs"/>
          <w:color w:val="1F497D" w:themeColor="text2"/>
          <w:rtl/>
        </w:rPr>
        <w:t>ی‌</w:t>
      </w:r>
      <w:r w:rsidRPr="00175A51">
        <w:rPr>
          <w:rFonts w:hint="eastAsia"/>
          <w:color w:val="1F497D" w:themeColor="text2"/>
          <w:rtl/>
        </w:rPr>
        <w:t>توان</w:t>
      </w:r>
      <w:r w:rsidRPr="00175A51">
        <w:rPr>
          <w:rFonts w:hint="cs"/>
          <w:color w:val="1F497D" w:themeColor="text2"/>
          <w:rtl/>
        </w:rPr>
        <w:t xml:space="preserve"> به سلاح؛ توتون؛ پارچه</w:t>
      </w:r>
      <w:r w:rsidRPr="00175A51">
        <w:rPr>
          <w:color w:val="1F497D" w:themeColor="text2"/>
          <w:rtl/>
        </w:rPr>
        <w:t xml:space="preserve"> برای چسب زخم</w:t>
      </w:r>
      <w:r w:rsidRPr="00175A51">
        <w:rPr>
          <w:rFonts w:hint="cs"/>
          <w:color w:val="1F497D" w:themeColor="text2"/>
          <w:rtl/>
        </w:rPr>
        <w:t>،</w:t>
      </w:r>
      <w:r w:rsidRPr="00175A51">
        <w:rPr>
          <w:color w:val="1F497D" w:themeColor="text2"/>
          <w:rtl/>
        </w:rPr>
        <w:t xml:space="preserve"> پانسمان و گازهای بهداشتی</w:t>
      </w:r>
      <w:r w:rsidRPr="00175A51">
        <w:rPr>
          <w:rFonts w:hint="cs"/>
          <w:color w:val="1F497D" w:themeColor="text2"/>
          <w:rtl/>
        </w:rPr>
        <w:t xml:space="preserve">؛ کنسانتره </w:t>
      </w:r>
      <w:r w:rsidRPr="00175A51">
        <w:rPr>
          <w:color w:val="1F497D" w:themeColor="text2"/>
          <w:rtl/>
        </w:rPr>
        <w:t>آب‌پن</w:t>
      </w:r>
      <w:r w:rsidRPr="00175A51">
        <w:rPr>
          <w:rFonts w:hint="cs"/>
          <w:color w:val="1F497D" w:themeColor="text2"/>
          <w:rtl/>
        </w:rPr>
        <w:t>ی</w:t>
      </w:r>
      <w:r w:rsidRPr="00175A51">
        <w:rPr>
          <w:rFonts w:hint="eastAsia"/>
          <w:color w:val="1F497D" w:themeColor="text2"/>
          <w:rtl/>
        </w:rPr>
        <w:t>ر</w:t>
      </w:r>
      <w:r w:rsidRPr="00175A51">
        <w:rPr>
          <w:rFonts w:hint="cs"/>
          <w:color w:val="1F497D" w:themeColor="text2"/>
          <w:rtl/>
        </w:rPr>
        <w:t xml:space="preserve"> برای تولید ماده اولیه سرم، </w:t>
      </w:r>
      <w:r w:rsidRPr="00175A51">
        <w:rPr>
          <w:color w:val="1F497D" w:themeColor="text2"/>
          <w:rtl/>
        </w:rPr>
        <w:t>پن</w:t>
      </w:r>
      <w:r w:rsidRPr="00175A51">
        <w:rPr>
          <w:rFonts w:hint="cs"/>
          <w:color w:val="1F497D" w:themeColor="text2"/>
          <w:rtl/>
        </w:rPr>
        <w:t>ی‌</w:t>
      </w:r>
      <w:r w:rsidRPr="00175A51">
        <w:rPr>
          <w:rFonts w:hint="eastAsia"/>
          <w:color w:val="1F497D" w:themeColor="text2"/>
          <w:rtl/>
        </w:rPr>
        <w:t>س</w:t>
      </w:r>
      <w:r w:rsidRPr="00175A51">
        <w:rPr>
          <w:rFonts w:hint="cs"/>
          <w:color w:val="1F497D" w:themeColor="text2"/>
          <w:rtl/>
        </w:rPr>
        <w:t>ی</w:t>
      </w:r>
      <w:r w:rsidRPr="00175A51">
        <w:rPr>
          <w:rFonts w:hint="eastAsia"/>
          <w:color w:val="1F497D" w:themeColor="text2"/>
          <w:rtl/>
        </w:rPr>
        <w:t>ل</w:t>
      </w:r>
      <w:r w:rsidRPr="00175A51">
        <w:rPr>
          <w:rFonts w:hint="cs"/>
          <w:color w:val="1F497D" w:themeColor="text2"/>
          <w:rtl/>
        </w:rPr>
        <w:t>ی</w:t>
      </w:r>
      <w:r w:rsidRPr="00175A51">
        <w:rPr>
          <w:rFonts w:hint="eastAsia"/>
          <w:color w:val="1F497D" w:themeColor="text2"/>
          <w:rtl/>
        </w:rPr>
        <w:t>ن</w:t>
      </w:r>
      <w:r w:rsidRPr="00175A51">
        <w:rPr>
          <w:rFonts w:hint="cs"/>
          <w:color w:val="1F497D" w:themeColor="text2"/>
          <w:rtl/>
        </w:rPr>
        <w:t xml:space="preserve"> و دارو؛ و ... اشاره کرد.</w:t>
      </w:r>
    </w:p>
    <w:p w:rsidR="0059296F" w:rsidRPr="00175A51" w:rsidRDefault="0059296F" w:rsidP="00367AC2">
      <w:pPr>
        <w:pStyle w:val="a8"/>
        <w:rPr>
          <w:color w:val="1F497D" w:themeColor="text2"/>
          <w:rtl/>
        </w:rPr>
      </w:pPr>
      <w:r w:rsidRPr="00175A51">
        <w:rPr>
          <w:rFonts w:hint="cs"/>
          <w:color w:val="1F497D" w:themeColor="text2"/>
          <w:rtl/>
        </w:rPr>
        <w:t>در خصوص توتون</w:t>
      </w:r>
      <w:r w:rsidR="00572A8E">
        <w:rPr>
          <w:rFonts w:hint="cs"/>
          <w:color w:val="1F497D" w:themeColor="text2"/>
          <w:rtl/>
        </w:rPr>
        <w:t>، بد نیست بدانید که</w:t>
      </w:r>
      <w:r w:rsidRPr="00175A51">
        <w:rPr>
          <w:rFonts w:hint="cs"/>
          <w:color w:val="1F497D" w:themeColor="text2"/>
          <w:rtl/>
        </w:rPr>
        <w:t xml:space="preserve"> 40% کودتاها و </w:t>
      </w:r>
      <w:r w:rsidRPr="00175A51">
        <w:rPr>
          <w:color w:val="1F497D" w:themeColor="text2"/>
          <w:rtl/>
        </w:rPr>
        <w:t>آشوب‌ها</w:t>
      </w:r>
      <w:r w:rsidRPr="00175A51">
        <w:rPr>
          <w:rFonts w:hint="cs"/>
          <w:color w:val="1F497D" w:themeColor="text2"/>
          <w:rtl/>
        </w:rPr>
        <w:t>یی که در سطح جهان انجام شده حول محور توتون بوده</w:t>
      </w:r>
      <w:r w:rsidR="00367AC2">
        <w:rPr>
          <w:rFonts w:hint="cs"/>
          <w:color w:val="1F497D" w:themeColor="text2"/>
          <w:rtl/>
        </w:rPr>
        <w:t xml:space="preserve"> است، </w:t>
      </w:r>
      <w:r w:rsidRPr="00175A51">
        <w:rPr>
          <w:rFonts w:hint="cs"/>
          <w:color w:val="1F497D" w:themeColor="text2"/>
          <w:rtl/>
        </w:rPr>
        <w:t>مانند کودتای</w:t>
      </w:r>
      <w:r w:rsidRPr="00175A51">
        <w:rPr>
          <w:color w:val="1F497D" w:themeColor="text2"/>
          <w:rtl/>
        </w:rPr>
        <w:t xml:space="preserve"> </w:t>
      </w:r>
      <w:r w:rsidRPr="00175A51">
        <w:rPr>
          <w:rFonts w:hint="cs"/>
          <w:color w:val="1F497D" w:themeColor="text2"/>
          <w:rtl/>
        </w:rPr>
        <w:t>شیلی آرژانتین، آفریقا</w:t>
      </w:r>
      <w:r w:rsidRPr="00175A51">
        <w:rPr>
          <w:color w:val="1F497D" w:themeColor="text2"/>
          <w:rtl/>
        </w:rPr>
        <w:t xml:space="preserve"> </w:t>
      </w:r>
      <w:r w:rsidR="00367AC2">
        <w:rPr>
          <w:rFonts w:hint="cs"/>
          <w:color w:val="1F497D" w:themeColor="text2"/>
          <w:rtl/>
        </w:rPr>
        <w:t>و ایران</w:t>
      </w:r>
      <w:r w:rsidRPr="00175A51">
        <w:rPr>
          <w:rFonts w:hint="cs"/>
          <w:color w:val="1F497D" w:themeColor="text2"/>
          <w:rtl/>
        </w:rPr>
        <w:t xml:space="preserve">؛ لذا </w:t>
      </w:r>
      <w:r w:rsidRPr="00175A51">
        <w:rPr>
          <w:color w:val="1F497D" w:themeColor="text2"/>
          <w:rtl/>
        </w:rPr>
        <w:t xml:space="preserve">توتون </w:t>
      </w:r>
      <w:r w:rsidRPr="00175A51">
        <w:rPr>
          <w:rFonts w:hint="cs"/>
          <w:color w:val="1F497D" w:themeColor="text2"/>
          <w:rtl/>
        </w:rPr>
        <w:t xml:space="preserve">در تمامی </w:t>
      </w:r>
      <w:r w:rsidRPr="00175A51">
        <w:rPr>
          <w:color w:val="1F497D" w:themeColor="text2"/>
          <w:rtl/>
        </w:rPr>
        <w:t>کشورها</w:t>
      </w:r>
      <w:r w:rsidRPr="00175A51">
        <w:rPr>
          <w:rFonts w:hint="cs"/>
          <w:color w:val="1F497D" w:themeColor="text2"/>
          <w:rtl/>
        </w:rPr>
        <w:t xml:space="preserve">ی جهان </w:t>
      </w:r>
      <w:r w:rsidRPr="00175A51">
        <w:rPr>
          <w:color w:val="1F497D" w:themeColor="text2"/>
          <w:rtl/>
        </w:rPr>
        <w:t>جزو کالاهای استراتژیک است</w:t>
      </w:r>
      <w:r w:rsidRPr="00175A51">
        <w:rPr>
          <w:rFonts w:hint="cs"/>
          <w:color w:val="1F497D" w:themeColor="text2"/>
          <w:rtl/>
        </w:rPr>
        <w:t xml:space="preserve"> و اگر به مدت</w:t>
      </w:r>
      <w:r w:rsidRPr="00175A51">
        <w:rPr>
          <w:color w:val="1F497D" w:themeColor="text2"/>
          <w:rtl/>
        </w:rPr>
        <w:t xml:space="preserve"> </w:t>
      </w:r>
      <w:r w:rsidRPr="00175A51">
        <w:rPr>
          <w:rFonts w:hint="cs"/>
          <w:color w:val="1F497D" w:themeColor="text2"/>
          <w:rtl/>
        </w:rPr>
        <w:t>یک</w:t>
      </w:r>
      <w:r w:rsidRPr="00175A51">
        <w:rPr>
          <w:color w:val="1F497D" w:themeColor="text2"/>
          <w:rtl/>
        </w:rPr>
        <w:t xml:space="preserve"> </w:t>
      </w:r>
      <w:r w:rsidRPr="00175A51">
        <w:rPr>
          <w:rFonts w:hint="cs"/>
          <w:color w:val="1F497D" w:themeColor="text2"/>
          <w:rtl/>
        </w:rPr>
        <w:t>هفته</w:t>
      </w:r>
      <w:r w:rsidRPr="00175A51">
        <w:rPr>
          <w:color w:val="1F497D" w:themeColor="text2"/>
          <w:rtl/>
        </w:rPr>
        <w:t xml:space="preserve"> </w:t>
      </w:r>
      <w:r w:rsidRPr="00175A51">
        <w:rPr>
          <w:rFonts w:hint="cs"/>
          <w:color w:val="1F497D" w:themeColor="text2"/>
          <w:rtl/>
        </w:rPr>
        <w:t>در</w:t>
      </w:r>
      <w:r w:rsidRPr="00175A51">
        <w:rPr>
          <w:color w:val="1F497D" w:themeColor="text2"/>
          <w:rtl/>
        </w:rPr>
        <w:t xml:space="preserve"> </w:t>
      </w:r>
      <w:r w:rsidRPr="00175A51">
        <w:rPr>
          <w:rFonts w:hint="cs"/>
          <w:color w:val="1F497D" w:themeColor="text2"/>
          <w:rtl/>
        </w:rPr>
        <w:t>کشوری</w:t>
      </w:r>
      <w:r w:rsidRPr="00175A51">
        <w:rPr>
          <w:color w:val="1F497D" w:themeColor="text2"/>
          <w:rtl/>
        </w:rPr>
        <w:t xml:space="preserve"> نباشد</w:t>
      </w:r>
      <w:r w:rsidRPr="00175A51">
        <w:rPr>
          <w:rFonts w:hint="cs"/>
          <w:color w:val="1F497D" w:themeColor="text2"/>
          <w:rtl/>
        </w:rPr>
        <w:t>،</w:t>
      </w:r>
      <w:r w:rsidRPr="00175A51">
        <w:rPr>
          <w:color w:val="1F497D" w:themeColor="text2"/>
          <w:rtl/>
        </w:rPr>
        <w:t xml:space="preserve"> شورای عالی امنیت آن کشور تشکیل جلسه </w:t>
      </w:r>
      <w:r w:rsidRPr="00175A51">
        <w:rPr>
          <w:rFonts w:hint="cs"/>
          <w:color w:val="1F497D" w:themeColor="text2"/>
          <w:rtl/>
        </w:rPr>
        <w:t xml:space="preserve">فوری </w:t>
      </w:r>
      <w:r w:rsidRPr="00175A51">
        <w:rPr>
          <w:color w:val="1F497D" w:themeColor="text2"/>
          <w:rtl/>
        </w:rPr>
        <w:t>می‌دهد</w:t>
      </w:r>
      <w:r w:rsidRPr="00175A51">
        <w:rPr>
          <w:rFonts w:hint="cs"/>
          <w:color w:val="1F497D" w:themeColor="text2"/>
          <w:rtl/>
        </w:rPr>
        <w:t>.</w:t>
      </w:r>
    </w:p>
    <w:p w:rsidR="0059296F" w:rsidRPr="00367AC2" w:rsidRDefault="0059296F" w:rsidP="00367AC2">
      <w:pPr>
        <w:pStyle w:val="a0"/>
        <w:rPr>
          <w:color w:val="1F497D" w:themeColor="text2"/>
          <w:rtl/>
        </w:rPr>
      </w:pPr>
      <w:r w:rsidRPr="00367AC2">
        <w:rPr>
          <w:rFonts w:hint="cs"/>
          <w:b/>
          <w:bCs/>
          <w:color w:val="1F497D" w:themeColor="text2"/>
          <w:rtl/>
        </w:rPr>
        <w:t>نکته:</w:t>
      </w:r>
      <w:r w:rsidRPr="00367AC2">
        <w:rPr>
          <w:rFonts w:hint="cs"/>
          <w:color w:val="1F497D" w:themeColor="text2"/>
          <w:rtl/>
        </w:rPr>
        <w:t xml:space="preserve"> کالاهای استراتژیک</w:t>
      </w:r>
      <w:r w:rsidRPr="00367AC2">
        <w:rPr>
          <w:color w:val="1F497D" w:themeColor="text2"/>
          <w:rtl/>
        </w:rPr>
        <w:t xml:space="preserve"> در حال حاضر </w:t>
      </w:r>
      <w:r w:rsidRPr="00367AC2">
        <w:rPr>
          <w:rFonts w:hint="cs"/>
          <w:color w:val="1F497D" w:themeColor="text2"/>
          <w:rtl/>
        </w:rPr>
        <w:t>ارز ترجیحی</w:t>
      </w:r>
      <w:r w:rsidRPr="00367AC2">
        <w:rPr>
          <w:color w:val="1F497D" w:themeColor="text2"/>
          <w:rtl/>
        </w:rPr>
        <w:t xml:space="preserve"> ۴۲۰۰ تومانی دریافت می‌کنند</w:t>
      </w:r>
      <w:r w:rsidRPr="00367AC2">
        <w:rPr>
          <w:rFonts w:hint="cs"/>
          <w:color w:val="1F497D" w:themeColor="text2"/>
          <w:rtl/>
        </w:rPr>
        <w:t xml:space="preserve"> و در هیچ کشوری قابل تحریم نیستند.</w:t>
      </w:r>
    </w:p>
    <w:p w:rsidR="0059296F" w:rsidRPr="00175A51" w:rsidRDefault="0059296F" w:rsidP="0059296F">
      <w:pPr>
        <w:pStyle w:val="a8"/>
        <w:rPr>
          <w:color w:val="1F497D" w:themeColor="text2"/>
          <w:rtl/>
        </w:rPr>
      </w:pPr>
      <w:r w:rsidRPr="00175A51">
        <w:rPr>
          <w:rFonts w:hint="cs"/>
          <w:color w:val="1F497D" w:themeColor="text2"/>
          <w:rtl/>
        </w:rPr>
        <w:t xml:space="preserve"> </w:t>
      </w:r>
      <w:r w:rsidRPr="00175A51">
        <w:rPr>
          <w:color w:val="1F497D" w:themeColor="text2"/>
          <w:rtl/>
        </w:rPr>
        <w:t>شا</w:t>
      </w:r>
      <w:r w:rsidRPr="00175A51">
        <w:rPr>
          <w:rFonts w:hint="cs"/>
          <w:color w:val="1F497D" w:themeColor="text2"/>
          <w:rtl/>
        </w:rPr>
        <w:t>ی</w:t>
      </w:r>
      <w:r w:rsidRPr="00175A51">
        <w:rPr>
          <w:rFonts w:hint="eastAsia"/>
          <w:color w:val="1F497D" w:themeColor="text2"/>
          <w:rtl/>
        </w:rPr>
        <w:t>ان‌ذکر</w:t>
      </w:r>
      <w:r w:rsidRPr="00175A51">
        <w:rPr>
          <w:rFonts w:hint="cs"/>
          <w:color w:val="1F497D" w:themeColor="text2"/>
          <w:rtl/>
        </w:rPr>
        <w:t xml:space="preserve"> است </w:t>
      </w:r>
      <w:r w:rsidRPr="00175A51">
        <w:rPr>
          <w:color w:val="1F497D" w:themeColor="text2"/>
          <w:rtl/>
        </w:rPr>
        <w:t xml:space="preserve">کالاهای </w:t>
      </w:r>
      <w:r w:rsidRPr="00175A51">
        <w:rPr>
          <w:rFonts w:hint="cs"/>
          <w:color w:val="1F497D" w:themeColor="text2"/>
          <w:rtl/>
        </w:rPr>
        <w:t>این گروه،</w:t>
      </w:r>
      <w:r w:rsidRPr="00175A51">
        <w:rPr>
          <w:color w:val="1F497D" w:themeColor="text2"/>
          <w:rtl/>
        </w:rPr>
        <w:t xml:space="preserve"> صرفاً</w:t>
      </w:r>
      <w:r w:rsidRPr="00175A51">
        <w:rPr>
          <w:rFonts w:hint="cs"/>
          <w:color w:val="1F497D" w:themeColor="text2"/>
          <w:rtl/>
        </w:rPr>
        <w:t xml:space="preserve"> توسط </w:t>
      </w:r>
      <w:r w:rsidRPr="00175A51">
        <w:rPr>
          <w:color w:val="1F497D" w:themeColor="text2"/>
          <w:rtl/>
        </w:rPr>
        <w:t>ارگان‌ها</w:t>
      </w:r>
      <w:r w:rsidRPr="00175A51">
        <w:rPr>
          <w:rFonts w:hint="cs"/>
          <w:color w:val="1F497D" w:themeColor="text2"/>
          <w:rtl/>
        </w:rPr>
        <w:t>ی دولتی مجوز واردات دارند.</w:t>
      </w:r>
    </w:p>
    <w:p w:rsidR="0059296F" w:rsidRPr="00175A51" w:rsidRDefault="0059296F" w:rsidP="0059296F">
      <w:pPr>
        <w:pStyle w:val="a3"/>
        <w:rPr>
          <w:color w:val="1F497D" w:themeColor="text2"/>
          <w:rtl/>
        </w:rPr>
      </w:pPr>
      <w:r w:rsidRPr="00175A51">
        <w:rPr>
          <w:rFonts w:hint="cs"/>
          <w:color w:val="1F497D" w:themeColor="text2"/>
          <w:rtl/>
        </w:rPr>
        <w:t xml:space="preserve">2-2. </w:t>
      </w:r>
      <w:r w:rsidRPr="00175A51">
        <w:rPr>
          <w:color w:val="1F497D" w:themeColor="text2"/>
          <w:rtl/>
        </w:rPr>
        <w:t>گروه ۲</w:t>
      </w:r>
      <w:r w:rsidRPr="00175A51">
        <w:rPr>
          <w:rFonts w:hint="cs"/>
          <w:color w:val="1F497D" w:themeColor="text2"/>
          <w:rtl/>
        </w:rPr>
        <w:t>:</w:t>
      </w:r>
    </w:p>
    <w:p w:rsidR="0059296F" w:rsidRPr="00175A51" w:rsidRDefault="0059296F" w:rsidP="0059296F">
      <w:pPr>
        <w:pStyle w:val="a0"/>
        <w:rPr>
          <w:color w:val="1F497D" w:themeColor="text2"/>
          <w:rtl/>
        </w:rPr>
      </w:pPr>
      <w:r w:rsidRPr="00175A51">
        <w:rPr>
          <w:rFonts w:hint="cs"/>
          <w:color w:val="1F497D" w:themeColor="text2"/>
          <w:rtl/>
        </w:rPr>
        <w:t>«گروه کالایی 2» به</w:t>
      </w:r>
      <w:r w:rsidRPr="00175A51">
        <w:rPr>
          <w:color w:val="1F497D" w:themeColor="text2"/>
          <w:rtl/>
        </w:rPr>
        <w:t xml:space="preserve"> </w:t>
      </w:r>
      <w:r w:rsidRPr="00175A51">
        <w:rPr>
          <w:rFonts w:hint="cs"/>
          <w:color w:val="1F497D" w:themeColor="text2"/>
          <w:rtl/>
        </w:rPr>
        <w:t>سه</w:t>
      </w:r>
      <w:r w:rsidRPr="00175A51">
        <w:rPr>
          <w:color w:val="1F497D" w:themeColor="text2"/>
          <w:rtl/>
        </w:rPr>
        <w:t xml:space="preserve"> ز</w:t>
      </w:r>
      <w:r w:rsidRPr="00175A51">
        <w:rPr>
          <w:rFonts w:hint="cs"/>
          <w:color w:val="1F497D" w:themeColor="text2"/>
          <w:rtl/>
        </w:rPr>
        <w:t>ی</w:t>
      </w:r>
      <w:r w:rsidRPr="00175A51">
        <w:rPr>
          <w:rFonts w:hint="eastAsia"/>
          <w:color w:val="1F497D" w:themeColor="text2"/>
          <w:rtl/>
        </w:rPr>
        <w:t>رمجموعه</w:t>
      </w:r>
      <w:r w:rsidRPr="00175A51">
        <w:rPr>
          <w:rFonts w:hint="cs"/>
          <w:color w:val="1F497D" w:themeColor="text2"/>
          <w:rtl/>
        </w:rPr>
        <w:t xml:space="preserve"> تقسیم</w:t>
      </w:r>
      <w:r w:rsidRPr="00175A51">
        <w:rPr>
          <w:color w:val="1F497D" w:themeColor="text2"/>
          <w:rtl/>
        </w:rPr>
        <w:t xml:space="preserve"> </w:t>
      </w:r>
      <w:r w:rsidRPr="00175A51">
        <w:rPr>
          <w:rFonts w:hint="cs"/>
          <w:color w:val="1F497D" w:themeColor="text2"/>
          <w:rtl/>
        </w:rPr>
        <w:t>می‌شود:</w:t>
      </w:r>
    </w:p>
    <w:p w:rsidR="0059296F" w:rsidRPr="00175A51" w:rsidRDefault="0059296F" w:rsidP="0059296F">
      <w:pPr>
        <w:pStyle w:val="a8"/>
        <w:rPr>
          <w:color w:val="1F497D" w:themeColor="text2"/>
          <w:rtl/>
        </w:rPr>
      </w:pPr>
      <w:r w:rsidRPr="00175A51">
        <w:rPr>
          <w:color w:val="1F497D" w:themeColor="text2"/>
          <w:rtl/>
        </w:rPr>
        <w:t xml:space="preserve">گروه </w:t>
      </w:r>
      <w:r w:rsidRPr="00175A51">
        <w:rPr>
          <w:rFonts w:hint="cs"/>
          <w:color w:val="1F497D" w:themeColor="text2"/>
          <w:rtl/>
        </w:rPr>
        <w:t>2.1</w:t>
      </w:r>
      <w:r w:rsidRPr="00175A51">
        <w:rPr>
          <w:color w:val="1F497D" w:themeColor="text2"/>
          <w:rtl/>
        </w:rPr>
        <w:t xml:space="preserve"> </w:t>
      </w:r>
      <w:r w:rsidRPr="00175A51">
        <w:rPr>
          <w:rFonts w:hint="cs"/>
          <w:color w:val="1F497D" w:themeColor="text2"/>
          <w:rtl/>
        </w:rPr>
        <w:t>(گروه</w:t>
      </w:r>
      <w:r w:rsidRPr="00175A51">
        <w:rPr>
          <w:color w:val="1F497D" w:themeColor="text2"/>
          <w:rtl/>
        </w:rPr>
        <w:t xml:space="preserve"> ۲۱</w:t>
      </w:r>
      <w:r w:rsidRPr="00175A51">
        <w:rPr>
          <w:rFonts w:hint="cs"/>
          <w:color w:val="1F497D" w:themeColor="text2"/>
          <w:rtl/>
        </w:rPr>
        <w:t>) که به آن «گروه کالاهای اساسی» میگویند.</w:t>
      </w:r>
    </w:p>
    <w:p w:rsidR="0059296F" w:rsidRPr="00175A51" w:rsidRDefault="0059296F" w:rsidP="0059296F">
      <w:pPr>
        <w:pStyle w:val="a8"/>
        <w:rPr>
          <w:color w:val="1F497D" w:themeColor="text2"/>
          <w:rtl/>
        </w:rPr>
      </w:pPr>
      <w:r w:rsidRPr="00175A51">
        <w:rPr>
          <w:rFonts w:hint="cs"/>
          <w:color w:val="1F497D" w:themeColor="text2"/>
          <w:rtl/>
        </w:rPr>
        <w:t xml:space="preserve">گروه 22 تا 26 به «گروه کالاهای </w:t>
      </w:r>
      <w:r w:rsidRPr="00175A51">
        <w:rPr>
          <w:color w:val="1F497D" w:themeColor="text2"/>
          <w:rtl/>
        </w:rPr>
        <w:t>غ</w:t>
      </w:r>
      <w:r w:rsidRPr="00175A51">
        <w:rPr>
          <w:rFonts w:hint="cs"/>
          <w:color w:val="1F497D" w:themeColor="text2"/>
          <w:rtl/>
        </w:rPr>
        <w:t>ی</w:t>
      </w:r>
      <w:r w:rsidRPr="00175A51">
        <w:rPr>
          <w:rFonts w:hint="eastAsia"/>
          <w:color w:val="1F497D" w:themeColor="text2"/>
          <w:rtl/>
        </w:rPr>
        <w:t>راساس</w:t>
      </w:r>
      <w:r w:rsidRPr="00175A51">
        <w:rPr>
          <w:rFonts w:hint="cs"/>
          <w:color w:val="1F497D" w:themeColor="text2"/>
          <w:rtl/>
        </w:rPr>
        <w:t xml:space="preserve">ی» شناخته </w:t>
      </w:r>
      <w:r w:rsidRPr="00175A51">
        <w:rPr>
          <w:color w:val="1F497D" w:themeColor="text2"/>
          <w:rtl/>
        </w:rPr>
        <w:t>م</w:t>
      </w:r>
      <w:r w:rsidRPr="00175A51">
        <w:rPr>
          <w:rFonts w:hint="cs"/>
          <w:color w:val="1F497D" w:themeColor="text2"/>
          <w:rtl/>
        </w:rPr>
        <w:t>ی‌</w:t>
      </w:r>
      <w:r w:rsidRPr="00175A51">
        <w:rPr>
          <w:rFonts w:hint="eastAsia"/>
          <w:color w:val="1F497D" w:themeColor="text2"/>
          <w:rtl/>
        </w:rPr>
        <w:t>شود</w:t>
      </w:r>
      <w:r w:rsidRPr="00175A51">
        <w:rPr>
          <w:rFonts w:hint="cs"/>
          <w:color w:val="1F497D" w:themeColor="text2"/>
          <w:rtl/>
        </w:rPr>
        <w:t xml:space="preserve">. این گروه شامل </w:t>
      </w:r>
      <w:r w:rsidRPr="00175A51">
        <w:rPr>
          <w:color w:val="1F497D" w:themeColor="text2"/>
          <w:rtl/>
        </w:rPr>
        <w:t>گروه‌ها</w:t>
      </w:r>
      <w:r w:rsidRPr="00175A51">
        <w:rPr>
          <w:rFonts w:hint="cs"/>
          <w:color w:val="1F497D" w:themeColor="text2"/>
          <w:rtl/>
        </w:rPr>
        <w:t>ی 2.2 (گروه</w:t>
      </w:r>
      <w:r w:rsidRPr="00175A51">
        <w:rPr>
          <w:color w:val="1F497D" w:themeColor="text2"/>
          <w:rtl/>
        </w:rPr>
        <w:t xml:space="preserve"> ۲</w:t>
      </w:r>
      <w:r w:rsidRPr="00175A51">
        <w:rPr>
          <w:rFonts w:hint="cs"/>
          <w:color w:val="1F497D" w:themeColor="text2"/>
          <w:rtl/>
        </w:rPr>
        <w:t>2)، گروه 2.3 (گروه</w:t>
      </w:r>
      <w:r w:rsidRPr="00175A51">
        <w:rPr>
          <w:color w:val="1F497D" w:themeColor="text2"/>
          <w:rtl/>
        </w:rPr>
        <w:t xml:space="preserve"> ۲</w:t>
      </w:r>
      <w:r w:rsidRPr="00175A51">
        <w:rPr>
          <w:rFonts w:hint="cs"/>
          <w:color w:val="1F497D" w:themeColor="text2"/>
          <w:rtl/>
        </w:rPr>
        <w:t>3)، گروه 2.4 (گروه</w:t>
      </w:r>
      <w:r w:rsidRPr="00175A51">
        <w:rPr>
          <w:color w:val="1F497D" w:themeColor="text2"/>
          <w:rtl/>
        </w:rPr>
        <w:t xml:space="preserve"> ۲</w:t>
      </w:r>
      <w:r w:rsidRPr="00175A51">
        <w:rPr>
          <w:rFonts w:hint="cs"/>
          <w:color w:val="1F497D" w:themeColor="text2"/>
          <w:rtl/>
        </w:rPr>
        <w:t>4)، گروه 2.5 (گروه</w:t>
      </w:r>
      <w:r w:rsidRPr="00175A51">
        <w:rPr>
          <w:color w:val="1F497D" w:themeColor="text2"/>
          <w:rtl/>
        </w:rPr>
        <w:t xml:space="preserve"> ۲</w:t>
      </w:r>
      <w:r w:rsidRPr="00175A51">
        <w:rPr>
          <w:rFonts w:hint="cs"/>
          <w:color w:val="1F497D" w:themeColor="text2"/>
          <w:rtl/>
        </w:rPr>
        <w:t>5) و گروه 2.6 (گروه</w:t>
      </w:r>
      <w:r w:rsidRPr="00175A51">
        <w:rPr>
          <w:color w:val="1F497D" w:themeColor="text2"/>
          <w:rtl/>
        </w:rPr>
        <w:t xml:space="preserve"> ۲</w:t>
      </w:r>
      <w:r w:rsidRPr="00175A51">
        <w:rPr>
          <w:rFonts w:hint="cs"/>
          <w:color w:val="1F497D" w:themeColor="text2"/>
          <w:rtl/>
        </w:rPr>
        <w:t>6) است.</w:t>
      </w:r>
    </w:p>
    <w:p w:rsidR="0059296F" w:rsidRPr="00175A51" w:rsidRDefault="0059296F" w:rsidP="0059296F">
      <w:pPr>
        <w:pStyle w:val="a8"/>
        <w:rPr>
          <w:color w:val="1F497D" w:themeColor="text2"/>
          <w:rtl/>
        </w:rPr>
      </w:pPr>
      <w:r w:rsidRPr="00175A51">
        <w:rPr>
          <w:rFonts w:hint="cs"/>
          <w:color w:val="1F497D" w:themeColor="text2"/>
          <w:rtl/>
        </w:rPr>
        <w:lastRenderedPageBreak/>
        <w:t>گروه 2.7 (گروه</w:t>
      </w:r>
      <w:r w:rsidRPr="00175A51">
        <w:rPr>
          <w:color w:val="1F497D" w:themeColor="text2"/>
          <w:rtl/>
        </w:rPr>
        <w:t xml:space="preserve"> ۲</w:t>
      </w:r>
      <w:r w:rsidRPr="00175A51">
        <w:rPr>
          <w:rFonts w:hint="cs"/>
          <w:color w:val="1F497D" w:themeColor="text2"/>
          <w:rtl/>
        </w:rPr>
        <w:t>7) که به «گروه کالاهای ممنوع ارزی» معروف است.</w:t>
      </w:r>
    </w:p>
    <w:p w:rsidR="0059296F" w:rsidRPr="00175A51" w:rsidRDefault="0059296F" w:rsidP="0059296F">
      <w:pPr>
        <w:pStyle w:val="a0"/>
        <w:spacing w:before="240"/>
        <w:rPr>
          <w:color w:val="1F497D" w:themeColor="text2"/>
          <w:rtl/>
        </w:rPr>
      </w:pPr>
      <w:r w:rsidRPr="00175A51">
        <w:rPr>
          <w:rFonts w:hint="cs"/>
          <w:b/>
          <w:bCs/>
          <w:color w:val="1F497D" w:themeColor="text2"/>
          <w:rtl/>
        </w:rPr>
        <w:t>گروه</w:t>
      </w:r>
      <w:r w:rsidRPr="00175A51">
        <w:rPr>
          <w:b/>
          <w:bCs/>
          <w:color w:val="1F497D" w:themeColor="text2"/>
          <w:rtl/>
        </w:rPr>
        <w:t xml:space="preserve"> </w:t>
      </w:r>
      <w:r w:rsidRPr="00175A51">
        <w:rPr>
          <w:rFonts w:hint="cs"/>
          <w:b/>
          <w:bCs/>
          <w:color w:val="1F497D" w:themeColor="text2"/>
          <w:rtl/>
        </w:rPr>
        <w:t>۲۱</w:t>
      </w:r>
      <w:r w:rsidRPr="00175A51">
        <w:rPr>
          <w:b/>
          <w:bCs/>
          <w:color w:val="1F497D" w:themeColor="text2"/>
          <w:rtl/>
        </w:rPr>
        <w:t xml:space="preserve"> </w:t>
      </w:r>
      <w:r w:rsidRPr="00175A51">
        <w:rPr>
          <w:rFonts w:hint="cs"/>
          <w:color w:val="1F497D" w:themeColor="text2"/>
          <w:rtl/>
        </w:rPr>
        <w:t>یا گروه</w:t>
      </w:r>
      <w:r w:rsidRPr="00175A51">
        <w:rPr>
          <w:color w:val="1F497D" w:themeColor="text2"/>
          <w:rtl/>
        </w:rPr>
        <w:t xml:space="preserve"> </w:t>
      </w:r>
      <w:r w:rsidRPr="00175A51">
        <w:rPr>
          <w:rFonts w:hint="cs"/>
          <w:color w:val="1F497D" w:themeColor="text2"/>
          <w:rtl/>
        </w:rPr>
        <w:t>کالاهای</w:t>
      </w:r>
      <w:r w:rsidRPr="00175A51">
        <w:rPr>
          <w:color w:val="1F497D" w:themeColor="text2"/>
          <w:rtl/>
        </w:rPr>
        <w:t xml:space="preserve"> </w:t>
      </w:r>
      <w:r w:rsidRPr="00175A51">
        <w:rPr>
          <w:rFonts w:hint="cs"/>
          <w:color w:val="1F497D" w:themeColor="text2"/>
          <w:rtl/>
        </w:rPr>
        <w:t>اساسی</w:t>
      </w:r>
      <w:r w:rsidRPr="00175A51">
        <w:rPr>
          <w:color w:val="1F497D" w:themeColor="text2"/>
          <w:rtl/>
        </w:rPr>
        <w:t xml:space="preserve"> </w:t>
      </w:r>
      <w:r w:rsidRPr="00175A51">
        <w:rPr>
          <w:rFonts w:hint="cs"/>
          <w:color w:val="1F497D" w:themeColor="text2"/>
          <w:rtl/>
        </w:rPr>
        <w:t xml:space="preserve">مثل </w:t>
      </w:r>
      <w:r w:rsidRPr="00175A51">
        <w:rPr>
          <w:color w:val="1F497D" w:themeColor="text2"/>
          <w:rtl/>
        </w:rPr>
        <w:t>برنج</w:t>
      </w:r>
      <w:r w:rsidRPr="00175A51">
        <w:rPr>
          <w:rFonts w:hint="cs"/>
          <w:color w:val="1F497D" w:themeColor="text2"/>
          <w:rtl/>
        </w:rPr>
        <w:t>،</w:t>
      </w:r>
      <w:r w:rsidRPr="00175A51">
        <w:rPr>
          <w:color w:val="1F497D" w:themeColor="text2"/>
          <w:rtl/>
        </w:rPr>
        <w:t xml:space="preserve"> گندم</w:t>
      </w:r>
      <w:r w:rsidRPr="00175A51">
        <w:rPr>
          <w:rFonts w:hint="cs"/>
          <w:color w:val="1F497D" w:themeColor="text2"/>
          <w:rtl/>
        </w:rPr>
        <w:t>،</w:t>
      </w:r>
      <w:r w:rsidRPr="00175A51">
        <w:rPr>
          <w:color w:val="1F497D" w:themeColor="text2"/>
          <w:rtl/>
        </w:rPr>
        <w:t xml:space="preserve"> دارو</w:t>
      </w:r>
      <w:r w:rsidRPr="00175A51">
        <w:rPr>
          <w:rFonts w:hint="cs"/>
          <w:color w:val="1F497D" w:themeColor="text2"/>
          <w:rtl/>
        </w:rPr>
        <w:t>، تجهیزات پزشکی،</w:t>
      </w:r>
      <w:r w:rsidRPr="00175A51">
        <w:rPr>
          <w:color w:val="1F497D" w:themeColor="text2"/>
          <w:rtl/>
        </w:rPr>
        <w:t xml:space="preserve"> لاستیک</w:t>
      </w:r>
      <w:r w:rsidRPr="00175A51">
        <w:rPr>
          <w:rFonts w:hint="cs"/>
          <w:color w:val="1F497D" w:themeColor="text2"/>
          <w:rtl/>
        </w:rPr>
        <w:t>،</w:t>
      </w:r>
      <w:r w:rsidRPr="00175A51">
        <w:rPr>
          <w:color w:val="1F497D" w:themeColor="text2"/>
          <w:rtl/>
        </w:rPr>
        <w:t xml:space="preserve"> ماده اولیه لاستیک</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گوشت، روغن، شکر، کره، چای،</w:t>
      </w:r>
      <w:r w:rsidRPr="00175A51">
        <w:rPr>
          <w:color w:val="1F497D" w:themeColor="text2"/>
          <w:rtl/>
        </w:rPr>
        <w:t xml:space="preserve"> محصولات سلولزی، کنجاله سویا</w:t>
      </w:r>
      <w:r w:rsidRPr="00175A51">
        <w:rPr>
          <w:rFonts w:hint="cs"/>
          <w:color w:val="1F497D" w:themeColor="text2"/>
          <w:rtl/>
        </w:rPr>
        <w:t>،</w:t>
      </w:r>
      <w:r w:rsidRPr="00175A51">
        <w:rPr>
          <w:color w:val="1F497D" w:themeColor="text2"/>
          <w:rtl/>
        </w:rPr>
        <w:t xml:space="preserve"> ذرت دام</w:t>
      </w:r>
      <w:r w:rsidRPr="00175A51">
        <w:rPr>
          <w:rFonts w:hint="cs"/>
          <w:color w:val="1F497D" w:themeColor="text2"/>
          <w:rtl/>
        </w:rPr>
        <w:t>ی</w:t>
      </w:r>
      <w:r w:rsidRPr="00175A51">
        <w:rPr>
          <w:color w:val="1F497D" w:themeColor="text2"/>
          <w:rtl/>
        </w:rPr>
        <w:t xml:space="preserve"> و ... </w:t>
      </w:r>
      <w:r w:rsidRPr="00175A51">
        <w:rPr>
          <w:rFonts w:hint="cs"/>
          <w:color w:val="1F497D" w:themeColor="text2"/>
          <w:rtl/>
        </w:rPr>
        <w:t xml:space="preserve">که </w:t>
      </w:r>
      <w:r w:rsidRPr="00175A51">
        <w:rPr>
          <w:color w:val="1F497D" w:themeColor="text2"/>
          <w:rtl/>
        </w:rPr>
        <w:t>جمعاً</w:t>
      </w:r>
      <w:r w:rsidRPr="00175A51">
        <w:rPr>
          <w:rFonts w:hint="cs"/>
          <w:color w:val="1F497D" w:themeColor="text2"/>
          <w:rtl/>
        </w:rPr>
        <w:t xml:space="preserve"> 80</w:t>
      </w:r>
      <w:r w:rsidRPr="00175A51">
        <w:rPr>
          <w:color w:val="1F497D" w:themeColor="text2"/>
          <w:rtl/>
        </w:rPr>
        <w:t xml:space="preserve"> قلم هستند</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گروه کالای اساسی</w:t>
      </w:r>
      <w:r w:rsidRPr="00175A51">
        <w:rPr>
          <w:color w:val="1F497D" w:themeColor="text2"/>
          <w:rtl/>
        </w:rPr>
        <w:t xml:space="preserve"> قبلاً در گروه</w:t>
      </w:r>
      <w:r w:rsidRPr="00175A51">
        <w:rPr>
          <w:rFonts w:hint="cs"/>
          <w:color w:val="1F497D" w:themeColor="text2"/>
          <w:rtl/>
        </w:rPr>
        <w:t xml:space="preserve"> کالایی 1</w:t>
      </w:r>
      <w:r w:rsidRPr="00175A51">
        <w:rPr>
          <w:color w:val="1F497D" w:themeColor="text2"/>
          <w:rtl/>
        </w:rPr>
        <w:t xml:space="preserve"> بودند</w:t>
      </w:r>
      <w:r w:rsidRPr="00175A51">
        <w:rPr>
          <w:rFonts w:hint="cs"/>
          <w:color w:val="1F497D" w:themeColor="text2"/>
          <w:rtl/>
        </w:rPr>
        <w:t xml:space="preserve">، اما با بالا رفتن </w:t>
      </w:r>
      <w:r w:rsidRPr="00175A51">
        <w:rPr>
          <w:color w:val="1F497D" w:themeColor="text2"/>
          <w:rtl/>
        </w:rPr>
        <w:t>نرخ ارز در کشور</w:t>
      </w:r>
      <w:r w:rsidRPr="00175A51">
        <w:rPr>
          <w:rFonts w:hint="cs"/>
          <w:color w:val="1F497D" w:themeColor="text2"/>
          <w:rtl/>
        </w:rPr>
        <w:t xml:space="preserve"> و افزایش</w:t>
      </w:r>
      <w:r w:rsidRPr="00175A51">
        <w:rPr>
          <w:color w:val="1F497D" w:themeColor="text2"/>
          <w:rtl/>
        </w:rPr>
        <w:t xml:space="preserve"> فاصله نرخ ترجیحی ۴۲۰۰ </w:t>
      </w:r>
      <w:r w:rsidRPr="00175A51">
        <w:rPr>
          <w:rFonts w:hint="cs"/>
          <w:color w:val="1F497D" w:themeColor="text2"/>
          <w:rtl/>
        </w:rPr>
        <w:t xml:space="preserve">تومانی </w:t>
      </w:r>
      <w:r w:rsidRPr="00175A51">
        <w:rPr>
          <w:color w:val="1F497D" w:themeColor="text2"/>
          <w:rtl/>
        </w:rPr>
        <w:t>با نرخ نیما</w:t>
      </w:r>
      <w:r w:rsidRPr="00175A51">
        <w:rPr>
          <w:rFonts w:hint="cs"/>
          <w:color w:val="1F497D" w:themeColor="text2"/>
          <w:rtl/>
        </w:rPr>
        <w:t>،</w:t>
      </w:r>
      <w:r w:rsidRPr="00175A51">
        <w:rPr>
          <w:color w:val="1F497D" w:themeColor="text2"/>
          <w:rtl/>
        </w:rPr>
        <w:t xml:space="preserve"> این گروه به گروه ۲</w:t>
      </w:r>
      <w:r w:rsidRPr="00175A51">
        <w:rPr>
          <w:rFonts w:hint="cs"/>
          <w:color w:val="1F497D" w:themeColor="text2"/>
          <w:rtl/>
        </w:rPr>
        <w:t>1</w:t>
      </w:r>
      <w:r w:rsidRPr="00175A51">
        <w:rPr>
          <w:color w:val="1F497D" w:themeColor="text2"/>
          <w:rtl/>
        </w:rPr>
        <w:t xml:space="preserve"> انتقال داده شد</w:t>
      </w:r>
      <w:r w:rsidRPr="00175A51">
        <w:rPr>
          <w:rFonts w:hint="cs"/>
          <w:color w:val="1F497D" w:themeColor="text2"/>
          <w:rtl/>
        </w:rPr>
        <w:t>؛ لذا</w:t>
      </w:r>
      <w:r w:rsidRPr="00175A51">
        <w:rPr>
          <w:color w:val="1F497D" w:themeColor="text2"/>
          <w:rtl/>
        </w:rPr>
        <w:t xml:space="preserve"> </w:t>
      </w:r>
      <w:r w:rsidRPr="00175A51">
        <w:rPr>
          <w:rFonts w:hint="cs"/>
          <w:color w:val="1F497D" w:themeColor="text2"/>
          <w:rtl/>
        </w:rPr>
        <w:t>به</w:t>
      </w:r>
      <w:r w:rsidRPr="00175A51">
        <w:rPr>
          <w:color w:val="1F497D" w:themeColor="text2"/>
          <w:rtl/>
        </w:rPr>
        <w:t xml:space="preserve"> این گروه </w:t>
      </w:r>
      <w:r w:rsidRPr="00175A51">
        <w:rPr>
          <w:rFonts w:hint="cs"/>
          <w:color w:val="1F497D" w:themeColor="text2"/>
          <w:rtl/>
        </w:rPr>
        <w:t>«</w:t>
      </w:r>
      <w:r w:rsidRPr="00175A51">
        <w:rPr>
          <w:color w:val="1F497D" w:themeColor="text2"/>
          <w:rtl/>
        </w:rPr>
        <w:t xml:space="preserve">گروه ریزش از </w:t>
      </w:r>
      <w:r w:rsidRPr="00175A51">
        <w:rPr>
          <w:rFonts w:hint="cs"/>
          <w:color w:val="1F497D" w:themeColor="text2"/>
          <w:rtl/>
        </w:rPr>
        <w:t>1»</w:t>
      </w:r>
      <w:r w:rsidRPr="00175A51">
        <w:rPr>
          <w:color w:val="1F497D" w:themeColor="text2"/>
          <w:rtl/>
        </w:rPr>
        <w:t xml:space="preserve"> هم گفته می‌شود</w:t>
      </w:r>
      <w:r w:rsidRPr="00175A51">
        <w:rPr>
          <w:rFonts w:hint="cs"/>
          <w:color w:val="1F497D" w:themeColor="text2"/>
          <w:rtl/>
        </w:rPr>
        <w:t>.</w:t>
      </w:r>
    </w:p>
    <w:p w:rsidR="0059296F" w:rsidRPr="00175A51" w:rsidRDefault="0059296F" w:rsidP="0059296F">
      <w:pPr>
        <w:pStyle w:val="a0"/>
        <w:spacing w:before="240"/>
        <w:rPr>
          <w:color w:val="1F497D" w:themeColor="text2"/>
          <w:rtl/>
        </w:rPr>
      </w:pPr>
      <w:r w:rsidRPr="00175A51">
        <w:rPr>
          <w:rFonts w:hint="cs"/>
          <w:color w:val="1F497D" w:themeColor="text2"/>
          <w:rtl/>
        </w:rPr>
        <w:t>گروه 22 تا گروه 26،</w:t>
      </w:r>
      <w:r w:rsidRPr="00175A51">
        <w:rPr>
          <w:color w:val="1F497D" w:themeColor="text2"/>
          <w:rtl/>
        </w:rPr>
        <w:t xml:space="preserve"> ز</w:t>
      </w:r>
      <w:r w:rsidRPr="00175A51">
        <w:rPr>
          <w:rFonts w:hint="cs"/>
          <w:color w:val="1F497D" w:themeColor="text2"/>
          <w:rtl/>
        </w:rPr>
        <w:t>ی</w:t>
      </w:r>
      <w:r w:rsidRPr="00175A51">
        <w:rPr>
          <w:rFonts w:hint="eastAsia"/>
          <w:color w:val="1F497D" w:themeColor="text2"/>
          <w:rtl/>
        </w:rPr>
        <w:t>رمجموعه</w:t>
      </w:r>
      <w:r w:rsidRPr="00175A51">
        <w:rPr>
          <w:color w:val="1F497D" w:themeColor="text2"/>
          <w:rtl/>
        </w:rPr>
        <w:t xml:space="preserve"> </w:t>
      </w:r>
      <w:r w:rsidRPr="00175A51">
        <w:rPr>
          <w:rFonts w:hint="cs"/>
          <w:color w:val="1F497D" w:themeColor="text2"/>
          <w:rtl/>
        </w:rPr>
        <w:t xml:space="preserve">«گروه </w:t>
      </w:r>
      <w:r w:rsidRPr="00175A51">
        <w:rPr>
          <w:color w:val="1F497D" w:themeColor="text2"/>
          <w:rtl/>
        </w:rPr>
        <w:t>کالاهای غ</w:t>
      </w:r>
      <w:r w:rsidRPr="00175A51">
        <w:rPr>
          <w:rFonts w:hint="cs"/>
          <w:color w:val="1F497D" w:themeColor="text2"/>
          <w:rtl/>
        </w:rPr>
        <w:t>ی</w:t>
      </w:r>
      <w:r w:rsidRPr="00175A51">
        <w:rPr>
          <w:rFonts w:hint="eastAsia"/>
          <w:color w:val="1F497D" w:themeColor="text2"/>
          <w:rtl/>
        </w:rPr>
        <w:t>راساس</w:t>
      </w:r>
      <w:r w:rsidRPr="00175A51">
        <w:rPr>
          <w:rFonts w:hint="cs"/>
          <w:color w:val="1F497D" w:themeColor="text2"/>
          <w:rtl/>
        </w:rPr>
        <w:t>ی»</w:t>
      </w:r>
      <w:r w:rsidRPr="00175A51">
        <w:rPr>
          <w:color w:val="1F497D" w:themeColor="text2"/>
          <w:rtl/>
        </w:rPr>
        <w:t xml:space="preserve"> هستند</w:t>
      </w:r>
      <w:r w:rsidRPr="00175A51">
        <w:rPr>
          <w:rFonts w:hint="cs"/>
          <w:color w:val="1F497D" w:themeColor="text2"/>
          <w:rtl/>
        </w:rPr>
        <w:t>.</w:t>
      </w:r>
      <w:r w:rsidRPr="00175A51">
        <w:rPr>
          <w:color w:val="1F497D" w:themeColor="text2"/>
          <w:rtl/>
        </w:rPr>
        <w:t xml:space="preserve"> در واردات</w:t>
      </w:r>
      <w:r w:rsidRPr="00175A51">
        <w:rPr>
          <w:rFonts w:hint="cs"/>
          <w:color w:val="1F497D" w:themeColor="text2"/>
          <w:rtl/>
        </w:rPr>
        <w:t xml:space="preserve"> این گروه کالاها</w:t>
      </w:r>
      <w:r w:rsidRPr="00175A51">
        <w:rPr>
          <w:color w:val="1F497D" w:themeColor="text2"/>
          <w:rtl/>
        </w:rPr>
        <w:t xml:space="preserve"> از </w:t>
      </w:r>
      <w:r w:rsidRPr="00175A51">
        <w:rPr>
          <w:rFonts w:hint="cs"/>
          <w:color w:val="1F497D" w:themeColor="text2"/>
          <w:rtl/>
        </w:rPr>
        <w:t>«</w:t>
      </w:r>
      <w:r w:rsidRPr="00175A51">
        <w:rPr>
          <w:color w:val="1F497D" w:themeColor="text2"/>
          <w:rtl/>
        </w:rPr>
        <w:t>ارز نیما</w:t>
      </w:r>
      <w:r w:rsidRPr="00175A51">
        <w:rPr>
          <w:rFonts w:hint="cs"/>
          <w:color w:val="1F497D" w:themeColor="text2"/>
          <w:rtl/>
        </w:rPr>
        <w:t>»</w:t>
      </w:r>
      <w:r w:rsidRPr="00175A51">
        <w:rPr>
          <w:color w:val="1F497D" w:themeColor="text2"/>
          <w:rtl/>
        </w:rPr>
        <w:t xml:space="preserve"> استفاده می‌شود</w:t>
      </w:r>
      <w:r w:rsidRPr="00175A51">
        <w:rPr>
          <w:rFonts w:hint="cs"/>
          <w:color w:val="1F497D" w:themeColor="text2"/>
          <w:rtl/>
        </w:rPr>
        <w:t xml:space="preserve"> و </w:t>
      </w:r>
      <w:r w:rsidRPr="00175A51">
        <w:rPr>
          <w:color w:val="1F497D" w:themeColor="text2"/>
          <w:rtl/>
        </w:rPr>
        <w:t xml:space="preserve">جمعاً </w:t>
      </w:r>
      <w:r w:rsidRPr="00175A51">
        <w:rPr>
          <w:rFonts w:hint="cs"/>
          <w:color w:val="1F497D" w:themeColor="text2"/>
          <w:rtl/>
        </w:rPr>
        <w:t>4</w:t>
      </w:r>
      <w:r w:rsidRPr="00175A51">
        <w:rPr>
          <w:color w:val="1F497D" w:themeColor="text2"/>
          <w:rtl/>
        </w:rPr>
        <w:t>۲۰۰ قلم کالا در این گروه‌ها از این ارز استفاده می‌کنند</w:t>
      </w:r>
      <w:r w:rsidRPr="00175A51">
        <w:rPr>
          <w:rFonts w:hint="cs"/>
          <w:color w:val="1F497D" w:themeColor="text2"/>
          <w:rtl/>
        </w:rPr>
        <w:t>.</w:t>
      </w:r>
    </w:p>
    <w:p w:rsidR="0059296F" w:rsidRPr="00175A51" w:rsidRDefault="0059296F" w:rsidP="0059296F">
      <w:pPr>
        <w:pStyle w:val="a0"/>
        <w:rPr>
          <w:color w:val="1F497D" w:themeColor="text2"/>
          <w:rtl/>
        </w:rPr>
      </w:pPr>
      <w:r w:rsidRPr="00175A51">
        <w:rPr>
          <w:rFonts w:hint="cs"/>
          <w:b/>
          <w:bCs/>
          <w:color w:val="1F497D" w:themeColor="text2"/>
          <w:rtl/>
        </w:rPr>
        <w:t>گروه 22</w:t>
      </w:r>
      <w:r w:rsidRPr="00175A51">
        <w:rPr>
          <w:b/>
          <w:bCs/>
          <w:color w:val="1F497D" w:themeColor="text2"/>
          <w:rtl/>
        </w:rPr>
        <w:t xml:space="preserve"> </w:t>
      </w:r>
      <w:r w:rsidRPr="00175A51">
        <w:rPr>
          <w:color w:val="1F497D" w:themeColor="text2"/>
          <w:rtl/>
        </w:rPr>
        <w:t>کالاهایی هستند که در داخل کشور ه</w:t>
      </w:r>
      <w:r w:rsidRPr="00175A51">
        <w:rPr>
          <w:rFonts w:hint="cs"/>
          <w:color w:val="1F497D" w:themeColor="text2"/>
          <w:rtl/>
        </w:rPr>
        <w:t>ی</w:t>
      </w:r>
      <w:r w:rsidRPr="00175A51">
        <w:rPr>
          <w:rFonts w:hint="eastAsia"/>
          <w:color w:val="1F497D" w:themeColor="text2"/>
          <w:rtl/>
        </w:rPr>
        <w:t>چ‌گونه</w:t>
      </w:r>
      <w:r w:rsidRPr="00175A51">
        <w:rPr>
          <w:color w:val="1F497D" w:themeColor="text2"/>
          <w:rtl/>
        </w:rPr>
        <w:t xml:space="preserve"> تولیدی برای آن‌ها نداریم </w:t>
      </w:r>
      <w:r w:rsidRPr="00175A51">
        <w:rPr>
          <w:rFonts w:hint="cs"/>
          <w:color w:val="1F497D" w:themeColor="text2"/>
          <w:rtl/>
        </w:rPr>
        <w:t xml:space="preserve">و </w:t>
      </w:r>
      <w:r w:rsidRPr="00175A51">
        <w:rPr>
          <w:color w:val="1F497D" w:themeColor="text2"/>
          <w:rtl/>
        </w:rPr>
        <w:t xml:space="preserve">یا میزان تولید آن‌ها کمتر از ۱۰ درصد </w:t>
      </w:r>
      <w:r w:rsidRPr="00175A51">
        <w:rPr>
          <w:rFonts w:hint="cs"/>
          <w:color w:val="1F497D" w:themeColor="text2"/>
          <w:rtl/>
        </w:rPr>
        <w:t xml:space="preserve">است؛ </w:t>
      </w:r>
      <w:r w:rsidRPr="00175A51">
        <w:rPr>
          <w:color w:val="1F497D" w:themeColor="text2"/>
          <w:rtl/>
        </w:rPr>
        <w:t xml:space="preserve">مثل مواد اولیه </w:t>
      </w:r>
      <w:r w:rsidRPr="00175A51">
        <w:rPr>
          <w:rFonts w:asciiTheme="majorBidi" w:hAnsiTheme="majorBidi" w:cstheme="majorBidi"/>
          <w:color w:val="1F497D" w:themeColor="text2"/>
          <w:sz w:val="22"/>
          <w:szCs w:val="22"/>
        </w:rPr>
        <w:t>High Tech</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 xml:space="preserve">برخی از </w:t>
      </w:r>
      <w:r w:rsidRPr="00175A51">
        <w:rPr>
          <w:color w:val="1F497D" w:themeColor="text2"/>
          <w:rtl/>
        </w:rPr>
        <w:t>ماشین‌آلات</w:t>
      </w:r>
      <w:r w:rsidRPr="00175A51">
        <w:rPr>
          <w:rFonts w:hint="cs"/>
          <w:color w:val="1F497D" w:themeColor="text2"/>
          <w:rtl/>
        </w:rPr>
        <w:t xml:space="preserve">، رم، </w:t>
      </w:r>
      <w:r w:rsidRPr="00175A51">
        <w:rPr>
          <w:rFonts w:asciiTheme="majorBidi" w:hAnsiTheme="majorBidi" w:cstheme="majorBidi"/>
          <w:color w:val="1F497D" w:themeColor="text2"/>
          <w:sz w:val="22"/>
          <w:szCs w:val="22"/>
        </w:rPr>
        <w:t>CPU</w:t>
      </w:r>
      <w:r w:rsidRPr="00175A51">
        <w:rPr>
          <w:rFonts w:hint="cs"/>
          <w:color w:val="1F497D" w:themeColor="text2"/>
          <w:rtl/>
        </w:rPr>
        <w:t>، مادربرد و ...</w:t>
      </w:r>
    </w:p>
    <w:p w:rsidR="0059296F" w:rsidRPr="00175A51" w:rsidRDefault="0059296F" w:rsidP="0059296F">
      <w:pPr>
        <w:pStyle w:val="a0"/>
        <w:rPr>
          <w:color w:val="1F497D" w:themeColor="text2"/>
          <w:rtl/>
        </w:rPr>
      </w:pPr>
      <w:r w:rsidRPr="00175A51">
        <w:rPr>
          <w:b/>
          <w:bCs/>
          <w:color w:val="1F497D" w:themeColor="text2"/>
          <w:rtl/>
        </w:rPr>
        <w:t>گروه ۲۳</w:t>
      </w:r>
      <w:r w:rsidRPr="00175A51">
        <w:rPr>
          <w:color w:val="1F497D" w:themeColor="text2"/>
          <w:rtl/>
        </w:rPr>
        <w:t xml:space="preserve"> کالاهایی که ۲۰ درصد در داخل کشور تولید می‌شوند و ۸۰ درص</w:t>
      </w:r>
      <w:r w:rsidRPr="00175A51">
        <w:rPr>
          <w:rFonts w:hint="cs"/>
          <w:color w:val="1F497D" w:themeColor="text2"/>
          <w:rtl/>
        </w:rPr>
        <w:t>د</w:t>
      </w:r>
      <w:r w:rsidRPr="00175A51">
        <w:rPr>
          <w:color w:val="1F497D" w:themeColor="text2"/>
          <w:rtl/>
        </w:rPr>
        <w:t xml:space="preserve"> باید وارد شود</w:t>
      </w:r>
      <w:r w:rsidRPr="00175A51">
        <w:rPr>
          <w:rFonts w:hint="cs"/>
          <w:color w:val="1F497D" w:themeColor="text2"/>
          <w:rtl/>
        </w:rPr>
        <w:t>. برخی از</w:t>
      </w:r>
      <w:r w:rsidRPr="00175A51">
        <w:rPr>
          <w:color w:val="1F497D" w:themeColor="text2"/>
          <w:rtl/>
        </w:rPr>
        <w:t xml:space="preserve"> قطعات کامپیوتری و موبایل </w:t>
      </w:r>
      <w:r w:rsidRPr="00175A51">
        <w:rPr>
          <w:rFonts w:hint="cs"/>
          <w:color w:val="1F497D" w:themeColor="text2"/>
          <w:rtl/>
        </w:rPr>
        <w:t>(</w:t>
      </w:r>
      <w:r w:rsidRPr="00175A51">
        <w:rPr>
          <w:color w:val="1F497D" w:themeColor="text2"/>
          <w:rtl/>
        </w:rPr>
        <w:t>باا</w:t>
      </w:r>
      <w:r w:rsidRPr="00175A51">
        <w:rPr>
          <w:rFonts w:hint="cs"/>
          <w:color w:val="1F497D" w:themeColor="text2"/>
          <w:rtl/>
        </w:rPr>
        <w:t>ی</w:t>
      </w:r>
      <w:r w:rsidRPr="00175A51">
        <w:rPr>
          <w:rFonts w:hint="eastAsia"/>
          <w:color w:val="1F497D" w:themeColor="text2"/>
          <w:rtl/>
        </w:rPr>
        <w:t>نکه</w:t>
      </w:r>
      <w:r w:rsidRPr="00175A51">
        <w:rPr>
          <w:color w:val="1F497D" w:themeColor="text2"/>
          <w:rtl/>
        </w:rPr>
        <w:t xml:space="preserve"> ه</w:t>
      </w:r>
      <w:r w:rsidRPr="00175A51">
        <w:rPr>
          <w:rFonts w:hint="cs"/>
          <w:color w:val="1F497D" w:themeColor="text2"/>
          <w:rtl/>
        </w:rPr>
        <w:t>ی</w:t>
      </w:r>
      <w:r w:rsidRPr="00175A51">
        <w:rPr>
          <w:rFonts w:hint="eastAsia"/>
          <w:color w:val="1F497D" w:themeColor="text2"/>
          <w:rtl/>
        </w:rPr>
        <w:t>چ‌گونه</w:t>
      </w:r>
      <w:r w:rsidRPr="00175A51">
        <w:rPr>
          <w:color w:val="1F497D" w:themeColor="text2"/>
          <w:rtl/>
        </w:rPr>
        <w:t xml:space="preserve"> تولیدی در کشور ندارد</w:t>
      </w:r>
      <w:r w:rsidRPr="00175A51">
        <w:rPr>
          <w:rFonts w:hint="cs"/>
          <w:color w:val="1F497D" w:themeColor="text2"/>
          <w:rtl/>
        </w:rPr>
        <w:t>)</w:t>
      </w:r>
      <w:r w:rsidRPr="00175A51">
        <w:rPr>
          <w:color w:val="1F497D" w:themeColor="text2"/>
          <w:rtl/>
        </w:rPr>
        <w:t xml:space="preserve"> در گروه ۲۳ قرار م</w:t>
      </w:r>
      <w:r w:rsidRPr="00175A51">
        <w:rPr>
          <w:rFonts w:hint="cs"/>
          <w:color w:val="1F497D" w:themeColor="text2"/>
          <w:rtl/>
        </w:rPr>
        <w:t>ی‌</w:t>
      </w:r>
      <w:r w:rsidRPr="00175A51">
        <w:rPr>
          <w:rFonts w:hint="eastAsia"/>
          <w:color w:val="1F497D" w:themeColor="text2"/>
          <w:rtl/>
        </w:rPr>
        <w:t>گ</w:t>
      </w:r>
      <w:r w:rsidRPr="00175A51">
        <w:rPr>
          <w:rFonts w:hint="cs"/>
          <w:color w:val="1F497D" w:themeColor="text2"/>
          <w:rtl/>
        </w:rPr>
        <w:t>ی</w:t>
      </w:r>
      <w:r w:rsidRPr="00175A51">
        <w:rPr>
          <w:rFonts w:hint="eastAsia"/>
          <w:color w:val="1F497D" w:themeColor="text2"/>
          <w:rtl/>
        </w:rPr>
        <w:t>رند</w:t>
      </w:r>
      <w:r w:rsidRPr="00175A51">
        <w:rPr>
          <w:rFonts w:hint="cs"/>
          <w:color w:val="1F497D" w:themeColor="text2"/>
          <w:rtl/>
        </w:rPr>
        <w:t>.</w:t>
      </w:r>
    </w:p>
    <w:p w:rsidR="0059296F" w:rsidRPr="00175A51" w:rsidRDefault="0059296F" w:rsidP="0059296F">
      <w:pPr>
        <w:pStyle w:val="a0"/>
        <w:rPr>
          <w:color w:val="1F497D" w:themeColor="text2"/>
          <w:rtl/>
        </w:rPr>
      </w:pPr>
      <w:r w:rsidRPr="00175A51">
        <w:rPr>
          <w:rFonts w:hint="cs"/>
          <w:color w:val="1F497D" w:themeColor="text2"/>
          <w:rtl/>
        </w:rPr>
        <w:t xml:space="preserve">اکثر مابقی کالاهای مجاز مشروط، در گروه 24 تا 26 قرار </w:t>
      </w:r>
      <w:r w:rsidRPr="00175A51">
        <w:rPr>
          <w:color w:val="1F497D" w:themeColor="text2"/>
          <w:rtl/>
        </w:rPr>
        <w:t>م</w:t>
      </w:r>
      <w:r w:rsidRPr="00175A51">
        <w:rPr>
          <w:rFonts w:hint="cs"/>
          <w:color w:val="1F497D" w:themeColor="text2"/>
          <w:rtl/>
        </w:rPr>
        <w:t>ی‌</w:t>
      </w:r>
      <w:r w:rsidRPr="00175A51">
        <w:rPr>
          <w:rFonts w:hint="eastAsia"/>
          <w:color w:val="1F497D" w:themeColor="text2"/>
          <w:rtl/>
        </w:rPr>
        <w:t>گ</w:t>
      </w:r>
      <w:r w:rsidRPr="00175A51">
        <w:rPr>
          <w:rFonts w:hint="cs"/>
          <w:color w:val="1F497D" w:themeColor="text2"/>
          <w:rtl/>
        </w:rPr>
        <w:t>ی</w:t>
      </w:r>
      <w:r w:rsidRPr="00175A51">
        <w:rPr>
          <w:rFonts w:hint="eastAsia"/>
          <w:color w:val="1F497D" w:themeColor="text2"/>
          <w:rtl/>
        </w:rPr>
        <w:t>رند</w:t>
      </w:r>
      <w:r w:rsidRPr="00175A51">
        <w:rPr>
          <w:rFonts w:hint="cs"/>
          <w:color w:val="1F497D" w:themeColor="text2"/>
          <w:rtl/>
        </w:rPr>
        <w:t>:</w:t>
      </w:r>
    </w:p>
    <w:p w:rsidR="0059296F" w:rsidRPr="00175A51" w:rsidRDefault="0059296F" w:rsidP="0059296F">
      <w:pPr>
        <w:pStyle w:val="a0"/>
        <w:rPr>
          <w:color w:val="1F497D" w:themeColor="text2"/>
          <w:rtl/>
        </w:rPr>
      </w:pPr>
      <w:r w:rsidRPr="00175A51">
        <w:rPr>
          <w:b/>
          <w:bCs/>
          <w:color w:val="1F497D" w:themeColor="text2"/>
          <w:rtl/>
        </w:rPr>
        <w:t>گروه ۲۴</w:t>
      </w:r>
      <w:r w:rsidRPr="00175A51">
        <w:rPr>
          <w:color w:val="1F497D" w:themeColor="text2"/>
          <w:rtl/>
        </w:rPr>
        <w:t xml:space="preserve"> کالاهایی که ۳۰ درصد در داخل کشور تولید می‌شوند</w:t>
      </w:r>
      <w:r w:rsidRPr="00175A51">
        <w:rPr>
          <w:rFonts w:hint="cs"/>
          <w:color w:val="1F497D" w:themeColor="text2"/>
          <w:rtl/>
        </w:rPr>
        <w:t xml:space="preserve"> و</w:t>
      </w:r>
      <w:r w:rsidRPr="00175A51">
        <w:rPr>
          <w:color w:val="1F497D" w:themeColor="text2"/>
          <w:rtl/>
        </w:rPr>
        <w:t xml:space="preserve"> مابقی ۷۰ درصد باید وارد شود</w:t>
      </w:r>
      <w:r w:rsidRPr="00175A51">
        <w:rPr>
          <w:rFonts w:hint="cs"/>
          <w:color w:val="1F497D" w:themeColor="text2"/>
          <w:rtl/>
        </w:rPr>
        <w:t>.</w:t>
      </w:r>
    </w:p>
    <w:p w:rsidR="0059296F" w:rsidRPr="00175A51" w:rsidRDefault="0059296F" w:rsidP="0059296F">
      <w:pPr>
        <w:pStyle w:val="a0"/>
        <w:rPr>
          <w:color w:val="1F497D" w:themeColor="text2"/>
          <w:rtl/>
        </w:rPr>
      </w:pPr>
      <w:r w:rsidRPr="00175A51">
        <w:rPr>
          <w:b/>
          <w:bCs/>
          <w:color w:val="1F497D" w:themeColor="text2"/>
          <w:rtl/>
        </w:rPr>
        <w:t>گروه ۲۵</w:t>
      </w:r>
      <w:r w:rsidRPr="00175A51">
        <w:rPr>
          <w:color w:val="1F497D" w:themeColor="text2"/>
          <w:rtl/>
        </w:rPr>
        <w:t xml:space="preserve"> کالاهایی که ۴۰ درصد در داخل کشور تولید می‌شوند</w:t>
      </w:r>
      <w:r w:rsidRPr="00175A51">
        <w:rPr>
          <w:rFonts w:hint="cs"/>
          <w:color w:val="1F497D" w:themeColor="text2"/>
          <w:rtl/>
        </w:rPr>
        <w:t xml:space="preserve"> و</w:t>
      </w:r>
      <w:r w:rsidRPr="00175A51">
        <w:rPr>
          <w:color w:val="1F497D" w:themeColor="text2"/>
          <w:rtl/>
        </w:rPr>
        <w:t xml:space="preserve"> مابقی ۶۰ درصد باید وارد شود</w:t>
      </w:r>
      <w:r w:rsidRPr="00175A51">
        <w:rPr>
          <w:rFonts w:hint="cs"/>
          <w:color w:val="1F497D" w:themeColor="text2"/>
          <w:rtl/>
        </w:rPr>
        <w:t>.</w:t>
      </w:r>
    </w:p>
    <w:p w:rsidR="0059296F" w:rsidRPr="00175A51" w:rsidRDefault="0059296F" w:rsidP="0059296F">
      <w:pPr>
        <w:pStyle w:val="a0"/>
        <w:rPr>
          <w:color w:val="1F497D" w:themeColor="text2"/>
          <w:rtl/>
        </w:rPr>
      </w:pPr>
      <w:r w:rsidRPr="00175A51">
        <w:rPr>
          <w:b/>
          <w:bCs/>
          <w:color w:val="1F497D" w:themeColor="text2"/>
          <w:rtl/>
        </w:rPr>
        <w:t>گروه ۲۶</w:t>
      </w:r>
      <w:r w:rsidRPr="00175A51">
        <w:rPr>
          <w:color w:val="1F497D" w:themeColor="text2"/>
          <w:rtl/>
        </w:rPr>
        <w:t xml:space="preserve"> کالاهایی که ۵۰ درصد در داخل کشور تولید می‌شوند </w:t>
      </w:r>
      <w:r w:rsidRPr="00175A51">
        <w:rPr>
          <w:rFonts w:hint="cs"/>
          <w:color w:val="1F497D" w:themeColor="text2"/>
          <w:rtl/>
        </w:rPr>
        <w:t xml:space="preserve">و </w:t>
      </w:r>
      <w:r w:rsidRPr="00175A51">
        <w:rPr>
          <w:color w:val="1F497D" w:themeColor="text2"/>
          <w:rtl/>
        </w:rPr>
        <w:t>مابقی ۵۰ درصد باید وارد شود</w:t>
      </w:r>
      <w:r w:rsidRPr="00175A51">
        <w:rPr>
          <w:rFonts w:hint="cs"/>
          <w:color w:val="1F497D" w:themeColor="text2"/>
          <w:rtl/>
        </w:rPr>
        <w:t>.</w:t>
      </w:r>
    </w:p>
    <w:p w:rsidR="0059296F" w:rsidRPr="00175A51" w:rsidRDefault="0059296F" w:rsidP="0059296F">
      <w:pPr>
        <w:pStyle w:val="a8"/>
        <w:rPr>
          <w:color w:val="1F497D" w:themeColor="text2"/>
          <w:rtl/>
        </w:rPr>
      </w:pPr>
      <w:r w:rsidRPr="00175A51">
        <w:rPr>
          <w:rFonts w:hint="cs"/>
          <w:color w:val="1F497D" w:themeColor="text2"/>
          <w:rtl/>
        </w:rPr>
        <w:t xml:space="preserve">در خصوص </w:t>
      </w:r>
      <w:r w:rsidRPr="00175A51">
        <w:rPr>
          <w:color w:val="1F497D" w:themeColor="text2"/>
          <w:rtl/>
        </w:rPr>
        <w:t>گروه</w:t>
      </w:r>
      <w:r w:rsidRPr="00175A51">
        <w:rPr>
          <w:rFonts w:hint="cs"/>
          <w:color w:val="1F497D" w:themeColor="text2"/>
          <w:rtl/>
        </w:rPr>
        <w:t xml:space="preserve"> کالایی</w:t>
      </w:r>
      <w:r w:rsidRPr="00175A51">
        <w:rPr>
          <w:color w:val="1F497D" w:themeColor="text2"/>
          <w:rtl/>
        </w:rPr>
        <w:t xml:space="preserve"> ۲۴</w:t>
      </w:r>
      <w:r w:rsidRPr="00175A51">
        <w:rPr>
          <w:rFonts w:hint="cs"/>
          <w:color w:val="1F497D" w:themeColor="text2"/>
          <w:rtl/>
        </w:rPr>
        <w:t>،</w:t>
      </w:r>
      <w:r w:rsidRPr="00175A51">
        <w:rPr>
          <w:color w:val="1F497D" w:themeColor="text2"/>
          <w:rtl/>
        </w:rPr>
        <w:t xml:space="preserve"> ۲۵</w:t>
      </w:r>
      <w:r w:rsidRPr="00175A51">
        <w:rPr>
          <w:rFonts w:hint="cs"/>
          <w:color w:val="1F497D" w:themeColor="text2"/>
          <w:rtl/>
        </w:rPr>
        <w:t xml:space="preserve"> و</w:t>
      </w:r>
      <w:r w:rsidRPr="00175A51">
        <w:rPr>
          <w:color w:val="1F497D" w:themeColor="text2"/>
          <w:rtl/>
        </w:rPr>
        <w:t xml:space="preserve"> ۲۶</w:t>
      </w:r>
      <w:r w:rsidRPr="00175A51">
        <w:rPr>
          <w:rFonts w:hint="cs"/>
          <w:color w:val="1F497D" w:themeColor="text2"/>
          <w:rtl/>
        </w:rPr>
        <w:t xml:space="preserve">، </w:t>
      </w:r>
      <w:r w:rsidRPr="00175A51">
        <w:rPr>
          <w:color w:val="1F497D" w:themeColor="text2"/>
          <w:rtl/>
        </w:rPr>
        <w:t xml:space="preserve">در حال حاضر </w:t>
      </w:r>
      <w:r w:rsidRPr="00175A51">
        <w:rPr>
          <w:rFonts w:hint="cs"/>
          <w:color w:val="1F497D" w:themeColor="text2"/>
          <w:rtl/>
        </w:rPr>
        <w:t>به دو دلیل</w:t>
      </w:r>
      <w:r w:rsidRPr="00175A51">
        <w:rPr>
          <w:color w:val="1F497D" w:themeColor="text2"/>
          <w:rtl/>
        </w:rPr>
        <w:t xml:space="preserve"> نمی‌توان مثالی </w:t>
      </w:r>
      <w:r w:rsidRPr="00175A51">
        <w:rPr>
          <w:rFonts w:hint="cs"/>
          <w:color w:val="1F497D" w:themeColor="text2"/>
          <w:rtl/>
        </w:rPr>
        <w:t>آورد:</w:t>
      </w:r>
    </w:p>
    <w:p w:rsidR="0059296F" w:rsidRPr="00175A51" w:rsidRDefault="0059296F" w:rsidP="0059296F">
      <w:pPr>
        <w:pStyle w:val="a8"/>
        <w:rPr>
          <w:color w:val="1F497D" w:themeColor="text2"/>
          <w:rtl/>
        </w:rPr>
      </w:pPr>
      <w:r w:rsidRPr="00175A51">
        <w:rPr>
          <w:rFonts w:hint="cs"/>
          <w:color w:val="1F497D" w:themeColor="text2"/>
          <w:rtl/>
        </w:rPr>
        <w:t>دلیل</w:t>
      </w:r>
      <w:r w:rsidRPr="00175A51">
        <w:rPr>
          <w:color w:val="1F497D" w:themeColor="text2"/>
          <w:rtl/>
        </w:rPr>
        <w:t xml:space="preserve"> اول</w:t>
      </w:r>
      <w:r w:rsidRPr="00175A51">
        <w:rPr>
          <w:rFonts w:hint="cs"/>
          <w:color w:val="1F497D" w:themeColor="text2"/>
          <w:rtl/>
        </w:rPr>
        <w:t xml:space="preserve"> آنکه</w:t>
      </w:r>
      <w:r w:rsidRPr="00175A51">
        <w:rPr>
          <w:color w:val="1F497D" w:themeColor="text2"/>
          <w:rtl/>
        </w:rPr>
        <w:t xml:space="preserve"> این گروه‌ها </w:t>
      </w:r>
      <w:r w:rsidRPr="00175A51">
        <w:rPr>
          <w:rFonts w:hint="cs"/>
          <w:color w:val="1F497D" w:themeColor="text2"/>
          <w:rtl/>
        </w:rPr>
        <w:t xml:space="preserve">به‌طور </w:t>
      </w:r>
      <w:r w:rsidRPr="00175A51">
        <w:rPr>
          <w:color w:val="1F497D" w:themeColor="text2"/>
          <w:rtl/>
        </w:rPr>
        <w:t xml:space="preserve">دائم </w:t>
      </w:r>
      <w:r w:rsidRPr="00175A51">
        <w:rPr>
          <w:rFonts w:hint="cs"/>
          <w:color w:val="1F497D" w:themeColor="text2"/>
          <w:rtl/>
        </w:rPr>
        <w:t>(</w:t>
      </w:r>
      <w:r w:rsidRPr="00175A51">
        <w:rPr>
          <w:color w:val="1F497D" w:themeColor="text2"/>
          <w:rtl/>
        </w:rPr>
        <w:t>ماهانه</w:t>
      </w:r>
      <w:r w:rsidRPr="00175A51">
        <w:rPr>
          <w:rFonts w:hint="cs"/>
          <w:color w:val="1F497D" w:themeColor="text2"/>
          <w:rtl/>
        </w:rPr>
        <w:t xml:space="preserve"> و </w:t>
      </w:r>
      <w:r w:rsidRPr="00175A51">
        <w:rPr>
          <w:color w:val="1F497D" w:themeColor="text2"/>
          <w:rtl/>
        </w:rPr>
        <w:t>بعضاً</w:t>
      </w:r>
      <w:r w:rsidRPr="00175A51">
        <w:rPr>
          <w:rFonts w:hint="cs"/>
          <w:color w:val="1F497D" w:themeColor="text2"/>
          <w:rtl/>
        </w:rPr>
        <w:t xml:space="preserve"> روزانه)</w:t>
      </w:r>
      <w:r w:rsidRPr="00175A51">
        <w:rPr>
          <w:color w:val="1F497D" w:themeColor="text2"/>
          <w:rtl/>
        </w:rPr>
        <w:t xml:space="preserve"> در حال جابجا شدن بین همدیگر هستند و </w:t>
      </w:r>
      <w:r w:rsidRPr="00175A51">
        <w:rPr>
          <w:rFonts w:hint="cs"/>
          <w:color w:val="1F497D" w:themeColor="text2"/>
          <w:rtl/>
        </w:rPr>
        <w:t>ثابت ماندن</w:t>
      </w:r>
      <w:r w:rsidRPr="00175A51">
        <w:rPr>
          <w:color w:val="1F497D" w:themeColor="text2"/>
          <w:rtl/>
        </w:rPr>
        <w:t xml:space="preserve"> آن‌ها </w:t>
      </w:r>
      <w:r w:rsidRPr="00175A51">
        <w:rPr>
          <w:rFonts w:hint="cs"/>
          <w:color w:val="1F497D" w:themeColor="text2"/>
          <w:rtl/>
        </w:rPr>
        <w:t>در یک گروه قطعیت ندارد؛ برای مثال یک کالا ممکن است</w:t>
      </w:r>
      <w:r w:rsidRPr="00175A51">
        <w:rPr>
          <w:color w:val="1F497D" w:themeColor="text2"/>
          <w:rtl/>
        </w:rPr>
        <w:t xml:space="preserve"> یک </w:t>
      </w:r>
      <w:r w:rsidRPr="00175A51">
        <w:rPr>
          <w:rFonts w:hint="cs"/>
          <w:color w:val="1F497D" w:themeColor="text2"/>
          <w:rtl/>
        </w:rPr>
        <w:t>ماه</w:t>
      </w:r>
      <w:r w:rsidRPr="00175A51">
        <w:rPr>
          <w:color w:val="1F497D" w:themeColor="text2"/>
          <w:rtl/>
        </w:rPr>
        <w:t xml:space="preserve"> در گروه ۲۶ باشد</w:t>
      </w:r>
      <w:r w:rsidRPr="00175A51">
        <w:rPr>
          <w:rFonts w:hint="cs"/>
          <w:color w:val="1F497D" w:themeColor="text2"/>
          <w:rtl/>
        </w:rPr>
        <w:t>،</w:t>
      </w:r>
      <w:r w:rsidRPr="00175A51">
        <w:rPr>
          <w:color w:val="1F497D" w:themeColor="text2"/>
          <w:rtl/>
        </w:rPr>
        <w:t xml:space="preserve"> ماه بعد</w:t>
      </w:r>
      <w:r w:rsidRPr="00175A51">
        <w:rPr>
          <w:rFonts w:hint="cs"/>
          <w:color w:val="1F497D" w:themeColor="text2"/>
          <w:rtl/>
        </w:rPr>
        <w:t xml:space="preserve"> در گروه</w:t>
      </w:r>
      <w:r w:rsidRPr="00175A51">
        <w:rPr>
          <w:color w:val="1F497D" w:themeColor="text2"/>
          <w:rtl/>
        </w:rPr>
        <w:t xml:space="preserve"> ۲۴ و ماه بعد</w:t>
      </w:r>
      <w:r w:rsidRPr="00175A51">
        <w:rPr>
          <w:rFonts w:hint="cs"/>
          <w:color w:val="1F497D" w:themeColor="text2"/>
          <w:rtl/>
        </w:rPr>
        <w:t xml:space="preserve"> در گروه</w:t>
      </w:r>
      <w:r w:rsidRPr="00175A51">
        <w:rPr>
          <w:color w:val="1F497D" w:themeColor="text2"/>
          <w:rtl/>
        </w:rPr>
        <w:t xml:space="preserve"> ۲۵</w:t>
      </w:r>
      <w:r w:rsidRPr="00175A51">
        <w:rPr>
          <w:rFonts w:hint="cs"/>
          <w:color w:val="1F497D" w:themeColor="text2"/>
          <w:rtl/>
        </w:rPr>
        <w:t>!</w:t>
      </w:r>
    </w:p>
    <w:p w:rsidR="0059296F" w:rsidRPr="00175A51" w:rsidRDefault="0059296F" w:rsidP="0059296F">
      <w:pPr>
        <w:pStyle w:val="a8"/>
        <w:rPr>
          <w:color w:val="1F497D" w:themeColor="text2"/>
          <w:rtl/>
        </w:rPr>
      </w:pPr>
      <w:r w:rsidRPr="00175A51">
        <w:rPr>
          <w:rFonts w:hint="cs"/>
          <w:color w:val="1F497D" w:themeColor="text2"/>
          <w:rtl/>
        </w:rPr>
        <w:lastRenderedPageBreak/>
        <w:t>دلیل</w:t>
      </w:r>
      <w:r w:rsidRPr="00175A51">
        <w:rPr>
          <w:color w:val="1F497D" w:themeColor="text2"/>
          <w:rtl/>
        </w:rPr>
        <w:t xml:space="preserve"> دوم </w:t>
      </w:r>
      <w:r w:rsidRPr="00175A51">
        <w:rPr>
          <w:rFonts w:hint="cs"/>
          <w:color w:val="1F497D" w:themeColor="text2"/>
          <w:rtl/>
        </w:rPr>
        <w:t>آن است که</w:t>
      </w:r>
      <w:r w:rsidRPr="00175A51">
        <w:rPr>
          <w:color w:val="1F497D" w:themeColor="text2"/>
          <w:rtl/>
        </w:rPr>
        <w:t xml:space="preserve"> سه گروه کالا</w:t>
      </w:r>
      <w:r w:rsidRPr="00175A51">
        <w:rPr>
          <w:rFonts w:hint="cs"/>
          <w:color w:val="1F497D" w:themeColor="text2"/>
          <w:rtl/>
        </w:rPr>
        <w:t>یی 24، 25 و 26،</w:t>
      </w:r>
      <w:r w:rsidRPr="00175A51">
        <w:rPr>
          <w:color w:val="1F497D" w:themeColor="text2"/>
          <w:rtl/>
        </w:rPr>
        <w:t xml:space="preserve"> کالاهایی هستند که به هر دلیل </w:t>
      </w:r>
      <w:r w:rsidRPr="00175A51">
        <w:rPr>
          <w:rFonts w:hint="cs"/>
          <w:color w:val="1F497D" w:themeColor="text2"/>
          <w:rtl/>
        </w:rPr>
        <w:t>ممکن است</w:t>
      </w:r>
      <w:r w:rsidRPr="00175A51">
        <w:rPr>
          <w:color w:val="1F497D" w:themeColor="text2"/>
          <w:rtl/>
        </w:rPr>
        <w:t xml:space="preserve"> </w:t>
      </w:r>
      <w:r w:rsidRPr="00175A51">
        <w:rPr>
          <w:rFonts w:hint="cs"/>
          <w:color w:val="1F497D" w:themeColor="text2"/>
          <w:rtl/>
        </w:rPr>
        <w:t xml:space="preserve">در </w:t>
      </w:r>
      <w:r w:rsidRPr="00175A51">
        <w:rPr>
          <w:color w:val="1F497D" w:themeColor="text2"/>
          <w:rtl/>
        </w:rPr>
        <w:t>ز</w:t>
      </w:r>
      <w:r w:rsidRPr="00175A51">
        <w:rPr>
          <w:rFonts w:hint="cs"/>
          <w:color w:val="1F497D" w:themeColor="text2"/>
          <w:rtl/>
        </w:rPr>
        <w:t>ی</w:t>
      </w:r>
      <w:r w:rsidRPr="00175A51">
        <w:rPr>
          <w:rFonts w:hint="eastAsia"/>
          <w:color w:val="1F497D" w:themeColor="text2"/>
          <w:rtl/>
        </w:rPr>
        <w:t>رمجموعه</w:t>
      </w:r>
      <w:r w:rsidRPr="00175A51">
        <w:rPr>
          <w:color w:val="1F497D" w:themeColor="text2"/>
          <w:rtl/>
        </w:rPr>
        <w:t xml:space="preserve"> سوم</w:t>
      </w:r>
      <w:r w:rsidRPr="00175A51">
        <w:rPr>
          <w:rFonts w:hint="cs"/>
          <w:color w:val="1F497D" w:themeColor="text2"/>
          <w:rtl/>
        </w:rPr>
        <w:t xml:space="preserve"> (گروه کالایی 27) قرار بگیرند؛ یعنی هرازگاه ممنوع شده و دوباره مجاز </w:t>
      </w:r>
      <w:r w:rsidRPr="00175A51">
        <w:rPr>
          <w:color w:val="1F497D" w:themeColor="text2"/>
          <w:rtl/>
        </w:rPr>
        <w:t>شوند</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هرچند درصورتی‌که</w:t>
      </w:r>
      <w:r w:rsidRPr="00175A51">
        <w:rPr>
          <w:color w:val="1F497D" w:themeColor="text2"/>
          <w:rtl/>
        </w:rPr>
        <w:t xml:space="preserve"> شرایط اقتصادی کشور </w:t>
      </w:r>
      <w:r w:rsidRPr="00175A51">
        <w:rPr>
          <w:rFonts w:hint="cs"/>
          <w:color w:val="1F497D" w:themeColor="text2"/>
          <w:rtl/>
        </w:rPr>
        <w:t>رو به بهبود باشد،</w:t>
      </w:r>
      <w:r w:rsidRPr="00175A51">
        <w:rPr>
          <w:color w:val="1F497D" w:themeColor="text2"/>
          <w:rtl/>
        </w:rPr>
        <w:t xml:space="preserve"> معمولاً در</w:t>
      </w:r>
      <w:r w:rsidRPr="00175A51">
        <w:rPr>
          <w:rFonts w:hint="cs"/>
          <w:color w:val="1F497D" w:themeColor="text2"/>
          <w:rtl/>
        </w:rPr>
        <w:t xml:space="preserve"> گروه خودشان</w:t>
      </w:r>
      <w:r w:rsidRPr="00175A51">
        <w:rPr>
          <w:color w:val="1F497D" w:themeColor="text2"/>
          <w:rtl/>
        </w:rPr>
        <w:t xml:space="preserve"> می‌مانن</w:t>
      </w:r>
      <w:r w:rsidRPr="00175A51">
        <w:rPr>
          <w:rFonts w:hint="cs"/>
          <w:color w:val="1F497D" w:themeColor="text2"/>
          <w:rtl/>
        </w:rPr>
        <w:t>د.</w:t>
      </w:r>
    </w:p>
    <w:p w:rsidR="0059296F" w:rsidRPr="00175A51" w:rsidRDefault="0059296F" w:rsidP="0059296F">
      <w:pPr>
        <w:pStyle w:val="a8"/>
        <w:rPr>
          <w:color w:val="1F497D" w:themeColor="text2"/>
          <w:rtl/>
        </w:rPr>
      </w:pPr>
      <w:r w:rsidRPr="00175A51">
        <w:rPr>
          <w:rFonts w:hint="cs"/>
          <w:color w:val="1F497D" w:themeColor="text2"/>
          <w:rtl/>
        </w:rPr>
        <w:t xml:space="preserve">برای مثال، </w:t>
      </w:r>
      <w:r w:rsidRPr="00175A51">
        <w:rPr>
          <w:color w:val="1F497D" w:themeColor="text2"/>
          <w:rtl/>
        </w:rPr>
        <w:t>در ت</w:t>
      </w:r>
      <w:r w:rsidRPr="00175A51">
        <w:rPr>
          <w:rFonts w:hint="cs"/>
          <w:color w:val="1F497D" w:themeColor="text2"/>
          <w:rtl/>
        </w:rPr>
        <w:t>ی</w:t>
      </w:r>
      <w:r w:rsidRPr="00175A51">
        <w:rPr>
          <w:rFonts w:hint="eastAsia"/>
          <w:color w:val="1F497D" w:themeColor="text2"/>
          <w:rtl/>
        </w:rPr>
        <w:t>رماه</w:t>
      </w:r>
      <w:r w:rsidRPr="00175A51">
        <w:rPr>
          <w:color w:val="1F497D" w:themeColor="text2"/>
          <w:rtl/>
        </w:rPr>
        <w:t xml:space="preserve"> ۱۴</w:t>
      </w:r>
      <w:r w:rsidRPr="00175A51">
        <w:rPr>
          <w:rFonts w:hint="cs"/>
          <w:color w:val="1F497D" w:themeColor="text2"/>
          <w:rtl/>
        </w:rPr>
        <w:t>0</w:t>
      </w:r>
      <w:r w:rsidRPr="00175A51">
        <w:rPr>
          <w:color w:val="1F497D" w:themeColor="text2"/>
          <w:rtl/>
        </w:rPr>
        <w:t xml:space="preserve">۰ </w:t>
      </w:r>
      <w:r w:rsidRPr="00175A51">
        <w:rPr>
          <w:rFonts w:hint="cs"/>
          <w:color w:val="1F497D" w:themeColor="text2"/>
          <w:rtl/>
        </w:rPr>
        <w:t xml:space="preserve">به </w:t>
      </w:r>
      <w:r w:rsidRPr="00175A51">
        <w:rPr>
          <w:color w:val="1F497D" w:themeColor="text2"/>
          <w:rtl/>
        </w:rPr>
        <w:t xml:space="preserve">مدت یک ماه گروه ۲۵ و ۲۶ در گروه ۲۷ قرار گرفتند </w:t>
      </w:r>
      <w:r w:rsidRPr="00175A51">
        <w:rPr>
          <w:rFonts w:hint="cs"/>
          <w:color w:val="1F497D" w:themeColor="text2"/>
          <w:rtl/>
        </w:rPr>
        <w:t xml:space="preserve">و </w:t>
      </w:r>
      <w:r w:rsidRPr="00175A51">
        <w:rPr>
          <w:color w:val="1F497D" w:themeColor="text2"/>
          <w:rtl/>
        </w:rPr>
        <w:t>در ت</w:t>
      </w:r>
      <w:r w:rsidRPr="00175A51">
        <w:rPr>
          <w:rFonts w:hint="cs"/>
          <w:color w:val="1F497D" w:themeColor="text2"/>
          <w:rtl/>
        </w:rPr>
        <w:t>ی</w:t>
      </w:r>
      <w:r w:rsidRPr="00175A51">
        <w:rPr>
          <w:rFonts w:hint="eastAsia"/>
          <w:color w:val="1F497D" w:themeColor="text2"/>
          <w:rtl/>
        </w:rPr>
        <w:t>رماه</w:t>
      </w:r>
      <w:r w:rsidRPr="00175A51">
        <w:rPr>
          <w:color w:val="1F497D" w:themeColor="text2"/>
          <w:rtl/>
        </w:rPr>
        <w:t xml:space="preserve"> ۱۴۰۲ به مدت دو هفته گروه ۲۴ در گروه ۲۷ قرار گرفت و ممنوع شد</w:t>
      </w:r>
      <w:r w:rsidRPr="00175A51">
        <w:rPr>
          <w:rFonts w:hint="cs"/>
          <w:color w:val="1F497D" w:themeColor="text2"/>
          <w:rtl/>
        </w:rPr>
        <w:t>.</w:t>
      </w:r>
    </w:p>
    <w:p w:rsidR="0059296F" w:rsidRPr="00175A51" w:rsidRDefault="0059296F" w:rsidP="0059296F">
      <w:pPr>
        <w:pStyle w:val="a8"/>
        <w:rPr>
          <w:color w:val="1F497D" w:themeColor="text2"/>
          <w:rtl/>
        </w:rPr>
      </w:pPr>
      <w:r w:rsidRPr="00175A51">
        <w:rPr>
          <w:rFonts w:hint="cs"/>
          <w:b/>
          <w:bCs/>
          <w:color w:val="1F497D" w:themeColor="text2"/>
          <w:rtl/>
        </w:rPr>
        <w:t>نکته:</w:t>
      </w:r>
      <w:r w:rsidRPr="00175A51">
        <w:rPr>
          <w:rFonts w:hint="cs"/>
          <w:color w:val="1F497D" w:themeColor="text2"/>
          <w:rtl/>
        </w:rPr>
        <w:t xml:space="preserve"> گروه 22 و 23 امکان جابجایی از گروه خود را ندارند.</w:t>
      </w:r>
    </w:p>
    <w:p w:rsidR="0059296F" w:rsidRPr="00175A51" w:rsidRDefault="0059296F" w:rsidP="00367AC2">
      <w:pPr>
        <w:pStyle w:val="a8"/>
        <w:rPr>
          <w:color w:val="1F497D" w:themeColor="text2"/>
          <w:rtl/>
        </w:rPr>
      </w:pPr>
      <w:r w:rsidRPr="00175A51">
        <w:rPr>
          <w:rFonts w:hint="cs"/>
          <w:b/>
          <w:bCs/>
          <w:color w:val="1F497D" w:themeColor="text2"/>
          <w:rtl/>
        </w:rPr>
        <w:t>نکته:</w:t>
      </w:r>
      <w:r w:rsidRPr="00175A51">
        <w:rPr>
          <w:rFonts w:hint="cs"/>
          <w:color w:val="1F497D" w:themeColor="text2"/>
          <w:rtl/>
        </w:rPr>
        <w:t xml:space="preserve"> </w:t>
      </w:r>
      <w:r w:rsidRPr="00175A51">
        <w:rPr>
          <w:color w:val="1F497D" w:themeColor="text2"/>
          <w:rtl/>
        </w:rPr>
        <w:t>این اولو</w:t>
      </w:r>
      <w:r w:rsidRPr="00175A51">
        <w:rPr>
          <w:rFonts w:hint="cs"/>
          <w:color w:val="1F497D" w:themeColor="text2"/>
          <w:rtl/>
        </w:rPr>
        <w:t>ی</w:t>
      </w:r>
      <w:r w:rsidRPr="00175A51">
        <w:rPr>
          <w:rFonts w:hint="eastAsia"/>
          <w:color w:val="1F497D" w:themeColor="text2"/>
          <w:rtl/>
        </w:rPr>
        <w:t>ت‌بند</w:t>
      </w:r>
      <w:r w:rsidRPr="00175A51">
        <w:rPr>
          <w:rFonts w:hint="cs"/>
          <w:color w:val="1F497D" w:themeColor="text2"/>
          <w:rtl/>
        </w:rPr>
        <w:t>ی‌</w:t>
      </w:r>
      <w:r w:rsidRPr="00175A51">
        <w:rPr>
          <w:rFonts w:hint="eastAsia"/>
          <w:color w:val="1F497D" w:themeColor="text2"/>
          <w:rtl/>
        </w:rPr>
        <w:t>ها</w:t>
      </w:r>
      <w:r w:rsidRPr="00175A51">
        <w:rPr>
          <w:color w:val="1F497D" w:themeColor="text2"/>
          <w:rtl/>
        </w:rPr>
        <w:t xml:space="preserve"> </w:t>
      </w:r>
      <w:r w:rsidRPr="00175A51">
        <w:rPr>
          <w:rFonts w:hint="cs"/>
          <w:color w:val="1F497D" w:themeColor="text2"/>
          <w:rtl/>
        </w:rPr>
        <w:t>به جهت قرارگیری در</w:t>
      </w:r>
      <w:r w:rsidRPr="00175A51">
        <w:rPr>
          <w:color w:val="1F497D" w:themeColor="text2"/>
          <w:rtl/>
        </w:rPr>
        <w:t xml:space="preserve"> صف تخصیص ارز است</w:t>
      </w:r>
      <w:r w:rsidRPr="00175A51">
        <w:rPr>
          <w:rFonts w:hint="cs"/>
          <w:color w:val="1F497D" w:themeColor="text2"/>
          <w:rtl/>
        </w:rPr>
        <w:t>. بدین معنی که وقتی</w:t>
      </w:r>
      <w:r w:rsidRPr="00175A51">
        <w:rPr>
          <w:color w:val="1F497D" w:themeColor="text2"/>
          <w:rtl/>
        </w:rPr>
        <w:t xml:space="preserve"> </w:t>
      </w:r>
      <w:r w:rsidRPr="00175A51">
        <w:rPr>
          <w:rFonts w:hint="cs"/>
          <w:color w:val="1F497D" w:themeColor="text2"/>
          <w:rtl/>
        </w:rPr>
        <w:t>گروه کالاهای مختلف</w:t>
      </w:r>
      <w:r w:rsidRPr="00175A51">
        <w:rPr>
          <w:color w:val="1F497D" w:themeColor="text2"/>
          <w:rtl/>
        </w:rPr>
        <w:t xml:space="preserve"> برای تخصیص ارز اقدام می‌کنند</w:t>
      </w:r>
      <w:r w:rsidRPr="00175A51">
        <w:rPr>
          <w:rFonts w:hint="cs"/>
          <w:color w:val="1F497D" w:themeColor="text2"/>
          <w:rtl/>
        </w:rPr>
        <w:t>،</w:t>
      </w:r>
      <w:r w:rsidRPr="00175A51">
        <w:rPr>
          <w:color w:val="1F497D" w:themeColor="text2"/>
          <w:rtl/>
        </w:rPr>
        <w:t xml:space="preserve"> ابتدا </w:t>
      </w:r>
      <w:r w:rsidRPr="00175A51">
        <w:rPr>
          <w:rFonts w:hint="cs"/>
          <w:color w:val="1F497D" w:themeColor="text2"/>
          <w:rtl/>
        </w:rPr>
        <w:t xml:space="preserve">به </w:t>
      </w:r>
      <w:r w:rsidRPr="00175A51">
        <w:rPr>
          <w:color w:val="1F497D" w:themeColor="text2"/>
          <w:rtl/>
        </w:rPr>
        <w:t xml:space="preserve">گروه کالای ۲۲ </w:t>
      </w:r>
      <w:r w:rsidRPr="00175A51">
        <w:rPr>
          <w:rFonts w:hint="cs"/>
          <w:color w:val="1F497D" w:themeColor="text2"/>
          <w:rtl/>
        </w:rPr>
        <w:t xml:space="preserve">ارز تعلق </w:t>
      </w:r>
      <w:r w:rsidR="00ED3731" w:rsidRPr="00175A51">
        <w:rPr>
          <w:color w:val="1F497D" w:themeColor="text2"/>
          <w:rtl/>
        </w:rPr>
        <w:t>م</w:t>
      </w:r>
      <w:r w:rsidR="00ED3731" w:rsidRPr="00175A51">
        <w:rPr>
          <w:rFonts w:hint="cs"/>
          <w:color w:val="1F497D" w:themeColor="text2"/>
          <w:rtl/>
        </w:rPr>
        <w:t>ی‌</w:t>
      </w:r>
      <w:r w:rsidR="00ED3731" w:rsidRPr="00175A51">
        <w:rPr>
          <w:rFonts w:hint="eastAsia"/>
          <w:color w:val="1F497D" w:themeColor="text2"/>
          <w:rtl/>
        </w:rPr>
        <w:t>گ</w:t>
      </w:r>
      <w:r w:rsidR="00ED3731" w:rsidRPr="00175A51">
        <w:rPr>
          <w:rFonts w:hint="cs"/>
          <w:color w:val="1F497D" w:themeColor="text2"/>
          <w:rtl/>
        </w:rPr>
        <w:t>ی</w:t>
      </w:r>
      <w:r w:rsidR="00ED3731" w:rsidRPr="00175A51">
        <w:rPr>
          <w:rFonts w:hint="eastAsia"/>
          <w:color w:val="1F497D" w:themeColor="text2"/>
          <w:rtl/>
        </w:rPr>
        <w:t>رد</w:t>
      </w:r>
      <w:r w:rsidRPr="00175A51">
        <w:rPr>
          <w:rFonts w:hint="cs"/>
          <w:color w:val="1F497D" w:themeColor="text2"/>
          <w:rtl/>
        </w:rPr>
        <w:t xml:space="preserve"> و </w:t>
      </w:r>
      <w:r w:rsidR="001C7435" w:rsidRPr="00175A51">
        <w:rPr>
          <w:color w:val="1F497D" w:themeColor="text2"/>
          <w:rtl/>
        </w:rPr>
        <w:t>بعدازآن</w:t>
      </w:r>
      <w:r w:rsidRPr="00175A51">
        <w:rPr>
          <w:rFonts w:hint="cs"/>
          <w:color w:val="1F497D" w:themeColor="text2"/>
          <w:rtl/>
        </w:rPr>
        <w:t xml:space="preserve"> به ترتیب به گروه‌های </w:t>
      </w:r>
      <w:r w:rsidRPr="00175A51">
        <w:rPr>
          <w:color w:val="1F497D" w:themeColor="text2"/>
          <w:rtl/>
        </w:rPr>
        <w:t>۲۳</w:t>
      </w:r>
      <w:r w:rsidRPr="00175A51">
        <w:rPr>
          <w:rFonts w:hint="cs"/>
          <w:color w:val="1F497D" w:themeColor="text2"/>
          <w:rtl/>
        </w:rPr>
        <w:t>،</w:t>
      </w:r>
      <w:r w:rsidRPr="00175A51">
        <w:rPr>
          <w:color w:val="1F497D" w:themeColor="text2"/>
          <w:rtl/>
        </w:rPr>
        <w:t xml:space="preserve"> ۲۴</w:t>
      </w:r>
      <w:r w:rsidRPr="00175A51">
        <w:rPr>
          <w:rFonts w:hint="cs"/>
          <w:color w:val="1F497D" w:themeColor="text2"/>
          <w:rtl/>
        </w:rPr>
        <w:t xml:space="preserve">، </w:t>
      </w:r>
      <w:r w:rsidRPr="00175A51">
        <w:rPr>
          <w:color w:val="1F497D" w:themeColor="text2"/>
          <w:rtl/>
        </w:rPr>
        <w:t xml:space="preserve">۲۵ </w:t>
      </w:r>
      <w:r w:rsidR="001C7435" w:rsidRPr="00175A51">
        <w:rPr>
          <w:color w:val="1F497D" w:themeColor="text2"/>
          <w:rtl/>
        </w:rPr>
        <w:t>و در</w:t>
      </w:r>
      <w:r w:rsidRPr="00175A51">
        <w:rPr>
          <w:rFonts w:hint="cs"/>
          <w:color w:val="1F497D" w:themeColor="text2"/>
          <w:rtl/>
        </w:rPr>
        <w:t xml:space="preserve"> آخر</w:t>
      </w:r>
      <w:r w:rsidRPr="00175A51">
        <w:rPr>
          <w:color w:val="1F497D" w:themeColor="text2"/>
          <w:rtl/>
        </w:rPr>
        <w:t xml:space="preserve"> به</w:t>
      </w:r>
      <w:r w:rsidRPr="00175A51">
        <w:rPr>
          <w:rFonts w:hint="cs"/>
          <w:color w:val="1F497D" w:themeColor="text2"/>
          <w:rtl/>
        </w:rPr>
        <w:t xml:space="preserve"> گروه</w:t>
      </w:r>
      <w:r w:rsidRPr="00175A51">
        <w:rPr>
          <w:color w:val="1F497D" w:themeColor="text2"/>
          <w:rtl/>
        </w:rPr>
        <w:t xml:space="preserve"> ۲۶</w:t>
      </w:r>
      <w:r w:rsidRPr="00175A51">
        <w:rPr>
          <w:rFonts w:hint="cs"/>
          <w:color w:val="1F497D" w:themeColor="text2"/>
          <w:rtl/>
        </w:rPr>
        <w:t xml:space="preserve"> در صورت وجود ارز، تخصیص صورت </w:t>
      </w:r>
      <w:r w:rsidR="00ED3731" w:rsidRPr="00175A51">
        <w:rPr>
          <w:color w:val="1F497D" w:themeColor="text2"/>
          <w:rtl/>
        </w:rPr>
        <w:t>م</w:t>
      </w:r>
      <w:r w:rsidR="00ED3731" w:rsidRPr="00175A51">
        <w:rPr>
          <w:rFonts w:hint="cs"/>
          <w:color w:val="1F497D" w:themeColor="text2"/>
          <w:rtl/>
        </w:rPr>
        <w:t>ی‌</w:t>
      </w:r>
      <w:r w:rsidR="00ED3731" w:rsidRPr="00175A51">
        <w:rPr>
          <w:rFonts w:hint="eastAsia"/>
          <w:color w:val="1F497D" w:themeColor="text2"/>
          <w:rtl/>
        </w:rPr>
        <w:t>گ</w:t>
      </w:r>
      <w:r w:rsidR="00ED3731" w:rsidRPr="00175A51">
        <w:rPr>
          <w:rFonts w:hint="cs"/>
          <w:color w:val="1F497D" w:themeColor="text2"/>
          <w:rtl/>
        </w:rPr>
        <w:t>ی</w:t>
      </w:r>
      <w:r w:rsidR="00ED3731" w:rsidRPr="00175A51">
        <w:rPr>
          <w:rFonts w:hint="eastAsia"/>
          <w:color w:val="1F497D" w:themeColor="text2"/>
          <w:rtl/>
        </w:rPr>
        <w:t>رد</w:t>
      </w:r>
      <w:r w:rsidRPr="00175A51">
        <w:rPr>
          <w:rFonts w:hint="cs"/>
          <w:color w:val="1F497D" w:themeColor="text2"/>
          <w:rtl/>
        </w:rPr>
        <w:t xml:space="preserve">. </w:t>
      </w:r>
      <w:r w:rsidRPr="00175A51">
        <w:rPr>
          <w:color w:val="1F497D" w:themeColor="text2"/>
          <w:rtl/>
        </w:rPr>
        <w:t xml:space="preserve">مدت‌زمان تخصیص ارز برای هر بازه و هر گروه کالایی ماه‌به‌ماه متفاوت است </w:t>
      </w:r>
      <w:r w:rsidRPr="00175A51">
        <w:rPr>
          <w:rFonts w:hint="cs"/>
          <w:color w:val="1F497D" w:themeColor="text2"/>
          <w:rtl/>
        </w:rPr>
        <w:t xml:space="preserve">و زمان دقیق آن قابل پیش‌بینی نیست. </w:t>
      </w:r>
      <w:r w:rsidRPr="00175A51">
        <w:rPr>
          <w:color w:val="1F497D" w:themeColor="text2"/>
          <w:rtl/>
        </w:rPr>
        <w:t>پ</w:t>
      </w:r>
      <w:r w:rsidRPr="00175A51">
        <w:rPr>
          <w:rFonts w:hint="cs"/>
          <w:color w:val="1F497D" w:themeColor="text2"/>
          <w:rtl/>
        </w:rPr>
        <w:t>ی</w:t>
      </w:r>
      <w:r w:rsidRPr="00175A51">
        <w:rPr>
          <w:rFonts w:hint="eastAsia"/>
          <w:color w:val="1F497D" w:themeColor="text2"/>
          <w:rtl/>
        </w:rPr>
        <w:t>ش‌تر</w:t>
      </w:r>
      <w:r w:rsidRPr="00175A51">
        <w:rPr>
          <w:color w:val="1F497D" w:themeColor="text2"/>
          <w:rtl/>
        </w:rPr>
        <w:t xml:space="preserve"> گروه ۲۲ </w:t>
      </w:r>
      <w:r w:rsidRPr="00175A51">
        <w:rPr>
          <w:rFonts w:hint="cs"/>
          <w:color w:val="1F497D" w:themeColor="text2"/>
          <w:rtl/>
        </w:rPr>
        <w:t xml:space="preserve">به‌صورت </w:t>
      </w:r>
      <w:r w:rsidRPr="00175A51">
        <w:rPr>
          <w:color w:val="1F497D" w:themeColor="text2"/>
          <w:rtl/>
        </w:rPr>
        <w:t>روز</w:t>
      </w:r>
      <w:r w:rsidRPr="00175A51">
        <w:rPr>
          <w:rFonts w:hint="cs"/>
          <w:color w:val="1F497D" w:themeColor="text2"/>
          <w:rtl/>
        </w:rPr>
        <w:t xml:space="preserve">انه و </w:t>
      </w:r>
      <w:r w:rsidRPr="00175A51">
        <w:rPr>
          <w:color w:val="1F497D" w:themeColor="text2"/>
          <w:rtl/>
        </w:rPr>
        <w:t xml:space="preserve">گروه ۲۶ طی دو ماه تخصیص </w:t>
      </w:r>
      <w:r w:rsidRPr="00175A51">
        <w:rPr>
          <w:rFonts w:hint="cs"/>
          <w:color w:val="1F497D" w:themeColor="text2"/>
          <w:rtl/>
        </w:rPr>
        <w:t xml:space="preserve">ارز دریافت </w:t>
      </w:r>
      <w:r w:rsidR="00ED3731" w:rsidRPr="00175A51">
        <w:rPr>
          <w:color w:val="1F497D" w:themeColor="text2"/>
          <w:rtl/>
        </w:rPr>
        <w:t>م</w:t>
      </w:r>
      <w:r w:rsidR="00ED3731" w:rsidRPr="00175A51">
        <w:rPr>
          <w:rFonts w:hint="cs"/>
          <w:color w:val="1F497D" w:themeColor="text2"/>
          <w:rtl/>
        </w:rPr>
        <w:t>ی‌</w:t>
      </w:r>
      <w:r w:rsidR="00ED3731" w:rsidRPr="00175A51">
        <w:rPr>
          <w:rFonts w:hint="eastAsia"/>
          <w:color w:val="1F497D" w:themeColor="text2"/>
          <w:rtl/>
        </w:rPr>
        <w:t>کرد</w:t>
      </w:r>
      <w:r w:rsidRPr="00175A51">
        <w:rPr>
          <w:rFonts w:hint="cs"/>
          <w:color w:val="1F497D" w:themeColor="text2"/>
          <w:rtl/>
        </w:rPr>
        <w:t>.</w:t>
      </w:r>
      <w:r w:rsidRPr="00175A51">
        <w:rPr>
          <w:color w:val="1F497D" w:themeColor="text2"/>
          <w:rtl/>
        </w:rPr>
        <w:t xml:space="preserve"> در حال</w:t>
      </w:r>
      <w:r w:rsidRPr="00175A51">
        <w:rPr>
          <w:rFonts w:hint="cs"/>
          <w:color w:val="1F497D" w:themeColor="text2"/>
          <w:rtl/>
        </w:rPr>
        <w:t xml:space="preserve"> حاضر برای تخصیص ارز </w:t>
      </w:r>
      <w:r w:rsidRPr="00175A51">
        <w:rPr>
          <w:color w:val="1F497D" w:themeColor="text2"/>
          <w:rtl/>
        </w:rPr>
        <w:t>گرو</w:t>
      </w:r>
      <w:r w:rsidRPr="00175A51">
        <w:rPr>
          <w:rFonts w:hint="cs"/>
          <w:color w:val="1F497D" w:themeColor="text2"/>
          <w:rtl/>
        </w:rPr>
        <w:t>ه کالای</w:t>
      </w:r>
      <w:r w:rsidRPr="00175A51">
        <w:rPr>
          <w:color w:val="1F497D" w:themeColor="text2"/>
          <w:rtl/>
        </w:rPr>
        <w:t xml:space="preserve"> ۲۲</w:t>
      </w:r>
      <w:r w:rsidRPr="00175A51">
        <w:rPr>
          <w:rFonts w:hint="cs"/>
          <w:color w:val="1F497D" w:themeColor="text2"/>
          <w:rtl/>
        </w:rPr>
        <w:t>،</w:t>
      </w:r>
      <w:r w:rsidRPr="00175A51">
        <w:rPr>
          <w:color w:val="1F497D" w:themeColor="text2"/>
          <w:rtl/>
        </w:rPr>
        <w:t xml:space="preserve"> گاه</w:t>
      </w:r>
      <w:r w:rsidRPr="00175A51">
        <w:rPr>
          <w:rFonts w:hint="cs"/>
          <w:color w:val="1F497D" w:themeColor="text2"/>
          <w:rtl/>
        </w:rPr>
        <w:t>ا می‌بایست</w:t>
      </w:r>
      <w:r w:rsidRPr="00175A51">
        <w:rPr>
          <w:color w:val="1F497D" w:themeColor="text2"/>
          <w:rtl/>
        </w:rPr>
        <w:t xml:space="preserve"> </w:t>
      </w:r>
      <w:r w:rsidRPr="00175A51">
        <w:rPr>
          <w:rFonts w:hint="cs"/>
          <w:color w:val="1F497D" w:themeColor="text2"/>
          <w:rtl/>
        </w:rPr>
        <w:t xml:space="preserve">تا </w:t>
      </w:r>
      <w:r w:rsidR="00367AC2">
        <w:rPr>
          <w:rFonts w:hint="cs"/>
          <w:color w:val="1F497D" w:themeColor="text2"/>
          <w:rtl/>
        </w:rPr>
        <w:t>60 روز</w:t>
      </w:r>
      <w:r w:rsidRPr="00175A51">
        <w:rPr>
          <w:rFonts w:hint="cs"/>
          <w:color w:val="1F497D" w:themeColor="text2"/>
          <w:rtl/>
        </w:rPr>
        <w:t xml:space="preserve"> و برای گروه 26، بالای 100 روز منتظر ماند.</w:t>
      </w:r>
    </w:p>
    <w:p w:rsidR="0059296F" w:rsidRPr="00175A51" w:rsidRDefault="0059296F" w:rsidP="00A97E70">
      <w:pPr>
        <w:pStyle w:val="a8"/>
        <w:rPr>
          <w:color w:val="1F497D" w:themeColor="text2"/>
          <w:rtl/>
        </w:rPr>
      </w:pPr>
      <w:r w:rsidRPr="00175A51">
        <w:rPr>
          <w:rFonts w:hint="cs"/>
          <w:b/>
          <w:bCs/>
          <w:color w:val="1F497D" w:themeColor="text2"/>
          <w:rtl/>
        </w:rPr>
        <w:t>نکته</w:t>
      </w:r>
      <w:r w:rsidRPr="00175A51">
        <w:rPr>
          <w:rFonts w:hint="cs"/>
          <w:b/>
          <w:bCs/>
          <w:i/>
          <w:iCs/>
          <w:color w:val="1F497D" w:themeColor="text2"/>
          <w:rtl/>
        </w:rPr>
        <w:t>:</w:t>
      </w:r>
      <w:r w:rsidRPr="00175A51">
        <w:rPr>
          <w:rFonts w:hint="cs"/>
          <w:color w:val="1F497D" w:themeColor="text2"/>
          <w:rtl/>
        </w:rPr>
        <w:t xml:space="preserve"> </w:t>
      </w:r>
      <w:r w:rsidRPr="00175A51">
        <w:rPr>
          <w:color w:val="1F497D" w:themeColor="text2"/>
          <w:rtl/>
        </w:rPr>
        <w:t xml:space="preserve">در بحث </w:t>
      </w:r>
      <w:r w:rsidRPr="00175A51">
        <w:rPr>
          <w:rFonts w:hint="cs"/>
          <w:color w:val="1F497D" w:themeColor="text2"/>
          <w:rtl/>
        </w:rPr>
        <w:t xml:space="preserve">تمدید ثبت سفارش و تمدید </w:t>
      </w:r>
      <w:r w:rsidRPr="00175A51">
        <w:rPr>
          <w:color w:val="1F497D" w:themeColor="text2"/>
          <w:rtl/>
        </w:rPr>
        <w:t>تخصیص ارز</w:t>
      </w:r>
      <w:r w:rsidRPr="00175A51">
        <w:rPr>
          <w:rFonts w:hint="cs"/>
          <w:color w:val="1F497D" w:themeColor="text2"/>
          <w:rtl/>
        </w:rPr>
        <w:t>،</w:t>
      </w:r>
      <w:r w:rsidRPr="00175A51">
        <w:rPr>
          <w:color w:val="1F497D" w:themeColor="text2"/>
          <w:rtl/>
        </w:rPr>
        <w:t xml:space="preserve"> گزینه‌ای </w:t>
      </w:r>
      <w:r w:rsidRPr="00175A51">
        <w:rPr>
          <w:rFonts w:hint="cs"/>
          <w:color w:val="1F497D" w:themeColor="text2"/>
          <w:rtl/>
        </w:rPr>
        <w:t>وجود دارد</w:t>
      </w:r>
      <w:r w:rsidRPr="00175A51">
        <w:rPr>
          <w:color w:val="1F497D" w:themeColor="text2"/>
          <w:rtl/>
        </w:rPr>
        <w:t xml:space="preserve"> به نام </w:t>
      </w:r>
      <w:r w:rsidRPr="00175A51">
        <w:rPr>
          <w:rFonts w:hint="cs"/>
          <w:color w:val="1F497D" w:themeColor="text2"/>
          <w:rtl/>
        </w:rPr>
        <w:t>«</w:t>
      </w:r>
      <w:r w:rsidRPr="00175A51">
        <w:rPr>
          <w:color w:val="1F497D" w:themeColor="text2"/>
          <w:rtl/>
        </w:rPr>
        <w:t>به‌روزرسان</w:t>
      </w:r>
      <w:r w:rsidRPr="00175A51">
        <w:rPr>
          <w:rFonts w:hint="cs"/>
          <w:color w:val="1F497D" w:themeColor="text2"/>
          <w:rtl/>
        </w:rPr>
        <w:t>ی</w:t>
      </w:r>
      <w:r w:rsidRPr="00175A51">
        <w:rPr>
          <w:color w:val="1F497D" w:themeColor="text2"/>
          <w:rtl/>
        </w:rPr>
        <w:t xml:space="preserve"> ثبت سفارش</w:t>
      </w:r>
      <w:r w:rsidRPr="00175A51">
        <w:rPr>
          <w:rFonts w:hint="cs"/>
          <w:color w:val="1F497D" w:themeColor="text2"/>
          <w:rtl/>
        </w:rPr>
        <w:t xml:space="preserve">» که با انتخاب آن، تغییرات احتمالی گروه کالایی اعمال </w:t>
      </w:r>
      <w:r w:rsidRPr="00175A51">
        <w:rPr>
          <w:color w:val="1F497D" w:themeColor="text2"/>
          <w:rtl/>
        </w:rPr>
        <w:t>م</w:t>
      </w:r>
      <w:r w:rsidRPr="00175A51">
        <w:rPr>
          <w:rFonts w:hint="cs"/>
          <w:color w:val="1F497D" w:themeColor="text2"/>
          <w:rtl/>
        </w:rPr>
        <w:t>ی‌</w:t>
      </w:r>
      <w:r w:rsidRPr="00175A51">
        <w:rPr>
          <w:rFonts w:hint="eastAsia"/>
          <w:color w:val="1F497D" w:themeColor="text2"/>
          <w:rtl/>
        </w:rPr>
        <w:t>شود</w:t>
      </w:r>
      <w:r w:rsidR="00A97E70" w:rsidRPr="00175A51">
        <w:rPr>
          <w:rFonts w:hint="cs"/>
          <w:color w:val="1F497D" w:themeColor="text2"/>
          <w:rtl/>
        </w:rPr>
        <w:t xml:space="preserve">. </w:t>
      </w:r>
      <w:r w:rsidR="00A97E70" w:rsidRPr="00175A51">
        <w:rPr>
          <w:rFonts w:hint="cs"/>
          <w:color w:val="1F497D" w:themeColor="text2"/>
          <w:highlight w:val="yellow"/>
          <w:rtl/>
        </w:rPr>
        <w:t>این جمله رو بیارم؟</w:t>
      </w:r>
    </w:p>
    <w:p w:rsidR="0059296F" w:rsidRPr="00175A51" w:rsidRDefault="0059296F" w:rsidP="0059296F">
      <w:pPr>
        <w:pStyle w:val="a0"/>
        <w:spacing w:before="240"/>
        <w:rPr>
          <w:color w:val="1F497D" w:themeColor="text2"/>
          <w:rtl/>
        </w:rPr>
      </w:pPr>
      <w:r w:rsidRPr="00175A51">
        <w:rPr>
          <w:b/>
          <w:bCs/>
          <w:color w:val="1F497D" w:themeColor="text2"/>
          <w:rtl/>
        </w:rPr>
        <w:t>گروه ۲۷</w:t>
      </w:r>
      <w:r w:rsidRPr="00175A51">
        <w:rPr>
          <w:rFonts w:hint="cs"/>
          <w:color w:val="1F497D" w:themeColor="text2"/>
          <w:rtl/>
        </w:rPr>
        <w:t xml:space="preserve">، </w:t>
      </w:r>
      <w:r w:rsidRPr="00175A51">
        <w:rPr>
          <w:color w:val="1F497D" w:themeColor="text2"/>
          <w:rtl/>
        </w:rPr>
        <w:t xml:space="preserve">گروه کالا </w:t>
      </w:r>
      <w:r w:rsidRPr="00175A51">
        <w:rPr>
          <w:rFonts w:hint="cs"/>
          <w:color w:val="1F497D" w:themeColor="text2"/>
          <w:rtl/>
        </w:rPr>
        <w:t>«</w:t>
      </w:r>
      <w:r w:rsidRPr="00175A51">
        <w:rPr>
          <w:color w:val="1F497D" w:themeColor="text2"/>
          <w:rtl/>
        </w:rPr>
        <w:t>ممنوع ارزی</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است. این گروه کالا در داخل کشور تولید</w:t>
      </w:r>
      <w:r w:rsidRPr="00175A51">
        <w:rPr>
          <w:color w:val="1F497D" w:themeColor="text2"/>
          <w:rtl/>
        </w:rPr>
        <w:t xml:space="preserve"> نم</w:t>
      </w:r>
      <w:r w:rsidRPr="00175A51">
        <w:rPr>
          <w:rFonts w:hint="cs"/>
          <w:color w:val="1F497D" w:themeColor="text2"/>
          <w:rtl/>
        </w:rPr>
        <w:t>ی‌</w:t>
      </w:r>
      <w:r w:rsidRPr="00175A51">
        <w:rPr>
          <w:rFonts w:hint="eastAsia"/>
          <w:color w:val="1F497D" w:themeColor="text2"/>
          <w:rtl/>
        </w:rPr>
        <w:t>شوند</w:t>
      </w:r>
      <w:r w:rsidRPr="00175A51">
        <w:rPr>
          <w:rFonts w:hint="cs"/>
          <w:color w:val="1F497D" w:themeColor="text2"/>
          <w:rtl/>
        </w:rPr>
        <w:t xml:space="preserve"> ولی به دلیل اینکه کالای لوکس هستند و اصطلاحاً ارزبری بالایی دارند، واردات </w:t>
      </w:r>
      <w:r w:rsidR="00ED3731" w:rsidRPr="00175A51">
        <w:rPr>
          <w:color w:val="1F497D" w:themeColor="text2"/>
          <w:rtl/>
        </w:rPr>
        <w:t>آن‌ها</w:t>
      </w:r>
      <w:r w:rsidRPr="00175A51">
        <w:rPr>
          <w:rFonts w:hint="cs"/>
          <w:color w:val="1F497D" w:themeColor="text2"/>
          <w:rtl/>
        </w:rPr>
        <w:t xml:space="preserve"> به سرزمین اصلی ممنوع است؛ مانند پوشاک، مبلمان، لوستر، ساعت و ... .</w:t>
      </w:r>
    </w:p>
    <w:p w:rsidR="0059296F" w:rsidRPr="00175A51" w:rsidRDefault="0059296F" w:rsidP="0059296F">
      <w:pPr>
        <w:pStyle w:val="a4"/>
        <w:rPr>
          <w:color w:val="1F497D" w:themeColor="text2"/>
          <w:rtl/>
        </w:rPr>
      </w:pPr>
      <w:r w:rsidRPr="00175A51">
        <w:rPr>
          <w:color w:val="1F497D" w:themeColor="text2"/>
          <w:rtl/>
        </w:rPr>
        <w:t>گروه کالای ۲۷ در مناطق آزاد</w:t>
      </w:r>
      <w:r w:rsidRPr="00175A51">
        <w:rPr>
          <w:rFonts w:hint="cs"/>
          <w:color w:val="1F497D" w:themeColor="text2"/>
          <w:rtl/>
        </w:rPr>
        <w:t>:</w:t>
      </w:r>
    </w:p>
    <w:p w:rsidR="0059296F" w:rsidRPr="00175A51" w:rsidRDefault="0059296F" w:rsidP="0059296F">
      <w:pPr>
        <w:pStyle w:val="a0"/>
        <w:rPr>
          <w:color w:val="1F497D" w:themeColor="text2"/>
          <w:rtl/>
        </w:rPr>
      </w:pPr>
      <w:r w:rsidRPr="00175A51">
        <w:rPr>
          <w:color w:val="1F497D" w:themeColor="text2"/>
          <w:rtl/>
        </w:rPr>
        <w:t>کالاهایی که در گروه ۲۷ هستند</w:t>
      </w:r>
      <w:r w:rsidRPr="00175A51">
        <w:rPr>
          <w:rFonts w:hint="cs"/>
          <w:color w:val="1F497D" w:themeColor="text2"/>
          <w:rtl/>
        </w:rPr>
        <w:t>،</w:t>
      </w:r>
      <w:r w:rsidRPr="00175A51">
        <w:rPr>
          <w:color w:val="1F497D" w:themeColor="text2"/>
          <w:rtl/>
        </w:rPr>
        <w:t xml:space="preserve"> به‌شرط اخذ مجوز از </w:t>
      </w:r>
      <w:r w:rsidRPr="00175A51">
        <w:rPr>
          <w:rFonts w:hint="cs"/>
          <w:color w:val="1F497D" w:themeColor="text2"/>
          <w:rtl/>
        </w:rPr>
        <w:t>«</w:t>
      </w:r>
      <w:r w:rsidRPr="00175A51">
        <w:rPr>
          <w:color w:val="1F497D" w:themeColor="text2"/>
          <w:rtl/>
        </w:rPr>
        <w:t>شورای عالی مناطق آزاد</w:t>
      </w:r>
      <w:r w:rsidRPr="00175A51">
        <w:rPr>
          <w:rFonts w:hint="cs"/>
          <w:color w:val="1F497D" w:themeColor="text2"/>
          <w:rtl/>
        </w:rPr>
        <w:t xml:space="preserve"> و</w:t>
      </w:r>
      <w:r w:rsidRPr="00175A51">
        <w:rPr>
          <w:color w:val="1F497D" w:themeColor="text2"/>
          <w:rtl/>
        </w:rPr>
        <w:t xml:space="preserve"> ویژه</w:t>
      </w:r>
      <w:r w:rsidRPr="00175A51">
        <w:rPr>
          <w:rFonts w:hint="cs"/>
          <w:color w:val="1F497D" w:themeColor="text2"/>
          <w:rtl/>
        </w:rPr>
        <w:t>»</w:t>
      </w:r>
      <w:r w:rsidRPr="00175A51">
        <w:rPr>
          <w:color w:val="1F497D" w:themeColor="text2"/>
          <w:rtl/>
        </w:rPr>
        <w:t xml:space="preserve"> قابلیت ورود</w:t>
      </w:r>
      <w:r w:rsidRPr="00175A51">
        <w:rPr>
          <w:rFonts w:hint="cs"/>
          <w:color w:val="1F497D" w:themeColor="text2"/>
          <w:rtl/>
        </w:rPr>
        <w:t xml:space="preserve"> </w:t>
      </w:r>
      <w:r w:rsidRPr="00175A51">
        <w:rPr>
          <w:color w:val="1F497D" w:themeColor="text2"/>
          <w:rtl/>
        </w:rPr>
        <w:t>به منطقه را دارند</w:t>
      </w:r>
      <w:r w:rsidRPr="00175A51">
        <w:rPr>
          <w:rFonts w:hint="cs"/>
          <w:color w:val="1F497D" w:themeColor="text2"/>
          <w:rtl/>
        </w:rPr>
        <w:t>.</w:t>
      </w:r>
    </w:p>
    <w:p w:rsidR="0059296F" w:rsidRPr="00CE4BDD" w:rsidRDefault="0059296F" w:rsidP="00CE4BDD">
      <w:pPr>
        <w:pStyle w:val="a8"/>
        <w:rPr>
          <w:color w:val="1F497D" w:themeColor="text2"/>
          <w:rtl/>
        </w:rPr>
      </w:pPr>
      <w:r w:rsidRPr="00CE4BDD">
        <w:rPr>
          <w:rFonts w:hint="cs"/>
          <w:color w:val="1F497D" w:themeColor="text2"/>
          <w:rtl/>
        </w:rPr>
        <w:t xml:space="preserve">طبق </w:t>
      </w:r>
      <w:r w:rsidRPr="00CE4BDD">
        <w:rPr>
          <w:color w:val="1F497D" w:themeColor="text2"/>
          <w:rtl/>
        </w:rPr>
        <w:t>بخشنامه‌ا</w:t>
      </w:r>
      <w:r w:rsidRPr="00CE4BDD">
        <w:rPr>
          <w:rFonts w:hint="cs"/>
          <w:color w:val="1F497D" w:themeColor="text2"/>
          <w:rtl/>
        </w:rPr>
        <w:t xml:space="preserve">ی که </w:t>
      </w:r>
      <w:r w:rsidRPr="00CE4BDD">
        <w:rPr>
          <w:color w:val="1F497D" w:themeColor="text2"/>
          <w:rtl/>
        </w:rPr>
        <w:t xml:space="preserve">شورای عالی مناطق آزاد و ویژه به هر منطقه </w:t>
      </w:r>
      <w:r w:rsidRPr="00CE4BDD">
        <w:rPr>
          <w:rFonts w:hint="cs"/>
          <w:color w:val="1F497D" w:themeColor="text2"/>
          <w:rtl/>
        </w:rPr>
        <w:t xml:space="preserve">ارجاع داده است، </w:t>
      </w:r>
      <w:r w:rsidRPr="00CE4BDD">
        <w:rPr>
          <w:color w:val="1F497D" w:themeColor="text2"/>
          <w:rtl/>
        </w:rPr>
        <w:t>منطقه ارس ۸۰ قلم</w:t>
      </w:r>
      <w:r w:rsidRPr="00CE4BDD">
        <w:rPr>
          <w:rFonts w:hint="cs"/>
          <w:color w:val="1F497D" w:themeColor="text2"/>
          <w:rtl/>
        </w:rPr>
        <w:t>،</w:t>
      </w:r>
      <w:r w:rsidRPr="00CE4BDD">
        <w:rPr>
          <w:color w:val="1F497D" w:themeColor="text2"/>
          <w:rtl/>
        </w:rPr>
        <w:t xml:space="preserve"> کیش ۹۰ قلم</w:t>
      </w:r>
      <w:r w:rsidRPr="00CE4BDD">
        <w:rPr>
          <w:rFonts w:hint="cs"/>
          <w:color w:val="1F497D" w:themeColor="text2"/>
          <w:rtl/>
        </w:rPr>
        <w:t xml:space="preserve"> و</w:t>
      </w:r>
      <w:r w:rsidRPr="00CE4BDD">
        <w:rPr>
          <w:color w:val="1F497D" w:themeColor="text2"/>
          <w:rtl/>
        </w:rPr>
        <w:t xml:space="preserve"> قشم</w:t>
      </w:r>
      <w:r w:rsidRPr="00CE4BDD">
        <w:rPr>
          <w:rFonts w:hint="cs"/>
          <w:color w:val="1F497D" w:themeColor="text2"/>
          <w:rtl/>
        </w:rPr>
        <w:t xml:space="preserve"> تا</w:t>
      </w:r>
      <w:r w:rsidRPr="00CE4BDD">
        <w:rPr>
          <w:color w:val="1F497D" w:themeColor="text2"/>
          <w:rtl/>
        </w:rPr>
        <w:t xml:space="preserve"> ۱۰۰ قلم کالا</w:t>
      </w:r>
      <w:r w:rsidRPr="00CE4BDD">
        <w:rPr>
          <w:rFonts w:hint="cs"/>
          <w:color w:val="1F497D" w:themeColor="text2"/>
          <w:rtl/>
        </w:rPr>
        <w:t xml:space="preserve"> </w:t>
      </w:r>
      <w:r w:rsidRPr="00CE4BDD">
        <w:rPr>
          <w:color w:val="1F497D" w:themeColor="text2"/>
          <w:rtl/>
        </w:rPr>
        <w:t xml:space="preserve">می‌توانند به این مناطق وارد </w:t>
      </w:r>
      <w:r w:rsidRPr="00CE4BDD">
        <w:rPr>
          <w:rFonts w:hint="cs"/>
          <w:color w:val="1F497D" w:themeColor="text2"/>
          <w:rtl/>
        </w:rPr>
        <w:t>کنند؛ لذا</w:t>
      </w:r>
      <w:r w:rsidRPr="00CE4BDD">
        <w:rPr>
          <w:color w:val="1F497D" w:themeColor="text2"/>
          <w:rtl/>
        </w:rPr>
        <w:t xml:space="preserve"> اقلام</w:t>
      </w:r>
      <w:r w:rsidRPr="00CE4BDD">
        <w:rPr>
          <w:rFonts w:hint="cs"/>
          <w:color w:val="1F497D" w:themeColor="text2"/>
          <w:rtl/>
        </w:rPr>
        <w:t xml:space="preserve">ی همچون </w:t>
      </w:r>
      <w:r w:rsidRPr="00CE4BDD">
        <w:rPr>
          <w:color w:val="1F497D" w:themeColor="text2"/>
          <w:rtl/>
        </w:rPr>
        <w:t>شوینده</w:t>
      </w:r>
      <w:r w:rsidRPr="00CE4BDD">
        <w:rPr>
          <w:rFonts w:hint="cs"/>
          <w:color w:val="1F497D" w:themeColor="text2"/>
          <w:rtl/>
        </w:rPr>
        <w:t>،</w:t>
      </w:r>
      <w:r w:rsidRPr="00CE4BDD">
        <w:rPr>
          <w:color w:val="1F497D" w:themeColor="text2"/>
          <w:rtl/>
        </w:rPr>
        <w:t xml:space="preserve"> مبلمان</w:t>
      </w:r>
      <w:r w:rsidRPr="00CE4BDD">
        <w:rPr>
          <w:rFonts w:hint="cs"/>
          <w:color w:val="1F497D" w:themeColor="text2"/>
          <w:rtl/>
        </w:rPr>
        <w:t>،</w:t>
      </w:r>
      <w:r w:rsidRPr="00CE4BDD">
        <w:rPr>
          <w:color w:val="1F497D" w:themeColor="text2"/>
          <w:rtl/>
        </w:rPr>
        <w:t xml:space="preserve"> لوستر</w:t>
      </w:r>
      <w:r w:rsidRPr="00CE4BDD">
        <w:rPr>
          <w:rFonts w:hint="cs"/>
          <w:color w:val="1F497D" w:themeColor="text2"/>
          <w:rtl/>
        </w:rPr>
        <w:t>،</w:t>
      </w:r>
      <w:r w:rsidRPr="00CE4BDD">
        <w:rPr>
          <w:color w:val="1F497D" w:themeColor="text2"/>
          <w:rtl/>
        </w:rPr>
        <w:t xml:space="preserve"> پوشاک</w:t>
      </w:r>
      <w:r w:rsidRPr="00CE4BDD">
        <w:rPr>
          <w:rFonts w:hint="cs"/>
          <w:color w:val="1F497D" w:themeColor="text2"/>
          <w:rtl/>
        </w:rPr>
        <w:t>،</w:t>
      </w:r>
      <w:r w:rsidRPr="00CE4BDD">
        <w:rPr>
          <w:color w:val="1F497D" w:themeColor="text2"/>
          <w:rtl/>
        </w:rPr>
        <w:t xml:space="preserve"> لوازم‌خانگ</w:t>
      </w:r>
      <w:r w:rsidRPr="00CE4BDD">
        <w:rPr>
          <w:rFonts w:hint="cs"/>
          <w:color w:val="1F497D" w:themeColor="text2"/>
          <w:rtl/>
        </w:rPr>
        <w:t>ی</w:t>
      </w:r>
      <w:r w:rsidRPr="00CE4BDD">
        <w:rPr>
          <w:color w:val="1F497D" w:themeColor="text2"/>
          <w:rtl/>
        </w:rPr>
        <w:t xml:space="preserve"> </w:t>
      </w:r>
      <w:r w:rsidRPr="00CE4BDD">
        <w:rPr>
          <w:rFonts w:hint="cs"/>
          <w:color w:val="1F497D" w:themeColor="text2"/>
          <w:rtl/>
        </w:rPr>
        <w:t>و ...</w:t>
      </w:r>
      <w:r w:rsidRPr="00CE4BDD">
        <w:rPr>
          <w:color w:val="1F497D" w:themeColor="text2"/>
          <w:rtl/>
        </w:rPr>
        <w:t xml:space="preserve"> </w:t>
      </w:r>
      <w:r w:rsidRPr="00CE4BDD">
        <w:rPr>
          <w:rFonts w:hint="cs"/>
          <w:color w:val="1F497D" w:themeColor="text2"/>
          <w:rtl/>
        </w:rPr>
        <w:t xml:space="preserve">(که ممنوعیت ورود به سرزمین اصلی دارند) </w:t>
      </w:r>
      <w:r w:rsidRPr="00CE4BDD">
        <w:rPr>
          <w:color w:val="1F497D" w:themeColor="text2"/>
          <w:rtl/>
        </w:rPr>
        <w:t>را به‌راحت</w:t>
      </w:r>
      <w:r w:rsidRPr="00CE4BDD">
        <w:rPr>
          <w:rFonts w:hint="cs"/>
          <w:color w:val="1F497D" w:themeColor="text2"/>
          <w:rtl/>
        </w:rPr>
        <w:t>ی</w:t>
      </w:r>
      <w:r w:rsidRPr="00CE4BDD">
        <w:rPr>
          <w:color w:val="1F497D" w:themeColor="text2"/>
          <w:rtl/>
        </w:rPr>
        <w:t xml:space="preserve"> می‌توان </w:t>
      </w:r>
      <w:r w:rsidRPr="00CE4BDD">
        <w:rPr>
          <w:rFonts w:hint="cs"/>
          <w:color w:val="1F497D" w:themeColor="text2"/>
          <w:rtl/>
        </w:rPr>
        <w:t>به</w:t>
      </w:r>
      <w:r w:rsidRPr="00CE4BDD">
        <w:rPr>
          <w:color w:val="1F497D" w:themeColor="text2"/>
          <w:rtl/>
        </w:rPr>
        <w:t xml:space="preserve"> مناطق آزاد </w:t>
      </w:r>
      <w:r w:rsidRPr="00CE4BDD">
        <w:rPr>
          <w:rFonts w:hint="cs"/>
          <w:color w:val="1F497D" w:themeColor="text2"/>
          <w:rtl/>
        </w:rPr>
        <w:t>وارد کرد.</w:t>
      </w:r>
    </w:p>
    <w:p w:rsidR="0059296F" w:rsidRPr="00CE4BDD" w:rsidRDefault="0059296F" w:rsidP="00CE4BDD">
      <w:pPr>
        <w:pStyle w:val="a8"/>
        <w:rPr>
          <w:color w:val="1F497D" w:themeColor="text2"/>
          <w:rtl/>
        </w:rPr>
      </w:pPr>
      <w:r w:rsidRPr="00CE4BDD">
        <w:rPr>
          <w:color w:val="1F497D" w:themeColor="text2"/>
          <w:rtl/>
        </w:rPr>
        <w:lastRenderedPageBreak/>
        <w:t>به همین دلیل در مناطق آزاد</w:t>
      </w:r>
      <w:r w:rsidRPr="00CE4BDD">
        <w:rPr>
          <w:rFonts w:hint="cs"/>
          <w:color w:val="1F497D" w:themeColor="text2"/>
          <w:rtl/>
        </w:rPr>
        <w:t xml:space="preserve"> و ویژه</w:t>
      </w:r>
      <w:r w:rsidRPr="00CE4BDD">
        <w:rPr>
          <w:color w:val="1F497D" w:themeColor="text2"/>
          <w:rtl/>
        </w:rPr>
        <w:t xml:space="preserve"> </w:t>
      </w:r>
      <w:r w:rsidRPr="00CE4BDD">
        <w:rPr>
          <w:rFonts w:hint="cs"/>
          <w:color w:val="1F497D" w:themeColor="text2"/>
          <w:rtl/>
        </w:rPr>
        <w:t>گروه</w:t>
      </w:r>
      <w:r w:rsidRPr="00CE4BDD">
        <w:rPr>
          <w:color w:val="1F497D" w:themeColor="text2"/>
          <w:rtl/>
        </w:rPr>
        <w:t xml:space="preserve"> کالاهای</w:t>
      </w:r>
      <w:r w:rsidRPr="00CE4BDD">
        <w:rPr>
          <w:rFonts w:hint="cs"/>
          <w:color w:val="1F497D" w:themeColor="text2"/>
          <w:rtl/>
        </w:rPr>
        <w:t xml:space="preserve"> </w:t>
      </w:r>
      <w:r w:rsidRPr="00CE4BDD">
        <w:rPr>
          <w:color w:val="1F497D" w:themeColor="text2"/>
          <w:rtl/>
        </w:rPr>
        <w:t xml:space="preserve">۲۷ </w:t>
      </w:r>
      <w:r w:rsidRPr="00CE4BDD">
        <w:rPr>
          <w:rFonts w:hint="cs"/>
          <w:color w:val="1F497D" w:themeColor="text2"/>
          <w:rtl/>
        </w:rPr>
        <w:t>یعنی «گروه کالای ممنوع ارزی» بعلاوه</w:t>
      </w:r>
      <w:r w:rsidRPr="00CE4BDD">
        <w:rPr>
          <w:color w:val="1F497D" w:themeColor="text2"/>
          <w:rtl/>
        </w:rPr>
        <w:t xml:space="preserve"> </w:t>
      </w:r>
      <w:r w:rsidRPr="00CE4BDD">
        <w:rPr>
          <w:rFonts w:hint="cs"/>
          <w:color w:val="1F497D" w:themeColor="text2"/>
          <w:rtl/>
        </w:rPr>
        <w:t xml:space="preserve">«گروه </w:t>
      </w:r>
      <w:r w:rsidRPr="00CE4BDD">
        <w:rPr>
          <w:color w:val="1F497D" w:themeColor="text2"/>
          <w:rtl/>
        </w:rPr>
        <w:t>کالا</w:t>
      </w:r>
      <w:r w:rsidRPr="00CE4BDD">
        <w:rPr>
          <w:rFonts w:hint="cs"/>
          <w:color w:val="1F497D" w:themeColor="text2"/>
          <w:rtl/>
        </w:rPr>
        <w:t>ی</w:t>
      </w:r>
      <w:r w:rsidRPr="00CE4BDD">
        <w:rPr>
          <w:color w:val="1F497D" w:themeColor="text2"/>
          <w:rtl/>
        </w:rPr>
        <w:t xml:space="preserve"> ممنوع دولتی</w:t>
      </w:r>
      <w:r w:rsidRPr="00CE4BDD">
        <w:rPr>
          <w:rFonts w:hint="cs"/>
          <w:color w:val="1F497D" w:themeColor="text2"/>
          <w:rtl/>
        </w:rPr>
        <w:t>»</w:t>
      </w:r>
      <w:r w:rsidRPr="00CE4BDD">
        <w:rPr>
          <w:color w:val="1F497D" w:themeColor="text2"/>
          <w:rtl/>
        </w:rPr>
        <w:t xml:space="preserve"> </w:t>
      </w:r>
      <w:r w:rsidRPr="00CE4BDD">
        <w:rPr>
          <w:rFonts w:hint="cs"/>
          <w:color w:val="1F497D" w:themeColor="text2"/>
          <w:rtl/>
        </w:rPr>
        <w:t xml:space="preserve">را </w:t>
      </w:r>
      <w:r w:rsidRPr="00CE4BDD">
        <w:rPr>
          <w:color w:val="1F497D" w:themeColor="text2"/>
          <w:rtl/>
        </w:rPr>
        <w:t>در گروه ۳ قرار می‌دهن</w:t>
      </w:r>
      <w:r w:rsidRPr="00CE4BDD">
        <w:rPr>
          <w:rFonts w:hint="cs"/>
          <w:color w:val="1F497D" w:themeColor="text2"/>
          <w:rtl/>
        </w:rPr>
        <w:t>د.</w:t>
      </w:r>
    </w:p>
    <w:p w:rsidR="0059296F" w:rsidRDefault="0059296F" w:rsidP="0059296F">
      <w:pPr>
        <w:widowControl/>
        <w:autoSpaceDE/>
        <w:autoSpaceDN/>
        <w:spacing w:after="160" w:line="259" w:lineRule="auto"/>
        <w:rPr>
          <w:rFonts w:cs="B Lotus"/>
          <w:color w:val="4F81BD" w:themeColor="accent1"/>
          <w:spacing w:val="-6"/>
          <w:sz w:val="24"/>
          <w:szCs w:val="24"/>
          <w:rtl/>
          <w:lang w:bidi="fa-IR"/>
        </w:rPr>
      </w:pPr>
      <w:r>
        <w:rPr>
          <w:color w:val="4F81BD" w:themeColor="accent1"/>
          <w:rtl/>
        </w:rPr>
        <w:br w:type="page"/>
      </w:r>
    </w:p>
    <w:p w:rsidR="0059296F" w:rsidRPr="00EE5D99" w:rsidRDefault="0059296F" w:rsidP="0059296F">
      <w:pPr>
        <w:pStyle w:val="a3"/>
        <w:rPr>
          <w:rtl/>
        </w:rPr>
      </w:pPr>
      <w:r>
        <w:rPr>
          <w:rFonts w:hint="cs"/>
          <w:rtl/>
        </w:rPr>
        <w:lastRenderedPageBreak/>
        <w:t xml:space="preserve">2-3. </w:t>
      </w:r>
      <w:r w:rsidRPr="00EE5D99">
        <w:rPr>
          <w:rFonts w:hint="cs"/>
          <w:rtl/>
        </w:rPr>
        <w:t>گروه 4:</w:t>
      </w:r>
    </w:p>
    <w:p w:rsidR="0059296F" w:rsidRPr="00175A51" w:rsidRDefault="0059296F" w:rsidP="0059296F">
      <w:pPr>
        <w:pStyle w:val="a0"/>
        <w:rPr>
          <w:color w:val="1F497D" w:themeColor="text2"/>
          <w:rtl/>
        </w:rPr>
      </w:pPr>
      <w:r w:rsidRPr="00175A51">
        <w:rPr>
          <w:rFonts w:hint="cs"/>
          <w:color w:val="1F497D" w:themeColor="text2"/>
          <w:rtl/>
        </w:rPr>
        <w:t xml:space="preserve">گروه 4 در سرزمین اصلی شامل گروه کالاهای ممنوع شرعی، ممنوع قانونی و ممنوع دولتی است و ممنوعیت آن </w:t>
      </w:r>
      <w:r w:rsidRPr="00175A51">
        <w:rPr>
          <w:color w:val="1F497D" w:themeColor="text2"/>
          <w:rtl/>
        </w:rPr>
        <w:t>قابل‌رفع</w:t>
      </w:r>
      <w:r w:rsidRPr="00175A51">
        <w:rPr>
          <w:rFonts w:hint="cs"/>
          <w:color w:val="1F497D" w:themeColor="text2"/>
          <w:rtl/>
        </w:rPr>
        <w:t xml:space="preserve"> نیست.</w:t>
      </w:r>
      <w:r w:rsidRPr="00175A51">
        <w:rPr>
          <w:color w:val="1F497D" w:themeColor="text2"/>
          <w:rtl/>
        </w:rPr>
        <w:t xml:space="preserve"> در سرزمین اصلی</w:t>
      </w:r>
      <w:r w:rsidRPr="00175A51">
        <w:rPr>
          <w:rFonts w:hint="cs"/>
          <w:color w:val="1F497D" w:themeColor="text2"/>
          <w:rtl/>
        </w:rPr>
        <w:t xml:space="preserve"> گروه کالای</w:t>
      </w:r>
      <w:r w:rsidRPr="00175A51">
        <w:rPr>
          <w:color w:val="1F497D" w:themeColor="text2"/>
          <w:rtl/>
        </w:rPr>
        <w:t xml:space="preserve"> ۳ و ۴ </w:t>
      </w:r>
      <w:r w:rsidRPr="00175A51">
        <w:rPr>
          <w:rFonts w:hint="cs"/>
          <w:color w:val="1F497D" w:themeColor="text2"/>
          <w:rtl/>
        </w:rPr>
        <w:t xml:space="preserve">باهم </w:t>
      </w:r>
      <w:r w:rsidRPr="00175A51">
        <w:rPr>
          <w:color w:val="1F497D" w:themeColor="text2"/>
          <w:rtl/>
        </w:rPr>
        <w:t>ادغام شده‌اند</w:t>
      </w:r>
      <w:r w:rsidRPr="00175A51">
        <w:rPr>
          <w:rFonts w:hint="cs"/>
          <w:color w:val="1F497D" w:themeColor="text2"/>
          <w:rtl/>
        </w:rPr>
        <w:t>.</w:t>
      </w:r>
    </w:p>
    <w:p w:rsidR="0059296F" w:rsidRPr="00175A51" w:rsidRDefault="0059296F" w:rsidP="0059296F">
      <w:pPr>
        <w:pStyle w:val="a4"/>
        <w:rPr>
          <w:color w:val="1F497D" w:themeColor="text2"/>
          <w:rtl/>
        </w:rPr>
      </w:pPr>
      <w:r w:rsidRPr="00175A51">
        <w:rPr>
          <w:rFonts w:hint="cs"/>
          <w:color w:val="1F497D" w:themeColor="text2"/>
          <w:rtl/>
        </w:rPr>
        <w:t>گروه 4 در مناطق آزاد و ویژه:</w:t>
      </w:r>
    </w:p>
    <w:p w:rsidR="0059296F" w:rsidRPr="00175A51" w:rsidRDefault="0059296F" w:rsidP="0059296F">
      <w:pPr>
        <w:pStyle w:val="a0"/>
        <w:rPr>
          <w:color w:val="1F497D" w:themeColor="text2"/>
          <w:rtl/>
        </w:rPr>
      </w:pPr>
      <w:r w:rsidRPr="00175A51">
        <w:rPr>
          <w:rFonts w:hint="cs"/>
          <w:color w:val="1F497D" w:themeColor="text2"/>
          <w:rtl/>
        </w:rPr>
        <w:t xml:space="preserve">در مناطق آزاد و ویژه </w:t>
      </w:r>
      <w:r w:rsidRPr="00175A51">
        <w:rPr>
          <w:color w:val="1F497D" w:themeColor="text2"/>
          <w:rtl/>
        </w:rPr>
        <w:t>صرفاً</w:t>
      </w:r>
      <w:r w:rsidRPr="00175A51">
        <w:rPr>
          <w:rFonts w:hint="cs"/>
          <w:color w:val="1F497D" w:themeColor="text2"/>
          <w:rtl/>
        </w:rPr>
        <w:t xml:space="preserve"> گروه کالای ممنوع شرعی و ممنوع قانونی در گروه 4 قرار </w:t>
      </w:r>
      <w:r w:rsidRPr="00175A51">
        <w:rPr>
          <w:color w:val="1F497D" w:themeColor="text2"/>
          <w:rtl/>
        </w:rPr>
        <w:t>م</w:t>
      </w:r>
      <w:r w:rsidRPr="00175A51">
        <w:rPr>
          <w:rFonts w:hint="cs"/>
          <w:color w:val="1F497D" w:themeColor="text2"/>
          <w:rtl/>
        </w:rPr>
        <w:t>ی‌</w:t>
      </w:r>
      <w:r w:rsidRPr="00175A51">
        <w:rPr>
          <w:rFonts w:hint="eastAsia"/>
          <w:color w:val="1F497D" w:themeColor="text2"/>
          <w:rtl/>
        </w:rPr>
        <w:t>گ</w:t>
      </w:r>
      <w:r w:rsidRPr="00175A51">
        <w:rPr>
          <w:rFonts w:hint="cs"/>
          <w:color w:val="1F497D" w:themeColor="text2"/>
          <w:rtl/>
        </w:rPr>
        <w:t>ی</w:t>
      </w:r>
      <w:r w:rsidRPr="00175A51">
        <w:rPr>
          <w:rFonts w:hint="eastAsia"/>
          <w:color w:val="1F497D" w:themeColor="text2"/>
          <w:rtl/>
        </w:rPr>
        <w:t>رند</w:t>
      </w:r>
      <w:r w:rsidRPr="00175A51">
        <w:rPr>
          <w:rFonts w:hint="cs"/>
          <w:color w:val="1F497D" w:themeColor="text2"/>
          <w:rtl/>
        </w:rPr>
        <w:t>.</w:t>
      </w:r>
    </w:p>
    <w:p w:rsidR="0059296F" w:rsidRPr="00175A51" w:rsidRDefault="0059296F" w:rsidP="0059296F">
      <w:pPr>
        <w:pStyle w:val="a3"/>
        <w:rPr>
          <w:color w:val="1F497D" w:themeColor="text2"/>
          <w:rtl/>
        </w:rPr>
      </w:pPr>
      <w:r w:rsidRPr="00175A51">
        <w:rPr>
          <w:rFonts w:hint="cs"/>
          <w:color w:val="1F497D" w:themeColor="text2"/>
          <w:rtl/>
        </w:rPr>
        <w:t xml:space="preserve">* </w:t>
      </w:r>
      <w:r w:rsidRPr="00175A51">
        <w:rPr>
          <w:color w:val="1F497D" w:themeColor="text2"/>
          <w:rtl/>
        </w:rPr>
        <w:t>محل تأم</w:t>
      </w:r>
      <w:r w:rsidRPr="00175A51">
        <w:rPr>
          <w:rFonts w:hint="cs"/>
          <w:color w:val="1F497D" w:themeColor="text2"/>
          <w:rtl/>
        </w:rPr>
        <w:t>ی</w:t>
      </w:r>
      <w:r w:rsidRPr="00175A51">
        <w:rPr>
          <w:rFonts w:hint="eastAsia"/>
          <w:color w:val="1F497D" w:themeColor="text2"/>
          <w:rtl/>
        </w:rPr>
        <w:t>ن</w:t>
      </w:r>
      <w:r w:rsidRPr="00175A51">
        <w:rPr>
          <w:color w:val="1F497D" w:themeColor="text2"/>
          <w:rtl/>
        </w:rPr>
        <w:t xml:space="preserve"> ارز</w:t>
      </w:r>
    </w:p>
    <w:p w:rsidR="0059296F" w:rsidRPr="00175A51" w:rsidRDefault="0059296F" w:rsidP="0059296F">
      <w:pPr>
        <w:pStyle w:val="a0"/>
        <w:rPr>
          <w:color w:val="1F497D" w:themeColor="text2"/>
          <w:rtl/>
        </w:rPr>
      </w:pPr>
      <w:r w:rsidRPr="00175A51">
        <w:rPr>
          <w:color w:val="1F497D" w:themeColor="text2"/>
          <w:rtl/>
        </w:rPr>
        <w:t xml:space="preserve">ارز به دو دسته </w:t>
      </w:r>
      <w:r w:rsidRPr="00175A51">
        <w:rPr>
          <w:rFonts w:hint="cs"/>
          <w:color w:val="1F497D" w:themeColor="text2"/>
          <w:rtl/>
        </w:rPr>
        <w:t>«</w:t>
      </w:r>
      <w:r w:rsidRPr="00175A51">
        <w:rPr>
          <w:color w:val="1F497D" w:themeColor="text2"/>
          <w:rtl/>
        </w:rPr>
        <w:t>تالار اول</w:t>
      </w:r>
      <w:r w:rsidRPr="00175A51">
        <w:rPr>
          <w:rFonts w:hint="cs"/>
          <w:color w:val="1F497D" w:themeColor="text2"/>
          <w:rtl/>
        </w:rPr>
        <w:t>»</w:t>
      </w:r>
      <w:r w:rsidRPr="00175A51">
        <w:rPr>
          <w:color w:val="1F497D" w:themeColor="text2"/>
          <w:rtl/>
        </w:rPr>
        <w:t xml:space="preserve"> و </w:t>
      </w:r>
      <w:r w:rsidRPr="00175A51">
        <w:rPr>
          <w:rFonts w:hint="cs"/>
          <w:color w:val="1F497D" w:themeColor="text2"/>
          <w:rtl/>
        </w:rPr>
        <w:t>«</w:t>
      </w:r>
      <w:r w:rsidRPr="00175A51">
        <w:rPr>
          <w:color w:val="1F497D" w:themeColor="text2"/>
          <w:rtl/>
        </w:rPr>
        <w:t>تالار دوم</w:t>
      </w:r>
      <w:r w:rsidRPr="00175A51">
        <w:rPr>
          <w:rFonts w:hint="cs"/>
          <w:color w:val="1F497D" w:themeColor="text2"/>
          <w:rtl/>
        </w:rPr>
        <w:t>»</w:t>
      </w:r>
      <w:r w:rsidRPr="00175A51">
        <w:rPr>
          <w:color w:val="1F497D" w:themeColor="text2"/>
          <w:rtl/>
        </w:rPr>
        <w:t xml:space="preserve"> تقسیم می‌شو</w:t>
      </w:r>
      <w:r w:rsidRPr="00175A51">
        <w:rPr>
          <w:rFonts w:hint="cs"/>
          <w:color w:val="1F497D" w:themeColor="text2"/>
          <w:rtl/>
        </w:rPr>
        <w:t xml:space="preserve">د. </w:t>
      </w:r>
      <w:r w:rsidRPr="00175A51">
        <w:rPr>
          <w:color w:val="1F497D" w:themeColor="text2"/>
          <w:rtl/>
        </w:rPr>
        <w:t>محل تأم</w:t>
      </w:r>
      <w:r w:rsidRPr="00175A51">
        <w:rPr>
          <w:rFonts w:hint="cs"/>
          <w:color w:val="1F497D" w:themeColor="text2"/>
          <w:rtl/>
        </w:rPr>
        <w:t>ی</w:t>
      </w:r>
      <w:r w:rsidRPr="00175A51">
        <w:rPr>
          <w:rFonts w:hint="eastAsia"/>
          <w:color w:val="1F497D" w:themeColor="text2"/>
          <w:rtl/>
        </w:rPr>
        <w:t>ن</w:t>
      </w:r>
      <w:r w:rsidRPr="00175A51">
        <w:rPr>
          <w:color w:val="1F497D" w:themeColor="text2"/>
          <w:rtl/>
        </w:rPr>
        <w:t xml:space="preserve"> ارز تالار اول</w:t>
      </w:r>
      <w:r w:rsidRPr="00175A51">
        <w:rPr>
          <w:rFonts w:hint="cs"/>
          <w:color w:val="1F497D" w:themeColor="text2"/>
          <w:rtl/>
        </w:rPr>
        <w:t>، حاصل از</w:t>
      </w:r>
      <w:r w:rsidRPr="00175A51">
        <w:rPr>
          <w:color w:val="1F497D" w:themeColor="text2"/>
          <w:rtl/>
        </w:rPr>
        <w:t xml:space="preserve"> فروش نفت است</w:t>
      </w:r>
      <w:r w:rsidRPr="00175A51">
        <w:rPr>
          <w:rFonts w:hint="cs"/>
          <w:color w:val="1F497D" w:themeColor="text2"/>
          <w:rtl/>
        </w:rPr>
        <w:t>.</w:t>
      </w:r>
      <w:r w:rsidRPr="00175A51">
        <w:rPr>
          <w:color w:val="1F497D" w:themeColor="text2"/>
          <w:rtl/>
        </w:rPr>
        <w:t xml:space="preserve"> گروه ۱ </w:t>
      </w:r>
      <w:r w:rsidRPr="00175A51">
        <w:rPr>
          <w:rFonts w:hint="cs"/>
          <w:color w:val="1F497D" w:themeColor="text2"/>
          <w:rtl/>
        </w:rPr>
        <w:t xml:space="preserve">و </w:t>
      </w:r>
      <w:r w:rsidRPr="00175A51">
        <w:rPr>
          <w:color w:val="1F497D" w:themeColor="text2"/>
          <w:rtl/>
        </w:rPr>
        <w:t>گروه ۲۱ از</w:t>
      </w:r>
      <w:r w:rsidRPr="00175A51">
        <w:rPr>
          <w:rFonts w:hint="cs"/>
          <w:color w:val="1F497D" w:themeColor="text2"/>
          <w:rtl/>
        </w:rPr>
        <w:t xml:space="preserve"> </w:t>
      </w:r>
      <w:r w:rsidRPr="00175A51">
        <w:rPr>
          <w:color w:val="1F497D" w:themeColor="text2"/>
          <w:rtl/>
        </w:rPr>
        <w:t xml:space="preserve">محل </w:t>
      </w:r>
      <w:r w:rsidRPr="00175A51">
        <w:rPr>
          <w:rFonts w:hint="cs"/>
          <w:color w:val="1F497D" w:themeColor="text2"/>
          <w:rtl/>
        </w:rPr>
        <w:t>«</w:t>
      </w:r>
      <w:r w:rsidRPr="00175A51">
        <w:rPr>
          <w:color w:val="1F497D" w:themeColor="text2"/>
          <w:rtl/>
        </w:rPr>
        <w:t>تالار اول</w:t>
      </w:r>
      <w:r w:rsidRPr="00175A51">
        <w:rPr>
          <w:rFonts w:hint="cs"/>
          <w:color w:val="1F497D" w:themeColor="text2"/>
          <w:rtl/>
        </w:rPr>
        <w:t>»</w:t>
      </w:r>
      <w:r w:rsidRPr="00175A51">
        <w:rPr>
          <w:color w:val="1F497D" w:themeColor="text2"/>
          <w:rtl/>
        </w:rPr>
        <w:t xml:space="preserve"> ارز می‌گیرند</w:t>
      </w:r>
      <w:r w:rsidRPr="00175A51">
        <w:rPr>
          <w:rFonts w:hint="cs"/>
          <w:color w:val="1F497D" w:themeColor="text2"/>
          <w:rtl/>
        </w:rPr>
        <w:t xml:space="preserve"> که</w:t>
      </w:r>
      <w:r w:rsidRPr="00175A51">
        <w:rPr>
          <w:color w:val="1F497D" w:themeColor="text2"/>
          <w:rtl/>
        </w:rPr>
        <w:t xml:space="preserve"> اصطلاحاً به آن </w:t>
      </w:r>
      <w:r w:rsidRPr="00175A51">
        <w:rPr>
          <w:rFonts w:hint="cs"/>
          <w:color w:val="1F497D" w:themeColor="text2"/>
          <w:rtl/>
        </w:rPr>
        <w:t>«</w:t>
      </w:r>
      <w:r w:rsidRPr="00175A51">
        <w:rPr>
          <w:color w:val="1F497D" w:themeColor="text2"/>
          <w:rtl/>
        </w:rPr>
        <w:t>تالار اول نیما</w:t>
      </w:r>
      <w:r w:rsidRPr="00175A51">
        <w:rPr>
          <w:rFonts w:hint="cs"/>
          <w:color w:val="1F497D" w:themeColor="text2"/>
          <w:rtl/>
        </w:rPr>
        <w:t xml:space="preserve">» </w:t>
      </w:r>
      <w:r w:rsidRPr="00175A51">
        <w:rPr>
          <w:color w:val="1F497D" w:themeColor="text2"/>
          <w:rtl/>
        </w:rPr>
        <w:t>می‌گویند</w:t>
      </w:r>
      <w:r w:rsidRPr="00175A51">
        <w:rPr>
          <w:rFonts w:hint="cs"/>
          <w:color w:val="1F497D" w:themeColor="text2"/>
          <w:rtl/>
        </w:rPr>
        <w:t>.</w:t>
      </w:r>
    </w:p>
    <w:p w:rsidR="00DF3FA9" w:rsidRPr="00CE4BDD" w:rsidRDefault="0059296F" w:rsidP="00CE4BDD">
      <w:pPr>
        <w:pStyle w:val="a8"/>
        <w:rPr>
          <w:rFonts w:ascii="B Titr" w:eastAsia="B Nazanin" w:hAnsi="B Titr"/>
          <w:b/>
          <w:bCs/>
          <w:color w:val="1F497D" w:themeColor="text2"/>
          <w:sz w:val="52"/>
          <w:szCs w:val="28"/>
          <w:rtl/>
        </w:rPr>
      </w:pPr>
      <w:r w:rsidRPr="00CE4BDD">
        <w:rPr>
          <w:color w:val="1F497D" w:themeColor="text2"/>
          <w:rtl/>
        </w:rPr>
        <w:t>گروه دوم</w:t>
      </w:r>
      <w:r w:rsidRPr="00CE4BDD">
        <w:rPr>
          <w:rFonts w:hint="cs"/>
          <w:color w:val="1F497D" w:themeColor="text2"/>
          <w:rtl/>
        </w:rPr>
        <w:t xml:space="preserve"> یعنی گروه 22، 23، 24، 25 و 26 در</w:t>
      </w:r>
      <w:r w:rsidRPr="00CE4BDD">
        <w:rPr>
          <w:color w:val="1F497D" w:themeColor="text2"/>
          <w:rtl/>
        </w:rPr>
        <w:t xml:space="preserve"> طبقه دوم یا </w:t>
      </w:r>
      <w:r w:rsidRPr="00CE4BDD">
        <w:rPr>
          <w:rFonts w:hint="cs"/>
          <w:color w:val="1F497D" w:themeColor="text2"/>
          <w:rtl/>
        </w:rPr>
        <w:t>«</w:t>
      </w:r>
      <w:r w:rsidRPr="00CE4BDD">
        <w:rPr>
          <w:color w:val="1F497D" w:themeColor="text2"/>
          <w:rtl/>
        </w:rPr>
        <w:t>تالار دوم نیما</w:t>
      </w:r>
      <w:r w:rsidRPr="00CE4BDD">
        <w:rPr>
          <w:rFonts w:hint="cs"/>
          <w:color w:val="1F497D" w:themeColor="text2"/>
          <w:rtl/>
        </w:rPr>
        <w:t>»</w:t>
      </w:r>
      <w:r w:rsidRPr="00CE4BDD">
        <w:rPr>
          <w:color w:val="1F497D" w:themeColor="text2"/>
          <w:rtl/>
        </w:rPr>
        <w:t xml:space="preserve"> قرار دارند و محل تأم</w:t>
      </w:r>
      <w:r w:rsidRPr="00CE4BDD">
        <w:rPr>
          <w:rFonts w:hint="cs"/>
          <w:color w:val="1F497D" w:themeColor="text2"/>
          <w:rtl/>
        </w:rPr>
        <w:t>ی</w:t>
      </w:r>
      <w:r w:rsidRPr="00CE4BDD">
        <w:rPr>
          <w:rFonts w:hint="eastAsia"/>
          <w:color w:val="1F497D" w:themeColor="text2"/>
          <w:rtl/>
        </w:rPr>
        <w:t>ن</w:t>
      </w:r>
      <w:r w:rsidRPr="00CE4BDD">
        <w:rPr>
          <w:color w:val="1F497D" w:themeColor="text2"/>
          <w:rtl/>
        </w:rPr>
        <w:t xml:space="preserve"> ارز این گروه </w:t>
      </w:r>
      <w:r w:rsidRPr="00CE4BDD">
        <w:rPr>
          <w:rFonts w:hint="cs"/>
          <w:color w:val="1F497D" w:themeColor="text2"/>
          <w:rtl/>
        </w:rPr>
        <w:t>ارز</w:t>
      </w:r>
      <w:r w:rsidRPr="00CE4BDD">
        <w:rPr>
          <w:color w:val="1F497D" w:themeColor="text2"/>
          <w:rtl/>
        </w:rPr>
        <w:t xml:space="preserve"> حاصل از صادرات</w:t>
      </w:r>
      <w:r w:rsidRPr="00CE4BDD">
        <w:rPr>
          <w:rFonts w:hint="cs"/>
          <w:color w:val="1F497D" w:themeColor="text2"/>
          <w:rtl/>
        </w:rPr>
        <w:t xml:space="preserve"> غیرنفتی</w:t>
      </w:r>
      <w:r w:rsidRPr="00CE4BDD">
        <w:rPr>
          <w:color w:val="1F497D" w:themeColor="text2"/>
          <w:rtl/>
        </w:rPr>
        <w:t xml:space="preserve"> است</w:t>
      </w:r>
      <w:r w:rsidRPr="00CE4BDD">
        <w:rPr>
          <w:rFonts w:hint="cs"/>
          <w:color w:val="1F497D" w:themeColor="text2"/>
          <w:rtl/>
        </w:rPr>
        <w:t>.</w:t>
      </w:r>
    </w:p>
    <w:p w:rsidR="0059296F" w:rsidRDefault="0059296F" w:rsidP="0059296F">
      <w:pPr>
        <w:pStyle w:val="a0"/>
        <w:rPr>
          <w:rFonts w:ascii="B Titr" w:eastAsia="B Nazanin" w:hAnsi="B Titr"/>
          <w:b/>
          <w:bCs/>
          <w:color w:val="4F81BD" w:themeColor="accent1"/>
          <w:sz w:val="52"/>
          <w:szCs w:val="28"/>
          <w:rtl/>
        </w:rPr>
      </w:pPr>
      <w:r w:rsidRPr="00D94EF4">
        <w:rPr>
          <w:rFonts w:ascii="B Titr" w:eastAsia="B Nazanin" w:hAnsi="B Titr"/>
          <w:b/>
          <w:bCs/>
          <w:color w:val="4F81BD" w:themeColor="accent1"/>
          <w:sz w:val="52"/>
          <w:szCs w:val="28"/>
          <w:rtl/>
        </w:rPr>
        <w:br w:type="page"/>
      </w:r>
    </w:p>
    <w:p w:rsidR="003076D0" w:rsidRDefault="003076D0" w:rsidP="003076D0">
      <w:pPr>
        <w:pStyle w:val="Heading2"/>
        <w:rPr>
          <w:rtl/>
        </w:rPr>
      </w:pPr>
      <w:bookmarkStart w:id="29" w:name="_Toc181083716"/>
      <w:r>
        <w:rPr>
          <w:rFonts w:hint="cs"/>
          <w:rtl/>
        </w:rPr>
        <w:lastRenderedPageBreak/>
        <w:t xml:space="preserve">بخش سوم- </w:t>
      </w:r>
      <w:r w:rsidRPr="00D8020D">
        <w:rPr>
          <w:rtl/>
        </w:rPr>
        <w:t>محدود</w:t>
      </w:r>
      <w:r w:rsidRPr="00D8020D">
        <w:rPr>
          <w:rFonts w:hint="cs"/>
          <w:rtl/>
        </w:rPr>
        <w:t>ی</w:t>
      </w:r>
      <w:r w:rsidRPr="00D8020D">
        <w:rPr>
          <w:rFonts w:hint="eastAsia"/>
          <w:rtl/>
        </w:rPr>
        <w:t>ت‌ها</w:t>
      </w:r>
      <w:r w:rsidRPr="00D8020D">
        <w:rPr>
          <w:rFonts w:hint="cs"/>
          <w:rtl/>
        </w:rPr>
        <w:t xml:space="preserve">ی </w:t>
      </w:r>
      <w:r w:rsidRPr="00D8020D">
        <w:rPr>
          <w:rtl/>
        </w:rPr>
        <w:t>کارت بازرگان</w:t>
      </w:r>
      <w:r w:rsidRPr="00D8020D">
        <w:rPr>
          <w:rFonts w:hint="cs"/>
          <w:rtl/>
        </w:rPr>
        <w:t>ی</w:t>
      </w:r>
      <w:bookmarkEnd w:id="29"/>
    </w:p>
    <w:p w:rsidR="003076D0" w:rsidRPr="00175A51" w:rsidRDefault="003076D0" w:rsidP="003076D0">
      <w:pPr>
        <w:pStyle w:val="a0"/>
        <w:rPr>
          <w:color w:val="1F497D" w:themeColor="text2"/>
          <w:rtl/>
        </w:rPr>
      </w:pPr>
      <w:r w:rsidRPr="00175A51">
        <w:rPr>
          <w:color w:val="1F497D" w:themeColor="text2"/>
          <w:rtl/>
        </w:rPr>
        <w:t xml:space="preserve">در حال حاضر </w:t>
      </w:r>
      <w:r w:rsidRPr="00175A51">
        <w:rPr>
          <w:rFonts w:hint="cs"/>
          <w:color w:val="1F497D" w:themeColor="text2"/>
          <w:rtl/>
        </w:rPr>
        <w:t xml:space="preserve">با </w:t>
      </w:r>
      <w:r w:rsidRPr="00175A51">
        <w:rPr>
          <w:color w:val="1F497D" w:themeColor="text2"/>
          <w:rtl/>
        </w:rPr>
        <w:t>چهار محدودیت</w:t>
      </w:r>
      <w:r w:rsidRPr="00175A51">
        <w:rPr>
          <w:rFonts w:hint="cs"/>
          <w:color w:val="1F497D" w:themeColor="text2"/>
          <w:rtl/>
        </w:rPr>
        <w:t xml:space="preserve"> در کارت بازرگانی مواجه هستیم که در ادامه هر یک از </w:t>
      </w:r>
      <w:r w:rsidRPr="00175A51">
        <w:rPr>
          <w:color w:val="1F497D" w:themeColor="text2"/>
          <w:rtl/>
        </w:rPr>
        <w:t>محدود</w:t>
      </w:r>
      <w:r w:rsidRPr="00175A51">
        <w:rPr>
          <w:rFonts w:hint="cs"/>
          <w:color w:val="1F497D" w:themeColor="text2"/>
          <w:rtl/>
        </w:rPr>
        <w:t>ی</w:t>
      </w:r>
      <w:r w:rsidRPr="00175A51">
        <w:rPr>
          <w:rFonts w:hint="eastAsia"/>
          <w:color w:val="1F497D" w:themeColor="text2"/>
          <w:rtl/>
        </w:rPr>
        <w:t>ت‌ها</w:t>
      </w:r>
      <w:r w:rsidRPr="00175A51">
        <w:rPr>
          <w:rFonts w:hint="cs"/>
          <w:color w:val="1F497D" w:themeColor="text2"/>
          <w:rtl/>
        </w:rPr>
        <w:t xml:space="preserve"> تشریح شده است.</w:t>
      </w:r>
    </w:p>
    <w:p w:rsidR="003076D0" w:rsidRPr="00175A51" w:rsidRDefault="003076D0" w:rsidP="003076D0">
      <w:pPr>
        <w:pStyle w:val="a0"/>
        <w:rPr>
          <w:color w:val="1F497D" w:themeColor="text2"/>
          <w:rtl/>
        </w:rPr>
      </w:pPr>
      <w:r w:rsidRPr="00175A51">
        <w:rPr>
          <w:rFonts w:hint="cs"/>
          <w:color w:val="1F497D" w:themeColor="text2"/>
          <w:rtl/>
        </w:rPr>
        <w:t xml:space="preserve">1. </w:t>
      </w:r>
      <w:r w:rsidRPr="00175A51">
        <w:rPr>
          <w:color w:val="1F497D" w:themeColor="text2"/>
          <w:rtl/>
        </w:rPr>
        <w:t>محدودیت کد تعرف</w:t>
      </w:r>
      <w:r w:rsidRPr="00175A51">
        <w:rPr>
          <w:rFonts w:hint="cs"/>
          <w:color w:val="1F497D" w:themeColor="text2"/>
          <w:rtl/>
        </w:rPr>
        <w:t xml:space="preserve">ه، 2. </w:t>
      </w:r>
      <w:r w:rsidRPr="00175A51">
        <w:rPr>
          <w:color w:val="1F497D" w:themeColor="text2"/>
          <w:rtl/>
        </w:rPr>
        <w:t>محدودیت سابقه</w:t>
      </w:r>
      <w:r w:rsidRPr="00175A51">
        <w:rPr>
          <w:rFonts w:hint="cs"/>
          <w:color w:val="1F497D" w:themeColor="text2"/>
          <w:rtl/>
        </w:rPr>
        <w:t xml:space="preserve">، 3. </w:t>
      </w:r>
      <w:r w:rsidRPr="00175A51">
        <w:rPr>
          <w:color w:val="1F497D" w:themeColor="text2"/>
          <w:rtl/>
        </w:rPr>
        <w:t>محدودیت ارزش</w:t>
      </w:r>
      <w:r w:rsidRPr="00175A51">
        <w:rPr>
          <w:rFonts w:hint="cs"/>
          <w:color w:val="1F497D" w:themeColor="text2"/>
          <w:rtl/>
        </w:rPr>
        <w:t xml:space="preserve">، 4. </w:t>
      </w:r>
      <w:r w:rsidRPr="00175A51">
        <w:rPr>
          <w:color w:val="1F497D" w:themeColor="text2"/>
          <w:rtl/>
        </w:rPr>
        <w:t>محدودیت سهمیه</w:t>
      </w:r>
    </w:p>
    <w:p w:rsidR="003076D0" w:rsidRPr="00175A51" w:rsidRDefault="003076D0" w:rsidP="006F72A7">
      <w:pPr>
        <w:pStyle w:val="a3"/>
        <w:numPr>
          <w:ilvl w:val="0"/>
          <w:numId w:val="48"/>
        </w:numPr>
        <w:rPr>
          <w:color w:val="1F497D" w:themeColor="text2"/>
          <w:rtl/>
        </w:rPr>
      </w:pPr>
      <w:bookmarkStart w:id="30" w:name="_Toc178944432"/>
      <w:r w:rsidRPr="00175A51">
        <w:rPr>
          <w:color w:val="1F497D" w:themeColor="text2"/>
          <w:rtl/>
        </w:rPr>
        <w:t>محدودیت کد تعرفه</w:t>
      </w:r>
      <w:bookmarkEnd w:id="30"/>
    </w:p>
    <w:p w:rsidR="003076D0" w:rsidRPr="00175A51" w:rsidRDefault="003076D0" w:rsidP="003076D0">
      <w:pPr>
        <w:pStyle w:val="a0"/>
        <w:rPr>
          <w:color w:val="1F497D" w:themeColor="text2"/>
          <w:rtl/>
        </w:rPr>
      </w:pPr>
      <w:r w:rsidRPr="00175A51">
        <w:rPr>
          <w:rFonts w:hint="cs"/>
          <w:color w:val="1F497D" w:themeColor="text2"/>
          <w:rtl/>
        </w:rPr>
        <w:t xml:space="preserve">برای اخذ کارت بازرگانی، </w:t>
      </w:r>
      <w:r w:rsidRPr="00175A51">
        <w:rPr>
          <w:color w:val="1F497D" w:themeColor="text2"/>
          <w:rtl/>
        </w:rPr>
        <w:t xml:space="preserve">محدود </w:t>
      </w:r>
      <w:r w:rsidRPr="00175A51">
        <w:rPr>
          <w:rFonts w:hint="cs"/>
          <w:color w:val="1F497D" w:themeColor="text2"/>
          <w:rtl/>
        </w:rPr>
        <w:t xml:space="preserve">هستید </w:t>
      </w:r>
      <w:r w:rsidRPr="00175A51">
        <w:rPr>
          <w:color w:val="1F497D" w:themeColor="text2"/>
          <w:rtl/>
        </w:rPr>
        <w:t xml:space="preserve">به انتخاب </w:t>
      </w:r>
      <w:r w:rsidRPr="00175A51">
        <w:rPr>
          <w:rFonts w:hint="cs"/>
          <w:color w:val="1F497D" w:themeColor="text2"/>
          <w:rtl/>
        </w:rPr>
        <w:t xml:space="preserve">سه فصل از فصول </w:t>
      </w:r>
      <w:r w:rsidRPr="00175A51">
        <w:rPr>
          <w:color w:val="1F497D" w:themeColor="text2"/>
          <w:rtl/>
        </w:rPr>
        <w:t>همگن‌شده</w:t>
      </w:r>
      <w:r w:rsidRPr="00175A51">
        <w:rPr>
          <w:rFonts w:hint="cs"/>
          <w:color w:val="1F497D" w:themeColor="text2"/>
          <w:rtl/>
        </w:rPr>
        <w:t xml:space="preserve"> کتاب مقررات صادرات و واردات.</w:t>
      </w:r>
    </w:p>
    <w:p w:rsidR="003076D0" w:rsidRPr="00175A51" w:rsidRDefault="003076D0" w:rsidP="003076D0">
      <w:pPr>
        <w:pStyle w:val="a8"/>
        <w:rPr>
          <w:color w:val="1F497D" w:themeColor="text2"/>
          <w:rtl/>
        </w:rPr>
      </w:pPr>
      <w:r w:rsidRPr="00175A51">
        <w:rPr>
          <w:color w:val="1F497D" w:themeColor="text2"/>
          <w:rtl/>
        </w:rPr>
        <w:t xml:space="preserve">هر سه ماه </w:t>
      </w:r>
      <w:r w:rsidRPr="00175A51">
        <w:rPr>
          <w:rFonts w:hint="cs"/>
          <w:color w:val="1F497D" w:themeColor="text2"/>
          <w:rtl/>
        </w:rPr>
        <w:t>ی</w:t>
      </w:r>
      <w:r w:rsidRPr="00175A51">
        <w:rPr>
          <w:rFonts w:hint="eastAsia"/>
          <w:color w:val="1F497D" w:themeColor="text2"/>
          <w:rtl/>
        </w:rPr>
        <w:t>ک‌بار</w:t>
      </w:r>
      <w:r w:rsidRPr="00175A51">
        <w:rPr>
          <w:color w:val="1F497D" w:themeColor="text2"/>
          <w:rtl/>
        </w:rPr>
        <w:t xml:space="preserve"> می‌توان</w:t>
      </w:r>
      <w:r w:rsidRPr="00175A51">
        <w:rPr>
          <w:rFonts w:hint="cs"/>
          <w:color w:val="1F497D" w:themeColor="text2"/>
          <w:rtl/>
        </w:rPr>
        <w:t>ید</w:t>
      </w:r>
      <w:r w:rsidRPr="00175A51">
        <w:rPr>
          <w:color w:val="1F497D" w:themeColor="text2"/>
          <w:rtl/>
        </w:rPr>
        <w:t xml:space="preserve"> یکی از این </w:t>
      </w:r>
      <w:r w:rsidRPr="00175A51">
        <w:rPr>
          <w:rFonts w:hint="cs"/>
          <w:color w:val="1F497D" w:themeColor="text2"/>
          <w:rtl/>
        </w:rPr>
        <w:t xml:space="preserve">فصول </w:t>
      </w:r>
      <w:r w:rsidRPr="00175A51">
        <w:rPr>
          <w:color w:val="1F497D" w:themeColor="text2"/>
          <w:rtl/>
        </w:rPr>
        <w:t>همگن‌شده</w:t>
      </w:r>
      <w:r w:rsidRPr="00175A51">
        <w:rPr>
          <w:rFonts w:hint="cs"/>
          <w:color w:val="1F497D" w:themeColor="text2"/>
          <w:rtl/>
        </w:rPr>
        <w:t xml:space="preserve"> را</w:t>
      </w:r>
      <w:r w:rsidRPr="00175A51">
        <w:rPr>
          <w:color w:val="1F497D" w:themeColor="text2"/>
          <w:rtl/>
        </w:rPr>
        <w:t xml:space="preserve"> حذف و </w:t>
      </w:r>
      <w:r w:rsidRPr="00175A51">
        <w:rPr>
          <w:rFonts w:hint="cs"/>
          <w:color w:val="1F497D" w:themeColor="text2"/>
          <w:rtl/>
        </w:rPr>
        <w:t>فصل</w:t>
      </w:r>
      <w:r w:rsidRPr="00175A51">
        <w:rPr>
          <w:color w:val="1F497D" w:themeColor="text2"/>
          <w:rtl/>
        </w:rPr>
        <w:t xml:space="preserve"> </w:t>
      </w:r>
      <w:r w:rsidRPr="00175A51">
        <w:rPr>
          <w:rFonts w:hint="cs"/>
          <w:color w:val="1F497D" w:themeColor="text2"/>
          <w:rtl/>
        </w:rPr>
        <w:t>دیگری را جایگزین کنید.</w:t>
      </w:r>
      <w:r w:rsidRPr="00175A51">
        <w:rPr>
          <w:color w:val="1F497D" w:themeColor="text2"/>
          <w:rtl/>
        </w:rPr>
        <w:t xml:space="preserve"> مثلاً اگر </w:t>
      </w:r>
      <w:r w:rsidRPr="00175A51">
        <w:rPr>
          <w:rFonts w:hint="cs"/>
          <w:color w:val="1F497D" w:themeColor="text2"/>
          <w:rtl/>
        </w:rPr>
        <w:t xml:space="preserve">رشته </w:t>
      </w:r>
      <w:r w:rsidRPr="00175A51">
        <w:rPr>
          <w:color w:val="1F497D" w:themeColor="text2"/>
          <w:rtl/>
        </w:rPr>
        <w:t>فعال</w:t>
      </w:r>
      <w:r w:rsidRPr="00175A51">
        <w:rPr>
          <w:rFonts w:hint="cs"/>
          <w:color w:val="1F497D" w:themeColor="text2"/>
          <w:rtl/>
        </w:rPr>
        <w:t>ی</w:t>
      </w:r>
      <w:r w:rsidRPr="00175A51">
        <w:rPr>
          <w:rFonts w:hint="eastAsia"/>
          <w:color w:val="1F497D" w:themeColor="text2"/>
          <w:rtl/>
        </w:rPr>
        <w:t>ت‌ها</w:t>
      </w:r>
      <w:r w:rsidRPr="00175A51">
        <w:rPr>
          <w:rFonts w:hint="cs"/>
          <w:color w:val="1F497D" w:themeColor="text2"/>
          <w:rtl/>
        </w:rPr>
        <w:t>ی ش</w:t>
      </w:r>
      <w:r w:rsidRPr="00175A51">
        <w:rPr>
          <w:color w:val="1F497D" w:themeColor="text2"/>
          <w:rtl/>
        </w:rPr>
        <w:t>ما</w:t>
      </w:r>
      <w:r w:rsidRPr="00175A51">
        <w:rPr>
          <w:rFonts w:hint="cs"/>
          <w:color w:val="1F497D" w:themeColor="text2"/>
          <w:rtl/>
        </w:rPr>
        <w:t xml:space="preserve"> سه گروه</w:t>
      </w:r>
      <w:r w:rsidRPr="00175A51">
        <w:rPr>
          <w:color w:val="1F497D" w:themeColor="text2"/>
          <w:rtl/>
        </w:rPr>
        <w:t xml:space="preserve"> چسب</w:t>
      </w:r>
      <w:r w:rsidRPr="00175A51">
        <w:rPr>
          <w:rFonts w:hint="cs"/>
          <w:color w:val="1F497D" w:themeColor="text2"/>
          <w:rtl/>
        </w:rPr>
        <w:t>،</w:t>
      </w:r>
      <w:r w:rsidRPr="00175A51">
        <w:rPr>
          <w:color w:val="1F497D" w:themeColor="text2"/>
          <w:rtl/>
        </w:rPr>
        <w:t xml:space="preserve"> چوب و چرم باشد</w:t>
      </w:r>
      <w:r w:rsidRPr="00175A51">
        <w:rPr>
          <w:rFonts w:hint="cs"/>
          <w:color w:val="1F497D" w:themeColor="text2"/>
          <w:rtl/>
        </w:rPr>
        <w:t>،</w:t>
      </w:r>
      <w:r w:rsidRPr="00175A51">
        <w:rPr>
          <w:color w:val="1F497D" w:themeColor="text2"/>
          <w:rtl/>
        </w:rPr>
        <w:t xml:space="preserve"> می‌توان</w:t>
      </w:r>
      <w:r w:rsidRPr="00175A51">
        <w:rPr>
          <w:rFonts w:hint="cs"/>
          <w:color w:val="1F497D" w:themeColor="text2"/>
          <w:rtl/>
        </w:rPr>
        <w:t>ید</w:t>
      </w:r>
      <w:r w:rsidRPr="00175A51">
        <w:rPr>
          <w:color w:val="1F497D" w:themeColor="text2"/>
          <w:rtl/>
        </w:rPr>
        <w:t xml:space="preserve"> </w:t>
      </w:r>
      <w:r w:rsidRPr="00175A51">
        <w:rPr>
          <w:rFonts w:hint="cs"/>
          <w:color w:val="1F497D" w:themeColor="text2"/>
          <w:rtl/>
        </w:rPr>
        <w:t xml:space="preserve">بعد از سه ماه، یکی از </w:t>
      </w:r>
      <w:r w:rsidRPr="00175A51">
        <w:rPr>
          <w:color w:val="1F497D" w:themeColor="text2"/>
          <w:rtl/>
        </w:rPr>
        <w:t>آن‌ها را حذف و به‌جا</w:t>
      </w:r>
      <w:r w:rsidRPr="00175A51">
        <w:rPr>
          <w:rFonts w:hint="cs"/>
          <w:color w:val="1F497D" w:themeColor="text2"/>
          <w:rtl/>
        </w:rPr>
        <w:t>ی</w:t>
      </w:r>
      <w:r w:rsidRPr="00175A51">
        <w:rPr>
          <w:color w:val="1F497D" w:themeColor="text2"/>
          <w:rtl/>
        </w:rPr>
        <w:t xml:space="preserve"> آن </w:t>
      </w:r>
      <w:r w:rsidRPr="00175A51">
        <w:rPr>
          <w:rFonts w:hint="cs"/>
          <w:color w:val="1F497D" w:themeColor="text2"/>
          <w:rtl/>
        </w:rPr>
        <w:t xml:space="preserve">رشته فعالیت دیگری مثل </w:t>
      </w:r>
      <w:r w:rsidRPr="00175A51">
        <w:rPr>
          <w:color w:val="1F497D" w:themeColor="text2"/>
          <w:rtl/>
        </w:rPr>
        <w:t>پتروشیمی</w:t>
      </w:r>
      <w:r w:rsidRPr="00175A51">
        <w:rPr>
          <w:rFonts w:hint="cs"/>
          <w:color w:val="1F497D" w:themeColor="text2"/>
          <w:rtl/>
        </w:rPr>
        <w:t>، فولاد و غیره</w:t>
      </w:r>
      <w:r w:rsidRPr="00175A51">
        <w:rPr>
          <w:color w:val="1F497D" w:themeColor="text2"/>
          <w:rtl/>
        </w:rPr>
        <w:t xml:space="preserve"> </w:t>
      </w:r>
      <w:r w:rsidRPr="00175A51">
        <w:rPr>
          <w:rFonts w:hint="cs"/>
          <w:color w:val="1F497D" w:themeColor="text2"/>
          <w:rtl/>
        </w:rPr>
        <w:t xml:space="preserve">را </w:t>
      </w:r>
      <w:r w:rsidRPr="00175A51">
        <w:rPr>
          <w:color w:val="1F497D" w:themeColor="text2"/>
          <w:rtl/>
        </w:rPr>
        <w:t>انتخاب ک</w:t>
      </w:r>
      <w:r w:rsidRPr="00175A51">
        <w:rPr>
          <w:rFonts w:hint="cs"/>
          <w:color w:val="1F497D" w:themeColor="text2"/>
          <w:rtl/>
        </w:rPr>
        <w:t>نید.</w:t>
      </w:r>
    </w:p>
    <w:p w:rsidR="003076D0" w:rsidRPr="00175A51" w:rsidRDefault="003076D0" w:rsidP="003076D0">
      <w:pPr>
        <w:pStyle w:val="a5"/>
        <w:rPr>
          <w:color w:val="1F497D" w:themeColor="text2"/>
          <w:rtl/>
        </w:rPr>
      </w:pPr>
      <w:r w:rsidRPr="00175A51">
        <w:rPr>
          <w:color w:val="1F497D" w:themeColor="text2"/>
          <w:rtl/>
        </w:rPr>
        <w:t xml:space="preserve">تعداد رشته فعالیت بر اساس </w:t>
      </w:r>
      <w:r w:rsidRPr="00175A51">
        <w:rPr>
          <w:rFonts w:hint="cs"/>
          <w:color w:val="1F497D" w:themeColor="text2"/>
          <w:rtl/>
        </w:rPr>
        <w:t>«</w:t>
      </w:r>
      <w:r w:rsidRPr="00175A51">
        <w:rPr>
          <w:color w:val="1F497D" w:themeColor="text2"/>
          <w:rtl/>
        </w:rPr>
        <w:t>رتبه</w:t>
      </w:r>
      <w:r w:rsidRPr="00175A51">
        <w:rPr>
          <w:rFonts w:hint="cs"/>
          <w:color w:val="1F497D" w:themeColor="text2"/>
          <w:rtl/>
        </w:rPr>
        <w:t xml:space="preserve"> اعتباری»</w:t>
      </w:r>
      <w:r w:rsidRPr="00175A51">
        <w:rPr>
          <w:color w:val="1F497D" w:themeColor="text2"/>
          <w:rtl/>
        </w:rPr>
        <w:t xml:space="preserve"> شما تعیین می‌شود؛ بنابراین </w:t>
      </w:r>
      <w:r w:rsidRPr="00175A51">
        <w:rPr>
          <w:rFonts w:hint="cs"/>
          <w:color w:val="1F497D" w:themeColor="text2"/>
          <w:rtl/>
        </w:rPr>
        <w:t>اگر</w:t>
      </w:r>
      <w:r w:rsidRPr="00175A51">
        <w:rPr>
          <w:color w:val="1F497D" w:themeColor="text2"/>
          <w:rtl/>
        </w:rPr>
        <w:t xml:space="preserve"> بخواه</w:t>
      </w:r>
      <w:r w:rsidRPr="00175A51">
        <w:rPr>
          <w:rFonts w:hint="cs"/>
          <w:color w:val="1F497D" w:themeColor="text2"/>
          <w:rtl/>
        </w:rPr>
        <w:t>ی</w:t>
      </w:r>
      <w:r w:rsidRPr="00175A51">
        <w:rPr>
          <w:color w:val="1F497D" w:themeColor="text2"/>
          <w:rtl/>
        </w:rPr>
        <w:t xml:space="preserve">د </w:t>
      </w:r>
      <w:r w:rsidRPr="00175A51">
        <w:rPr>
          <w:rFonts w:hint="cs"/>
          <w:color w:val="1F497D" w:themeColor="text2"/>
          <w:rtl/>
        </w:rPr>
        <w:t xml:space="preserve">از </w:t>
      </w:r>
      <w:r w:rsidRPr="00175A51">
        <w:rPr>
          <w:color w:val="1F497D" w:themeColor="text2"/>
          <w:rtl/>
        </w:rPr>
        <w:t xml:space="preserve">محدودیت </w:t>
      </w:r>
      <w:r w:rsidRPr="00175A51">
        <w:rPr>
          <w:rFonts w:hint="cs"/>
          <w:color w:val="1F497D" w:themeColor="text2"/>
          <w:rtl/>
        </w:rPr>
        <w:t>3 رشته فعالیت بیرون بیایید،</w:t>
      </w:r>
      <w:r w:rsidRPr="00175A51">
        <w:rPr>
          <w:color w:val="1F497D" w:themeColor="text2"/>
          <w:rtl/>
        </w:rPr>
        <w:t xml:space="preserve"> م</w:t>
      </w:r>
      <w:r w:rsidRPr="00175A51">
        <w:rPr>
          <w:rFonts w:hint="cs"/>
          <w:color w:val="1F497D" w:themeColor="text2"/>
          <w:rtl/>
        </w:rPr>
        <w:t>ی‌</w:t>
      </w:r>
      <w:r w:rsidRPr="00175A51">
        <w:rPr>
          <w:rFonts w:hint="eastAsia"/>
          <w:color w:val="1F497D" w:themeColor="text2"/>
          <w:rtl/>
        </w:rPr>
        <w:t>با</w:t>
      </w:r>
      <w:r w:rsidRPr="00175A51">
        <w:rPr>
          <w:rFonts w:hint="cs"/>
          <w:color w:val="1F497D" w:themeColor="text2"/>
          <w:rtl/>
        </w:rPr>
        <w:t>ی</w:t>
      </w:r>
      <w:r w:rsidRPr="00175A51">
        <w:rPr>
          <w:rFonts w:hint="eastAsia"/>
          <w:color w:val="1F497D" w:themeColor="text2"/>
          <w:rtl/>
        </w:rPr>
        <w:t>ست</w:t>
      </w:r>
      <w:r w:rsidRPr="00175A51">
        <w:rPr>
          <w:rFonts w:hint="cs"/>
          <w:color w:val="1F497D" w:themeColor="text2"/>
          <w:rtl/>
        </w:rPr>
        <w:t xml:space="preserve"> در سامانه اعتبارسنجی، </w:t>
      </w:r>
      <w:r w:rsidRPr="00175A51">
        <w:rPr>
          <w:color w:val="1F497D" w:themeColor="text2"/>
          <w:rtl/>
        </w:rPr>
        <w:t xml:space="preserve">رتبه </w:t>
      </w:r>
      <w:r w:rsidRPr="00175A51">
        <w:rPr>
          <w:rFonts w:hint="cs"/>
          <w:color w:val="1F497D" w:themeColor="text2"/>
          <w:rtl/>
        </w:rPr>
        <w:t xml:space="preserve">بالایی به دست آورید. درنتیجه </w:t>
      </w:r>
      <w:r w:rsidRPr="00175A51">
        <w:rPr>
          <w:color w:val="1F497D" w:themeColor="text2"/>
          <w:rtl/>
        </w:rPr>
        <w:t xml:space="preserve">محدودیت </w:t>
      </w:r>
      <w:r w:rsidRPr="00175A51">
        <w:rPr>
          <w:rFonts w:hint="cs"/>
          <w:color w:val="1F497D" w:themeColor="text2"/>
          <w:rtl/>
        </w:rPr>
        <w:t>3</w:t>
      </w:r>
      <w:r w:rsidRPr="00175A51">
        <w:rPr>
          <w:color w:val="1F497D" w:themeColor="text2"/>
          <w:rtl/>
        </w:rPr>
        <w:t xml:space="preserve"> رشته فعالیت برای </w:t>
      </w:r>
      <w:r w:rsidRPr="00175A51">
        <w:rPr>
          <w:rFonts w:hint="cs"/>
          <w:color w:val="1F497D" w:themeColor="text2"/>
          <w:rtl/>
        </w:rPr>
        <w:t>شما</w:t>
      </w:r>
      <w:r w:rsidRPr="00175A51">
        <w:rPr>
          <w:color w:val="1F497D" w:themeColor="text2"/>
          <w:rtl/>
        </w:rPr>
        <w:t xml:space="preserve"> حذف شده و</w:t>
      </w:r>
      <w:r w:rsidRPr="00175A51">
        <w:rPr>
          <w:rFonts w:hint="cs"/>
          <w:color w:val="1F497D" w:themeColor="text2"/>
          <w:rtl/>
        </w:rPr>
        <w:t xml:space="preserve"> حداکثر</w:t>
      </w:r>
      <w:r w:rsidRPr="00175A51">
        <w:rPr>
          <w:color w:val="1F497D" w:themeColor="text2"/>
          <w:rtl/>
        </w:rPr>
        <w:t xml:space="preserve"> </w:t>
      </w:r>
      <w:r w:rsidRPr="00175A51">
        <w:rPr>
          <w:rFonts w:hint="cs"/>
          <w:color w:val="1F497D" w:themeColor="text2"/>
          <w:rtl/>
        </w:rPr>
        <w:t xml:space="preserve">قادر به انتخاب 12 فصل از فصول </w:t>
      </w:r>
      <w:r w:rsidRPr="00175A51">
        <w:rPr>
          <w:color w:val="1F497D" w:themeColor="text2"/>
          <w:rtl/>
        </w:rPr>
        <w:t>همگن‌شده</w:t>
      </w:r>
      <w:r w:rsidRPr="00175A51">
        <w:rPr>
          <w:rFonts w:hint="cs"/>
          <w:color w:val="1F497D" w:themeColor="text2"/>
          <w:rtl/>
        </w:rPr>
        <w:t xml:space="preserve"> خواهید بود.</w:t>
      </w:r>
    </w:p>
    <w:p w:rsidR="003076D0" w:rsidRPr="00175A51" w:rsidRDefault="003076D0" w:rsidP="003076D0">
      <w:pPr>
        <w:pStyle w:val="a5"/>
        <w:rPr>
          <w:color w:val="1F497D" w:themeColor="text2"/>
          <w:rtl/>
        </w:rPr>
      </w:pPr>
      <w:r w:rsidRPr="00175A51">
        <w:rPr>
          <w:rFonts w:hint="cs"/>
          <w:color w:val="1F497D" w:themeColor="text2"/>
          <w:rtl/>
        </w:rPr>
        <w:t xml:space="preserve">رشته </w:t>
      </w:r>
      <w:r w:rsidR="00ED3731" w:rsidRPr="00175A51">
        <w:rPr>
          <w:color w:val="1F497D" w:themeColor="text2"/>
          <w:rtl/>
        </w:rPr>
        <w:t>فعال</w:t>
      </w:r>
      <w:r w:rsidR="00ED3731" w:rsidRPr="00175A51">
        <w:rPr>
          <w:rFonts w:hint="cs"/>
          <w:color w:val="1F497D" w:themeColor="text2"/>
          <w:rtl/>
        </w:rPr>
        <w:t>ی</w:t>
      </w:r>
      <w:r w:rsidR="00ED3731" w:rsidRPr="00175A51">
        <w:rPr>
          <w:rFonts w:hint="eastAsia"/>
          <w:color w:val="1F497D" w:themeColor="text2"/>
          <w:rtl/>
        </w:rPr>
        <w:t>ت‌ها</w:t>
      </w:r>
      <w:r w:rsidR="00ED3731" w:rsidRPr="00175A51">
        <w:rPr>
          <w:rFonts w:hint="cs"/>
          <w:color w:val="1F497D" w:themeColor="text2"/>
          <w:rtl/>
        </w:rPr>
        <w:t>ی</w:t>
      </w:r>
      <w:r w:rsidRPr="00175A51">
        <w:rPr>
          <w:rFonts w:hint="cs"/>
          <w:color w:val="1F497D" w:themeColor="text2"/>
          <w:rtl/>
        </w:rPr>
        <w:t xml:space="preserve"> مجاز شما در «سامانه یکپارچه اعتبارسنجی و </w:t>
      </w:r>
      <w:r w:rsidRPr="00175A51">
        <w:rPr>
          <w:color w:val="1F497D" w:themeColor="text2"/>
          <w:rtl/>
        </w:rPr>
        <w:t>رتبه‌بند</w:t>
      </w:r>
      <w:r w:rsidRPr="00175A51">
        <w:rPr>
          <w:rFonts w:hint="cs"/>
          <w:color w:val="1F497D" w:themeColor="text2"/>
          <w:rtl/>
        </w:rPr>
        <w:t xml:space="preserve">ی اعتباری» نمایش داده </w:t>
      </w:r>
      <w:r w:rsidR="00ED3731" w:rsidRPr="00175A51">
        <w:rPr>
          <w:color w:val="1F497D" w:themeColor="text2"/>
          <w:rtl/>
        </w:rPr>
        <w:t>م</w:t>
      </w:r>
      <w:r w:rsidR="00ED3731" w:rsidRPr="00175A51">
        <w:rPr>
          <w:rFonts w:hint="cs"/>
          <w:color w:val="1F497D" w:themeColor="text2"/>
          <w:rtl/>
        </w:rPr>
        <w:t>ی‌</w:t>
      </w:r>
      <w:r w:rsidR="00ED3731" w:rsidRPr="00175A51">
        <w:rPr>
          <w:rFonts w:hint="eastAsia"/>
          <w:color w:val="1F497D" w:themeColor="text2"/>
          <w:rtl/>
        </w:rPr>
        <w:t>شود</w:t>
      </w:r>
      <w:r w:rsidRPr="00175A51">
        <w:rPr>
          <w:rFonts w:hint="cs"/>
          <w:color w:val="1F497D" w:themeColor="text2"/>
          <w:rtl/>
        </w:rPr>
        <w:t xml:space="preserve">. جهت کسب اطلاعات بیشتر در این زمینه به فصل «مدیریت </w:t>
      </w:r>
      <w:r w:rsidR="001C7435" w:rsidRPr="00175A51">
        <w:rPr>
          <w:color w:val="1F497D" w:themeColor="text2"/>
          <w:rtl/>
        </w:rPr>
        <w:t>رتبه‌بند</w:t>
      </w:r>
      <w:r w:rsidR="001C7435" w:rsidRPr="00175A51">
        <w:rPr>
          <w:rFonts w:hint="cs"/>
          <w:color w:val="1F497D" w:themeColor="text2"/>
          <w:rtl/>
        </w:rPr>
        <w:t>ی</w:t>
      </w:r>
      <w:r w:rsidRPr="00175A51">
        <w:rPr>
          <w:rFonts w:hint="cs"/>
          <w:color w:val="1F497D" w:themeColor="text2"/>
          <w:rtl/>
        </w:rPr>
        <w:t>» مراجعه فرمایید.</w:t>
      </w:r>
    </w:p>
    <w:p w:rsidR="003076D0" w:rsidRPr="00175A51" w:rsidRDefault="003076D0" w:rsidP="006F72A7">
      <w:pPr>
        <w:pStyle w:val="a3"/>
        <w:numPr>
          <w:ilvl w:val="0"/>
          <w:numId w:val="48"/>
        </w:numPr>
        <w:rPr>
          <w:color w:val="1F497D" w:themeColor="text2"/>
          <w:rtl/>
        </w:rPr>
      </w:pPr>
      <w:bookmarkStart w:id="31" w:name="_Toc178944433"/>
      <w:r w:rsidRPr="00175A51">
        <w:rPr>
          <w:rFonts w:hint="cs"/>
          <w:color w:val="1F497D" w:themeColor="text2"/>
          <w:rtl/>
        </w:rPr>
        <w:t xml:space="preserve"> </w:t>
      </w:r>
      <w:r w:rsidRPr="00175A51">
        <w:rPr>
          <w:color w:val="1F497D" w:themeColor="text2"/>
          <w:rtl/>
        </w:rPr>
        <w:t>محدودیت سابقه و ارزش:</w:t>
      </w:r>
      <w:bookmarkEnd w:id="31"/>
    </w:p>
    <w:p w:rsidR="003076D0" w:rsidRPr="00175A51" w:rsidRDefault="003076D0" w:rsidP="003076D0">
      <w:pPr>
        <w:pStyle w:val="a0"/>
        <w:rPr>
          <w:color w:val="1F497D" w:themeColor="text2"/>
          <w:rtl/>
        </w:rPr>
      </w:pPr>
      <w:r w:rsidRPr="00175A51">
        <w:rPr>
          <w:color w:val="1F497D" w:themeColor="text2"/>
          <w:rtl/>
        </w:rPr>
        <w:t>برای یک بازرگان یا محدودیت</w:t>
      </w:r>
      <w:r w:rsidRPr="00175A51">
        <w:rPr>
          <w:rFonts w:hint="cs"/>
          <w:color w:val="1F497D" w:themeColor="text2"/>
          <w:rtl/>
        </w:rPr>
        <w:t xml:space="preserve"> دوم و سوم</w:t>
      </w:r>
      <w:r w:rsidRPr="00175A51">
        <w:rPr>
          <w:color w:val="1F497D" w:themeColor="text2"/>
          <w:rtl/>
        </w:rPr>
        <w:t xml:space="preserve"> </w:t>
      </w:r>
      <w:r w:rsidRPr="00175A51">
        <w:rPr>
          <w:rFonts w:hint="cs"/>
          <w:color w:val="1F497D" w:themeColor="text2"/>
          <w:rtl/>
        </w:rPr>
        <w:t xml:space="preserve">(محدودیت </w:t>
      </w:r>
      <w:r w:rsidRPr="00175A51">
        <w:rPr>
          <w:color w:val="1F497D" w:themeColor="text2"/>
          <w:rtl/>
        </w:rPr>
        <w:t>سابقه و ارزش</w:t>
      </w:r>
      <w:r w:rsidRPr="00175A51">
        <w:rPr>
          <w:rFonts w:hint="cs"/>
          <w:color w:val="1F497D" w:themeColor="text2"/>
          <w:rtl/>
        </w:rPr>
        <w:t>)</w:t>
      </w:r>
      <w:r w:rsidRPr="00175A51">
        <w:rPr>
          <w:color w:val="1F497D" w:themeColor="text2"/>
          <w:rtl/>
        </w:rPr>
        <w:t xml:space="preserve"> اعمال می‌شود، </w:t>
      </w:r>
      <w:r w:rsidRPr="00175A51">
        <w:rPr>
          <w:rFonts w:hint="cs"/>
          <w:color w:val="1F497D" w:themeColor="text2"/>
          <w:rtl/>
        </w:rPr>
        <w:t>ی</w:t>
      </w:r>
      <w:r w:rsidRPr="00175A51">
        <w:rPr>
          <w:rFonts w:hint="eastAsia"/>
          <w:color w:val="1F497D" w:themeColor="text2"/>
          <w:rtl/>
        </w:rPr>
        <w:t>ا</w:t>
      </w:r>
      <w:r w:rsidRPr="00175A51">
        <w:rPr>
          <w:color w:val="1F497D" w:themeColor="text2"/>
          <w:rtl/>
        </w:rPr>
        <w:t xml:space="preserve"> محدودیت </w:t>
      </w:r>
      <w:r w:rsidRPr="00175A51">
        <w:rPr>
          <w:rFonts w:hint="cs"/>
          <w:color w:val="1F497D" w:themeColor="text2"/>
          <w:rtl/>
        </w:rPr>
        <w:lastRenderedPageBreak/>
        <w:t>چهارم</w:t>
      </w:r>
      <w:r w:rsidRPr="00175A51">
        <w:rPr>
          <w:color w:val="1F497D" w:themeColor="text2"/>
          <w:rtl/>
        </w:rPr>
        <w:t xml:space="preserve"> (سهمیه)</w:t>
      </w:r>
      <w:r w:rsidRPr="00175A51">
        <w:rPr>
          <w:rFonts w:hint="cs"/>
          <w:color w:val="1F497D" w:themeColor="text2"/>
          <w:rtl/>
        </w:rPr>
        <w:t>؛ این دو موضوع به‌صورت</w:t>
      </w:r>
      <w:r w:rsidRPr="00175A51">
        <w:rPr>
          <w:color w:val="1F497D" w:themeColor="text2"/>
          <w:rtl/>
        </w:rPr>
        <w:t xml:space="preserve"> هم‌زمان اعمال نم</w:t>
      </w:r>
      <w:r w:rsidRPr="00175A51">
        <w:rPr>
          <w:rFonts w:hint="cs"/>
          <w:color w:val="1F497D" w:themeColor="text2"/>
          <w:rtl/>
        </w:rPr>
        <w:t>ی‌</w:t>
      </w:r>
      <w:r w:rsidRPr="00175A51">
        <w:rPr>
          <w:rFonts w:hint="eastAsia"/>
          <w:color w:val="1F497D" w:themeColor="text2"/>
          <w:rtl/>
        </w:rPr>
        <w:t>شو</w:t>
      </w:r>
      <w:r w:rsidRPr="00175A51">
        <w:rPr>
          <w:rFonts w:hint="cs"/>
          <w:color w:val="1F497D" w:themeColor="text2"/>
          <w:rtl/>
        </w:rPr>
        <w:t>ند.</w:t>
      </w:r>
    </w:p>
    <w:p w:rsidR="003076D0" w:rsidRPr="00175A51" w:rsidRDefault="003076D0" w:rsidP="00AD5748">
      <w:pPr>
        <w:pStyle w:val="a8"/>
        <w:rPr>
          <w:color w:val="1F497D" w:themeColor="text2"/>
          <w:rtl/>
        </w:rPr>
      </w:pPr>
      <w:r w:rsidRPr="00175A51">
        <w:rPr>
          <w:rFonts w:hint="cs"/>
          <w:color w:val="1F497D" w:themeColor="text2"/>
          <w:rtl/>
        </w:rPr>
        <w:t>«</w:t>
      </w:r>
      <w:r w:rsidRPr="00175A51">
        <w:rPr>
          <w:color w:val="1F497D" w:themeColor="text2"/>
          <w:rtl/>
        </w:rPr>
        <w:t xml:space="preserve">محدودیت </w:t>
      </w:r>
      <w:r w:rsidRPr="00175A51">
        <w:rPr>
          <w:rFonts w:hint="cs"/>
          <w:color w:val="1F497D" w:themeColor="text2"/>
          <w:rtl/>
        </w:rPr>
        <w:t>سهمیه»</w:t>
      </w:r>
      <w:r w:rsidRPr="00175A51">
        <w:rPr>
          <w:color w:val="1F497D" w:themeColor="text2"/>
          <w:rtl/>
        </w:rPr>
        <w:t xml:space="preserve"> شروط </w:t>
      </w:r>
      <w:r w:rsidRPr="00175A51">
        <w:rPr>
          <w:rFonts w:hint="cs"/>
          <w:color w:val="1F497D" w:themeColor="text2"/>
          <w:rtl/>
        </w:rPr>
        <w:t xml:space="preserve">خاصی </w:t>
      </w:r>
      <w:r w:rsidRPr="00175A51">
        <w:rPr>
          <w:color w:val="1F497D" w:themeColor="text2"/>
          <w:rtl/>
        </w:rPr>
        <w:t>دارد</w:t>
      </w:r>
      <w:r w:rsidRPr="00175A51">
        <w:rPr>
          <w:rFonts w:hint="cs"/>
          <w:color w:val="1F497D" w:themeColor="text2"/>
          <w:rtl/>
        </w:rPr>
        <w:t xml:space="preserve"> که به آن </w:t>
      </w:r>
      <w:r w:rsidRPr="00175A51">
        <w:rPr>
          <w:color w:val="1F497D" w:themeColor="text2"/>
          <w:rtl/>
        </w:rPr>
        <w:t>م</w:t>
      </w:r>
      <w:r w:rsidRPr="00175A51">
        <w:rPr>
          <w:rFonts w:hint="cs"/>
          <w:color w:val="1F497D" w:themeColor="text2"/>
          <w:rtl/>
        </w:rPr>
        <w:t>ی‌</w:t>
      </w:r>
      <w:r w:rsidRPr="00175A51">
        <w:rPr>
          <w:rFonts w:hint="eastAsia"/>
          <w:color w:val="1F497D" w:themeColor="text2"/>
          <w:rtl/>
        </w:rPr>
        <w:t>پرداز</w:t>
      </w:r>
      <w:r w:rsidRPr="00175A51">
        <w:rPr>
          <w:rFonts w:hint="cs"/>
          <w:color w:val="1F497D" w:themeColor="text2"/>
          <w:rtl/>
        </w:rPr>
        <w:t>ی</w:t>
      </w:r>
      <w:r w:rsidRPr="00175A51">
        <w:rPr>
          <w:rFonts w:hint="eastAsia"/>
          <w:color w:val="1F497D" w:themeColor="text2"/>
          <w:rtl/>
        </w:rPr>
        <w:t>م</w:t>
      </w:r>
      <w:r w:rsidRPr="00175A51">
        <w:rPr>
          <w:rFonts w:hint="cs"/>
          <w:color w:val="1F497D" w:themeColor="text2"/>
          <w:rtl/>
        </w:rPr>
        <w:t xml:space="preserve">؛ </w:t>
      </w:r>
      <w:r w:rsidRPr="00175A51">
        <w:rPr>
          <w:color w:val="1F497D" w:themeColor="text2"/>
          <w:rtl/>
        </w:rPr>
        <w:t xml:space="preserve">ولی </w:t>
      </w:r>
      <w:r w:rsidRPr="00175A51">
        <w:rPr>
          <w:rFonts w:hint="cs"/>
          <w:color w:val="1F497D" w:themeColor="text2"/>
          <w:rtl/>
        </w:rPr>
        <w:t>«</w:t>
      </w:r>
      <w:r w:rsidRPr="00175A51">
        <w:rPr>
          <w:color w:val="1F497D" w:themeColor="text2"/>
          <w:rtl/>
        </w:rPr>
        <w:t xml:space="preserve">محدودیت </w:t>
      </w:r>
      <w:r w:rsidRPr="00175A51">
        <w:rPr>
          <w:rFonts w:hint="cs"/>
          <w:color w:val="1F497D" w:themeColor="text2"/>
          <w:rtl/>
        </w:rPr>
        <w:t>سابقه و ارزش» (محدودیت 2 و 3)</w:t>
      </w:r>
      <w:r w:rsidRPr="00175A51">
        <w:rPr>
          <w:color w:val="1F497D" w:themeColor="text2"/>
          <w:rtl/>
        </w:rPr>
        <w:t xml:space="preserve"> در حالت عادی برای همه اجرا می‌شود</w:t>
      </w:r>
      <w:r w:rsidRPr="00175A51">
        <w:rPr>
          <w:rFonts w:hint="cs"/>
          <w:color w:val="1F497D" w:themeColor="text2"/>
          <w:rtl/>
        </w:rPr>
        <w:t>.</w:t>
      </w:r>
    </w:p>
    <w:p w:rsidR="003076D0" w:rsidRPr="009553E0" w:rsidRDefault="003076D0" w:rsidP="009553E0">
      <w:pPr>
        <w:pStyle w:val="a0"/>
        <w:rPr>
          <w:color w:val="1F497D" w:themeColor="text2"/>
          <w:rtl/>
        </w:rPr>
      </w:pPr>
      <w:r w:rsidRPr="009553E0">
        <w:rPr>
          <w:rFonts w:hint="cs"/>
          <w:b/>
          <w:bCs/>
          <w:color w:val="1F497D" w:themeColor="text2"/>
          <w:rtl/>
        </w:rPr>
        <w:t>نکته</w:t>
      </w:r>
      <w:r w:rsidRPr="009553E0">
        <w:rPr>
          <w:rFonts w:hint="cs"/>
          <w:i/>
          <w:iCs/>
          <w:color w:val="1F497D" w:themeColor="text2"/>
          <w:rtl/>
        </w:rPr>
        <w:t>:</w:t>
      </w:r>
      <w:r w:rsidRPr="009553E0">
        <w:rPr>
          <w:rFonts w:hint="cs"/>
          <w:color w:val="1F497D" w:themeColor="text2"/>
          <w:rtl/>
        </w:rPr>
        <w:t xml:space="preserve"> محدودیت سابقه و ارزش، در مورد بازرگان صدق </w:t>
      </w:r>
      <w:r w:rsidRPr="009553E0">
        <w:rPr>
          <w:color w:val="1F497D" w:themeColor="text2"/>
          <w:rtl/>
        </w:rPr>
        <w:t>م</w:t>
      </w:r>
      <w:r w:rsidRPr="009553E0">
        <w:rPr>
          <w:rFonts w:hint="cs"/>
          <w:color w:val="1F497D" w:themeColor="text2"/>
          <w:rtl/>
        </w:rPr>
        <w:t>ی‌</w:t>
      </w:r>
      <w:r w:rsidRPr="009553E0">
        <w:rPr>
          <w:rFonts w:hint="eastAsia"/>
          <w:color w:val="1F497D" w:themeColor="text2"/>
          <w:rtl/>
        </w:rPr>
        <w:t>کند</w:t>
      </w:r>
      <w:r w:rsidRPr="009553E0">
        <w:rPr>
          <w:rFonts w:hint="cs"/>
          <w:color w:val="1F497D" w:themeColor="text2"/>
          <w:rtl/>
        </w:rPr>
        <w:t xml:space="preserve">. </w:t>
      </w:r>
      <w:r w:rsidRPr="009553E0">
        <w:rPr>
          <w:color w:val="1F497D" w:themeColor="text2"/>
          <w:rtl/>
        </w:rPr>
        <w:t>تول</w:t>
      </w:r>
      <w:r w:rsidRPr="009553E0">
        <w:rPr>
          <w:rFonts w:hint="cs"/>
          <w:color w:val="1F497D" w:themeColor="text2"/>
          <w:rtl/>
        </w:rPr>
        <w:t>ی</w:t>
      </w:r>
      <w:r w:rsidRPr="009553E0">
        <w:rPr>
          <w:rFonts w:hint="eastAsia"/>
          <w:color w:val="1F497D" w:themeColor="text2"/>
          <w:rtl/>
        </w:rPr>
        <w:t>د</w:t>
      </w:r>
      <w:r w:rsidRPr="009553E0">
        <w:rPr>
          <w:rFonts w:hint="cs"/>
          <w:color w:val="1F497D" w:themeColor="text2"/>
          <w:rtl/>
        </w:rPr>
        <w:t>ی‌</w:t>
      </w:r>
      <w:r w:rsidRPr="009553E0">
        <w:rPr>
          <w:rFonts w:hint="eastAsia"/>
          <w:color w:val="1F497D" w:themeColor="text2"/>
          <w:rtl/>
        </w:rPr>
        <w:t>ها</w:t>
      </w:r>
      <w:r w:rsidRPr="009553E0">
        <w:rPr>
          <w:rFonts w:hint="cs"/>
          <w:color w:val="1F497D" w:themeColor="text2"/>
          <w:rtl/>
        </w:rPr>
        <w:t xml:space="preserve"> به هر میزانی که در پروانه </w:t>
      </w:r>
      <w:r w:rsidRPr="009553E0">
        <w:rPr>
          <w:color w:val="1F497D" w:themeColor="text2"/>
          <w:rtl/>
        </w:rPr>
        <w:t>بهره‌بردار</w:t>
      </w:r>
      <w:r w:rsidRPr="009553E0">
        <w:rPr>
          <w:rFonts w:hint="cs"/>
          <w:color w:val="1F497D" w:themeColor="text2"/>
          <w:rtl/>
        </w:rPr>
        <w:t xml:space="preserve">ی </w:t>
      </w:r>
      <w:r w:rsidRPr="009553E0">
        <w:rPr>
          <w:color w:val="1F497D" w:themeColor="text2"/>
          <w:rtl/>
        </w:rPr>
        <w:t>آن‌ها</w:t>
      </w:r>
      <w:r w:rsidRPr="009553E0">
        <w:rPr>
          <w:rFonts w:hint="cs"/>
          <w:color w:val="1F497D" w:themeColor="text2"/>
          <w:rtl/>
        </w:rPr>
        <w:t xml:space="preserve"> مشخص شده، </w:t>
      </w:r>
      <w:r w:rsidRPr="009553E0">
        <w:rPr>
          <w:color w:val="1F497D" w:themeColor="text2"/>
          <w:rtl/>
        </w:rPr>
        <w:t>م</w:t>
      </w:r>
      <w:r w:rsidRPr="009553E0">
        <w:rPr>
          <w:rFonts w:hint="cs"/>
          <w:color w:val="1F497D" w:themeColor="text2"/>
          <w:rtl/>
        </w:rPr>
        <w:t>ی‌</w:t>
      </w:r>
      <w:r w:rsidRPr="009553E0">
        <w:rPr>
          <w:rFonts w:hint="eastAsia"/>
          <w:color w:val="1F497D" w:themeColor="text2"/>
          <w:rtl/>
        </w:rPr>
        <w:t>توانند</w:t>
      </w:r>
      <w:r w:rsidRPr="009553E0">
        <w:rPr>
          <w:rFonts w:hint="cs"/>
          <w:color w:val="1F497D" w:themeColor="text2"/>
          <w:rtl/>
        </w:rPr>
        <w:t xml:space="preserve"> بدون رعایت محدودیت سقف، کالا وارد بکنند. لذا برای </w:t>
      </w:r>
      <w:r w:rsidRPr="009553E0">
        <w:rPr>
          <w:color w:val="1F497D" w:themeColor="text2"/>
          <w:rtl/>
        </w:rPr>
        <w:t>تول</w:t>
      </w:r>
      <w:r w:rsidRPr="009553E0">
        <w:rPr>
          <w:rFonts w:hint="cs"/>
          <w:color w:val="1F497D" w:themeColor="text2"/>
          <w:rtl/>
        </w:rPr>
        <w:t>ی</w:t>
      </w:r>
      <w:r w:rsidRPr="009553E0">
        <w:rPr>
          <w:rFonts w:hint="eastAsia"/>
          <w:color w:val="1F497D" w:themeColor="text2"/>
          <w:rtl/>
        </w:rPr>
        <w:t>د</w:t>
      </w:r>
      <w:r w:rsidRPr="009553E0">
        <w:rPr>
          <w:rFonts w:hint="cs"/>
          <w:color w:val="1F497D" w:themeColor="text2"/>
          <w:rtl/>
        </w:rPr>
        <w:t>ی‌</w:t>
      </w:r>
      <w:r w:rsidRPr="009553E0">
        <w:rPr>
          <w:rFonts w:hint="eastAsia"/>
          <w:color w:val="1F497D" w:themeColor="text2"/>
          <w:rtl/>
        </w:rPr>
        <w:t>ها</w:t>
      </w:r>
      <w:r w:rsidRPr="009553E0">
        <w:rPr>
          <w:rFonts w:hint="cs"/>
          <w:color w:val="1F497D" w:themeColor="text2"/>
          <w:rtl/>
        </w:rPr>
        <w:t xml:space="preserve">، پروانه </w:t>
      </w:r>
      <w:r w:rsidRPr="009553E0">
        <w:rPr>
          <w:color w:val="1F497D" w:themeColor="text2"/>
          <w:rtl/>
        </w:rPr>
        <w:t>بهره‌بردار</w:t>
      </w:r>
      <w:r w:rsidRPr="009553E0">
        <w:rPr>
          <w:rFonts w:hint="cs"/>
          <w:color w:val="1F497D" w:themeColor="text2"/>
          <w:rtl/>
        </w:rPr>
        <w:t xml:space="preserve">ی ملاک سقف </w:t>
      </w:r>
      <w:r w:rsidRPr="009553E0">
        <w:rPr>
          <w:color w:val="1F497D" w:themeColor="text2"/>
          <w:rtl/>
        </w:rPr>
        <w:t>است</w:t>
      </w:r>
      <w:r w:rsidRPr="009553E0">
        <w:rPr>
          <w:rFonts w:hint="cs"/>
          <w:color w:val="1F497D" w:themeColor="text2"/>
          <w:rtl/>
        </w:rPr>
        <w:t>.</w:t>
      </w:r>
    </w:p>
    <w:p w:rsidR="003076D0" w:rsidRPr="009553E0" w:rsidRDefault="003076D0" w:rsidP="009553E0">
      <w:pPr>
        <w:pStyle w:val="a0"/>
        <w:rPr>
          <w:color w:val="1F497D" w:themeColor="text2"/>
          <w:rtl/>
        </w:rPr>
      </w:pPr>
      <w:r w:rsidRPr="009553E0">
        <w:rPr>
          <w:rFonts w:hint="cs"/>
          <w:b/>
          <w:bCs/>
          <w:color w:val="1F497D" w:themeColor="text2"/>
          <w:rtl/>
        </w:rPr>
        <w:t>نکته:</w:t>
      </w:r>
      <w:r w:rsidRPr="009553E0">
        <w:rPr>
          <w:rFonts w:hint="cs"/>
          <w:color w:val="1F497D" w:themeColor="text2"/>
          <w:rtl/>
        </w:rPr>
        <w:t xml:space="preserve"> </w:t>
      </w:r>
      <w:r w:rsidRPr="009553E0">
        <w:rPr>
          <w:color w:val="1F497D" w:themeColor="text2"/>
          <w:rtl/>
        </w:rPr>
        <w:t>هر جا</w:t>
      </w:r>
      <w:r w:rsidRPr="009553E0">
        <w:rPr>
          <w:rFonts w:hint="cs"/>
          <w:color w:val="1F497D" w:themeColor="text2"/>
          <w:rtl/>
        </w:rPr>
        <w:t xml:space="preserve"> واژه «سقف» شنیدید، منظور محدودیت حاصل از سابقه است.</w:t>
      </w:r>
    </w:p>
    <w:p w:rsidR="003076D0" w:rsidRPr="00175A51" w:rsidRDefault="003076D0" w:rsidP="0053604E">
      <w:pPr>
        <w:pStyle w:val="a8"/>
        <w:ind w:hanging="1"/>
        <w:rPr>
          <w:color w:val="1F497D" w:themeColor="text2"/>
          <w:rtl/>
        </w:rPr>
      </w:pPr>
      <w:r w:rsidRPr="00175A51">
        <w:rPr>
          <w:rFonts w:hint="cs"/>
          <w:color w:val="1F497D" w:themeColor="text2"/>
          <w:rtl/>
        </w:rPr>
        <w:t xml:space="preserve">* افراد «سال اولی» اگر در </w:t>
      </w:r>
      <w:r w:rsidRPr="00175A51">
        <w:rPr>
          <w:color w:val="1F497D" w:themeColor="text2"/>
          <w:rtl/>
        </w:rPr>
        <w:t>سال‌ها</w:t>
      </w:r>
      <w:r w:rsidRPr="00175A51">
        <w:rPr>
          <w:rFonts w:hint="cs"/>
          <w:color w:val="1F497D" w:themeColor="text2"/>
          <w:rtl/>
        </w:rPr>
        <w:t xml:space="preserve">ی قبل از 1403 کارت بازرگانی اخذ کرده و از آن استفاده </w:t>
      </w:r>
      <w:r w:rsidRPr="00175A51">
        <w:rPr>
          <w:color w:val="1F497D" w:themeColor="text2"/>
          <w:rtl/>
        </w:rPr>
        <w:t>نکرده‌اند</w:t>
      </w:r>
      <w:r w:rsidRPr="00175A51">
        <w:rPr>
          <w:rFonts w:hint="cs"/>
          <w:color w:val="1F497D" w:themeColor="text2"/>
          <w:rtl/>
        </w:rPr>
        <w:t xml:space="preserve">، </w:t>
      </w:r>
      <w:r w:rsidRPr="00175A51">
        <w:rPr>
          <w:color w:val="1F497D" w:themeColor="text2"/>
          <w:rtl/>
        </w:rPr>
        <w:t>محدود هستند به ثبت سفارش تا سقف ۵۰۰ هزار دلار</w:t>
      </w:r>
      <w:r w:rsidRPr="00175A51">
        <w:rPr>
          <w:rFonts w:hint="cs"/>
          <w:color w:val="1F497D" w:themeColor="text2"/>
          <w:rtl/>
        </w:rPr>
        <w:t xml:space="preserve"> که </w:t>
      </w:r>
      <w:r w:rsidRPr="00175A51">
        <w:rPr>
          <w:color w:val="1F497D" w:themeColor="text2"/>
          <w:rtl/>
        </w:rPr>
        <w:t>اصطلاحاً</w:t>
      </w:r>
      <w:r w:rsidRPr="00175A51">
        <w:rPr>
          <w:rFonts w:hint="cs"/>
          <w:color w:val="1F497D" w:themeColor="text2"/>
          <w:rtl/>
        </w:rPr>
        <w:t xml:space="preserve"> به آن «واردات بدون سابقه تا سقف 500 هزار دلار» می</w:t>
      </w:r>
      <w:r w:rsidR="00AD5748" w:rsidRPr="00175A51">
        <w:rPr>
          <w:rFonts w:hint="cs"/>
          <w:color w:val="1F497D" w:themeColor="text2"/>
          <w:rtl/>
        </w:rPr>
        <w:t>‌</w:t>
      </w:r>
      <w:r w:rsidRPr="00175A51">
        <w:rPr>
          <w:rFonts w:hint="cs"/>
          <w:color w:val="1F497D" w:themeColor="text2"/>
          <w:rtl/>
        </w:rPr>
        <w:t>گویند.</w:t>
      </w:r>
    </w:p>
    <w:p w:rsidR="003076D0" w:rsidRPr="00175A51" w:rsidRDefault="003076D0" w:rsidP="003076D0">
      <w:pPr>
        <w:pStyle w:val="a8"/>
        <w:rPr>
          <w:color w:val="1F497D" w:themeColor="text2"/>
          <w:rtl/>
        </w:rPr>
      </w:pPr>
      <w:r w:rsidRPr="00175A51">
        <w:rPr>
          <w:rFonts w:hint="cs"/>
          <w:color w:val="1F497D" w:themeColor="text2"/>
          <w:rtl/>
        </w:rPr>
        <w:t>این افراد</w:t>
      </w:r>
      <w:r w:rsidRPr="00175A51">
        <w:rPr>
          <w:color w:val="1F497D" w:themeColor="text2"/>
          <w:rtl/>
        </w:rPr>
        <w:t xml:space="preserve"> در دو سال اول</w:t>
      </w:r>
      <w:r w:rsidRPr="00175A51">
        <w:rPr>
          <w:rFonts w:hint="cs"/>
          <w:color w:val="1F497D" w:themeColor="text2"/>
          <w:rtl/>
        </w:rPr>
        <w:t>،</w:t>
      </w:r>
      <w:r w:rsidRPr="00175A51">
        <w:rPr>
          <w:color w:val="1F497D" w:themeColor="text2"/>
          <w:rtl/>
        </w:rPr>
        <w:t xml:space="preserve"> به‌شرط رفع تعهد و فروش در تاجر داخلی </w:t>
      </w:r>
      <w:r w:rsidRPr="00175A51">
        <w:rPr>
          <w:rFonts w:hint="cs"/>
          <w:color w:val="1F497D" w:themeColor="text2"/>
          <w:rtl/>
        </w:rPr>
        <w:t xml:space="preserve">(سامانه </w:t>
      </w:r>
      <w:r w:rsidRPr="00175A51">
        <w:rPr>
          <w:color w:val="1F497D" w:themeColor="text2"/>
          <w:rtl/>
        </w:rPr>
        <w:t>افق</w:t>
      </w:r>
      <w:r w:rsidRPr="00175A51">
        <w:rPr>
          <w:rFonts w:hint="cs"/>
          <w:color w:val="1F497D" w:themeColor="text2"/>
          <w:rtl/>
        </w:rPr>
        <w:t>)،</w:t>
      </w:r>
      <w:r w:rsidRPr="00175A51">
        <w:rPr>
          <w:color w:val="1F497D" w:themeColor="text2"/>
          <w:rtl/>
        </w:rPr>
        <w:t xml:space="preserve"> جمعاً</w:t>
      </w:r>
      <w:r w:rsidRPr="00175A51">
        <w:rPr>
          <w:rFonts w:hint="cs"/>
          <w:color w:val="1F497D" w:themeColor="text2"/>
          <w:rtl/>
        </w:rPr>
        <w:t xml:space="preserve"> </w:t>
      </w:r>
      <w:r w:rsidRPr="00175A51">
        <w:rPr>
          <w:color w:val="1F497D" w:themeColor="text2"/>
          <w:rtl/>
        </w:rPr>
        <w:t>به میزان ۲</w:t>
      </w:r>
      <w:r w:rsidRPr="00175A51">
        <w:rPr>
          <w:rFonts w:hint="cs"/>
          <w:color w:val="1F497D" w:themeColor="text2"/>
          <w:rtl/>
        </w:rPr>
        <w:t>.000.</w:t>
      </w:r>
      <w:r w:rsidRPr="00175A51">
        <w:rPr>
          <w:color w:val="1F497D" w:themeColor="text2"/>
          <w:rtl/>
        </w:rPr>
        <w:t xml:space="preserve">۰۰۰ دلار </w:t>
      </w:r>
      <w:r w:rsidRPr="00175A51">
        <w:rPr>
          <w:rFonts w:hint="cs"/>
          <w:color w:val="1F497D" w:themeColor="text2"/>
          <w:rtl/>
        </w:rPr>
        <w:t xml:space="preserve">سقف واردات دارند. </w:t>
      </w:r>
      <w:r w:rsidRPr="00175A51">
        <w:rPr>
          <w:color w:val="1F497D" w:themeColor="text2"/>
          <w:rtl/>
        </w:rPr>
        <w:t>بد</w:t>
      </w:r>
      <w:r w:rsidRPr="00175A51">
        <w:rPr>
          <w:rFonts w:hint="cs"/>
          <w:color w:val="1F497D" w:themeColor="text2"/>
          <w:rtl/>
        </w:rPr>
        <w:t>ی</w:t>
      </w:r>
      <w:r w:rsidRPr="00175A51">
        <w:rPr>
          <w:rFonts w:hint="eastAsia"/>
          <w:color w:val="1F497D" w:themeColor="text2"/>
          <w:rtl/>
        </w:rPr>
        <w:t>ن‌صورت</w:t>
      </w:r>
      <w:r w:rsidRPr="00175A51">
        <w:rPr>
          <w:rFonts w:hint="cs"/>
          <w:color w:val="1F497D" w:themeColor="text2"/>
          <w:rtl/>
        </w:rPr>
        <w:t xml:space="preserve"> که</w:t>
      </w:r>
      <w:r w:rsidRPr="00175A51">
        <w:rPr>
          <w:color w:val="1F497D" w:themeColor="text2"/>
          <w:rtl/>
        </w:rPr>
        <w:t xml:space="preserve"> </w:t>
      </w:r>
      <w:r w:rsidRPr="00175A51">
        <w:rPr>
          <w:rFonts w:hint="cs"/>
          <w:color w:val="1F497D" w:themeColor="text2"/>
          <w:rtl/>
        </w:rPr>
        <w:t>اگر</w:t>
      </w:r>
      <w:r w:rsidRPr="00175A51">
        <w:rPr>
          <w:color w:val="1F497D" w:themeColor="text2"/>
          <w:rtl/>
        </w:rPr>
        <w:t xml:space="preserve"> سقف </w:t>
      </w:r>
      <w:r w:rsidRPr="00175A51">
        <w:rPr>
          <w:rFonts w:hint="cs"/>
          <w:color w:val="1F497D" w:themeColor="text2"/>
          <w:rtl/>
        </w:rPr>
        <w:t>اولیه</w:t>
      </w:r>
      <w:r w:rsidRPr="00175A51">
        <w:rPr>
          <w:color w:val="1F497D" w:themeColor="text2"/>
          <w:rtl/>
        </w:rPr>
        <w:t xml:space="preserve"> </w:t>
      </w:r>
      <w:r w:rsidRPr="00175A51">
        <w:rPr>
          <w:rFonts w:hint="cs"/>
          <w:color w:val="1F497D" w:themeColor="text2"/>
          <w:rtl/>
        </w:rPr>
        <w:t>(500</w:t>
      </w:r>
      <w:r w:rsidRPr="00175A51">
        <w:rPr>
          <w:color w:val="1F497D" w:themeColor="text2"/>
          <w:rtl/>
        </w:rPr>
        <w:t xml:space="preserve"> هزار دلار</w:t>
      </w:r>
      <w:r w:rsidRPr="00175A51">
        <w:rPr>
          <w:rFonts w:hint="cs"/>
          <w:color w:val="1F497D" w:themeColor="text2"/>
          <w:rtl/>
        </w:rPr>
        <w:t>)</w:t>
      </w:r>
      <w:r w:rsidRPr="00175A51">
        <w:rPr>
          <w:color w:val="1F497D" w:themeColor="text2"/>
          <w:rtl/>
        </w:rPr>
        <w:t xml:space="preserve"> را وارد</w:t>
      </w:r>
      <w:r w:rsidRPr="00175A51">
        <w:rPr>
          <w:rFonts w:hint="cs"/>
          <w:color w:val="1F497D" w:themeColor="text2"/>
          <w:rtl/>
        </w:rPr>
        <w:t xml:space="preserve"> کرده </w:t>
      </w:r>
      <w:r w:rsidRPr="00175A51">
        <w:rPr>
          <w:color w:val="1F497D" w:themeColor="text2"/>
          <w:rtl/>
        </w:rPr>
        <w:t xml:space="preserve">و رفع تعهد انجام </w:t>
      </w:r>
      <w:r w:rsidRPr="00175A51">
        <w:rPr>
          <w:rFonts w:hint="cs"/>
          <w:color w:val="1F497D" w:themeColor="text2"/>
          <w:rtl/>
        </w:rPr>
        <w:t>دهند و</w:t>
      </w:r>
      <w:r w:rsidRPr="00175A51">
        <w:rPr>
          <w:color w:val="1F497D" w:themeColor="text2"/>
          <w:rtl/>
        </w:rPr>
        <w:t xml:space="preserve"> اظهار</w:t>
      </w:r>
      <w:r w:rsidRPr="00175A51">
        <w:rPr>
          <w:rFonts w:hint="cs"/>
          <w:color w:val="1F497D" w:themeColor="text2"/>
          <w:rtl/>
        </w:rPr>
        <w:t xml:space="preserve"> </w:t>
      </w:r>
      <w:r w:rsidRPr="00175A51">
        <w:rPr>
          <w:color w:val="1F497D" w:themeColor="text2"/>
          <w:rtl/>
        </w:rPr>
        <w:t>فروش</w:t>
      </w:r>
      <w:r w:rsidRPr="00175A51">
        <w:rPr>
          <w:rFonts w:hint="cs"/>
          <w:color w:val="1F497D" w:themeColor="text2"/>
          <w:rtl/>
        </w:rPr>
        <w:t xml:space="preserve"> خود</w:t>
      </w:r>
      <w:r w:rsidRPr="00175A51">
        <w:rPr>
          <w:color w:val="1F497D" w:themeColor="text2"/>
          <w:rtl/>
        </w:rPr>
        <w:t xml:space="preserve"> را در تاجر داخلی ثبت </w:t>
      </w:r>
      <w:r w:rsidRPr="00175A51">
        <w:rPr>
          <w:rFonts w:hint="cs"/>
          <w:color w:val="1F497D" w:themeColor="text2"/>
          <w:rtl/>
        </w:rPr>
        <w:t xml:space="preserve">کنند (یعنی حداقل 40% واردات را در </w:t>
      </w:r>
      <w:r w:rsidRPr="00175A51">
        <w:rPr>
          <w:color w:val="1F497D" w:themeColor="text2"/>
          <w:rtl/>
        </w:rPr>
        <w:t>دو ماه</w:t>
      </w:r>
      <w:r w:rsidRPr="00175A51">
        <w:rPr>
          <w:rFonts w:hint="cs"/>
          <w:color w:val="1F497D" w:themeColor="text2"/>
          <w:rtl/>
        </w:rPr>
        <w:t xml:space="preserve"> پس از ترخیص به فروش برسانند)، این سقف </w:t>
      </w:r>
      <w:r w:rsidRPr="00175A51">
        <w:rPr>
          <w:color w:val="1F497D" w:themeColor="text2"/>
          <w:rtl/>
        </w:rPr>
        <w:t>مجدداً</w:t>
      </w:r>
      <w:r w:rsidRPr="00175A51">
        <w:rPr>
          <w:rFonts w:hint="cs"/>
          <w:color w:val="1F497D" w:themeColor="text2"/>
          <w:rtl/>
        </w:rPr>
        <w:t xml:space="preserve"> به میزان 500 </w:t>
      </w:r>
      <w:r w:rsidRPr="00175A51">
        <w:rPr>
          <w:color w:val="1F497D" w:themeColor="text2"/>
          <w:rtl/>
        </w:rPr>
        <w:t>هزار دلار</w:t>
      </w:r>
      <w:r w:rsidRPr="00175A51">
        <w:rPr>
          <w:rFonts w:hint="cs"/>
          <w:color w:val="1F497D" w:themeColor="text2"/>
          <w:rtl/>
        </w:rPr>
        <w:t xml:space="preserve"> شارژ </w:t>
      </w:r>
      <w:r w:rsidRPr="00175A51">
        <w:rPr>
          <w:color w:val="1F497D" w:themeColor="text2"/>
          <w:rtl/>
        </w:rPr>
        <w:t>م</w:t>
      </w:r>
      <w:r w:rsidRPr="00175A51">
        <w:rPr>
          <w:rFonts w:hint="cs"/>
          <w:color w:val="1F497D" w:themeColor="text2"/>
          <w:rtl/>
        </w:rPr>
        <w:t>ی‌</w:t>
      </w:r>
      <w:r w:rsidRPr="00175A51">
        <w:rPr>
          <w:rFonts w:hint="eastAsia"/>
          <w:color w:val="1F497D" w:themeColor="text2"/>
          <w:rtl/>
        </w:rPr>
        <w:t>ش</w:t>
      </w:r>
      <w:r w:rsidR="009553E0">
        <w:rPr>
          <w:rFonts w:hint="cs"/>
          <w:color w:val="1F497D" w:themeColor="text2"/>
          <w:rtl/>
        </w:rPr>
        <w:t>و</w:t>
      </w:r>
      <w:r w:rsidRPr="00175A51">
        <w:rPr>
          <w:rFonts w:hint="eastAsia"/>
          <w:color w:val="1F497D" w:themeColor="text2"/>
          <w:rtl/>
        </w:rPr>
        <w:t>د</w:t>
      </w:r>
      <w:r w:rsidRPr="00175A51">
        <w:rPr>
          <w:color w:val="1F497D" w:themeColor="text2"/>
          <w:rtl/>
        </w:rPr>
        <w:t xml:space="preserve">؛ </w:t>
      </w:r>
      <w:r w:rsidRPr="00175A51">
        <w:rPr>
          <w:rFonts w:hint="cs"/>
          <w:color w:val="1F497D" w:themeColor="text2"/>
          <w:rtl/>
        </w:rPr>
        <w:t xml:space="preserve">یعنی واردکننده </w:t>
      </w:r>
      <w:r w:rsidRPr="00175A51">
        <w:rPr>
          <w:color w:val="1F497D" w:themeColor="text2"/>
          <w:rtl/>
        </w:rPr>
        <w:t>جمعاً</w:t>
      </w:r>
      <w:r w:rsidRPr="00175A51">
        <w:rPr>
          <w:rFonts w:hint="cs"/>
          <w:color w:val="1F497D" w:themeColor="text2"/>
          <w:rtl/>
        </w:rPr>
        <w:t xml:space="preserve"> تا 4 بار </w:t>
      </w:r>
      <w:r w:rsidRPr="00175A51">
        <w:rPr>
          <w:color w:val="1F497D" w:themeColor="text2"/>
          <w:rtl/>
        </w:rPr>
        <w:t>م</w:t>
      </w:r>
      <w:r w:rsidRPr="00175A51">
        <w:rPr>
          <w:rFonts w:hint="cs"/>
          <w:color w:val="1F497D" w:themeColor="text2"/>
          <w:rtl/>
        </w:rPr>
        <w:t>ی‌</w:t>
      </w:r>
      <w:r w:rsidRPr="00175A51">
        <w:rPr>
          <w:rFonts w:hint="eastAsia"/>
          <w:color w:val="1F497D" w:themeColor="text2"/>
          <w:rtl/>
        </w:rPr>
        <w:t>توان</w:t>
      </w:r>
      <w:r w:rsidRPr="00175A51">
        <w:rPr>
          <w:rFonts w:hint="cs"/>
          <w:color w:val="1F497D" w:themeColor="text2"/>
          <w:rtl/>
        </w:rPr>
        <w:t>د سقف خود را تمدید کند (</w:t>
      </w:r>
      <w:r w:rsidRPr="00175A51">
        <w:rPr>
          <w:color w:val="1F497D" w:themeColor="text2"/>
          <w:rtl/>
        </w:rPr>
        <w:t>به‌شرط اینکه در این دو سال از ۲ میلیون دلار تجاوز نکند</w:t>
      </w:r>
      <w:r w:rsidRPr="00175A51">
        <w:rPr>
          <w:rFonts w:hint="cs"/>
          <w:color w:val="1F497D" w:themeColor="text2"/>
          <w:rtl/>
        </w:rPr>
        <w:t>).</w:t>
      </w:r>
    </w:p>
    <w:p w:rsidR="003076D0" w:rsidRPr="00175A51" w:rsidRDefault="003076D0" w:rsidP="0053604E">
      <w:pPr>
        <w:pStyle w:val="a8"/>
        <w:ind w:hanging="1"/>
        <w:rPr>
          <w:color w:val="1F497D" w:themeColor="text2"/>
          <w:rtl/>
        </w:rPr>
      </w:pPr>
      <w:r w:rsidRPr="00175A51">
        <w:rPr>
          <w:rFonts w:hint="cs"/>
          <w:color w:val="1F497D" w:themeColor="text2"/>
          <w:rtl/>
        </w:rPr>
        <w:t xml:space="preserve">* اگر در سال 1403 کارت بازرگانی جدید </w:t>
      </w:r>
      <w:r w:rsidRPr="00175A51">
        <w:rPr>
          <w:color w:val="1F497D" w:themeColor="text2"/>
          <w:rtl/>
        </w:rPr>
        <w:t>گرفته‌اند</w:t>
      </w:r>
      <w:r w:rsidRPr="00175A51">
        <w:rPr>
          <w:rFonts w:hint="cs"/>
          <w:color w:val="1F497D" w:themeColor="text2"/>
          <w:rtl/>
        </w:rPr>
        <w:t xml:space="preserve">، </w:t>
      </w:r>
      <w:r w:rsidRPr="00175A51">
        <w:rPr>
          <w:color w:val="1F497D" w:themeColor="text2"/>
          <w:rtl/>
        </w:rPr>
        <w:t xml:space="preserve">محدود هستند به ثبت سفارش </w:t>
      </w:r>
      <w:r w:rsidRPr="00175A51">
        <w:rPr>
          <w:rFonts w:hint="cs"/>
          <w:color w:val="1F497D" w:themeColor="text2"/>
          <w:rtl/>
        </w:rPr>
        <w:t xml:space="preserve">فقط </w:t>
      </w:r>
      <w:r w:rsidRPr="00175A51">
        <w:rPr>
          <w:color w:val="1F497D" w:themeColor="text2"/>
          <w:rtl/>
        </w:rPr>
        <w:t xml:space="preserve">تا سقف </w:t>
      </w:r>
      <w:r w:rsidRPr="00175A51">
        <w:rPr>
          <w:rFonts w:hint="cs"/>
          <w:color w:val="1F497D" w:themeColor="text2"/>
          <w:rtl/>
        </w:rPr>
        <w:t>1</w:t>
      </w:r>
      <w:r w:rsidRPr="00175A51">
        <w:rPr>
          <w:color w:val="1F497D" w:themeColor="text2"/>
          <w:rtl/>
        </w:rPr>
        <w:t>۰۰ هزار دلار</w:t>
      </w:r>
      <w:r w:rsidRPr="00175A51">
        <w:rPr>
          <w:rFonts w:hint="cs"/>
          <w:color w:val="1F497D" w:themeColor="text2"/>
          <w:rtl/>
        </w:rPr>
        <w:t>. این میزان سقف در حال حاضر امکان تمدید ندارد، مگر آنکه بخشنامه جدیدی صادر بشود و استفاده مجدد از سقف 100</w:t>
      </w:r>
      <w:r w:rsidRPr="00175A51">
        <w:rPr>
          <w:color w:val="1F497D" w:themeColor="text2"/>
          <w:rtl/>
        </w:rPr>
        <w:t xml:space="preserve"> هزار</w:t>
      </w:r>
      <w:r w:rsidRPr="00175A51">
        <w:rPr>
          <w:rFonts w:hint="cs"/>
          <w:color w:val="1F497D" w:themeColor="text2"/>
          <w:rtl/>
        </w:rPr>
        <w:t xml:space="preserve"> دلار را مجاز اعلام کند.</w:t>
      </w:r>
    </w:p>
    <w:p w:rsidR="003076D0" w:rsidRPr="009553E0" w:rsidRDefault="003076D0" w:rsidP="009553E0">
      <w:pPr>
        <w:pStyle w:val="a0"/>
        <w:rPr>
          <w:color w:val="1F497D" w:themeColor="text2"/>
          <w:rtl/>
        </w:rPr>
      </w:pPr>
      <w:r w:rsidRPr="009553E0">
        <w:rPr>
          <w:rFonts w:hint="cs"/>
          <w:b/>
          <w:bCs/>
          <w:color w:val="1F497D" w:themeColor="text2"/>
          <w:rtl/>
        </w:rPr>
        <w:t>نکته</w:t>
      </w:r>
      <w:r w:rsidRPr="009553E0">
        <w:rPr>
          <w:rFonts w:hint="cs"/>
          <w:i/>
          <w:iCs/>
          <w:color w:val="1F497D" w:themeColor="text2"/>
          <w:rtl/>
        </w:rPr>
        <w:t>:</w:t>
      </w:r>
      <w:r w:rsidRPr="009553E0">
        <w:rPr>
          <w:rFonts w:hint="cs"/>
          <w:color w:val="1F497D" w:themeColor="text2"/>
          <w:rtl/>
        </w:rPr>
        <w:t xml:space="preserve"> «سال اولی» و یا «کارت اولی»، فردی است که برای بار اول واردات انجام </w:t>
      </w:r>
      <w:r w:rsidRPr="009553E0">
        <w:rPr>
          <w:color w:val="1F497D" w:themeColor="text2"/>
          <w:rtl/>
        </w:rPr>
        <w:t>م</w:t>
      </w:r>
      <w:r w:rsidRPr="009553E0">
        <w:rPr>
          <w:rFonts w:hint="cs"/>
          <w:color w:val="1F497D" w:themeColor="text2"/>
          <w:rtl/>
        </w:rPr>
        <w:t>ی‌</w:t>
      </w:r>
      <w:r w:rsidRPr="009553E0">
        <w:rPr>
          <w:rFonts w:hint="eastAsia"/>
          <w:color w:val="1F497D" w:themeColor="text2"/>
          <w:rtl/>
        </w:rPr>
        <w:t>دهد</w:t>
      </w:r>
      <w:r w:rsidRPr="009553E0">
        <w:rPr>
          <w:rFonts w:hint="cs"/>
          <w:color w:val="1F497D" w:themeColor="text2"/>
          <w:rtl/>
        </w:rPr>
        <w:t xml:space="preserve">. </w:t>
      </w:r>
      <w:r w:rsidRPr="009553E0">
        <w:rPr>
          <w:color w:val="1F497D" w:themeColor="text2"/>
          <w:rtl/>
        </w:rPr>
        <w:t>کارت اولی می‌تواند در همان سال اول</w:t>
      </w:r>
      <w:r w:rsidRPr="009553E0">
        <w:rPr>
          <w:rFonts w:hint="cs"/>
          <w:color w:val="1F497D" w:themeColor="text2"/>
          <w:rtl/>
        </w:rPr>
        <w:t>ِ</w:t>
      </w:r>
      <w:r w:rsidRPr="009553E0">
        <w:rPr>
          <w:color w:val="1F497D" w:themeColor="text2"/>
          <w:rtl/>
        </w:rPr>
        <w:t xml:space="preserve"> اخذ کارت واردات کند </w:t>
      </w:r>
      <w:r w:rsidRPr="009553E0">
        <w:rPr>
          <w:rFonts w:hint="cs"/>
          <w:color w:val="1F497D" w:themeColor="text2"/>
          <w:rtl/>
        </w:rPr>
        <w:t>و یا ممکن است</w:t>
      </w:r>
      <w:r w:rsidRPr="009553E0">
        <w:rPr>
          <w:color w:val="1F497D" w:themeColor="text2"/>
          <w:rtl/>
        </w:rPr>
        <w:t xml:space="preserve"> سه سال کارت خود را تمدید کند و ه</w:t>
      </w:r>
      <w:r w:rsidRPr="009553E0">
        <w:rPr>
          <w:rFonts w:hint="cs"/>
          <w:color w:val="1F497D" w:themeColor="text2"/>
          <w:rtl/>
        </w:rPr>
        <w:t>ی</w:t>
      </w:r>
      <w:r w:rsidRPr="009553E0">
        <w:rPr>
          <w:rFonts w:hint="eastAsia"/>
          <w:color w:val="1F497D" w:themeColor="text2"/>
          <w:rtl/>
        </w:rPr>
        <w:t>چ‌گونه</w:t>
      </w:r>
      <w:r w:rsidRPr="009553E0">
        <w:rPr>
          <w:color w:val="1F497D" w:themeColor="text2"/>
          <w:rtl/>
        </w:rPr>
        <w:t xml:space="preserve"> وارداتی انجام ندهد</w:t>
      </w:r>
      <w:r w:rsidRPr="009553E0">
        <w:rPr>
          <w:rFonts w:hint="cs"/>
          <w:color w:val="1F497D" w:themeColor="text2"/>
          <w:rtl/>
        </w:rPr>
        <w:t>؛ این شخص</w:t>
      </w:r>
      <w:r w:rsidRPr="009553E0">
        <w:rPr>
          <w:color w:val="1F497D" w:themeColor="text2"/>
          <w:rtl/>
        </w:rPr>
        <w:t xml:space="preserve"> در سال چهارم کارت اولی</w:t>
      </w:r>
      <w:r w:rsidRPr="009553E0">
        <w:rPr>
          <w:rFonts w:hint="cs"/>
          <w:color w:val="1F497D" w:themeColor="text2"/>
          <w:rtl/>
        </w:rPr>
        <w:t>/ سال اولی</w:t>
      </w:r>
      <w:r w:rsidRPr="009553E0">
        <w:rPr>
          <w:color w:val="1F497D" w:themeColor="text2"/>
          <w:rtl/>
        </w:rPr>
        <w:t xml:space="preserve"> به‌حساب می‌آید</w:t>
      </w:r>
      <w:r w:rsidRPr="009553E0">
        <w:rPr>
          <w:rFonts w:hint="cs"/>
          <w:color w:val="1F497D" w:themeColor="text2"/>
          <w:rtl/>
        </w:rPr>
        <w:t>.</w:t>
      </w:r>
    </w:p>
    <w:p w:rsidR="003076D0" w:rsidRPr="009553E0" w:rsidRDefault="003076D0" w:rsidP="009553E0">
      <w:pPr>
        <w:pStyle w:val="a0"/>
        <w:rPr>
          <w:color w:val="1F497D" w:themeColor="text2"/>
          <w:highlight w:val="magenta"/>
          <w:rtl/>
        </w:rPr>
      </w:pPr>
      <w:r w:rsidRPr="009553E0">
        <w:rPr>
          <w:rFonts w:hint="cs"/>
          <w:b/>
          <w:bCs/>
          <w:color w:val="1F497D" w:themeColor="text2"/>
          <w:rtl/>
        </w:rPr>
        <w:t>نکته:</w:t>
      </w:r>
      <w:r w:rsidRPr="009553E0">
        <w:rPr>
          <w:rFonts w:hint="cs"/>
          <w:color w:val="1F497D" w:themeColor="text2"/>
          <w:rtl/>
        </w:rPr>
        <w:t xml:space="preserve"> این افراد فقط تا زمان ابلاغ تغییرات جدید، قادر به استفاده از سقف 500 هزار دلاری خواهند بود. درصورتی‌که از 500 هزار دلار سقف خود استفاده </w:t>
      </w:r>
      <w:r w:rsidRPr="009553E0">
        <w:rPr>
          <w:color w:val="1F497D" w:themeColor="text2"/>
          <w:rtl/>
        </w:rPr>
        <w:t>نک</w:t>
      </w:r>
      <w:r w:rsidRPr="009553E0">
        <w:rPr>
          <w:rFonts w:hint="cs"/>
          <w:color w:val="1F497D" w:themeColor="text2"/>
          <w:rtl/>
        </w:rPr>
        <w:t>نند و اعتبار کارت ایشان بگذرد، دیگر سقف 500 هزار دلاری نخواهند داشت.</w:t>
      </w:r>
    </w:p>
    <w:p w:rsidR="003076D0" w:rsidRPr="009553E0" w:rsidRDefault="003076D0" w:rsidP="009553E0">
      <w:pPr>
        <w:pStyle w:val="a0"/>
        <w:rPr>
          <w:color w:val="1F497D" w:themeColor="text2"/>
          <w:rtl/>
        </w:rPr>
      </w:pPr>
      <w:r w:rsidRPr="009553E0">
        <w:rPr>
          <w:rFonts w:hint="cs"/>
          <w:color w:val="1F497D" w:themeColor="text2"/>
          <w:rtl/>
        </w:rPr>
        <w:t xml:space="preserve">* درصورتی‌که </w:t>
      </w:r>
      <w:r w:rsidRPr="009553E0">
        <w:rPr>
          <w:color w:val="1F497D" w:themeColor="text2"/>
          <w:rtl/>
        </w:rPr>
        <w:t>قبلاً</w:t>
      </w:r>
      <w:r w:rsidRPr="009553E0">
        <w:rPr>
          <w:rFonts w:hint="cs"/>
          <w:color w:val="1F497D" w:themeColor="text2"/>
          <w:rtl/>
        </w:rPr>
        <w:t xml:space="preserve"> از 500 هزار دلار سقف خود استفاده </w:t>
      </w:r>
      <w:r w:rsidRPr="009553E0">
        <w:rPr>
          <w:color w:val="1F497D" w:themeColor="text2"/>
          <w:rtl/>
        </w:rPr>
        <w:t>کرده‌ا</w:t>
      </w:r>
      <w:r w:rsidRPr="009553E0">
        <w:rPr>
          <w:rFonts w:hint="cs"/>
          <w:color w:val="1F497D" w:themeColor="text2"/>
          <w:rtl/>
        </w:rPr>
        <w:t>ی</w:t>
      </w:r>
      <w:r w:rsidRPr="009553E0">
        <w:rPr>
          <w:rFonts w:hint="eastAsia"/>
          <w:color w:val="1F497D" w:themeColor="text2"/>
          <w:rtl/>
        </w:rPr>
        <w:t>د</w:t>
      </w:r>
      <w:r w:rsidRPr="009553E0">
        <w:rPr>
          <w:rFonts w:hint="cs"/>
          <w:color w:val="1F497D" w:themeColor="text2"/>
          <w:rtl/>
        </w:rPr>
        <w:t xml:space="preserve">، شما «مشمول سابقه» هستید. سقف </w:t>
      </w:r>
      <w:r w:rsidRPr="009553E0">
        <w:rPr>
          <w:rFonts w:hint="cs"/>
          <w:color w:val="1F497D" w:themeColor="text2"/>
          <w:rtl/>
        </w:rPr>
        <w:lastRenderedPageBreak/>
        <w:t xml:space="preserve">واردات </w:t>
      </w:r>
      <w:r w:rsidRPr="009553E0">
        <w:rPr>
          <w:color w:val="1F497D" w:themeColor="text2"/>
          <w:rtl/>
        </w:rPr>
        <w:t xml:space="preserve">بازرگانی که </w:t>
      </w:r>
      <w:r w:rsidRPr="009553E0">
        <w:rPr>
          <w:rFonts w:hint="cs"/>
          <w:color w:val="1F497D" w:themeColor="text2"/>
          <w:rtl/>
        </w:rPr>
        <w:t>«مشمول سابقه» است،</w:t>
      </w:r>
      <w:r w:rsidRPr="009553E0">
        <w:rPr>
          <w:color w:val="1F497D" w:themeColor="text2"/>
          <w:rtl/>
        </w:rPr>
        <w:t xml:space="preserve"> در سال جاری </w:t>
      </w:r>
      <w:r w:rsidRPr="009553E0">
        <w:rPr>
          <w:rFonts w:hint="cs"/>
          <w:color w:val="1F497D" w:themeColor="text2"/>
          <w:rtl/>
        </w:rPr>
        <w:t>معادل</w:t>
      </w:r>
      <w:r w:rsidRPr="009553E0">
        <w:rPr>
          <w:color w:val="1F497D" w:themeColor="text2"/>
          <w:rtl/>
        </w:rPr>
        <w:t xml:space="preserve"> میانگین دو سال گذشته </w:t>
      </w:r>
      <w:r w:rsidRPr="009553E0">
        <w:rPr>
          <w:rFonts w:hint="cs"/>
          <w:color w:val="1F497D" w:themeColor="text2"/>
          <w:rtl/>
        </w:rPr>
        <w:t>خواهد بود.</w:t>
      </w:r>
    </w:p>
    <w:p w:rsidR="003076D0" w:rsidRPr="00175A51" w:rsidRDefault="003076D0" w:rsidP="003076D0">
      <w:pPr>
        <w:pStyle w:val="a8"/>
        <w:rPr>
          <w:color w:val="1F497D" w:themeColor="text2"/>
          <w:rtl/>
        </w:rPr>
      </w:pPr>
      <w:r w:rsidRPr="00175A51">
        <w:rPr>
          <w:rFonts w:hint="cs"/>
          <w:color w:val="1F497D" w:themeColor="text2"/>
          <w:rtl/>
        </w:rPr>
        <w:t xml:space="preserve">فرض کنید </w:t>
      </w:r>
      <w:r w:rsidRPr="00175A51">
        <w:rPr>
          <w:color w:val="1F497D" w:themeColor="text2"/>
          <w:rtl/>
        </w:rPr>
        <w:t>میزان واردات</w:t>
      </w:r>
      <w:r w:rsidRPr="00175A51">
        <w:rPr>
          <w:rFonts w:hint="cs"/>
          <w:color w:val="1F497D" w:themeColor="text2"/>
          <w:rtl/>
        </w:rPr>
        <w:t xml:space="preserve"> یک</w:t>
      </w:r>
      <w:r w:rsidRPr="00175A51">
        <w:rPr>
          <w:color w:val="1F497D" w:themeColor="text2"/>
          <w:rtl/>
        </w:rPr>
        <w:t xml:space="preserve"> </w:t>
      </w:r>
      <w:r w:rsidRPr="00175A51">
        <w:rPr>
          <w:rFonts w:hint="cs"/>
          <w:color w:val="1F497D" w:themeColor="text2"/>
          <w:rtl/>
        </w:rPr>
        <w:t>بازرگان</w:t>
      </w:r>
      <w:r w:rsidRPr="00175A51">
        <w:rPr>
          <w:color w:val="1F497D" w:themeColor="text2"/>
          <w:rtl/>
        </w:rPr>
        <w:t xml:space="preserve"> در سال ۱۴۰</w:t>
      </w:r>
      <w:r w:rsidRPr="00175A51">
        <w:rPr>
          <w:rFonts w:hint="cs"/>
          <w:color w:val="1F497D" w:themeColor="text2"/>
          <w:rtl/>
        </w:rPr>
        <w:t>1</w:t>
      </w:r>
      <w:r w:rsidRPr="00175A51">
        <w:rPr>
          <w:color w:val="1F497D" w:themeColor="text2"/>
          <w:rtl/>
        </w:rPr>
        <w:t xml:space="preserve"> دو میلیون دلار </w:t>
      </w:r>
      <w:r w:rsidRPr="00175A51">
        <w:rPr>
          <w:rFonts w:hint="cs"/>
          <w:color w:val="1F497D" w:themeColor="text2"/>
          <w:rtl/>
        </w:rPr>
        <w:t xml:space="preserve">و </w:t>
      </w:r>
      <w:r w:rsidRPr="00175A51">
        <w:rPr>
          <w:color w:val="1F497D" w:themeColor="text2"/>
          <w:rtl/>
        </w:rPr>
        <w:t>در سال ۱۴۰</w:t>
      </w:r>
      <w:r w:rsidRPr="00175A51">
        <w:rPr>
          <w:rFonts w:hint="cs"/>
          <w:color w:val="1F497D" w:themeColor="text2"/>
          <w:rtl/>
        </w:rPr>
        <w:t>2</w:t>
      </w:r>
      <w:r w:rsidRPr="00175A51">
        <w:rPr>
          <w:color w:val="1F497D" w:themeColor="text2"/>
          <w:rtl/>
        </w:rPr>
        <w:t xml:space="preserve"> </w:t>
      </w:r>
      <w:r w:rsidRPr="00175A51">
        <w:rPr>
          <w:rFonts w:hint="cs"/>
          <w:color w:val="1F497D" w:themeColor="text2"/>
          <w:rtl/>
        </w:rPr>
        <w:t>ی</w:t>
      </w:r>
      <w:r w:rsidRPr="00175A51">
        <w:rPr>
          <w:rFonts w:hint="eastAsia"/>
          <w:color w:val="1F497D" w:themeColor="text2"/>
          <w:rtl/>
        </w:rPr>
        <w:t>ک‌م</w:t>
      </w:r>
      <w:r w:rsidRPr="00175A51">
        <w:rPr>
          <w:rFonts w:hint="cs"/>
          <w:color w:val="1F497D" w:themeColor="text2"/>
          <w:rtl/>
        </w:rPr>
        <w:t>ی</w:t>
      </w:r>
      <w:r w:rsidRPr="00175A51">
        <w:rPr>
          <w:rFonts w:hint="eastAsia"/>
          <w:color w:val="1F497D" w:themeColor="text2"/>
          <w:rtl/>
        </w:rPr>
        <w:t>ل</w:t>
      </w:r>
      <w:r w:rsidRPr="00175A51">
        <w:rPr>
          <w:rFonts w:hint="cs"/>
          <w:color w:val="1F497D" w:themeColor="text2"/>
          <w:rtl/>
        </w:rPr>
        <w:t>ی</w:t>
      </w:r>
      <w:r w:rsidRPr="00175A51">
        <w:rPr>
          <w:rFonts w:hint="eastAsia"/>
          <w:color w:val="1F497D" w:themeColor="text2"/>
          <w:rtl/>
        </w:rPr>
        <w:t>ون</w:t>
      </w:r>
      <w:r w:rsidRPr="00175A51">
        <w:rPr>
          <w:color w:val="1F497D" w:themeColor="text2"/>
          <w:rtl/>
        </w:rPr>
        <w:t xml:space="preserve"> دلار باشد</w:t>
      </w:r>
      <w:r w:rsidRPr="00175A51">
        <w:rPr>
          <w:rFonts w:hint="cs"/>
          <w:color w:val="1F497D" w:themeColor="text2"/>
          <w:rtl/>
        </w:rPr>
        <w:t xml:space="preserve">، </w:t>
      </w:r>
      <w:r w:rsidRPr="00175A51">
        <w:rPr>
          <w:color w:val="1F497D" w:themeColor="text2"/>
          <w:rtl/>
        </w:rPr>
        <w:t>این شخص در سال ۱۴۰</w:t>
      </w:r>
      <w:r w:rsidRPr="00175A51">
        <w:rPr>
          <w:rFonts w:hint="cs"/>
          <w:color w:val="1F497D" w:themeColor="text2"/>
          <w:rtl/>
        </w:rPr>
        <w:t xml:space="preserve">3 </w:t>
      </w:r>
      <w:r w:rsidRPr="00175A51">
        <w:rPr>
          <w:color w:val="1F497D" w:themeColor="text2"/>
          <w:rtl/>
        </w:rPr>
        <w:t>می‌تواند تا سقف یک و نیم میلیون دلار</w:t>
      </w:r>
      <w:r w:rsidRPr="00175A51">
        <w:rPr>
          <w:rFonts w:hint="cs"/>
          <w:color w:val="1F497D" w:themeColor="text2"/>
          <w:rtl/>
        </w:rPr>
        <w:t xml:space="preserve"> (</w:t>
      </w:r>
      <w:r w:rsidRPr="00175A51">
        <w:rPr>
          <w:color w:val="1F497D" w:themeColor="text2"/>
          <w:rtl/>
        </w:rPr>
        <w:t>2/(2</w:t>
      </w:r>
      <w:r w:rsidRPr="00175A51">
        <w:rPr>
          <w:rFonts w:hint="cs"/>
          <w:color w:val="1F497D" w:themeColor="text2"/>
          <w:rtl/>
        </w:rPr>
        <w:t>.</w:t>
      </w:r>
      <w:r w:rsidRPr="00175A51">
        <w:rPr>
          <w:color w:val="1F497D" w:themeColor="text2"/>
          <w:rtl/>
        </w:rPr>
        <w:t>000</w:t>
      </w:r>
      <w:r w:rsidRPr="00175A51">
        <w:rPr>
          <w:rFonts w:hint="cs"/>
          <w:color w:val="1F497D" w:themeColor="text2"/>
          <w:rtl/>
        </w:rPr>
        <w:t>.</w:t>
      </w:r>
      <w:r w:rsidRPr="00175A51">
        <w:rPr>
          <w:color w:val="1F497D" w:themeColor="text2"/>
          <w:rtl/>
        </w:rPr>
        <w:t>000+1</w:t>
      </w:r>
      <w:r w:rsidRPr="00175A51">
        <w:rPr>
          <w:rFonts w:hint="cs"/>
          <w:color w:val="1F497D" w:themeColor="text2"/>
          <w:rtl/>
        </w:rPr>
        <w:t>.</w:t>
      </w:r>
      <w:r w:rsidRPr="00175A51">
        <w:rPr>
          <w:color w:val="1F497D" w:themeColor="text2"/>
          <w:rtl/>
        </w:rPr>
        <w:t>000</w:t>
      </w:r>
      <w:r w:rsidRPr="00175A51">
        <w:rPr>
          <w:rFonts w:hint="cs"/>
          <w:color w:val="1F497D" w:themeColor="text2"/>
          <w:rtl/>
        </w:rPr>
        <w:t>.</w:t>
      </w:r>
      <w:r w:rsidRPr="00175A51">
        <w:rPr>
          <w:color w:val="1F497D" w:themeColor="text2"/>
          <w:rtl/>
        </w:rPr>
        <w:t>000)</w:t>
      </w:r>
      <w:r w:rsidRPr="00175A51">
        <w:rPr>
          <w:rFonts w:hint="cs"/>
          <w:color w:val="1F497D" w:themeColor="text2"/>
          <w:rtl/>
        </w:rPr>
        <w:t>)</w:t>
      </w:r>
      <w:r w:rsidRPr="00175A51">
        <w:rPr>
          <w:color w:val="1F497D" w:themeColor="text2"/>
          <w:rtl/>
        </w:rPr>
        <w:t xml:space="preserve"> واردات انجام دهد</w:t>
      </w:r>
      <w:r w:rsidRPr="00175A51">
        <w:rPr>
          <w:rFonts w:hint="cs"/>
          <w:color w:val="1F497D" w:themeColor="text2"/>
          <w:rtl/>
        </w:rPr>
        <w:t>.</w:t>
      </w:r>
      <w:r w:rsidR="00B419B6" w:rsidRPr="00B419B6">
        <w:rPr>
          <w:rtl/>
        </w:rPr>
        <w:t xml:space="preserve"> </w:t>
      </w:r>
      <w:r w:rsidR="00B419B6">
        <w:rPr>
          <w:rtl/>
        </w:rPr>
        <w:br w:type="page"/>
      </w:r>
    </w:p>
    <w:p w:rsidR="003076D0" w:rsidRPr="009553E0" w:rsidRDefault="003076D0" w:rsidP="00B419B6">
      <w:pPr>
        <w:pStyle w:val="a0"/>
        <w:rPr>
          <w:color w:val="1F497D" w:themeColor="text2"/>
          <w:rtl/>
        </w:rPr>
      </w:pPr>
      <w:r w:rsidRPr="009553E0">
        <w:rPr>
          <w:rFonts w:hint="cs"/>
          <w:b/>
          <w:bCs/>
          <w:color w:val="1F497D" w:themeColor="text2"/>
          <w:rtl/>
        </w:rPr>
        <w:lastRenderedPageBreak/>
        <w:t>نکته</w:t>
      </w:r>
      <w:r w:rsidRPr="009553E0">
        <w:rPr>
          <w:rFonts w:hint="cs"/>
          <w:i/>
          <w:iCs/>
          <w:color w:val="1F497D" w:themeColor="text2"/>
          <w:rtl/>
        </w:rPr>
        <w:t>:</w:t>
      </w:r>
      <w:r w:rsidRPr="009553E0">
        <w:rPr>
          <w:rFonts w:hint="cs"/>
          <w:color w:val="1F497D" w:themeColor="text2"/>
          <w:rtl/>
        </w:rPr>
        <w:t xml:space="preserve"> به این دلیل نام این محدودیت را «محدودیت سابقه» گذاشتند که به دو «سال» گذشته مربوط </w:t>
      </w:r>
      <w:r w:rsidRPr="009553E0">
        <w:rPr>
          <w:color w:val="1F497D" w:themeColor="text2"/>
          <w:rtl/>
        </w:rPr>
        <w:t>م</w:t>
      </w:r>
      <w:r w:rsidRPr="009553E0">
        <w:rPr>
          <w:rFonts w:hint="cs"/>
          <w:color w:val="1F497D" w:themeColor="text2"/>
          <w:rtl/>
        </w:rPr>
        <w:t>ی‌</w:t>
      </w:r>
      <w:r w:rsidRPr="009553E0">
        <w:rPr>
          <w:rFonts w:hint="eastAsia"/>
          <w:color w:val="1F497D" w:themeColor="text2"/>
          <w:rtl/>
        </w:rPr>
        <w:t>شود</w:t>
      </w:r>
      <w:r w:rsidRPr="009553E0">
        <w:rPr>
          <w:rFonts w:hint="cs"/>
          <w:color w:val="1F497D" w:themeColor="text2"/>
          <w:rtl/>
        </w:rPr>
        <w:t xml:space="preserve">. بعلاوه </w:t>
      </w:r>
      <w:r w:rsidRPr="009553E0">
        <w:rPr>
          <w:color w:val="1F497D" w:themeColor="text2"/>
          <w:rtl/>
        </w:rPr>
        <w:t>نام‌گذار</w:t>
      </w:r>
      <w:r w:rsidRPr="009553E0">
        <w:rPr>
          <w:rFonts w:hint="cs"/>
          <w:color w:val="1F497D" w:themeColor="text2"/>
          <w:rtl/>
        </w:rPr>
        <w:t xml:space="preserve">ی «محدودیت ارزش» به این جهت </w:t>
      </w:r>
      <w:r w:rsidR="00B419B6">
        <w:rPr>
          <w:rFonts w:hint="cs"/>
          <w:color w:val="1F497D" w:themeColor="text2"/>
          <w:rtl/>
        </w:rPr>
        <w:t>است</w:t>
      </w:r>
      <w:r w:rsidRPr="009553E0">
        <w:rPr>
          <w:rFonts w:hint="cs"/>
          <w:color w:val="1F497D" w:themeColor="text2"/>
          <w:rtl/>
        </w:rPr>
        <w:t xml:space="preserve"> که بیشتر از میانگین «ارزش» دو سال گذشته </w:t>
      </w:r>
      <w:r w:rsidRPr="009553E0">
        <w:rPr>
          <w:color w:val="1F497D" w:themeColor="text2"/>
          <w:rtl/>
        </w:rPr>
        <w:t>نم</w:t>
      </w:r>
      <w:r w:rsidRPr="009553E0">
        <w:rPr>
          <w:rFonts w:hint="cs"/>
          <w:color w:val="1F497D" w:themeColor="text2"/>
          <w:rtl/>
        </w:rPr>
        <w:t>ی‌</w:t>
      </w:r>
      <w:r w:rsidRPr="009553E0">
        <w:rPr>
          <w:rFonts w:hint="eastAsia"/>
          <w:color w:val="1F497D" w:themeColor="text2"/>
          <w:rtl/>
        </w:rPr>
        <w:t>توان</w:t>
      </w:r>
      <w:r w:rsidRPr="009553E0">
        <w:rPr>
          <w:rFonts w:hint="cs"/>
          <w:color w:val="1F497D" w:themeColor="text2"/>
          <w:rtl/>
        </w:rPr>
        <w:t xml:space="preserve"> واردات انجام داد.</w:t>
      </w:r>
    </w:p>
    <w:p w:rsidR="001810B5" w:rsidRPr="009553E0" w:rsidRDefault="001810B5" w:rsidP="009553E0">
      <w:pPr>
        <w:pStyle w:val="a0"/>
        <w:rPr>
          <w:color w:val="1F497D" w:themeColor="text2"/>
          <w:rtl/>
        </w:rPr>
      </w:pPr>
      <w:r w:rsidRPr="009553E0">
        <w:rPr>
          <w:rFonts w:hint="cs"/>
          <w:b/>
          <w:bCs/>
          <w:color w:val="1F497D" w:themeColor="text2"/>
          <w:rtl/>
        </w:rPr>
        <w:t>نکته:</w:t>
      </w:r>
      <w:r w:rsidRPr="009553E0">
        <w:rPr>
          <w:rFonts w:hint="cs"/>
          <w:color w:val="1F497D" w:themeColor="text2"/>
          <w:rtl/>
        </w:rPr>
        <w:t xml:space="preserve"> </w:t>
      </w:r>
      <w:r w:rsidRPr="009553E0">
        <w:rPr>
          <w:rFonts w:ascii="B Nazanin" w:eastAsia="B Nazanin" w:hAnsi="B Nazanin"/>
          <w:color w:val="1F497D" w:themeColor="text2"/>
          <w:rtl/>
        </w:rPr>
        <w:t xml:space="preserve">حالت‌های ثبت سفارش </w:t>
      </w:r>
      <w:r w:rsidRPr="009553E0">
        <w:rPr>
          <w:rFonts w:ascii="B Nazanin" w:eastAsia="B Nazanin" w:hAnsi="B Nazanin" w:hint="cs"/>
          <w:color w:val="1F497D" w:themeColor="text2"/>
          <w:rtl/>
        </w:rPr>
        <w:t>«</w:t>
      </w:r>
      <w:r w:rsidRPr="009553E0">
        <w:rPr>
          <w:rFonts w:ascii="B Nazanin" w:eastAsia="B Nazanin" w:hAnsi="B Nazanin"/>
          <w:color w:val="1F497D" w:themeColor="text2"/>
          <w:rtl/>
        </w:rPr>
        <w:t>نیاز تولید خود</w:t>
      </w:r>
      <w:r w:rsidRPr="009553E0">
        <w:rPr>
          <w:rFonts w:ascii="B Nazanin" w:eastAsia="B Nazanin" w:hAnsi="B Nazanin" w:hint="cs"/>
          <w:color w:val="1F497D" w:themeColor="text2"/>
          <w:rtl/>
        </w:rPr>
        <w:t>»</w:t>
      </w:r>
      <w:r w:rsidRPr="009553E0">
        <w:rPr>
          <w:rFonts w:ascii="B Nazanin" w:eastAsia="B Nazanin" w:hAnsi="B Nazanin"/>
          <w:color w:val="1F497D" w:themeColor="text2"/>
          <w:rtl/>
        </w:rPr>
        <w:t xml:space="preserve">، </w:t>
      </w:r>
      <w:r w:rsidRPr="009553E0">
        <w:rPr>
          <w:rFonts w:ascii="B Nazanin" w:eastAsia="B Nazanin" w:hAnsi="B Nazanin" w:hint="cs"/>
          <w:color w:val="1F497D" w:themeColor="text2"/>
          <w:rtl/>
        </w:rPr>
        <w:t>«</w:t>
      </w:r>
      <w:r w:rsidRPr="009553E0">
        <w:rPr>
          <w:rFonts w:ascii="B Nazanin" w:eastAsia="B Nazanin" w:hAnsi="B Nazanin"/>
          <w:color w:val="1F497D" w:themeColor="text2"/>
          <w:rtl/>
        </w:rPr>
        <w:t>قرارداد با دستگاه‌های اجرایی</w:t>
      </w:r>
      <w:r w:rsidRPr="009553E0">
        <w:rPr>
          <w:rFonts w:ascii="B Nazanin" w:eastAsia="B Nazanin" w:hAnsi="B Nazanin" w:hint="cs"/>
          <w:color w:val="1F497D" w:themeColor="text2"/>
          <w:rtl/>
        </w:rPr>
        <w:t>»</w:t>
      </w:r>
      <w:r w:rsidRPr="009553E0">
        <w:rPr>
          <w:rFonts w:ascii="B Nazanin" w:eastAsia="B Nazanin" w:hAnsi="B Nazanin"/>
          <w:color w:val="1F497D" w:themeColor="text2"/>
          <w:rtl/>
        </w:rPr>
        <w:t xml:space="preserve">، </w:t>
      </w:r>
      <w:r w:rsidRPr="009553E0">
        <w:rPr>
          <w:rFonts w:ascii="B Nazanin" w:eastAsia="B Nazanin" w:hAnsi="B Nazanin" w:hint="cs"/>
          <w:color w:val="1F497D" w:themeColor="text2"/>
          <w:rtl/>
        </w:rPr>
        <w:t>«</w:t>
      </w:r>
      <w:r w:rsidRPr="009553E0">
        <w:rPr>
          <w:rFonts w:ascii="B Nazanin" w:eastAsia="B Nazanin" w:hAnsi="B Nazanin"/>
          <w:color w:val="1F497D" w:themeColor="text2"/>
          <w:rtl/>
        </w:rPr>
        <w:t>پرونده‌های بدون انتقال ارز</w:t>
      </w:r>
      <w:r w:rsidRPr="009553E0">
        <w:rPr>
          <w:rFonts w:ascii="B Nazanin" w:eastAsia="B Nazanin" w:hAnsi="B Nazanin" w:hint="cs"/>
          <w:color w:val="1F497D" w:themeColor="text2"/>
          <w:rtl/>
        </w:rPr>
        <w:t>»</w:t>
      </w:r>
      <w:r w:rsidRPr="009553E0">
        <w:rPr>
          <w:rFonts w:ascii="B Nazanin" w:eastAsia="B Nazanin" w:hAnsi="B Nazanin"/>
          <w:color w:val="1F497D" w:themeColor="text2"/>
          <w:rtl/>
        </w:rPr>
        <w:t xml:space="preserve"> و پرونده‌هایی که سازمان مجوز دهنده ارزی آن‌ها غیر از وزارت صمت و جهاد </w:t>
      </w:r>
      <w:r w:rsidRPr="009553E0">
        <w:rPr>
          <w:rFonts w:ascii="B Nazanin" w:eastAsia="B Nazanin" w:hAnsi="B Nazanin" w:hint="cs"/>
          <w:color w:val="1F497D" w:themeColor="text2"/>
          <w:rtl/>
        </w:rPr>
        <w:t>است،</w:t>
      </w:r>
      <w:r w:rsidRPr="009553E0">
        <w:rPr>
          <w:rFonts w:ascii="B Nazanin" w:eastAsia="B Nazanin" w:hAnsi="B Nazanin"/>
          <w:color w:val="1F497D" w:themeColor="text2"/>
          <w:rtl/>
        </w:rPr>
        <w:t xml:space="preserve"> معاف از سقف واردات هستند</w:t>
      </w:r>
      <w:r w:rsidRPr="009553E0">
        <w:rPr>
          <w:rFonts w:ascii="B Nazanin" w:eastAsia="B Nazanin" w:hAnsi="B Nazanin" w:hint="cs"/>
          <w:color w:val="1F497D" w:themeColor="text2"/>
          <w:rtl/>
        </w:rPr>
        <w:t>.</w:t>
      </w:r>
    </w:p>
    <w:p w:rsidR="003076D0" w:rsidRPr="00175A51" w:rsidRDefault="003076D0" w:rsidP="003076D0">
      <w:pPr>
        <w:pStyle w:val="a4"/>
        <w:rPr>
          <w:color w:val="1F497D" w:themeColor="text2"/>
          <w:sz w:val="28"/>
          <w:szCs w:val="28"/>
          <w:rtl/>
        </w:rPr>
      </w:pPr>
      <w:r w:rsidRPr="00175A51">
        <w:rPr>
          <w:rFonts w:hint="cs"/>
          <w:color w:val="1F497D" w:themeColor="text2"/>
          <w:rtl/>
        </w:rPr>
        <w:t>2-1. میانگین سقف بر اساس کد تعرفه</w:t>
      </w:r>
    </w:p>
    <w:p w:rsidR="003076D0" w:rsidRDefault="003076D0" w:rsidP="00AD5748">
      <w:pPr>
        <w:pStyle w:val="a0"/>
        <w:rPr>
          <w:color w:val="4F81BD" w:themeColor="accent1"/>
          <w:rtl/>
        </w:rPr>
      </w:pPr>
      <w:r w:rsidRPr="00175A51">
        <w:rPr>
          <w:rFonts w:ascii="B Nazanin" w:eastAsia="B Nazanin" w:hAnsi="B Nazanin" w:cs="B Nazanin"/>
          <w:b/>
          <w:bCs/>
          <w:i/>
          <w:iCs/>
          <w:noProof/>
          <w:color w:val="1F497D" w:themeColor="text2"/>
          <w:rtl/>
          <w:lang w:bidi="ar-SA"/>
        </w:rPr>
        <w:drawing>
          <wp:anchor distT="0" distB="0" distL="114300" distR="114300" simplePos="0" relativeHeight="252262400" behindDoc="1" locked="0" layoutInCell="1" allowOverlap="1" wp14:anchorId="7348F699" wp14:editId="51294830">
            <wp:simplePos x="0" y="0"/>
            <wp:positionH relativeFrom="margin">
              <wp:align>right</wp:align>
            </wp:positionH>
            <wp:positionV relativeFrom="paragraph">
              <wp:posOffset>1074595</wp:posOffset>
            </wp:positionV>
            <wp:extent cx="4311650" cy="2115185"/>
            <wp:effectExtent l="19050" t="19050" r="12700" b="18415"/>
            <wp:wrapTopAndBottom/>
            <wp:docPr id="2665" name="Picture 2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2.png"/>
                    <pic:cNvPicPr/>
                  </pic:nvPicPr>
                  <pic:blipFill rotWithShape="1">
                    <a:blip r:embed="rId373">
                      <a:extLst>
                        <a:ext uri="{28A0092B-C50C-407E-A947-70E740481C1C}">
                          <a14:useLocalDpi xmlns:a14="http://schemas.microsoft.com/office/drawing/2010/main" val="0"/>
                        </a:ext>
                      </a:extLst>
                    </a:blip>
                    <a:srcRect l="16267" t="3254" b="5012"/>
                    <a:stretch/>
                  </pic:blipFill>
                  <pic:spPr bwMode="auto">
                    <a:xfrm>
                      <a:off x="0" y="0"/>
                      <a:ext cx="4319391" cy="2118961"/>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75A51">
        <w:rPr>
          <w:rFonts w:hint="cs"/>
          <w:color w:val="1F497D" w:themeColor="text2"/>
          <w:rtl/>
        </w:rPr>
        <w:t xml:space="preserve">برای اینکه میانگین سقف </w:t>
      </w:r>
      <w:r w:rsidR="00AD5748" w:rsidRPr="00175A51">
        <w:rPr>
          <w:rFonts w:hint="cs"/>
          <w:color w:val="1F497D" w:themeColor="text2"/>
          <w:rtl/>
        </w:rPr>
        <w:t xml:space="preserve">خود </w:t>
      </w:r>
      <w:r w:rsidRPr="00175A51">
        <w:rPr>
          <w:rFonts w:hint="cs"/>
          <w:color w:val="1F497D" w:themeColor="text2"/>
          <w:rtl/>
        </w:rPr>
        <w:t xml:space="preserve">بر اساس کدتعرفه </w:t>
      </w:r>
      <w:r w:rsidR="00AD5748" w:rsidRPr="00175A51">
        <w:rPr>
          <w:rFonts w:hint="cs"/>
          <w:color w:val="1F497D" w:themeColor="text2"/>
          <w:rtl/>
        </w:rPr>
        <w:t>را بدانید</w:t>
      </w:r>
      <w:r w:rsidRPr="00175A51">
        <w:rPr>
          <w:rFonts w:hint="cs"/>
          <w:color w:val="1F497D" w:themeColor="text2"/>
          <w:rtl/>
        </w:rPr>
        <w:t>،</w:t>
      </w:r>
      <w:r w:rsidRPr="00175A51">
        <w:rPr>
          <w:color w:val="1F497D" w:themeColor="text2"/>
          <w:rtl/>
        </w:rPr>
        <w:t xml:space="preserve"> با نقش بازرگان وارد سامانه </w:t>
      </w:r>
      <w:r w:rsidRPr="00175A51">
        <w:rPr>
          <w:rFonts w:hint="cs"/>
          <w:color w:val="1F497D" w:themeColor="text2"/>
          <w:rtl/>
        </w:rPr>
        <w:t xml:space="preserve">جامع تجارت </w:t>
      </w:r>
      <w:r w:rsidRPr="00175A51">
        <w:rPr>
          <w:color w:val="1F497D" w:themeColor="text2"/>
          <w:rtl/>
        </w:rPr>
        <w:t>م</w:t>
      </w:r>
      <w:r w:rsidRPr="00175A51">
        <w:rPr>
          <w:rFonts w:hint="cs"/>
          <w:color w:val="1F497D" w:themeColor="text2"/>
          <w:rtl/>
        </w:rPr>
        <w:t>ی‌</w:t>
      </w:r>
      <w:r w:rsidRPr="00175A51">
        <w:rPr>
          <w:rFonts w:hint="eastAsia"/>
          <w:color w:val="1F497D" w:themeColor="text2"/>
          <w:rtl/>
        </w:rPr>
        <w:t>شو</w:t>
      </w:r>
      <w:r w:rsidRPr="00175A51">
        <w:rPr>
          <w:rFonts w:hint="cs"/>
          <w:color w:val="1F497D" w:themeColor="text2"/>
          <w:rtl/>
        </w:rPr>
        <w:t>ی</w:t>
      </w:r>
      <w:r w:rsidRPr="00175A51">
        <w:rPr>
          <w:rFonts w:hint="eastAsia"/>
          <w:color w:val="1F497D" w:themeColor="text2"/>
          <w:rtl/>
        </w:rPr>
        <w:t>د</w:t>
      </w:r>
      <w:r w:rsidRPr="00175A51">
        <w:rPr>
          <w:rFonts w:hint="cs"/>
          <w:color w:val="1F497D" w:themeColor="text2"/>
          <w:rtl/>
        </w:rPr>
        <w:t xml:space="preserve"> و </w:t>
      </w:r>
      <w:r w:rsidRPr="00175A51">
        <w:rPr>
          <w:color w:val="1F497D" w:themeColor="text2"/>
          <w:rtl/>
        </w:rPr>
        <w:t xml:space="preserve">در </w:t>
      </w:r>
      <w:r w:rsidRPr="00175A51">
        <w:rPr>
          <w:rFonts w:hint="cs"/>
          <w:color w:val="1F497D" w:themeColor="text2"/>
          <w:rtl/>
        </w:rPr>
        <w:t xml:space="preserve">منوی </w:t>
      </w:r>
      <w:r w:rsidRPr="00175A51">
        <w:rPr>
          <w:color w:val="1F497D" w:themeColor="text2"/>
          <w:rtl/>
        </w:rPr>
        <w:t>عملیات گمرکی</w:t>
      </w:r>
      <w:r w:rsidRPr="00175A51">
        <w:rPr>
          <w:rFonts w:hint="cs"/>
          <w:color w:val="1F497D" w:themeColor="text2"/>
          <w:rtl/>
        </w:rPr>
        <w:t>، زیرمنوی</w:t>
      </w:r>
      <w:r w:rsidRPr="00175A51">
        <w:rPr>
          <w:color w:val="1F497D" w:themeColor="text2"/>
          <w:rtl/>
        </w:rPr>
        <w:t xml:space="preserve"> واردات</w:t>
      </w:r>
      <w:r w:rsidRPr="00175A51">
        <w:rPr>
          <w:rFonts w:hint="cs"/>
          <w:color w:val="1F497D" w:themeColor="text2"/>
          <w:rtl/>
        </w:rPr>
        <w:t>، گزینه</w:t>
      </w:r>
      <w:r w:rsidRPr="00175A51">
        <w:rPr>
          <w:color w:val="1F497D" w:themeColor="text2"/>
          <w:rtl/>
        </w:rPr>
        <w:t xml:space="preserve"> </w:t>
      </w:r>
      <w:r w:rsidRPr="00175A51">
        <w:rPr>
          <w:rFonts w:hint="cs"/>
          <w:color w:val="1F497D" w:themeColor="text2"/>
          <w:rtl/>
        </w:rPr>
        <w:t>«</w:t>
      </w:r>
      <w:r w:rsidRPr="00175A51">
        <w:rPr>
          <w:color w:val="1F497D" w:themeColor="text2"/>
          <w:rtl/>
        </w:rPr>
        <w:t>مشاهده سابقه واردات کالا</w:t>
      </w:r>
      <w:r w:rsidRPr="00175A51">
        <w:rPr>
          <w:rFonts w:hint="cs"/>
          <w:color w:val="1F497D" w:themeColor="text2"/>
          <w:rtl/>
        </w:rPr>
        <w:t>» را انتخاب کرده و بر اساس «کد</w:t>
      </w:r>
      <w:r w:rsidRPr="00175A51">
        <w:rPr>
          <w:color w:val="1F497D" w:themeColor="text2"/>
          <w:rtl/>
        </w:rPr>
        <w:t xml:space="preserve"> تعرفه</w:t>
      </w:r>
      <w:r w:rsidRPr="00175A51">
        <w:rPr>
          <w:rFonts w:hint="cs"/>
          <w:color w:val="1F497D" w:themeColor="text2"/>
          <w:rtl/>
        </w:rPr>
        <w:t>»</w:t>
      </w:r>
      <w:r w:rsidRPr="00175A51">
        <w:rPr>
          <w:color w:val="1F497D" w:themeColor="text2"/>
          <w:rtl/>
        </w:rPr>
        <w:t xml:space="preserve"> جستجو م</w:t>
      </w:r>
      <w:r w:rsidRPr="00175A51">
        <w:rPr>
          <w:rFonts w:hint="cs"/>
          <w:color w:val="1F497D" w:themeColor="text2"/>
          <w:rtl/>
        </w:rPr>
        <w:t>ی‌</w:t>
      </w:r>
      <w:r w:rsidRPr="00175A51">
        <w:rPr>
          <w:rFonts w:hint="eastAsia"/>
          <w:color w:val="1F497D" w:themeColor="text2"/>
          <w:rtl/>
        </w:rPr>
        <w:t>کن</w:t>
      </w:r>
      <w:r w:rsidRPr="00175A51">
        <w:rPr>
          <w:rFonts w:hint="cs"/>
          <w:color w:val="1F497D" w:themeColor="text2"/>
          <w:rtl/>
        </w:rPr>
        <w:t>ی</w:t>
      </w:r>
      <w:r w:rsidRPr="00175A51">
        <w:rPr>
          <w:rFonts w:hint="eastAsia"/>
          <w:color w:val="1F497D" w:themeColor="text2"/>
          <w:rtl/>
        </w:rPr>
        <w:t>د</w:t>
      </w:r>
      <w:r w:rsidRPr="00B419B6">
        <w:rPr>
          <w:rFonts w:hint="cs"/>
          <w:color w:val="1F497D" w:themeColor="text2"/>
          <w:rtl/>
        </w:rPr>
        <w:t xml:space="preserve">. </w:t>
      </w:r>
      <w:r w:rsidRPr="00B419B6">
        <w:rPr>
          <w:color w:val="1F497D" w:themeColor="text2"/>
          <w:rtl/>
        </w:rPr>
        <w:t xml:space="preserve">میانگین دو سال گذشته هم ازلحاظ </w:t>
      </w:r>
      <w:r w:rsidRPr="00B419B6">
        <w:rPr>
          <w:rFonts w:hint="cs"/>
          <w:color w:val="1F497D" w:themeColor="text2"/>
          <w:rtl/>
        </w:rPr>
        <w:t>«</w:t>
      </w:r>
      <w:r w:rsidRPr="00B419B6">
        <w:rPr>
          <w:color w:val="1F497D" w:themeColor="text2"/>
          <w:rtl/>
        </w:rPr>
        <w:t>ارزش</w:t>
      </w:r>
      <w:r w:rsidRPr="00B419B6">
        <w:rPr>
          <w:rFonts w:hint="cs"/>
          <w:color w:val="1F497D" w:themeColor="text2"/>
          <w:rtl/>
        </w:rPr>
        <w:t>»</w:t>
      </w:r>
      <w:r w:rsidRPr="00B419B6">
        <w:rPr>
          <w:color w:val="1F497D" w:themeColor="text2"/>
          <w:rtl/>
        </w:rPr>
        <w:t xml:space="preserve"> و هم ازلحاظ </w:t>
      </w:r>
      <w:r w:rsidRPr="00B419B6">
        <w:rPr>
          <w:rFonts w:hint="cs"/>
          <w:color w:val="1F497D" w:themeColor="text2"/>
          <w:rtl/>
        </w:rPr>
        <w:t>«</w:t>
      </w:r>
      <w:r w:rsidRPr="00B419B6">
        <w:rPr>
          <w:color w:val="1F497D" w:themeColor="text2"/>
          <w:rtl/>
        </w:rPr>
        <w:t>وزن</w:t>
      </w:r>
      <w:r w:rsidRPr="00B419B6">
        <w:rPr>
          <w:rFonts w:hint="cs"/>
          <w:color w:val="1F497D" w:themeColor="text2"/>
          <w:rtl/>
        </w:rPr>
        <w:t>»</w:t>
      </w:r>
      <w:r w:rsidRPr="00B419B6">
        <w:rPr>
          <w:color w:val="1F497D" w:themeColor="text2"/>
          <w:rtl/>
        </w:rPr>
        <w:t xml:space="preserve"> نشان داده می‌شود</w:t>
      </w:r>
      <w:r w:rsidRPr="00B419B6">
        <w:rPr>
          <w:rFonts w:hint="cs"/>
          <w:color w:val="1F497D" w:themeColor="text2"/>
          <w:rtl/>
        </w:rPr>
        <w:t xml:space="preserve"> (تصویر 1).</w:t>
      </w:r>
    </w:p>
    <w:p w:rsidR="00F17C69" w:rsidRPr="0083182A" w:rsidRDefault="00F17C69" w:rsidP="00F17C69">
      <w:pPr>
        <w:pStyle w:val="a9"/>
        <w:rPr>
          <w:i/>
          <w:iCs/>
          <w:sz w:val="20"/>
          <w:szCs w:val="20"/>
          <w:rtl/>
        </w:rPr>
      </w:pPr>
      <w:r>
        <w:rPr>
          <w:rFonts w:hint="cs"/>
          <w:rtl/>
        </w:rPr>
        <w:t>تصویر 1- دسترسی به منوی مشاهده سابقه واردات کالا</w:t>
      </w:r>
    </w:p>
    <w:p w:rsidR="003076D0" w:rsidRPr="00B419B6" w:rsidRDefault="003076D0" w:rsidP="00B419B6">
      <w:pPr>
        <w:pStyle w:val="a0"/>
        <w:rPr>
          <w:color w:val="1F497D" w:themeColor="text2"/>
          <w:rtl/>
        </w:rPr>
      </w:pPr>
      <w:r w:rsidRPr="00B419B6">
        <w:rPr>
          <w:rFonts w:hint="cs"/>
          <w:b/>
          <w:bCs/>
          <w:color w:val="1F497D" w:themeColor="text2"/>
          <w:rtl/>
        </w:rPr>
        <w:t>نکته:</w:t>
      </w:r>
      <w:r w:rsidRPr="00B419B6">
        <w:rPr>
          <w:rFonts w:hint="cs"/>
          <w:i/>
          <w:iCs/>
          <w:color w:val="1F497D" w:themeColor="text2"/>
          <w:rtl/>
        </w:rPr>
        <w:t xml:space="preserve"> </w:t>
      </w:r>
      <w:r w:rsidRPr="00B419B6">
        <w:rPr>
          <w:color w:val="1F497D" w:themeColor="text2"/>
          <w:rtl/>
        </w:rPr>
        <w:t>عموماً ارزش در گمرک بر اساس وزن است</w:t>
      </w:r>
      <w:r w:rsidRPr="00B419B6">
        <w:rPr>
          <w:rFonts w:hint="cs"/>
          <w:color w:val="1F497D" w:themeColor="text2"/>
          <w:rtl/>
        </w:rPr>
        <w:t xml:space="preserve"> و </w:t>
      </w:r>
      <w:r w:rsidRPr="00B419B6">
        <w:rPr>
          <w:color w:val="1F497D" w:themeColor="text2"/>
          <w:rtl/>
        </w:rPr>
        <w:t xml:space="preserve">اگر کالای </w:t>
      </w:r>
      <w:r w:rsidRPr="00B419B6">
        <w:rPr>
          <w:rFonts w:hint="cs"/>
          <w:color w:val="1F497D" w:themeColor="text2"/>
          <w:rtl/>
        </w:rPr>
        <w:t>ش</w:t>
      </w:r>
      <w:r w:rsidRPr="00B419B6">
        <w:rPr>
          <w:color w:val="1F497D" w:themeColor="text2"/>
          <w:rtl/>
        </w:rPr>
        <w:t>ما بر اساس</w:t>
      </w:r>
      <w:r w:rsidRPr="00B419B6">
        <w:rPr>
          <w:rFonts w:hint="cs"/>
          <w:color w:val="1F497D" w:themeColor="text2"/>
          <w:rtl/>
        </w:rPr>
        <w:t xml:space="preserve"> تعداد</w:t>
      </w:r>
      <w:r w:rsidRPr="00B419B6">
        <w:rPr>
          <w:color w:val="1F497D" w:themeColor="text2"/>
          <w:rtl/>
        </w:rPr>
        <w:t xml:space="preserve"> باشد</w:t>
      </w:r>
      <w:r w:rsidRPr="00B419B6">
        <w:rPr>
          <w:rFonts w:hint="cs"/>
          <w:color w:val="1F497D" w:themeColor="text2"/>
          <w:rtl/>
        </w:rPr>
        <w:t>،</w:t>
      </w:r>
      <w:r w:rsidRPr="00B419B6">
        <w:rPr>
          <w:color w:val="1F497D" w:themeColor="text2"/>
          <w:rtl/>
        </w:rPr>
        <w:t xml:space="preserve"> باید</w:t>
      </w:r>
      <w:r w:rsidRPr="00B419B6">
        <w:rPr>
          <w:rFonts w:hint="cs"/>
          <w:color w:val="1F497D" w:themeColor="text2"/>
          <w:rtl/>
        </w:rPr>
        <w:t xml:space="preserve"> آن را</w:t>
      </w:r>
      <w:r w:rsidRPr="00B419B6">
        <w:rPr>
          <w:color w:val="1F497D" w:themeColor="text2"/>
          <w:rtl/>
        </w:rPr>
        <w:t xml:space="preserve"> تبدیل به وزن کنی</w:t>
      </w:r>
      <w:r w:rsidRPr="00B419B6">
        <w:rPr>
          <w:rFonts w:hint="cs"/>
          <w:color w:val="1F497D" w:themeColor="text2"/>
          <w:rtl/>
        </w:rPr>
        <w:t>د.</w:t>
      </w:r>
      <w:r w:rsidR="00B419B6" w:rsidRPr="00B419B6">
        <w:rPr>
          <w:rtl/>
        </w:rPr>
        <w:t xml:space="preserve"> </w:t>
      </w:r>
      <w:r w:rsidR="00B419B6">
        <w:rPr>
          <w:rtl/>
        </w:rPr>
        <w:br w:type="page"/>
      </w:r>
    </w:p>
    <w:p w:rsidR="003076D0" w:rsidRPr="00F302E6" w:rsidRDefault="003076D0" w:rsidP="003076D0">
      <w:pPr>
        <w:pStyle w:val="a4"/>
        <w:rPr>
          <w:rtl/>
        </w:rPr>
      </w:pPr>
      <w:r>
        <w:rPr>
          <w:rFonts w:hint="cs"/>
          <w:rtl/>
        </w:rPr>
        <w:lastRenderedPageBreak/>
        <w:t xml:space="preserve">2-2. </w:t>
      </w:r>
      <w:r w:rsidRPr="00F302E6">
        <w:rPr>
          <w:rFonts w:hint="cs"/>
          <w:rtl/>
        </w:rPr>
        <w:t xml:space="preserve">میانگین سقف بر اساس </w:t>
      </w:r>
      <w:r w:rsidRPr="00F302E6">
        <w:rPr>
          <w:rtl/>
        </w:rPr>
        <w:t>رتبه‌بند</w:t>
      </w:r>
      <w:r w:rsidRPr="00F302E6">
        <w:rPr>
          <w:rFonts w:hint="cs"/>
          <w:rtl/>
        </w:rPr>
        <w:t>ی</w:t>
      </w:r>
    </w:p>
    <w:p w:rsidR="003076D0" w:rsidRPr="00175A51" w:rsidRDefault="00AD5748" w:rsidP="003076D0">
      <w:pPr>
        <w:pStyle w:val="a0"/>
        <w:rPr>
          <w:color w:val="1F497D" w:themeColor="text2"/>
          <w:rtl/>
        </w:rPr>
      </w:pPr>
      <w:r w:rsidRPr="00175A51">
        <w:rPr>
          <w:b/>
          <w:bCs/>
          <w:noProof/>
          <w:color w:val="1F497D" w:themeColor="text2"/>
          <w:rtl/>
          <w:lang w:bidi="ar-SA"/>
        </w:rPr>
        <w:drawing>
          <wp:anchor distT="0" distB="0" distL="114300" distR="114300" simplePos="0" relativeHeight="252263424" behindDoc="1" locked="0" layoutInCell="1" allowOverlap="1" wp14:anchorId="61D31EAF" wp14:editId="7B4CFB48">
            <wp:simplePos x="0" y="0"/>
            <wp:positionH relativeFrom="margin">
              <wp:align>center</wp:align>
            </wp:positionH>
            <wp:positionV relativeFrom="paragraph">
              <wp:posOffset>820557</wp:posOffset>
            </wp:positionV>
            <wp:extent cx="4312285" cy="2303780"/>
            <wp:effectExtent l="19050" t="19050" r="12065" b="20320"/>
            <wp:wrapTopAndBottom/>
            <wp:docPr id="2666" name="Picture 2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4.png"/>
                    <pic:cNvPicPr/>
                  </pic:nvPicPr>
                  <pic:blipFill rotWithShape="1">
                    <a:blip r:embed="rId374" cstate="print">
                      <a:extLst>
                        <a:ext uri="{28A0092B-C50C-407E-A947-70E740481C1C}">
                          <a14:useLocalDpi xmlns:a14="http://schemas.microsoft.com/office/drawing/2010/main" val="0"/>
                        </a:ext>
                      </a:extLst>
                    </a:blip>
                    <a:srcRect l="3136" b="6965"/>
                    <a:stretch/>
                  </pic:blipFill>
                  <pic:spPr bwMode="auto">
                    <a:xfrm>
                      <a:off x="0" y="0"/>
                      <a:ext cx="4312285" cy="230378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76D0" w:rsidRPr="00175A51">
        <w:rPr>
          <w:rFonts w:hint="cs"/>
          <w:color w:val="1F497D" w:themeColor="text2"/>
          <w:rtl/>
        </w:rPr>
        <w:t xml:space="preserve">برای مشاهده «میزان سقف» کارت خود، کافی است </w:t>
      </w:r>
      <w:r w:rsidR="003076D0" w:rsidRPr="00175A51">
        <w:rPr>
          <w:color w:val="1F497D" w:themeColor="text2"/>
          <w:rtl/>
        </w:rPr>
        <w:t>از</w:t>
      </w:r>
      <w:r w:rsidR="003076D0" w:rsidRPr="00175A51">
        <w:rPr>
          <w:rFonts w:hint="cs"/>
          <w:color w:val="1F497D" w:themeColor="text2"/>
          <w:rtl/>
        </w:rPr>
        <w:t xml:space="preserve"> منوی</w:t>
      </w:r>
      <w:r w:rsidR="003076D0" w:rsidRPr="00175A51">
        <w:rPr>
          <w:color w:val="1F497D" w:themeColor="text2"/>
          <w:rtl/>
        </w:rPr>
        <w:t xml:space="preserve"> عملیات رتبه‌بندی و مالی</w:t>
      </w:r>
      <w:r w:rsidR="003076D0" w:rsidRPr="00175A51">
        <w:rPr>
          <w:rFonts w:hint="cs"/>
          <w:color w:val="1F497D" w:themeColor="text2"/>
          <w:rtl/>
        </w:rPr>
        <w:t>،</w:t>
      </w:r>
      <w:r w:rsidR="003076D0" w:rsidRPr="00175A51">
        <w:rPr>
          <w:color w:val="1F497D" w:themeColor="text2"/>
          <w:rtl/>
        </w:rPr>
        <w:t xml:space="preserve"> </w:t>
      </w:r>
      <w:r w:rsidR="003076D0" w:rsidRPr="00175A51">
        <w:rPr>
          <w:rFonts w:hint="cs"/>
          <w:color w:val="1F497D" w:themeColor="text2"/>
          <w:rtl/>
        </w:rPr>
        <w:t>وارد زیرمنوی «</w:t>
      </w:r>
      <w:r w:rsidR="003076D0" w:rsidRPr="00175A51">
        <w:rPr>
          <w:color w:val="1F497D" w:themeColor="text2"/>
          <w:rtl/>
        </w:rPr>
        <w:t>مدیریت استفاده از سقف واردات</w:t>
      </w:r>
      <w:r w:rsidR="003076D0" w:rsidRPr="00175A51">
        <w:rPr>
          <w:rFonts w:hint="cs"/>
          <w:color w:val="1F497D" w:themeColor="text2"/>
          <w:rtl/>
        </w:rPr>
        <w:t xml:space="preserve">» شوید و </w:t>
      </w:r>
      <w:r w:rsidR="003076D0" w:rsidRPr="00175A51">
        <w:rPr>
          <w:color w:val="1F497D" w:themeColor="text2"/>
          <w:rtl/>
        </w:rPr>
        <w:t>میزان سقف</w:t>
      </w:r>
      <w:r w:rsidR="003076D0" w:rsidRPr="00175A51">
        <w:rPr>
          <w:rFonts w:hint="cs"/>
          <w:color w:val="1F497D" w:themeColor="text2"/>
          <w:rtl/>
        </w:rPr>
        <w:t xml:space="preserve"> (دلار)</w:t>
      </w:r>
      <w:r w:rsidR="003076D0" w:rsidRPr="00175A51">
        <w:rPr>
          <w:color w:val="1F497D" w:themeColor="text2"/>
          <w:rtl/>
        </w:rPr>
        <w:t xml:space="preserve"> را مشاهده </w:t>
      </w:r>
      <w:r w:rsidR="003076D0" w:rsidRPr="00175A51">
        <w:rPr>
          <w:rFonts w:hint="cs"/>
          <w:color w:val="1F497D" w:themeColor="text2"/>
          <w:rtl/>
        </w:rPr>
        <w:t>کنید.</w:t>
      </w:r>
      <w:r w:rsidR="003076D0" w:rsidRPr="00175A51">
        <w:rPr>
          <w:color w:val="1F497D" w:themeColor="text2"/>
          <w:rtl/>
        </w:rPr>
        <w:t xml:space="preserve"> این سقف </w:t>
      </w:r>
      <w:r w:rsidR="003076D0" w:rsidRPr="00175A51">
        <w:rPr>
          <w:rFonts w:hint="cs"/>
          <w:color w:val="1F497D" w:themeColor="text2"/>
          <w:rtl/>
        </w:rPr>
        <w:t xml:space="preserve">به‌صورت </w:t>
      </w:r>
      <w:r w:rsidR="003076D0" w:rsidRPr="00175A51">
        <w:rPr>
          <w:color w:val="1F497D" w:themeColor="text2"/>
          <w:rtl/>
        </w:rPr>
        <w:t>سالانه است</w:t>
      </w:r>
      <w:r w:rsidR="003076D0" w:rsidRPr="00175A51">
        <w:rPr>
          <w:rFonts w:hint="cs"/>
          <w:color w:val="1F497D" w:themeColor="text2"/>
          <w:rtl/>
        </w:rPr>
        <w:t xml:space="preserve"> (تصویر 2).</w:t>
      </w:r>
    </w:p>
    <w:p w:rsidR="00F17C69" w:rsidRPr="0083182A" w:rsidRDefault="00F17C69" w:rsidP="00F17C69">
      <w:pPr>
        <w:pStyle w:val="a9"/>
        <w:rPr>
          <w:i/>
          <w:iCs/>
          <w:sz w:val="20"/>
          <w:szCs w:val="20"/>
          <w:rtl/>
        </w:rPr>
      </w:pPr>
      <w:r>
        <w:rPr>
          <w:rFonts w:hint="cs"/>
          <w:rtl/>
        </w:rPr>
        <w:t>تصویر 2- مشاهده میزان سقف</w:t>
      </w:r>
    </w:p>
    <w:p w:rsidR="003076D0" w:rsidRPr="00175A51" w:rsidRDefault="003076D0" w:rsidP="00F17C69">
      <w:pPr>
        <w:pStyle w:val="a0"/>
        <w:rPr>
          <w:color w:val="1F497D" w:themeColor="text2"/>
          <w:rtl/>
        </w:rPr>
      </w:pPr>
      <w:r w:rsidRPr="00175A51">
        <w:rPr>
          <w:b/>
          <w:bCs/>
          <w:color w:val="1F497D" w:themeColor="text2"/>
          <w:rtl/>
        </w:rPr>
        <w:t>سؤال</w:t>
      </w:r>
      <w:r w:rsidRPr="00175A51">
        <w:rPr>
          <w:rFonts w:hint="cs"/>
          <w:b/>
          <w:bCs/>
          <w:color w:val="1F497D" w:themeColor="text2"/>
          <w:rtl/>
        </w:rPr>
        <w:t>:</w:t>
      </w:r>
      <w:r w:rsidRPr="00175A51">
        <w:rPr>
          <w:rFonts w:hint="cs"/>
          <w:color w:val="1F497D" w:themeColor="text2"/>
          <w:rtl/>
        </w:rPr>
        <w:t xml:space="preserve"> آیا امکان افزایش سقف وجود دارد؟</w:t>
      </w:r>
    </w:p>
    <w:p w:rsidR="003076D0" w:rsidRPr="00175A51" w:rsidRDefault="003076D0" w:rsidP="003076D0">
      <w:pPr>
        <w:pStyle w:val="a8"/>
        <w:rPr>
          <w:color w:val="1F497D" w:themeColor="text2"/>
          <w:rtl/>
        </w:rPr>
      </w:pPr>
      <w:r w:rsidRPr="00175A51">
        <w:rPr>
          <w:b/>
          <w:bCs/>
          <w:color w:val="1F497D" w:themeColor="text2"/>
          <w:rtl/>
        </w:rPr>
        <w:t>پاسخ</w:t>
      </w:r>
      <w:r w:rsidRPr="00175A51">
        <w:rPr>
          <w:rFonts w:cs="Cambria" w:hint="cs"/>
          <w:b/>
          <w:bCs/>
          <w:color w:val="1F497D" w:themeColor="text2"/>
          <w:rtl/>
        </w:rPr>
        <w:t>:</w:t>
      </w:r>
      <w:r w:rsidRPr="00175A51">
        <w:rPr>
          <w:rFonts w:hint="cs"/>
          <w:color w:val="1F497D" w:themeColor="text2"/>
          <w:rtl/>
        </w:rPr>
        <w:t xml:space="preserve"> سازمان صمت تنها در صورتی</w:t>
      </w:r>
      <w:r w:rsidRPr="00175A51">
        <w:rPr>
          <w:color w:val="1F497D" w:themeColor="text2"/>
          <w:rtl/>
        </w:rPr>
        <w:t xml:space="preserve"> اجازه می‌دهد بیشتر از </w:t>
      </w:r>
      <w:r w:rsidRPr="00175A51">
        <w:rPr>
          <w:rFonts w:hint="cs"/>
          <w:color w:val="1F497D" w:themeColor="text2"/>
          <w:rtl/>
        </w:rPr>
        <w:t xml:space="preserve">میانگین دو سال گذشته، </w:t>
      </w:r>
      <w:r w:rsidRPr="00175A51">
        <w:rPr>
          <w:color w:val="1F497D" w:themeColor="text2"/>
          <w:rtl/>
        </w:rPr>
        <w:t xml:space="preserve">ثبت سفارش واردات </w:t>
      </w:r>
      <w:r w:rsidRPr="00175A51">
        <w:rPr>
          <w:rFonts w:hint="cs"/>
          <w:color w:val="1F497D" w:themeColor="text2"/>
          <w:rtl/>
        </w:rPr>
        <w:t>انجام شود</w:t>
      </w:r>
      <w:r w:rsidRPr="00175A51">
        <w:rPr>
          <w:color w:val="1F497D" w:themeColor="text2"/>
          <w:rtl/>
        </w:rPr>
        <w:t xml:space="preserve"> که اعتبار بازرگان </w:t>
      </w:r>
      <w:r w:rsidRPr="00175A51">
        <w:rPr>
          <w:rFonts w:hint="cs"/>
          <w:color w:val="1F497D" w:themeColor="text2"/>
          <w:rtl/>
        </w:rPr>
        <w:t xml:space="preserve">را بررسی کند؛ </w:t>
      </w:r>
      <w:r w:rsidRPr="00175A51">
        <w:rPr>
          <w:color w:val="1F497D" w:themeColor="text2"/>
          <w:rtl/>
        </w:rPr>
        <w:t>اگر</w:t>
      </w:r>
      <w:r w:rsidRPr="00175A51">
        <w:rPr>
          <w:rFonts w:hint="cs"/>
          <w:color w:val="1F497D" w:themeColor="text2"/>
          <w:rtl/>
        </w:rPr>
        <w:t xml:space="preserve"> بازرگان</w:t>
      </w:r>
      <w:r w:rsidRPr="00175A51">
        <w:rPr>
          <w:color w:val="1F497D" w:themeColor="text2"/>
          <w:rtl/>
        </w:rPr>
        <w:t xml:space="preserve"> </w:t>
      </w:r>
      <w:r w:rsidRPr="00175A51">
        <w:rPr>
          <w:rFonts w:hint="cs"/>
          <w:color w:val="1F497D" w:themeColor="text2"/>
          <w:rtl/>
        </w:rPr>
        <w:t xml:space="preserve">از </w:t>
      </w:r>
      <w:r w:rsidRPr="00175A51">
        <w:rPr>
          <w:color w:val="1F497D" w:themeColor="text2"/>
          <w:rtl/>
        </w:rPr>
        <w:t xml:space="preserve">اعتبار </w:t>
      </w:r>
      <w:r w:rsidRPr="00175A51">
        <w:rPr>
          <w:rFonts w:hint="cs"/>
          <w:color w:val="1F497D" w:themeColor="text2"/>
          <w:rtl/>
        </w:rPr>
        <w:t xml:space="preserve">خوبی </w:t>
      </w:r>
      <w:r w:rsidRPr="00175A51">
        <w:rPr>
          <w:color w:val="1F497D" w:themeColor="text2"/>
          <w:rtl/>
        </w:rPr>
        <w:t>برخوردار باشد</w:t>
      </w:r>
      <w:r w:rsidRPr="00175A51">
        <w:rPr>
          <w:rFonts w:hint="cs"/>
          <w:color w:val="1F497D" w:themeColor="text2"/>
          <w:rtl/>
        </w:rPr>
        <w:t>،</w:t>
      </w:r>
      <w:r w:rsidRPr="00175A51">
        <w:rPr>
          <w:color w:val="1F497D" w:themeColor="text2"/>
          <w:rtl/>
        </w:rPr>
        <w:t xml:space="preserve"> اجازه </w:t>
      </w:r>
      <w:r w:rsidRPr="00175A51">
        <w:rPr>
          <w:rFonts w:hint="cs"/>
          <w:color w:val="1F497D" w:themeColor="text2"/>
          <w:rtl/>
        </w:rPr>
        <w:t>افزایش</w:t>
      </w:r>
      <w:r w:rsidRPr="00175A51">
        <w:rPr>
          <w:color w:val="1F497D" w:themeColor="text2"/>
          <w:rtl/>
        </w:rPr>
        <w:t xml:space="preserve"> سقف واردات را می‌دهد</w:t>
      </w:r>
      <w:r w:rsidRPr="00175A51">
        <w:rPr>
          <w:rFonts w:hint="cs"/>
          <w:color w:val="1F497D" w:themeColor="text2"/>
          <w:rtl/>
        </w:rPr>
        <w:t>،</w:t>
      </w:r>
      <w:r w:rsidRPr="00175A51">
        <w:rPr>
          <w:color w:val="1F497D" w:themeColor="text2"/>
          <w:rtl/>
        </w:rPr>
        <w:t xml:space="preserve"> ولی اگر رتبه و عملکرد </w:t>
      </w:r>
      <w:r w:rsidRPr="00175A51">
        <w:rPr>
          <w:rFonts w:hint="cs"/>
          <w:color w:val="1F497D" w:themeColor="text2"/>
          <w:rtl/>
        </w:rPr>
        <w:t xml:space="preserve">بازرگان </w:t>
      </w:r>
      <w:r w:rsidRPr="00175A51">
        <w:rPr>
          <w:color w:val="1F497D" w:themeColor="text2"/>
          <w:rtl/>
        </w:rPr>
        <w:t>ضعیف باشد</w:t>
      </w:r>
      <w:r w:rsidRPr="00175A51">
        <w:rPr>
          <w:rFonts w:hint="cs"/>
          <w:color w:val="1F497D" w:themeColor="text2"/>
          <w:rtl/>
        </w:rPr>
        <w:t>،</w:t>
      </w:r>
      <w:r w:rsidRPr="00175A51">
        <w:rPr>
          <w:color w:val="1F497D" w:themeColor="text2"/>
          <w:rtl/>
        </w:rPr>
        <w:t xml:space="preserve"> م</w:t>
      </w:r>
      <w:r w:rsidRPr="00175A51">
        <w:rPr>
          <w:rFonts w:hint="cs"/>
          <w:color w:val="1F497D" w:themeColor="text2"/>
          <w:rtl/>
        </w:rPr>
        <w:t>ی‌</w:t>
      </w:r>
      <w:r w:rsidRPr="00175A51">
        <w:rPr>
          <w:rFonts w:hint="eastAsia"/>
          <w:color w:val="1F497D" w:themeColor="text2"/>
          <w:rtl/>
        </w:rPr>
        <w:t>با</w:t>
      </w:r>
      <w:r w:rsidRPr="00175A51">
        <w:rPr>
          <w:rFonts w:hint="cs"/>
          <w:color w:val="1F497D" w:themeColor="text2"/>
          <w:rtl/>
        </w:rPr>
        <w:t>ی</w:t>
      </w:r>
      <w:r w:rsidRPr="00175A51">
        <w:rPr>
          <w:rFonts w:hint="eastAsia"/>
          <w:color w:val="1F497D" w:themeColor="text2"/>
          <w:rtl/>
        </w:rPr>
        <w:t>ست</w:t>
      </w:r>
      <w:r w:rsidRPr="00175A51">
        <w:rPr>
          <w:rFonts w:hint="cs"/>
          <w:color w:val="1F497D" w:themeColor="text2"/>
          <w:rtl/>
        </w:rPr>
        <w:t xml:space="preserve"> </w:t>
      </w:r>
      <w:r w:rsidRPr="00175A51">
        <w:rPr>
          <w:color w:val="1F497D" w:themeColor="text2"/>
          <w:rtl/>
        </w:rPr>
        <w:t>با همان میانگین دو سال گذشته آن‌قدر ادامه دهد</w:t>
      </w:r>
      <w:r w:rsidRPr="00175A51">
        <w:rPr>
          <w:rFonts w:hint="cs"/>
          <w:color w:val="1F497D" w:themeColor="text2"/>
          <w:rtl/>
        </w:rPr>
        <w:t xml:space="preserve"> تا</w:t>
      </w:r>
      <w:r w:rsidRPr="00175A51">
        <w:rPr>
          <w:color w:val="1F497D" w:themeColor="text2"/>
          <w:rtl/>
        </w:rPr>
        <w:t xml:space="preserve"> در طی سال‌ها با میانگین کمتر مواجه شود</w:t>
      </w:r>
      <w:r w:rsidRPr="00175A51">
        <w:rPr>
          <w:rFonts w:hint="cs"/>
          <w:color w:val="1F497D" w:themeColor="text2"/>
          <w:rtl/>
        </w:rPr>
        <w:t xml:space="preserve"> و </w:t>
      </w:r>
      <w:r w:rsidRPr="00175A51">
        <w:rPr>
          <w:color w:val="1F497D" w:themeColor="text2"/>
          <w:rtl/>
        </w:rPr>
        <w:t>نهایتاً به صفر برسد</w:t>
      </w:r>
      <w:r w:rsidRPr="00175A51">
        <w:rPr>
          <w:rFonts w:hint="cs"/>
          <w:color w:val="1F497D" w:themeColor="text2"/>
          <w:rtl/>
        </w:rPr>
        <w:t>.</w:t>
      </w:r>
    </w:p>
    <w:p w:rsidR="003076D0" w:rsidRPr="00175A51" w:rsidRDefault="003076D0" w:rsidP="003076D0">
      <w:pPr>
        <w:pStyle w:val="a8"/>
        <w:rPr>
          <w:color w:val="1F497D" w:themeColor="text2"/>
          <w:rtl/>
        </w:rPr>
      </w:pPr>
      <w:r w:rsidRPr="00175A51">
        <w:rPr>
          <w:color w:val="1F497D" w:themeColor="text2"/>
          <w:rtl/>
        </w:rPr>
        <w:t>به‌منظور بررسی و مقایسه بین بازرگانان</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از</w:t>
      </w:r>
      <w:r w:rsidRPr="00175A51">
        <w:rPr>
          <w:color w:val="1F497D" w:themeColor="text2"/>
          <w:rtl/>
        </w:rPr>
        <w:t xml:space="preserve"> سامانه‌ا</w:t>
      </w:r>
      <w:r w:rsidRPr="00175A51">
        <w:rPr>
          <w:rFonts w:hint="cs"/>
          <w:color w:val="1F497D" w:themeColor="text2"/>
          <w:rtl/>
        </w:rPr>
        <w:t>ی موسوم به «</w:t>
      </w:r>
      <w:r w:rsidRPr="00175A51">
        <w:rPr>
          <w:color w:val="1F497D" w:themeColor="text2"/>
          <w:rtl/>
        </w:rPr>
        <w:t xml:space="preserve">سامانه اعتبارسنجی و رتبه‌بندی </w:t>
      </w:r>
      <w:r w:rsidRPr="00175A51">
        <w:rPr>
          <w:color w:val="1F497D" w:themeColor="text2"/>
          <w:rtl/>
        </w:rPr>
        <w:lastRenderedPageBreak/>
        <w:t>اعتباری</w:t>
      </w:r>
      <w:r w:rsidRPr="00175A51">
        <w:rPr>
          <w:rFonts w:hint="cs"/>
          <w:color w:val="1F497D" w:themeColor="text2"/>
          <w:rtl/>
        </w:rPr>
        <w:t>»</w:t>
      </w:r>
      <w:r w:rsidRPr="00175A51">
        <w:rPr>
          <w:color w:val="1F497D" w:themeColor="text2"/>
          <w:rtl/>
        </w:rPr>
        <w:t xml:space="preserve"> استفاده می‌</w:t>
      </w:r>
      <w:r w:rsidRPr="00175A51">
        <w:rPr>
          <w:rFonts w:hint="cs"/>
          <w:color w:val="1F497D" w:themeColor="text2"/>
          <w:rtl/>
        </w:rPr>
        <w:t xml:space="preserve">شود. </w:t>
      </w:r>
      <w:r w:rsidRPr="00175A51">
        <w:rPr>
          <w:color w:val="1F497D" w:themeColor="text2"/>
          <w:rtl/>
        </w:rPr>
        <w:t xml:space="preserve">اعتبارسنجی </w:t>
      </w:r>
      <w:r w:rsidRPr="00175A51">
        <w:rPr>
          <w:rFonts w:hint="cs"/>
          <w:color w:val="1F497D" w:themeColor="text2"/>
          <w:rtl/>
        </w:rPr>
        <w:t xml:space="preserve">بر اساس </w:t>
      </w:r>
      <w:r w:rsidRPr="00175A51">
        <w:rPr>
          <w:color w:val="1F497D" w:themeColor="text2"/>
          <w:rtl/>
        </w:rPr>
        <w:t>شاخص‌ها</w:t>
      </w:r>
      <w:r w:rsidRPr="00175A51">
        <w:rPr>
          <w:rFonts w:hint="cs"/>
          <w:color w:val="1F497D" w:themeColor="text2"/>
          <w:rtl/>
        </w:rPr>
        <w:t>ی این سامانه، به هر</w:t>
      </w:r>
      <w:r w:rsidRPr="00175A51">
        <w:rPr>
          <w:color w:val="1F497D" w:themeColor="text2"/>
          <w:rtl/>
        </w:rPr>
        <w:t xml:space="preserve"> بازرگان</w:t>
      </w:r>
      <w:r w:rsidRPr="00175A51">
        <w:rPr>
          <w:rFonts w:hint="cs"/>
          <w:color w:val="1F497D" w:themeColor="text2"/>
          <w:rtl/>
        </w:rPr>
        <w:t xml:space="preserve"> یک</w:t>
      </w:r>
      <w:r w:rsidRPr="00175A51">
        <w:rPr>
          <w:color w:val="1F497D" w:themeColor="text2"/>
          <w:rtl/>
        </w:rPr>
        <w:t xml:space="preserve"> امتیاز</w:t>
      </w:r>
      <w:r w:rsidRPr="00175A51">
        <w:rPr>
          <w:rFonts w:hint="cs"/>
          <w:color w:val="1F497D" w:themeColor="text2"/>
          <w:rtl/>
        </w:rPr>
        <w:t xml:space="preserve"> اختصاص </w:t>
      </w:r>
      <w:r w:rsidR="00ED3731" w:rsidRPr="00175A51">
        <w:rPr>
          <w:color w:val="1F497D" w:themeColor="text2"/>
          <w:rtl/>
        </w:rPr>
        <w:t>م</w:t>
      </w:r>
      <w:r w:rsidR="00ED3731" w:rsidRPr="00175A51">
        <w:rPr>
          <w:rFonts w:hint="cs"/>
          <w:color w:val="1F497D" w:themeColor="text2"/>
          <w:rtl/>
        </w:rPr>
        <w:t>ی‌</w:t>
      </w:r>
      <w:r w:rsidR="00ED3731" w:rsidRPr="00175A51">
        <w:rPr>
          <w:rFonts w:hint="eastAsia"/>
          <w:color w:val="1F497D" w:themeColor="text2"/>
          <w:rtl/>
        </w:rPr>
        <w:t>دهد</w:t>
      </w:r>
      <w:r w:rsidRPr="00175A51">
        <w:rPr>
          <w:rFonts w:hint="cs"/>
          <w:color w:val="1F497D" w:themeColor="text2"/>
          <w:rtl/>
        </w:rPr>
        <w:t xml:space="preserve"> و بازرگان با کسب امتیاز بالاتر، </w:t>
      </w:r>
      <w:r w:rsidR="00ED3731" w:rsidRPr="00175A51">
        <w:rPr>
          <w:color w:val="1F497D" w:themeColor="text2"/>
          <w:rtl/>
        </w:rPr>
        <w:t>م</w:t>
      </w:r>
      <w:r w:rsidR="00ED3731" w:rsidRPr="00175A51">
        <w:rPr>
          <w:rFonts w:hint="cs"/>
          <w:color w:val="1F497D" w:themeColor="text2"/>
          <w:rtl/>
        </w:rPr>
        <w:t>ی‌</w:t>
      </w:r>
      <w:r w:rsidR="00ED3731" w:rsidRPr="00175A51">
        <w:rPr>
          <w:rFonts w:hint="eastAsia"/>
          <w:color w:val="1F497D" w:themeColor="text2"/>
          <w:rtl/>
        </w:rPr>
        <w:t>تواند</w:t>
      </w:r>
      <w:r w:rsidRPr="00175A51">
        <w:rPr>
          <w:rFonts w:hint="cs"/>
          <w:color w:val="1F497D" w:themeColor="text2"/>
          <w:rtl/>
        </w:rPr>
        <w:t xml:space="preserve"> «سقف واردات» خود را افزایش دهد.</w:t>
      </w:r>
    </w:p>
    <w:p w:rsidR="003076D0" w:rsidRPr="00175A51" w:rsidRDefault="003076D0" w:rsidP="003076D0">
      <w:pPr>
        <w:pStyle w:val="a8"/>
        <w:rPr>
          <w:color w:val="1F497D" w:themeColor="text2"/>
          <w:rtl/>
        </w:rPr>
      </w:pPr>
      <w:r w:rsidRPr="00175A51">
        <w:rPr>
          <w:rFonts w:hint="cs"/>
          <w:color w:val="1F497D" w:themeColor="text2"/>
          <w:rtl/>
        </w:rPr>
        <w:t xml:space="preserve">لذا در میزان سقف واردات، علاوه بر میانگین دو سال گذشته، رتبه اعتباری بازرگان هم از اهمیت بالایی برخوردار است. شکل </w:t>
      </w:r>
      <w:r w:rsidRPr="00175A51">
        <w:rPr>
          <w:color w:val="1F497D" w:themeColor="text2"/>
          <w:rtl/>
        </w:rPr>
        <w:t>ساده‌شده</w:t>
      </w:r>
      <w:r w:rsidRPr="00175A51">
        <w:rPr>
          <w:rFonts w:hint="cs"/>
          <w:color w:val="1F497D" w:themeColor="text2"/>
          <w:rtl/>
        </w:rPr>
        <w:t xml:space="preserve"> محاسبه میزان سقف </w:t>
      </w:r>
      <w:r w:rsidRPr="00175A51">
        <w:rPr>
          <w:color w:val="1F497D" w:themeColor="text2"/>
          <w:rtl/>
        </w:rPr>
        <w:t>بد</w:t>
      </w:r>
      <w:r w:rsidRPr="00175A51">
        <w:rPr>
          <w:rFonts w:hint="cs"/>
          <w:color w:val="1F497D" w:themeColor="text2"/>
          <w:rtl/>
        </w:rPr>
        <w:t>ی</w:t>
      </w:r>
      <w:r w:rsidRPr="00175A51">
        <w:rPr>
          <w:rFonts w:hint="eastAsia"/>
          <w:color w:val="1F497D" w:themeColor="text2"/>
          <w:rtl/>
        </w:rPr>
        <w:t>ن‌صورت</w:t>
      </w:r>
      <w:r w:rsidRPr="00175A51">
        <w:rPr>
          <w:rFonts w:hint="cs"/>
          <w:color w:val="1F497D" w:themeColor="text2"/>
          <w:rtl/>
        </w:rPr>
        <w:t xml:space="preserve"> است:</w:t>
      </w:r>
      <w:r w:rsidR="00B419B6" w:rsidRPr="00B419B6">
        <w:rPr>
          <w:rtl/>
        </w:rPr>
        <w:t xml:space="preserve"> </w:t>
      </w:r>
      <w:r w:rsidR="00B419B6">
        <w:rPr>
          <w:rtl/>
        </w:rPr>
        <w:br w:type="page"/>
      </w:r>
    </w:p>
    <w:p w:rsidR="003076D0" w:rsidRDefault="003076D0" w:rsidP="003076D0">
      <w:pPr>
        <w:pStyle w:val="a0"/>
        <w:spacing w:before="240"/>
        <w:jc w:val="center"/>
        <w:rPr>
          <w:b/>
          <w:bCs/>
          <w:color w:val="1F497D" w:themeColor="text2"/>
          <w:rtl/>
        </w:rPr>
      </w:pPr>
      <w:r w:rsidRPr="00175A51">
        <w:rPr>
          <w:rFonts w:hint="cs"/>
          <w:b/>
          <w:bCs/>
          <w:color w:val="1F497D" w:themeColor="text2"/>
          <w:rtl/>
        </w:rPr>
        <w:lastRenderedPageBreak/>
        <w:t>میزان سقف (برای سال جاری شمسی)</w:t>
      </w:r>
      <w:r w:rsidRPr="00B419B6">
        <w:rPr>
          <w:rFonts w:hint="cs"/>
          <w:b/>
          <w:bCs/>
          <w:color w:val="1F497D" w:themeColor="text2"/>
          <w:sz w:val="28"/>
          <w:szCs w:val="28"/>
          <w:rtl/>
        </w:rPr>
        <w:t>=</w:t>
      </w:r>
      <w:r w:rsidRPr="00175A51">
        <w:rPr>
          <w:rFonts w:hint="cs"/>
          <w:b/>
          <w:bCs/>
          <w:color w:val="1F497D" w:themeColor="text2"/>
          <w:rtl/>
        </w:rPr>
        <w:t xml:space="preserve"> میانگین واردات دو سال گذشته بازرگان+ رتبه بازرگان در </w:t>
      </w:r>
      <w:r w:rsidRPr="00175A51">
        <w:rPr>
          <w:b/>
          <w:bCs/>
          <w:color w:val="1F497D" w:themeColor="text2"/>
          <w:rtl/>
        </w:rPr>
        <w:t>رتبه‌بند</w:t>
      </w:r>
      <w:r w:rsidRPr="00175A51">
        <w:rPr>
          <w:rFonts w:hint="cs"/>
          <w:b/>
          <w:bCs/>
          <w:color w:val="1F497D" w:themeColor="text2"/>
          <w:rtl/>
        </w:rPr>
        <w:t>ی سامانه اعتبارسنجی</w:t>
      </w:r>
    </w:p>
    <w:p w:rsidR="003076D0" w:rsidRPr="00175A51" w:rsidRDefault="00AD5748" w:rsidP="003076D0">
      <w:pPr>
        <w:pStyle w:val="a8"/>
        <w:rPr>
          <w:color w:val="1F497D" w:themeColor="text2"/>
          <w:rtl/>
        </w:rPr>
      </w:pPr>
      <w:r w:rsidRPr="00175A51">
        <w:rPr>
          <w:rFonts w:hint="cs"/>
          <w:color w:val="1F497D" w:themeColor="text2"/>
          <w:rtl/>
        </w:rPr>
        <w:t>* ج</w:t>
      </w:r>
      <w:r w:rsidR="003076D0" w:rsidRPr="00175A51">
        <w:rPr>
          <w:rFonts w:hint="cs"/>
          <w:color w:val="1F497D" w:themeColor="text2"/>
          <w:rtl/>
        </w:rPr>
        <w:t xml:space="preserve">هت کسب اطلاعات بیشتر در خصوص نحوه </w:t>
      </w:r>
      <w:r w:rsidR="001C7435" w:rsidRPr="00175A51">
        <w:rPr>
          <w:color w:val="1F497D" w:themeColor="text2"/>
          <w:rtl/>
        </w:rPr>
        <w:t>رتبه‌بند</w:t>
      </w:r>
      <w:r w:rsidR="001C7435" w:rsidRPr="00175A51">
        <w:rPr>
          <w:rFonts w:hint="cs"/>
          <w:color w:val="1F497D" w:themeColor="text2"/>
          <w:rtl/>
        </w:rPr>
        <w:t>ی</w:t>
      </w:r>
      <w:r w:rsidR="003076D0" w:rsidRPr="00175A51">
        <w:rPr>
          <w:rFonts w:hint="cs"/>
          <w:color w:val="1F497D" w:themeColor="text2"/>
          <w:rtl/>
        </w:rPr>
        <w:t xml:space="preserve"> و ارتقای امتیاز، به فصل «مدیریت </w:t>
      </w:r>
      <w:r w:rsidR="001C7435" w:rsidRPr="00175A51">
        <w:rPr>
          <w:color w:val="1F497D" w:themeColor="text2"/>
          <w:rtl/>
        </w:rPr>
        <w:t>رتبه‌بند</w:t>
      </w:r>
      <w:r w:rsidR="001C7435" w:rsidRPr="00175A51">
        <w:rPr>
          <w:rFonts w:hint="cs"/>
          <w:color w:val="1F497D" w:themeColor="text2"/>
          <w:rtl/>
        </w:rPr>
        <w:t>ی</w:t>
      </w:r>
      <w:r w:rsidR="003076D0" w:rsidRPr="00175A51">
        <w:rPr>
          <w:rFonts w:hint="cs"/>
          <w:color w:val="1F497D" w:themeColor="text2"/>
          <w:rtl/>
        </w:rPr>
        <w:t>» مراجعه فرمایید.</w:t>
      </w:r>
    </w:p>
    <w:p w:rsidR="003076D0" w:rsidRPr="00175A51" w:rsidRDefault="003076D0" w:rsidP="003076D0">
      <w:pPr>
        <w:pStyle w:val="a8"/>
        <w:rPr>
          <w:color w:val="1F497D" w:themeColor="text2"/>
          <w:rtl/>
        </w:rPr>
      </w:pPr>
      <w:r w:rsidRPr="00175A51">
        <w:rPr>
          <w:color w:val="1F497D" w:themeColor="text2"/>
          <w:rtl/>
        </w:rPr>
        <w:t xml:space="preserve">توجه </w:t>
      </w:r>
      <w:r w:rsidRPr="00175A51">
        <w:rPr>
          <w:rFonts w:hint="cs"/>
          <w:color w:val="1F497D" w:themeColor="text2"/>
          <w:rtl/>
        </w:rPr>
        <w:t>کنید</w:t>
      </w:r>
      <w:r w:rsidRPr="00175A51">
        <w:rPr>
          <w:color w:val="1F497D" w:themeColor="text2"/>
          <w:rtl/>
        </w:rPr>
        <w:t xml:space="preserve"> محاسبه سقف واردات بر اساس تناسب</w:t>
      </w:r>
      <w:r w:rsidRPr="00175A51">
        <w:rPr>
          <w:rFonts w:hint="cs"/>
          <w:color w:val="1F497D" w:themeColor="text2"/>
          <w:rtl/>
        </w:rPr>
        <w:t xml:space="preserve"> </w:t>
      </w:r>
      <w:r w:rsidRPr="00175A51">
        <w:rPr>
          <w:color w:val="1F497D" w:themeColor="text2"/>
          <w:rtl/>
        </w:rPr>
        <w:t>محاسبه نمی‌شود</w:t>
      </w:r>
      <w:r w:rsidRPr="00175A51">
        <w:rPr>
          <w:rFonts w:hint="cs"/>
          <w:color w:val="1F497D" w:themeColor="text2"/>
          <w:rtl/>
        </w:rPr>
        <w:t>،</w:t>
      </w:r>
      <w:r w:rsidRPr="00175A51">
        <w:rPr>
          <w:color w:val="1F497D" w:themeColor="text2"/>
          <w:rtl/>
        </w:rPr>
        <w:t xml:space="preserve"> بلکه برگرفته از فرمولی</w:t>
      </w:r>
      <w:r w:rsidRPr="00175A51">
        <w:rPr>
          <w:rFonts w:hint="cs"/>
          <w:color w:val="1F497D" w:themeColor="text2"/>
          <w:rtl/>
        </w:rPr>
        <w:t xml:space="preserve"> متشکل از</w:t>
      </w:r>
      <w:r w:rsidRPr="00175A51">
        <w:rPr>
          <w:color w:val="1F497D" w:themeColor="text2"/>
          <w:rtl/>
        </w:rPr>
        <w:t xml:space="preserve"> متغیر</w:t>
      </w:r>
      <w:r w:rsidRPr="00175A51">
        <w:rPr>
          <w:rFonts w:hint="cs"/>
          <w:color w:val="1F497D" w:themeColor="text2"/>
          <w:rtl/>
        </w:rPr>
        <w:t>های مختلف</w:t>
      </w:r>
      <w:r w:rsidRPr="00175A51">
        <w:rPr>
          <w:color w:val="1F497D" w:themeColor="text2"/>
          <w:rtl/>
        </w:rPr>
        <w:t xml:space="preserve"> است</w:t>
      </w:r>
      <w:r w:rsidRPr="00175A51">
        <w:rPr>
          <w:rFonts w:hint="cs"/>
          <w:color w:val="1F497D" w:themeColor="text2"/>
          <w:rtl/>
        </w:rPr>
        <w:t xml:space="preserve"> که </w:t>
      </w:r>
      <w:r w:rsidRPr="00175A51">
        <w:rPr>
          <w:color w:val="1F497D" w:themeColor="text2"/>
          <w:rtl/>
        </w:rPr>
        <w:t xml:space="preserve">هرکدام وزن </w:t>
      </w:r>
      <w:r w:rsidRPr="00175A51">
        <w:rPr>
          <w:rFonts w:hint="cs"/>
          <w:color w:val="1F497D" w:themeColor="text2"/>
          <w:rtl/>
        </w:rPr>
        <w:t>بخصوصی</w:t>
      </w:r>
      <w:r w:rsidRPr="00175A51">
        <w:rPr>
          <w:color w:val="1F497D" w:themeColor="text2"/>
          <w:rtl/>
        </w:rPr>
        <w:t xml:space="preserve"> دارند</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 xml:space="preserve">برای مثال </w:t>
      </w:r>
      <w:r w:rsidRPr="00175A51">
        <w:rPr>
          <w:color w:val="1F497D" w:themeColor="text2"/>
          <w:rtl/>
        </w:rPr>
        <w:t>سامانه</w:t>
      </w:r>
      <w:r w:rsidRPr="00175A51">
        <w:rPr>
          <w:rFonts w:hint="cs"/>
          <w:color w:val="1F497D" w:themeColor="text2"/>
          <w:rtl/>
        </w:rPr>
        <w:t xml:space="preserve"> اعتبارسنجی</w:t>
      </w:r>
      <w:r w:rsidRPr="00175A51">
        <w:rPr>
          <w:color w:val="1F497D" w:themeColor="text2"/>
          <w:rtl/>
        </w:rPr>
        <w:t xml:space="preserve"> به یک بازرگان امتیاز ۴۰۰ داده است </w:t>
      </w:r>
      <w:r w:rsidRPr="00175A51">
        <w:rPr>
          <w:rFonts w:hint="cs"/>
          <w:color w:val="1F497D" w:themeColor="text2"/>
          <w:rtl/>
        </w:rPr>
        <w:t xml:space="preserve">و سقف واردات وی معادل 10 میلیون دلار محاسبه شده است؛ </w:t>
      </w:r>
      <w:r w:rsidRPr="00175A51">
        <w:rPr>
          <w:color w:val="1F497D" w:themeColor="text2"/>
          <w:rtl/>
        </w:rPr>
        <w:t xml:space="preserve">از طرفی بازرگان دیگری که </w:t>
      </w:r>
      <w:r w:rsidRPr="00175A51">
        <w:rPr>
          <w:rFonts w:hint="cs"/>
          <w:color w:val="1F497D" w:themeColor="text2"/>
          <w:rtl/>
        </w:rPr>
        <w:t>800</w:t>
      </w:r>
      <w:r w:rsidRPr="00175A51">
        <w:rPr>
          <w:color w:val="1F497D" w:themeColor="text2"/>
          <w:rtl/>
        </w:rPr>
        <w:t xml:space="preserve"> امتیاز سامانه اعتبارسنجی را کسب کرده</w:t>
      </w:r>
      <w:r w:rsidRPr="00175A51">
        <w:rPr>
          <w:rFonts w:hint="cs"/>
          <w:color w:val="1F497D" w:themeColor="text2"/>
          <w:rtl/>
        </w:rPr>
        <w:t>،</w:t>
      </w:r>
      <w:r w:rsidRPr="00175A51">
        <w:rPr>
          <w:color w:val="1F497D" w:themeColor="text2"/>
          <w:rtl/>
        </w:rPr>
        <w:t xml:space="preserve"> دارای ۵ میلیون دلار </w:t>
      </w:r>
      <w:r w:rsidRPr="00175A51">
        <w:rPr>
          <w:rFonts w:hint="cs"/>
          <w:color w:val="1F497D" w:themeColor="text2"/>
          <w:rtl/>
        </w:rPr>
        <w:t xml:space="preserve">میزان </w:t>
      </w:r>
      <w:r w:rsidRPr="00175A51">
        <w:rPr>
          <w:color w:val="1F497D" w:themeColor="text2"/>
          <w:rtl/>
        </w:rPr>
        <w:t>سقف واردات است</w:t>
      </w:r>
      <w:r w:rsidRPr="00175A51">
        <w:rPr>
          <w:rFonts w:hint="cs"/>
          <w:color w:val="1F497D" w:themeColor="text2"/>
          <w:rtl/>
        </w:rPr>
        <w:t>.</w:t>
      </w:r>
    </w:p>
    <w:p w:rsidR="003076D0" w:rsidRPr="00B419B6" w:rsidRDefault="003076D0" w:rsidP="00B419B6">
      <w:pPr>
        <w:pStyle w:val="a0"/>
        <w:rPr>
          <w:color w:val="1F497D" w:themeColor="text2"/>
          <w:rtl/>
        </w:rPr>
      </w:pPr>
      <w:r w:rsidRPr="00B419B6">
        <w:rPr>
          <w:rFonts w:hint="cs"/>
          <w:b/>
          <w:bCs/>
          <w:color w:val="1F497D" w:themeColor="text2"/>
          <w:rtl/>
        </w:rPr>
        <w:t>نکته:</w:t>
      </w:r>
      <w:r w:rsidRPr="00B419B6">
        <w:rPr>
          <w:rFonts w:hint="cs"/>
          <w:color w:val="1F497D" w:themeColor="text2"/>
          <w:rtl/>
        </w:rPr>
        <w:t xml:space="preserve"> در صورت داشتن چک برگشتی، مغایرت </w:t>
      </w:r>
      <w:r w:rsidRPr="00B419B6">
        <w:rPr>
          <w:color w:val="1F497D" w:themeColor="text2"/>
          <w:rtl/>
        </w:rPr>
        <w:t>اظهارنامه اظهاری و اظهارنامه استنباطی</w:t>
      </w:r>
      <w:r w:rsidRPr="00B419B6">
        <w:rPr>
          <w:rFonts w:hint="cs"/>
          <w:color w:val="1F497D" w:themeColor="text2"/>
          <w:rtl/>
        </w:rPr>
        <w:t xml:space="preserve">، </w:t>
      </w:r>
      <w:r w:rsidRPr="00B419B6">
        <w:rPr>
          <w:color w:val="1F497D" w:themeColor="text2"/>
          <w:rtl/>
        </w:rPr>
        <w:t>بدهی مالیاتی</w:t>
      </w:r>
      <w:r w:rsidRPr="00B419B6">
        <w:rPr>
          <w:rFonts w:hint="cs"/>
          <w:color w:val="1F497D" w:themeColor="text2"/>
          <w:rtl/>
        </w:rPr>
        <w:t xml:space="preserve"> و غیره از بازرگان امتیاز کسر </w:t>
      </w:r>
      <w:r w:rsidRPr="00B419B6">
        <w:rPr>
          <w:color w:val="1F497D" w:themeColor="text2"/>
          <w:rtl/>
        </w:rPr>
        <w:t>م</w:t>
      </w:r>
      <w:r w:rsidRPr="00B419B6">
        <w:rPr>
          <w:rFonts w:hint="cs"/>
          <w:color w:val="1F497D" w:themeColor="text2"/>
          <w:rtl/>
        </w:rPr>
        <w:t>ی‌</w:t>
      </w:r>
      <w:r w:rsidRPr="00B419B6">
        <w:rPr>
          <w:rFonts w:hint="eastAsia"/>
          <w:color w:val="1F497D" w:themeColor="text2"/>
          <w:rtl/>
        </w:rPr>
        <w:t>شود</w:t>
      </w:r>
      <w:r w:rsidRPr="00B419B6">
        <w:rPr>
          <w:rFonts w:hint="cs"/>
          <w:color w:val="1F497D" w:themeColor="text2"/>
          <w:rtl/>
        </w:rPr>
        <w:t xml:space="preserve"> و حتی ممکن است میزان سقف او از میانگین دو سال گذشته هم کمتر شود.</w:t>
      </w:r>
    </w:p>
    <w:p w:rsidR="003076D0" w:rsidRPr="00F302E6" w:rsidRDefault="003076D0" w:rsidP="003076D0">
      <w:pPr>
        <w:pStyle w:val="a4"/>
        <w:rPr>
          <w:sz w:val="24"/>
          <w:szCs w:val="24"/>
          <w:rtl/>
        </w:rPr>
      </w:pPr>
      <w:r>
        <w:rPr>
          <w:rFonts w:hint="cs"/>
          <w:rtl/>
        </w:rPr>
        <w:t xml:space="preserve">2-3. </w:t>
      </w:r>
      <w:r w:rsidRPr="00F302E6">
        <w:rPr>
          <w:rFonts w:hint="cs"/>
          <w:rtl/>
        </w:rPr>
        <w:t>استفاده</w:t>
      </w:r>
      <w:r w:rsidRPr="00F302E6">
        <w:rPr>
          <w:rtl/>
        </w:rPr>
        <w:t xml:space="preserve"> </w:t>
      </w:r>
      <w:r w:rsidRPr="00F302E6">
        <w:rPr>
          <w:rFonts w:hint="cs"/>
          <w:rtl/>
        </w:rPr>
        <w:t>مجدد</w:t>
      </w:r>
      <w:r w:rsidRPr="00F302E6">
        <w:rPr>
          <w:rtl/>
        </w:rPr>
        <w:t xml:space="preserve"> </w:t>
      </w:r>
      <w:r w:rsidRPr="00F302E6">
        <w:rPr>
          <w:rFonts w:hint="cs"/>
          <w:rtl/>
        </w:rPr>
        <w:t>از</w:t>
      </w:r>
      <w:r w:rsidRPr="00F302E6">
        <w:rPr>
          <w:rtl/>
        </w:rPr>
        <w:t xml:space="preserve"> </w:t>
      </w:r>
      <w:r w:rsidRPr="00F302E6">
        <w:rPr>
          <w:rFonts w:hint="cs"/>
          <w:rtl/>
        </w:rPr>
        <w:t>سقف</w:t>
      </w:r>
      <w:r w:rsidRPr="00F302E6">
        <w:rPr>
          <w:rtl/>
        </w:rPr>
        <w:t xml:space="preserve"> </w:t>
      </w:r>
      <w:r w:rsidRPr="00F302E6">
        <w:rPr>
          <w:rFonts w:hint="cs"/>
          <w:rtl/>
        </w:rPr>
        <w:t>واردات</w:t>
      </w:r>
    </w:p>
    <w:p w:rsidR="003076D0" w:rsidRPr="00175A51" w:rsidRDefault="003076D0" w:rsidP="003076D0">
      <w:pPr>
        <w:pStyle w:val="a0"/>
        <w:rPr>
          <w:color w:val="1F497D" w:themeColor="text2"/>
          <w:rtl/>
        </w:rPr>
      </w:pPr>
      <w:r w:rsidRPr="00175A51">
        <w:rPr>
          <w:rFonts w:hint="cs"/>
          <w:color w:val="1F497D" w:themeColor="text2"/>
          <w:rtl/>
        </w:rPr>
        <w:t>علاوه بر سقف، دو مفهوم دیگری وجود دارد بنام «میزان بازگردانی شده به سقف» و «تراز سقف».</w:t>
      </w:r>
    </w:p>
    <w:p w:rsidR="003076D0" w:rsidRPr="00175A51" w:rsidRDefault="003076D0" w:rsidP="003076D0">
      <w:pPr>
        <w:pStyle w:val="a0"/>
        <w:rPr>
          <w:color w:val="1F497D" w:themeColor="text2"/>
          <w:rtl/>
        </w:rPr>
      </w:pPr>
      <w:r w:rsidRPr="00175A51">
        <w:rPr>
          <w:rFonts w:hint="cs"/>
          <w:b/>
          <w:bCs/>
          <w:color w:val="1F497D" w:themeColor="text2"/>
          <w:rtl/>
        </w:rPr>
        <w:t>«میزان بازگردانی شده به سقف»</w:t>
      </w:r>
      <w:r w:rsidRPr="00175A51">
        <w:rPr>
          <w:rFonts w:hint="cs"/>
          <w:color w:val="1F497D" w:themeColor="text2"/>
          <w:rtl/>
        </w:rPr>
        <w:t xml:space="preserve"> یعنی میزانی که بابت آن رفع تعهد و ترخیص صورت گرفته است و به‌صورت بازگردانی شده به سامانه برگردانده شده است.</w:t>
      </w:r>
    </w:p>
    <w:p w:rsidR="003076D0" w:rsidRPr="00175A51" w:rsidRDefault="003076D0" w:rsidP="003076D0">
      <w:pPr>
        <w:pStyle w:val="a8"/>
        <w:rPr>
          <w:rFonts w:ascii="B Nazanin" w:eastAsia="B Nazanin" w:hAnsi="B Nazanin"/>
          <w:color w:val="1F497D" w:themeColor="text2"/>
          <w:rtl/>
        </w:rPr>
      </w:pPr>
      <w:r w:rsidRPr="00175A51">
        <w:rPr>
          <w:rFonts w:ascii="B Nazanin" w:eastAsia="B Nazanin" w:hAnsi="B Nazanin" w:hint="cs"/>
          <w:color w:val="1F497D" w:themeColor="text2"/>
          <w:rtl/>
        </w:rPr>
        <w:t xml:space="preserve">شما </w:t>
      </w:r>
      <w:r w:rsidRPr="00175A51">
        <w:rPr>
          <w:rFonts w:ascii="B Nazanin" w:eastAsia="B Nazanin" w:hAnsi="B Nazanin"/>
          <w:color w:val="1F497D" w:themeColor="text2"/>
          <w:rtl/>
        </w:rPr>
        <w:t>م</w:t>
      </w:r>
      <w:r w:rsidRPr="00175A51">
        <w:rPr>
          <w:rFonts w:ascii="B Nazanin" w:eastAsia="B Nazanin" w:hAnsi="B Nazanin" w:hint="cs"/>
          <w:color w:val="1F497D" w:themeColor="text2"/>
          <w:rtl/>
        </w:rPr>
        <w:t>ی‌</w:t>
      </w:r>
      <w:r w:rsidRPr="00175A51">
        <w:rPr>
          <w:rFonts w:ascii="B Nazanin" w:eastAsia="B Nazanin" w:hAnsi="B Nazanin" w:hint="eastAsia"/>
          <w:color w:val="1F497D" w:themeColor="text2"/>
          <w:rtl/>
        </w:rPr>
        <w:t>توان</w:t>
      </w:r>
      <w:r w:rsidRPr="00175A51">
        <w:rPr>
          <w:rFonts w:ascii="B Nazanin" w:eastAsia="B Nazanin" w:hAnsi="B Nazanin" w:hint="cs"/>
          <w:color w:val="1F497D" w:themeColor="text2"/>
          <w:rtl/>
        </w:rPr>
        <w:t>ی</w:t>
      </w:r>
      <w:r w:rsidRPr="00175A51">
        <w:rPr>
          <w:rFonts w:ascii="B Nazanin" w:eastAsia="B Nazanin" w:hAnsi="B Nazanin" w:hint="eastAsia"/>
          <w:color w:val="1F497D" w:themeColor="text2"/>
          <w:rtl/>
        </w:rPr>
        <w:t>د</w:t>
      </w:r>
      <w:r w:rsidRPr="00175A51">
        <w:rPr>
          <w:rFonts w:ascii="B Nazanin" w:eastAsia="B Nazanin" w:hAnsi="B Nazanin" w:hint="cs"/>
          <w:color w:val="1F497D" w:themeColor="text2"/>
          <w:rtl/>
        </w:rPr>
        <w:t xml:space="preserve"> </w:t>
      </w:r>
      <w:r w:rsidRPr="00175A51">
        <w:rPr>
          <w:rFonts w:ascii="B Nazanin" w:eastAsia="B Nazanin" w:hAnsi="B Nazanin"/>
          <w:color w:val="1F497D" w:themeColor="text2"/>
          <w:rtl/>
        </w:rPr>
        <w:t>آن کوتا</w:t>
      </w:r>
      <w:r w:rsidRPr="00175A51">
        <w:rPr>
          <w:rFonts w:ascii="B Nazanin" w:eastAsia="B Nazanin" w:hAnsi="B Nazanin" w:hint="cs"/>
          <w:color w:val="1F497D" w:themeColor="text2"/>
          <w:rtl/>
        </w:rPr>
        <w:t>ژی</w:t>
      </w:r>
      <w:r w:rsidRPr="00175A51">
        <w:rPr>
          <w:rFonts w:ascii="B Nazanin" w:eastAsia="B Nazanin" w:hAnsi="B Nazanin"/>
          <w:color w:val="1F497D" w:themeColor="text2"/>
          <w:rtl/>
        </w:rPr>
        <w:t xml:space="preserve"> را که رفع تعهد کرده‌ای</w:t>
      </w:r>
      <w:r w:rsidRPr="00175A51">
        <w:rPr>
          <w:rFonts w:ascii="B Nazanin" w:eastAsia="B Nazanin" w:hAnsi="B Nazanin" w:hint="cs"/>
          <w:color w:val="1F497D" w:themeColor="text2"/>
          <w:rtl/>
        </w:rPr>
        <w:t>د،</w:t>
      </w:r>
      <w:r w:rsidRPr="00175A51">
        <w:rPr>
          <w:rFonts w:ascii="B Nazanin" w:eastAsia="B Nazanin" w:hAnsi="B Nazanin"/>
          <w:color w:val="1F497D" w:themeColor="text2"/>
          <w:rtl/>
        </w:rPr>
        <w:t xml:space="preserve"> </w:t>
      </w:r>
      <w:r w:rsidRPr="00175A51">
        <w:rPr>
          <w:rFonts w:ascii="B Nazanin" w:eastAsia="B Nazanin" w:hAnsi="B Nazanin" w:hint="cs"/>
          <w:color w:val="1F497D" w:themeColor="text2"/>
          <w:rtl/>
        </w:rPr>
        <w:t>با استفاده از زیر منوی</w:t>
      </w:r>
      <w:r w:rsidRPr="00175A51">
        <w:rPr>
          <w:rFonts w:ascii="B Nazanin" w:eastAsia="B Nazanin" w:hAnsi="B Nazanin"/>
          <w:color w:val="1F497D" w:themeColor="text2"/>
          <w:rtl/>
        </w:rPr>
        <w:t xml:space="preserve"> </w:t>
      </w:r>
      <w:r w:rsidRPr="00175A51">
        <w:rPr>
          <w:rFonts w:ascii="B Nazanin" w:eastAsia="B Nazanin" w:hAnsi="B Nazanin" w:hint="cs"/>
          <w:color w:val="1F497D" w:themeColor="text2"/>
          <w:rtl/>
        </w:rPr>
        <w:t>«</w:t>
      </w:r>
      <w:r w:rsidRPr="00175A51">
        <w:rPr>
          <w:rFonts w:ascii="B Nazanin" w:eastAsia="B Nazanin" w:hAnsi="B Nazanin"/>
          <w:color w:val="1F497D" w:themeColor="text2"/>
          <w:rtl/>
        </w:rPr>
        <w:t>استفاده مجدد از سقف واردات</w:t>
      </w:r>
      <w:r w:rsidRPr="00175A51">
        <w:rPr>
          <w:rFonts w:ascii="B Nazanin" w:eastAsia="B Nazanin" w:hAnsi="B Nazanin" w:hint="cs"/>
          <w:color w:val="1F497D" w:themeColor="text2"/>
          <w:rtl/>
        </w:rPr>
        <w:t>» مجدد</w:t>
      </w:r>
      <w:r w:rsidRPr="00175A51">
        <w:rPr>
          <w:rFonts w:ascii="B Nazanin" w:eastAsia="B Nazanin" w:hAnsi="B Nazanin"/>
          <w:color w:val="1F497D" w:themeColor="text2"/>
          <w:rtl/>
        </w:rPr>
        <w:t xml:space="preserve"> به سقف </w:t>
      </w:r>
      <w:r w:rsidRPr="00175A51">
        <w:rPr>
          <w:rFonts w:ascii="B Nazanin" w:eastAsia="B Nazanin" w:hAnsi="B Nazanin" w:hint="cs"/>
          <w:color w:val="1F497D" w:themeColor="text2"/>
          <w:rtl/>
        </w:rPr>
        <w:t xml:space="preserve">خود </w:t>
      </w:r>
      <w:r w:rsidRPr="00175A51">
        <w:rPr>
          <w:rFonts w:ascii="B Nazanin" w:eastAsia="B Nazanin" w:hAnsi="B Nazanin"/>
          <w:color w:val="1F497D" w:themeColor="text2"/>
          <w:rtl/>
        </w:rPr>
        <w:t>برگردان</w:t>
      </w:r>
      <w:r w:rsidRPr="00175A51">
        <w:rPr>
          <w:rFonts w:ascii="B Nazanin" w:eastAsia="B Nazanin" w:hAnsi="B Nazanin" w:hint="cs"/>
          <w:color w:val="1F497D" w:themeColor="text2"/>
          <w:rtl/>
        </w:rPr>
        <w:t>ی</w:t>
      </w:r>
      <w:r w:rsidRPr="00175A51">
        <w:rPr>
          <w:rFonts w:ascii="B Nazanin" w:eastAsia="B Nazanin" w:hAnsi="B Nazanin" w:hint="eastAsia"/>
          <w:color w:val="1F497D" w:themeColor="text2"/>
          <w:rtl/>
        </w:rPr>
        <w:t>د</w:t>
      </w:r>
      <w:r w:rsidRPr="00175A51">
        <w:rPr>
          <w:rFonts w:ascii="B Nazanin" w:eastAsia="B Nazanin" w:hAnsi="B Nazanin" w:hint="cs"/>
          <w:color w:val="1F497D" w:themeColor="text2"/>
          <w:rtl/>
        </w:rPr>
        <w:t>. به‌عبارت‌دیگر،</w:t>
      </w:r>
      <w:r w:rsidRPr="00175A51">
        <w:rPr>
          <w:rFonts w:ascii="B Nazanin" w:eastAsia="B Nazanin" w:hAnsi="B Nazanin"/>
          <w:color w:val="1F497D" w:themeColor="text2"/>
          <w:rtl/>
        </w:rPr>
        <w:t xml:space="preserve"> به هر میزان که از سقف استفاده </w:t>
      </w:r>
      <w:r w:rsidRPr="00175A51">
        <w:rPr>
          <w:rFonts w:ascii="B Nazanin" w:eastAsia="B Nazanin" w:hAnsi="B Nazanin" w:hint="cs"/>
          <w:color w:val="1F497D" w:themeColor="text2"/>
          <w:rtl/>
        </w:rPr>
        <w:t>شده باشد،</w:t>
      </w:r>
      <w:r w:rsidRPr="00175A51">
        <w:rPr>
          <w:rFonts w:ascii="B Nazanin" w:eastAsia="B Nazanin" w:hAnsi="B Nazanin"/>
          <w:color w:val="1F497D" w:themeColor="text2"/>
          <w:rtl/>
        </w:rPr>
        <w:t xml:space="preserve"> به همان میزان می‌توان</w:t>
      </w:r>
      <w:r w:rsidRPr="00175A51">
        <w:rPr>
          <w:rFonts w:ascii="B Nazanin" w:eastAsia="B Nazanin" w:hAnsi="B Nazanin" w:hint="cs"/>
          <w:color w:val="1F497D" w:themeColor="text2"/>
          <w:rtl/>
        </w:rPr>
        <w:t>ید</w:t>
      </w:r>
      <w:r w:rsidRPr="00175A51">
        <w:rPr>
          <w:rFonts w:ascii="B Nazanin" w:eastAsia="B Nazanin" w:hAnsi="B Nazanin"/>
          <w:color w:val="1F497D" w:themeColor="text2"/>
          <w:rtl/>
        </w:rPr>
        <w:t xml:space="preserve"> دوباره</w:t>
      </w:r>
      <w:r w:rsidRPr="00175A51">
        <w:rPr>
          <w:rFonts w:ascii="B Nazanin" w:eastAsia="B Nazanin" w:hAnsi="B Nazanin" w:hint="cs"/>
          <w:color w:val="1F497D" w:themeColor="text2"/>
          <w:rtl/>
        </w:rPr>
        <w:t xml:space="preserve"> آن را</w:t>
      </w:r>
      <w:r w:rsidRPr="00175A51">
        <w:rPr>
          <w:rFonts w:ascii="B Nazanin" w:eastAsia="B Nazanin" w:hAnsi="B Nazanin"/>
          <w:color w:val="1F497D" w:themeColor="text2"/>
          <w:rtl/>
        </w:rPr>
        <w:t xml:space="preserve"> شارژ </w:t>
      </w:r>
      <w:r w:rsidRPr="00175A51">
        <w:rPr>
          <w:rFonts w:ascii="B Nazanin" w:eastAsia="B Nazanin" w:hAnsi="B Nazanin" w:hint="cs"/>
          <w:color w:val="1F497D" w:themeColor="text2"/>
          <w:rtl/>
        </w:rPr>
        <w:t xml:space="preserve">کنید (تصویر </w:t>
      </w:r>
      <w:r w:rsidRPr="00175A51">
        <w:rPr>
          <w:rFonts w:ascii="B Nazanin" w:eastAsia="B Nazanin" w:hAnsi="B Nazanin"/>
          <w:color w:val="1F497D" w:themeColor="text2"/>
        </w:rPr>
        <w:t>3</w:t>
      </w:r>
      <w:r w:rsidRPr="00175A51">
        <w:rPr>
          <w:rFonts w:ascii="B Nazanin" w:eastAsia="B Nazanin" w:hAnsi="B Nazanin" w:hint="cs"/>
          <w:color w:val="1F497D" w:themeColor="text2"/>
          <w:rtl/>
        </w:rPr>
        <w:t>).</w:t>
      </w:r>
    </w:p>
    <w:p w:rsidR="00747E74" w:rsidRPr="00175A51" w:rsidRDefault="00747E74" w:rsidP="00747E74">
      <w:pPr>
        <w:pStyle w:val="a8"/>
        <w:rPr>
          <w:rFonts w:ascii="B Nazanin" w:eastAsia="B Nazanin" w:hAnsi="B Nazanin"/>
          <w:color w:val="1F497D" w:themeColor="text2"/>
          <w:rtl/>
        </w:rPr>
      </w:pPr>
      <w:r w:rsidRPr="00175A51">
        <w:rPr>
          <w:rFonts w:ascii="B Nazanin" w:eastAsia="B Nazanin" w:hAnsi="B Nazanin" w:hint="cs"/>
          <w:color w:val="1F497D" w:themeColor="text2"/>
          <w:rtl/>
        </w:rPr>
        <w:t xml:space="preserve">* در فصل </w:t>
      </w:r>
      <w:r w:rsidRPr="00175A51">
        <w:rPr>
          <w:color w:val="1F497D" w:themeColor="text2"/>
          <w:rtl/>
        </w:rPr>
        <w:t>«</w:t>
      </w:r>
      <w:r w:rsidRPr="00175A51">
        <w:rPr>
          <w:rFonts w:hint="cs"/>
          <w:color w:val="1F497D" w:themeColor="text2"/>
          <w:rtl/>
        </w:rPr>
        <w:t>راهنمای درخواست بازگردانی سقف واردات»، در خصوص نحوه استفاده مجدد از سقف واردات توضیحات کامل ارائه شده است.</w:t>
      </w:r>
    </w:p>
    <w:p w:rsidR="00747E74" w:rsidRPr="00FE3FA9" w:rsidRDefault="00747E74" w:rsidP="003076D0">
      <w:pPr>
        <w:pStyle w:val="a8"/>
        <w:rPr>
          <w:rFonts w:ascii="B Nazanin" w:eastAsia="B Nazanin" w:hAnsi="B Nazanin"/>
          <w:color w:val="4F81BD" w:themeColor="accent1"/>
          <w:rtl/>
        </w:rPr>
      </w:pPr>
    </w:p>
    <w:p w:rsidR="00F17C69" w:rsidRDefault="00F17C69">
      <w:pPr>
        <w:rPr>
          <w:rFonts w:ascii="B Nazanin" w:eastAsia="B Nazanin" w:hAnsi="B Nazanin" w:cs="B Lotus"/>
          <w:color w:val="4F81BD" w:themeColor="accent1"/>
          <w:spacing w:val="-6"/>
          <w:sz w:val="24"/>
          <w:szCs w:val="24"/>
          <w:rtl/>
          <w:lang w:bidi="fa-IR"/>
        </w:rPr>
      </w:pPr>
      <w:r>
        <w:rPr>
          <w:rFonts w:ascii="B Nazanin" w:eastAsia="B Nazanin" w:hAnsi="B Nazanin"/>
          <w:color w:val="4F81BD" w:themeColor="accent1"/>
          <w:rtl/>
        </w:rPr>
        <w:br w:type="page"/>
      </w:r>
    </w:p>
    <w:p w:rsidR="00F17C69" w:rsidRPr="0083182A" w:rsidRDefault="00F17C69" w:rsidP="00F17C69">
      <w:pPr>
        <w:pStyle w:val="a9"/>
        <w:rPr>
          <w:i/>
          <w:iCs/>
          <w:sz w:val="20"/>
          <w:szCs w:val="20"/>
          <w:rtl/>
        </w:rPr>
      </w:pPr>
      <w:r w:rsidRPr="00FE3FA9">
        <w:rPr>
          <w:noProof/>
          <w:color w:val="4F81BD" w:themeColor="accent1"/>
          <w:rtl/>
          <w:lang w:bidi="ar-SA"/>
        </w:rPr>
        <w:lastRenderedPageBreak/>
        <w:drawing>
          <wp:anchor distT="0" distB="0" distL="114300" distR="114300" simplePos="0" relativeHeight="252268544" behindDoc="1" locked="0" layoutInCell="1" allowOverlap="1" wp14:anchorId="535105F2" wp14:editId="665DFA71">
            <wp:simplePos x="0" y="0"/>
            <wp:positionH relativeFrom="margin">
              <wp:align>right</wp:align>
            </wp:positionH>
            <wp:positionV relativeFrom="paragraph">
              <wp:posOffset>0</wp:posOffset>
            </wp:positionV>
            <wp:extent cx="4312285" cy="3234055"/>
            <wp:effectExtent l="19050" t="19050" r="12065" b="23495"/>
            <wp:wrapTopAndBottom/>
            <wp:docPr id="2677" name="Picture 2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7" name="c1.png"/>
                    <pic:cNvPicPr/>
                  </pic:nvPicPr>
                  <pic:blipFill>
                    <a:blip r:embed="rId375">
                      <a:extLst>
                        <a:ext uri="{28A0092B-C50C-407E-A947-70E740481C1C}">
                          <a14:useLocalDpi xmlns:a14="http://schemas.microsoft.com/office/drawing/2010/main" val="0"/>
                        </a:ext>
                      </a:extLst>
                    </a:blip>
                    <a:stretch>
                      <a:fillRect/>
                    </a:stretch>
                  </pic:blipFill>
                  <pic:spPr>
                    <a:xfrm>
                      <a:off x="0" y="0"/>
                      <a:ext cx="4312285" cy="323405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Pr>
          <w:rFonts w:hint="cs"/>
          <w:rtl/>
        </w:rPr>
        <w:t>تصویر 3- استفاده مجدد از سقف واردات</w:t>
      </w:r>
    </w:p>
    <w:p w:rsidR="003076D0" w:rsidRPr="00175A51" w:rsidRDefault="003076D0" w:rsidP="003076D0">
      <w:pPr>
        <w:pStyle w:val="a8"/>
        <w:rPr>
          <w:color w:val="1F497D" w:themeColor="text2"/>
          <w:rtl/>
        </w:rPr>
      </w:pPr>
      <w:r w:rsidRPr="00175A51">
        <w:rPr>
          <w:rFonts w:hint="cs"/>
          <w:b/>
          <w:bCs/>
          <w:color w:val="1F497D" w:themeColor="text2"/>
          <w:rtl/>
        </w:rPr>
        <w:t>«تراز»</w:t>
      </w:r>
      <w:r w:rsidRPr="00175A51">
        <w:rPr>
          <w:rFonts w:hint="cs"/>
          <w:color w:val="1F497D" w:themeColor="text2"/>
          <w:rtl/>
        </w:rPr>
        <w:t xml:space="preserve"> درواقع سقف </w:t>
      </w:r>
      <w:r w:rsidRPr="00175A51">
        <w:rPr>
          <w:color w:val="1F497D" w:themeColor="text2"/>
          <w:rtl/>
        </w:rPr>
        <w:t>قابل‌استفاده</w:t>
      </w:r>
      <w:r w:rsidRPr="00175A51">
        <w:rPr>
          <w:rFonts w:hint="cs"/>
          <w:color w:val="1F497D" w:themeColor="text2"/>
          <w:rtl/>
        </w:rPr>
        <w:t xml:space="preserve"> را به شما نشان </w:t>
      </w:r>
      <w:r w:rsidRPr="00175A51">
        <w:rPr>
          <w:color w:val="1F497D" w:themeColor="text2"/>
          <w:rtl/>
        </w:rPr>
        <w:t>م</w:t>
      </w:r>
      <w:r w:rsidRPr="00175A51">
        <w:rPr>
          <w:rFonts w:hint="cs"/>
          <w:color w:val="1F497D" w:themeColor="text2"/>
          <w:rtl/>
        </w:rPr>
        <w:t>ی‌</w:t>
      </w:r>
      <w:r w:rsidRPr="00175A51">
        <w:rPr>
          <w:rFonts w:hint="eastAsia"/>
          <w:color w:val="1F497D" w:themeColor="text2"/>
          <w:rtl/>
        </w:rPr>
        <w:t>دهد</w:t>
      </w:r>
      <w:r w:rsidRPr="00175A51">
        <w:rPr>
          <w:rFonts w:hint="cs"/>
          <w:color w:val="1F497D" w:themeColor="text2"/>
          <w:rtl/>
        </w:rPr>
        <w:t xml:space="preserve">. محاسبه میزان تراز، </w:t>
      </w:r>
      <w:r w:rsidRPr="00175A51">
        <w:rPr>
          <w:color w:val="1F497D" w:themeColor="text2"/>
          <w:rtl/>
        </w:rPr>
        <w:t>بد</w:t>
      </w:r>
      <w:r w:rsidRPr="00175A51">
        <w:rPr>
          <w:rFonts w:hint="cs"/>
          <w:color w:val="1F497D" w:themeColor="text2"/>
          <w:rtl/>
        </w:rPr>
        <w:t>ی</w:t>
      </w:r>
      <w:r w:rsidRPr="00175A51">
        <w:rPr>
          <w:rFonts w:hint="eastAsia"/>
          <w:color w:val="1F497D" w:themeColor="text2"/>
          <w:rtl/>
        </w:rPr>
        <w:t>ن‌صورت</w:t>
      </w:r>
      <w:r w:rsidRPr="00175A51">
        <w:rPr>
          <w:rFonts w:hint="cs"/>
          <w:color w:val="1F497D" w:themeColor="text2"/>
          <w:rtl/>
        </w:rPr>
        <w:t xml:space="preserve"> انجام </w:t>
      </w:r>
      <w:r w:rsidRPr="00175A51">
        <w:rPr>
          <w:color w:val="1F497D" w:themeColor="text2"/>
          <w:rtl/>
        </w:rPr>
        <w:t>م</w:t>
      </w:r>
      <w:r w:rsidRPr="00175A51">
        <w:rPr>
          <w:rFonts w:hint="cs"/>
          <w:color w:val="1F497D" w:themeColor="text2"/>
          <w:rtl/>
        </w:rPr>
        <w:t>ی‌</w:t>
      </w:r>
      <w:r w:rsidRPr="00175A51">
        <w:rPr>
          <w:rFonts w:hint="eastAsia"/>
          <w:color w:val="1F497D" w:themeColor="text2"/>
          <w:rtl/>
        </w:rPr>
        <w:t>شود</w:t>
      </w:r>
      <w:r w:rsidRPr="00175A51">
        <w:rPr>
          <w:rFonts w:hint="cs"/>
          <w:color w:val="1F497D" w:themeColor="text2"/>
          <w:rtl/>
        </w:rPr>
        <w:t>:</w:t>
      </w:r>
    </w:p>
    <w:p w:rsidR="003076D0" w:rsidRPr="00175A51" w:rsidRDefault="003076D0" w:rsidP="003076D0">
      <w:pPr>
        <w:pStyle w:val="a8"/>
        <w:jc w:val="center"/>
        <w:rPr>
          <w:b/>
          <w:bCs/>
          <w:color w:val="1F497D" w:themeColor="text2"/>
          <w:rtl/>
        </w:rPr>
      </w:pPr>
      <w:r w:rsidRPr="00175A51">
        <w:rPr>
          <w:rFonts w:hint="cs"/>
          <w:b/>
          <w:bCs/>
          <w:color w:val="1F497D" w:themeColor="text2"/>
          <w:rtl/>
        </w:rPr>
        <w:t xml:space="preserve">میزان بازگردانی شده به سقف + میزان </w:t>
      </w:r>
      <w:r w:rsidRPr="00175A51">
        <w:rPr>
          <w:b/>
          <w:bCs/>
          <w:color w:val="1F497D" w:themeColor="text2"/>
          <w:rtl/>
        </w:rPr>
        <w:t>استفاده‌شده</w:t>
      </w:r>
      <w:r w:rsidRPr="00175A51">
        <w:rPr>
          <w:rFonts w:hint="cs"/>
          <w:b/>
          <w:bCs/>
          <w:color w:val="1F497D" w:themeColor="text2"/>
          <w:rtl/>
        </w:rPr>
        <w:t xml:space="preserve"> از سقف - میزان سقف</w:t>
      </w:r>
      <w:r w:rsidRPr="00175A51">
        <w:rPr>
          <w:b/>
          <w:bCs/>
          <w:color w:val="1F497D" w:themeColor="text2"/>
        </w:rPr>
        <w:t xml:space="preserve"> </w:t>
      </w:r>
      <w:r w:rsidRPr="00175A51">
        <w:rPr>
          <w:rFonts w:hint="cs"/>
          <w:b/>
          <w:bCs/>
          <w:color w:val="1F497D" w:themeColor="text2"/>
          <w:rtl/>
        </w:rPr>
        <w:t>اولیه</w:t>
      </w:r>
      <w:r w:rsidRPr="00175A51">
        <w:rPr>
          <w:rFonts w:hint="cs"/>
          <w:b/>
          <w:bCs/>
          <w:color w:val="1F497D" w:themeColor="text2"/>
          <w:sz w:val="32"/>
          <w:szCs w:val="32"/>
          <w:rtl/>
        </w:rPr>
        <w:t xml:space="preserve"> </w:t>
      </w:r>
      <w:r w:rsidRPr="00175A51">
        <w:rPr>
          <w:rFonts w:hint="cs"/>
          <w:b/>
          <w:bCs/>
          <w:color w:val="1F497D" w:themeColor="text2"/>
          <w:sz w:val="36"/>
          <w:szCs w:val="36"/>
          <w:rtl/>
        </w:rPr>
        <w:t>=</w:t>
      </w:r>
      <w:r w:rsidRPr="00175A51">
        <w:rPr>
          <w:rFonts w:hint="cs"/>
          <w:b/>
          <w:bCs/>
          <w:color w:val="1F497D" w:themeColor="text2"/>
          <w:rtl/>
        </w:rPr>
        <w:t>تراز</w:t>
      </w:r>
    </w:p>
    <w:p w:rsidR="003076D0" w:rsidRPr="00175A51" w:rsidRDefault="003076D0" w:rsidP="003076D0">
      <w:pPr>
        <w:pStyle w:val="a8"/>
        <w:rPr>
          <w:color w:val="1F497D" w:themeColor="text2"/>
          <w:rtl/>
        </w:rPr>
      </w:pPr>
      <w:r w:rsidRPr="00175A51">
        <w:rPr>
          <w:rFonts w:hint="cs"/>
          <w:color w:val="1F497D" w:themeColor="text2"/>
          <w:rtl/>
        </w:rPr>
        <w:t>فرض کنید سقف واردات شما 1</w:t>
      </w:r>
      <w:r w:rsidRPr="00175A51">
        <w:rPr>
          <w:color w:val="1F497D" w:themeColor="text2"/>
          <w:rtl/>
        </w:rPr>
        <w:t xml:space="preserve"> م</w:t>
      </w:r>
      <w:r w:rsidRPr="00175A51">
        <w:rPr>
          <w:rFonts w:hint="cs"/>
          <w:color w:val="1F497D" w:themeColor="text2"/>
          <w:rtl/>
        </w:rPr>
        <w:t>ی</w:t>
      </w:r>
      <w:r w:rsidRPr="00175A51">
        <w:rPr>
          <w:rFonts w:hint="eastAsia"/>
          <w:color w:val="1F497D" w:themeColor="text2"/>
          <w:rtl/>
        </w:rPr>
        <w:t>ل</w:t>
      </w:r>
      <w:r w:rsidRPr="00175A51">
        <w:rPr>
          <w:rFonts w:hint="cs"/>
          <w:color w:val="1F497D" w:themeColor="text2"/>
          <w:rtl/>
        </w:rPr>
        <w:t>ی</w:t>
      </w:r>
      <w:r w:rsidRPr="00175A51">
        <w:rPr>
          <w:rFonts w:hint="eastAsia"/>
          <w:color w:val="1F497D" w:themeColor="text2"/>
          <w:rtl/>
        </w:rPr>
        <w:t>ون</w:t>
      </w:r>
      <w:r w:rsidRPr="00175A51">
        <w:rPr>
          <w:rFonts w:hint="cs"/>
          <w:color w:val="1F497D" w:themeColor="text2"/>
          <w:rtl/>
        </w:rPr>
        <w:t xml:space="preserve"> دلار است. شما از محل سقف خود، 400 هزار دلار واردات انجام </w:t>
      </w:r>
      <w:r w:rsidRPr="00175A51">
        <w:rPr>
          <w:color w:val="1F497D" w:themeColor="text2"/>
          <w:rtl/>
        </w:rPr>
        <w:t>داده‌ا</w:t>
      </w:r>
      <w:r w:rsidRPr="00175A51">
        <w:rPr>
          <w:rFonts w:hint="cs"/>
          <w:color w:val="1F497D" w:themeColor="text2"/>
          <w:rtl/>
        </w:rPr>
        <w:t>ی</w:t>
      </w:r>
      <w:r w:rsidRPr="00175A51">
        <w:rPr>
          <w:rFonts w:hint="eastAsia"/>
          <w:color w:val="1F497D" w:themeColor="text2"/>
          <w:rtl/>
        </w:rPr>
        <w:t>د</w:t>
      </w:r>
      <w:r w:rsidRPr="00175A51">
        <w:rPr>
          <w:rFonts w:hint="cs"/>
          <w:color w:val="1F497D" w:themeColor="text2"/>
          <w:rtl/>
        </w:rPr>
        <w:t xml:space="preserve"> و 150</w:t>
      </w:r>
      <w:r w:rsidRPr="00175A51">
        <w:rPr>
          <w:color w:val="1F497D" w:themeColor="text2"/>
          <w:rtl/>
        </w:rPr>
        <w:t xml:space="preserve"> هزار</w:t>
      </w:r>
      <w:r w:rsidRPr="00175A51">
        <w:rPr>
          <w:rFonts w:hint="cs"/>
          <w:color w:val="1F497D" w:themeColor="text2"/>
          <w:rtl/>
        </w:rPr>
        <w:t xml:space="preserve"> دلار آن را رفع تعهد و سپس بازگردانی </w:t>
      </w:r>
      <w:r w:rsidRPr="00175A51">
        <w:rPr>
          <w:color w:val="1F497D" w:themeColor="text2"/>
          <w:rtl/>
        </w:rPr>
        <w:t>کرده‌ا</w:t>
      </w:r>
      <w:r w:rsidRPr="00175A51">
        <w:rPr>
          <w:rFonts w:hint="cs"/>
          <w:color w:val="1F497D" w:themeColor="text2"/>
          <w:rtl/>
        </w:rPr>
        <w:t>ی</w:t>
      </w:r>
      <w:r w:rsidRPr="00175A51">
        <w:rPr>
          <w:rFonts w:hint="eastAsia"/>
          <w:color w:val="1F497D" w:themeColor="text2"/>
          <w:rtl/>
        </w:rPr>
        <w:t>د</w:t>
      </w:r>
      <w:r w:rsidRPr="00175A51">
        <w:rPr>
          <w:rFonts w:hint="cs"/>
          <w:color w:val="1F497D" w:themeColor="text2"/>
          <w:rtl/>
        </w:rPr>
        <w:t xml:space="preserve">. در این حالت تراز شما (یعنی میزانی که </w:t>
      </w:r>
      <w:r w:rsidRPr="00175A51">
        <w:rPr>
          <w:color w:val="1F497D" w:themeColor="text2"/>
          <w:rtl/>
        </w:rPr>
        <w:t>م</w:t>
      </w:r>
      <w:r w:rsidRPr="00175A51">
        <w:rPr>
          <w:rFonts w:hint="cs"/>
          <w:color w:val="1F497D" w:themeColor="text2"/>
          <w:rtl/>
        </w:rPr>
        <w:t>ی‌</w:t>
      </w:r>
      <w:r w:rsidRPr="00175A51">
        <w:rPr>
          <w:rFonts w:hint="eastAsia"/>
          <w:color w:val="1F497D" w:themeColor="text2"/>
          <w:rtl/>
        </w:rPr>
        <w:t>توان</w:t>
      </w:r>
      <w:r w:rsidRPr="00175A51">
        <w:rPr>
          <w:rFonts w:hint="cs"/>
          <w:color w:val="1F497D" w:themeColor="text2"/>
          <w:rtl/>
        </w:rPr>
        <w:t>ی</w:t>
      </w:r>
      <w:r w:rsidRPr="00175A51">
        <w:rPr>
          <w:rFonts w:hint="eastAsia"/>
          <w:color w:val="1F497D" w:themeColor="text2"/>
          <w:rtl/>
        </w:rPr>
        <w:t>د</w:t>
      </w:r>
      <w:r w:rsidRPr="00175A51">
        <w:rPr>
          <w:rFonts w:hint="cs"/>
          <w:color w:val="1F497D" w:themeColor="text2"/>
          <w:rtl/>
        </w:rPr>
        <w:t xml:space="preserve"> ثبت سفارش کنید) از این طریق محاسبه </w:t>
      </w:r>
      <w:r w:rsidRPr="00175A51">
        <w:rPr>
          <w:color w:val="1F497D" w:themeColor="text2"/>
          <w:rtl/>
        </w:rPr>
        <w:t>م</w:t>
      </w:r>
      <w:r w:rsidRPr="00175A51">
        <w:rPr>
          <w:rFonts w:hint="cs"/>
          <w:color w:val="1F497D" w:themeColor="text2"/>
          <w:rtl/>
        </w:rPr>
        <w:t>ی‌</w:t>
      </w:r>
      <w:r w:rsidRPr="00175A51">
        <w:rPr>
          <w:rFonts w:hint="eastAsia"/>
          <w:color w:val="1F497D" w:themeColor="text2"/>
          <w:rtl/>
        </w:rPr>
        <w:t>شود</w:t>
      </w:r>
      <w:r w:rsidRPr="00175A51">
        <w:rPr>
          <w:rFonts w:hint="cs"/>
          <w:color w:val="1F497D" w:themeColor="text2"/>
          <w:rtl/>
        </w:rPr>
        <w:t>:</w:t>
      </w:r>
    </w:p>
    <w:p w:rsidR="003076D0" w:rsidRPr="00175A51" w:rsidRDefault="003076D0" w:rsidP="003076D0">
      <w:pPr>
        <w:pStyle w:val="a8"/>
        <w:rPr>
          <w:color w:val="1F497D" w:themeColor="text2"/>
          <w:rtl/>
        </w:rPr>
      </w:pPr>
      <m:oMathPara>
        <m:oMathParaPr>
          <m:jc m:val="center"/>
        </m:oMathParaPr>
        <m:oMath>
          <m:r>
            <w:rPr>
              <w:rFonts w:ascii="Cambria Math" w:hAnsi="Cambria Math"/>
              <w:color w:val="1F497D" w:themeColor="text2"/>
            </w:rPr>
            <m:t>1.000.000-400.000+150.000=750.000 $</m:t>
          </m:r>
        </m:oMath>
      </m:oMathPara>
    </w:p>
    <w:p w:rsidR="003076D0" w:rsidRPr="00EB6728" w:rsidRDefault="003076D0" w:rsidP="003076D0">
      <w:pPr>
        <w:pStyle w:val="a8"/>
        <w:spacing w:before="240"/>
        <w:rPr>
          <w:rtl/>
        </w:rPr>
      </w:pPr>
      <w:r w:rsidRPr="00175A51">
        <w:rPr>
          <w:rFonts w:hint="cs"/>
          <w:color w:val="1F497D" w:themeColor="text2"/>
          <w:rtl/>
        </w:rPr>
        <w:lastRenderedPageBreak/>
        <w:t xml:space="preserve">لذا به </w:t>
      </w:r>
      <w:r w:rsidRPr="00175A51">
        <w:rPr>
          <w:color w:val="1F497D" w:themeColor="text2"/>
          <w:rtl/>
        </w:rPr>
        <w:t>هر م</w:t>
      </w:r>
      <w:r w:rsidRPr="00175A51">
        <w:rPr>
          <w:rFonts w:hint="cs"/>
          <w:color w:val="1F497D" w:themeColor="text2"/>
          <w:rtl/>
        </w:rPr>
        <w:t>ی</w:t>
      </w:r>
      <w:r w:rsidRPr="00175A51">
        <w:rPr>
          <w:rFonts w:hint="eastAsia"/>
          <w:color w:val="1F497D" w:themeColor="text2"/>
          <w:rtl/>
        </w:rPr>
        <w:t>زان</w:t>
      </w:r>
      <w:r w:rsidRPr="00175A51">
        <w:rPr>
          <w:rFonts w:hint="cs"/>
          <w:color w:val="1F497D" w:themeColor="text2"/>
          <w:rtl/>
        </w:rPr>
        <w:t xml:space="preserve"> که درخواست بازگردانی سقف واردات دهید، به همان میزان به تراز شما اضافه </w:t>
      </w:r>
      <w:r w:rsidRPr="00175A51">
        <w:rPr>
          <w:color w:val="1F497D" w:themeColor="text2"/>
          <w:rtl/>
        </w:rPr>
        <w:t>م</w:t>
      </w:r>
      <w:r w:rsidRPr="00175A51">
        <w:rPr>
          <w:rFonts w:hint="cs"/>
          <w:color w:val="1F497D" w:themeColor="text2"/>
          <w:rtl/>
        </w:rPr>
        <w:t>ی‌</w:t>
      </w:r>
      <w:r w:rsidRPr="00175A51">
        <w:rPr>
          <w:rFonts w:hint="eastAsia"/>
          <w:color w:val="1F497D" w:themeColor="text2"/>
          <w:rtl/>
        </w:rPr>
        <w:t>شود</w:t>
      </w:r>
      <w:r w:rsidRPr="00175A51">
        <w:rPr>
          <w:rFonts w:hint="cs"/>
          <w:color w:val="1F497D" w:themeColor="text2"/>
          <w:rtl/>
        </w:rPr>
        <w:t>.</w:t>
      </w:r>
      <w:r w:rsidRPr="00175A51">
        <w:rPr>
          <w:color w:val="1F497D" w:themeColor="text2"/>
          <w:rtl/>
        </w:rPr>
        <w:t xml:space="preserve"> </w:t>
      </w:r>
      <w:r w:rsidRPr="00EB6728">
        <w:rPr>
          <w:rtl/>
        </w:rPr>
        <w:br w:type="page"/>
      </w:r>
    </w:p>
    <w:p w:rsidR="003076D0" w:rsidRPr="00175A51" w:rsidRDefault="003076D0" w:rsidP="003076D0">
      <w:pPr>
        <w:pStyle w:val="a8"/>
        <w:rPr>
          <w:color w:val="1F497D" w:themeColor="text2"/>
          <w:rtl/>
        </w:rPr>
      </w:pPr>
      <w:r w:rsidRPr="00175A51">
        <w:rPr>
          <w:noProof/>
          <w:color w:val="1F497D" w:themeColor="text2"/>
          <w:rtl/>
          <w:lang w:bidi="ar-SA"/>
        </w:rPr>
        <w:lastRenderedPageBreak/>
        <w:drawing>
          <wp:anchor distT="0" distB="0" distL="114300" distR="114300" simplePos="0" relativeHeight="252269568" behindDoc="0" locked="0" layoutInCell="1" allowOverlap="1" wp14:anchorId="04267F17" wp14:editId="53E64130">
            <wp:simplePos x="0" y="0"/>
            <wp:positionH relativeFrom="margin">
              <wp:align>right</wp:align>
            </wp:positionH>
            <wp:positionV relativeFrom="paragraph">
              <wp:posOffset>855980</wp:posOffset>
            </wp:positionV>
            <wp:extent cx="4319905" cy="2230755"/>
            <wp:effectExtent l="19050" t="19050" r="23495" b="17145"/>
            <wp:wrapTopAndBottom/>
            <wp:docPr id="2669" name="Picture 2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ntitled.png"/>
                    <pic:cNvPicPr/>
                  </pic:nvPicPr>
                  <pic:blipFill rotWithShape="1">
                    <a:blip r:embed="rId376">
                      <a:extLst>
                        <a:ext uri="{28A0092B-C50C-407E-A947-70E740481C1C}">
                          <a14:useLocalDpi xmlns:a14="http://schemas.microsoft.com/office/drawing/2010/main" val="0"/>
                        </a:ext>
                      </a:extLst>
                    </a:blip>
                    <a:srcRect t="19178" b="3403"/>
                    <a:stretch/>
                  </pic:blipFill>
                  <pic:spPr bwMode="auto">
                    <a:xfrm>
                      <a:off x="0" y="0"/>
                      <a:ext cx="4319905" cy="223075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75A51">
        <w:rPr>
          <w:rFonts w:hint="cs"/>
          <w:color w:val="1F497D" w:themeColor="text2"/>
          <w:rtl/>
        </w:rPr>
        <w:t>* برای مشاهده باقیمانده سهمیه واردات بدون سابقه تا سقف 500</w:t>
      </w:r>
      <w:r w:rsidRPr="00175A51">
        <w:rPr>
          <w:color w:val="1F497D" w:themeColor="text2"/>
          <w:rtl/>
        </w:rPr>
        <w:t xml:space="preserve"> هزار</w:t>
      </w:r>
      <w:r w:rsidRPr="00175A51">
        <w:rPr>
          <w:rFonts w:hint="cs"/>
          <w:color w:val="1F497D" w:themeColor="text2"/>
          <w:rtl/>
        </w:rPr>
        <w:t xml:space="preserve"> دلار، </w:t>
      </w:r>
      <w:r w:rsidRPr="00175A51">
        <w:rPr>
          <w:color w:val="1F497D" w:themeColor="text2"/>
          <w:rtl/>
        </w:rPr>
        <w:t>م</w:t>
      </w:r>
      <w:r w:rsidRPr="00175A51">
        <w:rPr>
          <w:rFonts w:hint="cs"/>
          <w:color w:val="1F497D" w:themeColor="text2"/>
          <w:rtl/>
        </w:rPr>
        <w:t>ی‌</w:t>
      </w:r>
      <w:r w:rsidRPr="00175A51">
        <w:rPr>
          <w:rFonts w:hint="eastAsia"/>
          <w:color w:val="1F497D" w:themeColor="text2"/>
          <w:rtl/>
        </w:rPr>
        <w:t>توان</w:t>
      </w:r>
      <w:r w:rsidRPr="00175A51">
        <w:rPr>
          <w:rFonts w:hint="cs"/>
          <w:color w:val="1F497D" w:themeColor="text2"/>
          <w:rtl/>
        </w:rPr>
        <w:t>ی</w:t>
      </w:r>
      <w:r w:rsidRPr="00175A51">
        <w:rPr>
          <w:rFonts w:hint="eastAsia"/>
          <w:color w:val="1F497D" w:themeColor="text2"/>
          <w:rtl/>
        </w:rPr>
        <w:t>د</w:t>
      </w:r>
      <w:r w:rsidRPr="00175A51">
        <w:rPr>
          <w:rFonts w:hint="cs"/>
          <w:color w:val="1F497D" w:themeColor="text2"/>
          <w:rtl/>
        </w:rPr>
        <w:t xml:space="preserve"> به منوی مدیریت مجوزها، زیرمنوی «مدیریت ثبت سفارش با حالت بدون سابقه تا سقف 500 هزار دلار» مراجعه و باقیمانده </w:t>
      </w:r>
      <w:r w:rsidR="00275B8A">
        <w:rPr>
          <w:rFonts w:hint="cs"/>
          <w:color w:val="1F497D" w:themeColor="text2"/>
          <w:rtl/>
        </w:rPr>
        <w:t xml:space="preserve">سهمیه </w:t>
      </w:r>
      <w:r w:rsidRPr="00175A51">
        <w:rPr>
          <w:rFonts w:hint="cs"/>
          <w:color w:val="1F497D" w:themeColor="text2"/>
          <w:rtl/>
        </w:rPr>
        <w:t>خود را مشاهده کنید (تصویر 4).</w:t>
      </w:r>
    </w:p>
    <w:p w:rsidR="000D0599" w:rsidRPr="0083182A" w:rsidRDefault="000D0599" w:rsidP="000D0599">
      <w:pPr>
        <w:pStyle w:val="a9"/>
        <w:rPr>
          <w:i/>
          <w:iCs/>
          <w:sz w:val="20"/>
          <w:szCs w:val="20"/>
          <w:rtl/>
        </w:rPr>
      </w:pPr>
      <w:r>
        <w:rPr>
          <w:rFonts w:hint="cs"/>
          <w:rtl/>
        </w:rPr>
        <w:t>تصویر 4- مشاهده باقیمانده سقف 500 هزار دلاری</w:t>
      </w:r>
    </w:p>
    <w:p w:rsidR="003076D0" w:rsidRPr="00FE3FA9" w:rsidRDefault="003076D0" w:rsidP="002E37CD">
      <w:pPr>
        <w:pStyle w:val="a4"/>
        <w:rPr>
          <w:rtl/>
        </w:rPr>
      </w:pPr>
      <w:r>
        <w:rPr>
          <w:rFonts w:hint="cs"/>
          <w:rtl/>
        </w:rPr>
        <w:t xml:space="preserve">2-4. </w:t>
      </w:r>
      <w:r w:rsidRPr="001A76C7">
        <w:rPr>
          <w:rFonts w:hint="cs"/>
          <w:rtl/>
        </w:rPr>
        <w:t>سقف صادرات:</w:t>
      </w:r>
    </w:p>
    <w:p w:rsidR="003076D0" w:rsidRPr="00175A51" w:rsidRDefault="003076D0" w:rsidP="003076D0">
      <w:pPr>
        <w:pStyle w:val="a0"/>
        <w:rPr>
          <w:color w:val="1F497D" w:themeColor="text2"/>
          <w:rtl/>
        </w:rPr>
      </w:pPr>
      <w:r w:rsidRPr="00175A51">
        <w:rPr>
          <w:rFonts w:hint="cs"/>
          <w:color w:val="1F497D" w:themeColor="text2"/>
          <w:rtl/>
        </w:rPr>
        <w:t xml:space="preserve"> </w:t>
      </w:r>
      <w:r w:rsidRPr="00175A51">
        <w:rPr>
          <w:color w:val="1F497D" w:themeColor="text2"/>
          <w:rtl/>
        </w:rPr>
        <w:t xml:space="preserve">مطابق با بخشنامه سقف ارزش صادرات مورخ </w:t>
      </w:r>
      <w:r w:rsidRPr="00175A51">
        <w:rPr>
          <w:rFonts w:hint="cs"/>
          <w:color w:val="1F497D" w:themeColor="text2"/>
          <w:rtl/>
        </w:rPr>
        <w:t xml:space="preserve">26/5/1401، </w:t>
      </w:r>
      <w:r w:rsidRPr="00175A51">
        <w:rPr>
          <w:color w:val="1F497D" w:themeColor="text2"/>
          <w:rtl/>
        </w:rPr>
        <w:t xml:space="preserve">سقف ارزشی </w:t>
      </w:r>
      <w:r w:rsidRPr="00175A51">
        <w:rPr>
          <w:rFonts w:hint="cs"/>
          <w:color w:val="1F497D" w:themeColor="text2"/>
          <w:rtl/>
        </w:rPr>
        <w:t>«</w:t>
      </w:r>
      <w:r w:rsidRPr="00175A51">
        <w:rPr>
          <w:color w:val="1F497D" w:themeColor="text2"/>
          <w:rtl/>
        </w:rPr>
        <w:t>صادرات</w:t>
      </w:r>
      <w:r w:rsidRPr="00175A51">
        <w:rPr>
          <w:rFonts w:hint="cs"/>
          <w:color w:val="1F497D" w:themeColor="text2"/>
          <w:rtl/>
        </w:rPr>
        <w:t>»</w:t>
      </w:r>
      <w:r w:rsidRPr="00175A51">
        <w:rPr>
          <w:color w:val="1F497D" w:themeColor="text2"/>
          <w:rtl/>
        </w:rPr>
        <w:t xml:space="preserve"> برای در</w:t>
      </w:r>
      <w:r w:rsidRPr="00175A51">
        <w:rPr>
          <w:rFonts w:hint="cs"/>
          <w:color w:val="1F497D" w:themeColor="text2"/>
          <w:rtl/>
        </w:rPr>
        <w:t>ی</w:t>
      </w:r>
      <w:r w:rsidRPr="00175A51">
        <w:rPr>
          <w:rFonts w:hint="eastAsia"/>
          <w:color w:val="1F497D" w:themeColor="text2"/>
          <w:rtl/>
        </w:rPr>
        <w:t>افت‌کنندگان</w:t>
      </w:r>
      <w:r w:rsidRPr="00175A51">
        <w:rPr>
          <w:color w:val="1F497D" w:themeColor="text2"/>
          <w:rtl/>
        </w:rPr>
        <w:t xml:space="preserve"> کارت بازرگانی بر اساس رتبه‌بندی اعتباری </w:t>
      </w:r>
      <w:r w:rsidRPr="00175A51">
        <w:rPr>
          <w:rFonts w:hint="cs"/>
          <w:color w:val="1F497D" w:themeColor="text2"/>
          <w:rtl/>
        </w:rPr>
        <w:t>«</w:t>
      </w:r>
      <w:r w:rsidRPr="00175A51">
        <w:rPr>
          <w:color w:val="1F497D" w:themeColor="text2"/>
          <w:rtl/>
        </w:rPr>
        <w:t>سامانه یکپارچه اعتبارسنجی و رتبه‌بندی اعتباری</w:t>
      </w:r>
      <w:r w:rsidRPr="00175A51">
        <w:rPr>
          <w:rFonts w:hint="cs"/>
          <w:color w:val="1F497D" w:themeColor="text2"/>
          <w:rtl/>
        </w:rPr>
        <w:t>»</w:t>
      </w:r>
      <w:r w:rsidRPr="00175A51">
        <w:rPr>
          <w:color w:val="1F497D" w:themeColor="text2"/>
          <w:rtl/>
        </w:rPr>
        <w:t xml:space="preserve"> تعیین می‌شود</w:t>
      </w:r>
      <w:r w:rsidRPr="00175A51">
        <w:rPr>
          <w:rFonts w:hint="cs"/>
          <w:color w:val="1F497D" w:themeColor="text2"/>
          <w:rtl/>
        </w:rPr>
        <w:t>،</w:t>
      </w:r>
      <w:r w:rsidRPr="00175A51">
        <w:rPr>
          <w:color w:val="1F497D" w:themeColor="text2"/>
          <w:rtl/>
        </w:rPr>
        <w:t xml:space="preserve"> در صورت عدم امکان رتبه‌بندی</w:t>
      </w:r>
      <w:r w:rsidRPr="00175A51">
        <w:rPr>
          <w:rFonts w:hint="cs"/>
          <w:color w:val="1F497D" w:themeColor="text2"/>
          <w:rtl/>
        </w:rPr>
        <w:t>،</w:t>
      </w:r>
      <w:r w:rsidRPr="00175A51">
        <w:rPr>
          <w:color w:val="1F497D" w:themeColor="text2"/>
          <w:rtl/>
        </w:rPr>
        <w:t xml:space="preserve"> این سقف در سال اول ۵۰۰ هزار دلار تعیین می‌شود</w:t>
      </w:r>
      <w:r w:rsidRPr="00175A51">
        <w:rPr>
          <w:rFonts w:hint="cs"/>
          <w:color w:val="1F497D" w:themeColor="text2"/>
          <w:rtl/>
        </w:rPr>
        <w:t>.</w:t>
      </w:r>
    </w:p>
    <w:p w:rsidR="003076D0" w:rsidRPr="001A76C7" w:rsidRDefault="003076D0" w:rsidP="001A76C7">
      <w:pPr>
        <w:pStyle w:val="a0"/>
        <w:rPr>
          <w:color w:val="1F497D" w:themeColor="text2"/>
          <w:rtl/>
        </w:rPr>
      </w:pPr>
      <w:r w:rsidRPr="001A76C7">
        <w:rPr>
          <w:b/>
          <w:bCs/>
          <w:color w:val="1F497D" w:themeColor="text2"/>
          <w:rtl/>
        </w:rPr>
        <w:t>نکته:</w:t>
      </w:r>
      <w:r w:rsidRPr="001A76C7">
        <w:rPr>
          <w:color w:val="1F497D" w:themeColor="text2"/>
          <w:rtl/>
        </w:rPr>
        <w:t xml:space="preserve"> محدودیت‌های ایجاد سقف بر صادرات</w:t>
      </w:r>
      <w:r w:rsidRPr="001A76C7">
        <w:rPr>
          <w:rFonts w:hint="cs"/>
          <w:color w:val="1F497D" w:themeColor="text2"/>
          <w:rtl/>
        </w:rPr>
        <w:t>،</w:t>
      </w:r>
      <w:r w:rsidRPr="001A76C7">
        <w:rPr>
          <w:color w:val="1F497D" w:themeColor="text2"/>
          <w:rtl/>
        </w:rPr>
        <w:t xml:space="preserve"> درست مانند </w:t>
      </w:r>
      <w:r w:rsidRPr="001A76C7">
        <w:rPr>
          <w:rFonts w:hint="cs"/>
          <w:color w:val="1F497D" w:themeColor="text2"/>
          <w:rtl/>
        </w:rPr>
        <w:t xml:space="preserve">سقف </w:t>
      </w:r>
      <w:r w:rsidRPr="001A76C7">
        <w:rPr>
          <w:color w:val="1F497D" w:themeColor="text2"/>
          <w:rtl/>
        </w:rPr>
        <w:t xml:space="preserve">واردات </w:t>
      </w:r>
      <w:r w:rsidRPr="001A76C7">
        <w:rPr>
          <w:rFonts w:hint="cs"/>
          <w:color w:val="1F497D" w:themeColor="text2"/>
          <w:rtl/>
        </w:rPr>
        <w:t xml:space="preserve">و </w:t>
      </w:r>
      <w:r w:rsidRPr="001A76C7">
        <w:rPr>
          <w:color w:val="1F497D" w:themeColor="text2"/>
          <w:rtl/>
        </w:rPr>
        <w:t>به جهت اطمینان از رفع تعهد ارزی صادرات می‌باشد</w:t>
      </w:r>
      <w:r w:rsidRPr="001A76C7">
        <w:rPr>
          <w:rFonts w:hint="cs"/>
          <w:color w:val="1F497D" w:themeColor="text2"/>
          <w:rtl/>
        </w:rPr>
        <w:t>.</w:t>
      </w:r>
    </w:p>
    <w:p w:rsidR="003076D0" w:rsidRPr="001A76C7" w:rsidRDefault="003076D0" w:rsidP="001A76C7">
      <w:pPr>
        <w:pStyle w:val="a0"/>
        <w:rPr>
          <w:color w:val="1F497D" w:themeColor="text2"/>
          <w:rtl/>
        </w:rPr>
      </w:pPr>
      <w:r w:rsidRPr="001A76C7">
        <w:rPr>
          <w:rFonts w:hint="cs"/>
          <w:b/>
          <w:bCs/>
          <w:color w:val="1F497D" w:themeColor="text2"/>
          <w:rtl/>
        </w:rPr>
        <w:t>نکته</w:t>
      </w:r>
      <w:r w:rsidRPr="001A76C7">
        <w:rPr>
          <w:rFonts w:hint="cs"/>
          <w:i/>
          <w:iCs/>
          <w:color w:val="1F497D" w:themeColor="text2"/>
          <w:rtl/>
        </w:rPr>
        <w:t>:</w:t>
      </w:r>
      <w:r w:rsidRPr="001A76C7">
        <w:rPr>
          <w:rFonts w:hint="cs"/>
          <w:color w:val="1F497D" w:themeColor="text2"/>
          <w:rtl/>
        </w:rPr>
        <w:t xml:space="preserve"> </w:t>
      </w:r>
      <w:r w:rsidRPr="001A76C7">
        <w:rPr>
          <w:color w:val="1F497D" w:themeColor="text2"/>
          <w:rtl/>
        </w:rPr>
        <w:t>واحدهای تولیدی دارای پروانه بهره‌برداری</w:t>
      </w:r>
      <w:r w:rsidRPr="001A76C7">
        <w:rPr>
          <w:rFonts w:hint="cs"/>
          <w:color w:val="1F497D" w:themeColor="text2"/>
          <w:rtl/>
        </w:rPr>
        <w:t>،</w:t>
      </w:r>
      <w:r w:rsidRPr="001A76C7">
        <w:rPr>
          <w:color w:val="1F497D" w:themeColor="text2"/>
          <w:rtl/>
        </w:rPr>
        <w:t xml:space="preserve"> از سقف ارزش کالای صادراتی مستثنا</w:t>
      </w:r>
      <w:r w:rsidRPr="001A76C7">
        <w:rPr>
          <w:rFonts w:hint="cs"/>
          <w:color w:val="1F497D" w:themeColor="text2"/>
          <w:rtl/>
        </w:rPr>
        <w:t xml:space="preserve"> هستند.</w:t>
      </w:r>
    </w:p>
    <w:p w:rsidR="003076D0" w:rsidRPr="00175A51" w:rsidRDefault="003076D0" w:rsidP="006F72A7">
      <w:pPr>
        <w:pStyle w:val="a3"/>
        <w:numPr>
          <w:ilvl w:val="0"/>
          <w:numId w:val="48"/>
        </w:numPr>
        <w:rPr>
          <w:color w:val="1F497D" w:themeColor="text2"/>
          <w:rtl/>
        </w:rPr>
      </w:pPr>
      <w:bookmarkStart w:id="32" w:name="_Toc178944434"/>
      <w:r w:rsidRPr="00175A51">
        <w:rPr>
          <w:rFonts w:hint="cs"/>
          <w:color w:val="1F497D" w:themeColor="text2"/>
          <w:rtl/>
        </w:rPr>
        <w:lastRenderedPageBreak/>
        <w:t>محد</w:t>
      </w:r>
      <w:r w:rsidRPr="00175A51">
        <w:rPr>
          <w:color w:val="1F497D" w:themeColor="text2"/>
          <w:rtl/>
        </w:rPr>
        <w:t>ودیت</w:t>
      </w:r>
      <w:r w:rsidRPr="00175A51">
        <w:rPr>
          <w:rFonts w:hint="cs"/>
          <w:color w:val="1F497D" w:themeColor="text2"/>
          <w:rtl/>
        </w:rPr>
        <w:t xml:space="preserve"> </w:t>
      </w:r>
      <w:r w:rsidRPr="00175A51">
        <w:rPr>
          <w:color w:val="1F497D" w:themeColor="text2"/>
          <w:rtl/>
        </w:rPr>
        <w:t>سهمیه:</w:t>
      </w:r>
      <w:bookmarkEnd w:id="32"/>
    </w:p>
    <w:p w:rsidR="003076D0" w:rsidRPr="00175A51" w:rsidRDefault="003076D0" w:rsidP="003076D0">
      <w:pPr>
        <w:pStyle w:val="a0"/>
        <w:rPr>
          <w:color w:val="1F497D" w:themeColor="text2"/>
          <w:rtl/>
        </w:rPr>
      </w:pPr>
      <w:r w:rsidRPr="00175A51">
        <w:rPr>
          <w:rFonts w:hint="cs"/>
          <w:color w:val="1F497D" w:themeColor="text2"/>
          <w:rtl/>
        </w:rPr>
        <w:t>به جهت تشریح مبحث مهم «محدودیت سهمیه»، ابتدا نیاز به سه مقدمه داریم. اول، «</w:t>
      </w:r>
      <w:r w:rsidRPr="00175A51">
        <w:rPr>
          <w:color w:val="1F497D" w:themeColor="text2"/>
          <w:rtl/>
        </w:rPr>
        <w:t>حالت‌ها</w:t>
      </w:r>
      <w:r w:rsidRPr="00175A51">
        <w:rPr>
          <w:rFonts w:hint="cs"/>
          <w:color w:val="1F497D" w:themeColor="text2"/>
          <w:rtl/>
        </w:rPr>
        <w:t xml:space="preserve">ی ثبت سفارش» و دوم، «انواع </w:t>
      </w:r>
      <w:r w:rsidRPr="00175A51">
        <w:rPr>
          <w:color w:val="1F497D" w:themeColor="text2"/>
          <w:rtl/>
        </w:rPr>
        <w:t>روش‌ها</w:t>
      </w:r>
      <w:r w:rsidRPr="00175A51">
        <w:rPr>
          <w:rFonts w:hint="cs"/>
          <w:color w:val="1F497D" w:themeColor="text2"/>
          <w:rtl/>
        </w:rPr>
        <w:t xml:space="preserve">ی </w:t>
      </w:r>
      <w:r w:rsidRPr="00175A51">
        <w:rPr>
          <w:color w:val="1F497D" w:themeColor="text2"/>
          <w:rtl/>
        </w:rPr>
        <w:t>تأم</w:t>
      </w:r>
      <w:r w:rsidRPr="00175A51">
        <w:rPr>
          <w:rFonts w:hint="cs"/>
          <w:color w:val="1F497D" w:themeColor="text2"/>
          <w:rtl/>
        </w:rPr>
        <w:t>ی</w:t>
      </w:r>
      <w:r w:rsidRPr="00175A51">
        <w:rPr>
          <w:rFonts w:hint="eastAsia"/>
          <w:color w:val="1F497D" w:themeColor="text2"/>
          <w:rtl/>
        </w:rPr>
        <w:t>ن</w:t>
      </w:r>
      <w:r w:rsidRPr="00175A51">
        <w:rPr>
          <w:rFonts w:hint="cs"/>
          <w:color w:val="1F497D" w:themeColor="text2"/>
          <w:rtl/>
        </w:rPr>
        <w:t xml:space="preserve"> ارز وارداتی» است. از خواننده گرامی درخواست </w:t>
      </w:r>
      <w:r w:rsidRPr="00175A51">
        <w:rPr>
          <w:color w:val="1F497D" w:themeColor="text2"/>
          <w:rtl/>
        </w:rPr>
        <w:t>م</w:t>
      </w:r>
      <w:r w:rsidRPr="00175A51">
        <w:rPr>
          <w:rFonts w:hint="cs"/>
          <w:color w:val="1F497D" w:themeColor="text2"/>
          <w:rtl/>
        </w:rPr>
        <w:t>ی‌</w:t>
      </w:r>
      <w:r w:rsidRPr="00175A51">
        <w:rPr>
          <w:rFonts w:hint="eastAsia"/>
          <w:color w:val="1F497D" w:themeColor="text2"/>
          <w:rtl/>
        </w:rPr>
        <w:t>شود</w:t>
      </w:r>
      <w:r w:rsidRPr="00175A51">
        <w:rPr>
          <w:rFonts w:hint="cs"/>
          <w:color w:val="1F497D" w:themeColor="text2"/>
          <w:rtl/>
        </w:rPr>
        <w:t xml:space="preserve"> </w:t>
      </w:r>
      <w:r w:rsidRPr="00175A51">
        <w:rPr>
          <w:color w:val="1F497D" w:themeColor="text2"/>
          <w:rtl/>
        </w:rPr>
        <w:t>درصورت</w:t>
      </w:r>
      <w:r w:rsidRPr="00175A51">
        <w:rPr>
          <w:rFonts w:hint="cs"/>
          <w:color w:val="1F497D" w:themeColor="text2"/>
          <w:rtl/>
        </w:rPr>
        <w:t>ی‌</w:t>
      </w:r>
      <w:r w:rsidRPr="00175A51">
        <w:rPr>
          <w:rFonts w:hint="eastAsia"/>
          <w:color w:val="1F497D" w:themeColor="text2"/>
          <w:rtl/>
        </w:rPr>
        <w:t>که</w:t>
      </w:r>
      <w:r w:rsidRPr="00175A51">
        <w:rPr>
          <w:rFonts w:hint="cs"/>
          <w:color w:val="1F497D" w:themeColor="text2"/>
          <w:rtl/>
        </w:rPr>
        <w:t xml:space="preserve"> با این مقدمات آشنایی ندارد، به فصل «راهنمای ثبت پرونده ثبت سفارش» در کتاب</w:t>
      </w:r>
      <w:r w:rsidR="001A76C7">
        <w:rPr>
          <w:rFonts w:hint="cs"/>
          <w:color w:val="1F497D" w:themeColor="text2"/>
          <w:rtl/>
        </w:rPr>
        <w:t xml:space="preserve"> راهنمای</w:t>
      </w:r>
      <w:r w:rsidRPr="00175A51">
        <w:rPr>
          <w:rFonts w:hint="cs"/>
          <w:color w:val="1F497D" w:themeColor="text2"/>
          <w:rtl/>
        </w:rPr>
        <w:t xml:space="preserve"> بازرگان از سری </w:t>
      </w:r>
      <w:r w:rsidR="00ED3731" w:rsidRPr="00175A51">
        <w:rPr>
          <w:color w:val="1F497D" w:themeColor="text2"/>
          <w:rtl/>
        </w:rPr>
        <w:t>کتاب‌ها</w:t>
      </w:r>
      <w:r w:rsidR="00ED3731" w:rsidRPr="00175A51">
        <w:rPr>
          <w:rFonts w:hint="cs"/>
          <w:color w:val="1F497D" w:themeColor="text2"/>
          <w:rtl/>
        </w:rPr>
        <w:t>ی</w:t>
      </w:r>
      <w:r w:rsidRPr="00175A51">
        <w:rPr>
          <w:rFonts w:hint="cs"/>
          <w:color w:val="1F497D" w:themeColor="text2"/>
          <w:rtl/>
        </w:rPr>
        <w:t xml:space="preserve"> تاجر امروز مراجعه کرده و </w:t>
      </w:r>
      <w:r w:rsidRPr="00175A51">
        <w:rPr>
          <w:color w:val="1F497D" w:themeColor="text2"/>
          <w:rtl/>
        </w:rPr>
        <w:t>بخش‌ها</w:t>
      </w:r>
      <w:r w:rsidRPr="00175A51">
        <w:rPr>
          <w:rFonts w:hint="cs"/>
          <w:color w:val="1F497D" w:themeColor="text2"/>
          <w:rtl/>
        </w:rPr>
        <w:t>ی مربوطه را مطالعه کند.</w:t>
      </w:r>
    </w:p>
    <w:p w:rsidR="003076D0" w:rsidRPr="00175A51" w:rsidRDefault="003076D0" w:rsidP="003076D0">
      <w:pPr>
        <w:pStyle w:val="a0"/>
        <w:rPr>
          <w:color w:val="1F497D" w:themeColor="text2"/>
          <w:rtl/>
        </w:rPr>
      </w:pPr>
      <w:r w:rsidRPr="00175A51">
        <w:rPr>
          <w:rFonts w:hint="cs"/>
          <w:color w:val="1F497D" w:themeColor="text2"/>
          <w:rtl/>
        </w:rPr>
        <w:t>مقدمه سو</w:t>
      </w:r>
      <w:r w:rsidR="001A76C7">
        <w:rPr>
          <w:rFonts w:hint="cs"/>
          <w:color w:val="1F497D" w:themeColor="text2"/>
          <w:rtl/>
        </w:rPr>
        <w:t>م، مربوط به مفاهیم ارزی می‌باشد که در ادامه آورده شده است.</w:t>
      </w:r>
    </w:p>
    <w:p w:rsidR="003076D0" w:rsidRPr="00175A51" w:rsidRDefault="003076D0" w:rsidP="003076D0">
      <w:pPr>
        <w:pStyle w:val="a0"/>
        <w:spacing w:before="240"/>
        <w:rPr>
          <w:rStyle w:val="Char4"/>
          <w:color w:val="1F497D" w:themeColor="text2"/>
          <w:rtl/>
        </w:rPr>
      </w:pPr>
      <w:r w:rsidRPr="00175A51">
        <w:rPr>
          <w:rStyle w:val="Char4"/>
          <w:rFonts w:hint="cs"/>
          <w:color w:val="1F497D" w:themeColor="text2"/>
          <w:rtl/>
        </w:rPr>
        <w:t>3-1. مفاهیم ارزی</w:t>
      </w:r>
    </w:p>
    <w:p w:rsidR="003076D0" w:rsidRPr="00175A51" w:rsidRDefault="003076D0" w:rsidP="003076D0">
      <w:pPr>
        <w:pStyle w:val="a0"/>
        <w:rPr>
          <w:b/>
          <w:bCs/>
          <w:color w:val="1F497D" w:themeColor="text2"/>
          <w:rtl/>
        </w:rPr>
      </w:pPr>
      <w:r w:rsidRPr="00175A51">
        <w:rPr>
          <w:rFonts w:hint="cs"/>
          <w:color w:val="1F497D" w:themeColor="text2"/>
          <w:rtl/>
        </w:rPr>
        <w:t>در مفاهیم ارزی، سه مفهوم وجود دارد که باید از یکدیگر تمیز داده شوند:</w:t>
      </w:r>
    </w:p>
    <w:p w:rsidR="003076D0" w:rsidRPr="00175A51" w:rsidRDefault="003076D0" w:rsidP="0064389B">
      <w:pPr>
        <w:pStyle w:val="a8"/>
        <w:numPr>
          <w:ilvl w:val="0"/>
          <w:numId w:val="5"/>
        </w:numPr>
        <w:ind w:left="424"/>
        <w:rPr>
          <w:color w:val="1F497D" w:themeColor="text2"/>
          <w:rtl/>
        </w:rPr>
      </w:pPr>
      <w:r w:rsidRPr="00175A51">
        <w:rPr>
          <w:rFonts w:hint="cs"/>
          <w:color w:val="1F497D" w:themeColor="text2"/>
          <w:rtl/>
        </w:rPr>
        <w:t xml:space="preserve">«سهمیه ارزی» </w:t>
      </w:r>
      <w:r w:rsidRPr="00175A51">
        <w:rPr>
          <w:color w:val="1F497D" w:themeColor="text2"/>
          <w:rtl/>
        </w:rPr>
        <w:t>م</w:t>
      </w:r>
      <w:r w:rsidRPr="00175A51">
        <w:rPr>
          <w:rFonts w:hint="cs"/>
          <w:color w:val="1F497D" w:themeColor="text2"/>
          <w:rtl/>
        </w:rPr>
        <w:t>ی‌</w:t>
      </w:r>
      <w:r w:rsidRPr="00175A51">
        <w:rPr>
          <w:rFonts w:hint="eastAsia"/>
          <w:color w:val="1F497D" w:themeColor="text2"/>
          <w:rtl/>
        </w:rPr>
        <w:t>با</w:t>
      </w:r>
      <w:r w:rsidRPr="00175A51">
        <w:rPr>
          <w:rFonts w:hint="cs"/>
          <w:color w:val="1F497D" w:themeColor="text2"/>
          <w:rtl/>
        </w:rPr>
        <w:t>ی</w:t>
      </w:r>
      <w:r w:rsidRPr="00175A51">
        <w:rPr>
          <w:rFonts w:hint="eastAsia"/>
          <w:color w:val="1F497D" w:themeColor="text2"/>
          <w:rtl/>
        </w:rPr>
        <w:t>ست</w:t>
      </w:r>
      <w:r w:rsidRPr="00175A51">
        <w:rPr>
          <w:rFonts w:hint="cs"/>
          <w:color w:val="1F497D" w:themeColor="text2"/>
          <w:rtl/>
        </w:rPr>
        <w:t xml:space="preserve"> </w:t>
      </w:r>
      <w:r w:rsidRPr="00175A51">
        <w:rPr>
          <w:color w:val="1F497D" w:themeColor="text2"/>
          <w:rtl/>
        </w:rPr>
        <w:t>لزوماً</w:t>
      </w:r>
      <w:r w:rsidRPr="00175A51">
        <w:rPr>
          <w:rFonts w:hint="cs"/>
          <w:color w:val="1F497D" w:themeColor="text2"/>
          <w:rtl/>
        </w:rPr>
        <w:t xml:space="preserve"> توسط سه وزارتخانه (یا سازمان مجوز دهنده ارزی) صمت، بهداشت و جهاد کشاورزی انجام شود.</w:t>
      </w:r>
    </w:p>
    <w:p w:rsidR="003076D0" w:rsidRPr="00175A51" w:rsidRDefault="003076D0" w:rsidP="0064389B">
      <w:pPr>
        <w:pStyle w:val="a8"/>
        <w:numPr>
          <w:ilvl w:val="0"/>
          <w:numId w:val="5"/>
        </w:numPr>
        <w:ind w:left="424"/>
        <w:rPr>
          <w:color w:val="1F497D" w:themeColor="text2"/>
          <w:rtl/>
        </w:rPr>
      </w:pPr>
      <w:r w:rsidRPr="00175A51">
        <w:rPr>
          <w:rFonts w:hint="cs"/>
          <w:color w:val="1F497D" w:themeColor="text2"/>
          <w:rtl/>
        </w:rPr>
        <w:t xml:space="preserve">«تخصیص ارز» توسط بانک مرکزی صورت </w:t>
      </w:r>
      <w:r w:rsidRPr="00175A51">
        <w:rPr>
          <w:color w:val="1F497D" w:themeColor="text2"/>
          <w:rtl/>
        </w:rPr>
        <w:t>م</w:t>
      </w:r>
      <w:r w:rsidRPr="00175A51">
        <w:rPr>
          <w:rFonts w:hint="cs"/>
          <w:color w:val="1F497D" w:themeColor="text2"/>
          <w:rtl/>
        </w:rPr>
        <w:t>ی‌</w:t>
      </w:r>
      <w:r w:rsidRPr="00175A51">
        <w:rPr>
          <w:rFonts w:hint="eastAsia"/>
          <w:color w:val="1F497D" w:themeColor="text2"/>
          <w:rtl/>
        </w:rPr>
        <w:t>گ</w:t>
      </w:r>
      <w:r w:rsidRPr="00175A51">
        <w:rPr>
          <w:rFonts w:hint="cs"/>
          <w:color w:val="1F497D" w:themeColor="text2"/>
          <w:rtl/>
        </w:rPr>
        <w:t>ی</w:t>
      </w:r>
      <w:r w:rsidRPr="00175A51">
        <w:rPr>
          <w:rFonts w:hint="eastAsia"/>
          <w:color w:val="1F497D" w:themeColor="text2"/>
          <w:rtl/>
        </w:rPr>
        <w:t>رد</w:t>
      </w:r>
      <w:r w:rsidRPr="00175A51">
        <w:rPr>
          <w:rFonts w:hint="cs"/>
          <w:color w:val="1F497D" w:themeColor="text2"/>
          <w:rtl/>
        </w:rPr>
        <w:t xml:space="preserve">. </w:t>
      </w:r>
      <w:r w:rsidRPr="00175A51">
        <w:rPr>
          <w:color w:val="1F497D" w:themeColor="text2"/>
          <w:rtl/>
        </w:rPr>
        <w:t>ازآنجاکه</w:t>
      </w:r>
      <w:r w:rsidRPr="00175A51">
        <w:rPr>
          <w:rFonts w:hint="cs"/>
          <w:color w:val="1F497D" w:themeColor="text2"/>
          <w:rtl/>
        </w:rPr>
        <w:t xml:space="preserve"> در کشور </w:t>
      </w:r>
      <w:r w:rsidRPr="00175A51">
        <w:rPr>
          <w:color w:val="1F497D" w:themeColor="text2"/>
          <w:rtl/>
        </w:rPr>
        <w:t>صرفاً</w:t>
      </w:r>
      <w:r w:rsidRPr="00175A51">
        <w:rPr>
          <w:rFonts w:hint="cs"/>
          <w:color w:val="1F497D" w:themeColor="text2"/>
          <w:rtl/>
        </w:rPr>
        <w:t xml:space="preserve"> بانک مرکزی خزانه ارزی دارد، هرکسی که بخواهد واردات کند و ارز به او تعلق بگیرد، حتی اگر واردات در مقابل صادرات خود باشد، </w:t>
      </w:r>
      <w:r w:rsidRPr="00175A51">
        <w:rPr>
          <w:color w:val="1F497D" w:themeColor="text2"/>
          <w:rtl/>
        </w:rPr>
        <w:t>م</w:t>
      </w:r>
      <w:r w:rsidRPr="00175A51">
        <w:rPr>
          <w:rFonts w:hint="cs"/>
          <w:color w:val="1F497D" w:themeColor="text2"/>
          <w:rtl/>
        </w:rPr>
        <w:t>ی‌</w:t>
      </w:r>
      <w:r w:rsidRPr="00175A51">
        <w:rPr>
          <w:rFonts w:hint="eastAsia"/>
          <w:color w:val="1F497D" w:themeColor="text2"/>
          <w:rtl/>
        </w:rPr>
        <w:t>با</w:t>
      </w:r>
      <w:r w:rsidRPr="00175A51">
        <w:rPr>
          <w:rFonts w:hint="cs"/>
          <w:color w:val="1F497D" w:themeColor="text2"/>
          <w:rtl/>
        </w:rPr>
        <w:t>ی</w:t>
      </w:r>
      <w:r w:rsidRPr="00175A51">
        <w:rPr>
          <w:rFonts w:hint="eastAsia"/>
          <w:color w:val="1F497D" w:themeColor="text2"/>
          <w:rtl/>
        </w:rPr>
        <w:t>ست</w:t>
      </w:r>
      <w:r w:rsidRPr="00175A51">
        <w:rPr>
          <w:rFonts w:hint="cs"/>
          <w:color w:val="1F497D" w:themeColor="text2"/>
          <w:rtl/>
        </w:rPr>
        <w:t xml:space="preserve"> تخصیص ارز خود را از بانک مرکزی بگیرد.</w:t>
      </w:r>
    </w:p>
    <w:p w:rsidR="003076D0" w:rsidRPr="00175A51" w:rsidRDefault="003076D0" w:rsidP="0064389B">
      <w:pPr>
        <w:pStyle w:val="a8"/>
        <w:numPr>
          <w:ilvl w:val="0"/>
          <w:numId w:val="5"/>
        </w:numPr>
        <w:ind w:left="424"/>
        <w:rPr>
          <w:color w:val="1F497D" w:themeColor="text2"/>
          <w:rtl/>
        </w:rPr>
      </w:pPr>
      <w:r w:rsidRPr="00175A51">
        <w:rPr>
          <w:rFonts w:hint="cs"/>
          <w:color w:val="1F497D" w:themeColor="text2"/>
          <w:rtl/>
        </w:rPr>
        <w:t>«</w:t>
      </w:r>
      <w:r w:rsidRPr="00175A51">
        <w:rPr>
          <w:color w:val="1F497D" w:themeColor="text2"/>
          <w:rtl/>
        </w:rPr>
        <w:t>تأم</w:t>
      </w:r>
      <w:r w:rsidRPr="00175A51">
        <w:rPr>
          <w:rFonts w:hint="cs"/>
          <w:color w:val="1F497D" w:themeColor="text2"/>
          <w:rtl/>
        </w:rPr>
        <w:t>ی</w:t>
      </w:r>
      <w:r w:rsidRPr="00175A51">
        <w:rPr>
          <w:rFonts w:hint="eastAsia"/>
          <w:color w:val="1F497D" w:themeColor="text2"/>
          <w:rtl/>
        </w:rPr>
        <w:t>ن</w:t>
      </w:r>
      <w:r w:rsidRPr="00175A51">
        <w:rPr>
          <w:rFonts w:hint="cs"/>
          <w:color w:val="1F497D" w:themeColor="text2"/>
          <w:rtl/>
        </w:rPr>
        <w:t xml:space="preserve"> ارز» توسط بانک عامل انجام </w:t>
      </w:r>
      <w:r w:rsidRPr="00175A51">
        <w:rPr>
          <w:color w:val="1F497D" w:themeColor="text2"/>
          <w:rtl/>
        </w:rPr>
        <w:t>م</w:t>
      </w:r>
      <w:r w:rsidRPr="00175A51">
        <w:rPr>
          <w:rFonts w:hint="cs"/>
          <w:color w:val="1F497D" w:themeColor="text2"/>
          <w:rtl/>
        </w:rPr>
        <w:t>ی‌</w:t>
      </w:r>
      <w:r w:rsidRPr="00175A51">
        <w:rPr>
          <w:rFonts w:hint="eastAsia"/>
          <w:color w:val="1F497D" w:themeColor="text2"/>
          <w:rtl/>
        </w:rPr>
        <w:t>شود</w:t>
      </w:r>
      <w:r w:rsidRPr="00175A51">
        <w:rPr>
          <w:rFonts w:hint="cs"/>
          <w:color w:val="1F497D" w:themeColor="text2"/>
          <w:rtl/>
        </w:rPr>
        <w:t xml:space="preserve">. بانک عامل ارز را تحویل صراف </w:t>
      </w:r>
      <w:r w:rsidRPr="00175A51">
        <w:rPr>
          <w:color w:val="1F497D" w:themeColor="text2"/>
          <w:rtl/>
        </w:rPr>
        <w:t>م</w:t>
      </w:r>
      <w:r w:rsidRPr="00175A51">
        <w:rPr>
          <w:rFonts w:hint="cs"/>
          <w:color w:val="1F497D" w:themeColor="text2"/>
          <w:rtl/>
        </w:rPr>
        <w:t>ی‌</w:t>
      </w:r>
      <w:r w:rsidRPr="00175A51">
        <w:rPr>
          <w:rFonts w:hint="eastAsia"/>
          <w:color w:val="1F497D" w:themeColor="text2"/>
          <w:rtl/>
        </w:rPr>
        <w:t>دهد</w:t>
      </w:r>
      <w:r w:rsidRPr="00175A51">
        <w:rPr>
          <w:rFonts w:hint="cs"/>
          <w:color w:val="1F497D" w:themeColor="text2"/>
          <w:rtl/>
        </w:rPr>
        <w:t>.</w:t>
      </w:r>
    </w:p>
    <w:p w:rsidR="003076D0" w:rsidRPr="00175A51" w:rsidRDefault="003076D0" w:rsidP="003076D0">
      <w:pPr>
        <w:pStyle w:val="a0"/>
        <w:spacing w:before="240"/>
        <w:rPr>
          <w:color w:val="1F497D" w:themeColor="text2"/>
          <w:rtl/>
        </w:rPr>
      </w:pPr>
      <w:r w:rsidRPr="00175A51">
        <w:rPr>
          <w:rStyle w:val="Char4"/>
          <w:rFonts w:hint="cs"/>
          <w:color w:val="1F497D" w:themeColor="text2"/>
          <w:rtl/>
        </w:rPr>
        <w:t>3-2. شرایط محدودیت سهمیه</w:t>
      </w:r>
    </w:p>
    <w:p w:rsidR="003076D0" w:rsidRPr="00175A51" w:rsidRDefault="003076D0" w:rsidP="003076D0">
      <w:pPr>
        <w:pStyle w:val="a0"/>
        <w:rPr>
          <w:color w:val="1F497D" w:themeColor="text2"/>
          <w:rtl/>
        </w:rPr>
      </w:pPr>
      <w:r w:rsidRPr="00175A51">
        <w:rPr>
          <w:rFonts w:hint="cs"/>
          <w:color w:val="1F497D" w:themeColor="text2"/>
          <w:rtl/>
        </w:rPr>
        <w:t xml:space="preserve">همان‌طور که </w:t>
      </w:r>
      <w:r w:rsidRPr="00175A51">
        <w:rPr>
          <w:color w:val="1F497D" w:themeColor="text2"/>
          <w:rtl/>
        </w:rPr>
        <w:t>قبلاً</w:t>
      </w:r>
      <w:r w:rsidRPr="00175A51">
        <w:rPr>
          <w:rFonts w:hint="cs"/>
          <w:color w:val="1F497D" w:themeColor="text2"/>
          <w:rtl/>
        </w:rPr>
        <w:t xml:space="preserve"> اشاره کردیم، </w:t>
      </w:r>
      <w:r w:rsidRPr="00175A51">
        <w:rPr>
          <w:color w:val="1F497D" w:themeColor="text2"/>
          <w:rtl/>
        </w:rPr>
        <w:t xml:space="preserve">برای یک بازرگان یا </w:t>
      </w:r>
      <w:r w:rsidRPr="00175A51">
        <w:rPr>
          <w:rFonts w:hint="cs"/>
          <w:color w:val="1F497D" w:themeColor="text2"/>
          <w:rtl/>
        </w:rPr>
        <w:t xml:space="preserve">«محدودیت </w:t>
      </w:r>
      <w:r w:rsidRPr="00175A51">
        <w:rPr>
          <w:color w:val="1F497D" w:themeColor="text2"/>
          <w:rtl/>
        </w:rPr>
        <w:t>سابقه و ارزش</w:t>
      </w:r>
      <w:r w:rsidRPr="00175A51">
        <w:rPr>
          <w:rFonts w:hint="cs"/>
          <w:color w:val="1F497D" w:themeColor="text2"/>
          <w:rtl/>
        </w:rPr>
        <w:t>»</w:t>
      </w:r>
      <w:r w:rsidRPr="00175A51">
        <w:rPr>
          <w:color w:val="1F497D" w:themeColor="text2"/>
          <w:rtl/>
        </w:rPr>
        <w:t xml:space="preserve"> اعمال می‌شود، </w:t>
      </w:r>
      <w:r w:rsidRPr="00175A51">
        <w:rPr>
          <w:rFonts w:hint="cs"/>
          <w:color w:val="1F497D" w:themeColor="text2"/>
          <w:rtl/>
        </w:rPr>
        <w:t>ی</w:t>
      </w:r>
      <w:r w:rsidRPr="00175A51">
        <w:rPr>
          <w:rFonts w:hint="eastAsia"/>
          <w:color w:val="1F497D" w:themeColor="text2"/>
          <w:rtl/>
        </w:rPr>
        <w:t>ا</w:t>
      </w:r>
      <w:r w:rsidRPr="00175A51">
        <w:rPr>
          <w:color w:val="1F497D" w:themeColor="text2"/>
          <w:rtl/>
        </w:rPr>
        <w:t xml:space="preserve"> </w:t>
      </w:r>
      <w:r w:rsidRPr="00175A51">
        <w:rPr>
          <w:rFonts w:hint="cs"/>
          <w:color w:val="1F497D" w:themeColor="text2"/>
          <w:rtl/>
        </w:rPr>
        <w:t>«</w:t>
      </w:r>
      <w:r w:rsidRPr="00175A51">
        <w:rPr>
          <w:color w:val="1F497D" w:themeColor="text2"/>
          <w:rtl/>
        </w:rPr>
        <w:t>محدودیت سهمیه</w:t>
      </w:r>
      <w:r w:rsidRPr="00175A51">
        <w:rPr>
          <w:rFonts w:hint="cs"/>
          <w:color w:val="1F497D" w:themeColor="text2"/>
          <w:rtl/>
        </w:rPr>
        <w:t>» و این دو موضوع به‌صورت</w:t>
      </w:r>
      <w:r w:rsidRPr="00175A51">
        <w:rPr>
          <w:color w:val="1F497D" w:themeColor="text2"/>
          <w:rtl/>
        </w:rPr>
        <w:t xml:space="preserve"> هم‌زمان اعمال نم</w:t>
      </w:r>
      <w:r w:rsidRPr="00175A51">
        <w:rPr>
          <w:rFonts w:hint="cs"/>
          <w:color w:val="1F497D" w:themeColor="text2"/>
          <w:rtl/>
        </w:rPr>
        <w:t>ی‌</w:t>
      </w:r>
      <w:r w:rsidRPr="00175A51">
        <w:rPr>
          <w:rFonts w:hint="eastAsia"/>
          <w:color w:val="1F497D" w:themeColor="text2"/>
          <w:rtl/>
        </w:rPr>
        <w:t>شو</w:t>
      </w:r>
      <w:r w:rsidRPr="00175A51">
        <w:rPr>
          <w:rFonts w:hint="cs"/>
          <w:color w:val="1F497D" w:themeColor="text2"/>
          <w:rtl/>
        </w:rPr>
        <w:t>ند</w:t>
      </w:r>
      <w:r w:rsidRPr="00175A51">
        <w:rPr>
          <w:color w:val="1F497D" w:themeColor="text2"/>
          <w:rtl/>
        </w:rPr>
        <w:t>.</w:t>
      </w:r>
    </w:p>
    <w:p w:rsidR="003076D0" w:rsidRPr="00175A51" w:rsidRDefault="00152C64" w:rsidP="003076D0">
      <w:pPr>
        <w:pStyle w:val="a8"/>
        <w:rPr>
          <w:color w:val="1F497D" w:themeColor="text2"/>
          <w:rtl/>
        </w:rPr>
      </w:pPr>
      <w:r w:rsidRPr="00175A51">
        <w:rPr>
          <w:rFonts w:hint="cs"/>
          <w:color w:val="1F497D" w:themeColor="text2"/>
          <w:rtl/>
        </w:rPr>
        <w:t>هر «</w:t>
      </w:r>
      <w:r w:rsidRPr="00175A51">
        <w:rPr>
          <w:color w:val="1F497D" w:themeColor="text2"/>
          <w:rtl/>
        </w:rPr>
        <w:t>بازرگان</w:t>
      </w:r>
      <w:r w:rsidRPr="00175A51">
        <w:rPr>
          <w:rFonts w:hint="cs"/>
          <w:color w:val="1F497D" w:themeColor="text2"/>
          <w:rtl/>
        </w:rPr>
        <w:t>»</w:t>
      </w:r>
      <w:r w:rsidR="003076D0" w:rsidRPr="00175A51">
        <w:rPr>
          <w:color w:val="1F497D" w:themeColor="text2"/>
          <w:rtl/>
        </w:rPr>
        <w:t xml:space="preserve"> که چهار شرط </w:t>
      </w:r>
      <w:r w:rsidR="003076D0" w:rsidRPr="00175A51">
        <w:rPr>
          <w:rFonts w:hint="cs"/>
          <w:color w:val="1F497D" w:themeColor="text2"/>
          <w:rtl/>
        </w:rPr>
        <w:t xml:space="preserve">زیر </w:t>
      </w:r>
      <w:r w:rsidR="003076D0" w:rsidRPr="00175A51">
        <w:rPr>
          <w:color w:val="1F497D" w:themeColor="text2"/>
          <w:rtl/>
        </w:rPr>
        <w:t xml:space="preserve">را داشته باشد مشمول </w:t>
      </w:r>
      <w:r w:rsidR="003076D0" w:rsidRPr="00175A51">
        <w:rPr>
          <w:rFonts w:hint="cs"/>
          <w:color w:val="1F497D" w:themeColor="text2"/>
          <w:rtl/>
        </w:rPr>
        <w:t>«</w:t>
      </w:r>
      <w:r w:rsidR="003076D0" w:rsidRPr="00175A51">
        <w:rPr>
          <w:color w:val="1F497D" w:themeColor="text2"/>
          <w:rtl/>
        </w:rPr>
        <w:t>محدودیت سهمیه</w:t>
      </w:r>
      <w:r w:rsidR="003076D0" w:rsidRPr="00175A51">
        <w:rPr>
          <w:rFonts w:hint="cs"/>
          <w:color w:val="1F497D" w:themeColor="text2"/>
          <w:rtl/>
        </w:rPr>
        <w:t>»</w:t>
      </w:r>
      <w:r w:rsidR="003076D0" w:rsidRPr="00175A51">
        <w:rPr>
          <w:color w:val="1F497D" w:themeColor="text2"/>
          <w:rtl/>
        </w:rPr>
        <w:t xml:space="preserve"> می‌شود</w:t>
      </w:r>
      <w:r w:rsidR="003076D0" w:rsidRPr="00175A51">
        <w:rPr>
          <w:rFonts w:hint="cs"/>
          <w:color w:val="1F497D" w:themeColor="text2"/>
          <w:rtl/>
        </w:rPr>
        <w:t>:</w:t>
      </w:r>
    </w:p>
    <w:p w:rsidR="003076D0" w:rsidRPr="00175A51" w:rsidRDefault="003076D0" w:rsidP="0064389B">
      <w:pPr>
        <w:pStyle w:val="a8"/>
        <w:numPr>
          <w:ilvl w:val="0"/>
          <w:numId w:val="6"/>
        </w:numPr>
        <w:ind w:left="424"/>
        <w:rPr>
          <w:color w:val="1F497D" w:themeColor="text2"/>
        </w:rPr>
      </w:pPr>
      <w:r w:rsidRPr="00175A51">
        <w:rPr>
          <w:color w:val="1F497D" w:themeColor="text2"/>
          <w:rtl/>
        </w:rPr>
        <w:t xml:space="preserve">حالت ثبت سفارش </w:t>
      </w:r>
      <w:r w:rsidRPr="00175A51">
        <w:rPr>
          <w:rFonts w:hint="cs"/>
          <w:color w:val="1F497D" w:themeColor="text2"/>
          <w:rtl/>
        </w:rPr>
        <w:t>«</w:t>
      </w:r>
      <w:r w:rsidRPr="00175A51">
        <w:rPr>
          <w:color w:val="1F497D" w:themeColor="text2"/>
          <w:rtl/>
        </w:rPr>
        <w:t>هیچ‌کدام</w:t>
      </w:r>
      <w:r w:rsidRPr="00175A51">
        <w:rPr>
          <w:rFonts w:hint="cs"/>
          <w:color w:val="1F497D" w:themeColor="text2"/>
          <w:rtl/>
        </w:rPr>
        <w:t>» و یا «قرارداد با دستگاه اجرایی»</w:t>
      </w:r>
      <w:r w:rsidRPr="00175A51">
        <w:rPr>
          <w:color w:val="1F497D" w:themeColor="text2"/>
          <w:rtl/>
        </w:rPr>
        <w:t xml:space="preserve"> باشد</w:t>
      </w:r>
      <w:r w:rsidRPr="00175A51">
        <w:rPr>
          <w:rFonts w:hint="cs"/>
          <w:color w:val="1F497D" w:themeColor="text2"/>
          <w:rtl/>
        </w:rPr>
        <w:t>،</w:t>
      </w:r>
    </w:p>
    <w:p w:rsidR="003076D0" w:rsidRPr="00175A51" w:rsidRDefault="003076D0" w:rsidP="0064389B">
      <w:pPr>
        <w:pStyle w:val="a8"/>
        <w:numPr>
          <w:ilvl w:val="0"/>
          <w:numId w:val="6"/>
        </w:numPr>
        <w:ind w:left="424"/>
        <w:rPr>
          <w:color w:val="1F497D" w:themeColor="text2"/>
        </w:rPr>
      </w:pPr>
      <w:r w:rsidRPr="00175A51">
        <w:rPr>
          <w:rFonts w:hint="cs"/>
          <w:color w:val="1F497D" w:themeColor="text2"/>
          <w:rtl/>
        </w:rPr>
        <w:t>محل</w:t>
      </w:r>
      <w:r w:rsidRPr="00175A51">
        <w:rPr>
          <w:color w:val="1F497D" w:themeColor="text2"/>
          <w:rtl/>
        </w:rPr>
        <w:t xml:space="preserve"> تأم</w:t>
      </w:r>
      <w:r w:rsidRPr="00175A51">
        <w:rPr>
          <w:rFonts w:hint="cs"/>
          <w:color w:val="1F497D" w:themeColor="text2"/>
          <w:rtl/>
        </w:rPr>
        <w:t>ی</w:t>
      </w:r>
      <w:r w:rsidRPr="00175A51">
        <w:rPr>
          <w:rFonts w:hint="eastAsia"/>
          <w:color w:val="1F497D" w:themeColor="text2"/>
          <w:rtl/>
        </w:rPr>
        <w:t>ن</w:t>
      </w:r>
      <w:r w:rsidRPr="00175A51">
        <w:rPr>
          <w:color w:val="1F497D" w:themeColor="text2"/>
          <w:rtl/>
        </w:rPr>
        <w:t xml:space="preserve"> ارز </w:t>
      </w:r>
      <w:r w:rsidRPr="00175A51">
        <w:rPr>
          <w:rFonts w:hint="cs"/>
          <w:color w:val="1F497D" w:themeColor="text2"/>
          <w:rtl/>
        </w:rPr>
        <w:t>«</w:t>
      </w:r>
      <w:r w:rsidRPr="00175A51">
        <w:rPr>
          <w:color w:val="1F497D" w:themeColor="text2"/>
          <w:rtl/>
        </w:rPr>
        <w:t>نیما</w:t>
      </w:r>
      <w:r w:rsidRPr="00175A51">
        <w:rPr>
          <w:rFonts w:hint="cs"/>
          <w:color w:val="1F497D" w:themeColor="text2"/>
          <w:rtl/>
        </w:rPr>
        <w:t>»</w:t>
      </w:r>
      <w:r w:rsidRPr="00175A51">
        <w:rPr>
          <w:color w:val="1F497D" w:themeColor="text2"/>
          <w:rtl/>
        </w:rPr>
        <w:t xml:space="preserve"> باشد</w:t>
      </w:r>
      <w:r w:rsidRPr="00175A51">
        <w:rPr>
          <w:rFonts w:hint="cs"/>
          <w:color w:val="1F497D" w:themeColor="text2"/>
          <w:rtl/>
        </w:rPr>
        <w:t>،</w:t>
      </w:r>
    </w:p>
    <w:p w:rsidR="003076D0" w:rsidRPr="00175A51" w:rsidRDefault="003076D0" w:rsidP="0064389B">
      <w:pPr>
        <w:pStyle w:val="a8"/>
        <w:numPr>
          <w:ilvl w:val="0"/>
          <w:numId w:val="6"/>
        </w:numPr>
        <w:ind w:left="424"/>
        <w:rPr>
          <w:color w:val="1F497D" w:themeColor="text2"/>
        </w:rPr>
      </w:pPr>
      <w:r w:rsidRPr="00175A51">
        <w:rPr>
          <w:color w:val="1F497D" w:themeColor="text2"/>
          <w:rtl/>
        </w:rPr>
        <w:t xml:space="preserve">سازمان مجوز دهنده ارزی </w:t>
      </w:r>
      <w:r w:rsidRPr="00175A51">
        <w:rPr>
          <w:rFonts w:hint="cs"/>
          <w:color w:val="1F497D" w:themeColor="text2"/>
          <w:rtl/>
        </w:rPr>
        <w:t>ص</w:t>
      </w:r>
      <w:r w:rsidRPr="00175A51">
        <w:rPr>
          <w:color w:val="1F497D" w:themeColor="text2"/>
          <w:rtl/>
        </w:rPr>
        <w:t>مت باشد</w:t>
      </w:r>
      <w:r w:rsidRPr="00175A51">
        <w:rPr>
          <w:rFonts w:hint="cs"/>
          <w:color w:val="1F497D" w:themeColor="text2"/>
          <w:rtl/>
        </w:rPr>
        <w:t>،</w:t>
      </w:r>
    </w:p>
    <w:p w:rsidR="003076D0" w:rsidRPr="00175A51" w:rsidRDefault="003076D0" w:rsidP="0064389B">
      <w:pPr>
        <w:pStyle w:val="a8"/>
        <w:numPr>
          <w:ilvl w:val="0"/>
          <w:numId w:val="6"/>
        </w:numPr>
        <w:ind w:left="424"/>
        <w:rPr>
          <w:color w:val="1F497D" w:themeColor="text2"/>
        </w:rPr>
      </w:pPr>
      <w:r w:rsidRPr="00175A51">
        <w:rPr>
          <w:color w:val="1F497D" w:themeColor="text2"/>
          <w:rtl/>
        </w:rPr>
        <w:t>کالایی که می‌خواهد وارد شو</w:t>
      </w:r>
      <w:r w:rsidRPr="00175A51">
        <w:rPr>
          <w:rFonts w:hint="cs"/>
          <w:color w:val="1F497D" w:themeColor="text2"/>
          <w:rtl/>
        </w:rPr>
        <w:t>د</w:t>
      </w:r>
      <w:r w:rsidRPr="00175A51">
        <w:rPr>
          <w:color w:val="1F497D" w:themeColor="text2"/>
          <w:rtl/>
        </w:rPr>
        <w:t xml:space="preserve"> ماشین‌آلات</w:t>
      </w:r>
      <w:r w:rsidRPr="00175A51">
        <w:rPr>
          <w:rFonts w:hint="cs"/>
          <w:color w:val="1F497D" w:themeColor="text2"/>
          <w:rtl/>
        </w:rPr>
        <w:t xml:space="preserve"> (فصل 84 و 85 کتاب مقررات صادرات و واردات)، موبایل، </w:t>
      </w:r>
      <w:r w:rsidRPr="00175A51">
        <w:rPr>
          <w:rFonts w:asciiTheme="majorBidi" w:hAnsiTheme="majorBidi" w:cstheme="majorBidi"/>
          <w:color w:val="1F497D" w:themeColor="text2"/>
          <w:sz w:val="20"/>
          <w:szCs w:val="20"/>
        </w:rPr>
        <w:t>CKD</w:t>
      </w:r>
      <w:r w:rsidRPr="00175A51">
        <w:rPr>
          <w:rFonts w:hint="cs"/>
          <w:color w:val="1F497D" w:themeColor="text2"/>
          <w:sz w:val="20"/>
          <w:szCs w:val="20"/>
          <w:rtl/>
        </w:rPr>
        <w:t xml:space="preserve"> </w:t>
      </w:r>
      <w:r w:rsidRPr="00175A51">
        <w:rPr>
          <w:rFonts w:hint="cs"/>
          <w:color w:val="1F497D" w:themeColor="text2"/>
          <w:rtl/>
        </w:rPr>
        <w:t>و</w:t>
      </w:r>
      <w:r w:rsidRPr="00175A51">
        <w:rPr>
          <w:color w:val="1F497D" w:themeColor="text2"/>
          <w:vertAlign w:val="superscript"/>
          <w:rtl/>
        </w:rPr>
        <w:footnoteReference w:id="4"/>
      </w:r>
      <w:r w:rsidRPr="00175A51">
        <w:rPr>
          <w:rFonts w:asciiTheme="majorBidi" w:hAnsiTheme="majorBidi" w:cstheme="majorBidi"/>
          <w:color w:val="1F497D" w:themeColor="text2"/>
          <w:sz w:val="20"/>
          <w:szCs w:val="20"/>
        </w:rPr>
        <w:t>CBU</w:t>
      </w:r>
      <w:r w:rsidRPr="00175A51">
        <w:rPr>
          <w:rFonts w:asciiTheme="majorBidi" w:hAnsiTheme="majorBidi" w:cstheme="majorBidi"/>
          <w:color w:val="1F497D" w:themeColor="text2"/>
          <w:sz w:val="20"/>
          <w:szCs w:val="20"/>
          <w:rtl/>
        </w:rPr>
        <w:t xml:space="preserve"> </w:t>
      </w:r>
      <w:r w:rsidRPr="00175A51">
        <w:rPr>
          <w:rFonts w:hint="cs"/>
          <w:color w:val="1F497D" w:themeColor="text2"/>
          <w:u w:val="single"/>
          <w:rtl/>
        </w:rPr>
        <w:t>نباشد</w:t>
      </w:r>
      <w:r w:rsidRPr="00175A51">
        <w:rPr>
          <w:rFonts w:hint="cs"/>
          <w:color w:val="1F497D" w:themeColor="text2"/>
          <w:rtl/>
        </w:rPr>
        <w:t>.</w:t>
      </w:r>
    </w:p>
    <w:p w:rsidR="003076D0" w:rsidRPr="00175A51" w:rsidRDefault="003076D0" w:rsidP="003076D0">
      <w:pPr>
        <w:pStyle w:val="a8"/>
        <w:rPr>
          <w:color w:val="1F497D" w:themeColor="text2"/>
        </w:rPr>
      </w:pPr>
      <w:r w:rsidRPr="00175A51">
        <w:rPr>
          <w:rFonts w:hint="cs"/>
          <w:color w:val="1F497D" w:themeColor="text2"/>
          <w:rtl/>
        </w:rPr>
        <w:lastRenderedPageBreak/>
        <w:t>اگر بازرگان</w:t>
      </w:r>
      <w:r w:rsidRPr="00175A51">
        <w:rPr>
          <w:color w:val="1F497D" w:themeColor="text2"/>
          <w:rtl/>
        </w:rPr>
        <w:t xml:space="preserve"> این چهار شرط را هم‌زمان داشته باش</w:t>
      </w:r>
      <w:r w:rsidRPr="00175A51">
        <w:rPr>
          <w:rFonts w:hint="cs"/>
          <w:color w:val="1F497D" w:themeColor="text2"/>
          <w:rtl/>
        </w:rPr>
        <w:t>د،</w:t>
      </w:r>
      <w:r w:rsidRPr="00175A51">
        <w:rPr>
          <w:color w:val="1F497D" w:themeColor="text2"/>
          <w:rtl/>
        </w:rPr>
        <w:t xml:space="preserve"> مشمول </w:t>
      </w:r>
      <w:r w:rsidRPr="00175A51">
        <w:rPr>
          <w:rFonts w:hint="cs"/>
          <w:color w:val="1F497D" w:themeColor="text2"/>
          <w:rtl/>
        </w:rPr>
        <w:t>«</w:t>
      </w:r>
      <w:r w:rsidRPr="00175A51">
        <w:rPr>
          <w:color w:val="1F497D" w:themeColor="text2"/>
          <w:rtl/>
        </w:rPr>
        <w:t>محدودیت سهمیه</w:t>
      </w:r>
      <w:r w:rsidRPr="00175A51">
        <w:rPr>
          <w:rFonts w:hint="cs"/>
          <w:color w:val="1F497D" w:themeColor="text2"/>
          <w:rtl/>
        </w:rPr>
        <w:t>»</w:t>
      </w:r>
      <w:r w:rsidRPr="00175A51">
        <w:rPr>
          <w:color w:val="1F497D" w:themeColor="text2"/>
          <w:rtl/>
        </w:rPr>
        <w:t xml:space="preserve"> می‌شو</w:t>
      </w:r>
      <w:r w:rsidRPr="00175A51">
        <w:rPr>
          <w:rFonts w:hint="cs"/>
          <w:color w:val="1F497D" w:themeColor="text2"/>
          <w:rtl/>
        </w:rPr>
        <w:t>د</w:t>
      </w:r>
      <w:r w:rsidRPr="00175A51">
        <w:rPr>
          <w:color w:val="1F497D" w:themeColor="text2"/>
          <w:rtl/>
        </w:rPr>
        <w:t xml:space="preserve"> و سابقه برای </w:t>
      </w:r>
      <w:r w:rsidRPr="00175A51">
        <w:rPr>
          <w:rFonts w:hint="cs"/>
          <w:color w:val="1F497D" w:themeColor="text2"/>
          <w:rtl/>
        </w:rPr>
        <w:t>او</w:t>
      </w:r>
      <w:r w:rsidRPr="00175A51">
        <w:rPr>
          <w:color w:val="1F497D" w:themeColor="text2"/>
          <w:rtl/>
        </w:rPr>
        <w:t xml:space="preserve"> اعمال نمی‌شود</w:t>
      </w:r>
      <w:r w:rsidRPr="00175A51">
        <w:rPr>
          <w:rFonts w:hint="cs"/>
          <w:color w:val="1F497D" w:themeColor="text2"/>
          <w:rtl/>
        </w:rPr>
        <w:t>.</w:t>
      </w:r>
    </w:p>
    <w:p w:rsidR="003076D0" w:rsidRPr="00175A51" w:rsidRDefault="003076D0" w:rsidP="003076D0">
      <w:pPr>
        <w:pStyle w:val="a8"/>
        <w:rPr>
          <w:color w:val="1F497D" w:themeColor="text2"/>
        </w:rPr>
      </w:pPr>
      <w:r w:rsidRPr="00175A51">
        <w:rPr>
          <w:rFonts w:hint="cs"/>
          <w:color w:val="1F497D" w:themeColor="text2"/>
          <w:rtl/>
        </w:rPr>
        <w:t xml:space="preserve">درصورتی‌که </w:t>
      </w:r>
      <w:r w:rsidRPr="00175A51">
        <w:rPr>
          <w:color w:val="1F497D" w:themeColor="text2"/>
          <w:rtl/>
        </w:rPr>
        <w:t>یکی از این حالت‌ها تغییر پیدا کند</w:t>
      </w:r>
      <w:r w:rsidRPr="00175A51">
        <w:rPr>
          <w:rFonts w:hint="cs"/>
          <w:color w:val="1F497D" w:themeColor="text2"/>
          <w:rtl/>
        </w:rPr>
        <w:t>، مشمول «</w:t>
      </w:r>
      <w:r w:rsidRPr="00175A51">
        <w:rPr>
          <w:color w:val="1F497D" w:themeColor="text2"/>
          <w:rtl/>
        </w:rPr>
        <w:t>محدودیت سابقه</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خواهد بود.</w:t>
      </w:r>
    </w:p>
    <w:p w:rsidR="003076D0" w:rsidRPr="00175A51" w:rsidRDefault="00152C64" w:rsidP="00275B8A">
      <w:pPr>
        <w:pStyle w:val="a8"/>
        <w:spacing w:before="240"/>
        <w:rPr>
          <w:color w:val="1F497D" w:themeColor="text2"/>
          <w:rtl/>
        </w:rPr>
      </w:pPr>
      <w:r w:rsidRPr="00175A51">
        <w:rPr>
          <w:rFonts w:hint="cs"/>
          <w:color w:val="1F497D" w:themeColor="text2"/>
          <w:rtl/>
        </w:rPr>
        <w:t>هر «</w:t>
      </w:r>
      <w:r w:rsidR="003076D0" w:rsidRPr="00175A51">
        <w:rPr>
          <w:rFonts w:hint="cs"/>
          <w:color w:val="1F497D" w:themeColor="text2"/>
          <w:rtl/>
        </w:rPr>
        <w:t>تولیدی</w:t>
      </w:r>
      <w:r w:rsidRPr="00175A51">
        <w:rPr>
          <w:rFonts w:hint="cs"/>
          <w:color w:val="1F497D" w:themeColor="text2"/>
          <w:rtl/>
        </w:rPr>
        <w:t>»</w:t>
      </w:r>
      <w:r w:rsidR="003076D0" w:rsidRPr="00175A51">
        <w:rPr>
          <w:rFonts w:hint="cs"/>
          <w:color w:val="1F497D" w:themeColor="text2"/>
          <w:rtl/>
        </w:rPr>
        <w:t xml:space="preserve"> </w:t>
      </w:r>
      <w:r w:rsidR="003076D0" w:rsidRPr="00175A51">
        <w:rPr>
          <w:color w:val="1F497D" w:themeColor="text2"/>
          <w:rtl/>
        </w:rPr>
        <w:t>که چهار شرط</w:t>
      </w:r>
      <w:r w:rsidR="003076D0" w:rsidRPr="00175A51">
        <w:rPr>
          <w:rFonts w:hint="cs"/>
          <w:color w:val="1F497D" w:themeColor="text2"/>
          <w:rtl/>
        </w:rPr>
        <w:t xml:space="preserve"> زیر</w:t>
      </w:r>
      <w:r w:rsidR="003076D0" w:rsidRPr="00175A51">
        <w:rPr>
          <w:color w:val="1F497D" w:themeColor="text2"/>
          <w:rtl/>
        </w:rPr>
        <w:t xml:space="preserve"> را داشته باشد مشمول </w:t>
      </w:r>
      <w:r w:rsidR="003076D0" w:rsidRPr="00175A51">
        <w:rPr>
          <w:rFonts w:hint="cs"/>
          <w:color w:val="1F497D" w:themeColor="text2"/>
          <w:rtl/>
        </w:rPr>
        <w:t>«</w:t>
      </w:r>
      <w:r w:rsidR="003076D0" w:rsidRPr="00175A51">
        <w:rPr>
          <w:color w:val="1F497D" w:themeColor="text2"/>
          <w:rtl/>
        </w:rPr>
        <w:t>محدودیت سهمیه</w:t>
      </w:r>
      <w:r w:rsidR="003076D0" w:rsidRPr="00175A51">
        <w:rPr>
          <w:rFonts w:hint="cs"/>
          <w:color w:val="1F497D" w:themeColor="text2"/>
          <w:rtl/>
        </w:rPr>
        <w:t>»</w:t>
      </w:r>
      <w:r w:rsidR="003076D0" w:rsidRPr="00175A51">
        <w:rPr>
          <w:color w:val="1F497D" w:themeColor="text2"/>
          <w:rtl/>
        </w:rPr>
        <w:t xml:space="preserve"> می‌شو</w:t>
      </w:r>
      <w:r w:rsidR="00275B8A">
        <w:rPr>
          <w:rFonts w:hint="cs"/>
          <w:color w:val="1F497D" w:themeColor="text2"/>
          <w:rtl/>
        </w:rPr>
        <w:t>د:</w:t>
      </w:r>
    </w:p>
    <w:p w:rsidR="003076D0" w:rsidRPr="00175A51" w:rsidRDefault="003076D0" w:rsidP="0064389B">
      <w:pPr>
        <w:pStyle w:val="a8"/>
        <w:numPr>
          <w:ilvl w:val="0"/>
          <w:numId w:val="7"/>
        </w:numPr>
        <w:ind w:left="424"/>
        <w:rPr>
          <w:color w:val="1F497D" w:themeColor="text2"/>
        </w:rPr>
      </w:pPr>
      <w:r w:rsidRPr="00175A51">
        <w:rPr>
          <w:color w:val="1F497D" w:themeColor="text2"/>
          <w:rtl/>
        </w:rPr>
        <w:t xml:space="preserve">حالت ثبت سفارش </w:t>
      </w:r>
      <w:r w:rsidRPr="00175A51">
        <w:rPr>
          <w:rFonts w:hint="cs"/>
          <w:color w:val="1F497D" w:themeColor="text2"/>
          <w:rtl/>
        </w:rPr>
        <w:t xml:space="preserve">«نیاز تولید خود» و یا «واردات ماشین‌آلات و مواد اولیه با پروانه </w:t>
      </w:r>
      <w:r w:rsidRPr="00175A51">
        <w:rPr>
          <w:color w:val="1F497D" w:themeColor="text2"/>
          <w:rtl/>
        </w:rPr>
        <w:t>تأس</w:t>
      </w:r>
      <w:r w:rsidRPr="00175A51">
        <w:rPr>
          <w:rFonts w:hint="cs"/>
          <w:color w:val="1F497D" w:themeColor="text2"/>
          <w:rtl/>
        </w:rPr>
        <w:t>ی</w:t>
      </w:r>
      <w:r w:rsidRPr="00175A51">
        <w:rPr>
          <w:rFonts w:hint="eastAsia"/>
          <w:color w:val="1F497D" w:themeColor="text2"/>
          <w:rtl/>
        </w:rPr>
        <w:t>س</w:t>
      </w:r>
      <w:r w:rsidRPr="00175A51">
        <w:rPr>
          <w:rFonts w:hint="cs"/>
          <w:color w:val="1F497D" w:themeColor="text2"/>
          <w:rtl/>
        </w:rPr>
        <w:t>»</w:t>
      </w:r>
      <w:r w:rsidRPr="00175A51">
        <w:rPr>
          <w:color w:val="1F497D" w:themeColor="text2"/>
          <w:rtl/>
        </w:rPr>
        <w:t xml:space="preserve"> باشد</w:t>
      </w:r>
      <w:r w:rsidRPr="00175A51">
        <w:rPr>
          <w:rFonts w:hint="cs"/>
          <w:color w:val="1F497D" w:themeColor="text2"/>
          <w:rtl/>
        </w:rPr>
        <w:t>،</w:t>
      </w:r>
    </w:p>
    <w:p w:rsidR="003076D0" w:rsidRPr="00175A51" w:rsidRDefault="003076D0" w:rsidP="0064389B">
      <w:pPr>
        <w:pStyle w:val="a8"/>
        <w:numPr>
          <w:ilvl w:val="0"/>
          <w:numId w:val="7"/>
        </w:numPr>
        <w:ind w:left="424"/>
        <w:rPr>
          <w:color w:val="1F497D" w:themeColor="text2"/>
        </w:rPr>
      </w:pPr>
      <w:r w:rsidRPr="00175A51">
        <w:rPr>
          <w:rFonts w:hint="cs"/>
          <w:color w:val="1F497D" w:themeColor="text2"/>
          <w:rtl/>
        </w:rPr>
        <w:t>محل</w:t>
      </w:r>
      <w:r w:rsidRPr="00175A51">
        <w:rPr>
          <w:color w:val="1F497D" w:themeColor="text2"/>
          <w:rtl/>
        </w:rPr>
        <w:t xml:space="preserve"> تأم</w:t>
      </w:r>
      <w:r w:rsidRPr="00175A51">
        <w:rPr>
          <w:rFonts w:hint="cs"/>
          <w:color w:val="1F497D" w:themeColor="text2"/>
          <w:rtl/>
        </w:rPr>
        <w:t>ی</w:t>
      </w:r>
      <w:r w:rsidRPr="00175A51">
        <w:rPr>
          <w:rFonts w:hint="eastAsia"/>
          <w:color w:val="1F497D" w:themeColor="text2"/>
          <w:rtl/>
        </w:rPr>
        <w:t>ن</w:t>
      </w:r>
      <w:r w:rsidRPr="00175A51">
        <w:rPr>
          <w:color w:val="1F497D" w:themeColor="text2"/>
          <w:rtl/>
        </w:rPr>
        <w:t xml:space="preserve"> ارز </w:t>
      </w:r>
      <w:r w:rsidRPr="00175A51">
        <w:rPr>
          <w:rFonts w:hint="cs"/>
          <w:color w:val="1F497D" w:themeColor="text2"/>
          <w:rtl/>
        </w:rPr>
        <w:t>«</w:t>
      </w:r>
      <w:r w:rsidRPr="00175A51">
        <w:rPr>
          <w:color w:val="1F497D" w:themeColor="text2"/>
          <w:rtl/>
        </w:rPr>
        <w:t>نیما</w:t>
      </w:r>
      <w:r w:rsidRPr="00175A51">
        <w:rPr>
          <w:rFonts w:hint="cs"/>
          <w:color w:val="1F497D" w:themeColor="text2"/>
          <w:rtl/>
        </w:rPr>
        <w:t>»</w:t>
      </w:r>
      <w:r w:rsidRPr="00175A51">
        <w:rPr>
          <w:color w:val="1F497D" w:themeColor="text2"/>
          <w:rtl/>
        </w:rPr>
        <w:t xml:space="preserve"> باشد</w:t>
      </w:r>
      <w:r w:rsidRPr="00175A51">
        <w:rPr>
          <w:rFonts w:hint="cs"/>
          <w:color w:val="1F497D" w:themeColor="text2"/>
          <w:rtl/>
        </w:rPr>
        <w:t>،</w:t>
      </w:r>
    </w:p>
    <w:p w:rsidR="003076D0" w:rsidRPr="00175A51" w:rsidRDefault="003076D0" w:rsidP="0064389B">
      <w:pPr>
        <w:pStyle w:val="a8"/>
        <w:numPr>
          <w:ilvl w:val="0"/>
          <w:numId w:val="7"/>
        </w:numPr>
        <w:ind w:left="424"/>
        <w:rPr>
          <w:color w:val="1F497D" w:themeColor="text2"/>
        </w:rPr>
      </w:pPr>
      <w:r w:rsidRPr="00175A51">
        <w:rPr>
          <w:color w:val="1F497D" w:themeColor="text2"/>
          <w:rtl/>
        </w:rPr>
        <w:t xml:space="preserve">سازمان مجوز دهنده ارزی </w:t>
      </w:r>
      <w:r w:rsidRPr="00175A51">
        <w:rPr>
          <w:rFonts w:hint="cs"/>
          <w:color w:val="1F497D" w:themeColor="text2"/>
          <w:rtl/>
        </w:rPr>
        <w:t>ص</w:t>
      </w:r>
      <w:r w:rsidRPr="00175A51">
        <w:rPr>
          <w:color w:val="1F497D" w:themeColor="text2"/>
          <w:rtl/>
        </w:rPr>
        <w:t>مت باشد</w:t>
      </w:r>
      <w:r w:rsidRPr="00175A51">
        <w:rPr>
          <w:rFonts w:hint="cs"/>
          <w:color w:val="1F497D" w:themeColor="text2"/>
          <w:rtl/>
        </w:rPr>
        <w:t>،</w:t>
      </w:r>
    </w:p>
    <w:p w:rsidR="003076D0" w:rsidRPr="00175A51" w:rsidRDefault="003076D0" w:rsidP="0064389B">
      <w:pPr>
        <w:pStyle w:val="a8"/>
        <w:numPr>
          <w:ilvl w:val="0"/>
          <w:numId w:val="7"/>
        </w:numPr>
        <w:ind w:left="424"/>
        <w:rPr>
          <w:color w:val="1F497D" w:themeColor="text2"/>
        </w:rPr>
      </w:pPr>
      <w:r w:rsidRPr="00175A51">
        <w:rPr>
          <w:color w:val="1F497D" w:themeColor="text2"/>
          <w:rtl/>
        </w:rPr>
        <w:t>کالایی که می‌خواهد وارد شو</w:t>
      </w:r>
      <w:r w:rsidRPr="00175A51">
        <w:rPr>
          <w:rFonts w:hint="cs"/>
          <w:color w:val="1F497D" w:themeColor="text2"/>
          <w:rtl/>
        </w:rPr>
        <w:t>د</w:t>
      </w:r>
      <w:r w:rsidRPr="00175A51">
        <w:rPr>
          <w:color w:val="1F497D" w:themeColor="text2"/>
          <w:rtl/>
        </w:rPr>
        <w:t xml:space="preserve"> ماشین‌آلات</w:t>
      </w:r>
      <w:r w:rsidRPr="00175A51">
        <w:rPr>
          <w:rFonts w:hint="cs"/>
          <w:color w:val="1F497D" w:themeColor="text2"/>
          <w:rtl/>
        </w:rPr>
        <w:t xml:space="preserve"> (فصل 84 و 85 کتاب مقررات صادرات و واردات)، موبایل، </w:t>
      </w:r>
      <w:r w:rsidRPr="00175A51">
        <w:rPr>
          <w:rFonts w:asciiTheme="majorBidi" w:hAnsiTheme="majorBidi" w:cstheme="majorBidi"/>
          <w:color w:val="1F497D" w:themeColor="text2"/>
          <w:sz w:val="20"/>
          <w:szCs w:val="20"/>
        </w:rPr>
        <w:t>CKD</w:t>
      </w:r>
      <w:r w:rsidRPr="00175A51">
        <w:rPr>
          <w:rFonts w:hint="cs"/>
          <w:color w:val="1F497D" w:themeColor="text2"/>
          <w:sz w:val="20"/>
          <w:szCs w:val="20"/>
          <w:rtl/>
        </w:rPr>
        <w:t xml:space="preserve"> </w:t>
      </w:r>
      <w:r w:rsidRPr="00175A51">
        <w:rPr>
          <w:rFonts w:hint="cs"/>
          <w:color w:val="1F497D" w:themeColor="text2"/>
          <w:rtl/>
        </w:rPr>
        <w:t>و</w:t>
      </w:r>
      <w:r w:rsidRPr="00175A51">
        <w:rPr>
          <w:rFonts w:hint="cs"/>
          <w:color w:val="1F497D" w:themeColor="text2"/>
          <w:vertAlign w:val="superscript"/>
          <w:rtl/>
        </w:rPr>
        <w:t xml:space="preserve"> </w:t>
      </w:r>
      <w:r w:rsidRPr="00175A51">
        <w:rPr>
          <w:rFonts w:asciiTheme="majorBidi" w:hAnsiTheme="majorBidi" w:cstheme="majorBidi"/>
          <w:color w:val="1F497D" w:themeColor="text2"/>
          <w:sz w:val="20"/>
          <w:szCs w:val="20"/>
        </w:rPr>
        <w:t>CBU</w:t>
      </w:r>
      <w:r w:rsidRPr="00175A51">
        <w:rPr>
          <w:rFonts w:asciiTheme="majorBidi" w:hAnsiTheme="majorBidi" w:cstheme="majorBidi"/>
          <w:color w:val="1F497D" w:themeColor="text2"/>
          <w:sz w:val="20"/>
          <w:szCs w:val="20"/>
          <w:rtl/>
        </w:rPr>
        <w:t xml:space="preserve"> </w:t>
      </w:r>
      <w:r w:rsidRPr="00175A51">
        <w:rPr>
          <w:rFonts w:hint="cs"/>
          <w:color w:val="1F497D" w:themeColor="text2"/>
          <w:u w:val="single"/>
          <w:rtl/>
        </w:rPr>
        <w:t>نباشد</w:t>
      </w:r>
      <w:r w:rsidRPr="00175A51">
        <w:rPr>
          <w:rFonts w:hint="cs"/>
          <w:color w:val="1F497D" w:themeColor="text2"/>
          <w:rtl/>
        </w:rPr>
        <w:t>.</w:t>
      </w:r>
    </w:p>
    <w:p w:rsidR="003076D0" w:rsidRPr="00175A51" w:rsidRDefault="003076D0" w:rsidP="003076D0">
      <w:pPr>
        <w:pStyle w:val="a8"/>
        <w:rPr>
          <w:color w:val="1F497D" w:themeColor="text2"/>
          <w:rtl/>
        </w:rPr>
      </w:pPr>
      <w:r w:rsidRPr="00175A51">
        <w:rPr>
          <w:rFonts w:hint="cs"/>
          <w:color w:val="1F497D" w:themeColor="text2"/>
          <w:rtl/>
        </w:rPr>
        <w:t>اگر تولیدی</w:t>
      </w:r>
      <w:r w:rsidRPr="00175A51">
        <w:rPr>
          <w:color w:val="1F497D" w:themeColor="text2"/>
          <w:rtl/>
        </w:rPr>
        <w:t xml:space="preserve"> این چهار شرط را هم‌زمان داشته باش</w:t>
      </w:r>
      <w:r w:rsidRPr="00175A51">
        <w:rPr>
          <w:rFonts w:hint="cs"/>
          <w:color w:val="1F497D" w:themeColor="text2"/>
          <w:rtl/>
        </w:rPr>
        <w:t>د،</w:t>
      </w:r>
      <w:r w:rsidRPr="00175A51">
        <w:rPr>
          <w:color w:val="1F497D" w:themeColor="text2"/>
          <w:rtl/>
        </w:rPr>
        <w:t xml:space="preserve"> مشمول </w:t>
      </w:r>
      <w:r w:rsidRPr="00175A51">
        <w:rPr>
          <w:rFonts w:hint="cs"/>
          <w:color w:val="1F497D" w:themeColor="text2"/>
          <w:rtl/>
        </w:rPr>
        <w:t>«</w:t>
      </w:r>
      <w:r w:rsidRPr="00175A51">
        <w:rPr>
          <w:color w:val="1F497D" w:themeColor="text2"/>
          <w:rtl/>
        </w:rPr>
        <w:t>محدودیت سهمیه</w:t>
      </w:r>
      <w:r w:rsidRPr="00175A51">
        <w:rPr>
          <w:rFonts w:hint="cs"/>
          <w:color w:val="1F497D" w:themeColor="text2"/>
          <w:rtl/>
        </w:rPr>
        <w:t>»</w:t>
      </w:r>
      <w:r w:rsidRPr="00175A51">
        <w:rPr>
          <w:color w:val="1F497D" w:themeColor="text2"/>
          <w:rtl/>
        </w:rPr>
        <w:t xml:space="preserve"> می‌شو</w:t>
      </w:r>
      <w:r w:rsidRPr="00175A51">
        <w:rPr>
          <w:rFonts w:hint="cs"/>
          <w:color w:val="1F497D" w:themeColor="text2"/>
          <w:rtl/>
        </w:rPr>
        <w:t>د</w:t>
      </w:r>
      <w:r w:rsidRPr="00175A51">
        <w:rPr>
          <w:color w:val="1F497D" w:themeColor="text2"/>
          <w:rtl/>
        </w:rPr>
        <w:t xml:space="preserve"> و سابقه برای </w:t>
      </w:r>
      <w:r w:rsidRPr="00175A51">
        <w:rPr>
          <w:rFonts w:hint="cs"/>
          <w:color w:val="1F497D" w:themeColor="text2"/>
          <w:rtl/>
        </w:rPr>
        <w:t>او</w:t>
      </w:r>
      <w:r w:rsidRPr="00175A51">
        <w:rPr>
          <w:color w:val="1F497D" w:themeColor="text2"/>
          <w:rtl/>
        </w:rPr>
        <w:t xml:space="preserve"> اعمال نمی‌شود</w:t>
      </w:r>
      <w:r w:rsidRPr="00175A51">
        <w:rPr>
          <w:rFonts w:hint="cs"/>
          <w:color w:val="1F497D" w:themeColor="text2"/>
          <w:rtl/>
        </w:rPr>
        <w:t>.</w:t>
      </w:r>
    </w:p>
    <w:p w:rsidR="003076D0" w:rsidRPr="00175A51" w:rsidRDefault="003076D0" w:rsidP="003076D0">
      <w:pPr>
        <w:pStyle w:val="a8"/>
        <w:rPr>
          <w:color w:val="1F497D" w:themeColor="text2"/>
        </w:rPr>
      </w:pPr>
      <w:r w:rsidRPr="00175A51">
        <w:rPr>
          <w:rFonts w:hint="cs"/>
          <w:color w:val="1F497D" w:themeColor="text2"/>
          <w:rtl/>
        </w:rPr>
        <w:t xml:space="preserve">درصورتی‌که </w:t>
      </w:r>
      <w:r w:rsidRPr="00175A51">
        <w:rPr>
          <w:color w:val="1F497D" w:themeColor="text2"/>
          <w:rtl/>
        </w:rPr>
        <w:t>یکی از این حالت‌ها تغییر پیدا کند</w:t>
      </w:r>
      <w:r w:rsidRPr="00175A51">
        <w:rPr>
          <w:rFonts w:hint="cs"/>
          <w:color w:val="1F497D" w:themeColor="text2"/>
          <w:rtl/>
        </w:rPr>
        <w:t>، مشمول «</w:t>
      </w:r>
      <w:r w:rsidRPr="00175A51">
        <w:rPr>
          <w:color w:val="1F497D" w:themeColor="text2"/>
          <w:rtl/>
        </w:rPr>
        <w:t>محدودیت سابقه</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خواهد بود.</w:t>
      </w:r>
    </w:p>
    <w:p w:rsidR="003076D0" w:rsidRPr="00175A51" w:rsidRDefault="003076D0" w:rsidP="00152C64">
      <w:pPr>
        <w:pStyle w:val="a0"/>
        <w:spacing w:before="240"/>
        <w:rPr>
          <w:color w:val="1F497D" w:themeColor="text2"/>
          <w:rtl/>
        </w:rPr>
      </w:pPr>
      <w:r w:rsidRPr="00175A51">
        <w:rPr>
          <w:b/>
          <w:bCs/>
          <w:color w:val="1F497D" w:themeColor="text2"/>
          <w:rtl/>
        </w:rPr>
        <w:t>سؤال:</w:t>
      </w:r>
      <w:r w:rsidRPr="00175A51">
        <w:rPr>
          <w:color w:val="1F497D" w:themeColor="text2"/>
          <w:rtl/>
        </w:rPr>
        <w:t xml:space="preserve"> این محدودیت به چه صورت اعمال م</w:t>
      </w:r>
      <w:r w:rsidRPr="00175A51">
        <w:rPr>
          <w:rFonts w:hint="cs"/>
          <w:color w:val="1F497D" w:themeColor="text2"/>
          <w:rtl/>
        </w:rPr>
        <w:t>ی‌</w:t>
      </w:r>
      <w:r w:rsidRPr="00175A51">
        <w:rPr>
          <w:rFonts w:hint="eastAsia"/>
          <w:color w:val="1F497D" w:themeColor="text2"/>
          <w:rtl/>
        </w:rPr>
        <w:t>شود</w:t>
      </w:r>
      <w:r w:rsidRPr="00175A51">
        <w:rPr>
          <w:color w:val="1F497D" w:themeColor="text2"/>
          <w:rtl/>
        </w:rPr>
        <w:t>؟</w:t>
      </w:r>
    </w:p>
    <w:p w:rsidR="003076D0" w:rsidRPr="00175A51" w:rsidRDefault="003076D0" w:rsidP="003076D0">
      <w:pPr>
        <w:pStyle w:val="a8"/>
        <w:rPr>
          <w:color w:val="1F497D" w:themeColor="text2"/>
          <w:rtl/>
        </w:rPr>
      </w:pPr>
      <w:r w:rsidRPr="00175A51">
        <w:rPr>
          <w:rFonts w:hint="cs"/>
          <w:color w:val="1F497D" w:themeColor="text2"/>
          <w:rtl/>
        </w:rPr>
        <w:lastRenderedPageBreak/>
        <w:t>طبق قانون جدید، طریقه محاسبه سهمیه بدین شکل است که سهمیه سال جاری معادل عدد سهمیه سال گذشته است. این رویه برای بازرگان و تولیدی مشابه است.</w:t>
      </w:r>
    </w:p>
    <w:p w:rsidR="003076D0" w:rsidRPr="00175A51" w:rsidRDefault="003076D0" w:rsidP="003076D0">
      <w:pPr>
        <w:pStyle w:val="a8"/>
        <w:rPr>
          <w:color w:val="1F497D" w:themeColor="text2"/>
          <w:rtl/>
        </w:rPr>
      </w:pPr>
      <w:r w:rsidRPr="00175A51">
        <w:rPr>
          <w:rFonts w:hint="cs"/>
          <w:color w:val="1F497D" w:themeColor="text2"/>
          <w:rtl/>
        </w:rPr>
        <w:t>این</w:t>
      </w:r>
      <w:r w:rsidRPr="00175A51">
        <w:rPr>
          <w:color w:val="1F497D" w:themeColor="text2"/>
          <w:rtl/>
        </w:rPr>
        <w:t xml:space="preserve"> </w:t>
      </w:r>
      <w:r w:rsidRPr="00175A51">
        <w:rPr>
          <w:rFonts w:hint="cs"/>
          <w:color w:val="1F497D" w:themeColor="text2"/>
          <w:rtl/>
        </w:rPr>
        <w:t>سهمیه</w:t>
      </w:r>
      <w:r w:rsidRPr="00175A51">
        <w:rPr>
          <w:color w:val="1F497D" w:themeColor="text2"/>
          <w:rtl/>
        </w:rPr>
        <w:t xml:space="preserve"> </w:t>
      </w:r>
      <w:r w:rsidRPr="00175A51">
        <w:rPr>
          <w:rFonts w:hint="cs"/>
          <w:color w:val="1F497D" w:themeColor="text2"/>
          <w:rtl/>
        </w:rPr>
        <w:t>فصل‌به‌فصل</w:t>
      </w:r>
      <w:r w:rsidRPr="00175A51">
        <w:rPr>
          <w:color w:val="1F497D" w:themeColor="text2"/>
          <w:rtl/>
        </w:rPr>
        <w:t xml:space="preserve"> </w:t>
      </w:r>
      <w:r w:rsidRPr="00175A51">
        <w:rPr>
          <w:rFonts w:hint="cs"/>
          <w:color w:val="1F497D" w:themeColor="text2"/>
          <w:rtl/>
        </w:rPr>
        <w:t>تعیین</w:t>
      </w:r>
      <w:r w:rsidRPr="00175A51">
        <w:rPr>
          <w:color w:val="1F497D" w:themeColor="text2"/>
          <w:rtl/>
        </w:rPr>
        <w:t xml:space="preserve"> م</w:t>
      </w:r>
      <w:r w:rsidRPr="00175A51">
        <w:rPr>
          <w:rFonts w:hint="cs"/>
          <w:color w:val="1F497D" w:themeColor="text2"/>
          <w:rtl/>
        </w:rPr>
        <w:t>ی‌</w:t>
      </w:r>
      <w:r w:rsidRPr="00175A51">
        <w:rPr>
          <w:rFonts w:hint="eastAsia"/>
          <w:color w:val="1F497D" w:themeColor="text2"/>
          <w:rtl/>
        </w:rPr>
        <w:t>شود</w:t>
      </w:r>
      <w:r w:rsidRPr="00175A51">
        <w:rPr>
          <w:rFonts w:hint="cs"/>
          <w:color w:val="1F497D" w:themeColor="text2"/>
          <w:rtl/>
        </w:rPr>
        <w:t xml:space="preserve"> و برای فصول مختلف به این صورت است:</w:t>
      </w:r>
    </w:p>
    <w:p w:rsidR="003076D0" w:rsidRPr="00175A51" w:rsidRDefault="003076D0" w:rsidP="003076D0">
      <w:pPr>
        <w:pStyle w:val="a8"/>
        <w:rPr>
          <w:color w:val="1F497D" w:themeColor="text2"/>
          <w:rtl/>
        </w:rPr>
      </w:pPr>
      <w:r w:rsidRPr="00175A51">
        <w:rPr>
          <w:color w:val="1F497D" w:themeColor="text2"/>
          <w:rtl/>
        </w:rPr>
        <w:t>فصل بهار 30%</w:t>
      </w:r>
      <w:r w:rsidRPr="00175A51">
        <w:rPr>
          <w:rFonts w:hint="cs"/>
          <w:color w:val="1F497D" w:themeColor="text2"/>
          <w:rtl/>
        </w:rPr>
        <w:t xml:space="preserve">، </w:t>
      </w:r>
      <w:r w:rsidRPr="00175A51">
        <w:rPr>
          <w:color w:val="1F497D" w:themeColor="text2"/>
          <w:rtl/>
        </w:rPr>
        <w:t>فصل تابستان 30%</w:t>
      </w:r>
      <w:r w:rsidRPr="00175A51">
        <w:rPr>
          <w:rFonts w:hint="cs"/>
          <w:color w:val="1F497D" w:themeColor="text2"/>
          <w:rtl/>
        </w:rPr>
        <w:t xml:space="preserve">، </w:t>
      </w:r>
      <w:r w:rsidRPr="00175A51">
        <w:rPr>
          <w:color w:val="1F497D" w:themeColor="text2"/>
          <w:rtl/>
        </w:rPr>
        <w:t>فصل پاییز 20%</w:t>
      </w:r>
      <w:r w:rsidRPr="00175A51">
        <w:rPr>
          <w:rFonts w:hint="cs"/>
          <w:color w:val="1F497D" w:themeColor="text2"/>
          <w:rtl/>
        </w:rPr>
        <w:t xml:space="preserve"> و </w:t>
      </w:r>
      <w:r w:rsidRPr="00175A51">
        <w:rPr>
          <w:color w:val="1F497D" w:themeColor="text2"/>
          <w:rtl/>
        </w:rPr>
        <w:t>فصل زمستان 20%</w:t>
      </w:r>
      <w:r w:rsidR="00275B8A">
        <w:rPr>
          <w:rFonts w:hint="cs"/>
          <w:color w:val="1F497D" w:themeColor="text2"/>
          <w:rtl/>
        </w:rPr>
        <w:t>.</w:t>
      </w:r>
    </w:p>
    <w:p w:rsidR="003076D0" w:rsidRPr="00175A51" w:rsidRDefault="003076D0" w:rsidP="003076D0">
      <w:pPr>
        <w:pStyle w:val="a8"/>
        <w:rPr>
          <w:color w:val="1F497D" w:themeColor="text2"/>
          <w:rtl/>
        </w:rPr>
      </w:pPr>
      <w:r w:rsidRPr="00175A51">
        <w:rPr>
          <w:rFonts w:hint="cs"/>
          <w:color w:val="1F497D" w:themeColor="text2"/>
          <w:rtl/>
        </w:rPr>
        <w:t>برای مثال اگر سال گذشته سهمیه واردات شما 1 میلیون دلار بوده است، امسال در فصل بهار 300 هزار دلار، تابستان 300 هزار دلار، پاییز 200 هزار دلار و زمستان 200 هزار دلار سهمیه واردات خواهید داشت.</w:t>
      </w:r>
    </w:p>
    <w:p w:rsidR="003076D0" w:rsidRPr="00175A51" w:rsidRDefault="003076D0" w:rsidP="001A76C7">
      <w:pPr>
        <w:pStyle w:val="a0"/>
        <w:rPr>
          <w:rtl/>
        </w:rPr>
      </w:pPr>
      <w:r w:rsidRPr="001A76C7">
        <w:rPr>
          <w:rFonts w:hint="cs"/>
          <w:b/>
          <w:bCs/>
          <w:color w:val="1F497D" w:themeColor="text2"/>
          <w:rtl/>
        </w:rPr>
        <w:t>نکته</w:t>
      </w:r>
      <w:r w:rsidRPr="001A76C7">
        <w:rPr>
          <w:rFonts w:hint="cs"/>
          <w:i/>
          <w:iCs/>
          <w:color w:val="1F497D" w:themeColor="text2"/>
          <w:rtl/>
        </w:rPr>
        <w:t>:</w:t>
      </w:r>
      <w:r w:rsidRPr="001A76C7">
        <w:rPr>
          <w:rFonts w:hint="cs"/>
          <w:color w:val="1F497D" w:themeColor="text2"/>
          <w:rtl/>
        </w:rPr>
        <w:t xml:space="preserve"> درصورتی‌که از سهمیه ی</w:t>
      </w:r>
      <w:r w:rsidRPr="001A76C7">
        <w:rPr>
          <w:rFonts w:hint="eastAsia"/>
          <w:color w:val="1F497D" w:themeColor="text2"/>
          <w:rtl/>
        </w:rPr>
        <w:t>ک‌فصل</w:t>
      </w:r>
      <w:r w:rsidRPr="001A76C7">
        <w:rPr>
          <w:rFonts w:hint="cs"/>
          <w:color w:val="1F497D" w:themeColor="text2"/>
          <w:rtl/>
        </w:rPr>
        <w:t xml:space="preserve"> استفاده نکنید، به فصل بعد منتقل </w:t>
      </w:r>
      <w:r w:rsidRPr="001A76C7">
        <w:rPr>
          <w:color w:val="1F497D" w:themeColor="text2"/>
          <w:rtl/>
        </w:rPr>
        <w:t>م</w:t>
      </w:r>
      <w:r w:rsidRPr="001A76C7">
        <w:rPr>
          <w:rFonts w:hint="cs"/>
          <w:color w:val="1F497D" w:themeColor="text2"/>
          <w:rtl/>
        </w:rPr>
        <w:t>ی‌</w:t>
      </w:r>
      <w:r w:rsidRPr="001A76C7">
        <w:rPr>
          <w:rFonts w:hint="eastAsia"/>
          <w:color w:val="1F497D" w:themeColor="text2"/>
          <w:rtl/>
        </w:rPr>
        <w:t>شود</w:t>
      </w:r>
      <w:r w:rsidRPr="001A76C7">
        <w:rPr>
          <w:rFonts w:hint="cs"/>
          <w:color w:val="1F497D" w:themeColor="text2"/>
          <w:rtl/>
        </w:rPr>
        <w:t xml:space="preserve">؛ اما درصورتی‌که از سهمیه یک سال استفاده نکنید، به سال بعد منتقل </w:t>
      </w:r>
      <w:r w:rsidRPr="001A76C7">
        <w:rPr>
          <w:color w:val="1F497D" w:themeColor="text2"/>
          <w:rtl/>
        </w:rPr>
        <w:t>نم</w:t>
      </w:r>
      <w:r w:rsidRPr="001A76C7">
        <w:rPr>
          <w:rFonts w:hint="cs"/>
          <w:color w:val="1F497D" w:themeColor="text2"/>
          <w:rtl/>
        </w:rPr>
        <w:t>ی‌</w:t>
      </w:r>
      <w:r w:rsidRPr="001A76C7">
        <w:rPr>
          <w:rFonts w:hint="eastAsia"/>
          <w:color w:val="1F497D" w:themeColor="text2"/>
          <w:rtl/>
        </w:rPr>
        <w:t>شود</w:t>
      </w:r>
      <w:r w:rsidRPr="001A76C7">
        <w:rPr>
          <w:rFonts w:hint="cs"/>
          <w:color w:val="1F497D" w:themeColor="text2"/>
          <w:rtl/>
        </w:rPr>
        <w:t>. لذا از تاریخ 01/01/1403 استفاده از باقیمانده سهمیه سال 1402 امکان‌پذیر نخواهد بود.</w:t>
      </w:r>
    </w:p>
    <w:p w:rsidR="003076D0" w:rsidRPr="00175A51" w:rsidRDefault="003076D0" w:rsidP="003076D0">
      <w:pPr>
        <w:pStyle w:val="a0"/>
        <w:spacing w:before="240"/>
        <w:rPr>
          <w:color w:val="1F497D" w:themeColor="text2"/>
          <w:rtl/>
        </w:rPr>
      </w:pPr>
      <w:r w:rsidRPr="00175A51">
        <w:rPr>
          <w:rStyle w:val="Char4"/>
          <w:rFonts w:hint="cs"/>
          <w:color w:val="1F497D" w:themeColor="text2"/>
          <w:rtl/>
        </w:rPr>
        <w:t>اطلاعیه:</w:t>
      </w:r>
      <w:r w:rsidRPr="00175A51">
        <w:rPr>
          <w:rFonts w:hint="cs"/>
          <w:color w:val="1F497D" w:themeColor="text2"/>
          <w:rtl/>
        </w:rPr>
        <w:t xml:space="preserve"> حالت «ثبت سفارش تا سقف 500 هزار دلار» برای کلیه بازرگانانی که قبل از سال 1403 کارت بازرگانی دریافت </w:t>
      </w:r>
      <w:r w:rsidRPr="00175A51">
        <w:rPr>
          <w:color w:val="1F497D" w:themeColor="text2"/>
          <w:rtl/>
        </w:rPr>
        <w:t>نموده‌اند</w:t>
      </w:r>
      <w:r w:rsidRPr="00175A51">
        <w:rPr>
          <w:rFonts w:hint="cs"/>
          <w:color w:val="1F497D" w:themeColor="text2"/>
          <w:rtl/>
        </w:rPr>
        <w:t xml:space="preserve">، کماکان معاف از بررسی سهمیه بوده و بازرگانانی که از سال 1403 کارت بازرگانی دریافت </w:t>
      </w:r>
      <w:r w:rsidRPr="00175A51">
        <w:rPr>
          <w:color w:val="1F497D" w:themeColor="text2"/>
          <w:rtl/>
        </w:rPr>
        <w:t>م</w:t>
      </w:r>
      <w:r w:rsidRPr="00175A51">
        <w:rPr>
          <w:rFonts w:hint="cs"/>
          <w:color w:val="1F497D" w:themeColor="text2"/>
          <w:rtl/>
        </w:rPr>
        <w:t>ی‌</w:t>
      </w:r>
      <w:r w:rsidRPr="00175A51">
        <w:rPr>
          <w:rFonts w:hint="eastAsia"/>
          <w:color w:val="1F497D" w:themeColor="text2"/>
          <w:rtl/>
        </w:rPr>
        <w:t>نما</w:t>
      </w:r>
      <w:r w:rsidRPr="00175A51">
        <w:rPr>
          <w:rFonts w:hint="cs"/>
          <w:color w:val="1F497D" w:themeColor="text2"/>
          <w:rtl/>
        </w:rPr>
        <w:t>ی</w:t>
      </w:r>
      <w:r w:rsidRPr="00175A51">
        <w:rPr>
          <w:rFonts w:hint="eastAsia"/>
          <w:color w:val="1F497D" w:themeColor="text2"/>
          <w:rtl/>
        </w:rPr>
        <w:t>ند</w:t>
      </w:r>
      <w:r w:rsidRPr="00175A51">
        <w:rPr>
          <w:rFonts w:hint="cs"/>
          <w:color w:val="1F497D" w:themeColor="text2"/>
          <w:rtl/>
        </w:rPr>
        <w:t>، مشمول سقف 100</w:t>
      </w:r>
      <w:r w:rsidRPr="00175A51">
        <w:rPr>
          <w:color w:val="1F497D" w:themeColor="text2"/>
          <w:rtl/>
        </w:rPr>
        <w:t xml:space="preserve"> هزار</w:t>
      </w:r>
      <w:r w:rsidRPr="00175A51">
        <w:rPr>
          <w:rFonts w:hint="cs"/>
          <w:color w:val="1F497D" w:themeColor="text2"/>
          <w:rtl/>
        </w:rPr>
        <w:t xml:space="preserve"> دلاری با شرایط مندرج در دستورالعمل مربوطه </w:t>
      </w:r>
      <w:r w:rsidRPr="00175A51">
        <w:rPr>
          <w:color w:val="1F497D" w:themeColor="text2"/>
          <w:rtl/>
        </w:rPr>
        <w:t>م</w:t>
      </w:r>
      <w:r w:rsidRPr="00175A51">
        <w:rPr>
          <w:rFonts w:hint="cs"/>
          <w:color w:val="1F497D" w:themeColor="text2"/>
          <w:rtl/>
        </w:rPr>
        <w:t>ی‌</w:t>
      </w:r>
      <w:r w:rsidRPr="00175A51">
        <w:rPr>
          <w:rFonts w:hint="eastAsia"/>
          <w:color w:val="1F497D" w:themeColor="text2"/>
          <w:rtl/>
        </w:rPr>
        <w:t>باشند</w:t>
      </w:r>
      <w:r w:rsidRPr="00175A51">
        <w:rPr>
          <w:rFonts w:hint="cs"/>
          <w:color w:val="1F497D" w:themeColor="text2"/>
          <w:rtl/>
        </w:rPr>
        <w:t>.</w:t>
      </w:r>
    </w:p>
    <w:p w:rsidR="003076D0" w:rsidRPr="00175A51" w:rsidRDefault="003076D0" w:rsidP="00152C64">
      <w:pPr>
        <w:pStyle w:val="a0"/>
        <w:spacing w:before="240"/>
        <w:rPr>
          <w:i/>
          <w:iCs/>
          <w:color w:val="1F497D" w:themeColor="text2"/>
          <w:rtl/>
        </w:rPr>
      </w:pPr>
      <w:r w:rsidRPr="00175A51">
        <w:rPr>
          <w:rStyle w:val="Char4"/>
          <w:rFonts w:hint="cs"/>
          <w:color w:val="1F497D" w:themeColor="text2"/>
          <w:rtl/>
        </w:rPr>
        <w:t>اطلاعیه:</w:t>
      </w:r>
      <w:r w:rsidRPr="00175A51">
        <w:rPr>
          <w:rFonts w:hint="cs"/>
          <w:color w:val="1F497D" w:themeColor="text2"/>
          <w:rtl/>
        </w:rPr>
        <w:t xml:space="preserve"> اعطای سهمیه سال 1403 به </w:t>
      </w:r>
      <w:r w:rsidRPr="00175A51">
        <w:rPr>
          <w:color w:val="1F497D" w:themeColor="text2"/>
          <w:rtl/>
        </w:rPr>
        <w:t>تول</w:t>
      </w:r>
      <w:r w:rsidRPr="00175A51">
        <w:rPr>
          <w:rFonts w:hint="cs"/>
          <w:color w:val="1F497D" w:themeColor="text2"/>
          <w:rtl/>
        </w:rPr>
        <w:t>ی</w:t>
      </w:r>
      <w:r w:rsidRPr="00175A51">
        <w:rPr>
          <w:rFonts w:hint="eastAsia"/>
          <w:color w:val="1F497D" w:themeColor="text2"/>
          <w:rtl/>
        </w:rPr>
        <w:t>د</w:t>
      </w:r>
      <w:r w:rsidRPr="00175A51">
        <w:rPr>
          <w:rFonts w:hint="cs"/>
          <w:color w:val="1F497D" w:themeColor="text2"/>
          <w:rtl/>
        </w:rPr>
        <w:t>ی‌</w:t>
      </w:r>
      <w:r w:rsidRPr="00175A51">
        <w:rPr>
          <w:rFonts w:hint="eastAsia"/>
          <w:color w:val="1F497D" w:themeColor="text2"/>
          <w:rtl/>
        </w:rPr>
        <w:t>ها</w:t>
      </w:r>
      <w:r w:rsidRPr="00175A51">
        <w:rPr>
          <w:rFonts w:hint="cs"/>
          <w:color w:val="1F497D" w:themeColor="text2"/>
          <w:rtl/>
        </w:rPr>
        <w:t xml:space="preserve">ی فاقد سهمیه در سال 1402، منوط به «ثبت برنامه تولید» در بخش داخلی سامانه جامع تجارت </w:t>
      </w:r>
      <w:r w:rsidRPr="00175A51">
        <w:rPr>
          <w:color w:val="1F497D" w:themeColor="text2"/>
          <w:rtl/>
        </w:rPr>
        <w:t>است</w:t>
      </w:r>
      <w:r w:rsidRPr="00175A51">
        <w:rPr>
          <w:rFonts w:hint="cs"/>
          <w:color w:val="1F497D" w:themeColor="text2"/>
          <w:rtl/>
        </w:rPr>
        <w:t xml:space="preserve">. جهت کسب اطلاعات بیشتر در خصوص </w:t>
      </w:r>
      <w:r w:rsidR="00152C64" w:rsidRPr="00175A51">
        <w:rPr>
          <w:rFonts w:hint="cs"/>
          <w:color w:val="1F497D" w:themeColor="text2"/>
          <w:rtl/>
        </w:rPr>
        <w:t xml:space="preserve">ثبت برنامه تولید، </w:t>
      </w:r>
      <w:r w:rsidRPr="00175A51">
        <w:rPr>
          <w:rFonts w:hint="cs"/>
          <w:color w:val="1F497D" w:themeColor="text2"/>
          <w:rtl/>
        </w:rPr>
        <w:t xml:space="preserve">می‌توانید به کتاب </w:t>
      </w:r>
      <w:r w:rsidR="00152C64" w:rsidRPr="00175A51">
        <w:rPr>
          <w:rFonts w:hint="cs"/>
          <w:color w:val="1F497D" w:themeColor="text2"/>
          <w:rtl/>
        </w:rPr>
        <w:t>راهنمای تاجر،</w:t>
      </w:r>
      <w:r w:rsidRPr="00175A51">
        <w:rPr>
          <w:rFonts w:hint="cs"/>
          <w:color w:val="1F497D" w:themeColor="text2"/>
          <w:rtl/>
        </w:rPr>
        <w:t xml:space="preserve"> از سری </w:t>
      </w:r>
      <w:r w:rsidR="00ED3731" w:rsidRPr="00175A51">
        <w:rPr>
          <w:color w:val="1F497D" w:themeColor="text2"/>
          <w:rtl/>
        </w:rPr>
        <w:t>کتاب‌ها</w:t>
      </w:r>
      <w:r w:rsidR="00ED3731" w:rsidRPr="00175A51">
        <w:rPr>
          <w:rFonts w:hint="cs"/>
          <w:color w:val="1F497D" w:themeColor="text2"/>
          <w:rtl/>
        </w:rPr>
        <w:t>ی</w:t>
      </w:r>
      <w:r w:rsidR="00152C64" w:rsidRPr="00175A51">
        <w:rPr>
          <w:rFonts w:hint="cs"/>
          <w:color w:val="1F497D" w:themeColor="text2"/>
          <w:rtl/>
        </w:rPr>
        <w:t xml:space="preserve"> تاجر امروز </w:t>
      </w:r>
      <w:r w:rsidRPr="00175A51">
        <w:rPr>
          <w:rFonts w:hint="cs"/>
          <w:color w:val="1F497D" w:themeColor="text2"/>
          <w:rtl/>
        </w:rPr>
        <w:t>مراجعه فرمایید.</w:t>
      </w:r>
    </w:p>
    <w:p w:rsidR="003076D0" w:rsidRPr="00175A51" w:rsidRDefault="003076D0" w:rsidP="003076D0">
      <w:pPr>
        <w:pStyle w:val="a0"/>
        <w:spacing w:before="240"/>
        <w:rPr>
          <w:color w:val="1F497D" w:themeColor="text2"/>
          <w:rtl/>
        </w:rPr>
      </w:pPr>
      <w:r w:rsidRPr="00175A51">
        <w:rPr>
          <w:rStyle w:val="Char4"/>
          <w:rFonts w:hint="cs"/>
          <w:color w:val="1F497D" w:themeColor="text2"/>
          <w:rtl/>
        </w:rPr>
        <w:t>اطلاعیه:</w:t>
      </w:r>
      <w:r w:rsidRPr="00175A51">
        <w:rPr>
          <w:rFonts w:hint="cs"/>
          <w:i/>
          <w:iCs/>
          <w:color w:val="1F497D" w:themeColor="text2"/>
          <w:rtl/>
        </w:rPr>
        <w:t xml:space="preserve"> </w:t>
      </w:r>
      <w:r w:rsidRPr="00175A51">
        <w:rPr>
          <w:rFonts w:hint="cs"/>
          <w:color w:val="1F497D" w:themeColor="text2"/>
          <w:rtl/>
        </w:rPr>
        <w:t xml:space="preserve">طبق «ماده 11 مکرر آیین‌نامه مقررات صادرات و واردات»، اگر قانون واردات و صادرات کالا تغییر کند، درصورتی‌که </w:t>
      </w:r>
      <w:r w:rsidRPr="00175A51">
        <w:rPr>
          <w:color w:val="1F497D" w:themeColor="text2"/>
          <w:rtl/>
        </w:rPr>
        <w:t>تأم</w:t>
      </w:r>
      <w:r w:rsidRPr="00175A51">
        <w:rPr>
          <w:rFonts w:hint="cs"/>
          <w:color w:val="1F497D" w:themeColor="text2"/>
          <w:rtl/>
        </w:rPr>
        <w:t>ی</w:t>
      </w:r>
      <w:r w:rsidRPr="00175A51">
        <w:rPr>
          <w:rFonts w:hint="eastAsia"/>
          <w:color w:val="1F497D" w:themeColor="text2"/>
          <w:rtl/>
        </w:rPr>
        <w:t>ن</w:t>
      </w:r>
      <w:r w:rsidRPr="00175A51">
        <w:rPr>
          <w:rFonts w:hint="cs"/>
          <w:color w:val="1F497D" w:themeColor="text2"/>
          <w:rtl/>
        </w:rPr>
        <w:t xml:space="preserve"> ارز به‌صورت کامل صورت گرفته باشد، این تغییر برای شما اعمال نخواهد شد؛ چراکه ملاک عمل، «</w:t>
      </w:r>
      <w:r w:rsidRPr="00175A51">
        <w:rPr>
          <w:color w:val="1F497D" w:themeColor="text2"/>
          <w:rtl/>
        </w:rPr>
        <w:t>تأم</w:t>
      </w:r>
      <w:r w:rsidRPr="00175A51">
        <w:rPr>
          <w:rFonts w:hint="cs"/>
          <w:color w:val="1F497D" w:themeColor="text2"/>
          <w:rtl/>
        </w:rPr>
        <w:t>ی</w:t>
      </w:r>
      <w:r w:rsidRPr="00175A51">
        <w:rPr>
          <w:rFonts w:hint="eastAsia"/>
          <w:color w:val="1F497D" w:themeColor="text2"/>
          <w:rtl/>
        </w:rPr>
        <w:t>ن</w:t>
      </w:r>
      <w:r w:rsidRPr="00175A51">
        <w:rPr>
          <w:rFonts w:hint="cs"/>
          <w:color w:val="1F497D" w:themeColor="text2"/>
          <w:rtl/>
        </w:rPr>
        <w:t xml:space="preserve"> ارز به میزان ثبت سفارش» است. ولی اگر </w:t>
      </w:r>
      <w:r w:rsidRPr="00175A51">
        <w:rPr>
          <w:color w:val="1F497D" w:themeColor="text2"/>
          <w:rtl/>
        </w:rPr>
        <w:t>تأم</w:t>
      </w:r>
      <w:r w:rsidRPr="00175A51">
        <w:rPr>
          <w:rFonts w:hint="cs"/>
          <w:color w:val="1F497D" w:themeColor="text2"/>
          <w:rtl/>
        </w:rPr>
        <w:t>ی</w:t>
      </w:r>
      <w:r w:rsidRPr="00175A51">
        <w:rPr>
          <w:rFonts w:hint="eastAsia"/>
          <w:color w:val="1F497D" w:themeColor="text2"/>
          <w:rtl/>
        </w:rPr>
        <w:t>ن</w:t>
      </w:r>
      <w:r w:rsidRPr="00175A51">
        <w:rPr>
          <w:rFonts w:hint="cs"/>
          <w:color w:val="1F497D" w:themeColor="text2"/>
          <w:rtl/>
        </w:rPr>
        <w:t xml:space="preserve"> ناقص صورت گرفته باشد، ملاک عمل «ترخیص» خواهد بود. لذا </w:t>
      </w:r>
      <w:r w:rsidRPr="00175A51">
        <w:rPr>
          <w:color w:val="1F497D" w:themeColor="text2"/>
          <w:rtl/>
        </w:rPr>
        <w:t>پرونده‌ها</w:t>
      </w:r>
      <w:r w:rsidRPr="00175A51">
        <w:rPr>
          <w:rFonts w:hint="cs"/>
          <w:color w:val="1F497D" w:themeColor="text2"/>
          <w:rtl/>
        </w:rPr>
        <w:t xml:space="preserve">ی دارای </w:t>
      </w:r>
      <w:r w:rsidRPr="00175A51">
        <w:rPr>
          <w:color w:val="1F497D" w:themeColor="text2"/>
          <w:rtl/>
        </w:rPr>
        <w:t>تأم</w:t>
      </w:r>
      <w:r w:rsidRPr="00175A51">
        <w:rPr>
          <w:rFonts w:hint="cs"/>
          <w:color w:val="1F497D" w:themeColor="text2"/>
          <w:rtl/>
        </w:rPr>
        <w:t>ی</w:t>
      </w:r>
      <w:r w:rsidRPr="00175A51">
        <w:rPr>
          <w:rFonts w:hint="eastAsia"/>
          <w:color w:val="1F497D" w:themeColor="text2"/>
          <w:rtl/>
        </w:rPr>
        <w:t>ن</w:t>
      </w:r>
      <w:r w:rsidRPr="00175A51">
        <w:rPr>
          <w:rFonts w:hint="cs"/>
          <w:color w:val="1F497D" w:themeColor="text2"/>
          <w:rtl/>
        </w:rPr>
        <w:t xml:space="preserve"> ارز (به میزان </w:t>
      </w:r>
      <w:r w:rsidRPr="00175A51">
        <w:rPr>
          <w:color w:val="1F497D" w:themeColor="text2"/>
          <w:rtl/>
        </w:rPr>
        <w:t>تأم</w:t>
      </w:r>
      <w:r w:rsidRPr="00175A51">
        <w:rPr>
          <w:rFonts w:hint="cs"/>
          <w:color w:val="1F497D" w:themeColor="text2"/>
          <w:rtl/>
        </w:rPr>
        <w:t>ی</w:t>
      </w:r>
      <w:r w:rsidRPr="00175A51">
        <w:rPr>
          <w:rFonts w:hint="eastAsia"/>
          <w:color w:val="1F497D" w:themeColor="text2"/>
          <w:rtl/>
        </w:rPr>
        <w:t>ن</w:t>
      </w:r>
      <w:r w:rsidRPr="00175A51">
        <w:rPr>
          <w:rFonts w:hint="cs"/>
          <w:color w:val="1F497D" w:themeColor="text2"/>
          <w:rtl/>
        </w:rPr>
        <w:t xml:space="preserve"> سال قبل) و ترخیص (به میزان ترخیص سال قبل) از بررسی سهمیه در سال 1403 معاف هستند.</w:t>
      </w:r>
    </w:p>
    <w:p w:rsidR="003076D0" w:rsidRPr="00175A51" w:rsidRDefault="003076D0" w:rsidP="003076D0">
      <w:pPr>
        <w:pStyle w:val="a8"/>
        <w:rPr>
          <w:color w:val="1F497D" w:themeColor="text2"/>
          <w:rtl/>
        </w:rPr>
      </w:pPr>
      <w:r w:rsidRPr="00175A51">
        <w:rPr>
          <w:rFonts w:hint="cs"/>
          <w:color w:val="1F497D" w:themeColor="text2"/>
          <w:rtl/>
        </w:rPr>
        <w:t xml:space="preserve">برای مثال اگر ثبت سفارش شما 100.000 دلار، تخصیص ارز دریافتی 100.000 دلار و میزان </w:t>
      </w:r>
      <w:r w:rsidRPr="00175A51">
        <w:rPr>
          <w:color w:val="1F497D" w:themeColor="text2"/>
          <w:rtl/>
        </w:rPr>
        <w:t>تأم</w:t>
      </w:r>
      <w:r w:rsidRPr="00175A51">
        <w:rPr>
          <w:rFonts w:hint="cs"/>
          <w:color w:val="1F497D" w:themeColor="text2"/>
          <w:rtl/>
        </w:rPr>
        <w:t>ی</w:t>
      </w:r>
      <w:r w:rsidRPr="00175A51">
        <w:rPr>
          <w:rFonts w:hint="eastAsia"/>
          <w:color w:val="1F497D" w:themeColor="text2"/>
          <w:rtl/>
        </w:rPr>
        <w:t>ن</w:t>
      </w:r>
      <w:r w:rsidRPr="00175A51">
        <w:rPr>
          <w:rFonts w:hint="cs"/>
          <w:color w:val="1F497D" w:themeColor="text2"/>
          <w:rtl/>
        </w:rPr>
        <w:t xml:space="preserve"> (حواله) 100.000 دلار باشد، مشمول ماده 11 مکرر </w:t>
      </w:r>
      <w:r w:rsidRPr="00175A51">
        <w:rPr>
          <w:color w:val="1F497D" w:themeColor="text2"/>
          <w:rtl/>
        </w:rPr>
        <w:t>م</w:t>
      </w:r>
      <w:r w:rsidRPr="00175A51">
        <w:rPr>
          <w:rFonts w:hint="cs"/>
          <w:color w:val="1F497D" w:themeColor="text2"/>
          <w:rtl/>
        </w:rPr>
        <w:t>ی‌</w:t>
      </w:r>
      <w:r w:rsidRPr="00175A51">
        <w:rPr>
          <w:rFonts w:hint="eastAsia"/>
          <w:color w:val="1F497D" w:themeColor="text2"/>
          <w:rtl/>
        </w:rPr>
        <w:t>شود</w:t>
      </w:r>
      <w:r w:rsidRPr="00175A51">
        <w:rPr>
          <w:rFonts w:hint="cs"/>
          <w:color w:val="1F497D" w:themeColor="text2"/>
          <w:rtl/>
        </w:rPr>
        <w:t xml:space="preserve"> و </w:t>
      </w:r>
      <w:r w:rsidRPr="00175A51">
        <w:rPr>
          <w:color w:val="1F497D" w:themeColor="text2"/>
          <w:rtl/>
        </w:rPr>
        <w:t>ه</w:t>
      </w:r>
      <w:r w:rsidRPr="00175A51">
        <w:rPr>
          <w:rFonts w:hint="cs"/>
          <w:color w:val="1F497D" w:themeColor="text2"/>
          <w:rtl/>
        </w:rPr>
        <w:t>ی</w:t>
      </w:r>
      <w:r w:rsidRPr="00175A51">
        <w:rPr>
          <w:rFonts w:hint="eastAsia"/>
          <w:color w:val="1F497D" w:themeColor="text2"/>
          <w:rtl/>
        </w:rPr>
        <w:t>چ‌گونه</w:t>
      </w:r>
      <w:r w:rsidRPr="00175A51">
        <w:rPr>
          <w:rFonts w:hint="cs"/>
          <w:color w:val="1F497D" w:themeColor="text2"/>
          <w:rtl/>
        </w:rPr>
        <w:t xml:space="preserve"> ممنوعیت و تغییر بر بازرگان </w:t>
      </w:r>
      <w:r w:rsidRPr="00175A51">
        <w:rPr>
          <w:rFonts w:hint="cs"/>
          <w:color w:val="1F497D" w:themeColor="text2"/>
          <w:rtl/>
        </w:rPr>
        <w:lastRenderedPageBreak/>
        <w:t xml:space="preserve">اعمال </w:t>
      </w:r>
      <w:r w:rsidRPr="00175A51">
        <w:rPr>
          <w:color w:val="1F497D" w:themeColor="text2"/>
          <w:rtl/>
        </w:rPr>
        <w:t>نم</w:t>
      </w:r>
      <w:r w:rsidRPr="00175A51">
        <w:rPr>
          <w:rFonts w:hint="cs"/>
          <w:color w:val="1F497D" w:themeColor="text2"/>
          <w:rtl/>
        </w:rPr>
        <w:t>ی‌</w:t>
      </w:r>
      <w:r w:rsidRPr="00175A51">
        <w:rPr>
          <w:rFonts w:hint="eastAsia"/>
          <w:color w:val="1F497D" w:themeColor="text2"/>
          <w:rtl/>
        </w:rPr>
        <w:t>شود</w:t>
      </w:r>
      <w:r w:rsidRPr="00175A51">
        <w:rPr>
          <w:rFonts w:hint="cs"/>
          <w:color w:val="1F497D" w:themeColor="text2"/>
          <w:rtl/>
        </w:rPr>
        <w:t>.</w:t>
      </w:r>
    </w:p>
    <w:p w:rsidR="003076D0" w:rsidRPr="00175A51" w:rsidRDefault="003076D0" w:rsidP="003076D0">
      <w:pPr>
        <w:pStyle w:val="a8"/>
        <w:rPr>
          <w:color w:val="1F497D" w:themeColor="text2"/>
          <w:rtl/>
        </w:rPr>
      </w:pPr>
      <w:r w:rsidRPr="00175A51">
        <w:rPr>
          <w:rFonts w:hint="cs"/>
          <w:color w:val="1F497D" w:themeColor="text2"/>
          <w:rtl/>
        </w:rPr>
        <w:t xml:space="preserve">اما در حالتی که ثبت سفارش شما 100.000 دلار، تخصیص ارز دریافتی 100.000 دلار و میزان </w:t>
      </w:r>
      <w:r w:rsidRPr="00175A51">
        <w:rPr>
          <w:color w:val="1F497D" w:themeColor="text2"/>
          <w:rtl/>
        </w:rPr>
        <w:t>تأم</w:t>
      </w:r>
      <w:r w:rsidRPr="00175A51">
        <w:rPr>
          <w:rFonts w:hint="cs"/>
          <w:color w:val="1F497D" w:themeColor="text2"/>
          <w:rtl/>
        </w:rPr>
        <w:t>ی</w:t>
      </w:r>
      <w:r w:rsidRPr="00175A51">
        <w:rPr>
          <w:rFonts w:hint="eastAsia"/>
          <w:color w:val="1F497D" w:themeColor="text2"/>
          <w:rtl/>
        </w:rPr>
        <w:t>ن</w:t>
      </w:r>
      <w:r w:rsidRPr="00175A51">
        <w:rPr>
          <w:rFonts w:hint="cs"/>
          <w:color w:val="1F497D" w:themeColor="text2"/>
          <w:rtl/>
        </w:rPr>
        <w:t xml:space="preserve"> (حواله) 80.000 دلار باشد، ملاک «ترخیص» است. لذا اگر قانون تغییر کند، برای آن بخشی که هنوز ترخیص نشده قانون جدید اعمال خواهد شد؛ حتی اگر شرط ورود کالا مثل سهمیه تغییر کند و یا واردات کالا ممنوع شود.</w:t>
      </w:r>
    </w:p>
    <w:p w:rsidR="003076D0" w:rsidRPr="00175A51" w:rsidRDefault="003076D0" w:rsidP="003076D0">
      <w:pPr>
        <w:pStyle w:val="a0"/>
        <w:spacing w:before="240"/>
        <w:rPr>
          <w:color w:val="1F497D" w:themeColor="text2"/>
          <w:rtl/>
        </w:rPr>
      </w:pPr>
      <w:r w:rsidRPr="00175A51">
        <w:rPr>
          <w:rStyle w:val="Char4"/>
          <w:rFonts w:hint="cs"/>
          <w:color w:val="1F497D" w:themeColor="text2"/>
          <w:rtl/>
        </w:rPr>
        <w:t>اطلاعیه</w:t>
      </w:r>
      <w:r w:rsidRPr="00175A51">
        <w:rPr>
          <w:rFonts w:hint="cs"/>
          <w:b/>
          <w:bCs/>
          <w:i/>
          <w:iCs/>
          <w:color w:val="1F497D" w:themeColor="text2"/>
          <w:rtl/>
        </w:rPr>
        <w:t>:</w:t>
      </w:r>
      <w:r w:rsidRPr="00175A51">
        <w:rPr>
          <w:rFonts w:hint="cs"/>
          <w:color w:val="1F497D" w:themeColor="text2"/>
          <w:rtl/>
        </w:rPr>
        <w:t xml:space="preserve"> </w:t>
      </w:r>
      <w:r w:rsidRPr="00175A51">
        <w:rPr>
          <w:color w:val="1F497D" w:themeColor="text2"/>
          <w:rtl/>
        </w:rPr>
        <w:t>پرونده‌ها</w:t>
      </w:r>
      <w:r w:rsidRPr="00175A51">
        <w:rPr>
          <w:rFonts w:hint="cs"/>
          <w:color w:val="1F497D" w:themeColor="text2"/>
          <w:rtl/>
        </w:rPr>
        <w:t>ی</w:t>
      </w:r>
      <w:r w:rsidRPr="00175A51">
        <w:rPr>
          <w:color w:val="1F497D" w:themeColor="text2"/>
          <w:rtl/>
        </w:rPr>
        <w:t xml:space="preserve"> ثبت سفارش معتبر سال 1402، به م</w:t>
      </w:r>
      <w:r w:rsidRPr="00175A51">
        <w:rPr>
          <w:rFonts w:hint="cs"/>
          <w:color w:val="1F497D" w:themeColor="text2"/>
          <w:rtl/>
        </w:rPr>
        <w:t>ی</w:t>
      </w:r>
      <w:r w:rsidRPr="00175A51">
        <w:rPr>
          <w:rFonts w:hint="eastAsia"/>
          <w:color w:val="1F497D" w:themeColor="text2"/>
          <w:rtl/>
        </w:rPr>
        <w:t>زان</w:t>
      </w:r>
      <w:r w:rsidRPr="00175A51">
        <w:rPr>
          <w:rFonts w:hint="cs"/>
          <w:color w:val="1F497D" w:themeColor="text2"/>
          <w:rtl/>
        </w:rPr>
        <w:t>ی</w:t>
      </w:r>
      <w:r w:rsidRPr="00175A51">
        <w:rPr>
          <w:color w:val="1F497D" w:themeColor="text2"/>
          <w:rtl/>
        </w:rPr>
        <w:t xml:space="preserve"> که تأم</w:t>
      </w:r>
      <w:r w:rsidRPr="00175A51">
        <w:rPr>
          <w:rFonts w:hint="cs"/>
          <w:color w:val="1F497D" w:themeColor="text2"/>
          <w:rtl/>
        </w:rPr>
        <w:t>ی</w:t>
      </w:r>
      <w:r w:rsidRPr="00175A51">
        <w:rPr>
          <w:rFonts w:hint="eastAsia"/>
          <w:color w:val="1F497D" w:themeColor="text2"/>
          <w:rtl/>
        </w:rPr>
        <w:t>ن</w:t>
      </w:r>
      <w:r w:rsidRPr="00175A51">
        <w:rPr>
          <w:color w:val="1F497D" w:themeColor="text2"/>
          <w:rtl/>
        </w:rPr>
        <w:t xml:space="preserve"> ارز </w:t>
      </w:r>
      <w:r w:rsidRPr="00175A51">
        <w:rPr>
          <w:rFonts w:hint="cs"/>
          <w:color w:val="1F497D" w:themeColor="text2"/>
          <w:rtl/>
        </w:rPr>
        <w:t>ی</w:t>
      </w:r>
      <w:r w:rsidRPr="00175A51">
        <w:rPr>
          <w:rFonts w:hint="eastAsia"/>
          <w:color w:val="1F497D" w:themeColor="text2"/>
          <w:rtl/>
        </w:rPr>
        <w:t>ا</w:t>
      </w:r>
      <w:r w:rsidRPr="00175A51">
        <w:rPr>
          <w:color w:val="1F497D" w:themeColor="text2"/>
          <w:rtl/>
        </w:rPr>
        <w:t xml:space="preserve"> ترخ</w:t>
      </w:r>
      <w:r w:rsidRPr="00175A51">
        <w:rPr>
          <w:rFonts w:hint="cs"/>
          <w:color w:val="1F497D" w:themeColor="text2"/>
          <w:rtl/>
        </w:rPr>
        <w:t>ی</w:t>
      </w:r>
      <w:r w:rsidRPr="00175A51">
        <w:rPr>
          <w:rFonts w:hint="eastAsia"/>
          <w:color w:val="1F497D" w:themeColor="text2"/>
          <w:rtl/>
        </w:rPr>
        <w:t>ص</w:t>
      </w:r>
      <w:r w:rsidRPr="00175A51">
        <w:rPr>
          <w:color w:val="1F497D" w:themeColor="text2"/>
          <w:rtl/>
        </w:rPr>
        <w:t xml:space="preserve"> نشده باشند، جزو مصرف از سهم</w:t>
      </w:r>
      <w:r w:rsidRPr="00175A51">
        <w:rPr>
          <w:rFonts w:hint="cs"/>
          <w:color w:val="1F497D" w:themeColor="text2"/>
          <w:rtl/>
        </w:rPr>
        <w:t>ی</w:t>
      </w:r>
      <w:r w:rsidRPr="00175A51">
        <w:rPr>
          <w:rFonts w:hint="eastAsia"/>
          <w:color w:val="1F497D" w:themeColor="text2"/>
          <w:rtl/>
        </w:rPr>
        <w:t>ه</w:t>
      </w:r>
      <w:r w:rsidRPr="00175A51">
        <w:rPr>
          <w:color w:val="1F497D" w:themeColor="text2"/>
          <w:rtl/>
        </w:rPr>
        <w:t xml:space="preserve"> سال 1403 محسوب خواهند شد.</w:t>
      </w:r>
    </w:p>
    <w:p w:rsidR="003076D0" w:rsidRPr="00175A51" w:rsidRDefault="003076D0" w:rsidP="001A76C7">
      <w:pPr>
        <w:pStyle w:val="a0"/>
        <w:spacing w:before="240"/>
        <w:rPr>
          <w:color w:val="1F497D" w:themeColor="text2"/>
          <w:rtl/>
        </w:rPr>
      </w:pPr>
      <w:r w:rsidRPr="00175A51">
        <w:rPr>
          <w:rStyle w:val="Char4"/>
          <w:rFonts w:hint="cs"/>
          <w:color w:val="1F497D" w:themeColor="text2"/>
          <w:rtl/>
        </w:rPr>
        <w:t>اطلاعیه:</w:t>
      </w:r>
      <w:r w:rsidRPr="00175A51">
        <w:rPr>
          <w:rFonts w:hint="cs"/>
          <w:color w:val="1F497D" w:themeColor="text2"/>
          <w:rtl/>
        </w:rPr>
        <w:t xml:space="preserve"> تخصیص سهمیه مازاد به کالاهای خاص (لاستیک، پنبه، ویسکوز و کاغذ) در بهار سال 1403 </w:t>
      </w:r>
      <w:r w:rsidR="00ED3731" w:rsidRPr="00175A51">
        <w:rPr>
          <w:color w:val="1F497D" w:themeColor="text2"/>
          <w:rtl/>
        </w:rPr>
        <w:t>کماف</w:t>
      </w:r>
      <w:r w:rsidR="00ED3731" w:rsidRPr="00175A51">
        <w:rPr>
          <w:rFonts w:hint="cs"/>
          <w:color w:val="1F497D" w:themeColor="text2"/>
          <w:rtl/>
        </w:rPr>
        <w:t>ی‌</w:t>
      </w:r>
      <w:r w:rsidR="00ED3731" w:rsidRPr="00175A51">
        <w:rPr>
          <w:rFonts w:hint="eastAsia"/>
          <w:color w:val="1F497D" w:themeColor="text2"/>
          <w:rtl/>
        </w:rPr>
        <w:t>السابق</w:t>
      </w:r>
      <w:r w:rsidRPr="00175A51">
        <w:rPr>
          <w:rFonts w:hint="cs"/>
          <w:color w:val="1F497D" w:themeColor="text2"/>
          <w:rtl/>
        </w:rPr>
        <w:t xml:space="preserve"> برقرار است.</w:t>
      </w:r>
    </w:p>
    <w:p w:rsidR="003076D0" w:rsidRPr="00175A51" w:rsidRDefault="003076D0" w:rsidP="003076D0">
      <w:pPr>
        <w:pStyle w:val="a0"/>
        <w:rPr>
          <w:color w:val="1F497D" w:themeColor="text2"/>
          <w:rtl/>
        </w:rPr>
      </w:pPr>
      <w:r w:rsidRPr="00175A51">
        <w:rPr>
          <w:rFonts w:hint="cs"/>
          <w:color w:val="1F497D" w:themeColor="text2"/>
          <w:rtl/>
        </w:rPr>
        <w:t xml:space="preserve">سابق بر این، رویه محاسبه سهمیه بدین شکل بود که بین سهمیه دو سال گذشته، سهمیه بزرگ‌تر را مبنا قرار </w:t>
      </w:r>
      <w:r w:rsidRPr="00175A51">
        <w:rPr>
          <w:color w:val="1F497D" w:themeColor="text2"/>
          <w:rtl/>
        </w:rPr>
        <w:t>م</w:t>
      </w:r>
      <w:r w:rsidRPr="00175A51">
        <w:rPr>
          <w:rFonts w:hint="cs"/>
          <w:color w:val="1F497D" w:themeColor="text2"/>
          <w:rtl/>
        </w:rPr>
        <w:t>ی‌</w:t>
      </w:r>
      <w:r w:rsidRPr="00175A51">
        <w:rPr>
          <w:rFonts w:hint="eastAsia"/>
          <w:color w:val="1F497D" w:themeColor="text2"/>
          <w:rtl/>
        </w:rPr>
        <w:t>دادند</w:t>
      </w:r>
      <w:r w:rsidRPr="00175A51">
        <w:rPr>
          <w:rFonts w:hint="cs"/>
          <w:color w:val="1F497D" w:themeColor="text2"/>
          <w:rtl/>
        </w:rPr>
        <w:t xml:space="preserve"> و برای بازرگان آن را در ضریب 85% و برای تولیدی در ضریب 125% ضرب کرده و سهمیه سال جاری را به دست </w:t>
      </w:r>
      <w:r w:rsidRPr="00175A51">
        <w:rPr>
          <w:color w:val="1F497D" w:themeColor="text2"/>
          <w:rtl/>
        </w:rPr>
        <w:t>م</w:t>
      </w:r>
      <w:r w:rsidRPr="00175A51">
        <w:rPr>
          <w:rFonts w:hint="cs"/>
          <w:color w:val="1F497D" w:themeColor="text2"/>
          <w:rtl/>
        </w:rPr>
        <w:t>ی‌</w:t>
      </w:r>
      <w:r w:rsidRPr="00175A51">
        <w:rPr>
          <w:rFonts w:hint="eastAsia"/>
          <w:color w:val="1F497D" w:themeColor="text2"/>
          <w:rtl/>
        </w:rPr>
        <w:t>آوردند</w:t>
      </w:r>
      <w:r w:rsidRPr="00175A51">
        <w:rPr>
          <w:rFonts w:hint="cs"/>
          <w:color w:val="1F497D" w:themeColor="text2"/>
          <w:rtl/>
        </w:rPr>
        <w:t xml:space="preserve">؛ لذا برای کالاهای خاص فوق‌الذکر، </w:t>
      </w:r>
      <w:r w:rsidRPr="00175A51">
        <w:rPr>
          <w:color w:val="1F497D" w:themeColor="text2"/>
          <w:rtl/>
        </w:rPr>
        <w:t>م</w:t>
      </w:r>
      <w:r w:rsidRPr="00175A51">
        <w:rPr>
          <w:rFonts w:hint="cs"/>
          <w:color w:val="1F497D" w:themeColor="text2"/>
          <w:rtl/>
        </w:rPr>
        <w:t>ی‌</w:t>
      </w:r>
      <w:r w:rsidRPr="00175A51">
        <w:rPr>
          <w:rFonts w:hint="eastAsia"/>
          <w:color w:val="1F497D" w:themeColor="text2"/>
          <w:rtl/>
        </w:rPr>
        <w:t>با</w:t>
      </w:r>
      <w:r w:rsidRPr="00175A51">
        <w:rPr>
          <w:rFonts w:hint="cs"/>
          <w:color w:val="1F497D" w:themeColor="text2"/>
          <w:rtl/>
        </w:rPr>
        <w:t>ی</w:t>
      </w:r>
      <w:r w:rsidRPr="00175A51">
        <w:rPr>
          <w:rFonts w:hint="eastAsia"/>
          <w:color w:val="1F497D" w:themeColor="text2"/>
          <w:rtl/>
        </w:rPr>
        <w:t>ست</w:t>
      </w:r>
      <w:r w:rsidRPr="00175A51">
        <w:rPr>
          <w:rFonts w:hint="cs"/>
          <w:color w:val="1F497D" w:themeColor="text2"/>
          <w:rtl/>
        </w:rPr>
        <w:t xml:space="preserve"> سهمیه به‌صورت قانون گذشته محاسبه گردد.</w:t>
      </w:r>
    </w:p>
    <w:p w:rsidR="003076D0" w:rsidRPr="00175A51" w:rsidRDefault="003076D0" w:rsidP="003076D0">
      <w:pPr>
        <w:pStyle w:val="a0"/>
        <w:spacing w:before="240"/>
        <w:rPr>
          <w:rFonts w:ascii="Times New Roman" w:eastAsia="Times New Roman" w:hAnsi="Times New Roman" w:cs="B Nazanin"/>
          <w:color w:val="1F497D" w:themeColor="text2"/>
        </w:rPr>
      </w:pPr>
      <w:r w:rsidRPr="00175A51">
        <w:rPr>
          <w:rStyle w:val="Char4"/>
          <w:rFonts w:hint="cs"/>
          <w:color w:val="1F497D" w:themeColor="text2"/>
          <w:rtl/>
        </w:rPr>
        <w:t>اطلاعیه:</w:t>
      </w:r>
      <w:r w:rsidRPr="00175A51">
        <w:rPr>
          <w:rFonts w:ascii="Times New Roman" w:eastAsia="Times New Roman" w:hAnsi="Times New Roman" w:cs="B Nazanin" w:hint="cs"/>
          <w:color w:val="1F497D" w:themeColor="text2"/>
          <w:rtl/>
        </w:rPr>
        <w:t xml:space="preserve"> </w:t>
      </w:r>
      <w:r w:rsidRPr="00175A51">
        <w:rPr>
          <w:rFonts w:hint="cs"/>
          <w:color w:val="1F497D" w:themeColor="text2"/>
          <w:rtl/>
        </w:rPr>
        <w:t>در</w:t>
      </w:r>
      <w:r w:rsidRPr="00175A51">
        <w:rPr>
          <w:color w:val="1F497D" w:themeColor="text2"/>
          <w:rtl/>
        </w:rPr>
        <w:t xml:space="preserve"> </w:t>
      </w:r>
      <w:r w:rsidRPr="00175A51">
        <w:rPr>
          <w:rFonts w:hint="cs"/>
          <w:color w:val="1F497D" w:themeColor="text2"/>
          <w:rtl/>
        </w:rPr>
        <w:t>خصوص</w:t>
      </w:r>
      <w:r w:rsidRPr="00175A51">
        <w:rPr>
          <w:color w:val="1F497D" w:themeColor="text2"/>
          <w:rtl/>
        </w:rPr>
        <w:t xml:space="preserve"> </w:t>
      </w:r>
      <w:r w:rsidRPr="00175A51">
        <w:rPr>
          <w:rFonts w:hint="cs"/>
          <w:color w:val="1F497D" w:themeColor="text2"/>
          <w:rtl/>
        </w:rPr>
        <w:t>پرونده‌هایی</w:t>
      </w:r>
      <w:r w:rsidRPr="00175A51">
        <w:rPr>
          <w:color w:val="1F497D" w:themeColor="text2"/>
          <w:rtl/>
        </w:rPr>
        <w:t xml:space="preserve"> که به‌صورت کامل تأم</w:t>
      </w:r>
      <w:r w:rsidRPr="00175A51">
        <w:rPr>
          <w:rFonts w:hint="cs"/>
          <w:color w:val="1F497D" w:themeColor="text2"/>
          <w:rtl/>
        </w:rPr>
        <w:t>ی</w:t>
      </w:r>
      <w:r w:rsidRPr="00175A51">
        <w:rPr>
          <w:rFonts w:hint="eastAsia"/>
          <w:color w:val="1F497D" w:themeColor="text2"/>
          <w:rtl/>
        </w:rPr>
        <w:t>ن</w:t>
      </w:r>
      <w:r w:rsidRPr="00175A51">
        <w:rPr>
          <w:color w:val="1F497D" w:themeColor="text2"/>
          <w:rtl/>
        </w:rPr>
        <w:t xml:space="preserve"> ارز نشده‌اند:</w:t>
      </w:r>
    </w:p>
    <w:p w:rsidR="003076D0" w:rsidRPr="00175A51" w:rsidRDefault="003076D0" w:rsidP="003076D0">
      <w:pPr>
        <w:pStyle w:val="a4"/>
        <w:spacing w:before="0"/>
        <w:rPr>
          <w:color w:val="1F497D" w:themeColor="text2"/>
        </w:rPr>
      </w:pPr>
      <w:r w:rsidRPr="00175A51">
        <w:rPr>
          <w:rFonts w:hint="eastAsia"/>
          <w:color w:val="1F497D" w:themeColor="text2"/>
          <w:rtl/>
        </w:rPr>
        <w:t>الف</w:t>
      </w:r>
      <w:r w:rsidRPr="00175A51">
        <w:rPr>
          <w:color w:val="1F497D" w:themeColor="text2"/>
          <w:rtl/>
        </w:rPr>
        <w:t>) ثبت سفارش در سال‌ها</w:t>
      </w:r>
      <w:r w:rsidRPr="00175A51">
        <w:rPr>
          <w:rFonts w:hint="cs"/>
          <w:color w:val="1F497D" w:themeColor="text2"/>
          <w:rtl/>
        </w:rPr>
        <w:t>ی</w:t>
      </w:r>
      <w:r w:rsidRPr="00175A51">
        <w:rPr>
          <w:color w:val="1F497D" w:themeColor="text2"/>
          <w:rtl/>
        </w:rPr>
        <w:t xml:space="preserve"> قبل، ترخ</w:t>
      </w:r>
      <w:r w:rsidRPr="00175A51">
        <w:rPr>
          <w:rFonts w:hint="cs"/>
          <w:color w:val="1F497D" w:themeColor="text2"/>
          <w:rtl/>
        </w:rPr>
        <w:t>ی</w:t>
      </w:r>
      <w:r w:rsidRPr="00175A51">
        <w:rPr>
          <w:rFonts w:hint="eastAsia"/>
          <w:color w:val="1F497D" w:themeColor="text2"/>
          <w:rtl/>
        </w:rPr>
        <w:t>ص</w:t>
      </w:r>
      <w:r w:rsidRPr="00175A51">
        <w:rPr>
          <w:color w:val="1F497D" w:themeColor="text2"/>
          <w:rtl/>
        </w:rPr>
        <w:t xml:space="preserve"> داشته باشد:</w:t>
      </w:r>
    </w:p>
    <w:p w:rsidR="003076D0" w:rsidRPr="00175A51" w:rsidRDefault="003076D0" w:rsidP="003076D0">
      <w:pPr>
        <w:pStyle w:val="a0"/>
        <w:rPr>
          <w:color w:val="1F497D" w:themeColor="text2"/>
        </w:rPr>
      </w:pPr>
      <w:r w:rsidRPr="00175A51">
        <w:rPr>
          <w:rFonts w:hint="eastAsia"/>
          <w:color w:val="1F497D" w:themeColor="text2"/>
          <w:rtl/>
        </w:rPr>
        <w:t>ارزش</w:t>
      </w:r>
      <w:r w:rsidRPr="00175A51">
        <w:rPr>
          <w:color w:val="1F497D" w:themeColor="text2"/>
          <w:rtl/>
        </w:rPr>
        <w:t xml:space="preserve"> ترخ</w:t>
      </w:r>
      <w:r w:rsidRPr="00175A51">
        <w:rPr>
          <w:rFonts w:hint="cs"/>
          <w:color w:val="1F497D" w:themeColor="text2"/>
          <w:rtl/>
        </w:rPr>
        <w:t>ی</w:t>
      </w:r>
      <w:r w:rsidRPr="00175A51">
        <w:rPr>
          <w:rFonts w:hint="eastAsia"/>
          <w:color w:val="1F497D" w:themeColor="text2"/>
          <w:rtl/>
        </w:rPr>
        <w:t>ص</w:t>
      </w:r>
      <w:r w:rsidRPr="00175A51">
        <w:rPr>
          <w:color w:val="1F497D" w:themeColor="text2"/>
          <w:rtl/>
        </w:rPr>
        <w:t xml:space="preserve"> سال‌ها</w:t>
      </w:r>
      <w:r w:rsidRPr="00175A51">
        <w:rPr>
          <w:rFonts w:hint="cs"/>
          <w:color w:val="1F497D" w:themeColor="text2"/>
          <w:rtl/>
        </w:rPr>
        <w:t>ی</w:t>
      </w:r>
      <w:r w:rsidRPr="00175A51">
        <w:rPr>
          <w:color w:val="1F497D" w:themeColor="text2"/>
          <w:rtl/>
        </w:rPr>
        <w:t xml:space="preserve"> قبل از ارزش پرونده کم شده، سپس عدد حاصله با باق</w:t>
      </w:r>
      <w:r w:rsidRPr="00175A51">
        <w:rPr>
          <w:rFonts w:hint="cs"/>
          <w:color w:val="1F497D" w:themeColor="text2"/>
          <w:rtl/>
        </w:rPr>
        <w:t>ی</w:t>
      </w:r>
      <w:r w:rsidRPr="00175A51">
        <w:rPr>
          <w:rFonts w:hint="eastAsia"/>
          <w:color w:val="1F497D" w:themeColor="text2"/>
          <w:rtl/>
        </w:rPr>
        <w:t>مانده</w:t>
      </w:r>
      <w:r w:rsidRPr="00175A51">
        <w:rPr>
          <w:color w:val="1F497D" w:themeColor="text2"/>
          <w:rtl/>
        </w:rPr>
        <w:t xml:space="preserve"> سهم</w:t>
      </w:r>
      <w:r w:rsidRPr="00175A51">
        <w:rPr>
          <w:rFonts w:hint="cs"/>
          <w:color w:val="1F497D" w:themeColor="text2"/>
          <w:rtl/>
        </w:rPr>
        <w:t>ی</w:t>
      </w:r>
      <w:r w:rsidRPr="00175A51">
        <w:rPr>
          <w:rFonts w:hint="eastAsia"/>
          <w:color w:val="1F497D" w:themeColor="text2"/>
          <w:rtl/>
        </w:rPr>
        <w:t>ه</w:t>
      </w:r>
      <w:r w:rsidRPr="00175A51">
        <w:rPr>
          <w:rFonts w:ascii="Arial" w:hAnsi="Arial" w:cs="Arial" w:hint="cs"/>
          <w:color w:val="1F497D" w:themeColor="text2"/>
          <w:rtl/>
        </w:rPr>
        <w:t>ٔ</w:t>
      </w:r>
      <w:r w:rsidRPr="00175A51">
        <w:rPr>
          <w:color w:val="1F497D" w:themeColor="text2"/>
          <w:rtl/>
        </w:rPr>
        <w:t xml:space="preserve"> سال 1403 مقا</w:t>
      </w:r>
      <w:r w:rsidRPr="00175A51">
        <w:rPr>
          <w:rFonts w:hint="cs"/>
          <w:color w:val="1F497D" w:themeColor="text2"/>
          <w:rtl/>
        </w:rPr>
        <w:t>ی</w:t>
      </w:r>
      <w:r w:rsidRPr="00175A51">
        <w:rPr>
          <w:rFonts w:hint="eastAsia"/>
          <w:color w:val="1F497D" w:themeColor="text2"/>
          <w:rtl/>
        </w:rPr>
        <w:t>سه</w:t>
      </w:r>
      <w:r w:rsidRPr="00175A51">
        <w:rPr>
          <w:color w:val="1F497D" w:themeColor="text2"/>
          <w:rtl/>
        </w:rPr>
        <w:t xml:space="preserve"> م</w:t>
      </w:r>
      <w:r w:rsidRPr="00175A51">
        <w:rPr>
          <w:rFonts w:hint="cs"/>
          <w:color w:val="1F497D" w:themeColor="text2"/>
          <w:rtl/>
        </w:rPr>
        <w:t>ی‌</w:t>
      </w:r>
      <w:r w:rsidRPr="00175A51">
        <w:rPr>
          <w:rFonts w:hint="eastAsia"/>
          <w:color w:val="1F497D" w:themeColor="text2"/>
          <w:rtl/>
        </w:rPr>
        <w:t>شود</w:t>
      </w:r>
      <w:r w:rsidRPr="00175A51">
        <w:rPr>
          <w:color w:val="1F497D" w:themeColor="text2"/>
          <w:rtl/>
        </w:rPr>
        <w:t>. درصورت</w:t>
      </w:r>
      <w:r w:rsidRPr="00175A51">
        <w:rPr>
          <w:rFonts w:hint="cs"/>
          <w:color w:val="1F497D" w:themeColor="text2"/>
          <w:rtl/>
        </w:rPr>
        <w:t>ی‌</w:t>
      </w:r>
      <w:r w:rsidRPr="00175A51">
        <w:rPr>
          <w:rFonts w:hint="eastAsia"/>
          <w:color w:val="1F497D" w:themeColor="text2"/>
          <w:rtl/>
        </w:rPr>
        <w:t>که</w:t>
      </w:r>
      <w:r w:rsidRPr="00175A51">
        <w:rPr>
          <w:color w:val="1F497D" w:themeColor="text2"/>
          <w:rtl/>
        </w:rPr>
        <w:t xml:space="preserve"> عدد حاصله کمتر از باق</w:t>
      </w:r>
      <w:r w:rsidRPr="00175A51">
        <w:rPr>
          <w:rFonts w:hint="cs"/>
          <w:color w:val="1F497D" w:themeColor="text2"/>
          <w:rtl/>
        </w:rPr>
        <w:t>ی</w:t>
      </w:r>
      <w:r w:rsidRPr="00175A51">
        <w:rPr>
          <w:rFonts w:hint="eastAsia"/>
          <w:color w:val="1F497D" w:themeColor="text2"/>
          <w:rtl/>
        </w:rPr>
        <w:t>مانده</w:t>
      </w:r>
      <w:r w:rsidRPr="00175A51">
        <w:rPr>
          <w:color w:val="1F497D" w:themeColor="text2"/>
          <w:rtl/>
        </w:rPr>
        <w:t xml:space="preserve"> سهم</w:t>
      </w:r>
      <w:r w:rsidRPr="00175A51">
        <w:rPr>
          <w:rFonts w:hint="cs"/>
          <w:color w:val="1F497D" w:themeColor="text2"/>
          <w:rtl/>
        </w:rPr>
        <w:t>ی</w:t>
      </w:r>
      <w:r w:rsidRPr="00175A51">
        <w:rPr>
          <w:rFonts w:hint="eastAsia"/>
          <w:color w:val="1F497D" w:themeColor="text2"/>
          <w:rtl/>
        </w:rPr>
        <w:t>ه</w:t>
      </w:r>
      <w:r w:rsidRPr="00175A51">
        <w:rPr>
          <w:color w:val="1F497D" w:themeColor="text2"/>
          <w:rtl/>
        </w:rPr>
        <w:t xml:space="preserve"> باشد، مجوز سهم</w:t>
      </w:r>
      <w:r w:rsidRPr="00175A51">
        <w:rPr>
          <w:rFonts w:hint="cs"/>
          <w:color w:val="1F497D" w:themeColor="text2"/>
          <w:rtl/>
        </w:rPr>
        <w:t>ی</w:t>
      </w:r>
      <w:r w:rsidRPr="00175A51">
        <w:rPr>
          <w:rFonts w:hint="eastAsia"/>
          <w:color w:val="1F497D" w:themeColor="text2"/>
          <w:rtl/>
        </w:rPr>
        <w:t>ه</w:t>
      </w:r>
      <w:r w:rsidRPr="00175A51">
        <w:rPr>
          <w:color w:val="1F497D" w:themeColor="text2"/>
          <w:rtl/>
        </w:rPr>
        <w:t xml:space="preserve"> تأ</w:t>
      </w:r>
      <w:r w:rsidRPr="00175A51">
        <w:rPr>
          <w:rFonts w:hint="cs"/>
          <w:color w:val="1F497D" w:themeColor="text2"/>
          <w:rtl/>
        </w:rPr>
        <w:t>یی</w:t>
      </w:r>
      <w:r w:rsidRPr="00175A51">
        <w:rPr>
          <w:rFonts w:hint="eastAsia"/>
          <w:color w:val="1F497D" w:themeColor="text2"/>
          <w:rtl/>
        </w:rPr>
        <w:t>د</w:t>
      </w:r>
      <w:r w:rsidRPr="00175A51">
        <w:rPr>
          <w:color w:val="1F497D" w:themeColor="text2"/>
          <w:rtl/>
        </w:rPr>
        <w:t xml:space="preserve"> شده و ارزش مصرف</w:t>
      </w:r>
      <w:r w:rsidRPr="00175A51">
        <w:rPr>
          <w:rFonts w:hint="cs"/>
          <w:color w:val="1F497D" w:themeColor="text2"/>
          <w:rtl/>
        </w:rPr>
        <w:t>ی</w:t>
      </w:r>
      <w:r w:rsidRPr="00175A51">
        <w:rPr>
          <w:color w:val="1F497D" w:themeColor="text2"/>
          <w:rtl/>
        </w:rPr>
        <w:t xml:space="preserve"> پرونده از سهم</w:t>
      </w:r>
      <w:r w:rsidRPr="00175A51">
        <w:rPr>
          <w:rFonts w:hint="cs"/>
          <w:color w:val="1F497D" w:themeColor="text2"/>
          <w:rtl/>
        </w:rPr>
        <w:t>ی</w:t>
      </w:r>
      <w:r w:rsidRPr="00175A51">
        <w:rPr>
          <w:rFonts w:hint="eastAsia"/>
          <w:color w:val="1F497D" w:themeColor="text2"/>
          <w:rtl/>
        </w:rPr>
        <w:t>ه</w:t>
      </w:r>
      <w:r w:rsidRPr="00175A51">
        <w:rPr>
          <w:color w:val="1F497D" w:themeColor="text2"/>
          <w:rtl/>
        </w:rPr>
        <w:t xml:space="preserve"> سال 1403 برابر با مقدار مابه‌التفاوت ارزش پرونده و ترخ</w:t>
      </w:r>
      <w:r w:rsidRPr="00175A51">
        <w:rPr>
          <w:rFonts w:hint="cs"/>
          <w:color w:val="1F497D" w:themeColor="text2"/>
          <w:rtl/>
        </w:rPr>
        <w:t>ی</w:t>
      </w:r>
      <w:r w:rsidRPr="00175A51">
        <w:rPr>
          <w:rFonts w:hint="eastAsia"/>
          <w:color w:val="1F497D" w:themeColor="text2"/>
          <w:rtl/>
        </w:rPr>
        <w:t>ص</w:t>
      </w:r>
      <w:r w:rsidRPr="00175A51">
        <w:rPr>
          <w:color w:val="1F497D" w:themeColor="text2"/>
          <w:rtl/>
        </w:rPr>
        <w:t xml:space="preserve"> سال گذشته لحاظ خواهد شد.</w:t>
      </w:r>
    </w:p>
    <w:p w:rsidR="003076D0" w:rsidRPr="00175A51" w:rsidRDefault="003076D0" w:rsidP="003076D0">
      <w:pPr>
        <w:pStyle w:val="a8"/>
        <w:rPr>
          <w:color w:val="1F497D" w:themeColor="text2"/>
        </w:rPr>
      </w:pPr>
      <w:r w:rsidRPr="00175A51">
        <w:rPr>
          <w:color w:val="1F497D" w:themeColor="text2"/>
          <w:rtl/>
        </w:rPr>
        <w:t>درصورت</w:t>
      </w:r>
      <w:r w:rsidRPr="00175A51">
        <w:rPr>
          <w:rFonts w:hint="cs"/>
          <w:color w:val="1F497D" w:themeColor="text2"/>
          <w:rtl/>
        </w:rPr>
        <w:t>ی‌</w:t>
      </w:r>
      <w:r w:rsidRPr="00175A51">
        <w:rPr>
          <w:rFonts w:hint="eastAsia"/>
          <w:color w:val="1F497D" w:themeColor="text2"/>
          <w:rtl/>
        </w:rPr>
        <w:t>که</w:t>
      </w:r>
      <w:r w:rsidRPr="00175A51">
        <w:rPr>
          <w:color w:val="1F497D" w:themeColor="text2"/>
          <w:rtl/>
        </w:rPr>
        <w:t xml:space="preserve"> ارزش تأم</w:t>
      </w:r>
      <w:r w:rsidRPr="00175A51">
        <w:rPr>
          <w:rFonts w:hint="cs"/>
          <w:color w:val="1F497D" w:themeColor="text2"/>
          <w:rtl/>
        </w:rPr>
        <w:t>ی</w:t>
      </w:r>
      <w:r w:rsidRPr="00175A51">
        <w:rPr>
          <w:rFonts w:hint="eastAsia"/>
          <w:color w:val="1F497D" w:themeColor="text2"/>
          <w:rtl/>
        </w:rPr>
        <w:t>ن‌ها</w:t>
      </w:r>
      <w:r w:rsidRPr="00175A51">
        <w:rPr>
          <w:rFonts w:hint="cs"/>
          <w:color w:val="1F497D" w:themeColor="text2"/>
          <w:rtl/>
        </w:rPr>
        <w:t>ی</w:t>
      </w:r>
      <w:r w:rsidRPr="00175A51">
        <w:rPr>
          <w:color w:val="1F497D" w:themeColor="text2"/>
          <w:rtl/>
        </w:rPr>
        <w:t xml:space="preserve"> سال‌ها</w:t>
      </w:r>
      <w:r w:rsidRPr="00175A51">
        <w:rPr>
          <w:rFonts w:hint="cs"/>
          <w:color w:val="1F497D" w:themeColor="text2"/>
          <w:rtl/>
        </w:rPr>
        <w:t>ی</w:t>
      </w:r>
      <w:r w:rsidRPr="00175A51">
        <w:rPr>
          <w:color w:val="1F497D" w:themeColor="text2"/>
          <w:rtl/>
        </w:rPr>
        <w:t xml:space="preserve"> گذشته بزرگ‌تر از ارزش ترخ</w:t>
      </w:r>
      <w:r w:rsidRPr="00175A51">
        <w:rPr>
          <w:rFonts w:hint="cs"/>
          <w:color w:val="1F497D" w:themeColor="text2"/>
          <w:rtl/>
        </w:rPr>
        <w:t>ی</w:t>
      </w:r>
      <w:r w:rsidRPr="00175A51">
        <w:rPr>
          <w:rFonts w:hint="eastAsia"/>
          <w:color w:val="1F497D" w:themeColor="text2"/>
          <w:rtl/>
        </w:rPr>
        <w:t>ص</w:t>
      </w:r>
      <w:r w:rsidRPr="00175A51">
        <w:rPr>
          <w:color w:val="1F497D" w:themeColor="text2"/>
          <w:rtl/>
        </w:rPr>
        <w:t xml:space="preserve"> سال‌ها</w:t>
      </w:r>
      <w:r w:rsidRPr="00175A51">
        <w:rPr>
          <w:rFonts w:hint="cs"/>
          <w:color w:val="1F497D" w:themeColor="text2"/>
          <w:rtl/>
        </w:rPr>
        <w:t>ی</w:t>
      </w:r>
      <w:r w:rsidRPr="00175A51">
        <w:rPr>
          <w:color w:val="1F497D" w:themeColor="text2"/>
          <w:rtl/>
        </w:rPr>
        <w:t xml:space="preserve"> قبل باشد</w:t>
      </w:r>
      <w:r w:rsidR="00B07CEF" w:rsidRPr="00175A51">
        <w:rPr>
          <w:rFonts w:hint="cs"/>
          <w:color w:val="1F497D" w:themeColor="text2"/>
          <w:rtl/>
        </w:rPr>
        <w:t>،</w:t>
      </w:r>
      <w:r w:rsidRPr="00175A51">
        <w:rPr>
          <w:color w:val="1F497D" w:themeColor="text2"/>
          <w:rtl/>
        </w:rPr>
        <w:t xml:space="preserve"> </w:t>
      </w:r>
      <w:r w:rsidRPr="00175A51">
        <w:rPr>
          <w:color w:val="1F497D" w:themeColor="text2"/>
          <w:rtl/>
        </w:rPr>
        <w:lastRenderedPageBreak/>
        <w:t>کاربران م</w:t>
      </w:r>
      <w:r w:rsidRPr="00175A51">
        <w:rPr>
          <w:rFonts w:hint="cs"/>
          <w:color w:val="1F497D" w:themeColor="text2"/>
          <w:rtl/>
        </w:rPr>
        <w:t>ی‌</w:t>
      </w:r>
      <w:r w:rsidRPr="00175A51">
        <w:rPr>
          <w:rFonts w:hint="eastAsia"/>
          <w:color w:val="1F497D" w:themeColor="text2"/>
          <w:rtl/>
        </w:rPr>
        <w:t>توانند</w:t>
      </w:r>
      <w:r w:rsidRPr="00175A51">
        <w:rPr>
          <w:color w:val="1F497D" w:themeColor="text2"/>
          <w:rtl/>
        </w:rPr>
        <w:t xml:space="preserve"> با کاهش ارزش پرونده به م</w:t>
      </w:r>
      <w:r w:rsidRPr="00175A51">
        <w:rPr>
          <w:rFonts w:hint="cs"/>
          <w:color w:val="1F497D" w:themeColor="text2"/>
          <w:rtl/>
        </w:rPr>
        <w:t>ی</w:t>
      </w:r>
      <w:r w:rsidRPr="00175A51">
        <w:rPr>
          <w:rFonts w:hint="eastAsia"/>
          <w:color w:val="1F497D" w:themeColor="text2"/>
          <w:rtl/>
        </w:rPr>
        <w:t>زان</w:t>
      </w:r>
      <w:r w:rsidRPr="00175A51">
        <w:rPr>
          <w:color w:val="1F497D" w:themeColor="text2"/>
          <w:rtl/>
        </w:rPr>
        <w:t xml:space="preserve"> ارزش تأم</w:t>
      </w:r>
      <w:r w:rsidRPr="00175A51">
        <w:rPr>
          <w:rFonts w:hint="cs"/>
          <w:color w:val="1F497D" w:themeColor="text2"/>
          <w:rtl/>
        </w:rPr>
        <w:t>ی</w:t>
      </w:r>
      <w:r w:rsidRPr="00175A51">
        <w:rPr>
          <w:rFonts w:hint="eastAsia"/>
          <w:color w:val="1F497D" w:themeColor="text2"/>
          <w:rtl/>
        </w:rPr>
        <w:t>ن‌شده</w:t>
      </w:r>
      <w:r w:rsidRPr="00175A51">
        <w:rPr>
          <w:color w:val="1F497D" w:themeColor="text2"/>
          <w:rtl/>
        </w:rPr>
        <w:t xml:space="preserve"> در سال‌ها</w:t>
      </w:r>
      <w:r w:rsidRPr="00175A51">
        <w:rPr>
          <w:rFonts w:hint="cs"/>
          <w:color w:val="1F497D" w:themeColor="text2"/>
          <w:rtl/>
        </w:rPr>
        <w:t>ی</w:t>
      </w:r>
      <w:r w:rsidRPr="00175A51">
        <w:rPr>
          <w:color w:val="1F497D" w:themeColor="text2"/>
          <w:rtl/>
        </w:rPr>
        <w:t xml:space="preserve"> گذشته، پرونده را از کنترل سهم</w:t>
      </w:r>
      <w:r w:rsidRPr="00175A51">
        <w:rPr>
          <w:rFonts w:hint="cs"/>
          <w:color w:val="1F497D" w:themeColor="text2"/>
          <w:rtl/>
        </w:rPr>
        <w:t>ی</w:t>
      </w:r>
      <w:r w:rsidRPr="00175A51">
        <w:rPr>
          <w:rFonts w:hint="eastAsia"/>
          <w:color w:val="1F497D" w:themeColor="text2"/>
          <w:rtl/>
        </w:rPr>
        <w:t>ه</w:t>
      </w:r>
      <w:r w:rsidRPr="00175A51">
        <w:rPr>
          <w:color w:val="1F497D" w:themeColor="text2"/>
          <w:rtl/>
        </w:rPr>
        <w:t xml:space="preserve"> در سال 1403 معاف نما</w:t>
      </w:r>
      <w:r w:rsidRPr="00175A51">
        <w:rPr>
          <w:rFonts w:hint="cs"/>
          <w:color w:val="1F497D" w:themeColor="text2"/>
          <w:rtl/>
        </w:rPr>
        <w:t>ی</w:t>
      </w:r>
      <w:r w:rsidRPr="00175A51">
        <w:rPr>
          <w:rFonts w:hint="eastAsia"/>
          <w:color w:val="1F497D" w:themeColor="text2"/>
          <w:rtl/>
        </w:rPr>
        <w:t>ند</w:t>
      </w:r>
      <w:r w:rsidRPr="00175A51">
        <w:rPr>
          <w:color w:val="1F497D" w:themeColor="text2"/>
          <w:rtl/>
        </w:rPr>
        <w:t>.</w:t>
      </w:r>
    </w:p>
    <w:p w:rsidR="003076D0" w:rsidRPr="00175A51" w:rsidRDefault="003076D0" w:rsidP="003076D0">
      <w:pPr>
        <w:pStyle w:val="a4"/>
        <w:rPr>
          <w:color w:val="1F497D" w:themeColor="text2"/>
        </w:rPr>
      </w:pPr>
      <w:r w:rsidRPr="00175A51">
        <w:rPr>
          <w:rFonts w:hint="eastAsia"/>
          <w:color w:val="1F497D" w:themeColor="text2"/>
          <w:rtl/>
        </w:rPr>
        <w:t>ب</w:t>
      </w:r>
      <w:r w:rsidRPr="00175A51">
        <w:rPr>
          <w:color w:val="1F497D" w:themeColor="text2"/>
          <w:rtl/>
        </w:rPr>
        <w:t>) ثبت سفارش در سال‌ها</w:t>
      </w:r>
      <w:r w:rsidRPr="00175A51">
        <w:rPr>
          <w:rFonts w:hint="cs"/>
          <w:color w:val="1F497D" w:themeColor="text2"/>
          <w:rtl/>
        </w:rPr>
        <w:t>ی</w:t>
      </w:r>
      <w:r w:rsidRPr="00175A51">
        <w:rPr>
          <w:color w:val="1F497D" w:themeColor="text2"/>
          <w:rtl/>
        </w:rPr>
        <w:t xml:space="preserve"> قبل ترخ</w:t>
      </w:r>
      <w:r w:rsidRPr="00175A51">
        <w:rPr>
          <w:rFonts w:hint="cs"/>
          <w:color w:val="1F497D" w:themeColor="text2"/>
          <w:rtl/>
        </w:rPr>
        <w:t>ی</w:t>
      </w:r>
      <w:r w:rsidRPr="00175A51">
        <w:rPr>
          <w:rFonts w:hint="eastAsia"/>
          <w:color w:val="1F497D" w:themeColor="text2"/>
          <w:rtl/>
        </w:rPr>
        <w:t>ص</w:t>
      </w:r>
      <w:r w:rsidRPr="00175A51">
        <w:rPr>
          <w:color w:val="1F497D" w:themeColor="text2"/>
          <w:rtl/>
        </w:rPr>
        <w:t xml:space="preserve"> نداشته باشد:</w:t>
      </w:r>
    </w:p>
    <w:p w:rsidR="003076D0" w:rsidRPr="00175A51" w:rsidRDefault="003076D0" w:rsidP="003076D0">
      <w:pPr>
        <w:pStyle w:val="a0"/>
        <w:rPr>
          <w:color w:val="1F497D" w:themeColor="text2"/>
        </w:rPr>
      </w:pPr>
      <w:r w:rsidRPr="00175A51">
        <w:rPr>
          <w:color w:val="1F497D" w:themeColor="text2"/>
          <w:rtl/>
        </w:rPr>
        <w:t>درصورت</w:t>
      </w:r>
      <w:r w:rsidRPr="00175A51">
        <w:rPr>
          <w:rFonts w:hint="cs"/>
          <w:color w:val="1F497D" w:themeColor="text2"/>
          <w:rtl/>
        </w:rPr>
        <w:t>ی‌</w:t>
      </w:r>
      <w:r w:rsidRPr="00175A51">
        <w:rPr>
          <w:rFonts w:hint="eastAsia"/>
          <w:color w:val="1F497D" w:themeColor="text2"/>
          <w:rtl/>
        </w:rPr>
        <w:t>که</w:t>
      </w:r>
      <w:r w:rsidRPr="00175A51">
        <w:rPr>
          <w:color w:val="1F497D" w:themeColor="text2"/>
          <w:rtl/>
        </w:rPr>
        <w:t xml:space="preserve"> ارزش پرونده کمتر از باق</w:t>
      </w:r>
      <w:r w:rsidRPr="00175A51">
        <w:rPr>
          <w:rFonts w:hint="cs"/>
          <w:color w:val="1F497D" w:themeColor="text2"/>
          <w:rtl/>
        </w:rPr>
        <w:t>ی</w:t>
      </w:r>
      <w:r w:rsidRPr="00175A51">
        <w:rPr>
          <w:rFonts w:hint="eastAsia"/>
          <w:color w:val="1F497D" w:themeColor="text2"/>
          <w:rtl/>
        </w:rPr>
        <w:t>مانده</w:t>
      </w:r>
      <w:r w:rsidRPr="00175A51">
        <w:rPr>
          <w:color w:val="1F497D" w:themeColor="text2"/>
          <w:rtl/>
        </w:rPr>
        <w:t xml:space="preserve"> سهم</w:t>
      </w:r>
      <w:r w:rsidRPr="00175A51">
        <w:rPr>
          <w:rFonts w:hint="cs"/>
          <w:color w:val="1F497D" w:themeColor="text2"/>
          <w:rtl/>
        </w:rPr>
        <w:t>ی</w:t>
      </w:r>
      <w:r w:rsidRPr="00175A51">
        <w:rPr>
          <w:rFonts w:hint="eastAsia"/>
          <w:color w:val="1F497D" w:themeColor="text2"/>
          <w:rtl/>
        </w:rPr>
        <w:t>ه</w:t>
      </w:r>
      <w:r w:rsidRPr="00175A51">
        <w:rPr>
          <w:color w:val="1F497D" w:themeColor="text2"/>
          <w:rtl/>
        </w:rPr>
        <w:t xml:space="preserve"> در سال 1403 باشد، مجوز مربوطه تأ</w:t>
      </w:r>
      <w:r w:rsidRPr="00175A51">
        <w:rPr>
          <w:rFonts w:hint="cs"/>
          <w:color w:val="1F497D" w:themeColor="text2"/>
          <w:rtl/>
        </w:rPr>
        <w:t>یی</w:t>
      </w:r>
      <w:r w:rsidRPr="00175A51">
        <w:rPr>
          <w:rFonts w:hint="eastAsia"/>
          <w:color w:val="1F497D" w:themeColor="text2"/>
          <w:rtl/>
        </w:rPr>
        <w:t>د</w:t>
      </w:r>
      <w:r w:rsidRPr="00175A51">
        <w:rPr>
          <w:color w:val="1F497D" w:themeColor="text2"/>
          <w:rtl/>
        </w:rPr>
        <w:t xml:space="preserve"> شده و ارزش مصرف</w:t>
      </w:r>
      <w:r w:rsidRPr="00175A51">
        <w:rPr>
          <w:rFonts w:hint="cs"/>
          <w:color w:val="1F497D" w:themeColor="text2"/>
          <w:rtl/>
        </w:rPr>
        <w:t>ی</w:t>
      </w:r>
      <w:r w:rsidRPr="00175A51">
        <w:rPr>
          <w:color w:val="1F497D" w:themeColor="text2"/>
          <w:rtl/>
        </w:rPr>
        <w:t xml:space="preserve"> پرونده از سهم</w:t>
      </w:r>
      <w:r w:rsidRPr="00175A51">
        <w:rPr>
          <w:rFonts w:hint="cs"/>
          <w:color w:val="1F497D" w:themeColor="text2"/>
          <w:rtl/>
        </w:rPr>
        <w:t>ی</w:t>
      </w:r>
      <w:r w:rsidRPr="00175A51">
        <w:rPr>
          <w:rFonts w:hint="eastAsia"/>
          <w:color w:val="1F497D" w:themeColor="text2"/>
          <w:rtl/>
        </w:rPr>
        <w:t>ه</w:t>
      </w:r>
      <w:r w:rsidRPr="00175A51">
        <w:rPr>
          <w:color w:val="1F497D" w:themeColor="text2"/>
          <w:rtl/>
        </w:rPr>
        <w:t xml:space="preserve"> سال 1403 برابر با ارزش پرونده لحاظ خواهد شد.</w:t>
      </w:r>
    </w:p>
    <w:p w:rsidR="003076D0" w:rsidRPr="00175A51" w:rsidRDefault="003076D0" w:rsidP="003076D0">
      <w:pPr>
        <w:pStyle w:val="a8"/>
        <w:rPr>
          <w:color w:val="1F497D" w:themeColor="text2"/>
          <w:rtl/>
        </w:rPr>
      </w:pPr>
      <w:r w:rsidRPr="00175A51">
        <w:rPr>
          <w:rFonts w:hint="eastAsia"/>
          <w:color w:val="1F497D" w:themeColor="text2"/>
          <w:rtl/>
        </w:rPr>
        <w:t>همچن</w:t>
      </w:r>
      <w:r w:rsidRPr="00175A51">
        <w:rPr>
          <w:rFonts w:hint="cs"/>
          <w:color w:val="1F497D" w:themeColor="text2"/>
          <w:rtl/>
        </w:rPr>
        <w:t>ی</w:t>
      </w:r>
      <w:r w:rsidRPr="00175A51">
        <w:rPr>
          <w:rFonts w:hint="eastAsia"/>
          <w:color w:val="1F497D" w:themeColor="text2"/>
          <w:rtl/>
        </w:rPr>
        <w:t>ن</w:t>
      </w:r>
      <w:r w:rsidRPr="00175A51">
        <w:rPr>
          <w:color w:val="1F497D" w:themeColor="text2"/>
          <w:rtl/>
        </w:rPr>
        <w:t xml:space="preserve"> بازرگانان م</w:t>
      </w:r>
      <w:r w:rsidRPr="00175A51">
        <w:rPr>
          <w:rFonts w:hint="cs"/>
          <w:color w:val="1F497D" w:themeColor="text2"/>
          <w:rtl/>
        </w:rPr>
        <w:t>ی‌</w:t>
      </w:r>
      <w:r w:rsidRPr="00175A51">
        <w:rPr>
          <w:rFonts w:hint="eastAsia"/>
          <w:color w:val="1F497D" w:themeColor="text2"/>
          <w:rtl/>
        </w:rPr>
        <w:t>توانند</w:t>
      </w:r>
      <w:r w:rsidRPr="00175A51">
        <w:rPr>
          <w:color w:val="1F497D" w:themeColor="text2"/>
          <w:rtl/>
        </w:rPr>
        <w:t xml:space="preserve"> با کاهش ارزش پرونده به م</w:t>
      </w:r>
      <w:r w:rsidRPr="00175A51">
        <w:rPr>
          <w:rFonts w:hint="cs"/>
          <w:color w:val="1F497D" w:themeColor="text2"/>
          <w:rtl/>
        </w:rPr>
        <w:t>ی</w:t>
      </w:r>
      <w:r w:rsidRPr="00175A51">
        <w:rPr>
          <w:rFonts w:hint="eastAsia"/>
          <w:color w:val="1F497D" w:themeColor="text2"/>
          <w:rtl/>
        </w:rPr>
        <w:t>زان</w:t>
      </w:r>
      <w:r w:rsidRPr="00175A51">
        <w:rPr>
          <w:color w:val="1F497D" w:themeColor="text2"/>
          <w:rtl/>
        </w:rPr>
        <w:t xml:space="preserve"> ارزش تأم</w:t>
      </w:r>
      <w:r w:rsidRPr="00175A51">
        <w:rPr>
          <w:rFonts w:hint="cs"/>
          <w:color w:val="1F497D" w:themeColor="text2"/>
          <w:rtl/>
        </w:rPr>
        <w:t>ی</w:t>
      </w:r>
      <w:r w:rsidRPr="00175A51">
        <w:rPr>
          <w:rFonts w:hint="eastAsia"/>
          <w:color w:val="1F497D" w:themeColor="text2"/>
          <w:rtl/>
        </w:rPr>
        <w:t>ن‌شده</w:t>
      </w:r>
      <w:r w:rsidRPr="00175A51">
        <w:rPr>
          <w:color w:val="1F497D" w:themeColor="text2"/>
          <w:rtl/>
        </w:rPr>
        <w:t xml:space="preserve"> در سال‌ها</w:t>
      </w:r>
      <w:r w:rsidRPr="00175A51">
        <w:rPr>
          <w:rFonts w:hint="cs"/>
          <w:color w:val="1F497D" w:themeColor="text2"/>
          <w:rtl/>
        </w:rPr>
        <w:t>ی</w:t>
      </w:r>
      <w:r w:rsidRPr="00175A51">
        <w:rPr>
          <w:color w:val="1F497D" w:themeColor="text2"/>
          <w:rtl/>
        </w:rPr>
        <w:t xml:space="preserve"> گذشته، پرونده را از کنترل سهم</w:t>
      </w:r>
      <w:r w:rsidRPr="00175A51">
        <w:rPr>
          <w:rFonts w:hint="cs"/>
          <w:color w:val="1F497D" w:themeColor="text2"/>
          <w:rtl/>
        </w:rPr>
        <w:t>ی</w:t>
      </w:r>
      <w:r w:rsidRPr="00175A51">
        <w:rPr>
          <w:rFonts w:hint="eastAsia"/>
          <w:color w:val="1F497D" w:themeColor="text2"/>
          <w:rtl/>
        </w:rPr>
        <w:t>ه</w:t>
      </w:r>
      <w:r w:rsidRPr="00175A51">
        <w:rPr>
          <w:color w:val="1F497D" w:themeColor="text2"/>
          <w:rtl/>
        </w:rPr>
        <w:t xml:space="preserve"> در سال 1403 معاف نما</w:t>
      </w:r>
      <w:r w:rsidRPr="00175A51">
        <w:rPr>
          <w:rFonts w:hint="cs"/>
          <w:color w:val="1F497D" w:themeColor="text2"/>
          <w:rtl/>
        </w:rPr>
        <w:t>ی</w:t>
      </w:r>
      <w:r w:rsidRPr="00175A51">
        <w:rPr>
          <w:rFonts w:hint="eastAsia"/>
          <w:color w:val="1F497D" w:themeColor="text2"/>
          <w:rtl/>
        </w:rPr>
        <w:t>ند</w:t>
      </w:r>
      <w:r w:rsidRPr="00175A51">
        <w:rPr>
          <w:color w:val="1F497D" w:themeColor="text2"/>
          <w:rtl/>
        </w:rPr>
        <w:t>.</w:t>
      </w:r>
    </w:p>
    <w:p w:rsidR="003076D0" w:rsidRPr="00175A51" w:rsidRDefault="003076D0" w:rsidP="003076D0">
      <w:pPr>
        <w:pStyle w:val="a4"/>
        <w:rPr>
          <w:color w:val="1F497D" w:themeColor="text2"/>
          <w:rtl/>
        </w:rPr>
      </w:pPr>
      <w:r w:rsidRPr="00175A51">
        <w:rPr>
          <w:rFonts w:hint="cs"/>
          <w:color w:val="1F497D" w:themeColor="text2"/>
          <w:rtl/>
        </w:rPr>
        <w:t>اطلاعیه جدید سازمان صمت در خصوص سهمیه واردات در سال 1403</w:t>
      </w:r>
    </w:p>
    <w:p w:rsidR="003076D0" w:rsidRPr="00175A51" w:rsidRDefault="003076D0" w:rsidP="00B07CEF">
      <w:pPr>
        <w:pStyle w:val="30"/>
        <w:spacing w:before="0"/>
        <w:rPr>
          <w:color w:val="1F497D" w:themeColor="text2"/>
        </w:rPr>
      </w:pPr>
      <w:r w:rsidRPr="00175A51">
        <w:rPr>
          <w:rFonts w:hint="cs"/>
          <w:color w:val="1F497D" w:themeColor="text2"/>
          <w:rtl/>
        </w:rPr>
        <w:t xml:space="preserve">الف- </w:t>
      </w:r>
      <w:r w:rsidRPr="00175A51">
        <w:rPr>
          <w:color w:val="1F497D" w:themeColor="text2"/>
          <w:rtl/>
        </w:rPr>
        <w:t>کنترل س</w:t>
      </w:r>
      <w:r w:rsidRPr="00175A51">
        <w:rPr>
          <w:rFonts w:hint="cs"/>
          <w:color w:val="1F497D" w:themeColor="text2"/>
          <w:rtl/>
        </w:rPr>
        <w:t>ی</w:t>
      </w:r>
      <w:r w:rsidRPr="00175A51">
        <w:rPr>
          <w:rFonts w:hint="eastAsia"/>
          <w:color w:val="1F497D" w:themeColor="text2"/>
          <w:rtl/>
        </w:rPr>
        <w:t>ستم</w:t>
      </w:r>
      <w:r w:rsidRPr="00175A51">
        <w:rPr>
          <w:rFonts w:hint="cs"/>
          <w:color w:val="1F497D" w:themeColor="text2"/>
          <w:rtl/>
        </w:rPr>
        <w:t>ی</w:t>
      </w:r>
      <w:r w:rsidRPr="00175A51">
        <w:rPr>
          <w:color w:val="1F497D" w:themeColor="text2"/>
          <w:rtl/>
        </w:rPr>
        <w:t xml:space="preserve"> سهم</w:t>
      </w:r>
      <w:r w:rsidRPr="00175A51">
        <w:rPr>
          <w:rFonts w:hint="cs"/>
          <w:color w:val="1F497D" w:themeColor="text2"/>
          <w:rtl/>
        </w:rPr>
        <w:t>ی</w:t>
      </w:r>
      <w:r w:rsidRPr="00175A51">
        <w:rPr>
          <w:rFonts w:hint="eastAsia"/>
          <w:color w:val="1F497D" w:themeColor="text2"/>
          <w:rtl/>
        </w:rPr>
        <w:t>ه</w:t>
      </w:r>
      <w:r w:rsidRPr="00175A51">
        <w:rPr>
          <w:color w:val="1F497D" w:themeColor="text2"/>
          <w:rtl/>
        </w:rPr>
        <w:t xml:space="preserve"> تول</w:t>
      </w:r>
      <w:r w:rsidRPr="00175A51">
        <w:rPr>
          <w:rFonts w:hint="cs"/>
          <w:color w:val="1F497D" w:themeColor="text2"/>
          <w:rtl/>
        </w:rPr>
        <w:t>ی</w:t>
      </w:r>
      <w:r w:rsidRPr="00175A51">
        <w:rPr>
          <w:rFonts w:hint="eastAsia"/>
          <w:color w:val="1F497D" w:themeColor="text2"/>
          <w:rtl/>
        </w:rPr>
        <w:t>د</w:t>
      </w:r>
      <w:r w:rsidRPr="00175A51">
        <w:rPr>
          <w:rFonts w:hint="cs"/>
          <w:color w:val="1F497D" w:themeColor="text2"/>
          <w:rtl/>
        </w:rPr>
        <w:t>ی</w:t>
      </w:r>
      <w:r w:rsidRPr="00175A51">
        <w:rPr>
          <w:rFonts w:hint="eastAsia"/>
          <w:color w:val="1F497D" w:themeColor="text2"/>
          <w:rtl/>
        </w:rPr>
        <w:t>،</w:t>
      </w:r>
      <w:r w:rsidRPr="00175A51">
        <w:rPr>
          <w:color w:val="1F497D" w:themeColor="text2"/>
          <w:rtl/>
        </w:rPr>
        <w:t xml:space="preserve"> بازرگان</w:t>
      </w:r>
      <w:r w:rsidRPr="00175A51">
        <w:rPr>
          <w:rFonts w:hint="cs"/>
          <w:color w:val="1F497D" w:themeColor="text2"/>
          <w:rtl/>
        </w:rPr>
        <w:t>ی</w:t>
      </w:r>
      <w:r w:rsidRPr="00175A51">
        <w:rPr>
          <w:color w:val="1F497D" w:themeColor="text2"/>
          <w:rtl/>
        </w:rPr>
        <w:t xml:space="preserve"> و ماش</w:t>
      </w:r>
      <w:r w:rsidRPr="00175A51">
        <w:rPr>
          <w:rFonts w:hint="cs"/>
          <w:color w:val="1F497D" w:themeColor="text2"/>
          <w:rtl/>
        </w:rPr>
        <w:t>ی</w:t>
      </w:r>
      <w:r w:rsidRPr="00175A51">
        <w:rPr>
          <w:rFonts w:hint="eastAsia"/>
          <w:color w:val="1F497D" w:themeColor="text2"/>
          <w:rtl/>
        </w:rPr>
        <w:t>ن‌آلات</w:t>
      </w:r>
      <w:r w:rsidRPr="00175A51">
        <w:rPr>
          <w:color w:val="1F497D" w:themeColor="text2"/>
          <w:rtl/>
        </w:rPr>
        <w:t xml:space="preserve"> برا</w:t>
      </w:r>
      <w:r w:rsidRPr="00175A51">
        <w:rPr>
          <w:rFonts w:hint="cs"/>
          <w:color w:val="1F497D" w:themeColor="text2"/>
          <w:rtl/>
        </w:rPr>
        <w:t>ی</w:t>
      </w:r>
      <w:r w:rsidRPr="00175A51">
        <w:rPr>
          <w:color w:val="1F497D" w:themeColor="text2"/>
          <w:rtl/>
        </w:rPr>
        <w:t xml:space="preserve"> سا</w:t>
      </w:r>
      <w:r w:rsidRPr="00175A51">
        <w:rPr>
          <w:rFonts w:hint="cs"/>
          <w:color w:val="1F497D" w:themeColor="text2"/>
          <w:rtl/>
        </w:rPr>
        <w:t>ی</w:t>
      </w:r>
      <w:r w:rsidRPr="00175A51">
        <w:rPr>
          <w:rFonts w:hint="eastAsia"/>
          <w:color w:val="1F497D" w:themeColor="text2"/>
          <w:rtl/>
        </w:rPr>
        <w:t>ر</w:t>
      </w:r>
      <w:r w:rsidRPr="00175A51">
        <w:rPr>
          <w:color w:val="1F497D" w:themeColor="text2"/>
          <w:rtl/>
        </w:rPr>
        <w:t xml:space="preserve"> محل‌ها</w:t>
      </w:r>
      <w:r w:rsidRPr="00175A51">
        <w:rPr>
          <w:rFonts w:hint="cs"/>
          <w:color w:val="1F497D" w:themeColor="text2"/>
          <w:rtl/>
        </w:rPr>
        <w:t>ی</w:t>
      </w:r>
      <w:r w:rsidRPr="00175A51">
        <w:rPr>
          <w:color w:val="1F497D" w:themeColor="text2"/>
          <w:rtl/>
        </w:rPr>
        <w:t xml:space="preserve"> </w:t>
      </w:r>
      <w:r w:rsidR="00ED3731" w:rsidRPr="00175A51">
        <w:rPr>
          <w:color w:val="1F497D" w:themeColor="text2"/>
          <w:rtl/>
        </w:rPr>
        <w:t>تأم</w:t>
      </w:r>
      <w:r w:rsidR="00ED3731" w:rsidRPr="00175A51">
        <w:rPr>
          <w:rFonts w:hint="cs"/>
          <w:color w:val="1F497D" w:themeColor="text2"/>
          <w:rtl/>
        </w:rPr>
        <w:t>ی</w:t>
      </w:r>
      <w:r w:rsidR="00ED3731" w:rsidRPr="00175A51">
        <w:rPr>
          <w:rFonts w:hint="eastAsia"/>
          <w:color w:val="1F497D" w:themeColor="text2"/>
          <w:rtl/>
        </w:rPr>
        <w:t>ن</w:t>
      </w:r>
      <w:r w:rsidRPr="00175A51">
        <w:rPr>
          <w:color w:val="1F497D" w:themeColor="text2"/>
          <w:rtl/>
        </w:rPr>
        <w:t xml:space="preserve"> ارز</w:t>
      </w:r>
    </w:p>
    <w:p w:rsidR="003076D0" w:rsidRPr="00175A51" w:rsidRDefault="003076D0" w:rsidP="003076D0">
      <w:pPr>
        <w:pStyle w:val="a0"/>
        <w:rPr>
          <w:color w:val="1F497D" w:themeColor="text2"/>
        </w:rPr>
      </w:pPr>
      <w:r w:rsidRPr="00175A51">
        <w:rPr>
          <w:rFonts w:hint="cs"/>
          <w:color w:val="1F497D" w:themeColor="text2"/>
          <w:rtl/>
        </w:rPr>
        <w:t>پی</w:t>
      </w:r>
      <w:r w:rsidRPr="00175A51">
        <w:rPr>
          <w:rFonts w:hint="eastAsia"/>
          <w:color w:val="1F497D" w:themeColor="text2"/>
          <w:rtl/>
        </w:rPr>
        <w:t>رو</w:t>
      </w:r>
      <w:r w:rsidRPr="00175A51">
        <w:rPr>
          <w:color w:val="1F497D" w:themeColor="text2"/>
          <w:rtl/>
        </w:rPr>
        <w:t xml:space="preserve"> اجرا</w:t>
      </w:r>
      <w:r w:rsidRPr="00175A51">
        <w:rPr>
          <w:rFonts w:hint="cs"/>
          <w:color w:val="1F497D" w:themeColor="text2"/>
          <w:rtl/>
        </w:rPr>
        <w:t>ی</w:t>
      </w:r>
      <w:r w:rsidRPr="00175A51">
        <w:rPr>
          <w:color w:val="1F497D" w:themeColor="text2"/>
          <w:rtl/>
        </w:rPr>
        <w:t xml:space="preserve"> بند 2 «دستورالعمل نحوه </w:t>
      </w:r>
      <w:r w:rsidR="001C7435" w:rsidRPr="00175A51">
        <w:rPr>
          <w:color w:val="1F497D" w:themeColor="text2"/>
          <w:rtl/>
        </w:rPr>
        <w:t>ثبت سفارش</w:t>
      </w:r>
      <w:r w:rsidRPr="00175A51">
        <w:rPr>
          <w:color w:val="1F497D" w:themeColor="text2"/>
          <w:rtl/>
        </w:rPr>
        <w:t xml:space="preserve"> وزارت صمت»، </w:t>
      </w:r>
      <w:r w:rsidR="001C7435" w:rsidRPr="00175A51">
        <w:rPr>
          <w:color w:val="1F497D" w:themeColor="text2"/>
          <w:rtl/>
        </w:rPr>
        <w:t>ازا</w:t>
      </w:r>
      <w:r w:rsidR="001C7435" w:rsidRPr="00175A51">
        <w:rPr>
          <w:rFonts w:hint="cs"/>
          <w:color w:val="1F497D" w:themeColor="text2"/>
          <w:rtl/>
        </w:rPr>
        <w:t>ی</w:t>
      </w:r>
      <w:r w:rsidR="001C7435" w:rsidRPr="00175A51">
        <w:rPr>
          <w:rFonts w:hint="eastAsia"/>
          <w:color w:val="1F497D" w:themeColor="text2"/>
          <w:rtl/>
        </w:rPr>
        <w:t>ن‌پس</w:t>
      </w:r>
      <w:r w:rsidRPr="00175A51">
        <w:rPr>
          <w:color w:val="1F497D" w:themeColor="text2"/>
          <w:rtl/>
        </w:rPr>
        <w:t xml:space="preserve"> محل‌ها</w:t>
      </w:r>
      <w:r w:rsidRPr="00175A51">
        <w:rPr>
          <w:rFonts w:hint="cs"/>
          <w:color w:val="1F497D" w:themeColor="text2"/>
          <w:rtl/>
        </w:rPr>
        <w:t>ی</w:t>
      </w:r>
      <w:r w:rsidRPr="00175A51">
        <w:rPr>
          <w:color w:val="1F497D" w:themeColor="text2"/>
          <w:rtl/>
        </w:rPr>
        <w:t xml:space="preserve"> </w:t>
      </w:r>
      <w:r w:rsidR="00ED3731" w:rsidRPr="00175A51">
        <w:rPr>
          <w:color w:val="1F497D" w:themeColor="text2"/>
          <w:rtl/>
        </w:rPr>
        <w:t>تأم</w:t>
      </w:r>
      <w:r w:rsidR="00ED3731" w:rsidRPr="00175A51">
        <w:rPr>
          <w:rFonts w:hint="cs"/>
          <w:color w:val="1F497D" w:themeColor="text2"/>
          <w:rtl/>
        </w:rPr>
        <w:t>ی</w:t>
      </w:r>
      <w:r w:rsidR="00ED3731" w:rsidRPr="00175A51">
        <w:rPr>
          <w:rFonts w:hint="eastAsia"/>
          <w:color w:val="1F497D" w:themeColor="text2"/>
          <w:rtl/>
        </w:rPr>
        <w:t>ن</w:t>
      </w:r>
      <w:r w:rsidRPr="00175A51">
        <w:rPr>
          <w:color w:val="1F497D" w:themeColor="text2"/>
          <w:rtl/>
        </w:rPr>
        <w:t xml:space="preserve"> ارز بانک</w:t>
      </w:r>
      <w:r w:rsidRPr="00175A51">
        <w:rPr>
          <w:rFonts w:hint="cs"/>
          <w:color w:val="1F497D" w:themeColor="text2"/>
          <w:rtl/>
        </w:rPr>
        <w:t>ی</w:t>
      </w:r>
      <w:r w:rsidRPr="00175A51">
        <w:rPr>
          <w:color w:val="1F497D" w:themeColor="text2"/>
          <w:rtl/>
        </w:rPr>
        <w:t xml:space="preserve"> برا</w:t>
      </w:r>
      <w:r w:rsidRPr="00175A51">
        <w:rPr>
          <w:rFonts w:hint="cs"/>
          <w:color w:val="1F497D" w:themeColor="text2"/>
          <w:rtl/>
        </w:rPr>
        <w:t>ی</w:t>
      </w:r>
      <w:r w:rsidRPr="00175A51">
        <w:rPr>
          <w:color w:val="1F497D" w:themeColor="text2"/>
          <w:rtl/>
        </w:rPr>
        <w:t xml:space="preserve"> </w:t>
      </w:r>
      <w:r w:rsidRPr="00175A51">
        <w:rPr>
          <w:rFonts w:hint="cs"/>
          <w:color w:val="1F497D" w:themeColor="text2"/>
          <w:rtl/>
        </w:rPr>
        <w:t>«</w:t>
      </w:r>
      <w:r w:rsidRPr="00175A51">
        <w:rPr>
          <w:color w:val="1F497D" w:themeColor="text2"/>
          <w:rtl/>
        </w:rPr>
        <w:t>پرونده‌ها</w:t>
      </w:r>
      <w:r w:rsidRPr="00175A51">
        <w:rPr>
          <w:rFonts w:hint="cs"/>
          <w:color w:val="1F497D" w:themeColor="text2"/>
          <w:rtl/>
        </w:rPr>
        <w:t>ی</w:t>
      </w:r>
      <w:r w:rsidRPr="00175A51">
        <w:rPr>
          <w:color w:val="1F497D" w:themeColor="text2"/>
          <w:rtl/>
        </w:rPr>
        <w:t xml:space="preserve"> حوزه بازرگان</w:t>
      </w:r>
      <w:r w:rsidRPr="00175A51">
        <w:rPr>
          <w:rFonts w:hint="cs"/>
          <w:color w:val="1F497D" w:themeColor="text2"/>
          <w:rtl/>
        </w:rPr>
        <w:t>ی</w:t>
      </w:r>
      <w:r w:rsidRPr="00175A51">
        <w:rPr>
          <w:color w:val="1F497D" w:themeColor="text2"/>
          <w:rtl/>
        </w:rPr>
        <w:t xml:space="preserve"> و تول</w:t>
      </w:r>
      <w:r w:rsidRPr="00175A51">
        <w:rPr>
          <w:rFonts w:hint="cs"/>
          <w:color w:val="1F497D" w:themeColor="text2"/>
          <w:rtl/>
        </w:rPr>
        <w:t>ی</w:t>
      </w:r>
      <w:r w:rsidRPr="00175A51">
        <w:rPr>
          <w:rFonts w:hint="eastAsia"/>
          <w:color w:val="1F497D" w:themeColor="text2"/>
          <w:rtl/>
        </w:rPr>
        <w:t>د</w:t>
      </w:r>
      <w:r w:rsidRPr="00175A51">
        <w:rPr>
          <w:rFonts w:hint="cs"/>
          <w:color w:val="1F497D" w:themeColor="text2"/>
          <w:rtl/>
        </w:rPr>
        <w:t>ی»</w:t>
      </w:r>
      <w:r w:rsidRPr="00175A51">
        <w:rPr>
          <w:color w:val="1F497D" w:themeColor="text2"/>
          <w:rtl/>
        </w:rPr>
        <w:t>، مشمول بررس</w:t>
      </w:r>
      <w:r w:rsidRPr="00175A51">
        <w:rPr>
          <w:rFonts w:hint="cs"/>
          <w:color w:val="1F497D" w:themeColor="text2"/>
          <w:rtl/>
        </w:rPr>
        <w:t>ی</w:t>
      </w:r>
      <w:r w:rsidRPr="00175A51">
        <w:rPr>
          <w:color w:val="1F497D" w:themeColor="text2"/>
          <w:rtl/>
        </w:rPr>
        <w:t xml:space="preserve"> س</w:t>
      </w:r>
      <w:r w:rsidRPr="00175A51">
        <w:rPr>
          <w:rFonts w:hint="cs"/>
          <w:color w:val="1F497D" w:themeColor="text2"/>
          <w:rtl/>
        </w:rPr>
        <w:t>ی</w:t>
      </w:r>
      <w:r w:rsidRPr="00175A51">
        <w:rPr>
          <w:rFonts w:hint="eastAsia"/>
          <w:color w:val="1F497D" w:themeColor="text2"/>
          <w:rtl/>
        </w:rPr>
        <w:t>ستم</w:t>
      </w:r>
      <w:r w:rsidRPr="00175A51">
        <w:rPr>
          <w:rFonts w:hint="cs"/>
          <w:color w:val="1F497D" w:themeColor="text2"/>
          <w:rtl/>
        </w:rPr>
        <w:t>ی</w:t>
      </w:r>
      <w:r w:rsidRPr="00175A51">
        <w:rPr>
          <w:color w:val="1F497D" w:themeColor="text2"/>
          <w:rtl/>
        </w:rPr>
        <w:t xml:space="preserve"> سهم</w:t>
      </w:r>
      <w:r w:rsidRPr="00175A51">
        <w:rPr>
          <w:rFonts w:hint="cs"/>
          <w:color w:val="1F497D" w:themeColor="text2"/>
          <w:rtl/>
        </w:rPr>
        <w:t>ی</w:t>
      </w:r>
      <w:r w:rsidRPr="00175A51">
        <w:rPr>
          <w:rFonts w:hint="eastAsia"/>
          <w:color w:val="1F497D" w:themeColor="text2"/>
          <w:rtl/>
        </w:rPr>
        <w:t>ه</w:t>
      </w:r>
      <w:r w:rsidRPr="00175A51">
        <w:rPr>
          <w:color w:val="1F497D" w:themeColor="text2"/>
          <w:rtl/>
        </w:rPr>
        <w:t xml:space="preserve"> بازرگان</w:t>
      </w:r>
      <w:r w:rsidRPr="00175A51">
        <w:rPr>
          <w:rFonts w:hint="cs"/>
          <w:color w:val="1F497D" w:themeColor="text2"/>
          <w:rtl/>
        </w:rPr>
        <w:t>ی</w:t>
      </w:r>
      <w:r w:rsidRPr="00175A51">
        <w:rPr>
          <w:color w:val="1F497D" w:themeColor="text2"/>
          <w:rtl/>
        </w:rPr>
        <w:t xml:space="preserve"> </w:t>
      </w:r>
      <w:r w:rsidRPr="00175A51">
        <w:rPr>
          <w:rFonts w:hint="cs"/>
          <w:color w:val="1F497D" w:themeColor="text2"/>
          <w:rtl/>
        </w:rPr>
        <w:t>ی</w:t>
      </w:r>
      <w:r w:rsidRPr="00175A51">
        <w:rPr>
          <w:rFonts w:hint="eastAsia"/>
          <w:color w:val="1F497D" w:themeColor="text2"/>
          <w:rtl/>
        </w:rPr>
        <w:t>ا</w:t>
      </w:r>
      <w:r w:rsidRPr="00175A51">
        <w:rPr>
          <w:color w:val="1F497D" w:themeColor="text2"/>
          <w:rtl/>
        </w:rPr>
        <w:t xml:space="preserve"> تول</w:t>
      </w:r>
      <w:r w:rsidRPr="00175A51">
        <w:rPr>
          <w:rFonts w:hint="cs"/>
          <w:color w:val="1F497D" w:themeColor="text2"/>
          <w:rtl/>
        </w:rPr>
        <w:t>ی</w:t>
      </w:r>
      <w:r w:rsidRPr="00175A51">
        <w:rPr>
          <w:rFonts w:hint="eastAsia"/>
          <w:color w:val="1F497D" w:themeColor="text2"/>
          <w:rtl/>
        </w:rPr>
        <w:t>د</w:t>
      </w:r>
      <w:r w:rsidRPr="00175A51">
        <w:rPr>
          <w:rFonts w:hint="cs"/>
          <w:color w:val="1F497D" w:themeColor="text2"/>
          <w:rtl/>
        </w:rPr>
        <w:t>ی</w:t>
      </w:r>
      <w:r w:rsidRPr="00175A51">
        <w:rPr>
          <w:color w:val="1F497D" w:themeColor="text2"/>
          <w:rtl/>
        </w:rPr>
        <w:t xml:space="preserve"> (بسته به حالت </w:t>
      </w:r>
      <w:r w:rsidR="001C7435" w:rsidRPr="00175A51">
        <w:rPr>
          <w:color w:val="1F497D" w:themeColor="text2"/>
          <w:rtl/>
        </w:rPr>
        <w:t>ثبت سفارش</w:t>
      </w:r>
      <w:r w:rsidRPr="00175A51">
        <w:rPr>
          <w:color w:val="1F497D" w:themeColor="text2"/>
          <w:rtl/>
        </w:rPr>
        <w:t>) در فرآ</w:t>
      </w:r>
      <w:r w:rsidRPr="00175A51">
        <w:rPr>
          <w:rFonts w:hint="cs"/>
          <w:color w:val="1F497D" w:themeColor="text2"/>
          <w:rtl/>
        </w:rPr>
        <w:t>ی</w:t>
      </w:r>
      <w:r w:rsidRPr="00175A51">
        <w:rPr>
          <w:rFonts w:hint="eastAsia"/>
          <w:color w:val="1F497D" w:themeColor="text2"/>
          <w:rtl/>
        </w:rPr>
        <w:t>ند</w:t>
      </w:r>
      <w:r w:rsidRPr="00175A51">
        <w:rPr>
          <w:color w:val="1F497D" w:themeColor="text2"/>
          <w:rtl/>
        </w:rPr>
        <w:t xml:space="preserve"> ثبت سفارش وزارت صمت م</w:t>
      </w:r>
      <w:r w:rsidRPr="00175A51">
        <w:rPr>
          <w:rFonts w:hint="cs"/>
          <w:color w:val="1F497D" w:themeColor="text2"/>
          <w:rtl/>
        </w:rPr>
        <w:t>ی‌</w:t>
      </w:r>
      <w:r w:rsidRPr="00175A51">
        <w:rPr>
          <w:rFonts w:hint="eastAsia"/>
          <w:color w:val="1F497D" w:themeColor="text2"/>
          <w:rtl/>
        </w:rPr>
        <w:t>باشند</w:t>
      </w:r>
      <w:r w:rsidRPr="00175A51">
        <w:rPr>
          <w:color w:val="1F497D" w:themeColor="text2"/>
          <w:rtl/>
        </w:rPr>
        <w:t>.</w:t>
      </w:r>
    </w:p>
    <w:p w:rsidR="003076D0" w:rsidRPr="00175A51" w:rsidRDefault="003076D0" w:rsidP="003076D0">
      <w:pPr>
        <w:pStyle w:val="a8"/>
        <w:rPr>
          <w:color w:val="1F497D" w:themeColor="text2"/>
        </w:rPr>
      </w:pPr>
      <w:r w:rsidRPr="00175A51">
        <w:rPr>
          <w:color w:val="1F497D" w:themeColor="text2"/>
          <w:rtl/>
        </w:rPr>
        <w:t>همچن</w:t>
      </w:r>
      <w:r w:rsidRPr="00175A51">
        <w:rPr>
          <w:rFonts w:hint="cs"/>
          <w:color w:val="1F497D" w:themeColor="text2"/>
          <w:rtl/>
        </w:rPr>
        <w:t>ی</w:t>
      </w:r>
      <w:r w:rsidRPr="00175A51">
        <w:rPr>
          <w:rFonts w:hint="eastAsia"/>
          <w:color w:val="1F497D" w:themeColor="text2"/>
          <w:rtl/>
        </w:rPr>
        <w:t>ن</w:t>
      </w:r>
      <w:r w:rsidRPr="00175A51">
        <w:rPr>
          <w:color w:val="1F497D" w:themeColor="text2"/>
          <w:rtl/>
        </w:rPr>
        <w:t xml:space="preserve"> پ</w:t>
      </w:r>
      <w:r w:rsidRPr="00175A51">
        <w:rPr>
          <w:rFonts w:hint="cs"/>
          <w:color w:val="1F497D" w:themeColor="text2"/>
          <w:rtl/>
        </w:rPr>
        <w:t>ی</w:t>
      </w:r>
      <w:r w:rsidRPr="00175A51">
        <w:rPr>
          <w:rFonts w:hint="eastAsia"/>
          <w:color w:val="1F497D" w:themeColor="text2"/>
          <w:rtl/>
        </w:rPr>
        <w:t>رو</w:t>
      </w:r>
      <w:r w:rsidRPr="00175A51">
        <w:rPr>
          <w:color w:val="1F497D" w:themeColor="text2"/>
          <w:rtl/>
        </w:rPr>
        <w:t xml:space="preserve"> اجرا</w:t>
      </w:r>
      <w:r w:rsidRPr="00175A51">
        <w:rPr>
          <w:rFonts w:hint="cs"/>
          <w:color w:val="1F497D" w:themeColor="text2"/>
          <w:rtl/>
        </w:rPr>
        <w:t>ی</w:t>
      </w:r>
      <w:r w:rsidRPr="00175A51">
        <w:rPr>
          <w:color w:val="1F497D" w:themeColor="text2"/>
          <w:rtl/>
        </w:rPr>
        <w:t xml:space="preserve"> بند 6 «دستورالعمل نحوه </w:t>
      </w:r>
      <w:r w:rsidR="001C7435" w:rsidRPr="00175A51">
        <w:rPr>
          <w:color w:val="1F497D" w:themeColor="text2"/>
          <w:rtl/>
        </w:rPr>
        <w:t>ثبت سفارش</w:t>
      </w:r>
      <w:r w:rsidRPr="00175A51">
        <w:rPr>
          <w:color w:val="1F497D" w:themeColor="text2"/>
          <w:rtl/>
        </w:rPr>
        <w:t xml:space="preserve"> وزارت صمت»،</w:t>
      </w:r>
      <w:r w:rsidRPr="00175A51">
        <w:rPr>
          <w:rFonts w:hint="cs"/>
          <w:color w:val="1F497D" w:themeColor="text2"/>
          <w:rtl/>
        </w:rPr>
        <w:t xml:space="preserve"> </w:t>
      </w:r>
      <w:r w:rsidR="001C7435" w:rsidRPr="00175A51">
        <w:rPr>
          <w:color w:val="1F497D" w:themeColor="text2"/>
          <w:rtl/>
        </w:rPr>
        <w:t>ازا</w:t>
      </w:r>
      <w:r w:rsidR="001C7435" w:rsidRPr="00175A51">
        <w:rPr>
          <w:rFonts w:hint="cs"/>
          <w:color w:val="1F497D" w:themeColor="text2"/>
          <w:rtl/>
        </w:rPr>
        <w:t>ی</w:t>
      </w:r>
      <w:r w:rsidR="001C7435" w:rsidRPr="00175A51">
        <w:rPr>
          <w:rFonts w:hint="eastAsia"/>
          <w:color w:val="1F497D" w:themeColor="text2"/>
          <w:rtl/>
        </w:rPr>
        <w:t>ن‌پس</w:t>
      </w:r>
      <w:r w:rsidRPr="00175A51">
        <w:rPr>
          <w:color w:val="1F497D" w:themeColor="text2"/>
          <w:rtl/>
        </w:rPr>
        <w:t xml:space="preserve"> تمام</w:t>
      </w:r>
      <w:r w:rsidRPr="00175A51">
        <w:rPr>
          <w:rFonts w:hint="cs"/>
          <w:color w:val="1F497D" w:themeColor="text2"/>
          <w:rtl/>
        </w:rPr>
        <w:t>ی</w:t>
      </w:r>
      <w:r w:rsidRPr="00175A51">
        <w:rPr>
          <w:color w:val="1F497D" w:themeColor="text2"/>
          <w:rtl/>
        </w:rPr>
        <w:t xml:space="preserve"> محل‌ها</w:t>
      </w:r>
      <w:r w:rsidRPr="00175A51">
        <w:rPr>
          <w:rFonts w:hint="cs"/>
          <w:color w:val="1F497D" w:themeColor="text2"/>
          <w:rtl/>
        </w:rPr>
        <w:t>ی</w:t>
      </w:r>
      <w:r w:rsidRPr="00175A51">
        <w:rPr>
          <w:color w:val="1F497D" w:themeColor="text2"/>
          <w:rtl/>
        </w:rPr>
        <w:t xml:space="preserve"> </w:t>
      </w:r>
      <w:r w:rsidR="00ED3731" w:rsidRPr="00175A51">
        <w:rPr>
          <w:color w:val="1F497D" w:themeColor="text2"/>
          <w:rtl/>
        </w:rPr>
        <w:t>تأم</w:t>
      </w:r>
      <w:r w:rsidR="00ED3731" w:rsidRPr="00175A51">
        <w:rPr>
          <w:rFonts w:hint="cs"/>
          <w:color w:val="1F497D" w:themeColor="text2"/>
          <w:rtl/>
        </w:rPr>
        <w:t>ی</w:t>
      </w:r>
      <w:r w:rsidR="00ED3731" w:rsidRPr="00175A51">
        <w:rPr>
          <w:rFonts w:hint="eastAsia"/>
          <w:color w:val="1F497D" w:themeColor="text2"/>
          <w:rtl/>
        </w:rPr>
        <w:t>ن</w:t>
      </w:r>
      <w:r w:rsidRPr="00175A51">
        <w:rPr>
          <w:color w:val="1F497D" w:themeColor="text2"/>
          <w:rtl/>
        </w:rPr>
        <w:t xml:space="preserve"> ارز (</w:t>
      </w:r>
      <w:r w:rsidR="001C7435" w:rsidRPr="00175A51">
        <w:rPr>
          <w:color w:val="1F497D" w:themeColor="text2"/>
          <w:rtl/>
        </w:rPr>
        <w:t>ازجمله</w:t>
      </w:r>
      <w:r w:rsidRPr="00175A51">
        <w:rPr>
          <w:color w:val="1F497D" w:themeColor="text2"/>
          <w:rtl/>
        </w:rPr>
        <w:t xml:space="preserve"> محل صادرات خود و د</w:t>
      </w:r>
      <w:r w:rsidRPr="00175A51">
        <w:rPr>
          <w:rFonts w:hint="cs"/>
          <w:color w:val="1F497D" w:themeColor="text2"/>
          <w:rtl/>
        </w:rPr>
        <w:t>ی</w:t>
      </w:r>
      <w:r w:rsidRPr="00175A51">
        <w:rPr>
          <w:rFonts w:hint="eastAsia"/>
          <w:color w:val="1F497D" w:themeColor="text2"/>
          <w:rtl/>
        </w:rPr>
        <w:t>گران،</w:t>
      </w:r>
      <w:r w:rsidRPr="00175A51">
        <w:rPr>
          <w:color w:val="1F497D" w:themeColor="text2"/>
          <w:rtl/>
        </w:rPr>
        <w:t xml:space="preserve"> بدون انتقال ارز و ...) برا</w:t>
      </w:r>
      <w:r w:rsidRPr="00175A51">
        <w:rPr>
          <w:rFonts w:hint="cs"/>
          <w:color w:val="1F497D" w:themeColor="text2"/>
          <w:rtl/>
        </w:rPr>
        <w:t>ی</w:t>
      </w:r>
      <w:r w:rsidRPr="00175A51">
        <w:rPr>
          <w:color w:val="1F497D" w:themeColor="text2"/>
          <w:rtl/>
        </w:rPr>
        <w:t xml:space="preserve"> </w:t>
      </w:r>
      <w:r w:rsidRPr="00175A51">
        <w:rPr>
          <w:rFonts w:hint="cs"/>
          <w:color w:val="1F497D" w:themeColor="text2"/>
          <w:rtl/>
        </w:rPr>
        <w:t>«</w:t>
      </w:r>
      <w:r w:rsidRPr="00175A51">
        <w:rPr>
          <w:color w:val="1F497D" w:themeColor="text2"/>
          <w:rtl/>
        </w:rPr>
        <w:t>تعرفه‌ها</w:t>
      </w:r>
      <w:r w:rsidRPr="00175A51">
        <w:rPr>
          <w:rFonts w:hint="cs"/>
          <w:color w:val="1F497D" w:themeColor="text2"/>
          <w:rtl/>
        </w:rPr>
        <w:t>ی</w:t>
      </w:r>
      <w:r w:rsidRPr="00175A51">
        <w:rPr>
          <w:color w:val="1F497D" w:themeColor="text2"/>
          <w:rtl/>
        </w:rPr>
        <w:t xml:space="preserve"> ماش</w:t>
      </w:r>
      <w:r w:rsidRPr="00175A51">
        <w:rPr>
          <w:rFonts w:hint="cs"/>
          <w:color w:val="1F497D" w:themeColor="text2"/>
          <w:rtl/>
        </w:rPr>
        <w:t>ی</w:t>
      </w:r>
      <w:r w:rsidRPr="00175A51">
        <w:rPr>
          <w:rFonts w:hint="eastAsia"/>
          <w:color w:val="1F497D" w:themeColor="text2"/>
          <w:rtl/>
        </w:rPr>
        <w:t>ن‌آلات</w:t>
      </w:r>
      <w:r w:rsidRPr="00175A51">
        <w:rPr>
          <w:rFonts w:hint="cs"/>
          <w:color w:val="1F497D" w:themeColor="text2"/>
          <w:rtl/>
        </w:rPr>
        <w:t>»</w:t>
      </w:r>
      <w:r w:rsidRPr="00175A51">
        <w:rPr>
          <w:color w:val="1F497D" w:themeColor="text2"/>
          <w:rtl/>
        </w:rPr>
        <w:t>، مشمول بررس</w:t>
      </w:r>
      <w:r w:rsidRPr="00175A51">
        <w:rPr>
          <w:rFonts w:hint="cs"/>
          <w:color w:val="1F497D" w:themeColor="text2"/>
          <w:rtl/>
        </w:rPr>
        <w:t>ی</w:t>
      </w:r>
      <w:r w:rsidRPr="00175A51">
        <w:rPr>
          <w:color w:val="1F497D" w:themeColor="text2"/>
          <w:rtl/>
        </w:rPr>
        <w:t xml:space="preserve"> س</w:t>
      </w:r>
      <w:r w:rsidRPr="00175A51">
        <w:rPr>
          <w:rFonts w:hint="cs"/>
          <w:color w:val="1F497D" w:themeColor="text2"/>
          <w:rtl/>
        </w:rPr>
        <w:t>ی</w:t>
      </w:r>
      <w:r w:rsidRPr="00175A51">
        <w:rPr>
          <w:rFonts w:hint="eastAsia"/>
          <w:color w:val="1F497D" w:themeColor="text2"/>
          <w:rtl/>
        </w:rPr>
        <w:t>ستم</w:t>
      </w:r>
      <w:r w:rsidRPr="00175A51">
        <w:rPr>
          <w:rFonts w:hint="cs"/>
          <w:color w:val="1F497D" w:themeColor="text2"/>
          <w:rtl/>
        </w:rPr>
        <w:t>ی</w:t>
      </w:r>
      <w:r w:rsidRPr="00175A51">
        <w:rPr>
          <w:color w:val="1F497D" w:themeColor="text2"/>
          <w:rtl/>
        </w:rPr>
        <w:t xml:space="preserve"> سهم</w:t>
      </w:r>
      <w:r w:rsidRPr="00175A51">
        <w:rPr>
          <w:rFonts w:hint="cs"/>
          <w:color w:val="1F497D" w:themeColor="text2"/>
          <w:rtl/>
        </w:rPr>
        <w:t>ی</w:t>
      </w:r>
      <w:r w:rsidRPr="00175A51">
        <w:rPr>
          <w:rFonts w:hint="eastAsia"/>
          <w:color w:val="1F497D" w:themeColor="text2"/>
          <w:rtl/>
        </w:rPr>
        <w:t>ه</w:t>
      </w:r>
      <w:r w:rsidRPr="00175A51">
        <w:rPr>
          <w:color w:val="1F497D" w:themeColor="text2"/>
          <w:rtl/>
        </w:rPr>
        <w:t xml:space="preserve"> ماش</w:t>
      </w:r>
      <w:r w:rsidRPr="00175A51">
        <w:rPr>
          <w:rFonts w:hint="cs"/>
          <w:color w:val="1F497D" w:themeColor="text2"/>
          <w:rtl/>
        </w:rPr>
        <w:t>ی</w:t>
      </w:r>
      <w:r w:rsidRPr="00175A51">
        <w:rPr>
          <w:rFonts w:hint="eastAsia"/>
          <w:color w:val="1F497D" w:themeColor="text2"/>
          <w:rtl/>
        </w:rPr>
        <w:t>ن‌آلات</w:t>
      </w:r>
      <w:r w:rsidRPr="00175A51">
        <w:rPr>
          <w:color w:val="1F497D" w:themeColor="text2"/>
          <w:rtl/>
        </w:rPr>
        <w:t xml:space="preserve"> در فرآ</w:t>
      </w:r>
      <w:r w:rsidRPr="00175A51">
        <w:rPr>
          <w:rFonts w:hint="cs"/>
          <w:color w:val="1F497D" w:themeColor="text2"/>
          <w:rtl/>
        </w:rPr>
        <w:t>ی</w:t>
      </w:r>
      <w:r w:rsidRPr="00175A51">
        <w:rPr>
          <w:rFonts w:hint="eastAsia"/>
          <w:color w:val="1F497D" w:themeColor="text2"/>
          <w:rtl/>
        </w:rPr>
        <w:t>ند</w:t>
      </w:r>
      <w:r w:rsidRPr="00175A51">
        <w:rPr>
          <w:color w:val="1F497D" w:themeColor="text2"/>
          <w:rtl/>
        </w:rPr>
        <w:t xml:space="preserve"> ثبت سفارش وزارت صمت م</w:t>
      </w:r>
      <w:r w:rsidRPr="00175A51">
        <w:rPr>
          <w:rFonts w:hint="cs"/>
          <w:color w:val="1F497D" w:themeColor="text2"/>
          <w:rtl/>
        </w:rPr>
        <w:t>ی‌</w:t>
      </w:r>
      <w:r w:rsidRPr="00175A51">
        <w:rPr>
          <w:rFonts w:hint="eastAsia"/>
          <w:color w:val="1F497D" w:themeColor="text2"/>
          <w:rtl/>
        </w:rPr>
        <w:t>باشند</w:t>
      </w:r>
      <w:r w:rsidRPr="00175A51">
        <w:rPr>
          <w:color w:val="1F497D" w:themeColor="text2"/>
          <w:rtl/>
        </w:rPr>
        <w:t>.</w:t>
      </w:r>
    </w:p>
    <w:p w:rsidR="003076D0" w:rsidRPr="00175A51" w:rsidRDefault="003076D0" w:rsidP="003076D0">
      <w:pPr>
        <w:pStyle w:val="a8"/>
        <w:rPr>
          <w:color w:val="1F497D" w:themeColor="text2"/>
          <w:rtl/>
        </w:rPr>
      </w:pPr>
      <w:r w:rsidRPr="00175A51">
        <w:rPr>
          <w:color w:val="1F497D" w:themeColor="text2"/>
          <w:rtl/>
        </w:rPr>
        <w:t>لازم به ذکر است پرونده‌ها</w:t>
      </w:r>
      <w:r w:rsidRPr="00175A51">
        <w:rPr>
          <w:rFonts w:hint="cs"/>
          <w:color w:val="1F497D" w:themeColor="text2"/>
          <w:rtl/>
        </w:rPr>
        <w:t>ی</w:t>
      </w:r>
      <w:r w:rsidRPr="00175A51">
        <w:rPr>
          <w:color w:val="1F497D" w:themeColor="text2"/>
          <w:rtl/>
        </w:rPr>
        <w:t xml:space="preserve"> مشمول بررس</w:t>
      </w:r>
      <w:r w:rsidRPr="00175A51">
        <w:rPr>
          <w:rFonts w:hint="cs"/>
          <w:color w:val="1F497D" w:themeColor="text2"/>
          <w:rtl/>
        </w:rPr>
        <w:t>ی</w:t>
      </w:r>
      <w:r w:rsidRPr="00175A51">
        <w:rPr>
          <w:color w:val="1F497D" w:themeColor="text2"/>
          <w:rtl/>
        </w:rPr>
        <w:t xml:space="preserve"> سهم</w:t>
      </w:r>
      <w:r w:rsidRPr="00175A51">
        <w:rPr>
          <w:rFonts w:hint="cs"/>
          <w:color w:val="1F497D" w:themeColor="text2"/>
          <w:rtl/>
        </w:rPr>
        <w:t>ی</w:t>
      </w:r>
      <w:r w:rsidRPr="00175A51">
        <w:rPr>
          <w:rFonts w:hint="eastAsia"/>
          <w:color w:val="1F497D" w:themeColor="text2"/>
          <w:rtl/>
        </w:rPr>
        <w:t>ه</w:t>
      </w:r>
      <w:r w:rsidRPr="00175A51">
        <w:rPr>
          <w:color w:val="1F497D" w:themeColor="text2"/>
          <w:rtl/>
        </w:rPr>
        <w:t xml:space="preserve"> از محل‌ها</w:t>
      </w:r>
      <w:r w:rsidRPr="00175A51">
        <w:rPr>
          <w:rFonts w:hint="cs"/>
          <w:color w:val="1F497D" w:themeColor="text2"/>
          <w:rtl/>
        </w:rPr>
        <w:t>ی</w:t>
      </w:r>
      <w:r w:rsidRPr="00175A51">
        <w:rPr>
          <w:color w:val="1F497D" w:themeColor="text2"/>
          <w:rtl/>
        </w:rPr>
        <w:t xml:space="preserve"> فوق که در سال جار</w:t>
      </w:r>
      <w:r w:rsidRPr="00175A51">
        <w:rPr>
          <w:rFonts w:hint="cs"/>
          <w:color w:val="1F497D" w:themeColor="text2"/>
          <w:rtl/>
        </w:rPr>
        <w:t>ی</w:t>
      </w:r>
      <w:r w:rsidRPr="00175A51">
        <w:rPr>
          <w:color w:val="1F497D" w:themeColor="text2"/>
          <w:rtl/>
        </w:rPr>
        <w:t xml:space="preserve"> معتبر بوده‌اند ن</w:t>
      </w:r>
      <w:r w:rsidRPr="00175A51">
        <w:rPr>
          <w:rFonts w:hint="cs"/>
          <w:color w:val="1F497D" w:themeColor="text2"/>
          <w:rtl/>
        </w:rPr>
        <w:t>ی</w:t>
      </w:r>
      <w:r w:rsidRPr="00175A51">
        <w:rPr>
          <w:rFonts w:hint="eastAsia"/>
          <w:color w:val="1F497D" w:themeColor="text2"/>
          <w:rtl/>
        </w:rPr>
        <w:t>ز</w:t>
      </w:r>
      <w:r w:rsidRPr="00175A51">
        <w:rPr>
          <w:color w:val="1F497D" w:themeColor="text2"/>
          <w:rtl/>
        </w:rPr>
        <w:t xml:space="preserve"> به مصارف سهم</w:t>
      </w:r>
      <w:r w:rsidRPr="00175A51">
        <w:rPr>
          <w:rFonts w:hint="cs"/>
          <w:color w:val="1F497D" w:themeColor="text2"/>
          <w:rtl/>
        </w:rPr>
        <w:t>ی</w:t>
      </w:r>
      <w:r w:rsidRPr="00175A51">
        <w:rPr>
          <w:rFonts w:hint="eastAsia"/>
          <w:color w:val="1F497D" w:themeColor="text2"/>
          <w:rtl/>
        </w:rPr>
        <w:t>ه</w:t>
      </w:r>
      <w:r w:rsidRPr="00175A51">
        <w:rPr>
          <w:color w:val="1F497D" w:themeColor="text2"/>
          <w:rtl/>
        </w:rPr>
        <w:t xml:space="preserve"> سال 1403 اضافه شده‌اند.</w:t>
      </w:r>
    </w:p>
    <w:p w:rsidR="003076D0" w:rsidRPr="00175A51" w:rsidRDefault="003076D0" w:rsidP="003076D0">
      <w:pPr>
        <w:pStyle w:val="30"/>
        <w:rPr>
          <w:color w:val="1F497D" w:themeColor="text2"/>
        </w:rPr>
      </w:pPr>
      <w:r w:rsidRPr="00175A51">
        <w:rPr>
          <w:rFonts w:hint="cs"/>
          <w:color w:val="1F497D" w:themeColor="text2"/>
          <w:rtl/>
        </w:rPr>
        <w:t xml:space="preserve">ب- </w:t>
      </w:r>
      <w:r w:rsidRPr="00175A51">
        <w:rPr>
          <w:color w:val="1F497D" w:themeColor="text2"/>
          <w:rtl/>
        </w:rPr>
        <w:t>امکان استفاده از سهم</w:t>
      </w:r>
      <w:r w:rsidRPr="00175A51">
        <w:rPr>
          <w:rFonts w:hint="cs"/>
          <w:color w:val="1F497D" w:themeColor="text2"/>
          <w:rtl/>
        </w:rPr>
        <w:t>ی</w:t>
      </w:r>
      <w:r w:rsidRPr="00175A51">
        <w:rPr>
          <w:rFonts w:hint="eastAsia"/>
          <w:color w:val="1F497D" w:themeColor="text2"/>
          <w:rtl/>
        </w:rPr>
        <w:t>ه</w:t>
      </w:r>
      <w:r w:rsidRPr="00175A51">
        <w:rPr>
          <w:color w:val="1F497D" w:themeColor="text2"/>
          <w:rtl/>
        </w:rPr>
        <w:t xml:space="preserve"> فصل پا</w:t>
      </w:r>
      <w:r w:rsidRPr="00175A51">
        <w:rPr>
          <w:rFonts w:hint="cs"/>
          <w:color w:val="1F497D" w:themeColor="text2"/>
          <w:rtl/>
        </w:rPr>
        <w:t>یی</w:t>
      </w:r>
      <w:r w:rsidRPr="00175A51">
        <w:rPr>
          <w:rFonts w:hint="eastAsia"/>
          <w:color w:val="1F497D" w:themeColor="text2"/>
          <w:rtl/>
        </w:rPr>
        <w:t>ز</w:t>
      </w:r>
      <w:r w:rsidRPr="00175A51">
        <w:rPr>
          <w:color w:val="1F497D" w:themeColor="text2"/>
          <w:rtl/>
        </w:rPr>
        <w:t xml:space="preserve"> برا</w:t>
      </w:r>
      <w:r w:rsidRPr="00175A51">
        <w:rPr>
          <w:rFonts w:hint="cs"/>
          <w:color w:val="1F497D" w:themeColor="text2"/>
          <w:rtl/>
        </w:rPr>
        <w:t>ی</w:t>
      </w:r>
      <w:r w:rsidRPr="00175A51">
        <w:rPr>
          <w:color w:val="1F497D" w:themeColor="text2"/>
          <w:rtl/>
        </w:rPr>
        <w:t xml:space="preserve"> بازرگانان و واحدها</w:t>
      </w:r>
      <w:r w:rsidRPr="00175A51">
        <w:rPr>
          <w:rFonts w:hint="cs"/>
          <w:color w:val="1F497D" w:themeColor="text2"/>
          <w:rtl/>
        </w:rPr>
        <w:t>ی</w:t>
      </w:r>
      <w:r w:rsidRPr="00175A51">
        <w:rPr>
          <w:color w:val="1F497D" w:themeColor="text2"/>
          <w:rtl/>
        </w:rPr>
        <w:t xml:space="preserve"> تول</w:t>
      </w:r>
      <w:r w:rsidRPr="00175A51">
        <w:rPr>
          <w:rFonts w:hint="cs"/>
          <w:color w:val="1F497D" w:themeColor="text2"/>
          <w:rtl/>
        </w:rPr>
        <w:t>ی</w:t>
      </w:r>
      <w:r w:rsidRPr="00175A51">
        <w:rPr>
          <w:rFonts w:hint="eastAsia"/>
          <w:color w:val="1F497D" w:themeColor="text2"/>
          <w:rtl/>
        </w:rPr>
        <w:t>د</w:t>
      </w:r>
      <w:r w:rsidRPr="00175A51">
        <w:rPr>
          <w:rFonts w:hint="cs"/>
          <w:color w:val="1F497D" w:themeColor="text2"/>
          <w:rtl/>
        </w:rPr>
        <w:t>ی</w:t>
      </w:r>
    </w:p>
    <w:p w:rsidR="003076D0" w:rsidRPr="006263DF" w:rsidRDefault="003076D0" w:rsidP="006263DF">
      <w:pPr>
        <w:pStyle w:val="a0"/>
        <w:rPr>
          <w:color w:val="1F497D" w:themeColor="text2"/>
        </w:rPr>
      </w:pPr>
      <w:r w:rsidRPr="006263DF">
        <w:rPr>
          <w:color w:val="1F497D" w:themeColor="text2"/>
          <w:rtl/>
        </w:rPr>
        <w:t>در روال بررس</w:t>
      </w:r>
      <w:r w:rsidRPr="006263DF">
        <w:rPr>
          <w:rFonts w:hint="cs"/>
          <w:color w:val="1F497D" w:themeColor="text2"/>
          <w:rtl/>
        </w:rPr>
        <w:t>ی</w:t>
      </w:r>
      <w:r w:rsidRPr="006263DF">
        <w:rPr>
          <w:color w:val="1F497D" w:themeColor="text2"/>
          <w:rtl/>
        </w:rPr>
        <w:t xml:space="preserve"> سهم</w:t>
      </w:r>
      <w:r w:rsidRPr="006263DF">
        <w:rPr>
          <w:rFonts w:hint="cs"/>
          <w:color w:val="1F497D" w:themeColor="text2"/>
          <w:rtl/>
        </w:rPr>
        <w:t>ی</w:t>
      </w:r>
      <w:r w:rsidRPr="006263DF">
        <w:rPr>
          <w:rFonts w:hint="eastAsia"/>
          <w:color w:val="1F497D" w:themeColor="text2"/>
          <w:rtl/>
        </w:rPr>
        <w:t>ه</w:t>
      </w:r>
      <w:r w:rsidRPr="006263DF">
        <w:rPr>
          <w:color w:val="1F497D" w:themeColor="text2"/>
          <w:rtl/>
        </w:rPr>
        <w:t xml:space="preserve"> </w:t>
      </w:r>
      <w:r w:rsidR="001C7435" w:rsidRPr="006263DF">
        <w:rPr>
          <w:color w:val="1F497D" w:themeColor="text2"/>
          <w:rtl/>
        </w:rPr>
        <w:t>ثبت سفارش</w:t>
      </w:r>
      <w:r w:rsidRPr="006263DF">
        <w:rPr>
          <w:color w:val="1F497D" w:themeColor="text2"/>
          <w:rtl/>
        </w:rPr>
        <w:t xml:space="preserve"> وزارت صمت در سال 1403 از روز </w:t>
      </w:r>
      <w:r w:rsidRPr="006263DF">
        <w:rPr>
          <w:rFonts w:hint="cs"/>
          <w:color w:val="1F497D" w:themeColor="text2"/>
          <w:rtl/>
        </w:rPr>
        <w:t>15/06/1403</w:t>
      </w:r>
      <w:r w:rsidRPr="006263DF">
        <w:rPr>
          <w:color w:val="1F497D" w:themeColor="text2"/>
          <w:rtl/>
        </w:rPr>
        <w:t>، سهم</w:t>
      </w:r>
      <w:r w:rsidRPr="006263DF">
        <w:rPr>
          <w:rFonts w:hint="cs"/>
          <w:color w:val="1F497D" w:themeColor="text2"/>
          <w:rtl/>
        </w:rPr>
        <w:t>ی</w:t>
      </w:r>
      <w:r w:rsidRPr="006263DF">
        <w:rPr>
          <w:rFonts w:hint="eastAsia"/>
          <w:color w:val="1F497D" w:themeColor="text2"/>
          <w:rtl/>
        </w:rPr>
        <w:t>ه</w:t>
      </w:r>
      <w:r w:rsidRPr="006263DF">
        <w:rPr>
          <w:color w:val="1F497D" w:themeColor="text2"/>
          <w:rtl/>
        </w:rPr>
        <w:t xml:space="preserve"> فصل پا</w:t>
      </w:r>
      <w:r w:rsidRPr="006263DF">
        <w:rPr>
          <w:rFonts w:hint="cs"/>
          <w:color w:val="1F497D" w:themeColor="text2"/>
          <w:rtl/>
        </w:rPr>
        <w:t>یی</w:t>
      </w:r>
      <w:r w:rsidRPr="006263DF">
        <w:rPr>
          <w:rFonts w:hint="eastAsia"/>
          <w:color w:val="1F497D" w:themeColor="text2"/>
          <w:rtl/>
        </w:rPr>
        <w:t>ز</w:t>
      </w:r>
      <w:r w:rsidRPr="006263DF">
        <w:rPr>
          <w:color w:val="1F497D" w:themeColor="text2"/>
          <w:rtl/>
        </w:rPr>
        <w:t xml:space="preserve"> در حوزه‌ها</w:t>
      </w:r>
      <w:r w:rsidRPr="006263DF">
        <w:rPr>
          <w:rFonts w:hint="cs"/>
          <w:color w:val="1F497D" w:themeColor="text2"/>
          <w:rtl/>
        </w:rPr>
        <w:t>ی</w:t>
      </w:r>
      <w:r w:rsidRPr="006263DF">
        <w:rPr>
          <w:color w:val="1F497D" w:themeColor="text2"/>
          <w:rtl/>
        </w:rPr>
        <w:t xml:space="preserve"> سهم</w:t>
      </w:r>
      <w:r w:rsidRPr="006263DF">
        <w:rPr>
          <w:rFonts w:hint="cs"/>
          <w:color w:val="1F497D" w:themeColor="text2"/>
          <w:rtl/>
        </w:rPr>
        <w:t>ی</w:t>
      </w:r>
      <w:r w:rsidRPr="006263DF">
        <w:rPr>
          <w:rFonts w:hint="eastAsia"/>
          <w:color w:val="1F497D" w:themeColor="text2"/>
          <w:rtl/>
        </w:rPr>
        <w:t>ه</w:t>
      </w:r>
      <w:r w:rsidRPr="006263DF">
        <w:rPr>
          <w:color w:val="1F497D" w:themeColor="text2"/>
          <w:rtl/>
        </w:rPr>
        <w:t xml:space="preserve"> بازرگان</w:t>
      </w:r>
      <w:r w:rsidRPr="006263DF">
        <w:rPr>
          <w:rFonts w:hint="cs"/>
          <w:color w:val="1F497D" w:themeColor="text2"/>
          <w:rtl/>
        </w:rPr>
        <w:t>ی</w:t>
      </w:r>
      <w:r w:rsidRPr="006263DF">
        <w:rPr>
          <w:color w:val="1F497D" w:themeColor="text2"/>
          <w:rtl/>
        </w:rPr>
        <w:t xml:space="preserve"> و تول</w:t>
      </w:r>
      <w:r w:rsidRPr="006263DF">
        <w:rPr>
          <w:rFonts w:hint="cs"/>
          <w:color w:val="1F497D" w:themeColor="text2"/>
          <w:rtl/>
        </w:rPr>
        <w:t>ی</w:t>
      </w:r>
      <w:r w:rsidRPr="006263DF">
        <w:rPr>
          <w:rFonts w:hint="eastAsia"/>
          <w:color w:val="1F497D" w:themeColor="text2"/>
          <w:rtl/>
        </w:rPr>
        <w:t>د</w:t>
      </w:r>
      <w:r w:rsidRPr="006263DF">
        <w:rPr>
          <w:rFonts w:hint="cs"/>
          <w:color w:val="1F497D" w:themeColor="text2"/>
          <w:rtl/>
        </w:rPr>
        <w:t>ی</w:t>
      </w:r>
      <w:r w:rsidRPr="006263DF">
        <w:rPr>
          <w:color w:val="1F497D" w:themeColor="text2"/>
          <w:rtl/>
        </w:rPr>
        <w:t xml:space="preserve"> </w:t>
      </w:r>
      <w:r w:rsidR="001C7435" w:rsidRPr="006263DF">
        <w:rPr>
          <w:color w:val="1F497D" w:themeColor="text2"/>
          <w:rtl/>
        </w:rPr>
        <w:t>قابل‌استفاده</w:t>
      </w:r>
      <w:r w:rsidRPr="006263DF">
        <w:rPr>
          <w:color w:val="1F497D" w:themeColor="text2"/>
          <w:rtl/>
        </w:rPr>
        <w:t xml:space="preserve"> م</w:t>
      </w:r>
      <w:r w:rsidRPr="006263DF">
        <w:rPr>
          <w:rFonts w:hint="cs"/>
          <w:color w:val="1F497D" w:themeColor="text2"/>
          <w:rtl/>
        </w:rPr>
        <w:t>ی‌</w:t>
      </w:r>
      <w:r w:rsidRPr="006263DF">
        <w:rPr>
          <w:rFonts w:hint="eastAsia"/>
          <w:color w:val="1F497D" w:themeColor="text2"/>
          <w:rtl/>
        </w:rPr>
        <w:t>باشد</w:t>
      </w:r>
      <w:r w:rsidRPr="006263DF">
        <w:rPr>
          <w:color w:val="1F497D" w:themeColor="text2"/>
          <w:rtl/>
        </w:rPr>
        <w:t>.</w:t>
      </w:r>
    </w:p>
    <w:p w:rsidR="003076D0" w:rsidRPr="00175A51" w:rsidRDefault="003076D0" w:rsidP="003076D0">
      <w:pPr>
        <w:pStyle w:val="a8"/>
        <w:rPr>
          <w:color w:val="1F497D" w:themeColor="text2"/>
        </w:rPr>
      </w:pPr>
      <w:r w:rsidRPr="00175A51">
        <w:rPr>
          <w:color w:val="1F497D" w:themeColor="text2"/>
          <w:rtl/>
        </w:rPr>
        <w:t>نحوه اعمال سهم</w:t>
      </w:r>
      <w:r w:rsidRPr="00175A51">
        <w:rPr>
          <w:rFonts w:hint="cs"/>
          <w:color w:val="1F497D" w:themeColor="text2"/>
          <w:rtl/>
        </w:rPr>
        <w:t>ی</w:t>
      </w:r>
      <w:r w:rsidRPr="00175A51">
        <w:rPr>
          <w:rFonts w:hint="eastAsia"/>
          <w:color w:val="1F497D" w:themeColor="text2"/>
          <w:rtl/>
        </w:rPr>
        <w:t>ه‌ها</w:t>
      </w:r>
      <w:r w:rsidRPr="00175A51">
        <w:rPr>
          <w:rFonts w:hint="cs"/>
          <w:color w:val="1F497D" w:themeColor="text2"/>
          <w:rtl/>
        </w:rPr>
        <w:t>ی</w:t>
      </w:r>
      <w:r w:rsidRPr="00175A51">
        <w:rPr>
          <w:color w:val="1F497D" w:themeColor="text2"/>
          <w:rtl/>
        </w:rPr>
        <w:t xml:space="preserve"> تول</w:t>
      </w:r>
      <w:r w:rsidRPr="00175A51">
        <w:rPr>
          <w:rFonts w:hint="cs"/>
          <w:color w:val="1F497D" w:themeColor="text2"/>
          <w:rtl/>
        </w:rPr>
        <w:t>ی</w:t>
      </w:r>
      <w:r w:rsidRPr="00175A51">
        <w:rPr>
          <w:rFonts w:hint="eastAsia"/>
          <w:color w:val="1F497D" w:themeColor="text2"/>
          <w:rtl/>
        </w:rPr>
        <w:t>د</w:t>
      </w:r>
      <w:r w:rsidRPr="00175A51">
        <w:rPr>
          <w:rFonts w:hint="cs"/>
          <w:color w:val="1F497D" w:themeColor="text2"/>
          <w:rtl/>
        </w:rPr>
        <w:t>ی</w:t>
      </w:r>
      <w:r w:rsidRPr="00175A51">
        <w:rPr>
          <w:color w:val="1F497D" w:themeColor="text2"/>
          <w:rtl/>
        </w:rPr>
        <w:t xml:space="preserve"> و بازرگان</w:t>
      </w:r>
      <w:r w:rsidRPr="00175A51">
        <w:rPr>
          <w:rFonts w:hint="cs"/>
          <w:color w:val="1F497D" w:themeColor="text2"/>
          <w:rtl/>
        </w:rPr>
        <w:t>ی</w:t>
      </w:r>
      <w:r w:rsidRPr="00175A51">
        <w:rPr>
          <w:color w:val="1F497D" w:themeColor="text2"/>
          <w:rtl/>
        </w:rPr>
        <w:t xml:space="preserve"> به شکل ز</w:t>
      </w:r>
      <w:r w:rsidRPr="00175A51">
        <w:rPr>
          <w:rFonts w:hint="cs"/>
          <w:color w:val="1F497D" w:themeColor="text2"/>
          <w:rtl/>
        </w:rPr>
        <w:t>ی</w:t>
      </w:r>
      <w:r w:rsidRPr="00175A51">
        <w:rPr>
          <w:rFonts w:hint="eastAsia"/>
          <w:color w:val="1F497D" w:themeColor="text2"/>
          <w:rtl/>
        </w:rPr>
        <w:t>ر</w:t>
      </w:r>
      <w:r w:rsidRPr="00175A51">
        <w:rPr>
          <w:color w:val="1F497D" w:themeColor="text2"/>
          <w:rtl/>
        </w:rPr>
        <w:t xml:space="preserve"> م</w:t>
      </w:r>
      <w:r w:rsidRPr="00175A51">
        <w:rPr>
          <w:rFonts w:hint="cs"/>
          <w:color w:val="1F497D" w:themeColor="text2"/>
          <w:rtl/>
        </w:rPr>
        <w:t>ی‌</w:t>
      </w:r>
      <w:r w:rsidRPr="00175A51">
        <w:rPr>
          <w:rFonts w:hint="eastAsia"/>
          <w:color w:val="1F497D" w:themeColor="text2"/>
          <w:rtl/>
        </w:rPr>
        <w:t>باشد؛</w:t>
      </w:r>
    </w:p>
    <w:p w:rsidR="003076D0" w:rsidRPr="00175A51" w:rsidRDefault="003076D0" w:rsidP="003076D0">
      <w:pPr>
        <w:pStyle w:val="a8"/>
        <w:rPr>
          <w:b/>
          <w:bCs/>
          <w:color w:val="1F497D" w:themeColor="text2"/>
        </w:rPr>
      </w:pPr>
      <w:r w:rsidRPr="00175A51">
        <w:rPr>
          <w:b/>
          <w:bCs/>
          <w:color w:val="1F497D" w:themeColor="text2"/>
          <w:rtl/>
        </w:rPr>
        <w:t>سهم</w:t>
      </w:r>
      <w:r w:rsidRPr="00175A51">
        <w:rPr>
          <w:rFonts w:hint="cs"/>
          <w:b/>
          <w:bCs/>
          <w:color w:val="1F497D" w:themeColor="text2"/>
          <w:rtl/>
        </w:rPr>
        <w:t>ی</w:t>
      </w:r>
      <w:r w:rsidRPr="00175A51">
        <w:rPr>
          <w:rFonts w:hint="eastAsia"/>
          <w:b/>
          <w:bCs/>
          <w:color w:val="1F497D" w:themeColor="text2"/>
          <w:rtl/>
        </w:rPr>
        <w:t>ه</w:t>
      </w:r>
      <w:r w:rsidRPr="00175A51">
        <w:rPr>
          <w:b/>
          <w:bCs/>
          <w:color w:val="1F497D" w:themeColor="text2"/>
          <w:rtl/>
        </w:rPr>
        <w:t xml:space="preserve"> تول</w:t>
      </w:r>
      <w:r w:rsidRPr="00175A51">
        <w:rPr>
          <w:rFonts w:hint="cs"/>
          <w:b/>
          <w:bCs/>
          <w:color w:val="1F497D" w:themeColor="text2"/>
          <w:rtl/>
        </w:rPr>
        <w:t>ی</w:t>
      </w:r>
      <w:r w:rsidRPr="00175A51">
        <w:rPr>
          <w:rFonts w:hint="eastAsia"/>
          <w:b/>
          <w:bCs/>
          <w:color w:val="1F497D" w:themeColor="text2"/>
          <w:rtl/>
        </w:rPr>
        <w:t>د</w:t>
      </w:r>
      <w:r w:rsidRPr="00175A51">
        <w:rPr>
          <w:rFonts w:hint="cs"/>
          <w:b/>
          <w:bCs/>
          <w:color w:val="1F497D" w:themeColor="text2"/>
          <w:rtl/>
        </w:rPr>
        <w:t>ی</w:t>
      </w:r>
      <w:r w:rsidRPr="00175A51">
        <w:rPr>
          <w:b/>
          <w:bCs/>
          <w:color w:val="1F497D" w:themeColor="text2"/>
          <w:rtl/>
        </w:rPr>
        <w:t>:</w:t>
      </w:r>
    </w:p>
    <w:p w:rsidR="003076D0" w:rsidRPr="00175A51" w:rsidRDefault="003076D0" w:rsidP="003076D0">
      <w:pPr>
        <w:pStyle w:val="a8"/>
        <w:rPr>
          <w:color w:val="1F497D" w:themeColor="text2"/>
        </w:rPr>
      </w:pPr>
      <w:r w:rsidRPr="00175A51">
        <w:rPr>
          <w:rFonts w:hint="eastAsia"/>
          <w:color w:val="1F497D" w:themeColor="text2"/>
          <w:rtl/>
        </w:rPr>
        <w:t>سهم</w:t>
      </w:r>
      <w:r w:rsidRPr="00175A51">
        <w:rPr>
          <w:rFonts w:hint="cs"/>
          <w:color w:val="1F497D" w:themeColor="text2"/>
          <w:rtl/>
        </w:rPr>
        <w:t>ی</w:t>
      </w:r>
      <w:r w:rsidRPr="00175A51">
        <w:rPr>
          <w:rFonts w:hint="eastAsia"/>
          <w:color w:val="1F497D" w:themeColor="text2"/>
          <w:rtl/>
        </w:rPr>
        <w:t>ه</w:t>
      </w:r>
      <w:r w:rsidRPr="00175A51">
        <w:rPr>
          <w:color w:val="1F497D" w:themeColor="text2"/>
          <w:rtl/>
        </w:rPr>
        <w:t xml:space="preserve"> </w:t>
      </w:r>
      <w:r w:rsidR="001C7435" w:rsidRPr="00175A51">
        <w:rPr>
          <w:color w:val="1F497D" w:themeColor="text2"/>
          <w:rtl/>
        </w:rPr>
        <w:t>قابل‌اعمال</w:t>
      </w:r>
      <w:r w:rsidRPr="00175A51">
        <w:rPr>
          <w:color w:val="1F497D" w:themeColor="text2"/>
          <w:rtl/>
        </w:rPr>
        <w:t xml:space="preserve"> در فصل سوم= حداکثر دو مقدار الف و ب</w:t>
      </w:r>
    </w:p>
    <w:p w:rsidR="003076D0" w:rsidRPr="00175A51" w:rsidRDefault="003076D0" w:rsidP="003076D0">
      <w:pPr>
        <w:pStyle w:val="a8"/>
        <w:rPr>
          <w:color w:val="1F497D" w:themeColor="text2"/>
        </w:rPr>
      </w:pPr>
      <w:r w:rsidRPr="00175A51">
        <w:rPr>
          <w:rFonts w:hint="cs"/>
          <w:color w:val="1F497D" w:themeColor="text2"/>
          <w:rtl/>
        </w:rPr>
        <w:t>«</w:t>
      </w:r>
      <w:r w:rsidRPr="00175A51">
        <w:rPr>
          <w:color w:val="1F497D" w:themeColor="text2"/>
          <w:rtl/>
        </w:rPr>
        <w:t>الف</w:t>
      </w:r>
      <w:r w:rsidRPr="00175A51">
        <w:rPr>
          <w:rFonts w:hint="cs"/>
          <w:color w:val="1F497D" w:themeColor="text2"/>
          <w:rtl/>
        </w:rPr>
        <w:t>»</w:t>
      </w:r>
      <w:r w:rsidRPr="00175A51">
        <w:rPr>
          <w:color w:val="1F497D" w:themeColor="text2"/>
          <w:rtl/>
        </w:rPr>
        <w:t>؛ ارزبر</w:t>
      </w:r>
      <w:r w:rsidRPr="00175A51">
        <w:rPr>
          <w:rFonts w:hint="cs"/>
          <w:color w:val="1F497D" w:themeColor="text2"/>
          <w:rtl/>
        </w:rPr>
        <w:t>ی</w:t>
      </w:r>
      <w:r w:rsidRPr="00175A51">
        <w:rPr>
          <w:color w:val="1F497D" w:themeColor="text2"/>
          <w:rtl/>
        </w:rPr>
        <w:t xml:space="preserve"> عملکرد 4 ماهه اول سال جار</w:t>
      </w:r>
      <w:r w:rsidRPr="00175A51">
        <w:rPr>
          <w:rFonts w:hint="cs"/>
          <w:color w:val="1F497D" w:themeColor="text2"/>
          <w:rtl/>
        </w:rPr>
        <w:t>ی</w:t>
      </w:r>
      <w:r w:rsidRPr="00175A51">
        <w:rPr>
          <w:color w:val="1F497D" w:themeColor="text2"/>
          <w:rtl/>
        </w:rPr>
        <w:t xml:space="preserve"> </w:t>
      </w:r>
      <w:r w:rsidR="001C7435" w:rsidRPr="00175A51">
        <w:rPr>
          <w:color w:val="1F497D" w:themeColor="text2"/>
          <w:rtl/>
        </w:rPr>
        <w:t>به‌علاوه</w:t>
      </w:r>
      <w:r w:rsidRPr="00175A51">
        <w:rPr>
          <w:color w:val="1F497D" w:themeColor="text2"/>
          <w:rtl/>
        </w:rPr>
        <w:t xml:space="preserve"> ارز درخواست</w:t>
      </w:r>
      <w:r w:rsidRPr="00175A51">
        <w:rPr>
          <w:rFonts w:hint="cs"/>
          <w:color w:val="1F497D" w:themeColor="text2"/>
          <w:rtl/>
        </w:rPr>
        <w:t>ی</w:t>
      </w:r>
      <w:r w:rsidRPr="00175A51">
        <w:rPr>
          <w:color w:val="1F497D" w:themeColor="text2"/>
          <w:rtl/>
        </w:rPr>
        <w:t xml:space="preserve"> برا</w:t>
      </w:r>
      <w:r w:rsidRPr="00175A51">
        <w:rPr>
          <w:rFonts w:hint="cs"/>
          <w:color w:val="1F497D" w:themeColor="text2"/>
          <w:rtl/>
        </w:rPr>
        <w:t>ی</w:t>
      </w:r>
      <w:r w:rsidRPr="00175A51">
        <w:rPr>
          <w:color w:val="1F497D" w:themeColor="text2"/>
          <w:rtl/>
        </w:rPr>
        <w:t xml:space="preserve"> تول</w:t>
      </w:r>
      <w:r w:rsidRPr="00175A51">
        <w:rPr>
          <w:rFonts w:hint="cs"/>
          <w:color w:val="1F497D" w:themeColor="text2"/>
          <w:rtl/>
        </w:rPr>
        <w:t>ی</w:t>
      </w:r>
      <w:r w:rsidRPr="00175A51">
        <w:rPr>
          <w:rFonts w:hint="eastAsia"/>
          <w:color w:val="1F497D" w:themeColor="text2"/>
          <w:rtl/>
        </w:rPr>
        <w:t>د</w:t>
      </w:r>
      <w:r w:rsidRPr="00175A51">
        <w:rPr>
          <w:color w:val="1F497D" w:themeColor="text2"/>
          <w:rtl/>
        </w:rPr>
        <w:t xml:space="preserve"> ماه‌ها</w:t>
      </w:r>
      <w:r w:rsidRPr="00175A51">
        <w:rPr>
          <w:rFonts w:hint="cs"/>
          <w:color w:val="1F497D" w:themeColor="text2"/>
          <w:rtl/>
        </w:rPr>
        <w:t>ی</w:t>
      </w:r>
      <w:r w:rsidRPr="00175A51">
        <w:rPr>
          <w:color w:val="1F497D" w:themeColor="text2"/>
          <w:rtl/>
        </w:rPr>
        <w:t xml:space="preserve"> مرداد تا </w:t>
      </w:r>
      <w:r w:rsidRPr="00175A51">
        <w:rPr>
          <w:color w:val="1F497D" w:themeColor="text2"/>
          <w:rtl/>
        </w:rPr>
        <w:lastRenderedPageBreak/>
        <w:t>آذر 1403</w:t>
      </w:r>
    </w:p>
    <w:p w:rsidR="003076D0" w:rsidRPr="00175A51" w:rsidRDefault="003076D0" w:rsidP="003076D0">
      <w:pPr>
        <w:pStyle w:val="a8"/>
        <w:rPr>
          <w:color w:val="1F497D" w:themeColor="text2"/>
        </w:rPr>
      </w:pPr>
      <w:r w:rsidRPr="00175A51">
        <w:rPr>
          <w:rFonts w:hint="cs"/>
          <w:color w:val="1F497D" w:themeColor="text2"/>
          <w:rtl/>
        </w:rPr>
        <w:t>«</w:t>
      </w:r>
      <w:r w:rsidRPr="00175A51">
        <w:rPr>
          <w:color w:val="1F497D" w:themeColor="text2"/>
          <w:rtl/>
        </w:rPr>
        <w:t>ب</w:t>
      </w:r>
      <w:r w:rsidRPr="00175A51">
        <w:rPr>
          <w:rFonts w:hint="cs"/>
          <w:color w:val="1F497D" w:themeColor="text2"/>
          <w:rtl/>
        </w:rPr>
        <w:t>»</w:t>
      </w:r>
      <w:r w:rsidRPr="00175A51">
        <w:rPr>
          <w:color w:val="1F497D" w:themeColor="text2"/>
          <w:rtl/>
        </w:rPr>
        <w:t>؛ سهم</w:t>
      </w:r>
      <w:r w:rsidRPr="00175A51">
        <w:rPr>
          <w:rFonts w:hint="cs"/>
          <w:color w:val="1F497D" w:themeColor="text2"/>
          <w:rtl/>
        </w:rPr>
        <w:t>ی</w:t>
      </w:r>
      <w:r w:rsidRPr="00175A51">
        <w:rPr>
          <w:rFonts w:hint="eastAsia"/>
          <w:color w:val="1F497D" w:themeColor="text2"/>
          <w:rtl/>
        </w:rPr>
        <w:t>ه</w:t>
      </w:r>
      <w:r w:rsidRPr="00175A51">
        <w:rPr>
          <w:color w:val="1F497D" w:themeColor="text2"/>
          <w:rtl/>
        </w:rPr>
        <w:t xml:space="preserve"> 6 ماهه اول سال جار</w:t>
      </w:r>
      <w:r w:rsidRPr="00175A51">
        <w:rPr>
          <w:rFonts w:hint="cs"/>
          <w:color w:val="1F497D" w:themeColor="text2"/>
          <w:rtl/>
        </w:rPr>
        <w:t>ی</w:t>
      </w:r>
      <w:r w:rsidRPr="00175A51">
        <w:rPr>
          <w:color w:val="1F497D" w:themeColor="text2"/>
          <w:rtl/>
        </w:rPr>
        <w:t xml:space="preserve"> (60 درصد کل سهم</w:t>
      </w:r>
      <w:r w:rsidRPr="00175A51">
        <w:rPr>
          <w:rFonts w:hint="cs"/>
          <w:color w:val="1F497D" w:themeColor="text2"/>
          <w:rtl/>
        </w:rPr>
        <w:t>ی</w:t>
      </w:r>
      <w:r w:rsidRPr="00175A51">
        <w:rPr>
          <w:rFonts w:hint="eastAsia"/>
          <w:color w:val="1F497D" w:themeColor="text2"/>
          <w:rtl/>
        </w:rPr>
        <w:t>ه</w:t>
      </w:r>
      <w:r w:rsidRPr="00175A51">
        <w:rPr>
          <w:color w:val="1F497D" w:themeColor="text2"/>
          <w:rtl/>
        </w:rPr>
        <w:t xml:space="preserve"> سال)</w:t>
      </w:r>
    </w:p>
    <w:p w:rsidR="003076D0" w:rsidRPr="00175A51" w:rsidRDefault="003076D0" w:rsidP="003076D0">
      <w:pPr>
        <w:pStyle w:val="a8"/>
        <w:rPr>
          <w:b/>
          <w:bCs/>
          <w:color w:val="1F497D" w:themeColor="text2"/>
        </w:rPr>
      </w:pPr>
      <w:r w:rsidRPr="00175A51">
        <w:rPr>
          <w:b/>
          <w:bCs/>
          <w:color w:val="1F497D" w:themeColor="text2"/>
          <w:rtl/>
        </w:rPr>
        <w:t>سهم</w:t>
      </w:r>
      <w:r w:rsidRPr="00175A51">
        <w:rPr>
          <w:rFonts w:hint="cs"/>
          <w:b/>
          <w:bCs/>
          <w:color w:val="1F497D" w:themeColor="text2"/>
          <w:rtl/>
        </w:rPr>
        <w:t>ی</w:t>
      </w:r>
      <w:r w:rsidRPr="00175A51">
        <w:rPr>
          <w:rFonts w:hint="eastAsia"/>
          <w:b/>
          <w:bCs/>
          <w:color w:val="1F497D" w:themeColor="text2"/>
          <w:rtl/>
        </w:rPr>
        <w:t>ه</w:t>
      </w:r>
      <w:r w:rsidRPr="00175A51">
        <w:rPr>
          <w:b/>
          <w:bCs/>
          <w:color w:val="1F497D" w:themeColor="text2"/>
          <w:rtl/>
        </w:rPr>
        <w:t xml:space="preserve"> بازرگان</w:t>
      </w:r>
      <w:r w:rsidRPr="00175A51">
        <w:rPr>
          <w:rFonts w:hint="cs"/>
          <w:b/>
          <w:bCs/>
          <w:color w:val="1F497D" w:themeColor="text2"/>
          <w:rtl/>
        </w:rPr>
        <w:t>ی</w:t>
      </w:r>
      <w:r w:rsidRPr="00175A51">
        <w:rPr>
          <w:b/>
          <w:bCs/>
          <w:color w:val="1F497D" w:themeColor="text2"/>
          <w:rtl/>
        </w:rPr>
        <w:t>:</w:t>
      </w:r>
    </w:p>
    <w:p w:rsidR="003076D0" w:rsidRPr="00175A51" w:rsidRDefault="003076D0" w:rsidP="003076D0">
      <w:pPr>
        <w:pStyle w:val="a8"/>
        <w:rPr>
          <w:color w:val="1F497D" w:themeColor="text2"/>
        </w:rPr>
      </w:pPr>
      <w:r w:rsidRPr="00175A51">
        <w:rPr>
          <w:rFonts w:hint="eastAsia"/>
          <w:color w:val="1F497D" w:themeColor="text2"/>
          <w:rtl/>
        </w:rPr>
        <w:t>سهم</w:t>
      </w:r>
      <w:r w:rsidRPr="00175A51">
        <w:rPr>
          <w:rFonts w:hint="cs"/>
          <w:color w:val="1F497D" w:themeColor="text2"/>
          <w:rtl/>
        </w:rPr>
        <w:t>ی</w:t>
      </w:r>
      <w:r w:rsidRPr="00175A51">
        <w:rPr>
          <w:rFonts w:hint="eastAsia"/>
          <w:color w:val="1F497D" w:themeColor="text2"/>
          <w:rtl/>
        </w:rPr>
        <w:t>ه</w:t>
      </w:r>
      <w:r w:rsidRPr="00175A51">
        <w:rPr>
          <w:color w:val="1F497D" w:themeColor="text2"/>
          <w:rtl/>
        </w:rPr>
        <w:t xml:space="preserve"> </w:t>
      </w:r>
      <w:r w:rsidR="001C7435" w:rsidRPr="00175A51">
        <w:rPr>
          <w:color w:val="1F497D" w:themeColor="text2"/>
          <w:rtl/>
        </w:rPr>
        <w:t>قابل‌اعمال</w:t>
      </w:r>
      <w:r w:rsidRPr="00175A51">
        <w:rPr>
          <w:color w:val="1F497D" w:themeColor="text2"/>
          <w:rtl/>
        </w:rPr>
        <w:t xml:space="preserve"> در فصل سوم= مجموع دو مقدار ج و د</w:t>
      </w:r>
    </w:p>
    <w:p w:rsidR="003076D0" w:rsidRPr="00175A51" w:rsidRDefault="003076D0" w:rsidP="003076D0">
      <w:pPr>
        <w:pStyle w:val="a8"/>
        <w:rPr>
          <w:color w:val="1F497D" w:themeColor="text2"/>
        </w:rPr>
      </w:pPr>
      <w:r w:rsidRPr="00175A51">
        <w:rPr>
          <w:rFonts w:hint="cs"/>
          <w:color w:val="1F497D" w:themeColor="text2"/>
          <w:rtl/>
        </w:rPr>
        <w:t>«</w:t>
      </w:r>
      <w:r w:rsidRPr="00175A51">
        <w:rPr>
          <w:color w:val="1F497D" w:themeColor="text2"/>
          <w:rtl/>
        </w:rPr>
        <w:t>ج</w:t>
      </w:r>
      <w:r w:rsidRPr="00175A51">
        <w:rPr>
          <w:rFonts w:hint="cs"/>
          <w:color w:val="1F497D" w:themeColor="text2"/>
          <w:rtl/>
        </w:rPr>
        <w:t>»؛</w:t>
      </w:r>
      <w:r w:rsidRPr="00175A51">
        <w:rPr>
          <w:rFonts w:ascii="Cambria" w:hAnsi="Cambria" w:cs="Cambria" w:hint="cs"/>
          <w:color w:val="1F497D" w:themeColor="text2"/>
          <w:rtl/>
        </w:rPr>
        <w:t> </w:t>
      </w:r>
      <w:r w:rsidRPr="00175A51">
        <w:rPr>
          <w:color w:val="1F497D" w:themeColor="text2"/>
          <w:rtl/>
        </w:rPr>
        <w:t xml:space="preserve"> </w:t>
      </w:r>
      <w:r w:rsidRPr="00175A51">
        <w:rPr>
          <w:rFonts w:hint="cs"/>
          <w:color w:val="1F497D" w:themeColor="text2"/>
          <w:rtl/>
        </w:rPr>
        <w:t>سهمی</w:t>
      </w:r>
      <w:r w:rsidRPr="00175A51">
        <w:rPr>
          <w:rFonts w:hint="eastAsia"/>
          <w:color w:val="1F497D" w:themeColor="text2"/>
          <w:rtl/>
        </w:rPr>
        <w:t>ه</w:t>
      </w:r>
      <w:r w:rsidRPr="00175A51">
        <w:rPr>
          <w:color w:val="1F497D" w:themeColor="text2"/>
          <w:rtl/>
        </w:rPr>
        <w:t xml:space="preserve"> 6 ماهه اول سال جار</w:t>
      </w:r>
      <w:r w:rsidRPr="00175A51">
        <w:rPr>
          <w:rFonts w:hint="cs"/>
          <w:color w:val="1F497D" w:themeColor="text2"/>
          <w:rtl/>
        </w:rPr>
        <w:t>ی</w:t>
      </w:r>
      <w:r w:rsidRPr="00175A51">
        <w:rPr>
          <w:color w:val="1F497D" w:themeColor="text2"/>
          <w:rtl/>
        </w:rPr>
        <w:t xml:space="preserve"> (60 درصد کل سهم</w:t>
      </w:r>
      <w:r w:rsidRPr="00175A51">
        <w:rPr>
          <w:rFonts w:hint="cs"/>
          <w:color w:val="1F497D" w:themeColor="text2"/>
          <w:rtl/>
        </w:rPr>
        <w:t>ی</w:t>
      </w:r>
      <w:r w:rsidRPr="00175A51">
        <w:rPr>
          <w:rFonts w:hint="eastAsia"/>
          <w:color w:val="1F497D" w:themeColor="text2"/>
          <w:rtl/>
        </w:rPr>
        <w:t>ه</w:t>
      </w:r>
      <w:r w:rsidRPr="00175A51">
        <w:rPr>
          <w:color w:val="1F497D" w:themeColor="text2"/>
          <w:rtl/>
        </w:rPr>
        <w:t xml:space="preserve"> سال)</w:t>
      </w:r>
    </w:p>
    <w:p w:rsidR="003076D0" w:rsidRPr="00175A51" w:rsidRDefault="003076D0" w:rsidP="003076D0">
      <w:pPr>
        <w:pStyle w:val="a8"/>
        <w:rPr>
          <w:color w:val="1F497D" w:themeColor="text2"/>
          <w:rtl/>
        </w:rPr>
      </w:pPr>
      <w:r w:rsidRPr="00175A51">
        <w:rPr>
          <w:rFonts w:hint="cs"/>
          <w:color w:val="1F497D" w:themeColor="text2"/>
          <w:rtl/>
        </w:rPr>
        <w:t>«</w:t>
      </w:r>
      <w:r w:rsidRPr="00175A51">
        <w:rPr>
          <w:color w:val="1F497D" w:themeColor="text2"/>
          <w:rtl/>
        </w:rPr>
        <w:t>د</w:t>
      </w:r>
      <w:r w:rsidRPr="00175A51">
        <w:rPr>
          <w:rFonts w:hint="cs"/>
          <w:color w:val="1F497D" w:themeColor="text2"/>
          <w:rtl/>
        </w:rPr>
        <w:t>»؛</w:t>
      </w:r>
      <w:r w:rsidRPr="00175A51">
        <w:rPr>
          <w:color w:val="1F497D" w:themeColor="text2"/>
          <w:rtl/>
        </w:rPr>
        <w:t xml:space="preserve"> درصد عملکرد ثبت فاکتور فروش واحدها</w:t>
      </w:r>
      <w:r w:rsidRPr="00175A51">
        <w:rPr>
          <w:rFonts w:hint="cs"/>
          <w:color w:val="1F497D" w:themeColor="text2"/>
          <w:rtl/>
        </w:rPr>
        <w:t>ی</w:t>
      </w:r>
      <w:r w:rsidRPr="00175A51">
        <w:rPr>
          <w:color w:val="1F497D" w:themeColor="text2"/>
          <w:rtl/>
        </w:rPr>
        <w:t xml:space="preserve"> بازرگان</w:t>
      </w:r>
      <w:r w:rsidRPr="00175A51">
        <w:rPr>
          <w:rFonts w:hint="cs"/>
          <w:color w:val="1F497D" w:themeColor="text2"/>
          <w:rtl/>
        </w:rPr>
        <w:t>ی</w:t>
      </w:r>
      <w:r w:rsidRPr="00175A51">
        <w:rPr>
          <w:color w:val="1F497D" w:themeColor="text2"/>
          <w:rtl/>
        </w:rPr>
        <w:t xml:space="preserve"> در فصل بهار× 20 درصد کل سهم</w:t>
      </w:r>
      <w:r w:rsidRPr="00175A51">
        <w:rPr>
          <w:rFonts w:hint="cs"/>
          <w:color w:val="1F497D" w:themeColor="text2"/>
          <w:rtl/>
        </w:rPr>
        <w:t>ی</w:t>
      </w:r>
      <w:r w:rsidRPr="00175A51">
        <w:rPr>
          <w:rFonts w:hint="eastAsia"/>
          <w:color w:val="1F497D" w:themeColor="text2"/>
          <w:rtl/>
        </w:rPr>
        <w:t>ه</w:t>
      </w:r>
      <w:r w:rsidRPr="00175A51">
        <w:rPr>
          <w:color w:val="1F497D" w:themeColor="text2"/>
          <w:rtl/>
        </w:rPr>
        <w:t xml:space="preserve"> سال</w:t>
      </w:r>
      <w:r w:rsidRPr="00175A51">
        <w:rPr>
          <w:rFonts w:hint="cs"/>
          <w:color w:val="1F497D" w:themeColor="text2"/>
          <w:rtl/>
        </w:rPr>
        <w:t>.</w:t>
      </w:r>
    </w:p>
    <w:p w:rsidR="003076D0" w:rsidRPr="00175A51" w:rsidRDefault="003076D0" w:rsidP="003076D0">
      <w:pPr>
        <w:pStyle w:val="a4"/>
        <w:rPr>
          <w:color w:val="1F497D" w:themeColor="text2"/>
        </w:rPr>
      </w:pPr>
      <w:r w:rsidRPr="00175A51">
        <w:rPr>
          <w:rFonts w:hint="cs"/>
          <w:color w:val="1F497D" w:themeColor="text2"/>
          <w:rtl/>
        </w:rPr>
        <w:t>3</w:t>
      </w:r>
      <w:r w:rsidRPr="00175A51">
        <w:rPr>
          <w:rFonts w:hint="cs"/>
          <w:color w:val="auto"/>
          <w:rtl/>
        </w:rPr>
        <w:t>-3. مشاهده باقیمانده سهمیه</w:t>
      </w:r>
    </w:p>
    <w:p w:rsidR="00B07CEF" w:rsidRDefault="003076D0" w:rsidP="003076D0">
      <w:pPr>
        <w:pStyle w:val="a8"/>
        <w:rPr>
          <w:color w:val="4F81BD" w:themeColor="accent1"/>
          <w:rtl/>
        </w:rPr>
      </w:pPr>
      <w:r w:rsidRPr="00175A51">
        <w:rPr>
          <w:rFonts w:hint="cs"/>
          <w:color w:val="1F497D" w:themeColor="text2"/>
          <w:rtl/>
        </w:rPr>
        <w:t xml:space="preserve"> برای</w:t>
      </w:r>
      <w:r w:rsidRPr="00175A51">
        <w:rPr>
          <w:color w:val="1F497D" w:themeColor="text2"/>
          <w:rtl/>
        </w:rPr>
        <w:t xml:space="preserve"> </w:t>
      </w:r>
      <w:r w:rsidRPr="00175A51">
        <w:rPr>
          <w:rFonts w:hint="cs"/>
          <w:color w:val="1F497D" w:themeColor="text2"/>
          <w:rtl/>
        </w:rPr>
        <w:t xml:space="preserve">مشاهده باقیمانده سهمیه </w:t>
      </w:r>
      <w:r w:rsidRPr="00175A51">
        <w:rPr>
          <w:color w:val="1F497D" w:themeColor="text2"/>
          <w:rtl/>
        </w:rPr>
        <w:t>در سامانه جامع تجارت</w:t>
      </w:r>
      <w:r w:rsidRPr="00175A51">
        <w:rPr>
          <w:rFonts w:hint="cs"/>
          <w:color w:val="1F497D" w:themeColor="text2"/>
          <w:rtl/>
        </w:rPr>
        <w:t>،</w:t>
      </w:r>
      <w:r w:rsidRPr="00175A51">
        <w:rPr>
          <w:color w:val="1F497D" w:themeColor="text2"/>
          <w:rtl/>
        </w:rPr>
        <w:t xml:space="preserve"> با نقش بازرگان حقوقی وارد </w:t>
      </w:r>
      <w:r w:rsidRPr="00175A51">
        <w:rPr>
          <w:rFonts w:hint="cs"/>
          <w:color w:val="1F497D" w:themeColor="text2"/>
          <w:rtl/>
        </w:rPr>
        <w:t>شده و</w:t>
      </w:r>
      <w:r w:rsidRPr="00175A51">
        <w:rPr>
          <w:color w:val="1F497D" w:themeColor="text2"/>
          <w:rtl/>
        </w:rPr>
        <w:t xml:space="preserve"> در </w:t>
      </w:r>
      <w:r w:rsidRPr="00175A51">
        <w:rPr>
          <w:rFonts w:hint="cs"/>
          <w:color w:val="1F497D" w:themeColor="text2"/>
          <w:rtl/>
        </w:rPr>
        <w:t xml:space="preserve">منوی </w:t>
      </w:r>
      <w:r w:rsidRPr="00175A51">
        <w:rPr>
          <w:color w:val="1F497D" w:themeColor="text2"/>
          <w:rtl/>
        </w:rPr>
        <w:t>عملیات تجارت خارجی</w:t>
      </w:r>
      <w:r w:rsidRPr="00175A51">
        <w:rPr>
          <w:rFonts w:hint="cs"/>
          <w:color w:val="1F497D" w:themeColor="text2"/>
          <w:rtl/>
        </w:rPr>
        <w:t>،</w:t>
      </w:r>
      <w:r w:rsidRPr="00175A51">
        <w:rPr>
          <w:color w:val="1F497D" w:themeColor="text2"/>
          <w:rtl/>
        </w:rPr>
        <w:t xml:space="preserve"> مدیریت مجوزها</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قسمت «</w:t>
      </w:r>
      <w:r w:rsidRPr="00175A51">
        <w:rPr>
          <w:color w:val="1F497D" w:themeColor="text2"/>
          <w:rtl/>
        </w:rPr>
        <w:t>مدیریت مجوز سیستمی سهمیه واردات</w:t>
      </w:r>
      <w:r w:rsidRPr="00175A51">
        <w:rPr>
          <w:rFonts w:hint="cs"/>
          <w:color w:val="1F497D" w:themeColor="text2"/>
          <w:rtl/>
        </w:rPr>
        <w:t xml:space="preserve">» </w:t>
      </w:r>
      <w:r w:rsidRPr="00175A51">
        <w:rPr>
          <w:color w:val="1F497D" w:themeColor="text2"/>
          <w:rtl/>
        </w:rPr>
        <w:t>م</w:t>
      </w:r>
      <w:r w:rsidRPr="00175A51">
        <w:rPr>
          <w:rFonts w:hint="cs"/>
          <w:color w:val="1F497D" w:themeColor="text2"/>
          <w:rtl/>
        </w:rPr>
        <w:t>ی‌</w:t>
      </w:r>
      <w:r w:rsidRPr="00175A51">
        <w:rPr>
          <w:rFonts w:hint="eastAsia"/>
          <w:color w:val="1F497D" w:themeColor="text2"/>
          <w:rtl/>
        </w:rPr>
        <w:t>توان</w:t>
      </w:r>
      <w:r w:rsidRPr="00175A51">
        <w:rPr>
          <w:rFonts w:hint="cs"/>
          <w:color w:val="1F497D" w:themeColor="text2"/>
          <w:rtl/>
        </w:rPr>
        <w:t>ی</w:t>
      </w:r>
      <w:r w:rsidRPr="00175A51">
        <w:rPr>
          <w:rFonts w:hint="eastAsia"/>
          <w:color w:val="1F497D" w:themeColor="text2"/>
          <w:rtl/>
        </w:rPr>
        <w:t>د</w:t>
      </w:r>
      <w:r w:rsidRPr="00175A51">
        <w:rPr>
          <w:color w:val="1F497D" w:themeColor="text2"/>
          <w:rtl/>
        </w:rPr>
        <w:t xml:space="preserve"> ارزش سهمیه در فصل جار</w:t>
      </w:r>
      <w:r w:rsidRPr="00175A51">
        <w:rPr>
          <w:rFonts w:hint="cs"/>
          <w:color w:val="1F497D" w:themeColor="text2"/>
          <w:rtl/>
        </w:rPr>
        <w:t>ی</w:t>
      </w:r>
      <w:r w:rsidRPr="00175A51">
        <w:rPr>
          <w:color w:val="1F497D" w:themeColor="text2"/>
          <w:rtl/>
        </w:rPr>
        <w:t xml:space="preserve"> </w:t>
      </w:r>
      <w:r w:rsidRPr="00175A51">
        <w:rPr>
          <w:rFonts w:hint="cs"/>
          <w:color w:val="1F497D" w:themeColor="text2"/>
          <w:rtl/>
        </w:rPr>
        <w:t>و همچنین «باقیمانده سهمیه»</w:t>
      </w:r>
      <w:r w:rsidRPr="00175A51">
        <w:rPr>
          <w:color w:val="1F497D" w:themeColor="text2"/>
          <w:rtl/>
        </w:rPr>
        <w:t xml:space="preserve"> </w:t>
      </w:r>
      <w:r w:rsidRPr="00175A51">
        <w:rPr>
          <w:rFonts w:hint="cs"/>
          <w:color w:val="1F497D" w:themeColor="text2"/>
          <w:rtl/>
        </w:rPr>
        <w:t xml:space="preserve">را مشاهده </w:t>
      </w:r>
      <w:r w:rsidRPr="00175A51">
        <w:rPr>
          <w:color w:val="1F497D" w:themeColor="text2"/>
          <w:rtl/>
        </w:rPr>
        <w:t>م</w:t>
      </w:r>
      <w:r w:rsidRPr="00175A51">
        <w:rPr>
          <w:rFonts w:hint="cs"/>
          <w:color w:val="1F497D" w:themeColor="text2"/>
          <w:rtl/>
        </w:rPr>
        <w:t>ی‌</w:t>
      </w:r>
      <w:r w:rsidRPr="00175A51">
        <w:rPr>
          <w:rFonts w:hint="eastAsia"/>
          <w:color w:val="1F497D" w:themeColor="text2"/>
          <w:rtl/>
        </w:rPr>
        <w:t>کن</w:t>
      </w:r>
      <w:r w:rsidRPr="00175A51">
        <w:rPr>
          <w:rFonts w:hint="cs"/>
          <w:color w:val="1F497D" w:themeColor="text2"/>
          <w:rtl/>
        </w:rPr>
        <w:t>ی</w:t>
      </w:r>
      <w:r w:rsidRPr="00175A51">
        <w:rPr>
          <w:rFonts w:hint="eastAsia"/>
          <w:color w:val="1F497D" w:themeColor="text2"/>
          <w:rtl/>
        </w:rPr>
        <w:t>د</w:t>
      </w:r>
      <w:r w:rsidRPr="00175A51">
        <w:rPr>
          <w:rFonts w:hint="cs"/>
          <w:color w:val="1F497D" w:themeColor="text2"/>
          <w:rtl/>
        </w:rPr>
        <w:t xml:space="preserve"> (تصویر 5</w:t>
      </w:r>
      <w:r w:rsidRPr="00175A51">
        <w:rPr>
          <w:color w:val="1F497D" w:themeColor="text2"/>
          <w:rtl/>
        </w:rPr>
        <w:t>)</w:t>
      </w:r>
      <w:r w:rsidRPr="00175A51">
        <w:rPr>
          <w:rFonts w:hint="cs"/>
          <w:color w:val="1F497D" w:themeColor="text2"/>
          <w:rtl/>
        </w:rPr>
        <w:t>.</w:t>
      </w:r>
    </w:p>
    <w:p w:rsidR="00B07CEF" w:rsidRDefault="00B07CEF">
      <w:pPr>
        <w:rPr>
          <w:rFonts w:cs="B Lotus"/>
          <w:color w:val="4F81BD" w:themeColor="accent1"/>
          <w:spacing w:val="-6"/>
          <w:sz w:val="24"/>
          <w:szCs w:val="24"/>
          <w:rtl/>
          <w:lang w:bidi="fa-IR"/>
        </w:rPr>
      </w:pPr>
      <w:r>
        <w:rPr>
          <w:color w:val="4F81BD" w:themeColor="accent1"/>
          <w:rtl/>
        </w:rPr>
        <w:br w:type="page"/>
      </w:r>
    </w:p>
    <w:p w:rsidR="000D0599" w:rsidRPr="0083182A" w:rsidRDefault="00B07CEF" w:rsidP="00B07CEF">
      <w:pPr>
        <w:pStyle w:val="a9"/>
        <w:rPr>
          <w:i/>
          <w:iCs/>
          <w:sz w:val="20"/>
          <w:szCs w:val="20"/>
          <w:rtl/>
        </w:rPr>
      </w:pPr>
      <w:r w:rsidRPr="0075351B">
        <w:rPr>
          <w:noProof/>
          <w:color w:val="4F81BD" w:themeColor="accent1"/>
          <w:highlight w:val="magenta"/>
          <w:rtl/>
          <w:lang w:bidi="ar-SA"/>
        </w:rPr>
        <w:lastRenderedPageBreak/>
        <w:drawing>
          <wp:anchor distT="0" distB="0" distL="114300" distR="114300" simplePos="0" relativeHeight="252264448" behindDoc="1" locked="0" layoutInCell="1" allowOverlap="1" wp14:anchorId="435FB23E" wp14:editId="4945CC44">
            <wp:simplePos x="0" y="0"/>
            <wp:positionH relativeFrom="margin">
              <wp:align>left</wp:align>
            </wp:positionH>
            <wp:positionV relativeFrom="paragraph">
              <wp:posOffset>272</wp:posOffset>
            </wp:positionV>
            <wp:extent cx="4326255" cy="2277110"/>
            <wp:effectExtent l="19050" t="19050" r="17145" b="27940"/>
            <wp:wrapTopAndBottom/>
            <wp:docPr id="2668" name="Picture 2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3.png"/>
                    <pic:cNvPicPr/>
                  </pic:nvPicPr>
                  <pic:blipFill rotWithShape="1">
                    <a:blip r:embed="rId377">
                      <a:extLst>
                        <a:ext uri="{28A0092B-C50C-407E-A947-70E740481C1C}">
                          <a14:useLocalDpi xmlns:a14="http://schemas.microsoft.com/office/drawing/2010/main" val="0"/>
                        </a:ext>
                      </a:extLst>
                    </a:blip>
                    <a:srcRect t="10795" b="4399"/>
                    <a:stretch/>
                  </pic:blipFill>
                  <pic:spPr bwMode="auto">
                    <a:xfrm>
                      <a:off x="0" y="0"/>
                      <a:ext cx="4326255" cy="227711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0599">
        <w:rPr>
          <w:rFonts w:hint="cs"/>
          <w:rtl/>
        </w:rPr>
        <w:t>تصویر 5- مشاهده باقیمانده سهمیه</w:t>
      </w:r>
    </w:p>
    <w:p w:rsidR="003076D0" w:rsidRPr="00175A51" w:rsidRDefault="003076D0" w:rsidP="003076D0">
      <w:pPr>
        <w:pStyle w:val="a8"/>
        <w:rPr>
          <w:color w:val="1F497D" w:themeColor="text2"/>
          <w:rtl/>
        </w:rPr>
      </w:pPr>
      <w:r w:rsidRPr="00175A51">
        <w:rPr>
          <w:color w:val="1F497D" w:themeColor="text2"/>
          <w:rtl/>
        </w:rPr>
        <w:t>به‌طور خلاصه</w:t>
      </w:r>
      <w:r w:rsidRPr="00175A51">
        <w:rPr>
          <w:rFonts w:hint="cs"/>
          <w:color w:val="1F497D" w:themeColor="text2"/>
          <w:rtl/>
        </w:rPr>
        <w:t>،</w:t>
      </w:r>
      <w:r w:rsidRPr="00175A51">
        <w:rPr>
          <w:color w:val="1F497D" w:themeColor="text2"/>
          <w:rtl/>
        </w:rPr>
        <w:t xml:space="preserve"> کسی که کارت بازرگانی دارد و می‌خواهد ثبت سفارش کند</w:t>
      </w:r>
      <w:r w:rsidRPr="00175A51">
        <w:rPr>
          <w:rFonts w:hint="cs"/>
          <w:color w:val="1F497D" w:themeColor="text2"/>
          <w:rtl/>
        </w:rPr>
        <w:t>،</w:t>
      </w:r>
      <w:r w:rsidRPr="00175A51">
        <w:rPr>
          <w:color w:val="1F497D" w:themeColor="text2"/>
          <w:rtl/>
        </w:rPr>
        <w:t xml:space="preserve"> یا مشمول </w:t>
      </w:r>
      <w:r w:rsidRPr="00175A51">
        <w:rPr>
          <w:rFonts w:hint="cs"/>
          <w:color w:val="1F497D" w:themeColor="text2"/>
          <w:rtl/>
        </w:rPr>
        <w:t>«</w:t>
      </w:r>
      <w:r w:rsidRPr="00175A51">
        <w:rPr>
          <w:color w:val="1F497D" w:themeColor="text2"/>
          <w:rtl/>
        </w:rPr>
        <w:t>محدودیت سابقه</w:t>
      </w:r>
      <w:r w:rsidRPr="00175A51">
        <w:rPr>
          <w:rFonts w:hint="cs"/>
          <w:color w:val="1F497D" w:themeColor="text2"/>
          <w:rtl/>
        </w:rPr>
        <w:t>»</w:t>
      </w:r>
      <w:r w:rsidRPr="00175A51">
        <w:rPr>
          <w:color w:val="1F497D" w:themeColor="text2"/>
          <w:rtl/>
        </w:rPr>
        <w:t xml:space="preserve"> است یا </w:t>
      </w:r>
      <w:r w:rsidRPr="00175A51">
        <w:rPr>
          <w:rFonts w:hint="cs"/>
          <w:color w:val="1F497D" w:themeColor="text2"/>
          <w:rtl/>
        </w:rPr>
        <w:t xml:space="preserve">«محدودیت </w:t>
      </w:r>
      <w:r w:rsidRPr="00175A51">
        <w:rPr>
          <w:color w:val="1F497D" w:themeColor="text2"/>
          <w:rtl/>
        </w:rPr>
        <w:t>سهمیه</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 xml:space="preserve">لذا </w:t>
      </w:r>
      <w:r w:rsidRPr="00175A51">
        <w:rPr>
          <w:color w:val="1F497D" w:themeColor="text2"/>
          <w:rtl/>
        </w:rPr>
        <w:t>یک پرونده امکان</w:t>
      </w:r>
      <w:r w:rsidRPr="00175A51">
        <w:rPr>
          <w:rFonts w:hint="cs"/>
          <w:color w:val="1F497D" w:themeColor="text2"/>
          <w:rtl/>
        </w:rPr>
        <w:t xml:space="preserve"> ندارد </w:t>
      </w:r>
      <w:r w:rsidRPr="00175A51">
        <w:rPr>
          <w:color w:val="1F497D" w:themeColor="text2"/>
          <w:rtl/>
        </w:rPr>
        <w:t xml:space="preserve">دو محدودیت سابقه و سهمیه </w:t>
      </w:r>
      <w:r w:rsidRPr="00175A51">
        <w:rPr>
          <w:rFonts w:hint="cs"/>
          <w:color w:val="1F497D" w:themeColor="text2"/>
          <w:rtl/>
        </w:rPr>
        <w:t xml:space="preserve">را </w:t>
      </w:r>
      <w:r w:rsidRPr="00175A51">
        <w:rPr>
          <w:color w:val="1F497D" w:themeColor="text2"/>
          <w:rtl/>
        </w:rPr>
        <w:t xml:space="preserve">به‌صورت هم‌زمان </w:t>
      </w:r>
      <w:r w:rsidRPr="00175A51">
        <w:rPr>
          <w:rFonts w:hint="cs"/>
          <w:color w:val="1F497D" w:themeColor="text2"/>
          <w:rtl/>
        </w:rPr>
        <w:t xml:space="preserve">داشته </w:t>
      </w:r>
      <w:r w:rsidRPr="00175A51">
        <w:rPr>
          <w:color w:val="1F497D" w:themeColor="text2"/>
          <w:rtl/>
        </w:rPr>
        <w:t>باشد</w:t>
      </w:r>
      <w:r w:rsidRPr="00175A51">
        <w:rPr>
          <w:rFonts w:hint="cs"/>
          <w:color w:val="1F497D" w:themeColor="text2"/>
          <w:rtl/>
        </w:rPr>
        <w:t>؛</w:t>
      </w:r>
      <w:r w:rsidRPr="00175A51">
        <w:rPr>
          <w:color w:val="1F497D" w:themeColor="text2"/>
          <w:rtl/>
        </w:rPr>
        <w:t xml:space="preserve"> ولی </w:t>
      </w:r>
      <w:r w:rsidRPr="00175A51">
        <w:rPr>
          <w:rFonts w:hint="cs"/>
          <w:color w:val="1F497D" w:themeColor="text2"/>
          <w:rtl/>
        </w:rPr>
        <w:t xml:space="preserve">اینکه </w:t>
      </w:r>
      <w:r w:rsidRPr="00175A51">
        <w:rPr>
          <w:color w:val="1F497D" w:themeColor="text2"/>
          <w:rtl/>
        </w:rPr>
        <w:t>بازرگان در طول سال مشمول پرونده سهمیه و پرونده سابقه باشد</w:t>
      </w:r>
      <w:r w:rsidRPr="00175A51">
        <w:rPr>
          <w:rFonts w:hint="cs"/>
          <w:color w:val="1F497D" w:themeColor="text2"/>
          <w:rtl/>
        </w:rPr>
        <w:t>، امکان‌پذیر است.</w:t>
      </w:r>
    </w:p>
    <w:p w:rsidR="003076D0" w:rsidRPr="00175A51" w:rsidRDefault="003076D0" w:rsidP="003076D0">
      <w:pPr>
        <w:pStyle w:val="a8"/>
        <w:rPr>
          <w:color w:val="1F497D" w:themeColor="text2"/>
          <w:rtl/>
        </w:rPr>
      </w:pPr>
      <w:r w:rsidRPr="00175A51">
        <w:rPr>
          <w:b/>
          <w:bCs/>
          <w:color w:val="1F497D" w:themeColor="text2"/>
          <w:rtl/>
        </w:rPr>
        <w:t>سؤال</w:t>
      </w:r>
      <w:r w:rsidRPr="00175A51">
        <w:rPr>
          <w:rFonts w:hint="cs"/>
          <w:b/>
          <w:bCs/>
          <w:color w:val="1F497D" w:themeColor="text2"/>
          <w:rtl/>
        </w:rPr>
        <w:t>:</w:t>
      </w:r>
      <w:r w:rsidRPr="00175A51">
        <w:rPr>
          <w:rFonts w:hint="cs"/>
          <w:color w:val="1F497D" w:themeColor="text2"/>
          <w:rtl/>
        </w:rPr>
        <w:t xml:space="preserve"> </w:t>
      </w:r>
      <w:r w:rsidRPr="00175A51">
        <w:rPr>
          <w:color w:val="1F497D" w:themeColor="text2"/>
          <w:rtl/>
        </w:rPr>
        <w:t xml:space="preserve">احتمال دارد شخص سهمیه </w:t>
      </w:r>
      <w:r w:rsidRPr="00175A51">
        <w:rPr>
          <w:rFonts w:hint="cs"/>
          <w:color w:val="1F497D" w:themeColor="text2"/>
          <w:rtl/>
        </w:rPr>
        <w:t>با</w:t>
      </w:r>
      <w:r w:rsidRPr="00175A51">
        <w:rPr>
          <w:color w:val="1F497D" w:themeColor="text2"/>
          <w:rtl/>
        </w:rPr>
        <w:t xml:space="preserve"> ارز نیمای خود را استفاده و تمام کند</w:t>
      </w:r>
      <w:r w:rsidRPr="00175A51">
        <w:rPr>
          <w:rFonts w:hint="cs"/>
          <w:color w:val="1F497D" w:themeColor="text2"/>
          <w:rtl/>
        </w:rPr>
        <w:t>.</w:t>
      </w:r>
      <w:r w:rsidRPr="00175A51">
        <w:rPr>
          <w:color w:val="1F497D" w:themeColor="text2"/>
          <w:rtl/>
        </w:rPr>
        <w:t xml:space="preserve"> آیا این شخص دیگر نمی‌تواند واردات کند؟</w:t>
      </w:r>
    </w:p>
    <w:p w:rsidR="003076D0" w:rsidRPr="00175A51" w:rsidRDefault="003076D0" w:rsidP="00B07CEF">
      <w:pPr>
        <w:pStyle w:val="a8"/>
        <w:rPr>
          <w:color w:val="1F497D" w:themeColor="text2"/>
          <w:rtl/>
        </w:rPr>
      </w:pPr>
      <w:r w:rsidRPr="00175A51">
        <w:rPr>
          <w:rFonts w:hint="cs"/>
          <w:b/>
          <w:bCs/>
          <w:color w:val="1F497D" w:themeColor="text2"/>
          <w:rtl/>
        </w:rPr>
        <w:t>پاسخ:</w:t>
      </w:r>
      <w:r w:rsidRPr="00175A51">
        <w:rPr>
          <w:rFonts w:hint="cs"/>
          <w:color w:val="1F497D" w:themeColor="text2"/>
          <w:rtl/>
        </w:rPr>
        <w:t xml:space="preserve"> درصورتی‌که </w:t>
      </w:r>
      <w:r w:rsidRPr="00175A51">
        <w:rPr>
          <w:color w:val="1F497D" w:themeColor="text2"/>
          <w:rtl/>
        </w:rPr>
        <w:t xml:space="preserve">وارد </w:t>
      </w:r>
      <w:r w:rsidRPr="00175A51">
        <w:rPr>
          <w:rFonts w:hint="cs"/>
          <w:color w:val="1F497D" w:themeColor="text2"/>
          <w:rtl/>
        </w:rPr>
        <w:t>«</w:t>
      </w:r>
      <w:r w:rsidRPr="00175A51">
        <w:rPr>
          <w:color w:val="1F497D" w:themeColor="text2"/>
          <w:rtl/>
        </w:rPr>
        <w:t>محدودیت سابقه</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 xml:space="preserve">شود، </w:t>
      </w:r>
      <w:r w:rsidRPr="00175A51">
        <w:rPr>
          <w:color w:val="1F497D" w:themeColor="text2"/>
          <w:rtl/>
        </w:rPr>
        <w:t>م</w:t>
      </w:r>
      <w:r w:rsidRPr="00175A51">
        <w:rPr>
          <w:rFonts w:hint="cs"/>
          <w:color w:val="1F497D" w:themeColor="text2"/>
          <w:rtl/>
        </w:rPr>
        <w:t>ی‌</w:t>
      </w:r>
      <w:r w:rsidRPr="00175A51">
        <w:rPr>
          <w:rFonts w:hint="eastAsia"/>
          <w:color w:val="1F497D" w:themeColor="text2"/>
          <w:rtl/>
        </w:rPr>
        <w:t>تواند</w:t>
      </w:r>
      <w:r w:rsidRPr="00175A51">
        <w:rPr>
          <w:rFonts w:hint="cs"/>
          <w:color w:val="1F497D" w:themeColor="text2"/>
          <w:rtl/>
        </w:rPr>
        <w:t xml:space="preserve"> </w:t>
      </w:r>
      <w:r w:rsidRPr="00175A51">
        <w:rPr>
          <w:color w:val="1F497D" w:themeColor="text2"/>
          <w:rtl/>
        </w:rPr>
        <w:t>بازهم</w:t>
      </w:r>
      <w:r w:rsidRPr="00175A51">
        <w:rPr>
          <w:rFonts w:hint="cs"/>
          <w:color w:val="1F497D" w:themeColor="text2"/>
          <w:rtl/>
        </w:rPr>
        <w:t xml:space="preserve"> واردات داشته باشد، ولی</w:t>
      </w:r>
      <w:r w:rsidRPr="00175A51">
        <w:rPr>
          <w:color w:val="1F497D" w:themeColor="text2"/>
          <w:rtl/>
        </w:rPr>
        <w:t xml:space="preserve"> در </w:t>
      </w:r>
      <w:r w:rsidR="00B07CEF" w:rsidRPr="00175A51">
        <w:rPr>
          <w:rFonts w:hint="cs"/>
          <w:color w:val="1F497D" w:themeColor="text2"/>
          <w:rtl/>
        </w:rPr>
        <w:t>نوع</w:t>
      </w:r>
      <w:r w:rsidRPr="00175A51">
        <w:rPr>
          <w:color w:val="1F497D" w:themeColor="text2"/>
          <w:rtl/>
        </w:rPr>
        <w:t xml:space="preserve"> تأم</w:t>
      </w:r>
      <w:r w:rsidRPr="00175A51">
        <w:rPr>
          <w:rFonts w:hint="cs"/>
          <w:color w:val="1F497D" w:themeColor="text2"/>
          <w:rtl/>
        </w:rPr>
        <w:t>ی</w:t>
      </w:r>
      <w:r w:rsidRPr="00175A51">
        <w:rPr>
          <w:rFonts w:hint="eastAsia"/>
          <w:color w:val="1F497D" w:themeColor="text2"/>
          <w:rtl/>
        </w:rPr>
        <w:t>ن</w:t>
      </w:r>
      <w:r w:rsidRPr="00175A51">
        <w:rPr>
          <w:color w:val="1F497D" w:themeColor="text2"/>
          <w:rtl/>
        </w:rPr>
        <w:t xml:space="preserve"> ارز</w:t>
      </w:r>
      <w:r w:rsidR="00B07CEF" w:rsidRPr="00175A51">
        <w:rPr>
          <w:rFonts w:hint="cs"/>
          <w:color w:val="1F497D" w:themeColor="text2"/>
          <w:rtl/>
        </w:rPr>
        <w:t>،</w:t>
      </w:r>
      <w:r w:rsidRPr="00175A51">
        <w:rPr>
          <w:rFonts w:hint="cs"/>
          <w:color w:val="1F497D" w:themeColor="text2"/>
          <w:rtl/>
        </w:rPr>
        <w:t xml:space="preserve"> باید</w:t>
      </w:r>
      <w:r w:rsidRPr="00175A51">
        <w:rPr>
          <w:color w:val="1F497D" w:themeColor="text2"/>
          <w:rtl/>
        </w:rPr>
        <w:t xml:space="preserve"> ارز نیما </w:t>
      </w:r>
      <w:r w:rsidRPr="00175A51">
        <w:rPr>
          <w:rFonts w:hint="cs"/>
          <w:color w:val="1F497D" w:themeColor="text2"/>
          <w:rtl/>
        </w:rPr>
        <w:t>را به</w:t>
      </w:r>
      <w:r w:rsidRPr="00175A51">
        <w:rPr>
          <w:color w:val="1F497D" w:themeColor="text2"/>
          <w:rtl/>
        </w:rPr>
        <w:t xml:space="preserve"> </w:t>
      </w:r>
      <w:r w:rsidRPr="00175A51">
        <w:rPr>
          <w:rFonts w:hint="cs"/>
          <w:color w:val="1F497D" w:themeColor="text2"/>
          <w:rtl/>
        </w:rPr>
        <w:t>«</w:t>
      </w:r>
      <w:r w:rsidRPr="00175A51">
        <w:rPr>
          <w:color w:val="1F497D" w:themeColor="text2"/>
          <w:rtl/>
        </w:rPr>
        <w:t>واردات در مقابل صادرات خود یا دیگران</w:t>
      </w:r>
      <w:r w:rsidRPr="00175A51">
        <w:rPr>
          <w:rFonts w:hint="cs"/>
          <w:color w:val="1F497D" w:themeColor="text2"/>
          <w:rtl/>
        </w:rPr>
        <w:t>»</w:t>
      </w:r>
      <w:r w:rsidRPr="00175A51">
        <w:rPr>
          <w:color w:val="1F497D" w:themeColor="text2"/>
          <w:rtl/>
        </w:rPr>
        <w:t xml:space="preserve"> تغییر </w:t>
      </w:r>
      <w:r w:rsidRPr="00175A51">
        <w:rPr>
          <w:rFonts w:hint="cs"/>
          <w:color w:val="1F497D" w:themeColor="text2"/>
          <w:rtl/>
        </w:rPr>
        <w:t>دهد</w:t>
      </w:r>
      <w:r w:rsidRPr="00175A51">
        <w:rPr>
          <w:color w:val="1F497D" w:themeColor="text2"/>
          <w:rtl/>
        </w:rPr>
        <w:t xml:space="preserve"> و یا </w:t>
      </w:r>
      <w:r w:rsidR="00B07CEF" w:rsidRPr="00175A51">
        <w:rPr>
          <w:rFonts w:hint="cs"/>
          <w:color w:val="1F497D" w:themeColor="text2"/>
          <w:rtl/>
        </w:rPr>
        <w:t xml:space="preserve">نوع </w:t>
      </w:r>
      <w:r w:rsidRPr="00175A51">
        <w:rPr>
          <w:color w:val="1F497D" w:themeColor="text2"/>
          <w:rtl/>
        </w:rPr>
        <w:t xml:space="preserve">هیچ‌کدام را به </w:t>
      </w:r>
      <w:r w:rsidRPr="00175A51">
        <w:rPr>
          <w:rFonts w:hint="cs"/>
          <w:color w:val="1F497D" w:themeColor="text2"/>
          <w:rtl/>
        </w:rPr>
        <w:t>«</w:t>
      </w:r>
      <w:r w:rsidRPr="00175A51">
        <w:rPr>
          <w:color w:val="1F497D" w:themeColor="text2"/>
          <w:rtl/>
        </w:rPr>
        <w:t>واردات تا سقف ۵۰۰ هزار دلار</w:t>
      </w:r>
      <w:r w:rsidRPr="00175A51">
        <w:rPr>
          <w:rFonts w:hint="cs"/>
          <w:color w:val="1F497D" w:themeColor="text2"/>
          <w:rtl/>
        </w:rPr>
        <w:t xml:space="preserve">» </w:t>
      </w:r>
      <w:r w:rsidRPr="00175A51">
        <w:rPr>
          <w:color w:val="1F497D" w:themeColor="text2"/>
          <w:rtl/>
        </w:rPr>
        <w:t>تغییر</w:t>
      </w:r>
      <w:r w:rsidRPr="00175A51">
        <w:rPr>
          <w:rFonts w:hint="cs"/>
          <w:color w:val="1F497D" w:themeColor="text2"/>
          <w:rtl/>
        </w:rPr>
        <w:t xml:space="preserve"> </w:t>
      </w:r>
      <w:r w:rsidRPr="00175A51">
        <w:rPr>
          <w:color w:val="1F497D" w:themeColor="text2"/>
          <w:rtl/>
        </w:rPr>
        <w:t>دهد</w:t>
      </w:r>
      <w:r w:rsidRPr="00175A51">
        <w:rPr>
          <w:rFonts w:hint="cs"/>
          <w:color w:val="1F497D" w:themeColor="text2"/>
          <w:rtl/>
        </w:rPr>
        <w:t>.</w:t>
      </w:r>
    </w:p>
    <w:p w:rsidR="003076D0" w:rsidRDefault="003076D0" w:rsidP="003076D0">
      <w:pPr>
        <w:rPr>
          <w:rFonts w:ascii="Times New Roman" w:eastAsia="Times New Roman" w:hAnsi="Times New Roman" w:cs="B Nazanin"/>
          <w:color w:val="4F81BD" w:themeColor="accent1"/>
          <w:sz w:val="24"/>
          <w:szCs w:val="24"/>
          <w:rtl/>
        </w:rPr>
      </w:pPr>
      <w:r w:rsidRPr="00F302E6">
        <w:rPr>
          <w:rFonts w:ascii="Times New Roman" w:eastAsia="Times New Roman" w:hAnsi="Times New Roman" w:cs="B Nazanin"/>
          <w:color w:val="4F81BD" w:themeColor="accent1"/>
          <w:sz w:val="24"/>
          <w:szCs w:val="24"/>
          <w:rtl/>
        </w:rPr>
        <w:br w:type="page"/>
      </w:r>
    </w:p>
    <w:p w:rsidR="000D0599" w:rsidRDefault="000D0599" w:rsidP="00B07CEF">
      <w:pPr>
        <w:pStyle w:val="a0"/>
        <w:rPr>
          <w:rtl/>
        </w:rPr>
      </w:pPr>
    </w:p>
    <w:p w:rsidR="000D0599" w:rsidRDefault="000D0599" w:rsidP="00B07CEF">
      <w:pPr>
        <w:pStyle w:val="a0"/>
        <w:rPr>
          <w:rtl/>
        </w:rPr>
      </w:pPr>
    </w:p>
    <w:p w:rsidR="000D0599" w:rsidRDefault="000D0599" w:rsidP="00B07CEF">
      <w:pPr>
        <w:pStyle w:val="a0"/>
        <w:rPr>
          <w:rtl/>
        </w:rPr>
      </w:pPr>
    </w:p>
    <w:p w:rsidR="00B07CEF" w:rsidRDefault="00B07CEF" w:rsidP="00B07CEF">
      <w:pPr>
        <w:pStyle w:val="a0"/>
        <w:rPr>
          <w:rtl/>
        </w:rPr>
      </w:pPr>
    </w:p>
    <w:p w:rsidR="00B07CEF" w:rsidRDefault="00B07CEF" w:rsidP="00B07CEF">
      <w:pPr>
        <w:pStyle w:val="a0"/>
        <w:rPr>
          <w:rtl/>
        </w:rPr>
      </w:pPr>
    </w:p>
    <w:p w:rsidR="0059296F" w:rsidRDefault="0059296F" w:rsidP="00B07CEF">
      <w:pPr>
        <w:pStyle w:val="a2"/>
        <w:rPr>
          <w:rtl/>
        </w:rPr>
      </w:pPr>
      <w:r w:rsidRPr="00CA14B2">
        <w:rPr>
          <w:rFonts w:hint="cs"/>
          <w:rtl/>
        </w:rPr>
        <w:t xml:space="preserve">فصل </w:t>
      </w:r>
      <w:r w:rsidR="00B07CEF">
        <w:rPr>
          <w:rFonts w:hint="cs"/>
          <w:rtl/>
        </w:rPr>
        <w:t>نهم</w:t>
      </w:r>
    </w:p>
    <w:p w:rsidR="00DF3FA9" w:rsidRDefault="00DF3FA9" w:rsidP="00DF3FA9">
      <w:pPr>
        <w:pStyle w:val="Heading1"/>
        <w:rPr>
          <w:rFonts w:cs="B Lotus"/>
          <w:rtl/>
        </w:rPr>
      </w:pPr>
      <w:bookmarkStart w:id="33" w:name="_Toc181083717"/>
      <w:r w:rsidRPr="005D244F">
        <w:rPr>
          <w:rFonts w:cs="B Lotus"/>
          <w:rtl/>
        </w:rPr>
        <w:t xml:space="preserve">راهنمای استفاده از سامانه اطلاعات مصرف‌کنندگان انرژی </w:t>
      </w:r>
      <w:r>
        <w:rPr>
          <w:rFonts w:cs="B Lotus" w:hint="cs"/>
          <w:rtl/>
        </w:rPr>
        <w:t>(ساما)</w:t>
      </w:r>
      <w:bookmarkEnd w:id="33"/>
    </w:p>
    <w:p w:rsidR="00DF3FA9" w:rsidRDefault="00DF3FA9" w:rsidP="00DF3FA9">
      <w:pPr>
        <w:pStyle w:val="Heading2"/>
        <w:rPr>
          <w:rtl/>
        </w:rPr>
      </w:pPr>
    </w:p>
    <w:p w:rsidR="00DF3FA9" w:rsidRDefault="00DF3FA9" w:rsidP="00DF3FA9">
      <w:pPr>
        <w:rPr>
          <w:rFonts w:ascii="B Nazanin" w:eastAsia="B Nazanin" w:hAnsi="B Nazanin" w:cs="B Lotus"/>
          <w:b/>
          <w:bCs/>
          <w:sz w:val="58"/>
          <w:szCs w:val="58"/>
          <w:rtl/>
          <w:lang w:bidi="fa-IR"/>
        </w:rPr>
      </w:pPr>
      <w:r>
        <w:rPr>
          <w:rFonts w:cs="B Lotus"/>
          <w:rtl/>
        </w:rPr>
        <w:br w:type="page"/>
      </w:r>
    </w:p>
    <w:p w:rsidR="00DF3FA9" w:rsidRPr="005D244F" w:rsidRDefault="00DF3FA9" w:rsidP="00DF3FA9">
      <w:pPr>
        <w:pStyle w:val="a3"/>
      </w:pPr>
      <w:r w:rsidRPr="005D244F">
        <w:rPr>
          <w:rtl/>
        </w:rPr>
        <w:lastRenderedPageBreak/>
        <w:t>مقدمه</w:t>
      </w:r>
    </w:p>
    <w:p w:rsidR="00DF3FA9" w:rsidRPr="005D244F" w:rsidRDefault="00DF3FA9" w:rsidP="00DF3FA9">
      <w:pPr>
        <w:bidi/>
        <w:jc w:val="both"/>
        <w:rPr>
          <w:rFonts w:cs="B Lotus"/>
          <w:spacing w:val="-6"/>
          <w:sz w:val="24"/>
          <w:szCs w:val="24"/>
          <w:lang w:bidi="fa-IR"/>
        </w:rPr>
      </w:pPr>
      <w:r w:rsidRPr="005D244F">
        <w:rPr>
          <w:rFonts w:cs="B Lotus"/>
          <w:spacing w:val="-6"/>
          <w:sz w:val="24"/>
          <w:szCs w:val="24"/>
          <w:rtl/>
          <w:lang w:bidi="fa-IR"/>
        </w:rPr>
        <w:t xml:space="preserve">هدف از ایجاد این سامانه، ساماندهی تعرفه‌های مخفف </w:t>
      </w:r>
      <w:r>
        <w:rPr>
          <w:rFonts w:cs="B Lotus" w:hint="cs"/>
          <w:spacing w:val="-6"/>
          <w:sz w:val="24"/>
          <w:szCs w:val="24"/>
          <w:rtl/>
          <w:lang w:bidi="fa-IR"/>
        </w:rPr>
        <w:t>(</w:t>
      </w:r>
      <w:r w:rsidRPr="005D244F">
        <w:rPr>
          <w:rFonts w:cs="B Lotus"/>
          <w:spacing w:val="-6"/>
          <w:sz w:val="24"/>
          <w:szCs w:val="24"/>
          <w:rtl/>
          <w:lang w:bidi="fa-IR"/>
        </w:rPr>
        <w:t>صنعتی و کشاورزی</w:t>
      </w:r>
      <w:r>
        <w:rPr>
          <w:rFonts w:cs="B Lotus" w:hint="cs"/>
          <w:spacing w:val="-6"/>
          <w:sz w:val="24"/>
          <w:szCs w:val="24"/>
          <w:rtl/>
          <w:lang w:bidi="fa-IR"/>
        </w:rPr>
        <w:t>)</w:t>
      </w:r>
      <w:r w:rsidRPr="005D244F">
        <w:rPr>
          <w:rFonts w:cs="B Lotus"/>
          <w:spacing w:val="-6"/>
          <w:sz w:val="24"/>
          <w:szCs w:val="24"/>
          <w:rtl/>
          <w:lang w:bidi="fa-IR"/>
        </w:rPr>
        <w:t xml:space="preserve"> است</w:t>
      </w:r>
      <w:r w:rsidRPr="005D244F">
        <w:rPr>
          <w:rFonts w:cs="B Lotus"/>
          <w:spacing w:val="-6"/>
          <w:sz w:val="24"/>
          <w:szCs w:val="24"/>
          <w:lang w:bidi="fa-IR"/>
        </w:rPr>
        <w:t>.</w:t>
      </w:r>
      <w:r w:rsidRPr="005D244F">
        <w:rPr>
          <w:rFonts w:cs="B Lotus"/>
          <w:spacing w:val="-6"/>
          <w:sz w:val="24"/>
          <w:szCs w:val="24"/>
          <w:rtl/>
          <w:lang w:bidi="fa-IR"/>
        </w:rPr>
        <w:t xml:space="preserve"> مشترکین در این سامانه باید مجوز فعالیت </w:t>
      </w:r>
      <w:r>
        <w:rPr>
          <w:rFonts w:cs="B Lotus" w:hint="cs"/>
          <w:spacing w:val="-6"/>
          <w:sz w:val="24"/>
          <w:szCs w:val="24"/>
          <w:rtl/>
          <w:lang w:bidi="fa-IR"/>
        </w:rPr>
        <w:t>(</w:t>
      </w:r>
      <w:r w:rsidR="00B829A7">
        <w:rPr>
          <w:rFonts w:cs="B Lotus"/>
          <w:spacing w:val="-6"/>
          <w:sz w:val="24"/>
          <w:szCs w:val="24"/>
          <w:rtl/>
          <w:lang w:bidi="fa-IR"/>
        </w:rPr>
        <w:t>صادرشده</w:t>
      </w:r>
      <w:r w:rsidRPr="005D244F">
        <w:rPr>
          <w:rFonts w:cs="B Lotus"/>
          <w:spacing w:val="-6"/>
          <w:sz w:val="24"/>
          <w:szCs w:val="24"/>
          <w:rtl/>
          <w:lang w:bidi="fa-IR"/>
        </w:rPr>
        <w:t xml:space="preserve"> از سوی سایر دستگاه‌های متولی</w:t>
      </w:r>
      <w:r>
        <w:rPr>
          <w:rFonts w:cs="B Lotus" w:hint="cs"/>
          <w:spacing w:val="-6"/>
          <w:sz w:val="24"/>
          <w:szCs w:val="24"/>
          <w:rtl/>
          <w:lang w:bidi="fa-IR"/>
        </w:rPr>
        <w:t>)</w:t>
      </w:r>
      <w:r w:rsidRPr="005D244F">
        <w:rPr>
          <w:rFonts w:cs="B Lotus"/>
          <w:spacing w:val="-6"/>
          <w:sz w:val="24"/>
          <w:szCs w:val="24"/>
          <w:rtl/>
          <w:lang w:bidi="fa-IR"/>
        </w:rPr>
        <w:t xml:space="preserve"> که به‌واسطه آن تعرفه برق صنعتی یا کشاورزی را دریافت نموده‌اند، ثبت نمایند</w:t>
      </w:r>
      <w:r w:rsidRPr="005D244F">
        <w:rPr>
          <w:rFonts w:cs="B Lotus"/>
          <w:spacing w:val="-6"/>
          <w:sz w:val="24"/>
          <w:szCs w:val="24"/>
          <w:lang w:bidi="fa-IR"/>
        </w:rPr>
        <w:t>.</w:t>
      </w:r>
      <w:r w:rsidRPr="005D244F">
        <w:rPr>
          <w:rFonts w:cs="B Lotus"/>
          <w:spacing w:val="-6"/>
          <w:sz w:val="24"/>
          <w:szCs w:val="24"/>
          <w:rtl/>
          <w:lang w:bidi="fa-IR"/>
        </w:rPr>
        <w:t xml:space="preserve"> ثبت‌نام مشترکین برق حقوقی مستلزم ثبت‌نام در سامانه جامع تجارت ایران به نشانی </w:t>
      </w:r>
      <w:hyperlink r:id="rId378">
        <w:r w:rsidRPr="00057233">
          <w:rPr>
            <w:rFonts w:asciiTheme="majorBidi" w:hAnsiTheme="majorBidi" w:cstheme="majorBidi"/>
            <w:spacing w:val="-6"/>
            <w:sz w:val="21"/>
            <w:szCs w:val="21"/>
            <w:lang w:bidi="fa-IR"/>
          </w:rPr>
          <w:t>www.ntsw.ir</w:t>
        </w:r>
      </w:hyperlink>
      <w:r>
        <w:rPr>
          <w:rFonts w:asciiTheme="majorBidi" w:hAnsiTheme="majorBidi" w:cstheme="majorBidi" w:hint="cs"/>
          <w:spacing w:val="-6"/>
          <w:sz w:val="21"/>
          <w:szCs w:val="21"/>
          <w:rtl/>
          <w:lang w:bidi="fa-IR"/>
        </w:rPr>
        <w:t xml:space="preserve"> </w:t>
      </w:r>
      <w:r w:rsidRPr="005D244F">
        <w:rPr>
          <w:rFonts w:cs="B Lotus"/>
          <w:spacing w:val="-6"/>
          <w:sz w:val="24"/>
          <w:szCs w:val="24"/>
          <w:rtl/>
          <w:lang w:bidi="fa-IR"/>
        </w:rPr>
        <w:t>است</w:t>
      </w:r>
      <w:r>
        <w:rPr>
          <w:rFonts w:cs="B Lotus"/>
          <w:spacing w:val="-6"/>
          <w:sz w:val="24"/>
          <w:szCs w:val="24"/>
          <w:lang w:bidi="fa-IR"/>
        </w:rPr>
        <w:t>.</w:t>
      </w:r>
    </w:p>
    <w:p w:rsidR="00DF3FA9" w:rsidRPr="005D244F" w:rsidRDefault="00DF3FA9" w:rsidP="00DF3FA9">
      <w:pPr>
        <w:pStyle w:val="a3"/>
      </w:pPr>
      <w:r w:rsidRPr="005D244F">
        <w:rPr>
          <w:rtl/>
        </w:rPr>
        <w:t>گام</w:t>
      </w:r>
      <w:r>
        <w:rPr>
          <w:rFonts w:hint="cs"/>
          <w:rtl/>
        </w:rPr>
        <w:t xml:space="preserve"> اول:</w:t>
      </w:r>
      <w:r w:rsidRPr="005D244F">
        <w:rPr>
          <w:rtl/>
        </w:rPr>
        <w:t xml:space="preserve"> ارسال اطلاعات شرکت از سامانه جامع تجارت ایران به سامانه انرژی</w:t>
      </w:r>
    </w:p>
    <w:p w:rsidR="00DF3FA9" w:rsidRPr="005D244F" w:rsidRDefault="00DF3FA9" w:rsidP="00DF3FA9">
      <w:pPr>
        <w:bidi/>
        <w:jc w:val="both"/>
        <w:rPr>
          <w:rFonts w:cs="B Lotus"/>
          <w:spacing w:val="-6"/>
          <w:sz w:val="24"/>
          <w:szCs w:val="24"/>
          <w:lang w:bidi="fa-IR"/>
        </w:rPr>
      </w:pPr>
      <w:r w:rsidRPr="005D244F">
        <w:rPr>
          <w:rFonts w:cs="B Lotus"/>
          <w:spacing w:val="-6"/>
          <w:sz w:val="24"/>
          <w:szCs w:val="24"/>
          <w:rtl/>
          <w:lang w:bidi="fa-IR"/>
        </w:rPr>
        <w:t xml:space="preserve">در سامانه جامع تجارت با انتخاب نقش </w:t>
      </w:r>
      <w:r>
        <w:rPr>
          <w:rFonts w:cs="B Lotus" w:hint="cs"/>
          <w:spacing w:val="-6"/>
          <w:sz w:val="24"/>
          <w:szCs w:val="24"/>
          <w:rtl/>
          <w:lang w:bidi="fa-IR"/>
        </w:rPr>
        <w:t>پایه حقیقی/ حقوقی</w:t>
      </w:r>
      <w:r w:rsidRPr="005D244F">
        <w:rPr>
          <w:rFonts w:cs="B Lotus"/>
          <w:spacing w:val="-6"/>
          <w:sz w:val="24"/>
          <w:szCs w:val="24"/>
          <w:rtl/>
          <w:lang w:bidi="fa-IR"/>
        </w:rPr>
        <w:t xml:space="preserve"> به‌عنوان نماینده شرکت</w:t>
      </w:r>
      <w:r>
        <w:rPr>
          <w:rFonts w:cs="B Lotus" w:hint="cs"/>
          <w:spacing w:val="-6"/>
          <w:sz w:val="24"/>
          <w:szCs w:val="24"/>
          <w:rtl/>
          <w:lang w:bidi="fa-IR"/>
        </w:rPr>
        <w:t>،</w:t>
      </w:r>
      <w:r w:rsidRPr="005D244F">
        <w:rPr>
          <w:rFonts w:cs="B Lotus"/>
          <w:spacing w:val="-6"/>
          <w:sz w:val="24"/>
          <w:szCs w:val="24"/>
          <w:rtl/>
          <w:lang w:bidi="fa-IR"/>
        </w:rPr>
        <w:t xml:space="preserve"> بر روی </w:t>
      </w:r>
      <w:r w:rsidR="005B7551">
        <w:rPr>
          <w:rFonts w:cs="B Lotus" w:hint="cs"/>
          <w:spacing w:val="-6"/>
          <w:sz w:val="24"/>
          <w:szCs w:val="24"/>
          <w:rtl/>
          <w:lang w:bidi="fa-IR"/>
        </w:rPr>
        <w:t>«</w:t>
      </w:r>
      <w:r w:rsidRPr="005D244F">
        <w:rPr>
          <w:rFonts w:cs="B Lotus"/>
          <w:spacing w:val="-6"/>
          <w:sz w:val="24"/>
          <w:szCs w:val="24"/>
          <w:rtl/>
          <w:lang w:bidi="fa-IR"/>
        </w:rPr>
        <w:t>عملیات سامانه انرژی</w:t>
      </w:r>
      <w:r w:rsidR="005B7551">
        <w:rPr>
          <w:rFonts w:cs="B Lotus" w:hint="cs"/>
          <w:spacing w:val="-6"/>
          <w:sz w:val="24"/>
          <w:szCs w:val="24"/>
          <w:rtl/>
          <w:lang w:bidi="fa-IR"/>
        </w:rPr>
        <w:t>»</w:t>
      </w:r>
      <w:r w:rsidRPr="005D244F">
        <w:rPr>
          <w:rFonts w:cs="B Lotus"/>
          <w:spacing w:val="-6"/>
          <w:sz w:val="24"/>
          <w:szCs w:val="24"/>
          <w:rtl/>
          <w:lang w:bidi="fa-IR"/>
        </w:rPr>
        <w:t xml:space="preserve"> کلیک کرده و گزینه </w:t>
      </w:r>
      <w:r>
        <w:rPr>
          <w:rFonts w:cs="B Lotus" w:hint="cs"/>
          <w:spacing w:val="-6"/>
          <w:sz w:val="24"/>
          <w:szCs w:val="24"/>
          <w:rtl/>
          <w:lang w:bidi="fa-IR"/>
        </w:rPr>
        <w:t>«</w:t>
      </w:r>
      <w:r w:rsidRPr="005D244F">
        <w:rPr>
          <w:rFonts w:cs="B Lotus"/>
          <w:spacing w:val="-6"/>
          <w:sz w:val="24"/>
          <w:szCs w:val="24"/>
          <w:rtl/>
          <w:lang w:bidi="fa-IR"/>
        </w:rPr>
        <w:t>خود اظهاری برق</w:t>
      </w:r>
      <w:r>
        <w:rPr>
          <w:rFonts w:cs="B Lotus" w:hint="cs"/>
          <w:spacing w:val="-6"/>
          <w:sz w:val="24"/>
          <w:szCs w:val="24"/>
          <w:rtl/>
          <w:lang w:bidi="fa-IR"/>
        </w:rPr>
        <w:t>»</w:t>
      </w:r>
      <w:r w:rsidRPr="005D244F">
        <w:rPr>
          <w:rFonts w:cs="B Lotus"/>
          <w:spacing w:val="-6"/>
          <w:sz w:val="24"/>
          <w:szCs w:val="24"/>
          <w:rtl/>
          <w:lang w:bidi="fa-IR"/>
        </w:rPr>
        <w:t xml:space="preserve"> را انتخاب کنید</w:t>
      </w:r>
      <w:r>
        <w:rPr>
          <w:rFonts w:cs="B Lotus" w:hint="cs"/>
          <w:spacing w:val="-6"/>
          <w:sz w:val="24"/>
          <w:szCs w:val="24"/>
          <w:rtl/>
          <w:lang w:bidi="fa-IR"/>
        </w:rPr>
        <w:t xml:space="preserve"> (تصویر 1).</w:t>
      </w:r>
    </w:p>
    <w:p w:rsidR="00DF3FA9" w:rsidRPr="005D244F" w:rsidRDefault="00DF3FA9" w:rsidP="00DF3FA9">
      <w:pPr>
        <w:pStyle w:val="a8"/>
      </w:pPr>
      <w:r w:rsidRPr="005D244F">
        <w:rPr>
          <w:noProof/>
          <w:lang w:bidi="ar-SA"/>
        </w:rPr>
        <w:drawing>
          <wp:anchor distT="0" distB="0" distL="0" distR="0" simplePos="0" relativeHeight="252256256" behindDoc="1" locked="0" layoutInCell="1" allowOverlap="1" wp14:anchorId="66F70AD5" wp14:editId="2E67789A">
            <wp:simplePos x="0" y="0"/>
            <wp:positionH relativeFrom="margin">
              <wp:posOffset>723265</wp:posOffset>
            </wp:positionH>
            <wp:positionV relativeFrom="paragraph">
              <wp:posOffset>549920</wp:posOffset>
            </wp:positionV>
            <wp:extent cx="2849880" cy="2327910"/>
            <wp:effectExtent l="19050" t="19050" r="26670" b="15240"/>
            <wp:wrapTopAndBottom/>
            <wp:docPr id="844" name="Image 45" descr="C:\Users\EliteBook\Desktop\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descr="C:\Users\EliteBook\Desktop\3.jpg"/>
                    <pic:cNvPicPr/>
                  </pic:nvPicPr>
                  <pic:blipFill>
                    <a:blip r:embed="rId379" cstate="print"/>
                    <a:stretch>
                      <a:fillRect/>
                    </a:stretch>
                  </pic:blipFill>
                  <pic:spPr>
                    <a:xfrm>
                      <a:off x="0" y="0"/>
                      <a:ext cx="2849880" cy="232791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5D244F">
        <w:rPr>
          <w:rtl/>
        </w:rPr>
        <w:t>پس از انتخاب خود اظهاری برق، اطلاعات به سایت سامانه اطلاعات مصرف‌کنندگان انرژی فرستاده خواهد شد</w:t>
      </w:r>
      <w:r w:rsidRPr="005D244F">
        <w:t>.</w:t>
      </w:r>
    </w:p>
    <w:p w:rsidR="00DF3FA9" w:rsidRDefault="00DF3FA9" w:rsidP="00DF3FA9">
      <w:pPr>
        <w:pStyle w:val="a9"/>
        <w:rPr>
          <w:rtl/>
        </w:rPr>
      </w:pPr>
      <w:r>
        <w:rPr>
          <w:rFonts w:hint="cs"/>
          <w:rtl/>
        </w:rPr>
        <w:t xml:space="preserve">تصویر 1- دسترسی به منوی </w:t>
      </w:r>
      <w:r w:rsidR="001C7435">
        <w:rPr>
          <w:rtl/>
        </w:rPr>
        <w:t>خود اظهار</w:t>
      </w:r>
      <w:r w:rsidR="001C7435">
        <w:rPr>
          <w:rFonts w:hint="cs"/>
          <w:rtl/>
        </w:rPr>
        <w:t>ی</w:t>
      </w:r>
      <w:r>
        <w:rPr>
          <w:rFonts w:hint="cs"/>
          <w:rtl/>
        </w:rPr>
        <w:t xml:space="preserve"> برق</w:t>
      </w:r>
    </w:p>
    <w:p w:rsidR="00DF3FA9" w:rsidRPr="005D244F" w:rsidRDefault="00DF3FA9" w:rsidP="00DF3FA9">
      <w:pPr>
        <w:pStyle w:val="a3"/>
      </w:pPr>
      <w:r w:rsidRPr="005D244F">
        <w:rPr>
          <w:rtl/>
        </w:rPr>
        <w:t>گام</w:t>
      </w:r>
      <w:r>
        <w:rPr>
          <w:rFonts w:hint="cs"/>
          <w:rtl/>
        </w:rPr>
        <w:t xml:space="preserve"> دوم:</w:t>
      </w:r>
      <w:r w:rsidR="00ED3731">
        <w:rPr>
          <w:rtl/>
        </w:rPr>
        <w:t xml:space="preserve"> </w:t>
      </w:r>
      <w:r w:rsidRPr="005D244F">
        <w:rPr>
          <w:rtl/>
        </w:rPr>
        <w:t>ثبت شناسه قبض</w:t>
      </w:r>
    </w:p>
    <w:p w:rsidR="00DF3FA9" w:rsidRPr="005D244F" w:rsidRDefault="00DF3FA9" w:rsidP="00DF3FA9">
      <w:pPr>
        <w:bidi/>
        <w:jc w:val="both"/>
        <w:rPr>
          <w:rFonts w:cs="B Lotus"/>
          <w:spacing w:val="-6"/>
          <w:sz w:val="24"/>
          <w:szCs w:val="24"/>
          <w:lang w:bidi="fa-IR"/>
        </w:rPr>
      </w:pPr>
      <w:r w:rsidRPr="005D244F">
        <w:rPr>
          <w:rFonts w:cs="B Lotus"/>
          <w:spacing w:val="-6"/>
          <w:sz w:val="24"/>
          <w:szCs w:val="24"/>
          <w:rtl/>
          <w:lang w:bidi="fa-IR"/>
        </w:rPr>
        <w:t xml:space="preserve">در صفحه اول سامانه، شناسه قبض برق خود که دارای تعرفه صنعتی یا کشاورزی است را وارد کرده و گزینه </w:t>
      </w:r>
      <w:r>
        <w:rPr>
          <w:rFonts w:cs="B Lotus" w:hint="cs"/>
          <w:spacing w:val="-6"/>
          <w:sz w:val="24"/>
          <w:szCs w:val="24"/>
          <w:rtl/>
          <w:lang w:bidi="fa-IR"/>
        </w:rPr>
        <w:t>«</w:t>
      </w:r>
      <w:r w:rsidRPr="005D244F">
        <w:rPr>
          <w:rFonts w:cs="B Lotus"/>
          <w:spacing w:val="-6"/>
          <w:sz w:val="24"/>
          <w:szCs w:val="24"/>
          <w:rtl/>
          <w:lang w:bidi="fa-IR"/>
        </w:rPr>
        <w:t>مرحله بعد</w:t>
      </w:r>
      <w:r>
        <w:rPr>
          <w:rFonts w:cs="B Lotus" w:hint="cs"/>
          <w:spacing w:val="-6"/>
          <w:sz w:val="24"/>
          <w:szCs w:val="24"/>
          <w:rtl/>
          <w:lang w:bidi="fa-IR"/>
        </w:rPr>
        <w:t>»</w:t>
      </w:r>
      <w:r w:rsidRPr="005D244F">
        <w:rPr>
          <w:rFonts w:cs="B Lotus"/>
          <w:spacing w:val="-6"/>
          <w:sz w:val="24"/>
          <w:szCs w:val="24"/>
          <w:rtl/>
          <w:lang w:bidi="fa-IR"/>
        </w:rPr>
        <w:t xml:space="preserve"> را انتخاب م</w:t>
      </w:r>
      <w:r w:rsidRPr="005D244F">
        <w:rPr>
          <w:rFonts w:cs="B Lotus" w:hint="cs"/>
          <w:spacing w:val="-6"/>
          <w:sz w:val="24"/>
          <w:szCs w:val="24"/>
          <w:rtl/>
          <w:lang w:bidi="fa-IR"/>
        </w:rPr>
        <w:t>ی‌</w:t>
      </w:r>
      <w:r w:rsidRPr="005D244F">
        <w:rPr>
          <w:rFonts w:cs="B Lotus" w:hint="eastAsia"/>
          <w:spacing w:val="-6"/>
          <w:sz w:val="24"/>
          <w:szCs w:val="24"/>
          <w:rtl/>
          <w:lang w:bidi="fa-IR"/>
        </w:rPr>
        <w:t>نما</w:t>
      </w:r>
      <w:r w:rsidRPr="005D244F">
        <w:rPr>
          <w:rFonts w:cs="B Lotus" w:hint="cs"/>
          <w:spacing w:val="-6"/>
          <w:sz w:val="24"/>
          <w:szCs w:val="24"/>
          <w:rtl/>
          <w:lang w:bidi="fa-IR"/>
        </w:rPr>
        <w:t>ی</w:t>
      </w:r>
      <w:r w:rsidRPr="005D244F">
        <w:rPr>
          <w:rFonts w:cs="B Lotus" w:hint="eastAsia"/>
          <w:spacing w:val="-6"/>
          <w:sz w:val="24"/>
          <w:szCs w:val="24"/>
          <w:rtl/>
          <w:lang w:bidi="fa-IR"/>
        </w:rPr>
        <w:t>د</w:t>
      </w:r>
      <w:r>
        <w:rPr>
          <w:rFonts w:cs="B Lotus" w:hint="cs"/>
          <w:spacing w:val="-6"/>
          <w:sz w:val="24"/>
          <w:szCs w:val="24"/>
          <w:rtl/>
          <w:lang w:bidi="fa-IR"/>
        </w:rPr>
        <w:t xml:space="preserve"> (تصویر 2).</w:t>
      </w:r>
      <w:r w:rsidRPr="009218A8">
        <w:rPr>
          <w:rStyle w:val="Char5"/>
          <w:rtl/>
        </w:rPr>
        <w:t xml:space="preserve"> </w:t>
      </w:r>
      <w:r w:rsidRPr="00F968FB">
        <w:rPr>
          <w:rStyle w:val="Char5"/>
          <w:rtl/>
        </w:rPr>
        <w:br w:type="page"/>
      </w:r>
    </w:p>
    <w:p w:rsidR="00DF3FA9" w:rsidRPr="005D244F" w:rsidRDefault="00DF3FA9" w:rsidP="00DF3FA9">
      <w:pPr>
        <w:pStyle w:val="a9"/>
      </w:pPr>
      <w:r w:rsidRPr="005D244F">
        <w:rPr>
          <w:noProof/>
          <w:lang w:bidi="ar-SA"/>
        </w:rPr>
        <w:lastRenderedPageBreak/>
        <w:drawing>
          <wp:anchor distT="0" distB="0" distL="0" distR="0" simplePos="0" relativeHeight="252257280" behindDoc="1" locked="0" layoutInCell="1" allowOverlap="1" wp14:anchorId="528A8303" wp14:editId="26D0E67A">
            <wp:simplePos x="0" y="0"/>
            <wp:positionH relativeFrom="margin">
              <wp:align>left</wp:align>
            </wp:positionH>
            <wp:positionV relativeFrom="paragraph">
              <wp:posOffset>37</wp:posOffset>
            </wp:positionV>
            <wp:extent cx="4308129" cy="3079107"/>
            <wp:effectExtent l="19050" t="19050" r="16510" b="26670"/>
            <wp:wrapTopAndBottom/>
            <wp:docPr id="845"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rotWithShape="1">
                    <a:blip r:embed="rId380" cstate="print"/>
                    <a:srcRect l="7781" t="4858" r="6785"/>
                    <a:stretch/>
                  </pic:blipFill>
                  <pic:spPr bwMode="auto">
                    <a:xfrm>
                      <a:off x="0" y="0"/>
                      <a:ext cx="4308129" cy="3079107"/>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تصویر 2- ثبت شناسه قبض</w:t>
      </w:r>
    </w:p>
    <w:p w:rsidR="00DF3FA9" w:rsidRPr="005D244F" w:rsidRDefault="00DF3FA9" w:rsidP="00DF3FA9">
      <w:pPr>
        <w:pStyle w:val="a3"/>
      </w:pPr>
      <w:r w:rsidRPr="005D244F">
        <w:rPr>
          <w:rtl/>
        </w:rPr>
        <w:t>گام</w:t>
      </w:r>
      <w:r>
        <w:rPr>
          <w:rFonts w:hint="cs"/>
          <w:rtl/>
        </w:rPr>
        <w:t xml:space="preserve"> سوم:</w:t>
      </w:r>
      <w:r w:rsidR="00ED3731">
        <w:rPr>
          <w:rtl/>
        </w:rPr>
        <w:t xml:space="preserve"> </w:t>
      </w:r>
      <w:r w:rsidRPr="005D244F">
        <w:rPr>
          <w:rtl/>
        </w:rPr>
        <w:t>ثبت اطلاعات مجوز</w:t>
      </w:r>
    </w:p>
    <w:p w:rsidR="00DF3FA9" w:rsidRPr="009218A8" w:rsidRDefault="00DF3FA9" w:rsidP="00DF3FA9">
      <w:pPr>
        <w:bidi/>
        <w:jc w:val="both"/>
        <w:rPr>
          <w:rFonts w:cs="B Lotus"/>
          <w:spacing w:val="-6"/>
          <w:sz w:val="24"/>
          <w:szCs w:val="24"/>
          <w:rtl/>
          <w:lang w:bidi="fa-IR"/>
        </w:rPr>
      </w:pPr>
      <w:r w:rsidRPr="005D244F">
        <w:rPr>
          <w:rFonts w:cs="B Lotus"/>
          <w:spacing w:val="-6"/>
          <w:sz w:val="24"/>
          <w:szCs w:val="24"/>
          <w:rtl/>
          <w:lang w:bidi="fa-IR"/>
        </w:rPr>
        <w:t>در این مرحله مشترک م</w:t>
      </w:r>
      <w:r w:rsidRPr="005D244F">
        <w:rPr>
          <w:rFonts w:cs="B Lotus" w:hint="cs"/>
          <w:spacing w:val="-6"/>
          <w:sz w:val="24"/>
          <w:szCs w:val="24"/>
          <w:rtl/>
          <w:lang w:bidi="fa-IR"/>
        </w:rPr>
        <w:t>ی‌</w:t>
      </w:r>
      <w:r w:rsidRPr="005D244F">
        <w:rPr>
          <w:rFonts w:cs="B Lotus" w:hint="eastAsia"/>
          <w:spacing w:val="-6"/>
          <w:sz w:val="24"/>
          <w:szCs w:val="24"/>
          <w:rtl/>
          <w:lang w:bidi="fa-IR"/>
        </w:rPr>
        <w:t>با</w:t>
      </w:r>
      <w:r w:rsidRPr="005D244F">
        <w:rPr>
          <w:rFonts w:cs="B Lotus" w:hint="cs"/>
          <w:spacing w:val="-6"/>
          <w:sz w:val="24"/>
          <w:szCs w:val="24"/>
          <w:rtl/>
          <w:lang w:bidi="fa-IR"/>
        </w:rPr>
        <w:t>ی</w:t>
      </w:r>
      <w:r w:rsidRPr="005D244F">
        <w:rPr>
          <w:rFonts w:cs="B Lotus" w:hint="eastAsia"/>
          <w:spacing w:val="-6"/>
          <w:sz w:val="24"/>
          <w:szCs w:val="24"/>
          <w:rtl/>
          <w:lang w:bidi="fa-IR"/>
        </w:rPr>
        <w:t>ست</w:t>
      </w:r>
      <w:r w:rsidRPr="005D244F">
        <w:rPr>
          <w:rFonts w:cs="B Lotus"/>
          <w:spacing w:val="-6"/>
          <w:sz w:val="24"/>
          <w:szCs w:val="24"/>
          <w:rtl/>
          <w:lang w:bidi="fa-IR"/>
        </w:rPr>
        <w:t xml:space="preserve"> دستگاه متولی صادرکننده مجوز فعالیت را انتخاب نماید</w:t>
      </w:r>
      <w:r w:rsidRPr="005D244F">
        <w:rPr>
          <w:rFonts w:cs="B Lotus"/>
          <w:spacing w:val="-6"/>
          <w:sz w:val="24"/>
          <w:szCs w:val="24"/>
          <w:lang w:bidi="fa-IR"/>
        </w:rPr>
        <w:t>.</w:t>
      </w:r>
      <w:r w:rsidRPr="005D244F">
        <w:rPr>
          <w:rFonts w:cs="B Lotus"/>
          <w:spacing w:val="-6"/>
          <w:sz w:val="24"/>
          <w:szCs w:val="24"/>
          <w:rtl/>
          <w:lang w:bidi="fa-IR"/>
        </w:rPr>
        <w:t xml:space="preserve"> پس از انتخاب دستگاه متولی، کد مجوز خود را وارد نمایید </w:t>
      </w:r>
      <w:r>
        <w:rPr>
          <w:rFonts w:cs="B Lotus" w:hint="cs"/>
          <w:spacing w:val="-6"/>
          <w:sz w:val="24"/>
          <w:szCs w:val="24"/>
          <w:rtl/>
          <w:lang w:bidi="fa-IR"/>
        </w:rPr>
        <w:t>(</w:t>
      </w:r>
      <w:r w:rsidRPr="005D244F">
        <w:rPr>
          <w:rFonts w:cs="B Lotus"/>
          <w:spacing w:val="-6"/>
          <w:sz w:val="24"/>
          <w:szCs w:val="24"/>
          <w:rtl/>
          <w:lang w:bidi="fa-IR"/>
        </w:rPr>
        <w:t>برای شرکت مدیریت منابع آب کد ساماب</w:t>
      </w:r>
      <w:r>
        <w:rPr>
          <w:rFonts w:cs="B Lotus" w:hint="cs"/>
          <w:spacing w:val="-6"/>
          <w:sz w:val="24"/>
          <w:szCs w:val="24"/>
          <w:rtl/>
          <w:lang w:bidi="fa-IR"/>
        </w:rPr>
        <w:t>:</w:t>
      </w:r>
      <w:r w:rsidRPr="005D244F">
        <w:rPr>
          <w:rFonts w:cs="B Lotus"/>
          <w:spacing w:val="-6"/>
          <w:sz w:val="24"/>
          <w:szCs w:val="24"/>
          <w:rtl/>
          <w:lang w:bidi="fa-IR"/>
        </w:rPr>
        <w:t xml:space="preserve"> کد </w:t>
      </w:r>
      <w:r>
        <w:rPr>
          <w:rFonts w:cs="B Lotus" w:hint="cs"/>
          <w:spacing w:val="-6"/>
          <w:sz w:val="24"/>
          <w:szCs w:val="24"/>
          <w:rtl/>
          <w:lang w:bidi="fa-IR"/>
        </w:rPr>
        <w:t>6</w:t>
      </w:r>
      <w:r w:rsidRPr="005D244F">
        <w:rPr>
          <w:rFonts w:cs="B Lotus"/>
          <w:spacing w:val="-6"/>
          <w:sz w:val="24"/>
          <w:szCs w:val="24"/>
          <w:rtl/>
          <w:lang w:bidi="fa-IR"/>
        </w:rPr>
        <w:t xml:space="preserve"> رقمی در بالا سمت راست مجوز</w:t>
      </w:r>
      <w:r>
        <w:rPr>
          <w:rFonts w:cs="B Lotus" w:hint="cs"/>
          <w:spacing w:val="-6"/>
          <w:sz w:val="24"/>
          <w:szCs w:val="24"/>
          <w:rtl/>
          <w:lang w:bidi="fa-IR"/>
        </w:rPr>
        <w:t>؛</w:t>
      </w:r>
      <w:r w:rsidRPr="005D244F">
        <w:rPr>
          <w:rFonts w:cs="B Lotus"/>
          <w:spacing w:val="-6"/>
          <w:sz w:val="24"/>
          <w:szCs w:val="24"/>
          <w:rtl/>
          <w:lang w:bidi="fa-IR"/>
        </w:rPr>
        <w:t xml:space="preserve"> برای وزارت صمت</w:t>
      </w:r>
      <w:r>
        <w:rPr>
          <w:rFonts w:cs="B Lotus" w:hint="cs"/>
          <w:spacing w:val="-6"/>
          <w:sz w:val="24"/>
          <w:szCs w:val="24"/>
          <w:rtl/>
          <w:lang w:bidi="fa-IR"/>
        </w:rPr>
        <w:t>:</w:t>
      </w:r>
      <w:r w:rsidRPr="005D244F">
        <w:rPr>
          <w:rFonts w:cs="B Lotus"/>
          <w:spacing w:val="-6"/>
          <w:sz w:val="24"/>
          <w:szCs w:val="24"/>
          <w:rtl/>
          <w:lang w:bidi="fa-IR"/>
        </w:rPr>
        <w:t xml:space="preserve"> شناسه کسب‌وکار</w:t>
      </w:r>
      <w:r>
        <w:rPr>
          <w:rFonts w:cs="B Lotus" w:hint="cs"/>
          <w:spacing w:val="-6"/>
          <w:sz w:val="24"/>
          <w:szCs w:val="24"/>
          <w:rtl/>
          <w:lang w:bidi="fa-IR"/>
        </w:rPr>
        <w:t>؛</w:t>
      </w:r>
      <w:r w:rsidRPr="005D244F">
        <w:rPr>
          <w:rFonts w:cs="B Lotus"/>
          <w:spacing w:val="-6"/>
          <w:sz w:val="24"/>
          <w:szCs w:val="24"/>
          <w:rtl/>
          <w:lang w:bidi="fa-IR"/>
        </w:rPr>
        <w:t xml:space="preserve"> برای اصناف</w:t>
      </w:r>
      <w:r>
        <w:rPr>
          <w:rFonts w:cs="B Lotus" w:hint="cs"/>
          <w:spacing w:val="-6"/>
          <w:sz w:val="24"/>
          <w:szCs w:val="24"/>
          <w:rtl/>
          <w:lang w:bidi="fa-IR"/>
        </w:rPr>
        <w:t>:</w:t>
      </w:r>
      <w:r w:rsidRPr="005D244F">
        <w:rPr>
          <w:rFonts w:cs="B Lotus"/>
          <w:spacing w:val="-6"/>
          <w:sz w:val="24"/>
          <w:szCs w:val="24"/>
          <w:rtl/>
          <w:lang w:bidi="fa-IR"/>
        </w:rPr>
        <w:t xml:space="preserve"> کد صنفی</w:t>
      </w:r>
      <w:r>
        <w:rPr>
          <w:rFonts w:cs="B Lotus" w:hint="cs"/>
          <w:spacing w:val="-6"/>
          <w:sz w:val="24"/>
          <w:szCs w:val="24"/>
          <w:rtl/>
          <w:lang w:bidi="fa-IR"/>
        </w:rPr>
        <w:t>؛</w:t>
      </w:r>
      <w:r w:rsidRPr="005D244F">
        <w:rPr>
          <w:rFonts w:cs="B Lotus"/>
          <w:spacing w:val="-6"/>
          <w:sz w:val="24"/>
          <w:szCs w:val="24"/>
          <w:rtl/>
          <w:lang w:bidi="fa-IR"/>
        </w:rPr>
        <w:t xml:space="preserve"> برای میراث فرهنگی</w:t>
      </w:r>
      <w:r>
        <w:rPr>
          <w:rFonts w:cs="B Lotus" w:hint="cs"/>
          <w:spacing w:val="-6"/>
          <w:sz w:val="24"/>
          <w:szCs w:val="24"/>
          <w:rtl/>
          <w:lang w:bidi="fa-IR"/>
        </w:rPr>
        <w:t>:</w:t>
      </w:r>
      <w:r w:rsidRPr="005D244F">
        <w:rPr>
          <w:rFonts w:cs="B Lotus"/>
          <w:spacing w:val="-6"/>
          <w:sz w:val="24"/>
          <w:szCs w:val="24"/>
          <w:rtl/>
          <w:lang w:bidi="fa-IR"/>
        </w:rPr>
        <w:t xml:space="preserve"> کد میراث بالا سمت راست مجوز را وارد نمایید</w:t>
      </w:r>
      <w:r>
        <w:rPr>
          <w:rFonts w:cs="B Lotus" w:hint="cs"/>
          <w:spacing w:val="-6"/>
          <w:sz w:val="24"/>
          <w:szCs w:val="24"/>
          <w:rtl/>
          <w:lang w:bidi="fa-IR"/>
        </w:rPr>
        <w:t xml:space="preserve">) </w:t>
      </w:r>
      <w:r w:rsidRPr="005D244F">
        <w:rPr>
          <w:rFonts w:cs="B Lotus"/>
          <w:spacing w:val="-6"/>
          <w:sz w:val="24"/>
          <w:szCs w:val="24"/>
          <w:rtl/>
          <w:lang w:bidi="fa-IR"/>
        </w:rPr>
        <w:t>و نوع دارنده مجوز را شخصیت حقوقی انتخاب نمایید</w:t>
      </w:r>
      <w:r w:rsidRPr="005D244F">
        <w:rPr>
          <w:rFonts w:cs="B Lotus"/>
          <w:spacing w:val="-6"/>
          <w:sz w:val="24"/>
          <w:szCs w:val="24"/>
          <w:lang w:bidi="fa-IR"/>
        </w:rPr>
        <w:t>.</w:t>
      </w:r>
      <w:r w:rsidRPr="005D244F">
        <w:rPr>
          <w:rFonts w:cs="B Lotus"/>
          <w:spacing w:val="-6"/>
          <w:sz w:val="24"/>
          <w:szCs w:val="24"/>
          <w:rtl/>
          <w:lang w:bidi="fa-IR"/>
        </w:rPr>
        <w:t xml:space="preserve"> درصورتی‌که با یک مجوز چندین کنتور برق با تعرفه صنعتی یا کشاورزی گرفته‌ا</w:t>
      </w:r>
      <w:r w:rsidRPr="005D244F">
        <w:rPr>
          <w:rFonts w:cs="B Lotus" w:hint="cs"/>
          <w:spacing w:val="-6"/>
          <w:sz w:val="24"/>
          <w:szCs w:val="24"/>
          <w:rtl/>
          <w:lang w:bidi="fa-IR"/>
        </w:rPr>
        <w:t>ی</w:t>
      </w:r>
      <w:r w:rsidRPr="005D244F">
        <w:rPr>
          <w:rFonts w:cs="B Lotus" w:hint="eastAsia"/>
          <w:spacing w:val="-6"/>
          <w:sz w:val="24"/>
          <w:szCs w:val="24"/>
          <w:rtl/>
          <w:lang w:bidi="fa-IR"/>
        </w:rPr>
        <w:t>د</w:t>
      </w:r>
      <w:r w:rsidRPr="005D244F">
        <w:rPr>
          <w:rFonts w:cs="B Lotus"/>
          <w:spacing w:val="-6"/>
          <w:sz w:val="24"/>
          <w:szCs w:val="24"/>
          <w:rtl/>
          <w:lang w:bidi="fa-IR"/>
        </w:rPr>
        <w:t xml:space="preserve"> در این مرحله در سایر شناسه قبض‌ها، آن‌ها را نیز ثبت نماید</w:t>
      </w:r>
      <w:r>
        <w:rPr>
          <w:rFonts w:cs="B Lotus" w:hint="cs"/>
          <w:spacing w:val="-6"/>
          <w:sz w:val="24"/>
          <w:szCs w:val="24"/>
          <w:rtl/>
          <w:lang w:bidi="fa-IR"/>
        </w:rPr>
        <w:t xml:space="preserve"> (تصویر 3).</w:t>
      </w:r>
    </w:p>
    <w:p w:rsidR="00DF3FA9" w:rsidRDefault="00DF3FA9" w:rsidP="00DF3FA9">
      <w:pPr>
        <w:rPr>
          <w:rFonts w:cs="B Lotus"/>
          <w:b/>
          <w:bCs/>
          <w:spacing w:val="-6"/>
          <w:rtl/>
          <w:lang w:bidi="fa-IR"/>
        </w:rPr>
      </w:pPr>
      <w:r>
        <w:rPr>
          <w:rtl/>
        </w:rPr>
        <w:br w:type="page"/>
      </w:r>
    </w:p>
    <w:p w:rsidR="00DF3FA9" w:rsidRDefault="00DF3FA9" w:rsidP="00DF3FA9">
      <w:pPr>
        <w:pStyle w:val="a9"/>
        <w:rPr>
          <w:rtl/>
        </w:rPr>
      </w:pPr>
      <w:r w:rsidRPr="005D244F">
        <w:rPr>
          <w:noProof/>
          <w:lang w:bidi="ar-SA"/>
        </w:rPr>
        <w:lastRenderedPageBreak/>
        <w:drawing>
          <wp:anchor distT="0" distB="0" distL="0" distR="0" simplePos="0" relativeHeight="252258304" behindDoc="1" locked="0" layoutInCell="1" allowOverlap="1" wp14:anchorId="3726AEBD" wp14:editId="620A4906">
            <wp:simplePos x="0" y="0"/>
            <wp:positionH relativeFrom="margin">
              <wp:align>center</wp:align>
            </wp:positionH>
            <wp:positionV relativeFrom="paragraph">
              <wp:posOffset>0</wp:posOffset>
            </wp:positionV>
            <wp:extent cx="3376295" cy="2057400"/>
            <wp:effectExtent l="19050" t="19050" r="14605" b="19050"/>
            <wp:wrapTopAndBottom/>
            <wp:docPr id="846" name="Image 47" descr="C:\Users\EliteBook\Desktop\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descr="C:\Users\EliteBook\Desktop\1.JPG"/>
                    <pic:cNvPicPr/>
                  </pic:nvPicPr>
                  <pic:blipFill>
                    <a:blip r:embed="rId381" cstate="print"/>
                    <a:stretch>
                      <a:fillRect/>
                    </a:stretch>
                  </pic:blipFill>
                  <pic:spPr>
                    <a:xfrm>
                      <a:off x="0" y="0"/>
                      <a:ext cx="3376295" cy="20574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rFonts w:hint="cs"/>
          <w:rtl/>
        </w:rPr>
        <w:t xml:space="preserve">تصویر 3- </w:t>
      </w:r>
      <w:r w:rsidRPr="005D244F">
        <w:rPr>
          <w:rtl/>
        </w:rPr>
        <w:t>انتخاب دستگاه متولی</w:t>
      </w:r>
      <w:r>
        <w:rPr>
          <w:rFonts w:hint="cs"/>
          <w:rtl/>
        </w:rPr>
        <w:t xml:space="preserve"> و</w:t>
      </w:r>
      <w:r w:rsidRPr="005D244F">
        <w:rPr>
          <w:rtl/>
        </w:rPr>
        <w:t xml:space="preserve"> کد مجوز</w:t>
      </w:r>
    </w:p>
    <w:p w:rsidR="00DF3FA9" w:rsidRPr="005D244F" w:rsidRDefault="00DF3FA9" w:rsidP="00DF3FA9">
      <w:pPr>
        <w:pStyle w:val="a3"/>
      </w:pPr>
      <w:r w:rsidRPr="005D244F">
        <w:rPr>
          <w:rtl/>
        </w:rPr>
        <w:t>گام</w:t>
      </w:r>
      <w:r>
        <w:rPr>
          <w:rFonts w:hint="cs"/>
          <w:rtl/>
        </w:rPr>
        <w:t xml:space="preserve"> چهارم:</w:t>
      </w:r>
      <w:r w:rsidRPr="005D244F">
        <w:rPr>
          <w:rtl/>
        </w:rPr>
        <w:t xml:space="preserve"> ثبت شناسه ملی شرکت</w:t>
      </w:r>
    </w:p>
    <w:p w:rsidR="00DF3FA9" w:rsidRPr="005D244F" w:rsidRDefault="00DF3FA9" w:rsidP="00471212">
      <w:pPr>
        <w:bidi/>
        <w:jc w:val="both"/>
        <w:rPr>
          <w:rFonts w:cs="B Lotus"/>
          <w:spacing w:val="-6"/>
          <w:sz w:val="24"/>
          <w:szCs w:val="24"/>
          <w:lang w:bidi="fa-IR"/>
        </w:rPr>
      </w:pPr>
      <w:r w:rsidRPr="005D244F">
        <w:rPr>
          <w:rFonts w:cs="B Lotus"/>
          <w:noProof/>
          <w:spacing w:val="-6"/>
          <w:sz w:val="24"/>
          <w:szCs w:val="24"/>
        </w:rPr>
        <w:drawing>
          <wp:anchor distT="0" distB="0" distL="0" distR="0" simplePos="0" relativeHeight="252259328" behindDoc="1" locked="0" layoutInCell="1" allowOverlap="1" wp14:anchorId="3FA04625" wp14:editId="02AFC08D">
            <wp:simplePos x="0" y="0"/>
            <wp:positionH relativeFrom="margin">
              <wp:align>center</wp:align>
            </wp:positionH>
            <wp:positionV relativeFrom="paragraph">
              <wp:posOffset>1561455</wp:posOffset>
            </wp:positionV>
            <wp:extent cx="3923665" cy="1974215"/>
            <wp:effectExtent l="19050" t="19050" r="19685" b="26035"/>
            <wp:wrapTopAndBottom/>
            <wp:docPr id="847" name="Image 48" descr="C:\Users\EliteBook\Desktop\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descr="C:\Users\EliteBook\Desktop\2.JPG"/>
                    <pic:cNvPicPr/>
                  </pic:nvPicPr>
                  <pic:blipFill rotWithShape="1">
                    <a:blip r:embed="rId382" cstate="print"/>
                    <a:srcRect b="20234"/>
                    <a:stretch/>
                  </pic:blipFill>
                  <pic:spPr bwMode="auto">
                    <a:xfrm>
                      <a:off x="0" y="0"/>
                      <a:ext cx="3923665" cy="197421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D244F">
        <w:rPr>
          <w:rFonts w:cs="B Lotus"/>
          <w:spacing w:val="-6"/>
          <w:sz w:val="24"/>
          <w:szCs w:val="24"/>
          <w:rtl/>
          <w:lang w:bidi="fa-IR"/>
        </w:rPr>
        <w:t>در این مرحله ابتدا شناسه ملی شرکت را وارد نمایید</w:t>
      </w:r>
      <w:r w:rsidRPr="005D244F">
        <w:rPr>
          <w:rFonts w:cs="B Lotus"/>
          <w:spacing w:val="-6"/>
          <w:sz w:val="24"/>
          <w:szCs w:val="24"/>
          <w:lang w:bidi="fa-IR"/>
        </w:rPr>
        <w:t>.</w:t>
      </w:r>
      <w:r w:rsidRPr="005D244F">
        <w:rPr>
          <w:rFonts w:cs="B Lotus"/>
          <w:spacing w:val="-6"/>
          <w:sz w:val="24"/>
          <w:szCs w:val="24"/>
          <w:rtl/>
          <w:lang w:bidi="fa-IR"/>
        </w:rPr>
        <w:t xml:space="preserve"> درصورتی‌که در سامانه جامع تجارت ثبت‌نام کرده باشید و بر روی گزینه </w:t>
      </w:r>
      <w:r w:rsidR="00471212">
        <w:rPr>
          <w:rFonts w:cs="B Lotus" w:hint="cs"/>
          <w:spacing w:val="-6"/>
          <w:sz w:val="24"/>
          <w:szCs w:val="24"/>
          <w:rtl/>
          <w:lang w:bidi="fa-IR"/>
        </w:rPr>
        <w:t>«</w:t>
      </w:r>
      <w:r w:rsidRPr="005D244F">
        <w:rPr>
          <w:rFonts w:cs="B Lotus"/>
          <w:spacing w:val="-6"/>
          <w:sz w:val="24"/>
          <w:szCs w:val="24"/>
          <w:rtl/>
          <w:lang w:bidi="fa-IR"/>
        </w:rPr>
        <w:t>خود اظهاری برق</w:t>
      </w:r>
      <w:r w:rsidR="00471212">
        <w:rPr>
          <w:rFonts w:cs="B Lotus" w:hint="cs"/>
          <w:spacing w:val="-6"/>
          <w:sz w:val="24"/>
          <w:szCs w:val="24"/>
          <w:rtl/>
          <w:lang w:bidi="fa-IR"/>
        </w:rPr>
        <w:t>»</w:t>
      </w:r>
      <w:r w:rsidRPr="005D244F">
        <w:rPr>
          <w:rFonts w:cs="B Lotus"/>
          <w:spacing w:val="-6"/>
          <w:sz w:val="24"/>
          <w:szCs w:val="24"/>
          <w:rtl/>
          <w:lang w:bidi="fa-IR"/>
        </w:rPr>
        <w:t xml:space="preserve"> کلیک کرده باشید</w:t>
      </w:r>
      <w:r>
        <w:rPr>
          <w:rFonts w:cs="B Lotus" w:hint="cs"/>
          <w:spacing w:val="-6"/>
          <w:sz w:val="24"/>
          <w:szCs w:val="24"/>
          <w:rtl/>
          <w:lang w:bidi="fa-IR"/>
        </w:rPr>
        <w:t>،</w:t>
      </w:r>
      <w:r w:rsidRPr="005D244F">
        <w:rPr>
          <w:rFonts w:cs="B Lotus"/>
          <w:spacing w:val="-6"/>
          <w:sz w:val="24"/>
          <w:szCs w:val="24"/>
          <w:rtl/>
          <w:lang w:bidi="fa-IR"/>
        </w:rPr>
        <w:t xml:space="preserve"> پس از </w:t>
      </w:r>
      <w:r w:rsidRPr="00B07CEF">
        <w:rPr>
          <w:rFonts w:cs="B Lotus"/>
          <w:spacing w:val="-6"/>
          <w:sz w:val="24"/>
          <w:szCs w:val="24"/>
          <w:rtl/>
          <w:lang w:bidi="fa-IR"/>
        </w:rPr>
        <w:t>وارد کردن</w:t>
      </w:r>
      <w:r w:rsidRPr="005D244F">
        <w:rPr>
          <w:rFonts w:cs="B Lotus"/>
          <w:spacing w:val="-6"/>
          <w:sz w:val="24"/>
          <w:szCs w:val="24"/>
          <w:rtl/>
          <w:lang w:bidi="fa-IR"/>
        </w:rPr>
        <w:t xml:space="preserve"> شناسه ملی شرکت، به شما اطلاعات شرکت نمایش داده خواهد شد</w:t>
      </w:r>
      <w:r w:rsidRPr="005D244F">
        <w:rPr>
          <w:rFonts w:cs="B Lotus"/>
          <w:spacing w:val="-6"/>
          <w:sz w:val="24"/>
          <w:szCs w:val="24"/>
          <w:lang w:bidi="fa-IR"/>
        </w:rPr>
        <w:t>.</w:t>
      </w:r>
      <w:r w:rsidRPr="005D244F">
        <w:rPr>
          <w:rFonts w:cs="B Lotus"/>
          <w:spacing w:val="-6"/>
          <w:sz w:val="24"/>
          <w:szCs w:val="24"/>
          <w:rtl/>
          <w:lang w:bidi="fa-IR"/>
        </w:rPr>
        <w:t xml:space="preserve"> در غیر این صورت باید بر روی لینک کلیک کرده تا به سایت سامانه جامع تجارت جهت ثبت‌نام فرستاده شوید</w:t>
      </w:r>
      <w:r>
        <w:rPr>
          <w:rFonts w:cs="B Lotus" w:hint="cs"/>
          <w:spacing w:val="-6"/>
          <w:sz w:val="24"/>
          <w:szCs w:val="24"/>
          <w:rtl/>
          <w:lang w:bidi="fa-IR"/>
        </w:rPr>
        <w:t xml:space="preserve"> (تصویر 4).</w:t>
      </w:r>
      <w:r w:rsidRPr="00DF3FA9">
        <w:rPr>
          <w:rFonts w:cs="B Lotus"/>
          <w:spacing w:val="-6"/>
          <w:sz w:val="24"/>
          <w:szCs w:val="24"/>
          <w:rtl/>
          <w:lang w:bidi="fa-IR"/>
        </w:rPr>
        <w:t xml:space="preserve"> </w:t>
      </w:r>
      <w:r w:rsidRPr="005D244F">
        <w:rPr>
          <w:rFonts w:cs="B Lotus"/>
          <w:spacing w:val="-6"/>
          <w:sz w:val="24"/>
          <w:szCs w:val="24"/>
          <w:rtl/>
          <w:lang w:bidi="fa-IR"/>
        </w:rPr>
        <w:t xml:space="preserve">پس از کلیک بر روی گزینه </w:t>
      </w:r>
      <w:r w:rsidR="00471212">
        <w:rPr>
          <w:rFonts w:cs="B Lotus" w:hint="cs"/>
          <w:spacing w:val="-6"/>
          <w:sz w:val="24"/>
          <w:szCs w:val="24"/>
          <w:rtl/>
          <w:lang w:bidi="fa-IR"/>
        </w:rPr>
        <w:t>«</w:t>
      </w:r>
      <w:r w:rsidRPr="005D244F">
        <w:rPr>
          <w:rFonts w:cs="B Lotus"/>
          <w:spacing w:val="-6"/>
          <w:sz w:val="24"/>
          <w:szCs w:val="24"/>
          <w:rtl/>
          <w:lang w:bidi="fa-IR"/>
        </w:rPr>
        <w:t>مرحله بعد</w:t>
      </w:r>
      <w:r w:rsidR="00471212">
        <w:rPr>
          <w:rFonts w:cs="B Lotus" w:hint="cs"/>
          <w:spacing w:val="-6"/>
          <w:sz w:val="24"/>
          <w:szCs w:val="24"/>
          <w:rtl/>
          <w:lang w:bidi="fa-IR"/>
        </w:rPr>
        <w:t>»</w:t>
      </w:r>
      <w:r w:rsidRPr="005D244F">
        <w:rPr>
          <w:rFonts w:cs="B Lotus"/>
          <w:spacing w:val="-6"/>
          <w:sz w:val="24"/>
          <w:szCs w:val="24"/>
          <w:rtl/>
          <w:lang w:bidi="fa-IR"/>
        </w:rPr>
        <w:t xml:space="preserve"> </w:t>
      </w:r>
      <w:r>
        <w:rPr>
          <w:rFonts w:cs="B Lotus" w:hint="cs"/>
          <w:spacing w:val="-6"/>
          <w:sz w:val="24"/>
          <w:szCs w:val="24"/>
          <w:rtl/>
          <w:lang w:bidi="fa-IR"/>
        </w:rPr>
        <w:t>(</w:t>
      </w:r>
      <w:r w:rsidRPr="005D244F">
        <w:rPr>
          <w:rFonts w:cs="B Lotus"/>
          <w:spacing w:val="-6"/>
          <w:sz w:val="24"/>
          <w:szCs w:val="24"/>
          <w:rtl/>
          <w:lang w:bidi="fa-IR"/>
        </w:rPr>
        <w:t xml:space="preserve">درصورتی‌که اطلاعات کد ملی مدیرعامل و </w:t>
      </w:r>
      <w:r>
        <w:rPr>
          <w:rFonts w:cs="B Lotus" w:hint="cs"/>
          <w:spacing w:val="-6"/>
          <w:sz w:val="24"/>
          <w:szCs w:val="24"/>
          <w:rtl/>
          <w:lang w:bidi="fa-IR"/>
        </w:rPr>
        <w:t>...</w:t>
      </w:r>
      <w:r w:rsidRPr="005D244F">
        <w:rPr>
          <w:rFonts w:cs="B Lotus"/>
          <w:spacing w:val="-6"/>
          <w:sz w:val="24"/>
          <w:szCs w:val="24"/>
          <w:rtl/>
          <w:lang w:bidi="fa-IR"/>
        </w:rPr>
        <w:t xml:space="preserve"> نمایش داده شد</w:t>
      </w:r>
      <w:r>
        <w:rPr>
          <w:rFonts w:cs="B Lotus" w:hint="cs"/>
          <w:spacing w:val="-6"/>
          <w:sz w:val="24"/>
          <w:szCs w:val="24"/>
          <w:rtl/>
          <w:lang w:bidi="fa-IR"/>
        </w:rPr>
        <w:t>)</w:t>
      </w:r>
      <w:r w:rsidRPr="005D244F">
        <w:rPr>
          <w:rFonts w:cs="B Lotus"/>
          <w:spacing w:val="-6"/>
          <w:sz w:val="24"/>
          <w:szCs w:val="24"/>
          <w:rtl/>
          <w:lang w:bidi="fa-IR"/>
        </w:rPr>
        <w:t xml:space="preserve"> تمامی اطلاعات جهت تأ</w:t>
      </w:r>
      <w:r w:rsidRPr="005D244F">
        <w:rPr>
          <w:rFonts w:cs="B Lotus" w:hint="cs"/>
          <w:spacing w:val="-6"/>
          <w:sz w:val="24"/>
          <w:szCs w:val="24"/>
          <w:rtl/>
          <w:lang w:bidi="fa-IR"/>
        </w:rPr>
        <w:t>یی</w:t>
      </w:r>
      <w:r w:rsidRPr="005D244F">
        <w:rPr>
          <w:rFonts w:cs="B Lotus" w:hint="eastAsia"/>
          <w:spacing w:val="-6"/>
          <w:sz w:val="24"/>
          <w:szCs w:val="24"/>
          <w:rtl/>
          <w:lang w:bidi="fa-IR"/>
        </w:rPr>
        <w:t>د</w:t>
      </w:r>
      <w:r w:rsidRPr="005D244F">
        <w:rPr>
          <w:rFonts w:cs="B Lotus"/>
          <w:spacing w:val="-6"/>
          <w:sz w:val="24"/>
          <w:szCs w:val="24"/>
          <w:rtl/>
          <w:lang w:bidi="fa-IR"/>
        </w:rPr>
        <w:t xml:space="preserve"> به شما نمایش داده خواهد شد</w:t>
      </w:r>
      <w:r w:rsidRPr="005D244F">
        <w:rPr>
          <w:rFonts w:cs="B Lotus"/>
          <w:spacing w:val="-6"/>
          <w:sz w:val="24"/>
          <w:szCs w:val="24"/>
          <w:lang w:bidi="fa-IR"/>
        </w:rPr>
        <w:t>.</w:t>
      </w:r>
    </w:p>
    <w:p w:rsidR="00DF3FA9" w:rsidRPr="005D244F" w:rsidRDefault="00DF3FA9" w:rsidP="00DF3FA9">
      <w:pPr>
        <w:pStyle w:val="a9"/>
      </w:pPr>
      <w:r>
        <w:rPr>
          <w:rFonts w:hint="cs"/>
          <w:rtl/>
        </w:rPr>
        <w:t>تصویر 4- تکمیل اطلاعات</w:t>
      </w:r>
      <w:r w:rsidRPr="00F968FB">
        <w:rPr>
          <w:rStyle w:val="Char5"/>
          <w:rtl/>
        </w:rPr>
        <w:br w:type="page"/>
      </w:r>
    </w:p>
    <w:p w:rsidR="00DF3FA9" w:rsidRPr="005D244F" w:rsidRDefault="00DF3FA9" w:rsidP="00DF3FA9">
      <w:pPr>
        <w:pStyle w:val="a3"/>
      </w:pPr>
      <w:r w:rsidRPr="005D244F">
        <w:rPr>
          <w:rtl/>
        </w:rPr>
        <w:lastRenderedPageBreak/>
        <w:t>گام</w:t>
      </w:r>
      <w:r>
        <w:rPr>
          <w:rFonts w:hint="cs"/>
          <w:rtl/>
        </w:rPr>
        <w:t xml:space="preserve"> پنجم: </w:t>
      </w:r>
      <w:r w:rsidRPr="005D244F">
        <w:rPr>
          <w:rtl/>
        </w:rPr>
        <w:t>استعلام مجوز از دستگاه متولی</w:t>
      </w:r>
    </w:p>
    <w:p w:rsidR="00DF3FA9" w:rsidRPr="005D244F" w:rsidRDefault="00DF3FA9" w:rsidP="00DF3FA9">
      <w:pPr>
        <w:bidi/>
        <w:jc w:val="both"/>
        <w:rPr>
          <w:rFonts w:cs="B Lotus"/>
          <w:spacing w:val="-6"/>
          <w:sz w:val="24"/>
          <w:szCs w:val="24"/>
          <w:lang w:bidi="fa-IR"/>
        </w:rPr>
      </w:pPr>
      <w:r w:rsidRPr="005D244F">
        <w:rPr>
          <w:rFonts w:cs="B Lotus"/>
          <w:spacing w:val="-6"/>
          <w:sz w:val="24"/>
          <w:szCs w:val="24"/>
          <w:rtl/>
          <w:lang w:bidi="fa-IR"/>
        </w:rPr>
        <w:t>پس از تأ</w:t>
      </w:r>
      <w:r w:rsidRPr="005D244F">
        <w:rPr>
          <w:rFonts w:cs="B Lotus" w:hint="cs"/>
          <w:spacing w:val="-6"/>
          <w:sz w:val="24"/>
          <w:szCs w:val="24"/>
          <w:rtl/>
          <w:lang w:bidi="fa-IR"/>
        </w:rPr>
        <w:t>یی</w:t>
      </w:r>
      <w:r w:rsidRPr="005D244F">
        <w:rPr>
          <w:rFonts w:cs="B Lotus" w:hint="eastAsia"/>
          <w:spacing w:val="-6"/>
          <w:sz w:val="24"/>
          <w:szCs w:val="24"/>
          <w:rtl/>
          <w:lang w:bidi="fa-IR"/>
        </w:rPr>
        <w:t>د</w:t>
      </w:r>
      <w:r w:rsidRPr="005D244F">
        <w:rPr>
          <w:rFonts w:cs="B Lotus"/>
          <w:spacing w:val="-6"/>
          <w:sz w:val="24"/>
          <w:szCs w:val="24"/>
          <w:rtl/>
          <w:lang w:bidi="fa-IR"/>
        </w:rPr>
        <w:t xml:space="preserve"> اطلاعات به مرحله بعد جهت استعلام مجوز خود خواهید رفت و نتیجه استعلام مجوز خود از دستگاه مربوطه مشاهده خواهید نمود</w:t>
      </w:r>
      <w:r>
        <w:rPr>
          <w:rFonts w:cs="B Lotus" w:hint="cs"/>
          <w:spacing w:val="-6"/>
          <w:sz w:val="24"/>
          <w:szCs w:val="24"/>
          <w:rtl/>
          <w:lang w:bidi="fa-IR"/>
        </w:rPr>
        <w:t>.</w:t>
      </w:r>
    </w:p>
    <w:p w:rsidR="00DF3FA9" w:rsidRPr="005D244F" w:rsidRDefault="00DF3FA9" w:rsidP="00DF3FA9">
      <w:pPr>
        <w:pStyle w:val="a5"/>
      </w:pPr>
      <w:r w:rsidRPr="005D244F">
        <w:rPr>
          <w:noProof/>
          <w:lang w:bidi="ar-SA"/>
        </w:rPr>
        <w:drawing>
          <wp:anchor distT="0" distB="0" distL="0" distR="0" simplePos="0" relativeHeight="252260352" behindDoc="1" locked="0" layoutInCell="1" allowOverlap="1" wp14:anchorId="2B7AA329" wp14:editId="1AD22FBF">
            <wp:simplePos x="0" y="0"/>
            <wp:positionH relativeFrom="margin">
              <wp:align>center</wp:align>
            </wp:positionH>
            <wp:positionV relativeFrom="paragraph">
              <wp:posOffset>1147104</wp:posOffset>
            </wp:positionV>
            <wp:extent cx="2125345" cy="1698625"/>
            <wp:effectExtent l="19050" t="19050" r="27305" b="15875"/>
            <wp:wrapTopAndBottom/>
            <wp:docPr id="849" name="Image 50" descr="W:\Users\Arefi\سامانه اطلاعات انرژی\بخش UI\راهنمای سامانه\حقیقی\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descr="W:\Users\Arefi\سامانه اطلاعات انرژی\بخش UI\راهنمای سامانه\حقیقی\7.png"/>
                    <pic:cNvPicPr/>
                  </pic:nvPicPr>
                  <pic:blipFill rotWithShape="1">
                    <a:blip r:embed="rId383" cstate="print"/>
                    <a:srcRect l="47989"/>
                    <a:stretch/>
                  </pic:blipFill>
                  <pic:spPr bwMode="auto">
                    <a:xfrm>
                      <a:off x="0" y="0"/>
                      <a:ext cx="2125345" cy="169862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D244F">
        <w:rPr>
          <w:rtl/>
        </w:rPr>
        <w:t xml:space="preserve">درصورتی‌که از صحت مجوز خود اطمینان دارید ولی جواب استعلام </w:t>
      </w:r>
      <w:r>
        <w:rPr>
          <w:rFonts w:hint="cs"/>
          <w:rtl/>
        </w:rPr>
        <w:t>«</w:t>
      </w:r>
      <w:r w:rsidRPr="005D244F">
        <w:rPr>
          <w:rtl/>
        </w:rPr>
        <w:t>مجوز یافت نشد، کد ملی شما با کد ملی صاحب مجوز تطابق ندارد</w:t>
      </w:r>
      <w:r>
        <w:rPr>
          <w:rFonts w:hint="cs"/>
          <w:rtl/>
        </w:rPr>
        <w:t>»</w:t>
      </w:r>
      <w:r w:rsidRPr="005D244F">
        <w:rPr>
          <w:rtl/>
        </w:rPr>
        <w:t xml:space="preserve"> دریافت کردید</w:t>
      </w:r>
      <w:r>
        <w:rPr>
          <w:rFonts w:hint="cs"/>
          <w:rtl/>
        </w:rPr>
        <w:t>،</w:t>
      </w:r>
      <w:r w:rsidRPr="005D244F">
        <w:rPr>
          <w:rtl/>
        </w:rPr>
        <w:t xml:space="preserve"> بر روی </w:t>
      </w:r>
      <w:r>
        <w:rPr>
          <w:rFonts w:hint="cs"/>
          <w:rtl/>
        </w:rPr>
        <w:t>«</w:t>
      </w:r>
      <w:r w:rsidRPr="005D244F">
        <w:rPr>
          <w:rtl/>
        </w:rPr>
        <w:t>صحت اطلاعات مورد تأ</w:t>
      </w:r>
      <w:r w:rsidRPr="005D244F">
        <w:rPr>
          <w:rFonts w:hint="cs"/>
          <w:rtl/>
        </w:rPr>
        <w:t>یی</w:t>
      </w:r>
      <w:r w:rsidRPr="005D244F">
        <w:rPr>
          <w:rFonts w:hint="eastAsia"/>
          <w:rtl/>
        </w:rPr>
        <w:t>د</w:t>
      </w:r>
      <w:r w:rsidRPr="005D244F">
        <w:rPr>
          <w:rtl/>
        </w:rPr>
        <w:t xml:space="preserve"> است</w:t>
      </w:r>
      <w:r>
        <w:rPr>
          <w:rFonts w:hint="cs"/>
          <w:rtl/>
        </w:rPr>
        <w:t>»</w:t>
      </w:r>
      <w:r w:rsidRPr="005D244F">
        <w:rPr>
          <w:rtl/>
        </w:rPr>
        <w:t xml:space="preserve"> کلیک کرده تا اطلاعات</w:t>
      </w:r>
      <w:r>
        <w:rPr>
          <w:rFonts w:hint="cs"/>
          <w:rtl/>
        </w:rPr>
        <w:t xml:space="preserve"> </w:t>
      </w:r>
      <w:r w:rsidRPr="005D244F">
        <w:rPr>
          <w:rtl/>
        </w:rPr>
        <w:t>شما جهت بررسی دقیق‌تر ذخیره شود</w:t>
      </w:r>
      <w:r>
        <w:rPr>
          <w:rFonts w:hint="cs"/>
          <w:rtl/>
        </w:rPr>
        <w:t>.</w:t>
      </w:r>
      <w:r w:rsidRPr="005D244F">
        <w:rPr>
          <w:rtl/>
        </w:rPr>
        <w:t xml:space="preserve"> معنی هر یک از پ</w:t>
      </w:r>
      <w:r w:rsidRPr="005D244F">
        <w:rPr>
          <w:rFonts w:hint="cs"/>
          <w:rtl/>
        </w:rPr>
        <w:t>ی</w:t>
      </w:r>
      <w:r w:rsidRPr="005D244F">
        <w:rPr>
          <w:rFonts w:hint="eastAsia"/>
          <w:rtl/>
        </w:rPr>
        <w:t>غام‌ها</w:t>
      </w:r>
      <w:r w:rsidRPr="005D244F">
        <w:rPr>
          <w:rFonts w:hint="cs"/>
          <w:rtl/>
        </w:rPr>
        <w:t>ی</w:t>
      </w:r>
      <w:r w:rsidRPr="005D244F">
        <w:rPr>
          <w:rtl/>
        </w:rPr>
        <w:t xml:space="preserve"> دریافتی در زمان استعلام مجوز در جدول ذیل آورده شده است</w:t>
      </w:r>
      <w:r>
        <w:rPr>
          <w:rFonts w:hint="cs"/>
          <w:rtl/>
        </w:rPr>
        <w:t xml:space="preserve"> (تصویر 5).</w:t>
      </w:r>
    </w:p>
    <w:p w:rsidR="00DF3FA9" w:rsidRDefault="00DF3FA9" w:rsidP="00DF3FA9">
      <w:pPr>
        <w:pStyle w:val="a9"/>
        <w:rPr>
          <w:rtl/>
        </w:rPr>
      </w:pPr>
      <w:r>
        <w:rPr>
          <w:rFonts w:hint="cs"/>
          <w:rtl/>
        </w:rPr>
        <w:t>تصویر 5- نتیجه استعلام منفی</w:t>
      </w:r>
    </w:p>
    <w:p w:rsidR="00DF3FA9" w:rsidRPr="009218A8" w:rsidRDefault="00DF3FA9" w:rsidP="00DF3FA9">
      <w:pPr>
        <w:pStyle w:val="a5"/>
      </w:pPr>
      <w:r w:rsidRPr="005D244F">
        <w:rPr>
          <w:rtl/>
        </w:rPr>
        <w:t>نتیجه استعلام مجوز یکی از حالت‌ها</w:t>
      </w:r>
      <w:r w:rsidRPr="005D244F">
        <w:rPr>
          <w:rFonts w:hint="cs"/>
          <w:rtl/>
        </w:rPr>
        <w:t>ی</w:t>
      </w:r>
      <w:r w:rsidRPr="005D244F">
        <w:rPr>
          <w:rtl/>
        </w:rPr>
        <w:t xml:space="preserve"> جدول ذیل خواهد بود</w:t>
      </w:r>
      <w:r>
        <w:rPr>
          <w:rFonts w:hint="cs"/>
          <w:rtl/>
        </w:rPr>
        <w:t>.</w:t>
      </w:r>
    </w:p>
    <w:tbl>
      <w:tblPr>
        <w:tblpPr w:leftFromText="180" w:rightFromText="180" w:vertAnchor="text" w:horzAnchor="margin" w:tblpY="7"/>
        <w:tblW w:w="66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84"/>
        <w:gridCol w:w="1975"/>
        <w:gridCol w:w="435"/>
      </w:tblGrid>
      <w:tr w:rsidR="00DF3FA9" w:rsidRPr="00CC6EFF" w:rsidTr="00A82D8A">
        <w:trPr>
          <w:trHeight w:val="309"/>
        </w:trPr>
        <w:tc>
          <w:tcPr>
            <w:tcW w:w="4284" w:type="dxa"/>
          </w:tcPr>
          <w:p w:rsidR="00DF3FA9" w:rsidRPr="00DF3FA9" w:rsidRDefault="00DF3FA9" w:rsidP="00A82D8A">
            <w:pPr>
              <w:bidi/>
              <w:jc w:val="center"/>
              <w:rPr>
                <w:rFonts w:cs="B Lotus"/>
                <w:b/>
                <w:bCs/>
                <w:spacing w:val="-6"/>
                <w:lang w:bidi="fa-IR"/>
              </w:rPr>
            </w:pPr>
            <w:r w:rsidRPr="00DF3FA9">
              <w:rPr>
                <w:rFonts w:cs="B Lotus"/>
                <w:b/>
                <w:bCs/>
                <w:spacing w:val="-6"/>
                <w:rtl/>
                <w:lang w:bidi="fa-IR"/>
              </w:rPr>
              <w:t>وظیفه مشترک</w:t>
            </w:r>
          </w:p>
        </w:tc>
        <w:tc>
          <w:tcPr>
            <w:tcW w:w="1975" w:type="dxa"/>
          </w:tcPr>
          <w:p w:rsidR="00DF3FA9" w:rsidRPr="00DF3FA9" w:rsidRDefault="00DF3FA9" w:rsidP="00A82D8A">
            <w:pPr>
              <w:bidi/>
              <w:jc w:val="center"/>
              <w:rPr>
                <w:rFonts w:cs="B Lotus"/>
                <w:b/>
                <w:bCs/>
                <w:spacing w:val="-6"/>
                <w:lang w:bidi="fa-IR"/>
              </w:rPr>
            </w:pPr>
            <w:r w:rsidRPr="00DF3FA9">
              <w:rPr>
                <w:rFonts w:cs="B Lotus"/>
                <w:b/>
                <w:bCs/>
                <w:spacing w:val="-6"/>
                <w:rtl/>
                <w:lang w:bidi="fa-IR"/>
              </w:rPr>
              <w:t>پیغام</w:t>
            </w:r>
          </w:p>
        </w:tc>
        <w:tc>
          <w:tcPr>
            <w:tcW w:w="435" w:type="dxa"/>
          </w:tcPr>
          <w:p w:rsidR="00DF3FA9" w:rsidRPr="00DF3FA9" w:rsidRDefault="00DF3FA9" w:rsidP="00A82D8A">
            <w:pPr>
              <w:bidi/>
              <w:jc w:val="center"/>
              <w:rPr>
                <w:rFonts w:cs="B Lotus"/>
                <w:b/>
                <w:bCs/>
                <w:spacing w:val="-6"/>
                <w:lang w:bidi="fa-IR"/>
              </w:rPr>
            </w:pPr>
            <w:r w:rsidRPr="00DF3FA9">
              <w:rPr>
                <w:rFonts w:cs="B Lotus" w:hint="cs"/>
                <w:b/>
                <w:bCs/>
                <w:spacing w:val="-6"/>
                <w:rtl/>
                <w:lang w:bidi="fa-IR"/>
              </w:rPr>
              <w:t>1</w:t>
            </w:r>
          </w:p>
        </w:tc>
      </w:tr>
      <w:tr w:rsidR="00DF3FA9" w:rsidRPr="00CC6EFF" w:rsidTr="00A82D8A">
        <w:trPr>
          <w:trHeight w:val="275"/>
        </w:trPr>
        <w:tc>
          <w:tcPr>
            <w:tcW w:w="4284" w:type="dxa"/>
          </w:tcPr>
          <w:p w:rsidR="00DF3FA9" w:rsidRPr="00CC6EFF" w:rsidRDefault="00DF3FA9" w:rsidP="00A82D8A">
            <w:pPr>
              <w:bidi/>
              <w:jc w:val="center"/>
              <w:rPr>
                <w:rFonts w:cs="B Lotus"/>
                <w:spacing w:val="-6"/>
                <w:sz w:val="20"/>
                <w:szCs w:val="20"/>
                <w:lang w:bidi="fa-IR"/>
              </w:rPr>
            </w:pPr>
            <w:r w:rsidRPr="00CC6EFF">
              <w:rPr>
                <w:rFonts w:cs="B Lotus"/>
                <w:spacing w:val="-6"/>
                <w:sz w:val="20"/>
                <w:szCs w:val="20"/>
                <w:rtl/>
                <w:lang w:bidi="fa-IR"/>
              </w:rPr>
              <w:t>اتمام کار</w:t>
            </w:r>
          </w:p>
        </w:tc>
        <w:tc>
          <w:tcPr>
            <w:tcW w:w="1975" w:type="dxa"/>
          </w:tcPr>
          <w:p w:rsidR="00DF3FA9" w:rsidRPr="00CC6EFF" w:rsidRDefault="00DF3FA9" w:rsidP="00A82D8A">
            <w:pPr>
              <w:bidi/>
              <w:jc w:val="center"/>
              <w:rPr>
                <w:rFonts w:cs="B Lotus"/>
                <w:spacing w:val="-6"/>
                <w:sz w:val="20"/>
                <w:szCs w:val="20"/>
                <w:lang w:bidi="fa-IR"/>
              </w:rPr>
            </w:pPr>
            <w:r w:rsidRPr="00CC6EFF">
              <w:rPr>
                <w:rFonts w:cs="B Lotus"/>
                <w:spacing w:val="-6"/>
                <w:sz w:val="20"/>
                <w:szCs w:val="20"/>
                <w:rtl/>
                <w:lang w:bidi="fa-IR"/>
              </w:rPr>
              <w:t>ثبت‌نام موفقیت‌آمیز بوده است</w:t>
            </w:r>
          </w:p>
        </w:tc>
        <w:tc>
          <w:tcPr>
            <w:tcW w:w="435" w:type="dxa"/>
          </w:tcPr>
          <w:p w:rsidR="00DF3FA9" w:rsidRPr="00CC6EFF" w:rsidRDefault="00DF3FA9" w:rsidP="00A82D8A">
            <w:pPr>
              <w:bidi/>
              <w:jc w:val="center"/>
              <w:rPr>
                <w:rFonts w:cs="B Lotus"/>
                <w:spacing w:val="-6"/>
                <w:sz w:val="20"/>
                <w:szCs w:val="20"/>
                <w:lang w:bidi="fa-IR"/>
              </w:rPr>
            </w:pPr>
            <w:r>
              <w:rPr>
                <w:rFonts w:cs="B Lotus" w:hint="cs"/>
                <w:spacing w:val="-6"/>
                <w:sz w:val="20"/>
                <w:szCs w:val="20"/>
                <w:rtl/>
                <w:lang w:bidi="fa-IR"/>
              </w:rPr>
              <w:t>2</w:t>
            </w:r>
          </w:p>
        </w:tc>
      </w:tr>
      <w:tr w:rsidR="00DF3FA9" w:rsidRPr="00CC6EFF" w:rsidTr="00A82D8A">
        <w:trPr>
          <w:trHeight w:val="339"/>
        </w:trPr>
        <w:tc>
          <w:tcPr>
            <w:tcW w:w="4284" w:type="dxa"/>
          </w:tcPr>
          <w:p w:rsidR="00DF3FA9" w:rsidRPr="00CC6EFF" w:rsidRDefault="00DF3FA9" w:rsidP="00A82D8A">
            <w:pPr>
              <w:bidi/>
              <w:jc w:val="center"/>
              <w:rPr>
                <w:rFonts w:cs="B Lotus"/>
                <w:spacing w:val="-6"/>
                <w:sz w:val="20"/>
                <w:szCs w:val="20"/>
                <w:lang w:bidi="fa-IR"/>
              </w:rPr>
            </w:pPr>
            <w:r w:rsidRPr="00CC6EFF">
              <w:rPr>
                <w:rFonts w:cs="B Lotus"/>
                <w:spacing w:val="-6"/>
                <w:sz w:val="20"/>
                <w:szCs w:val="20"/>
                <w:rtl/>
                <w:lang w:bidi="fa-IR"/>
              </w:rPr>
              <w:t>اگر از صحت اطلاعات اطمینان دارید به دستگاه متولی خود رجوع کنید</w:t>
            </w:r>
            <w:r w:rsidRPr="00CC6EFF">
              <w:rPr>
                <w:rFonts w:cs="B Lotus"/>
                <w:spacing w:val="-6"/>
                <w:sz w:val="20"/>
                <w:szCs w:val="20"/>
                <w:lang w:bidi="fa-IR"/>
              </w:rPr>
              <w:t>.</w:t>
            </w:r>
          </w:p>
        </w:tc>
        <w:tc>
          <w:tcPr>
            <w:tcW w:w="1975" w:type="dxa"/>
          </w:tcPr>
          <w:p w:rsidR="00DF3FA9" w:rsidRPr="00CC6EFF" w:rsidRDefault="00DF3FA9" w:rsidP="00A82D8A">
            <w:pPr>
              <w:bidi/>
              <w:jc w:val="center"/>
              <w:rPr>
                <w:rFonts w:cs="B Lotus"/>
                <w:spacing w:val="-6"/>
                <w:sz w:val="20"/>
                <w:szCs w:val="20"/>
                <w:lang w:bidi="fa-IR"/>
              </w:rPr>
            </w:pPr>
            <w:r w:rsidRPr="00CC6EFF">
              <w:rPr>
                <w:rFonts w:cs="B Lotus"/>
                <w:spacing w:val="-6"/>
                <w:sz w:val="20"/>
                <w:szCs w:val="20"/>
                <w:rtl/>
                <w:lang w:bidi="fa-IR"/>
              </w:rPr>
              <w:t>مجوز موردنظر یافت نشد</w:t>
            </w:r>
          </w:p>
        </w:tc>
        <w:tc>
          <w:tcPr>
            <w:tcW w:w="435" w:type="dxa"/>
          </w:tcPr>
          <w:p w:rsidR="00DF3FA9" w:rsidRPr="00CC6EFF" w:rsidRDefault="00DF3FA9" w:rsidP="00A82D8A">
            <w:pPr>
              <w:bidi/>
              <w:jc w:val="center"/>
              <w:rPr>
                <w:rFonts w:cs="B Lotus"/>
                <w:spacing w:val="-6"/>
                <w:sz w:val="20"/>
                <w:szCs w:val="20"/>
                <w:lang w:bidi="fa-IR"/>
              </w:rPr>
            </w:pPr>
            <w:r>
              <w:rPr>
                <w:rFonts w:cs="B Lotus" w:hint="cs"/>
                <w:spacing w:val="-6"/>
                <w:sz w:val="20"/>
                <w:szCs w:val="20"/>
                <w:rtl/>
                <w:lang w:bidi="fa-IR"/>
              </w:rPr>
              <w:t>3</w:t>
            </w:r>
          </w:p>
        </w:tc>
      </w:tr>
      <w:tr w:rsidR="00DF3FA9" w:rsidRPr="00CC6EFF" w:rsidTr="00A82D8A">
        <w:trPr>
          <w:trHeight w:val="374"/>
        </w:trPr>
        <w:tc>
          <w:tcPr>
            <w:tcW w:w="4284" w:type="dxa"/>
          </w:tcPr>
          <w:p w:rsidR="00DF3FA9" w:rsidRPr="00CC6EFF" w:rsidRDefault="00DF3FA9" w:rsidP="00A82D8A">
            <w:pPr>
              <w:bidi/>
              <w:jc w:val="center"/>
              <w:rPr>
                <w:rFonts w:cs="B Lotus"/>
                <w:spacing w:val="-6"/>
                <w:sz w:val="20"/>
                <w:szCs w:val="20"/>
                <w:lang w:bidi="fa-IR"/>
              </w:rPr>
            </w:pPr>
            <w:r w:rsidRPr="00CC6EFF">
              <w:rPr>
                <w:rFonts w:cs="B Lotus"/>
                <w:spacing w:val="-6"/>
                <w:sz w:val="20"/>
                <w:szCs w:val="20"/>
                <w:rtl/>
                <w:lang w:bidi="fa-IR"/>
              </w:rPr>
              <w:t>مشترک برای تمدید مجوز به دستگاه متولی خود رجوع کند</w:t>
            </w:r>
            <w:r>
              <w:rPr>
                <w:rFonts w:cs="B Lotus" w:hint="cs"/>
                <w:spacing w:val="-6"/>
                <w:sz w:val="20"/>
                <w:szCs w:val="20"/>
                <w:rtl/>
                <w:lang w:bidi="fa-IR"/>
              </w:rPr>
              <w:t>.</w:t>
            </w:r>
          </w:p>
        </w:tc>
        <w:tc>
          <w:tcPr>
            <w:tcW w:w="1975" w:type="dxa"/>
          </w:tcPr>
          <w:p w:rsidR="00DF3FA9" w:rsidRPr="00CC6EFF" w:rsidRDefault="00DF3FA9" w:rsidP="00A82D8A">
            <w:pPr>
              <w:bidi/>
              <w:jc w:val="center"/>
              <w:rPr>
                <w:rFonts w:cs="B Lotus"/>
                <w:spacing w:val="-6"/>
                <w:sz w:val="20"/>
                <w:szCs w:val="20"/>
                <w:lang w:bidi="fa-IR"/>
              </w:rPr>
            </w:pPr>
            <w:r w:rsidRPr="00CC6EFF">
              <w:rPr>
                <w:rFonts w:cs="B Lotus"/>
                <w:spacing w:val="-6"/>
                <w:sz w:val="20"/>
                <w:szCs w:val="20"/>
                <w:rtl/>
                <w:lang w:bidi="fa-IR"/>
              </w:rPr>
              <w:t>مجوز موردنظر اعتبار ندارد</w:t>
            </w:r>
          </w:p>
        </w:tc>
        <w:tc>
          <w:tcPr>
            <w:tcW w:w="435" w:type="dxa"/>
          </w:tcPr>
          <w:p w:rsidR="00DF3FA9" w:rsidRPr="00CC6EFF" w:rsidRDefault="00DF3FA9" w:rsidP="00A82D8A">
            <w:pPr>
              <w:bidi/>
              <w:jc w:val="center"/>
              <w:rPr>
                <w:rFonts w:cs="B Lotus"/>
                <w:spacing w:val="-6"/>
                <w:sz w:val="20"/>
                <w:szCs w:val="20"/>
                <w:lang w:bidi="fa-IR"/>
              </w:rPr>
            </w:pPr>
            <w:r>
              <w:rPr>
                <w:rFonts w:cs="B Lotus" w:hint="cs"/>
                <w:spacing w:val="-6"/>
                <w:sz w:val="20"/>
                <w:szCs w:val="20"/>
                <w:rtl/>
                <w:lang w:bidi="fa-IR"/>
              </w:rPr>
              <w:t>4</w:t>
            </w:r>
          </w:p>
        </w:tc>
      </w:tr>
      <w:tr w:rsidR="00DF3FA9" w:rsidRPr="00CC6EFF" w:rsidTr="00A82D8A">
        <w:trPr>
          <w:trHeight w:val="428"/>
        </w:trPr>
        <w:tc>
          <w:tcPr>
            <w:tcW w:w="4284" w:type="dxa"/>
          </w:tcPr>
          <w:p w:rsidR="00DF3FA9" w:rsidRPr="00CC6EFF" w:rsidRDefault="00DF3FA9" w:rsidP="00A82D8A">
            <w:pPr>
              <w:bidi/>
              <w:jc w:val="center"/>
              <w:rPr>
                <w:rFonts w:cs="B Lotus"/>
                <w:spacing w:val="-6"/>
                <w:sz w:val="20"/>
                <w:szCs w:val="20"/>
                <w:lang w:bidi="fa-IR"/>
              </w:rPr>
            </w:pPr>
            <w:r w:rsidRPr="00CC6EFF">
              <w:rPr>
                <w:rFonts w:cs="B Lotus"/>
                <w:spacing w:val="-6"/>
                <w:sz w:val="20"/>
                <w:szCs w:val="20"/>
                <w:rtl/>
                <w:lang w:bidi="fa-IR"/>
              </w:rPr>
              <w:t>مشترک باید اطلاعات صاحب مجوز سمت متولی را وارد نماید</w:t>
            </w:r>
            <w:r>
              <w:rPr>
                <w:rFonts w:cs="B Lotus" w:hint="cs"/>
                <w:spacing w:val="-6"/>
                <w:sz w:val="20"/>
                <w:szCs w:val="20"/>
                <w:rtl/>
                <w:lang w:bidi="fa-IR"/>
              </w:rPr>
              <w:t>.</w:t>
            </w:r>
          </w:p>
        </w:tc>
        <w:tc>
          <w:tcPr>
            <w:tcW w:w="1975" w:type="dxa"/>
          </w:tcPr>
          <w:p w:rsidR="00DF3FA9" w:rsidRPr="00CC6EFF" w:rsidRDefault="00DF3FA9" w:rsidP="00A82D8A">
            <w:pPr>
              <w:bidi/>
              <w:jc w:val="center"/>
              <w:rPr>
                <w:rFonts w:cs="B Lotus"/>
                <w:spacing w:val="-6"/>
                <w:sz w:val="20"/>
                <w:szCs w:val="20"/>
                <w:lang w:bidi="fa-IR"/>
              </w:rPr>
            </w:pPr>
            <w:r w:rsidRPr="00CC6EFF">
              <w:rPr>
                <w:rFonts w:cs="B Lotus"/>
                <w:spacing w:val="-6"/>
                <w:sz w:val="20"/>
                <w:szCs w:val="20"/>
                <w:rtl/>
                <w:lang w:bidi="fa-IR"/>
              </w:rPr>
              <w:t>کد ملی شما با کد ملی صاحب مجوز تطابق ندارد</w:t>
            </w:r>
          </w:p>
        </w:tc>
        <w:tc>
          <w:tcPr>
            <w:tcW w:w="435" w:type="dxa"/>
          </w:tcPr>
          <w:p w:rsidR="00DF3FA9" w:rsidRPr="00DF3FA9" w:rsidRDefault="00DF3FA9" w:rsidP="00A82D8A">
            <w:pPr>
              <w:bidi/>
              <w:jc w:val="center"/>
              <w:rPr>
                <w:rFonts w:asciiTheme="majorBidi" w:hAnsiTheme="majorBidi" w:cstheme="majorBidi"/>
                <w:spacing w:val="-6"/>
                <w:sz w:val="20"/>
                <w:szCs w:val="20"/>
                <w:lang w:bidi="fa-IR"/>
              </w:rPr>
            </w:pPr>
            <w:r>
              <w:rPr>
                <w:rFonts w:cs="B Lotus" w:hint="cs"/>
                <w:spacing w:val="-6"/>
                <w:sz w:val="20"/>
                <w:szCs w:val="20"/>
                <w:rtl/>
                <w:lang w:bidi="fa-IR"/>
              </w:rPr>
              <w:t>5</w:t>
            </w:r>
          </w:p>
        </w:tc>
      </w:tr>
    </w:tbl>
    <w:p w:rsidR="00DF3FA9" w:rsidRPr="005D244F" w:rsidRDefault="00DF3FA9" w:rsidP="00DF3FA9">
      <w:pPr>
        <w:pStyle w:val="a5"/>
        <w:spacing w:before="240"/>
      </w:pPr>
      <w:r w:rsidRPr="005D244F">
        <w:rPr>
          <w:rtl/>
        </w:rPr>
        <w:lastRenderedPageBreak/>
        <w:t xml:space="preserve">درصورتی‌که پیغام ثبت‌نام موفقیت‌آمیز را دریافت کردید با کلیک بر روی </w:t>
      </w:r>
      <w:r w:rsidR="005B7551">
        <w:rPr>
          <w:rFonts w:hint="cs"/>
          <w:rtl/>
        </w:rPr>
        <w:t>«</w:t>
      </w:r>
      <w:r w:rsidRPr="005D244F">
        <w:rPr>
          <w:rtl/>
        </w:rPr>
        <w:t>تأ</w:t>
      </w:r>
      <w:r w:rsidRPr="005D244F">
        <w:rPr>
          <w:rFonts w:hint="cs"/>
          <w:rtl/>
        </w:rPr>
        <w:t>یی</w:t>
      </w:r>
      <w:r w:rsidRPr="005D244F">
        <w:rPr>
          <w:rFonts w:hint="eastAsia"/>
          <w:rtl/>
        </w:rPr>
        <w:t>د</w:t>
      </w:r>
      <w:r w:rsidRPr="005D244F">
        <w:rPr>
          <w:rtl/>
        </w:rPr>
        <w:t xml:space="preserve"> صحت اطلاعات</w:t>
      </w:r>
      <w:r w:rsidR="005B7551">
        <w:rPr>
          <w:rFonts w:hint="cs"/>
          <w:rtl/>
        </w:rPr>
        <w:t>»</w:t>
      </w:r>
      <w:r w:rsidRPr="005D244F">
        <w:rPr>
          <w:rtl/>
        </w:rPr>
        <w:t xml:space="preserve"> و </w:t>
      </w:r>
      <w:r w:rsidR="005B7551">
        <w:rPr>
          <w:rFonts w:hint="cs"/>
          <w:rtl/>
        </w:rPr>
        <w:t>«</w:t>
      </w:r>
      <w:r w:rsidRPr="005D244F">
        <w:rPr>
          <w:rtl/>
        </w:rPr>
        <w:t>مرحله بعد</w:t>
      </w:r>
      <w:r w:rsidR="005B7551">
        <w:rPr>
          <w:rFonts w:hint="cs"/>
          <w:rtl/>
        </w:rPr>
        <w:t>»</w:t>
      </w:r>
      <w:r w:rsidRPr="005D244F">
        <w:rPr>
          <w:rtl/>
        </w:rPr>
        <w:t xml:space="preserve"> کار به اتمام خواهد رسید و با موفقیت ثبت‌نام خواهید شد</w:t>
      </w:r>
      <w:r w:rsidRPr="005D244F">
        <w:t>.</w:t>
      </w:r>
      <w:r w:rsidRPr="005D244F">
        <w:rPr>
          <w:rtl/>
        </w:rPr>
        <w:t xml:space="preserve"> درصورتی‌که خطای مورد </w:t>
      </w:r>
      <w:r>
        <w:rPr>
          <w:rFonts w:hint="cs"/>
          <w:rtl/>
        </w:rPr>
        <w:t xml:space="preserve">2،3 </w:t>
      </w:r>
      <w:r w:rsidRPr="005D244F">
        <w:rPr>
          <w:rtl/>
        </w:rPr>
        <w:t xml:space="preserve">و </w:t>
      </w:r>
      <w:r>
        <w:rPr>
          <w:rFonts w:hint="cs"/>
          <w:rtl/>
        </w:rPr>
        <w:t>4</w:t>
      </w:r>
      <w:r w:rsidRPr="005D244F">
        <w:rPr>
          <w:rtl/>
        </w:rPr>
        <w:t xml:space="preserve"> را دریافت کرده‌اید و اطمینان دارید که مجوز شما اعتبار دارد و خود صاحب مجوز هستید، بر روی گزینه </w:t>
      </w:r>
      <w:r w:rsidR="005B7551">
        <w:rPr>
          <w:rFonts w:hint="cs"/>
          <w:rtl/>
        </w:rPr>
        <w:t>«</w:t>
      </w:r>
      <w:r w:rsidRPr="005D244F">
        <w:rPr>
          <w:rtl/>
        </w:rPr>
        <w:t>اطلاعات مورد تأ</w:t>
      </w:r>
      <w:r w:rsidRPr="005D244F">
        <w:rPr>
          <w:rFonts w:hint="cs"/>
          <w:rtl/>
        </w:rPr>
        <w:t>یی</w:t>
      </w:r>
      <w:r w:rsidRPr="005D244F">
        <w:rPr>
          <w:rFonts w:hint="eastAsia"/>
          <w:rtl/>
        </w:rPr>
        <w:t>د</w:t>
      </w:r>
      <w:r w:rsidRPr="005D244F">
        <w:rPr>
          <w:rtl/>
        </w:rPr>
        <w:t xml:space="preserve"> است</w:t>
      </w:r>
      <w:r w:rsidR="005B7551">
        <w:rPr>
          <w:rFonts w:hint="cs"/>
          <w:rtl/>
        </w:rPr>
        <w:t>»</w:t>
      </w:r>
      <w:r w:rsidRPr="005D244F">
        <w:rPr>
          <w:rtl/>
        </w:rPr>
        <w:t xml:space="preserve"> کلیک نمایید تا بررسی لازم بر روی مجوز شما صورت گیرد</w:t>
      </w:r>
      <w:r w:rsidRPr="005D244F">
        <w:t>.</w:t>
      </w:r>
      <w:r w:rsidRPr="005D244F">
        <w:rPr>
          <w:rtl/>
        </w:rPr>
        <w:t xml:space="preserve"> در غیر این صورت مشترک باید به دستگاه متولی خود جهت دریافت مجوز معتبر قابل‌استعلام رجوع نماید</w:t>
      </w:r>
      <w:r w:rsidRPr="005D244F">
        <w:t>.</w:t>
      </w:r>
    </w:p>
    <w:p w:rsidR="00DF3FA9" w:rsidRDefault="00DF3FA9" w:rsidP="00DF3FA9">
      <w:pPr>
        <w:rPr>
          <w:spacing w:val="-6"/>
          <w:sz w:val="24"/>
          <w:szCs w:val="24"/>
          <w:rtl/>
          <w:lang w:bidi="fa-IR"/>
        </w:rPr>
      </w:pPr>
      <w:r>
        <w:rPr>
          <w:spacing w:val="-6"/>
          <w:sz w:val="24"/>
          <w:szCs w:val="24"/>
          <w:rtl/>
          <w:lang w:bidi="fa-IR"/>
        </w:rPr>
        <w:br w:type="page"/>
      </w:r>
    </w:p>
    <w:p w:rsidR="00000D34" w:rsidRDefault="00000D34" w:rsidP="00000D34">
      <w:pPr>
        <w:pStyle w:val="a0"/>
        <w:rPr>
          <w:rtl/>
        </w:rPr>
      </w:pPr>
    </w:p>
    <w:p w:rsidR="00000D34" w:rsidRDefault="00000D34" w:rsidP="00000D34">
      <w:pPr>
        <w:pStyle w:val="a0"/>
        <w:rPr>
          <w:rtl/>
        </w:rPr>
      </w:pPr>
    </w:p>
    <w:p w:rsidR="00000D34" w:rsidRDefault="00000D34" w:rsidP="00000D34">
      <w:pPr>
        <w:pStyle w:val="a0"/>
        <w:rPr>
          <w:rtl/>
        </w:rPr>
      </w:pPr>
    </w:p>
    <w:p w:rsidR="00000D34" w:rsidRDefault="00000D34" w:rsidP="00000D34">
      <w:pPr>
        <w:pStyle w:val="a0"/>
        <w:rPr>
          <w:rtl/>
        </w:rPr>
      </w:pPr>
    </w:p>
    <w:p w:rsidR="00000D34" w:rsidRDefault="00000D34" w:rsidP="00000D34">
      <w:pPr>
        <w:pStyle w:val="a0"/>
        <w:rPr>
          <w:rtl/>
        </w:rPr>
      </w:pPr>
    </w:p>
    <w:p w:rsidR="00DF3FA9" w:rsidRDefault="00000D34" w:rsidP="00000D34">
      <w:pPr>
        <w:pStyle w:val="a2"/>
        <w:rPr>
          <w:rtl/>
        </w:rPr>
      </w:pPr>
      <w:r>
        <w:rPr>
          <w:rFonts w:hint="cs"/>
          <w:rtl/>
        </w:rPr>
        <w:t>فصل دهم</w:t>
      </w:r>
    </w:p>
    <w:p w:rsidR="00000D34" w:rsidRPr="00000D34" w:rsidRDefault="00000D34" w:rsidP="00000D34">
      <w:pPr>
        <w:pStyle w:val="Heading1"/>
        <w:rPr>
          <w:rFonts w:asciiTheme="minorHAnsi" w:hAnsiTheme="minorHAnsi"/>
        </w:rPr>
      </w:pPr>
      <w:bookmarkStart w:id="34" w:name="_Toc181083718"/>
      <w:r>
        <w:rPr>
          <w:rFonts w:hint="cs"/>
          <w:rtl/>
        </w:rPr>
        <w:t xml:space="preserve">اخذ کد تعرفه </w:t>
      </w:r>
      <w:r>
        <w:rPr>
          <w:rFonts w:asciiTheme="majorBidi" w:hAnsiTheme="majorBidi" w:cstheme="majorBidi"/>
          <w:sz w:val="40"/>
          <w:szCs w:val="40"/>
        </w:rPr>
        <w:t>(</w:t>
      </w:r>
      <w:r w:rsidRPr="00000D34">
        <w:rPr>
          <w:rFonts w:asciiTheme="majorBidi" w:hAnsiTheme="majorBidi" w:cstheme="majorBidi"/>
          <w:sz w:val="40"/>
          <w:szCs w:val="40"/>
        </w:rPr>
        <w:t>HS CODE</w:t>
      </w:r>
      <w:r>
        <w:rPr>
          <w:rFonts w:asciiTheme="majorBidi" w:hAnsiTheme="majorBidi" w:cstheme="majorBidi"/>
          <w:sz w:val="40"/>
          <w:szCs w:val="40"/>
        </w:rPr>
        <w:t>)</w:t>
      </w:r>
      <w:bookmarkEnd w:id="34"/>
    </w:p>
    <w:p w:rsidR="00000D34" w:rsidRDefault="00000D34" w:rsidP="00000D34">
      <w:pPr>
        <w:pStyle w:val="Heading2"/>
        <w:rPr>
          <w:rtl/>
        </w:rPr>
      </w:pPr>
      <w:r>
        <w:rPr>
          <w:rFonts w:hint="cs"/>
          <w:rtl/>
        </w:rPr>
        <w:t xml:space="preserve"> </w:t>
      </w:r>
    </w:p>
    <w:p w:rsidR="00000D34" w:rsidRDefault="00000D34">
      <w:pPr>
        <w:rPr>
          <w:rFonts w:cs="B Lotus"/>
          <w:spacing w:val="-6"/>
          <w:sz w:val="24"/>
          <w:szCs w:val="24"/>
          <w:rtl/>
          <w:lang w:bidi="fa-IR"/>
        </w:rPr>
      </w:pPr>
      <w:r>
        <w:rPr>
          <w:rtl/>
        </w:rPr>
        <w:br w:type="page"/>
      </w:r>
    </w:p>
    <w:p w:rsidR="00000D34" w:rsidRPr="00175A51" w:rsidRDefault="00000D34" w:rsidP="00000D34">
      <w:pPr>
        <w:pStyle w:val="a3"/>
        <w:rPr>
          <w:color w:val="1F497D" w:themeColor="text2"/>
          <w:rtl/>
        </w:rPr>
      </w:pPr>
      <w:r>
        <w:rPr>
          <w:rFonts w:hint="cs"/>
          <w:rtl/>
        </w:rPr>
        <w:lastRenderedPageBreak/>
        <w:t>1</w:t>
      </w:r>
      <w:r w:rsidRPr="00175A51">
        <w:rPr>
          <w:rFonts w:hint="cs"/>
          <w:color w:val="1F497D" w:themeColor="text2"/>
          <w:rtl/>
        </w:rPr>
        <w:t>. کد تعرفه</w:t>
      </w:r>
      <w:r w:rsidRPr="00175A51">
        <w:rPr>
          <w:rFonts w:asciiTheme="majorBidi" w:hAnsiTheme="majorBidi" w:cstheme="majorBidi"/>
          <w:color w:val="1F497D" w:themeColor="text2"/>
          <w:sz w:val="21"/>
          <w:szCs w:val="21"/>
        </w:rPr>
        <w:t xml:space="preserve"> </w:t>
      </w:r>
      <w:r w:rsidRPr="00175A51">
        <w:rPr>
          <w:rFonts w:asciiTheme="majorBidi" w:hAnsiTheme="majorBidi" w:cstheme="majorBidi" w:hint="cs"/>
          <w:color w:val="1F497D" w:themeColor="text2"/>
          <w:sz w:val="21"/>
          <w:szCs w:val="21"/>
          <w:rtl/>
        </w:rPr>
        <w:t>(</w:t>
      </w:r>
      <w:r w:rsidRPr="00175A51">
        <w:rPr>
          <w:rFonts w:asciiTheme="majorBidi" w:hAnsiTheme="majorBidi" w:cstheme="majorBidi"/>
          <w:color w:val="1F497D" w:themeColor="text2"/>
          <w:sz w:val="21"/>
          <w:szCs w:val="21"/>
        </w:rPr>
        <w:t>HS Code</w:t>
      </w:r>
      <w:r w:rsidRPr="00175A51">
        <w:rPr>
          <w:rFonts w:asciiTheme="majorBidi" w:hAnsiTheme="majorBidi" w:cstheme="majorBidi" w:hint="cs"/>
          <w:color w:val="1F497D" w:themeColor="text2"/>
          <w:sz w:val="21"/>
          <w:szCs w:val="21"/>
          <w:rtl/>
        </w:rPr>
        <w:t>)</w:t>
      </w:r>
      <w:r w:rsidR="00367AFC" w:rsidRPr="00175A51">
        <w:rPr>
          <w:rFonts w:asciiTheme="majorBidi" w:hAnsiTheme="majorBidi" w:cstheme="majorBidi" w:hint="cs"/>
          <w:color w:val="1F497D" w:themeColor="text2"/>
          <w:sz w:val="21"/>
          <w:szCs w:val="21"/>
          <w:rtl/>
        </w:rPr>
        <w:t xml:space="preserve"> </w:t>
      </w:r>
      <w:r w:rsidR="00367AFC" w:rsidRPr="00175A51">
        <w:rPr>
          <w:rFonts w:hint="cs"/>
          <w:color w:val="1F497D" w:themeColor="text2"/>
          <w:rtl/>
        </w:rPr>
        <w:t>چیست؟</w:t>
      </w:r>
    </w:p>
    <w:p w:rsidR="00000D34" w:rsidRPr="00175A51" w:rsidRDefault="00000D34" w:rsidP="008F29E2">
      <w:pPr>
        <w:pStyle w:val="a0"/>
        <w:rPr>
          <w:color w:val="1F497D" w:themeColor="text2"/>
          <w:rtl/>
        </w:rPr>
      </w:pPr>
      <w:r w:rsidRPr="00175A51">
        <w:rPr>
          <w:rFonts w:hint="cs"/>
          <w:color w:val="1F497D" w:themeColor="text2"/>
          <w:rtl/>
        </w:rPr>
        <w:t xml:space="preserve">یکی از </w:t>
      </w:r>
      <w:r w:rsidRPr="00175A51">
        <w:rPr>
          <w:color w:val="1F497D" w:themeColor="text2"/>
          <w:rtl/>
        </w:rPr>
        <w:t>ن</w:t>
      </w:r>
      <w:r w:rsidRPr="00175A51">
        <w:rPr>
          <w:rFonts w:hint="cs"/>
          <w:color w:val="1F497D" w:themeColor="text2"/>
          <w:rtl/>
        </w:rPr>
        <w:t>ی</w:t>
      </w:r>
      <w:r w:rsidRPr="00175A51">
        <w:rPr>
          <w:rFonts w:hint="eastAsia"/>
          <w:color w:val="1F497D" w:themeColor="text2"/>
          <w:rtl/>
        </w:rPr>
        <w:t>ازمند</w:t>
      </w:r>
      <w:r w:rsidRPr="00175A51">
        <w:rPr>
          <w:rFonts w:hint="cs"/>
          <w:color w:val="1F497D" w:themeColor="text2"/>
          <w:rtl/>
        </w:rPr>
        <w:t>ی‌</w:t>
      </w:r>
      <w:r w:rsidRPr="00175A51">
        <w:rPr>
          <w:rFonts w:hint="eastAsia"/>
          <w:color w:val="1F497D" w:themeColor="text2"/>
          <w:rtl/>
        </w:rPr>
        <w:t>ها</w:t>
      </w:r>
      <w:r w:rsidRPr="00175A51">
        <w:rPr>
          <w:rFonts w:hint="cs"/>
          <w:color w:val="1F497D" w:themeColor="text2"/>
          <w:rtl/>
        </w:rPr>
        <w:t xml:space="preserve">ی فعالان تجاری آن است که بدانند چطور </w:t>
      </w:r>
      <w:r w:rsidRPr="00175A51">
        <w:rPr>
          <w:color w:val="1F497D" w:themeColor="text2"/>
          <w:rtl/>
        </w:rPr>
        <w:t>م</w:t>
      </w:r>
      <w:r w:rsidRPr="00175A51">
        <w:rPr>
          <w:rFonts w:hint="cs"/>
          <w:color w:val="1F497D" w:themeColor="text2"/>
          <w:rtl/>
        </w:rPr>
        <w:t>ی‌</w:t>
      </w:r>
      <w:r w:rsidRPr="00175A51">
        <w:rPr>
          <w:rFonts w:hint="eastAsia"/>
          <w:color w:val="1F497D" w:themeColor="text2"/>
          <w:rtl/>
        </w:rPr>
        <w:t>توانند</w:t>
      </w:r>
      <w:r w:rsidRPr="00175A51">
        <w:rPr>
          <w:rFonts w:hint="cs"/>
          <w:color w:val="1F497D" w:themeColor="text2"/>
          <w:rtl/>
        </w:rPr>
        <w:t xml:space="preserve"> کالای مدنظر خود را وارد کشور کنند و یا به کشور دیگر صادر کنند. به همین دلیل زبان مشترکی توسط سازمان گمرک جهانی </w:t>
      </w:r>
      <w:r w:rsidRPr="00175A51">
        <w:rPr>
          <w:color w:val="1F497D" w:themeColor="text2"/>
          <w:rtl/>
        </w:rPr>
        <w:t>به‌منظور</w:t>
      </w:r>
      <w:r w:rsidRPr="00175A51">
        <w:rPr>
          <w:rFonts w:hint="cs"/>
          <w:color w:val="1F497D" w:themeColor="text2"/>
          <w:rtl/>
        </w:rPr>
        <w:t xml:space="preserve"> </w:t>
      </w:r>
      <w:r w:rsidRPr="00175A51">
        <w:rPr>
          <w:color w:val="1F497D" w:themeColor="text2"/>
          <w:rtl/>
        </w:rPr>
        <w:t>طبقه‌بند</w:t>
      </w:r>
      <w:r w:rsidRPr="00175A51">
        <w:rPr>
          <w:rFonts w:hint="cs"/>
          <w:color w:val="1F497D" w:themeColor="text2"/>
          <w:rtl/>
        </w:rPr>
        <w:t xml:space="preserve">ی کالاها، بین کشورها ایجاد شد تا کشورها بتوانند کالاهای خود را با کمترین زمان به یکدیگر معرفی کنند. به این </w:t>
      </w:r>
      <w:r w:rsidRPr="00175A51">
        <w:rPr>
          <w:color w:val="1F497D" w:themeColor="text2"/>
          <w:rtl/>
        </w:rPr>
        <w:t>طبقه‌بند</w:t>
      </w:r>
      <w:r w:rsidRPr="00175A51">
        <w:rPr>
          <w:rFonts w:hint="cs"/>
          <w:color w:val="1F497D" w:themeColor="text2"/>
          <w:rtl/>
        </w:rPr>
        <w:t>ی سیستم هماهنگ شده یا</w:t>
      </w:r>
      <w:r w:rsidR="00FB64A0">
        <w:rPr>
          <w:rFonts w:hint="cs"/>
          <w:color w:val="1F497D" w:themeColor="text2"/>
          <w:rtl/>
        </w:rPr>
        <w:t xml:space="preserve"> </w:t>
      </w:r>
      <w:r w:rsidR="008F29E2" w:rsidRPr="00175A51">
        <w:rPr>
          <w:rStyle w:val="FootnoteReference"/>
          <w:color w:val="1F497D" w:themeColor="text2"/>
          <w:rtl/>
        </w:rPr>
        <w:footnoteReference w:id="5"/>
      </w:r>
      <w:r w:rsidR="008F29E2" w:rsidRPr="00175A51">
        <w:rPr>
          <w:rFonts w:asciiTheme="majorBidi" w:hAnsiTheme="majorBidi" w:cstheme="majorBidi"/>
          <w:color w:val="1F497D" w:themeColor="text2"/>
          <w:sz w:val="20"/>
          <w:szCs w:val="20"/>
        </w:rPr>
        <w:t>HS</w:t>
      </w:r>
      <w:r w:rsidRPr="00175A51">
        <w:rPr>
          <w:rFonts w:hint="cs"/>
          <w:color w:val="1F497D" w:themeColor="text2"/>
          <w:rtl/>
        </w:rPr>
        <w:t xml:space="preserve"> گفته می‌شود. در ایران دفتر مقررات صادرات و واردات</w:t>
      </w:r>
      <w:r w:rsidR="000551AE" w:rsidRPr="00175A51">
        <w:rPr>
          <w:rFonts w:hint="cs"/>
          <w:color w:val="1F497D" w:themeColor="text2"/>
          <w:rtl/>
        </w:rPr>
        <w:t>،</w:t>
      </w:r>
      <w:r w:rsidRPr="00175A51">
        <w:rPr>
          <w:rFonts w:hint="cs"/>
          <w:color w:val="1F497D" w:themeColor="text2"/>
          <w:rtl/>
        </w:rPr>
        <w:t xml:space="preserve"> کدتعرفه‌های مختص به کشورمان را ذیل طبقه‌بندی </w:t>
      </w:r>
      <w:r w:rsidR="008F29E2" w:rsidRPr="00175A51">
        <w:rPr>
          <w:rFonts w:asciiTheme="majorBidi" w:hAnsiTheme="majorBidi" w:cstheme="majorBidi"/>
          <w:color w:val="1F497D" w:themeColor="text2"/>
          <w:sz w:val="20"/>
          <w:szCs w:val="20"/>
        </w:rPr>
        <w:t>HS</w:t>
      </w:r>
      <w:r w:rsidR="008F29E2" w:rsidRPr="00175A51">
        <w:rPr>
          <w:rFonts w:hint="cs"/>
          <w:color w:val="1F497D" w:themeColor="text2"/>
          <w:rtl/>
        </w:rPr>
        <w:t xml:space="preserve"> </w:t>
      </w:r>
      <w:r w:rsidRPr="00175A51">
        <w:rPr>
          <w:rFonts w:hint="cs"/>
          <w:color w:val="1F497D" w:themeColor="text2"/>
          <w:rtl/>
        </w:rPr>
        <w:t xml:space="preserve">تعریف </w:t>
      </w:r>
      <w:r w:rsidRPr="00175A51">
        <w:rPr>
          <w:color w:val="1F497D" w:themeColor="text2"/>
          <w:rtl/>
        </w:rPr>
        <w:t>م</w:t>
      </w:r>
      <w:r w:rsidRPr="00175A51">
        <w:rPr>
          <w:rFonts w:hint="cs"/>
          <w:color w:val="1F497D" w:themeColor="text2"/>
          <w:rtl/>
        </w:rPr>
        <w:t>ی‌</w:t>
      </w:r>
      <w:r w:rsidRPr="00175A51">
        <w:rPr>
          <w:rFonts w:hint="eastAsia"/>
          <w:color w:val="1F497D" w:themeColor="text2"/>
          <w:rtl/>
        </w:rPr>
        <w:t>کند</w:t>
      </w:r>
      <w:r w:rsidRPr="00175A51">
        <w:rPr>
          <w:rFonts w:hint="cs"/>
          <w:color w:val="1F497D" w:themeColor="text2"/>
          <w:rtl/>
        </w:rPr>
        <w:t xml:space="preserve">. این طبقه‌بندی هرسال توسط کمیسیون ماده 1 در همین دفتر دستخوش تغییرات </w:t>
      </w:r>
      <w:r w:rsidRPr="00175A51">
        <w:rPr>
          <w:color w:val="1F497D" w:themeColor="text2"/>
          <w:rtl/>
        </w:rPr>
        <w:t>م</w:t>
      </w:r>
      <w:r w:rsidRPr="00175A51">
        <w:rPr>
          <w:rFonts w:hint="cs"/>
          <w:color w:val="1F497D" w:themeColor="text2"/>
          <w:rtl/>
        </w:rPr>
        <w:t>ی‌</w:t>
      </w:r>
      <w:r w:rsidRPr="00175A51">
        <w:rPr>
          <w:rFonts w:hint="eastAsia"/>
          <w:color w:val="1F497D" w:themeColor="text2"/>
          <w:rtl/>
        </w:rPr>
        <w:t>شود</w:t>
      </w:r>
      <w:r w:rsidRPr="00175A51">
        <w:rPr>
          <w:rFonts w:hint="cs"/>
          <w:color w:val="1F497D" w:themeColor="text2"/>
          <w:rtl/>
        </w:rPr>
        <w:t xml:space="preserve"> و پس از تصویب تغییرات در </w:t>
      </w:r>
      <w:r w:rsidRPr="00175A51">
        <w:rPr>
          <w:color w:val="1F497D" w:themeColor="text2"/>
          <w:rtl/>
        </w:rPr>
        <w:t>ه</w:t>
      </w:r>
      <w:r w:rsidRPr="00175A51">
        <w:rPr>
          <w:rFonts w:hint="cs"/>
          <w:color w:val="1F497D" w:themeColor="text2"/>
          <w:rtl/>
        </w:rPr>
        <w:t>ی</w:t>
      </w:r>
      <w:r w:rsidRPr="00175A51">
        <w:rPr>
          <w:rFonts w:hint="eastAsia"/>
          <w:color w:val="1F497D" w:themeColor="text2"/>
          <w:rtl/>
        </w:rPr>
        <w:t>ئت‌وز</w:t>
      </w:r>
      <w:r w:rsidRPr="00175A51">
        <w:rPr>
          <w:rFonts w:hint="cs"/>
          <w:color w:val="1F497D" w:themeColor="text2"/>
          <w:rtl/>
        </w:rPr>
        <w:t>ی</w:t>
      </w:r>
      <w:r w:rsidRPr="00175A51">
        <w:rPr>
          <w:rFonts w:hint="eastAsia"/>
          <w:color w:val="1F497D" w:themeColor="text2"/>
          <w:rtl/>
        </w:rPr>
        <w:t>ران</w:t>
      </w:r>
      <w:r w:rsidRPr="00175A51">
        <w:rPr>
          <w:rFonts w:hint="cs"/>
          <w:color w:val="1F497D" w:themeColor="text2"/>
          <w:rtl/>
        </w:rPr>
        <w:t xml:space="preserve">، در کتاب مقررات صادرات و واردات سال اعمال و چاپ </w:t>
      </w:r>
      <w:r w:rsidRPr="00175A51">
        <w:rPr>
          <w:color w:val="1F497D" w:themeColor="text2"/>
          <w:rtl/>
        </w:rPr>
        <w:t>م</w:t>
      </w:r>
      <w:r w:rsidRPr="00175A51">
        <w:rPr>
          <w:rFonts w:hint="cs"/>
          <w:color w:val="1F497D" w:themeColor="text2"/>
          <w:rtl/>
        </w:rPr>
        <w:t>ی‌</w:t>
      </w:r>
      <w:r w:rsidRPr="00175A51">
        <w:rPr>
          <w:rFonts w:hint="eastAsia"/>
          <w:color w:val="1F497D" w:themeColor="text2"/>
          <w:rtl/>
        </w:rPr>
        <w:t>شود</w:t>
      </w:r>
      <w:r w:rsidRPr="00175A51">
        <w:rPr>
          <w:rFonts w:hint="cs"/>
          <w:color w:val="1F497D" w:themeColor="text2"/>
          <w:rtl/>
        </w:rPr>
        <w:t>.</w:t>
      </w:r>
    </w:p>
    <w:p w:rsidR="00000D34" w:rsidRPr="00175A51" w:rsidRDefault="00000D34" w:rsidP="008F29E2">
      <w:pPr>
        <w:pStyle w:val="a5"/>
        <w:rPr>
          <w:color w:val="1F497D" w:themeColor="text2"/>
          <w:rtl/>
        </w:rPr>
      </w:pPr>
      <w:r w:rsidRPr="00175A51">
        <w:rPr>
          <w:rFonts w:hint="cs"/>
          <w:color w:val="1F497D" w:themeColor="text2"/>
          <w:rtl/>
        </w:rPr>
        <w:t xml:space="preserve">اطلاعاتی که در کتاب </w:t>
      </w:r>
      <w:r w:rsidR="001744E8" w:rsidRPr="00175A51">
        <w:rPr>
          <w:rFonts w:hint="cs"/>
          <w:color w:val="1F497D" w:themeColor="text2"/>
          <w:rtl/>
        </w:rPr>
        <w:t xml:space="preserve">صادرات و واردات </w:t>
      </w:r>
      <w:r w:rsidRPr="00175A51">
        <w:rPr>
          <w:rFonts w:hint="cs"/>
          <w:color w:val="1F497D" w:themeColor="text2"/>
          <w:rtl/>
        </w:rPr>
        <w:t>موجود است شامل:</w:t>
      </w:r>
    </w:p>
    <w:p w:rsidR="00000D34" w:rsidRPr="00175A51" w:rsidRDefault="00000D34" w:rsidP="006F72A7">
      <w:pPr>
        <w:pStyle w:val="a0"/>
        <w:numPr>
          <w:ilvl w:val="0"/>
          <w:numId w:val="52"/>
        </w:numPr>
        <w:rPr>
          <w:color w:val="1F497D" w:themeColor="text2"/>
          <w:rtl/>
        </w:rPr>
      </w:pPr>
      <w:r w:rsidRPr="00175A51">
        <w:rPr>
          <w:rFonts w:hint="cs"/>
          <w:color w:val="1F497D" w:themeColor="text2"/>
          <w:rtl/>
        </w:rPr>
        <w:t xml:space="preserve">قوانین و </w:t>
      </w:r>
      <w:r w:rsidRPr="00175A51">
        <w:rPr>
          <w:color w:val="1F497D" w:themeColor="text2"/>
          <w:rtl/>
        </w:rPr>
        <w:t>آ</w:t>
      </w:r>
      <w:r w:rsidRPr="00175A51">
        <w:rPr>
          <w:rFonts w:hint="cs"/>
          <w:color w:val="1F497D" w:themeColor="text2"/>
          <w:rtl/>
        </w:rPr>
        <w:t>یی</w:t>
      </w:r>
      <w:r w:rsidRPr="00175A51">
        <w:rPr>
          <w:rFonts w:hint="eastAsia"/>
          <w:color w:val="1F497D" w:themeColor="text2"/>
          <w:rtl/>
        </w:rPr>
        <w:t>ن‌نامه‌ها</w:t>
      </w:r>
      <w:r w:rsidRPr="00175A51">
        <w:rPr>
          <w:rFonts w:hint="cs"/>
          <w:color w:val="1F497D" w:themeColor="text2"/>
          <w:rtl/>
        </w:rPr>
        <w:t>ی صادرات و واردات</w:t>
      </w:r>
    </w:p>
    <w:p w:rsidR="00000D34" w:rsidRPr="00175A51" w:rsidRDefault="00000D34" w:rsidP="006F72A7">
      <w:pPr>
        <w:pStyle w:val="a0"/>
        <w:numPr>
          <w:ilvl w:val="0"/>
          <w:numId w:val="52"/>
        </w:numPr>
        <w:rPr>
          <w:color w:val="1F497D" w:themeColor="text2"/>
          <w:rtl/>
        </w:rPr>
      </w:pPr>
      <w:r w:rsidRPr="00175A51">
        <w:rPr>
          <w:rFonts w:hint="cs"/>
          <w:color w:val="1F497D" w:themeColor="text2"/>
          <w:rtl/>
        </w:rPr>
        <w:t>شرح تعرفه</w:t>
      </w:r>
    </w:p>
    <w:p w:rsidR="00000D34" w:rsidRPr="00175A51" w:rsidRDefault="00000D34" w:rsidP="006F72A7">
      <w:pPr>
        <w:pStyle w:val="a0"/>
        <w:numPr>
          <w:ilvl w:val="0"/>
          <w:numId w:val="52"/>
        </w:numPr>
        <w:rPr>
          <w:color w:val="1F497D" w:themeColor="text2"/>
          <w:rtl/>
        </w:rPr>
      </w:pPr>
      <w:r w:rsidRPr="00175A51">
        <w:rPr>
          <w:rFonts w:hint="cs"/>
          <w:color w:val="1F497D" w:themeColor="text2"/>
          <w:rtl/>
        </w:rPr>
        <w:t>حقوق ورودی</w:t>
      </w:r>
    </w:p>
    <w:p w:rsidR="00000D34" w:rsidRPr="00175A51" w:rsidRDefault="00000D34" w:rsidP="006F72A7">
      <w:pPr>
        <w:pStyle w:val="a0"/>
        <w:numPr>
          <w:ilvl w:val="0"/>
          <w:numId w:val="52"/>
        </w:numPr>
        <w:rPr>
          <w:color w:val="1F497D" w:themeColor="text2"/>
          <w:rtl/>
        </w:rPr>
      </w:pPr>
      <w:r w:rsidRPr="00175A51">
        <w:rPr>
          <w:rFonts w:hint="cs"/>
          <w:color w:val="1F497D" w:themeColor="text2"/>
          <w:rtl/>
        </w:rPr>
        <w:t xml:space="preserve">واحد </w:t>
      </w:r>
      <w:r w:rsidRPr="00175A51">
        <w:rPr>
          <w:color w:val="1F497D" w:themeColor="text2"/>
          <w:rtl/>
        </w:rPr>
        <w:t>اندازه‌گ</w:t>
      </w:r>
      <w:r w:rsidRPr="00175A51">
        <w:rPr>
          <w:rFonts w:hint="cs"/>
          <w:color w:val="1F497D" w:themeColor="text2"/>
          <w:rtl/>
        </w:rPr>
        <w:t>ی</w:t>
      </w:r>
      <w:r w:rsidRPr="00175A51">
        <w:rPr>
          <w:rFonts w:hint="eastAsia"/>
          <w:color w:val="1F497D" w:themeColor="text2"/>
          <w:rtl/>
        </w:rPr>
        <w:t>ر</w:t>
      </w:r>
      <w:r w:rsidRPr="00175A51">
        <w:rPr>
          <w:rFonts w:hint="cs"/>
          <w:color w:val="1F497D" w:themeColor="text2"/>
          <w:rtl/>
        </w:rPr>
        <w:t>ی</w:t>
      </w:r>
    </w:p>
    <w:p w:rsidR="00000D34" w:rsidRPr="00175A51" w:rsidRDefault="00000D34" w:rsidP="006F72A7">
      <w:pPr>
        <w:pStyle w:val="a0"/>
        <w:numPr>
          <w:ilvl w:val="0"/>
          <w:numId w:val="52"/>
        </w:numPr>
        <w:rPr>
          <w:color w:val="1F497D" w:themeColor="text2"/>
        </w:rPr>
      </w:pPr>
      <w:r w:rsidRPr="00175A51">
        <w:rPr>
          <w:rFonts w:hint="cs"/>
          <w:color w:val="1F497D" w:themeColor="text2"/>
          <w:rtl/>
        </w:rPr>
        <w:t>کد کشور دارنده تعرفه ترجیحی</w:t>
      </w:r>
    </w:p>
    <w:p w:rsidR="00000D34" w:rsidRPr="00175A51" w:rsidRDefault="00000D34" w:rsidP="006F72A7">
      <w:pPr>
        <w:pStyle w:val="a0"/>
        <w:numPr>
          <w:ilvl w:val="0"/>
          <w:numId w:val="52"/>
        </w:numPr>
        <w:rPr>
          <w:color w:val="1F497D" w:themeColor="text2"/>
          <w:rtl/>
        </w:rPr>
      </w:pPr>
      <w:r w:rsidRPr="00175A51">
        <w:rPr>
          <w:rFonts w:hint="cs"/>
          <w:color w:val="1F497D" w:themeColor="text2"/>
          <w:rtl/>
        </w:rPr>
        <w:t>شرح لاتین</w:t>
      </w:r>
    </w:p>
    <w:p w:rsidR="001744E8" w:rsidRPr="00175A51" w:rsidRDefault="00000D34" w:rsidP="00EC7A83">
      <w:pPr>
        <w:pStyle w:val="a8"/>
        <w:rPr>
          <w:color w:val="1F497D" w:themeColor="text2"/>
          <w:rtl/>
        </w:rPr>
      </w:pPr>
      <w:r w:rsidRPr="00175A51">
        <w:rPr>
          <w:rFonts w:hint="cs"/>
          <w:color w:val="1F497D" w:themeColor="text2"/>
          <w:rtl/>
        </w:rPr>
        <w:t xml:space="preserve">توجه داشته باشید که </w:t>
      </w:r>
      <w:r w:rsidRPr="00175A51">
        <w:rPr>
          <w:color w:val="1F497D" w:themeColor="text2"/>
          <w:rtl/>
        </w:rPr>
        <w:t>هرسال</w:t>
      </w:r>
      <w:r w:rsidRPr="00175A51">
        <w:rPr>
          <w:rFonts w:hint="cs"/>
          <w:color w:val="1F497D" w:themeColor="text2"/>
          <w:rtl/>
        </w:rPr>
        <w:t xml:space="preserve"> تغییراتی در کدتعرفه، شرح فارسی و لاتین و حقوق ورودی </w:t>
      </w:r>
      <w:r w:rsidRPr="00175A51">
        <w:rPr>
          <w:color w:val="1F497D" w:themeColor="text2"/>
          <w:rtl/>
        </w:rPr>
        <w:t>تعرفه‌ها</w:t>
      </w:r>
      <w:r w:rsidRPr="00175A51">
        <w:rPr>
          <w:rFonts w:hint="cs"/>
          <w:color w:val="1F497D" w:themeColor="text2"/>
          <w:rtl/>
        </w:rPr>
        <w:t xml:space="preserve"> انجام </w:t>
      </w:r>
      <w:r w:rsidRPr="00175A51">
        <w:rPr>
          <w:color w:val="1F497D" w:themeColor="text2"/>
          <w:rtl/>
        </w:rPr>
        <w:t>م</w:t>
      </w:r>
      <w:r w:rsidRPr="00175A51">
        <w:rPr>
          <w:rFonts w:hint="cs"/>
          <w:color w:val="1F497D" w:themeColor="text2"/>
          <w:rtl/>
        </w:rPr>
        <w:t>ی‌</w:t>
      </w:r>
      <w:r w:rsidRPr="00175A51">
        <w:rPr>
          <w:rFonts w:hint="eastAsia"/>
          <w:color w:val="1F497D" w:themeColor="text2"/>
          <w:rtl/>
        </w:rPr>
        <w:t>شود</w:t>
      </w:r>
      <w:r w:rsidRPr="00175A51">
        <w:rPr>
          <w:rFonts w:hint="cs"/>
          <w:color w:val="1F497D" w:themeColor="text2"/>
          <w:rtl/>
        </w:rPr>
        <w:t xml:space="preserve">. </w:t>
      </w:r>
      <w:r w:rsidR="00EC7A83" w:rsidRPr="00175A51">
        <w:rPr>
          <w:rFonts w:hint="cs"/>
          <w:color w:val="1F497D" w:themeColor="text2"/>
          <w:rtl/>
        </w:rPr>
        <w:t xml:space="preserve">در صورت عدم دسترسی به کتاب مقررات صادرات و واردات، </w:t>
      </w:r>
      <w:r w:rsidR="00F353FA" w:rsidRPr="00175A51">
        <w:rPr>
          <w:color w:val="1F497D" w:themeColor="text2"/>
          <w:rtl/>
        </w:rPr>
        <w:t>م</w:t>
      </w:r>
      <w:r w:rsidR="00F353FA" w:rsidRPr="00175A51">
        <w:rPr>
          <w:rFonts w:hint="cs"/>
          <w:color w:val="1F497D" w:themeColor="text2"/>
          <w:rtl/>
        </w:rPr>
        <w:t>ی‌</w:t>
      </w:r>
      <w:r w:rsidR="00F353FA" w:rsidRPr="00175A51">
        <w:rPr>
          <w:rFonts w:hint="eastAsia"/>
          <w:color w:val="1F497D" w:themeColor="text2"/>
          <w:rtl/>
        </w:rPr>
        <w:t>توان</w:t>
      </w:r>
      <w:r w:rsidR="00F353FA" w:rsidRPr="00175A51">
        <w:rPr>
          <w:rFonts w:hint="cs"/>
          <w:color w:val="1F497D" w:themeColor="text2"/>
          <w:rtl/>
        </w:rPr>
        <w:t>ی</w:t>
      </w:r>
      <w:r w:rsidR="00F353FA" w:rsidRPr="00175A51">
        <w:rPr>
          <w:rFonts w:hint="eastAsia"/>
          <w:color w:val="1F497D" w:themeColor="text2"/>
          <w:rtl/>
        </w:rPr>
        <w:t>د</w:t>
      </w:r>
      <w:r w:rsidR="00EC7A83" w:rsidRPr="00175A51">
        <w:rPr>
          <w:rFonts w:hint="cs"/>
          <w:color w:val="1F497D" w:themeColor="text2"/>
          <w:rtl/>
        </w:rPr>
        <w:t xml:space="preserve"> به سامانه مقررات تجاری </w:t>
      </w:r>
      <w:r w:rsidR="00673AD3" w:rsidRPr="00175A51">
        <w:rPr>
          <w:rFonts w:hint="cs"/>
          <w:color w:val="1F497D" w:themeColor="text2"/>
          <w:rtl/>
        </w:rPr>
        <w:t xml:space="preserve">به آدرس </w:t>
      </w:r>
      <w:r w:rsidR="00673AD3" w:rsidRPr="00175A51">
        <w:rPr>
          <w:rFonts w:asciiTheme="majorBidi" w:hAnsiTheme="majorBidi" w:cstheme="majorBidi"/>
          <w:color w:val="1F497D" w:themeColor="text2"/>
          <w:sz w:val="20"/>
          <w:szCs w:val="20"/>
        </w:rPr>
        <w:t>crs.ntsw.ir</w:t>
      </w:r>
      <w:r w:rsidR="00673AD3" w:rsidRPr="00175A51">
        <w:rPr>
          <w:rFonts w:hint="cs"/>
          <w:color w:val="1F497D" w:themeColor="text2"/>
          <w:rtl/>
        </w:rPr>
        <w:t xml:space="preserve"> </w:t>
      </w:r>
      <w:r w:rsidR="00EC7A83" w:rsidRPr="00175A51">
        <w:rPr>
          <w:rFonts w:hint="cs"/>
          <w:color w:val="1F497D" w:themeColor="text2"/>
          <w:rtl/>
        </w:rPr>
        <w:t>مراجعه فرمایید.</w:t>
      </w:r>
    </w:p>
    <w:p w:rsidR="001744E8" w:rsidRPr="00175A51" w:rsidRDefault="001744E8" w:rsidP="00B832E0">
      <w:pPr>
        <w:pStyle w:val="a5"/>
        <w:rPr>
          <w:color w:val="1F497D" w:themeColor="text2"/>
          <w:rtl/>
        </w:rPr>
      </w:pPr>
      <w:r w:rsidRPr="00175A51">
        <w:rPr>
          <w:rFonts w:hint="cs"/>
          <w:color w:val="1F497D" w:themeColor="text2"/>
          <w:rtl/>
        </w:rPr>
        <w:t xml:space="preserve">سامانه </w:t>
      </w:r>
      <w:r w:rsidR="00673AD3" w:rsidRPr="00175A51">
        <w:rPr>
          <w:rFonts w:hint="cs"/>
          <w:color w:val="1F497D" w:themeColor="text2"/>
          <w:rtl/>
        </w:rPr>
        <w:t>مقررات تجاری</w:t>
      </w:r>
      <w:r w:rsidRPr="00175A51">
        <w:rPr>
          <w:rFonts w:asciiTheme="majorBidi" w:hAnsiTheme="majorBidi" w:cstheme="majorBidi" w:hint="cs"/>
          <w:color w:val="1F497D" w:themeColor="text2"/>
          <w:sz w:val="20"/>
          <w:szCs w:val="20"/>
          <w:rtl/>
        </w:rPr>
        <w:t>،</w:t>
      </w:r>
      <w:r w:rsidRPr="00175A51">
        <w:rPr>
          <w:rFonts w:hint="cs"/>
          <w:color w:val="1F497D" w:themeColor="text2"/>
          <w:rtl/>
        </w:rPr>
        <w:t xml:space="preserve"> در راستای توسعه خدمات مرتبط با تجارت کشور، اطلاعاتی که بخش تجاری نیاز دارد را شناسایی و در قالب خدمات </w:t>
      </w:r>
      <w:r w:rsidR="00F353FA" w:rsidRPr="00175A51">
        <w:rPr>
          <w:color w:val="1F497D" w:themeColor="text2"/>
          <w:rtl/>
        </w:rPr>
        <w:t>ارزش‌افزوده</w:t>
      </w:r>
      <w:r w:rsidRPr="00175A51">
        <w:rPr>
          <w:rFonts w:hint="cs"/>
          <w:color w:val="1F497D" w:themeColor="text2"/>
          <w:rtl/>
        </w:rPr>
        <w:t xml:space="preserve"> ارائه کرده است</w:t>
      </w:r>
      <w:r w:rsidRPr="00175A51">
        <w:rPr>
          <w:color w:val="1F497D" w:themeColor="text2"/>
        </w:rPr>
        <w:t>.</w:t>
      </w:r>
      <w:r w:rsidRPr="00175A51">
        <w:rPr>
          <w:rFonts w:hint="cs"/>
          <w:color w:val="1F497D" w:themeColor="text2"/>
          <w:rtl/>
        </w:rPr>
        <w:t xml:space="preserve"> یکی از پرکاربردترین </w:t>
      </w:r>
      <w:r w:rsidR="00F353FA" w:rsidRPr="00175A51">
        <w:rPr>
          <w:color w:val="1F497D" w:themeColor="text2"/>
          <w:rtl/>
        </w:rPr>
        <w:t>ن</w:t>
      </w:r>
      <w:r w:rsidR="00F353FA" w:rsidRPr="00175A51">
        <w:rPr>
          <w:rFonts w:hint="cs"/>
          <w:color w:val="1F497D" w:themeColor="text2"/>
          <w:rtl/>
        </w:rPr>
        <w:t>ی</w:t>
      </w:r>
      <w:r w:rsidR="00F353FA" w:rsidRPr="00175A51">
        <w:rPr>
          <w:rFonts w:hint="eastAsia"/>
          <w:color w:val="1F497D" w:themeColor="text2"/>
          <w:rtl/>
        </w:rPr>
        <w:t>ازمند</w:t>
      </w:r>
      <w:r w:rsidR="00F353FA" w:rsidRPr="00175A51">
        <w:rPr>
          <w:rFonts w:hint="cs"/>
          <w:color w:val="1F497D" w:themeColor="text2"/>
          <w:rtl/>
        </w:rPr>
        <w:t>ی‌</w:t>
      </w:r>
      <w:r w:rsidR="00F353FA" w:rsidRPr="00175A51">
        <w:rPr>
          <w:rFonts w:hint="eastAsia"/>
          <w:color w:val="1F497D" w:themeColor="text2"/>
          <w:rtl/>
        </w:rPr>
        <w:t>ها</w:t>
      </w:r>
      <w:r w:rsidR="00F353FA" w:rsidRPr="00175A51">
        <w:rPr>
          <w:rFonts w:hint="cs"/>
          <w:color w:val="1F497D" w:themeColor="text2"/>
          <w:rtl/>
        </w:rPr>
        <w:t>ی</w:t>
      </w:r>
      <w:r w:rsidRPr="00175A51">
        <w:rPr>
          <w:rFonts w:hint="cs"/>
          <w:color w:val="1F497D" w:themeColor="text2"/>
          <w:rtl/>
        </w:rPr>
        <w:t xml:space="preserve"> فعالین تجاری، یافتن کد تعرفه کالایی است که قصد تجارت آن را دارند. در حال حاضر اگر شخصی مطلع نباشد که کالای </w:t>
      </w:r>
      <w:r w:rsidR="00F353FA" w:rsidRPr="00175A51">
        <w:rPr>
          <w:color w:val="1F497D" w:themeColor="text2"/>
          <w:rtl/>
        </w:rPr>
        <w:t>موردنظر</w:t>
      </w:r>
      <w:r w:rsidRPr="00175A51">
        <w:rPr>
          <w:rFonts w:hint="cs"/>
          <w:color w:val="1F497D" w:themeColor="text2"/>
          <w:rtl/>
        </w:rPr>
        <w:t xml:space="preserve"> وی با چه کد </w:t>
      </w:r>
      <w:r w:rsidR="00F353FA" w:rsidRPr="00175A51">
        <w:rPr>
          <w:color w:val="1F497D" w:themeColor="text2"/>
          <w:rtl/>
        </w:rPr>
        <w:t>تعرفه‌ا</w:t>
      </w:r>
      <w:r w:rsidR="00F353FA" w:rsidRPr="00175A51">
        <w:rPr>
          <w:rFonts w:hint="cs"/>
          <w:color w:val="1F497D" w:themeColor="text2"/>
          <w:rtl/>
        </w:rPr>
        <w:t>ی</w:t>
      </w:r>
      <w:r w:rsidRPr="00175A51">
        <w:rPr>
          <w:rFonts w:hint="cs"/>
          <w:color w:val="1F497D" w:themeColor="text2"/>
          <w:rtl/>
        </w:rPr>
        <w:t xml:space="preserve"> باید اظهار شود، یا باید به کتاب مقررات صادرات و واردات دسترسی داشته باشد؛ یا از دفتر مقررات صادرات و واردات، گمرک یا دیگر نهادهای تجاری مرتبط </w:t>
      </w:r>
      <w:r w:rsidR="00F353FA" w:rsidRPr="00175A51">
        <w:rPr>
          <w:color w:val="1F497D" w:themeColor="text2"/>
          <w:rtl/>
        </w:rPr>
        <w:t>سؤال</w:t>
      </w:r>
      <w:r w:rsidRPr="00175A51">
        <w:rPr>
          <w:rFonts w:hint="cs"/>
          <w:color w:val="1F497D" w:themeColor="text2"/>
          <w:rtl/>
        </w:rPr>
        <w:t xml:space="preserve"> کند و یا از </w:t>
      </w:r>
      <w:r w:rsidR="00F353FA" w:rsidRPr="00175A51">
        <w:rPr>
          <w:color w:val="1F497D" w:themeColor="text2"/>
          <w:rtl/>
        </w:rPr>
        <w:t>وب‌سا</w:t>
      </w:r>
      <w:r w:rsidR="00F353FA" w:rsidRPr="00175A51">
        <w:rPr>
          <w:rFonts w:hint="cs"/>
          <w:color w:val="1F497D" w:themeColor="text2"/>
          <w:rtl/>
        </w:rPr>
        <w:t>ی</w:t>
      </w:r>
      <w:r w:rsidR="00F353FA" w:rsidRPr="00175A51">
        <w:rPr>
          <w:rFonts w:hint="eastAsia"/>
          <w:color w:val="1F497D" w:themeColor="text2"/>
          <w:rtl/>
        </w:rPr>
        <w:t>ت‌ها</w:t>
      </w:r>
      <w:r w:rsidR="00F353FA" w:rsidRPr="00175A51">
        <w:rPr>
          <w:rFonts w:hint="cs"/>
          <w:color w:val="1F497D" w:themeColor="text2"/>
          <w:rtl/>
        </w:rPr>
        <w:t>ی</w:t>
      </w:r>
      <w:r w:rsidRPr="00175A51">
        <w:rPr>
          <w:rFonts w:hint="cs"/>
          <w:color w:val="1F497D" w:themeColor="text2"/>
          <w:rtl/>
        </w:rPr>
        <w:t xml:space="preserve"> متفرقه جستجو کند که در این صورت امکان خطا وجود دارد و ممکن است در فرآیند ثبت سفارش و اظهار گمرکی به مشکل برخورد کند و مجبور </w:t>
      </w:r>
      <w:r w:rsidRPr="00175A51">
        <w:rPr>
          <w:rFonts w:hint="cs"/>
          <w:color w:val="1F497D" w:themeColor="text2"/>
          <w:rtl/>
        </w:rPr>
        <w:lastRenderedPageBreak/>
        <w:t>شود چندین بار پرونده ثبت سفارش را ویرایش کند.</w:t>
      </w:r>
    </w:p>
    <w:p w:rsidR="001744E8" w:rsidRPr="00175A51" w:rsidRDefault="001744E8" w:rsidP="002D0571">
      <w:pPr>
        <w:pStyle w:val="a5"/>
        <w:rPr>
          <w:color w:val="1F497D" w:themeColor="text2"/>
          <w:rtl/>
        </w:rPr>
      </w:pPr>
      <w:r w:rsidRPr="00175A51">
        <w:rPr>
          <w:rFonts w:hint="cs"/>
          <w:color w:val="1F497D" w:themeColor="text2"/>
          <w:rtl/>
        </w:rPr>
        <w:t xml:space="preserve">«سامانه مقررات تجاری» </w:t>
      </w:r>
      <w:r w:rsidR="00F353FA" w:rsidRPr="00175A51">
        <w:rPr>
          <w:color w:val="1F497D" w:themeColor="text2"/>
          <w:rtl/>
        </w:rPr>
        <w:t>به‌عنوان</w:t>
      </w:r>
      <w:r w:rsidRPr="00175A51">
        <w:rPr>
          <w:rFonts w:hint="cs"/>
          <w:color w:val="1F497D" w:themeColor="text2"/>
          <w:rtl/>
        </w:rPr>
        <w:t xml:space="preserve"> مرجع شماره </w:t>
      </w:r>
      <w:r w:rsidR="00F353FA" w:rsidRPr="00175A51">
        <w:rPr>
          <w:color w:val="1F497D" w:themeColor="text2"/>
          <w:rtl/>
        </w:rPr>
        <w:t>تعرفه‌ها</w:t>
      </w:r>
      <w:r w:rsidRPr="00175A51">
        <w:rPr>
          <w:rFonts w:hint="cs"/>
          <w:color w:val="1F497D" w:themeColor="text2"/>
          <w:rtl/>
        </w:rPr>
        <w:t>، برای رفع این نیازمندی خدماتی را ارائه کرده است. برای استفاده از این خدمات،</w:t>
      </w:r>
      <w:r w:rsidR="00B832E0" w:rsidRPr="00175A51">
        <w:rPr>
          <w:rFonts w:hint="cs"/>
          <w:color w:val="1F497D" w:themeColor="text2"/>
          <w:rtl/>
        </w:rPr>
        <w:t xml:space="preserve"> کافی است به</w:t>
      </w:r>
      <w:r w:rsidRPr="00175A51">
        <w:rPr>
          <w:rFonts w:hint="cs"/>
          <w:color w:val="1F497D" w:themeColor="text2"/>
          <w:rtl/>
        </w:rPr>
        <w:t xml:space="preserve"> بخش </w:t>
      </w:r>
      <w:r w:rsidR="00B832E0" w:rsidRPr="00175A51">
        <w:rPr>
          <w:rFonts w:hint="cs"/>
          <w:color w:val="1F497D" w:themeColor="text2"/>
          <w:rtl/>
        </w:rPr>
        <w:t>«خدمات اطلاعات تجاری» این سامانه</w:t>
      </w:r>
      <w:r w:rsidR="002D0571" w:rsidRPr="00175A51">
        <w:rPr>
          <w:rFonts w:hint="cs"/>
          <w:color w:val="1F497D" w:themeColor="text2"/>
          <w:rtl/>
        </w:rPr>
        <w:t xml:space="preserve"> (تصویر 1)</w:t>
      </w:r>
      <w:r w:rsidR="00B832E0" w:rsidRPr="00175A51">
        <w:rPr>
          <w:rFonts w:hint="cs"/>
          <w:color w:val="1F497D" w:themeColor="text2"/>
          <w:rtl/>
        </w:rPr>
        <w:t xml:space="preserve"> و یا بخش </w:t>
      </w:r>
      <w:r w:rsidR="00E94016" w:rsidRPr="00175A51">
        <w:rPr>
          <w:rFonts w:hint="cs"/>
          <w:color w:val="1F497D" w:themeColor="text2"/>
          <w:rtl/>
        </w:rPr>
        <w:t>«</w:t>
      </w:r>
      <w:r w:rsidRPr="00175A51">
        <w:rPr>
          <w:rFonts w:hint="cs"/>
          <w:color w:val="1F497D" w:themeColor="text2"/>
          <w:rtl/>
        </w:rPr>
        <w:t>خدمات مقررات تجاری</w:t>
      </w:r>
      <w:r w:rsidR="00E94016" w:rsidRPr="00175A51">
        <w:rPr>
          <w:rFonts w:hint="cs"/>
          <w:color w:val="1F497D" w:themeColor="text2"/>
          <w:rtl/>
        </w:rPr>
        <w:t>»</w:t>
      </w:r>
      <w:r w:rsidRPr="00175A51">
        <w:rPr>
          <w:rFonts w:hint="cs"/>
          <w:color w:val="1F497D" w:themeColor="text2"/>
          <w:rtl/>
        </w:rPr>
        <w:t xml:space="preserve"> در اپلیکیشن سامانه جامع </w:t>
      </w:r>
      <w:r w:rsidR="00B832E0" w:rsidRPr="00175A51">
        <w:rPr>
          <w:rFonts w:hint="cs"/>
          <w:color w:val="1F497D" w:themeColor="text2"/>
          <w:rtl/>
        </w:rPr>
        <w:t xml:space="preserve">تجارت، </w:t>
      </w:r>
      <w:r w:rsidR="00E94016" w:rsidRPr="00175A51">
        <w:rPr>
          <w:rFonts w:hint="cs"/>
          <w:color w:val="1F497D" w:themeColor="text2"/>
          <w:rtl/>
        </w:rPr>
        <w:t>مراجعه فرمایید.</w:t>
      </w:r>
    </w:p>
    <w:p w:rsidR="00EB1131" w:rsidRPr="00FB64A0" w:rsidRDefault="00EB1131" w:rsidP="00FB64A0">
      <w:pPr>
        <w:pStyle w:val="a0"/>
        <w:rPr>
          <w:color w:val="1F497D" w:themeColor="text2"/>
          <w:rtl/>
        </w:rPr>
      </w:pPr>
      <w:r w:rsidRPr="00FB64A0">
        <w:rPr>
          <w:noProof/>
          <w:color w:val="1F497D" w:themeColor="text2"/>
          <w:lang w:bidi="ar-SA"/>
        </w:rPr>
        <w:drawing>
          <wp:anchor distT="0" distB="0" distL="114300" distR="114300" simplePos="0" relativeHeight="252611584" behindDoc="0" locked="0" layoutInCell="1" allowOverlap="1" wp14:anchorId="74656B98" wp14:editId="71DD90D7">
            <wp:simplePos x="0" y="0"/>
            <wp:positionH relativeFrom="margin">
              <wp:align>center</wp:align>
            </wp:positionH>
            <wp:positionV relativeFrom="paragraph">
              <wp:posOffset>1122484</wp:posOffset>
            </wp:positionV>
            <wp:extent cx="4140835" cy="1792605"/>
            <wp:effectExtent l="19050" t="19050" r="12065" b="17145"/>
            <wp:wrapTopAndBottom/>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4" cstate="print">
                      <a:extLst>
                        <a:ext uri="{28A0092B-C50C-407E-A947-70E740481C1C}">
                          <a14:useLocalDpi xmlns:a14="http://schemas.microsoft.com/office/drawing/2010/main" val="0"/>
                        </a:ext>
                      </a:extLst>
                    </a:blip>
                    <a:srcRect l="6668" t="21640" r="8156" b="11634"/>
                    <a:stretch/>
                  </pic:blipFill>
                  <pic:spPr bwMode="auto">
                    <a:xfrm>
                      <a:off x="0" y="0"/>
                      <a:ext cx="4140835" cy="179260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44E8" w:rsidRPr="00FB64A0">
        <w:rPr>
          <w:rFonts w:hint="cs"/>
          <w:b/>
          <w:bCs/>
          <w:color w:val="1F497D" w:themeColor="text2"/>
          <w:rtl/>
        </w:rPr>
        <w:t>نکته:</w:t>
      </w:r>
      <w:r w:rsidR="001744E8" w:rsidRPr="00FB64A0">
        <w:rPr>
          <w:rFonts w:hint="cs"/>
          <w:color w:val="1F497D" w:themeColor="text2"/>
          <w:rtl/>
        </w:rPr>
        <w:t xml:space="preserve"> </w:t>
      </w:r>
      <w:r w:rsidR="00F353FA" w:rsidRPr="00FB64A0">
        <w:rPr>
          <w:color w:val="1F497D" w:themeColor="text2"/>
          <w:rtl/>
        </w:rPr>
        <w:t>اطلاع‌رسان</w:t>
      </w:r>
      <w:r w:rsidR="00F353FA" w:rsidRPr="00FB64A0">
        <w:rPr>
          <w:rFonts w:hint="cs"/>
          <w:color w:val="1F497D" w:themeColor="text2"/>
          <w:rtl/>
        </w:rPr>
        <w:t>ی‌</w:t>
      </w:r>
      <w:r w:rsidR="00F353FA" w:rsidRPr="00FB64A0">
        <w:rPr>
          <w:rFonts w:hint="eastAsia"/>
          <w:color w:val="1F497D" w:themeColor="text2"/>
          <w:rtl/>
        </w:rPr>
        <w:t>ها</w:t>
      </w:r>
      <w:r w:rsidR="00F353FA" w:rsidRPr="00FB64A0">
        <w:rPr>
          <w:rFonts w:hint="cs"/>
          <w:color w:val="1F497D" w:themeColor="text2"/>
          <w:rtl/>
        </w:rPr>
        <w:t>ی</w:t>
      </w:r>
      <w:r w:rsidR="003E0CBE" w:rsidRPr="00FB64A0">
        <w:rPr>
          <w:rFonts w:hint="cs"/>
          <w:color w:val="1F497D" w:themeColor="text2"/>
          <w:rtl/>
        </w:rPr>
        <w:t xml:space="preserve"> عمومیِ مقررات تجاری، توسط سامانه مقررات تجاری صورت </w:t>
      </w:r>
      <w:r w:rsidR="00F353FA" w:rsidRPr="00FB64A0">
        <w:rPr>
          <w:color w:val="1F497D" w:themeColor="text2"/>
          <w:rtl/>
        </w:rPr>
        <w:t>م</w:t>
      </w:r>
      <w:r w:rsidR="00F353FA" w:rsidRPr="00FB64A0">
        <w:rPr>
          <w:rFonts w:hint="cs"/>
          <w:color w:val="1F497D" w:themeColor="text2"/>
          <w:rtl/>
        </w:rPr>
        <w:t>ی‌</w:t>
      </w:r>
      <w:r w:rsidR="00F353FA" w:rsidRPr="00FB64A0">
        <w:rPr>
          <w:rFonts w:hint="eastAsia"/>
          <w:color w:val="1F497D" w:themeColor="text2"/>
          <w:rtl/>
        </w:rPr>
        <w:t>پذ</w:t>
      </w:r>
      <w:r w:rsidR="00F353FA" w:rsidRPr="00FB64A0">
        <w:rPr>
          <w:rFonts w:hint="cs"/>
          <w:color w:val="1F497D" w:themeColor="text2"/>
          <w:rtl/>
        </w:rPr>
        <w:t>ی</w:t>
      </w:r>
      <w:r w:rsidR="00F353FA" w:rsidRPr="00FB64A0">
        <w:rPr>
          <w:rFonts w:hint="eastAsia"/>
          <w:color w:val="1F497D" w:themeColor="text2"/>
          <w:rtl/>
        </w:rPr>
        <w:t>رد</w:t>
      </w:r>
      <w:r w:rsidR="003E0CBE" w:rsidRPr="00FB64A0">
        <w:rPr>
          <w:rFonts w:hint="cs"/>
          <w:color w:val="1F497D" w:themeColor="text2"/>
          <w:rtl/>
        </w:rPr>
        <w:t xml:space="preserve"> و </w:t>
      </w:r>
      <w:r w:rsidR="001744E8" w:rsidRPr="00FB64A0">
        <w:rPr>
          <w:rFonts w:hint="cs"/>
          <w:color w:val="1F497D" w:themeColor="text2"/>
          <w:rtl/>
        </w:rPr>
        <w:t>فقط از طریق</w:t>
      </w:r>
      <w:r w:rsidR="003E0CBE" w:rsidRPr="00FB64A0">
        <w:rPr>
          <w:rFonts w:hint="cs"/>
          <w:color w:val="1F497D" w:themeColor="text2"/>
          <w:rtl/>
        </w:rPr>
        <w:t xml:space="preserve"> </w:t>
      </w:r>
      <w:r w:rsidR="00FB64A0" w:rsidRPr="00FB64A0">
        <w:rPr>
          <w:rFonts w:hint="cs"/>
          <w:color w:val="1F497D" w:themeColor="text2"/>
          <w:rtl/>
        </w:rPr>
        <w:t>این</w:t>
      </w:r>
      <w:r w:rsidR="001744E8" w:rsidRPr="00FB64A0">
        <w:rPr>
          <w:rFonts w:hint="cs"/>
          <w:color w:val="1F497D" w:themeColor="text2"/>
          <w:rtl/>
        </w:rPr>
        <w:t xml:space="preserve"> سامانه </w:t>
      </w:r>
      <w:r w:rsidR="003E0CBE" w:rsidRPr="00FB64A0">
        <w:rPr>
          <w:rFonts w:hint="cs"/>
          <w:color w:val="1F497D" w:themeColor="text2"/>
          <w:rtl/>
        </w:rPr>
        <w:t xml:space="preserve">است که </w:t>
      </w:r>
      <w:r w:rsidR="00F353FA" w:rsidRPr="00FB64A0">
        <w:rPr>
          <w:color w:val="1F497D" w:themeColor="text2"/>
          <w:rtl/>
        </w:rPr>
        <w:t>م</w:t>
      </w:r>
      <w:r w:rsidR="00F353FA" w:rsidRPr="00FB64A0">
        <w:rPr>
          <w:rFonts w:hint="cs"/>
          <w:color w:val="1F497D" w:themeColor="text2"/>
          <w:rtl/>
        </w:rPr>
        <w:t>ی‌</w:t>
      </w:r>
      <w:r w:rsidR="00F353FA" w:rsidRPr="00FB64A0">
        <w:rPr>
          <w:rFonts w:hint="eastAsia"/>
          <w:color w:val="1F497D" w:themeColor="text2"/>
          <w:rtl/>
        </w:rPr>
        <w:t>توان</w:t>
      </w:r>
      <w:r w:rsidR="00F353FA" w:rsidRPr="00FB64A0">
        <w:rPr>
          <w:rFonts w:hint="cs"/>
          <w:color w:val="1F497D" w:themeColor="text2"/>
          <w:rtl/>
        </w:rPr>
        <w:t>ی</w:t>
      </w:r>
      <w:r w:rsidR="00F353FA" w:rsidRPr="00FB64A0">
        <w:rPr>
          <w:rFonts w:hint="eastAsia"/>
          <w:color w:val="1F497D" w:themeColor="text2"/>
          <w:rtl/>
        </w:rPr>
        <w:t>د</w:t>
      </w:r>
      <w:r w:rsidR="003E0CBE" w:rsidRPr="00FB64A0">
        <w:rPr>
          <w:rFonts w:hint="cs"/>
          <w:color w:val="1F497D" w:themeColor="text2"/>
          <w:rtl/>
        </w:rPr>
        <w:t xml:space="preserve"> نسبت به </w:t>
      </w:r>
      <w:r w:rsidR="00B832E0" w:rsidRPr="00FB64A0">
        <w:rPr>
          <w:rFonts w:hint="cs"/>
          <w:color w:val="1F497D" w:themeColor="text2"/>
          <w:rtl/>
        </w:rPr>
        <w:t>جدیدترین تغییرات</w:t>
      </w:r>
      <w:r w:rsidR="001744E8" w:rsidRPr="00FB64A0">
        <w:rPr>
          <w:rFonts w:hint="cs"/>
          <w:color w:val="1F497D" w:themeColor="text2"/>
          <w:rtl/>
        </w:rPr>
        <w:t xml:space="preserve"> </w:t>
      </w:r>
      <w:r w:rsidR="003E0CBE" w:rsidRPr="00FB64A0">
        <w:rPr>
          <w:rFonts w:hint="cs"/>
          <w:color w:val="1F497D" w:themeColor="text2"/>
          <w:rtl/>
        </w:rPr>
        <w:t xml:space="preserve">در مقررات تجاری، </w:t>
      </w:r>
      <w:r w:rsidR="00F353FA" w:rsidRPr="00FB64A0">
        <w:rPr>
          <w:color w:val="1F497D" w:themeColor="text2"/>
          <w:rtl/>
        </w:rPr>
        <w:t>آ</w:t>
      </w:r>
      <w:r w:rsidR="00F353FA" w:rsidRPr="00FB64A0">
        <w:rPr>
          <w:rFonts w:hint="cs"/>
          <w:color w:val="1F497D" w:themeColor="text2"/>
          <w:rtl/>
        </w:rPr>
        <w:t>یی</w:t>
      </w:r>
      <w:r w:rsidR="00F353FA" w:rsidRPr="00FB64A0">
        <w:rPr>
          <w:rFonts w:hint="eastAsia"/>
          <w:color w:val="1F497D" w:themeColor="text2"/>
          <w:rtl/>
        </w:rPr>
        <w:t>ن‌نامه‌ها</w:t>
      </w:r>
      <w:r w:rsidR="003E0CBE" w:rsidRPr="00FB64A0">
        <w:rPr>
          <w:rFonts w:hint="cs"/>
          <w:color w:val="1F497D" w:themeColor="text2"/>
          <w:rtl/>
        </w:rPr>
        <w:t xml:space="preserve">، مجوزها </w:t>
      </w:r>
      <w:r w:rsidR="001744E8" w:rsidRPr="00FB64A0">
        <w:rPr>
          <w:rFonts w:hint="cs"/>
          <w:color w:val="1F497D" w:themeColor="text2"/>
          <w:rtl/>
        </w:rPr>
        <w:t xml:space="preserve">و </w:t>
      </w:r>
      <w:r w:rsidR="003E0CBE" w:rsidRPr="00FB64A0">
        <w:rPr>
          <w:rFonts w:hint="cs"/>
          <w:color w:val="1F497D" w:themeColor="text2"/>
          <w:rtl/>
        </w:rPr>
        <w:t xml:space="preserve">سایر </w:t>
      </w:r>
      <w:r w:rsidR="001744E8" w:rsidRPr="00FB64A0">
        <w:rPr>
          <w:rFonts w:hint="cs"/>
          <w:color w:val="1F497D" w:themeColor="text2"/>
          <w:rtl/>
        </w:rPr>
        <w:t>ضوابط مطلع شوید.</w:t>
      </w:r>
      <w:r w:rsidRPr="00FB64A0">
        <w:rPr>
          <w:rFonts w:hint="cs"/>
          <w:color w:val="1F497D" w:themeColor="text2"/>
          <w:rtl/>
        </w:rPr>
        <w:t xml:space="preserve"> همچنین </w:t>
      </w:r>
      <w:r w:rsidRPr="00FB64A0">
        <w:rPr>
          <w:color w:val="1F497D" w:themeColor="text2"/>
          <w:rtl/>
        </w:rPr>
        <w:t>م</w:t>
      </w:r>
      <w:r w:rsidRPr="00FB64A0">
        <w:rPr>
          <w:rFonts w:hint="cs"/>
          <w:color w:val="1F497D" w:themeColor="text2"/>
          <w:rtl/>
        </w:rPr>
        <w:t>ی‌</w:t>
      </w:r>
      <w:r w:rsidRPr="00FB64A0">
        <w:rPr>
          <w:rFonts w:hint="eastAsia"/>
          <w:color w:val="1F497D" w:themeColor="text2"/>
          <w:rtl/>
        </w:rPr>
        <w:t>توان</w:t>
      </w:r>
      <w:r w:rsidRPr="00FB64A0">
        <w:rPr>
          <w:rFonts w:hint="cs"/>
          <w:color w:val="1F497D" w:themeColor="text2"/>
          <w:rtl/>
        </w:rPr>
        <w:t>ی</w:t>
      </w:r>
      <w:r w:rsidRPr="00FB64A0">
        <w:rPr>
          <w:rFonts w:hint="eastAsia"/>
          <w:color w:val="1F497D" w:themeColor="text2"/>
          <w:rtl/>
        </w:rPr>
        <w:t>د</w:t>
      </w:r>
      <w:r w:rsidRPr="00FB64A0">
        <w:rPr>
          <w:rFonts w:hint="cs"/>
          <w:color w:val="1F497D" w:themeColor="text2"/>
          <w:rtl/>
        </w:rPr>
        <w:t xml:space="preserve"> تمامی اطلاعات </w:t>
      </w:r>
      <w:r w:rsidRPr="00FB64A0">
        <w:rPr>
          <w:color w:val="1F497D" w:themeColor="text2"/>
          <w:rtl/>
        </w:rPr>
        <w:t>به‌روز</w:t>
      </w:r>
      <w:r w:rsidRPr="00FB64A0">
        <w:rPr>
          <w:rFonts w:hint="cs"/>
          <w:color w:val="1F497D" w:themeColor="text2"/>
          <w:rtl/>
        </w:rPr>
        <w:t xml:space="preserve"> مربوط به تعرفه را دریافت کنید.</w:t>
      </w:r>
    </w:p>
    <w:p w:rsidR="00367AFC" w:rsidRPr="00B832E0" w:rsidRDefault="00EB1131" w:rsidP="00EB1131">
      <w:pPr>
        <w:pStyle w:val="a9"/>
        <w:rPr>
          <w:color w:val="1F497D" w:themeColor="text2"/>
          <w:rtl/>
        </w:rPr>
      </w:pPr>
      <w:r w:rsidRPr="00B832E0">
        <w:rPr>
          <w:rFonts w:hint="cs"/>
          <w:color w:val="1F497D" w:themeColor="text2"/>
          <w:rtl/>
        </w:rPr>
        <w:t>تصویر 1- خدمات اطلاعات تجاری</w:t>
      </w:r>
    </w:p>
    <w:p w:rsidR="00367AFC" w:rsidRPr="00B832E0" w:rsidRDefault="00367AFC" w:rsidP="006F72A7">
      <w:pPr>
        <w:pStyle w:val="a3"/>
        <w:numPr>
          <w:ilvl w:val="1"/>
          <w:numId w:val="55"/>
        </w:numPr>
        <w:rPr>
          <w:color w:val="1F497D" w:themeColor="text2"/>
          <w:rtl/>
        </w:rPr>
      </w:pPr>
      <w:r w:rsidRPr="00B832E0">
        <w:rPr>
          <w:rFonts w:hint="cs"/>
          <w:color w:val="1F497D" w:themeColor="text2"/>
          <w:rtl/>
        </w:rPr>
        <w:t>استعلام مجوزهای شماره تعرفه</w:t>
      </w:r>
    </w:p>
    <w:p w:rsidR="001F65BD" w:rsidRPr="00B832E0" w:rsidRDefault="00367AFC" w:rsidP="00367AFC">
      <w:pPr>
        <w:pStyle w:val="a0"/>
        <w:rPr>
          <w:color w:val="1F497D" w:themeColor="text2"/>
          <w:rtl/>
        </w:rPr>
      </w:pPr>
      <w:r w:rsidRPr="00B832E0">
        <w:rPr>
          <w:rFonts w:hint="cs"/>
          <w:color w:val="1F497D" w:themeColor="text2"/>
          <w:rtl/>
        </w:rPr>
        <w:t xml:space="preserve">در سامانه مقررات تجاری، گزینه </w:t>
      </w:r>
      <w:r w:rsidR="001F65BD" w:rsidRPr="00B832E0">
        <w:rPr>
          <w:rFonts w:hint="cs"/>
          <w:color w:val="1F497D" w:themeColor="text2"/>
          <w:rtl/>
        </w:rPr>
        <w:t xml:space="preserve">«استعلام مجوزهای شماره تعرفه» را انتخاب کنید. با وارد کردن تعرفه </w:t>
      </w:r>
      <w:r w:rsidR="00F353FA">
        <w:rPr>
          <w:color w:val="1F497D" w:themeColor="text2"/>
          <w:rtl/>
        </w:rPr>
        <w:t>موردنظر</w:t>
      </w:r>
      <w:r w:rsidR="001F65BD" w:rsidRPr="00B832E0">
        <w:rPr>
          <w:rFonts w:hint="cs"/>
          <w:color w:val="1F497D" w:themeColor="text2"/>
          <w:rtl/>
        </w:rPr>
        <w:t xml:space="preserve">، مشخصات تعرفه اعم از شرح تعرفه، حقوق ورودی، واحد </w:t>
      </w:r>
      <w:r w:rsidR="00F353FA">
        <w:rPr>
          <w:color w:val="1F497D" w:themeColor="text2"/>
          <w:rtl/>
        </w:rPr>
        <w:t>اندازه‌گ</w:t>
      </w:r>
      <w:r w:rsidR="00F353FA">
        <w:rPr>
          <w:rFonts w:hint="cs"/>
          <w:color w:val="1F497D" w:themeColor="text2"/>
          <w:rtl/>
        </w:rPr>
        <w:t>ی</w:t>
      </w:r>
      <w:r w:rsidR="00F353FA">
        <w:rPr>
          <w:rFonts w:hint="eastAsia"/>
          <w:color w:val="1F497D" w:themeColor="text2"/>
          <w:rtl/>
        </w:rPr>
        <w:t>ر</w:t>
      </w:r>
      <w:r w:rsidR="00F353FA">
        <w:rPr>
          <w:rFonts w:hint="cs"/>
          <w:color w:val="1F497D" w:themeColor="text2"/>
          <w:rtl/>
        </w:rPr>
        <w:t>ی</w:t>
      </w:r>
      <w:r w:rsidR="001F65BD" w:rsidRPr="00B832E0">
        <w:rPr>
          <w:rFonts w:hint="cs"/>
          <w:color w:val="1F497D" w:themeColor="text2"/>
          <w:rtl/>
        </w:rPr>
        <w:t xml:space="preserve">، شرح لاتین و کشور دارنده تعرفه ترجیحی موجود در کتاب نمایش داده </w:t>
      </w:r>
      <w:r w:rsidR="00F353FA">
        <w:rPr>
          <w:color w:val="1F497D" w:themeColor="text2"/>
          <w:rtl/>
        </w:rPr>
        <w:t>م</w:t>
      </w:r>
      <w:r w:rsidR="00F353FA">
        <w:rPr>
          <w:rFonts w:hint="cs"/>
          <w:color w:val="1F497D" w:themeColor="text2"/>
          <w:rtl/>
        </w:rPr>
        <w:t>ی‌</w:t>
      </w:r>
      <w:r w:rsidR="00F353FA">
        <w:rPr>
          <w:rFonts w:hint="eastAsia"/>
          <w:color w:val="1F497D" w:themeColor="text2"/>
          <w:rtl/>
        </w:rPr>
        <w:t>شود</w:t>
      </w:r>
      <w:r w:rsidR="001F65BD" w:rsidRPr="00B832E0">
        <w:rPr>
          <w:rFonts w:hint="cs"/>
          <w:color w:val="1F497D" w:themeColor="text2"/>
          <w:rtl/>
        </w:rPr>
        <w:t xml:space="preserve">. همچنین </w:t>
      </w:r>
      <w:r w:rsidR="00F353FA">
        <w:rPr>
          <w:color w:val="1F497D" w:themeColor="text2"/>
          <w:rtl/>
        </w:rPr>
        <w:t>م</w:t>
      </w:r>
      <w:r w:rsidR="00F353FA">
        <w:rPr>
          <w:rFonts w:hint="cs"/>
          <w:color w:val="1F497D" w:themeColor="text2"/>
          <w:rtl/>
        </w:rPr>
        <w:t>ی‌</w:t>
      </w:r>
      <w:r w:rsidR="00F353FA">
        <w:rPr>
          <w:rFonts w:hint="eastAsia"/>
          <w:color w:val="1F497D" w:themeColor="text2"/>
          <w:rtl/>
        </w:rPr>
        <w:t>توان</w:t>
      </w:r>
      <w:r w:rsidR="00F353FA">
        <w:rPr>
          <w:rFonts w:hint="cs"/>
          <w:color w:val="1F497D" w:themeColor="text2"/>
          <w:rtl/>
        </w:rPr>
        <w:t>ی</w:t>
      </w:r>
      <w:r w:rsidR="00F353FA">
        <w:rPr>
          <w:rFonts w:hint="eastAsia"/>
          <w:color w:val="1F497D" w:themeColor="text2"/>
          <w:rtl/>
        </w:rPr>
        <w:t>د</w:t>
      </w:r>
      <w:r w:rsidR="001F65BD" w:rsidRPr="00B832E0">
        <w:rPr>
          <w:rFonts w:hint="cs"/>
          <w:color w:val="1F497D" w:themeColor="text2"/>
          <w:rtl/>
        </w:rPr>
        <w:t xml:space="preserve"> اطلاعاتی که حتی در کتاب موجود نیست نظیر وضعیت فعال/ غیرفعال بودن تعرفه، اولویت کالایی و مجوزهای مربوط به </w:t>
      </w:r>
      <w:r w:rsidR="001F65BD" w:rsidRPr="00B832E0">
        <w:rPr>
          <w:rFonts w:hint="cs"/>
          <w:color w:val="1F497D" w:themeColor="text2"/>
          <w:rtl/>
        </w:rPr>
        <w:lastRenderedPageBreak/>
        <w:t>واردات را مشاهده کنید (تصویر 2).</w:t>
      </w:r>
      <w:r w:rsidR="008F29E2" w:rsidRPr="00B832E0">
        <w:rPr>
          <w:rStyle w:val="Char5"/>
          <w:color w:val="1F497D" w:themeColor="text2"/>
          <w:rtl/>
        </w:rPr>
        <w:t xml:space="preserve"> </w:t>
      </w:r>
      <w:r w:rsidR="008F29E2" w:rsidRPr="00B832E0">
        <w:rPr>
          <w:rStyle w:val="Char5"/>
          <w:color w:val="1F497D" w:themeColor="text2"/>
          <w:rtl/>
        </w:rPr>
        <w:br w:type="page"/>
      </w:r>
    </w:p>
    <w:p w:rsidR="001F65BD" w:rsidRPr="00B832E0" w:rsidRDefault="00FB64A0" w:rsidP="001F65BD">
      <w:pPr>
        <w:pStyle w:val="a9"/>
        <w:ind w:firstLine="0"/>
        <w:rPr>
          <w:color w:val="1F497D" w:themeColor="text2"/>
          <w:rtl/>
        </w:rPr>
      </w:pPr>
      <w:r w:rsidRPr="00B832E0">
        <w:rPr>
          <w:noProof/>
          <w:color w:val="1F497D" w:themeColor="text2"/>
          <w:rtl/>
          <w:lang w:bidi="ar-SA"/>
        </w:rPr>
        <w:lastRenderedPageBreak/>
        <w:drawing>
          <wp:anchor distT="0" distB="0" distL="114300" distR="114300" simplePos="0" relativeHeight="252606464" behindDoc="0" locked="0" layoutInCell="1" allowOverlap="1" wp14:anchorId="60230550" wp14:editId="3A8FB2D7">
            <wp:simplePos x="0" y="0"/>
            <wp:positionH relativeFrom="margin">
              <wp:align>right</wp:align>
            </wp:positionH>
            <wp:positionV relativeFrom="paragraph">
              <wp:posOffset>1274445</wp:posOffset>
            </wp:positionV>
            <wp:extent cx="4319905" cy="1735455"/>
            <wp:effectExtent l="19050" t="19050" r="23495" b="17145"/>
            <wp:wrapTopAndBottom/>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19e.png"/>
                    <pic:cNvPicPr/>
                  </pic:nvPicPr>
                  <pic:blipFill rotWithShape="1">
                    <a:blip r:embed="rId385" cstate="print">
                      <a:extLst>
                        <a:ext uri="{28A0092B-C50C-407E-A947-70E740481C1C}">
                          <a14:useLocalDpi xmlns:a14="http://schemas.microsoft.com/office/drawing/2010/main" val="0"/>
                        </a:ext>
                      </a:extLst>
                    </a:blip>
                    <a:srcRect b="10385"/>
                    <a:stretch/>
                  </pic:blipFill>
                  <pic:spPr bwMode="auto">
                    <a:xfrm>
                      <a:off x="0" y="0"/>
                      <a:ext cx="4319905" cy="1735455"/>
                    </a:xfrm>
                    <a:prstGeom prst="rect">
                      <a:avLst/>
                    </a:prstGeom>
                    <a:ln w="9525">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F65BD" w:rsidRPr="00B832E0">
        <w:rPr>
          <w:noProof/>
          <w:color w:val="1F497D" w:themeColor="text2"/>
          <w:rtl/>
          <w:lang w:bidi="ar-SA"/>
        </w:rPr>
        <w:drawing>
          <wp:anchor distT="0" distB="0" distL="114300" distR="114300" simplePos="0" relativeHeight="252608512" behindDoc="0" locked="0" layoutInCell="1" allowOverlap="1" wp14:anchorId="10F3B895" wp14:editId="70FCD530">
            <wp:simplePos x="0" y="0"/>
            <wp:positionH relativeFrom="margin">
              <wp:align>right</wp:align>
            </wp:positionH>
            <wp:positionV relativeFrom="paragraph">
              <wp:posOffset>4703105</wp:posOffset>
            </wp:positionV>
            <wp:extent cx="4319905" cy="1777365"/>
            <wp:effectExtent l="19050" t="19050" r="23495" b="13335"/>
            <wp:wrapTopAndBottom/>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21e.png"/>
                    <pic:cNvPicPr/>
                  </pic:nvPicPr>
                  <pic:blipFill rotWithShape="1">
                    <a:blip r:embed="rId386" cstate="print">
                      <a:extLst>
                        <a:ext uri="{28A0092B-C50C-407E-A947-70E740481C1C}">
                          <a14:useLocalDpi xmlns:a14="http://schemas.microsoft.com/office/drawing/2010/main" val="0"/>
                        </a:ext>
                      </a:extLst>
                    </a:blip>
                    <a:srcRect l="135" t="4119" r="-135" b="7944"/>
                    <a:stretch/>
                  </pic:blipFill>
                  <pic:spPr bwMode="auto">
                    <a:xfrm>
                      <a:off x="0" y="0"/>
                      <a:ext cx="4319905" cy="1777365"/>
                    </a:xfrm>
                    <a:prstGeom prst="rect">
                      <a:avLst/>
                    </a:prstGeom>
                    <a:ln w="9525">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F65BD" w:rsidRPr="00B832E0">
        <w:rPr>
          <w:noProof/>
          <w:color w:val="1F497D" w:themeColor="text2"/>
          <w:rtl/>
          <w:lang w:bidi="ar-SA"/>
        </w:rPr>
        <w:drawing>
          <wp:anchor distT="0" distB="0" distL="114300" distR="114300" simplePos="0" relativeHeight="252607488" behindDoc="0" locked="0" layoutInCell="1" allowOverlap="1" wp14:anchorId="2E8B80F5" wp14:editId="38DF0DD9">
            <wp:simplePos x="0" y="0"/>
            <wp:positionH relativeFrom="margin">
              <wp:align>right</wp:align>
            </wp:positionH>
            <wp:positionV relativeFrom="paragraph">
              <wp:posOffset>3007040</wp:posOffset>
            </wp:positionV>
            <wp:extent cx="4319905" cy="1694815"/>
            <wp:effectExtent l="19050" t="19050" r="23495" b="19685"/>
            <wp:wrapTopAndBottom/>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20e.png"/>
                    <pic:cNvPicPr/>
                  </pic:nvPicPr>
                  <pic:blipFill rotWithShape="1">
                    <a:blip r:embed="rId387" cstate="print">
                      <a:extLst>
                        <a:ext uri="{28A0092B-C50C-407E-A947-70E740481C1C}">
                          <a14:useLocalDpi xmlns:a14="http://schemas.microsoft.com/office/drawing/2010/main" val="0"/>
                        </a:ext>
                      </a:extLst>
                    </a:blip>
                    <a:srcRect b="19339"/>
                    <a:stretch/>
                  </pic:blipFill>
                  <pic:spPr bwMode="auto">
                    <a:xfrm>
                      <a:off x="0" y="0"/>
                      <a:ext cx="4319905" cy="1694815"/>
                    </a:xfrm>
                    <a:prstGeom prst="rect">
                      <a:avLst/>
                    </a:prstGeom>
                    <a:ln w="9525">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F65BD" w:rsidRPr="00B832E0">
        <w:rPr>
          <w:rFonts w:hint="cs"/>
          <w:noProof/>
          <w:color w:val="1F497D" w:themeColor="text2"/>
          <w:rtl/>
          <w:lang w:bidi="ar-SA"/>
        </w:rPr>
        <w:drawing>
          <wp:anchor distT="0" distB="0" distL="114300" distR="114300" simplePos="0" relativeHeight="252605440" behindDoc="0" locked="0" layoutInCell="1" allowOverlap="1" wp14:anchorId="35CCC7B6" wp14:editId="0C165049">
            <wp:simplePos x="0" y="0"/>
            <wp:positionH relativeFrom="margin">
              <wp:align>right</wp:align>
            </wp:positionH>
            <wp:positionV relativeFrom="paragraph">
              <wp:posOffset>0</wp:posOffset>
            </wp:positionV>
            <wp:extent cx="4316095" cy="1292860"/>
            <wp:effectExtent l="19050" t="19050" r="27305" b="21590"/>
            <wp:wrapTopAndBottom/>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18e.png"/>
                    <pic:cNvPicPr/>
                  </pic:nvPicPr>
                  <pic:blipFill rotWithShape="1">
                    <a:blip r:embed="rId388" cstate="print">
                      <a:extLst>
                        <a:ext uri="{28A0092B-C50C-407E-A947-70E740481C1C}">
                          <a14:useLocalDpi xmlns:a14="http://schemas.microsoft.com/office/drawing/2010/main" val="0"/>
                        </a:ext>
                      </a:extLst>
                    </a:blip>
                    <a:srcRect b="6683"/>
                    <a:stretch/>
                  </pic:blipFill>
                  <pic:spPr bwMode="auto">
                    <a:xfrm>
                      <a:off x="0" y="0"/>
                      <a:ext cx="4334238" cy="1298376"/>
                    </a:xfrm>
                    <a:prstGeom prst="rect">
                      <a:avLst/>
                    </a:prstGeom>
                    <a:ln w="9525">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F65BD" w:rsidRPr="00B832E0">
        <w:rPr>
          <w:rFonts w:hint="cs"/>
          <w:color w:val="1F497D" w:themeColor="text2"/>
          <w:rtl/>
        </w:rPr>
        <w:t>تصویر 2- نمایش اطلاعات مجوزهای شماره تعرفه</w:t>
      </w:r>
      <w:r w:rsidR="008F29E2" w:rsidRPr="00B832E0">
        <w:rPr>
          <w:rStyle w:val="Char5"/>
          <w:color w:val="1F497D" w:themeColor="text2"/>
          <w:rtl/>
        </w:rPr>
        <w:br w:type="page"/>
      </w:r>
    </w:p>
    <w:p w:rsidR="00367AFC" w:rsidRPr="00B832E0" w:rsidRDefault="00367AFC" w:rsidP="006F72A7">
      <w:pPr>
        <w:pStyle w:val="a3"/>
        <w:numPr>
          <w:ilvl w:val="1"/>
          <w:numId w:val="55"/>
        </w:numPr>
        <w:rPr>
          <w:color w:val="1F497D" w:themeColor="text2"/>
          <w:rtl/>
        </w:rPr>
      </w:pPr>
      <w:r w:rsidRPr="00B832E0">
        <w:rPr>
          <w:rFonts w:hint="cs"/>
          <w:color w:val="1F497D" w:themeColor="text2"/>
          <w:rtl/>
        </w:rPr>
        <w:lastRenderedPageBreak/>
        <w:t xml:space="preserve">استعلام </w:t>
      </w:r>
      <w:r w:rsidR="00F353FA">
        <w:rPr>
          <w:color w:val="1F497D" w:themeColor="text2"/>
          <w:rtl/>
        </w:rPr>
        <w:t>طبقه‌بند</w:t>
      </w:r>
      <w:r w:rsidR="00F353FA">
        <w:rPr>
          <w:rFonts w:hint="cs"/>
          <w:color w:val="1F497D" w:themeColor="text2"/>
          <w:rtl/>
        </w:rPr>
        <w:t>ی</w:t>
      </w:r>
      <w:r w:rsidRPr="00B832E0">
        <w:rPr>
          <w:rFonts w:hint="cs"/>
          <w:color w:val="1F497D" w:themeColor="text2"/>
          <w:rtl/>
        </w:rPr>
        <w:t xml:space="preserve"> سیستم هماهنگ شده</w:t>
      </w:r>
    </w:p>
    <w:p w:rsidR="001F65BD" w:rsidRPr="002D0571" w:rsidRDefault="00F353FA" w:rsidP="002D0571">
      <w:pPr>
        <w:pStyle w:val="a0"/>
        <w:rPr>
          <w:color w:val="1F497D" w:themeColor="text2"/>
          <w:rtl/>
        </w:rPr>
      </w:pPr>
      <w:r>
        <w:rPr>
          <w:color w:val="1F497D" w:themeColor="text2"/>
          <w:rtl/>
        </w:rPr>
        <w:t>همان‌طور</w:t>
      </w:r>
      <w:r w:rsidR="005C5BF4" w:rsidRPr="002D0571">
        <w:rPr>
          <w:rFonts w:hint="cs"/>
          <w:color w:val="1F497D" w:themeColor="text2"/>
          <w:rtl/>
        </w:rPr>
        <w:t xml:space="preserve"> که گفته شد، </w:t>
      </w:r>
      <w:r>
        <w:rPr>
          <w:color w:val="1F497D" w:themeColor="text2"/>
          <w:rtl/>
        </w:rPr>
        <w:t>طبقه‌بند</w:t>
      </w:r>
      <w:r>
        <w:rPr>
          <w:rFonts w:hint="cs"/>
          <w:color w:val="1F497D" w:themeColor="text2"/>
          <w:rtl/>
        </w:rPr>
        <w:t>ی</w:t>
      </w:r>
      <w:r w:rsidR="005C5BF4" w:rsidRPr="002D0571">
        <w:rPr>
          <w:rFonts w:hint="cs"/>
          <w:color w:val="1F497D" w:themeColor="text2"/>
          <w:rtl/>
        </w:rPr>
        <w:t xml:space="preserve"> </w:t>
      </w:r>
      <w:r w:rsidR="005C5BF4" w:rsidRPr="002D0571">
        <w:rPr>
          <w:rFonts w:asciiTheme="majorBidi" w:hAnsiTheme="majorBidi" w:cstheme="majorBidi"/>
          <w:color w:val="1F497D" w:themeColor="text2"/>
          <w:sz w:val="20"/>
          <w:szCs w:val="20"/>
        </w:rPr>
        <w:t>HS</w:t>
      </w:r>
      <w:r w:rsidR="005C5BF4" w:rsidRPr="002D0571">
        <w:rPr>
          <w:rFonts w:hint="cs"/>
          <w:color w:val="1F497D" w:themeColor="text2"/>
          <w:rtl/>
        </w:rPr>
        <w:t xml:space="preserve"> توسط سازمان گمرک جهانی تعریف شده است و کشورها سطوح </w:t>
      </w:r>
      <w:r>
        <w:rPr>
          <w:color w:val="1F497D" w:themeColor="text2"/>
          <w:rtl/>
        </w:rPr>
        <w:t>پا</w:t>
      </w:r>
      <w:r>
        <w:rPr>
          <w:rFonts w:hint="cs"/>
          <w:color w:val="1F497D" w:themeColor="text2"/>
          <w:rtl/>
        </w:rPr>
        <w:t>یی</w:t>
      </w:r>
      <w:r>
        <w:rPr>
          <w:rFonts w:hint="eastAsia"/>
          <w:color w:val="1F497D" w:themeColor="text2"/>
          <w:rtl/>
        </w:rPr>
        <w:t>ن‌تر</w:t>
      </w:r>
      <w:r w:rsidR="005C5BF4" w:rsidRPr="002D0571">
        <w:rPr>
          <w:rFonts w:hint="cs"/>
          <w:color w:val="1F497D" w:themeColor="text2"/>
          <w:rtl/>
        </w:rPr>
        <w:t xml:space="preserve"> این </w:t>
      </w:r>
      <w:r>
        <w:rPr>
          <w:color w:val="1F497D" w:themeColor="text2"/>
          <w:rtl/>
        </w:rPr>
        <w:t>طبقه‌بند</w:t>
      </w:r>
      <w:r>
        <w:rPr>
          <w:rFonts w:hint="cs"/>
          <w:color w:val="1F497D" w:themeColor="text2"/>
          <w:rtl/>
        </w:rPr>
        <w:t>ی</w:t>
      </w:r>
      <w:r w:rsidR="005C5BF4" w:rsidRPr="002D0571">
        <w:rPr>
          <w:rFonts w:hint="cs"/>
          <w:color w:val="1F497D" w:themeColor="text2"/>
          <w:rtl/>
        </w:rPr>
        <w:t xml:space="preserve"> را توسعه </w:t>
      </w:r>
      <w:r>
        <w:rPr>
          <w:color w:val="1F497D" w:themeColor="text2"/>
          <w:rtl/>
        </w:rPr>
        <w:t>م</w:t>
      </w:r>
      <w:r>
        <w:rPr>
          <w:rFonts w:hint="cs"/>
          <w:color w:val="1F497D" w:themeColor="text2"/>
          <w:rtl/>
        </w:rPr>
        <w:t>ی‌</w:t>
      </w:r>
      <w:r>
        <w:rPr>
          <w:rFonts w:hint="eastAsia"/>
          <w:color w:val="1F497D" w:themeColor="text2"/>
          <w:rtl/>
        </w:rPr>
        <w:t>دهند</w:t>
      </w:r>
      <w:r w:rsidR="005C5BF4" w:rsidRPr="002D0571">
        <w:rPr>
          <w:rFonts w:hint="cs"/>
          <w:color w:val="1F497D" w:themeColor="text2"/>
          <w:rtl/>
        </w:rPr>
        <w:t xml:space="preserve"> که به آن «کدتعرفه» گفته </w:t>
      </w:r>
      <w:r>
        <w:rPr>
          <w:color w:val="1F497D" w:themeColor="text2"/>
          <w:rtl/>
        </w:rPr>
        <w:t>م</w:t>
      </w:r>
      <w:r>
        <w:rPr>
          <w:rFonts w:hint="cs"/>
          <w:color w:val="1F497D" w:themeColor="text2"/>
          <w:rtl/>
        </w:rPr>
        <w:t>ی‌</w:t>
      </w:r>
      <w:r>
        <w:rPr>
          <w:rFonts w:hint="eastAsia"/>
          <w:color w:val="1F497D" w:themeColor="text2"/>
          <w:rtl/>
        </w:rPr>
        <w:t>شود</w:t>
      </w:r>
      <w:r w:rsidR="005C5BF4" w:rsidRPr="002D0571">
        <w:rPr>
          <w:rFonts w:hint="cs"/>
          <w:color w:val="1F497D" w:themeColor="text2"/>
          <w:rtl/>
        </w:rPr>
        <w:t>.</w:t>
      </w:r>
    </w:p>
    <w:p w:rsidR="005C5BF4" w:rsidRPr="002D0571" w:rsidRDefault="005C5BF4" w:rsidP="002D0571">
      <w:pPr>
        <w:pStyle w:val="a5"/>
        <w:rPr>
          <w:color w:val="1F497D" w:themeColor="text2"/>
          <w:rtl/>
        </w:rPr>
      </w:pPr>
      <w:r w:rsidRPr="002D0571">
        <w:rPr>
          <w:rFonts w:hint="cs"/>
          <w:color w:val="1F497D" w:themeColor="text2"/>
          <w:rtl/>
        </w:rPr>
        <w:t xml:space="preserve">برای اینکه بدانید کالای شما ذیل چه کد </w:t>
      </w:r>
      <w:r w:rsidR="00F353FA">
        <w:rPr>
          <w:color w:val="1F497D" w:themeColor="text2"/>
          <w:rtl/>
        </w:rPr>
        <w:t>تعرفه‌ا</w:t>
      </w:r>
      <w:r w:rsidR="00F353FA">
        <w:rPr>
          <w:rFonts w:hint="cs"/>
          <w:color w:val="1F497D" w:themeColor="text2"/>
          <w:rtl/>
        </w:rPr>
        <w:t>ی</w:t>
      </w:r>
      <w:r w:rsidRPr="002D0571">
        <w:rPr>
          <w:rFonts w:hint="cs"/>
          <w:color w:val="1F497D" w:themeColor="text2"/>
          <w:rtl/>
        </w:rPr>
        <w:t xml:space="preserve"> قرار </w:t>
      </w:r>
      <w:r w:rsidR="00F353FA">
        <w:rPr>
          <w:color w:val="1F497D" w:themeColor="text2"/>
          <w:rtl/>
        </w:rPr>
        <w:t>م</w:t>
      </w:r>
      <w:r w:rsidR="00F353FA">
        <w:rPr>
          <w:rFonts w:hint="cs"/>
          <w:color w:val="1F497D" w:themeColor="text2"/>
          <w:rtl/>
        </w:rPr>
        <w:t>ی‌</w:t>
      </w:r>
      <w:r w:rsidR="00F353FA">
        <w:rPr>
          <w:rFonts w:hint="eastAsia"/>
          <w:color w:val="1F497D" w:themeColor="text2"/>
          <w:rtl/>
        </w:rPr>
        <w:t>گ</w:t>
      </w:r>
      <w:r w:rsidR="00F353FA">
        <w:rPr>
          <w:rFonts w:hint="cs"/>
          <w:color w:val="1F497D" w:themeColor="text2"/>
          <w:rtl/>
        </w:rPr>
        <w:t>ی</w:t>
      </w:r>
      <w:r w:rsidR="00F353FA">
        <w:rPr>
          <w:rFonts w:hint="eastAsia"/>
          <w:color w:val="1F497D" w:themeColor="text2"/>
          <w:rtl/>
        </w:rPr>
        <w:t>رد</w:t>
      </w:r>
      <w:r w:rsidRPr="002D0571">
        <w:rPr>
          <w:rFonts w:hint="cs"/>
          <w:color w:val="1F497D" w:themeColor="text2"/>
          <w:rtl/>
        </w:rPr>
        <w:t xml:space="preserve">، همیشه دانستن شرح تعرفه کافی نیست. بلکه باید فصل، گروه و </w:t>
      </w:r>
      <w:r w:rsidR="00F353FA">
        <w:rPr>
          <w:color w:val="1F497D" w:themeColor="text2"/>
          <w:rtl/>
        </w:rPr>
        <w:t>ز</w:t>
      </w:r>
      <w:r w:rsidR="00F353FA">
        <w:rPr>
          <w:rFonts w:hint="cs"/>
          <w:color w:val="1F497D" w:themeColor="text2"/>
          <w:rtl/>
        </w:rPr>
        <w:t>ی</w:t>
      </w:r>
      <w:r w:rsidR="00F353FA">
        <w:rPr>
          <w:rFonts w:hint="eastAsia"/>
          <w:color w:val="1F497D" w:themeColor="text2"/>
          <w:rtl/>
        </w:rPr>
        <w:t>رگروه‌ها</w:t>
      </w:r>
      <w:r w:rsidR="00F353FA">
        <w:rPr>
          <w:rFonts w:hint="cs"/>
          <w:color w:val="1F497D" w:themeColor="text2"/>
          <w:rtl/>
        </w:rPr>
        <w:t>ی</w:t>
      </w:r>
      <w:r w:rsidRPr="002D0571">
        <w:rPr>
          <w:rFonts w:hint="cs"/>
          <w:color w:val="1F497D" w:themeColor="text2"/>
          <w:rtl/>
        </w:rPr>
        <w:t xml:space="preserve"> یک تعرفه را هم بدانید. به همین جهت، سامانه ضوابط تجاری خدمت دیگری تحت عنوان «استعلام </w:t>
      </w:r>
      <w:r w:rsidR="00F353FA">
        <w:rPr>
          <w:color w:val="1F497D" w:themeColor="text2"/>
          <w:rtl/>
        </w:rPr>
        <w:t>طبقه‌بند</w:t>
      </w:r>
      <w:r w:rsidR="00F353FA">
        <w:rPr>
          <w:rFonts w:hint="cs"/>
          <w:color w:val="1F497D" w:themeColor="text2"/>
          <w:rtl/>
        </w:rPr>
        <w:t>ی</w:t>
      </w:r>
      <w:r w:rsidRPr="002D0571">
        <w:rPr>
          <w:rFonts w:hint="cs"/>
          <w:color w:val="1F497D" w:themeColor="text2"/>
          <w:rtl/>
        </w:rPr>
        <w:t xml:space="preserve"> سیستم هماهنگ شده» را ارائه کرده تا کالاهای ذیل کد </w:t>
      </w:r>
      <w:r w:rsidR="00F353FA">
        <w:rPr>
          <w:color w:val="1F497D" w:themeColor="text2"/>
          <w:rtl/>
        </w:rPr>
        <w:t>تعرفه‌ها</w:t>
      </w:r>
      <w:r w:rsidR="00F353FA">
        <w:rPr>
          <w:rFonts w:hint="cs"/>
          <w:color w:val="1F497D" w:themeColor="text2"/>
          <w:rtl/>
        </w:rPr>
        <w:t>ی</w:t>
      </w:r>
      <w:r w:rsidRPr="002D0571">
        <w:rPr>
          <w:rFonts w:hint="cs"/>
          <w:color w:val="1F497D" w:themeColor="text2"/>
          <w:rtl/>
        </w:rPr>
        <w:t xml:space="preserve"> دارای شرح مبهم، به کمک </w:t>
      </w:r>
      <w:r w:rsidR="00F353FA">
        <w:rPr>
          <w:color w:val="1F497D" w:themeColor="text2"/>
          <w:rtl/>
        </w:rPr>
        <w:t>طبقه‌بند</w:t>
      </w:r>
      <w:r w:rsidR="00F353FA">
        <w:rPr>
          <w:rFonts w:hint="cs"/>
          <w:color w:val="1F497D" w:themeColor="text2"/>
          <w:rtl/>
        </w:rPr>
        <w:t>ی</w:t>
      </w:r>
      <w:r w:rsidRPr="002D0571">
        <w:rPr>
          <w:rFonts w:hint="cs"/>
          <w:color w:val="1F497D" w:themeColor="text2"/>
          <w:rtl/>
        </w:rPr>
        <w:t xml:space="preserve"> آن تعرفه، مشخص شوند. </w:t>
      </w:r>
      <w:r w:rsidR="00F353FA">
        <w:rPr>
          <w:color w:val="1F497D" w:themeColor="text2"/>
          <w:rtl/>
        </w:rPr>
        <w:t>درواقع</w:t>
      </w:r>
      <w:r w:rsidRPr="002D0571">
        <w:rPr>
          <w:rFonts w:hint="cs"/>
          <w:color w:val="1F497D" w:themeColor="text2"/>
          <w:rtl/>
        </w:rPr>
        <w:t xml:space="preserve"> برای مشاهده </w:t>
      </w:r>
      <w:r w:rsidR="00F353FA">
        <w:rPr>
          <w:color w:val="1F497D" w:themeColor="text2"/>
          <w:rtl/>
        </w:rPr>
        <w:t>طبقه‌بند</w:t>
      </w:r>
      <w:r w:rsidR="00F353FA">
        <w:rPr>
          <w:rFonts w:hint="cs"/>
          <w:color w:val="1F497D" w:themeColor="text2"/>
          <w:rtl/>
        </w:rPr>
        <w:t>ی</w:t>
      </w:r>
      <w:r w:rsidRPr="002D0571">
        <w:rPr>
          <w:rFonts w:hint="cs"/>
          <w:color w:val="1F497D" w:themeColor="text2"/>
          <w:rtl/>
        </w:rPr>
        <w:t xml:space="preserve"> </w:t>
      </w:r>
      <w:r w:rsidR="00F353FA">
        <w:rPr>
          <w:color w:val="1F497D" w:themeColor="text2"/>
          <w:rtl/>
        </w:rPr>
        <w:t>تعرفه‌ها</w:t>
      </w:r>
      <w:r w:rsidRPr="002D0571">
        <w:rPr>
          <w:rFonts w:hint="cs"/>
          <w:color w:val="1F497D" w:themeColor="text2"/>
          <w:rtl/>
        </w:rPr>
        <w:t xml:space="preserve">، نظیر فصل، گروه و </w:t>
      </w:r>
      <w:r w:rsidR="00F353FA">
        <w:rPr>
          <w:color w:val="1F497D" w:themeColor="text2"/>
          <w:rtl/>
        </w:rPr>
        <w:t>ز</w:t>
      </w:r>
      <w:r w:rsidR="00F353FA">
        <w:rPr>
          <w:rFonts w:hint="cs"/>
          <w:color w:val="1F497D" w:themeColor="text2"/>
          <w:rtl/>
        </w:rPr>
        <w:t>ی</w:t>
      </w:r>
      <w:r w:rsidR="00F353FA">
        <w:rPr>
          <w:rFonts w:hint="eastAsia"/>
          <w:color w:val="1F497D" w:themeColor="text2"/>
          <w:rtl/>
        </w:rPr>
        <w:t>رگروه‌ها</w:t>
      </w:r>
      <w:r w:rsidR="00F353FA">
        <w:rPr>
          <w:rFonts w:hint="cs"/>
          <w:color w:val="1F497D" w:themeColor="text2"/>
          <w:rtl/>
        </w:rPr>
        <w:t>ی</w:t>
      </w:r>
      <w:r w:rsidRPr="002D0571">
        <w:rPr>
          <w:rFonts w:hint="cs"/>
          <w:color w:val="1F497D" w:themeColor="text2"/>
          <w:rtl/>
        </w:rPr>
        <w:t xml:space="preserve"> یک تعرفه، </w:t>
      </w:r>
      <w:r w:rsidR="00F353FA">
        <w:rPr>
          <w:color w:val="1F497D" w:themeColor="text2"/>
          <w:rtl/>
        </w:rPr>
        <w:t>م</w:t>
      </w:r>
      <w:r w:rsidR="00F353FA">
        <w:rPr>
          <w:rFonts w:hint="cs"/>
          <w:color w:val="1F497D" w:themeColor="text2"/>
          <w:rtl/>
        </w:rPr>
        <w:t>ی‌</w:t>
      </w:r>
      <w:r w:rsidR="00F353FA">
        <w:rPr>
          <w:rFonts w:hint="eastAsia"/>
          <w:color w:val="1F497D" w:themeColor="text2"/>
          <w:rtl/>
        </w:rPr>
        <w:t>توان</w:t>
      </w:r>
      <w:r w:rsidR="00F353FA">
        <w:rPr>
          <w:rFonts w:hint="cs"/>
          <w:color w:val="1F497D" w:themeColor="text2"/>
          <w:rtl/>
        </w:rPr>
        <w:t>ی</w:t>
      </w:r>
      <w:r w:rsidR="00F353FA">
        <w:rPr>
          <w:rFonts w:hint="eastAsia"/>
          <w:color w:val="1F497D" w:themeColor="text2"/>
          <w:rtl/>
        </w:rPr>
        <w:t>د</w:t>
      </w:r>
      <w:r w:rsidRPr="002D0571">
        <w:rPr>
          <w:rFonts w:hint="cs"/>
          <w:color w:val="1F497D" w:themeColor="text2"/>
          <w:rtl/>
        </w:rPr>
        <w:t xml:space="preserve"> از خدمات </w:t>
      </w:r>
      <w:r w:rsidR="002D0571">
        <w:rPr>
          <w:rFonts w:hint="cs"/>
          <w:color w:val="1F497D" w:themeColor="text2"/>
          <w:rtl/>
        </w:rPr>
        <w:t>«</w:t>
      </w:r>
      <w:r w:rsidRPr="002D0571">
        <w:rPr>
          <w:rFonts w:hint="cs"/>
          <w:color w:val="1F497D" w:themeColor="text2"/>
          <w:rtl/>
        </w:rPr>
        <w:t xml:space="preserve">استعلام </w:t>
      </w:r>
      <w:r w:rsidR="00F353FA">
        <w:rPr>
          <w:color w:val="1F497D" w:themeColor="text2"/>
          <w:rtl/>
        </w:rPr>
        <w:t>طبقه‌بند</w:t>
      </w:r>
      <w:r w:rsidR="00F353FA">
        <w:rPr>
          <w:rFonts w:hint="cs"/>
          <w:color w:val="1F497D" w:themeColor="text2"/>
          <w:rtl/>
        </w:rPr>
        <w:t>ی</w:t>
      </w:r>
      <w:r w:rsidR="002D0571">
        <w:rPr>
          <w:rFonts w:hint="cs"/>
          <w:color w:val="1F497D" w:themeColor="text2"/>
          <w:rtl/>
        </w:rPr>
        <w:t xml:space="preserve"> سیستم </w:t>
      </w:r>
      <w:r w:rsidR="00F353FA">
        <w:rPr>
          <w:color w:val="1F497D" w:themeColor="text2"/>
          <w:rtl/>
        </w:rPr>
        <w:t>هماهنگ</w:t>
      </w:r>
      <w:r w:rsidR="002D0571">
        <w:rPr>
          <w:rFonts w:hint="cs"/>
          <w:color w:val="1F497D" w:themeColor="text2"/>
          <w:rtl/>
        </w:rPr>
        <w:t xml:space="preserve"> شده»</w:t>
      </w:r>
      <w:r w:rsidRPr="002D0571">
        <w:rPr>
          <w:rFonts w:hint="cs"/>
          <w:color w:val="1F497D" w:themeColor="text2"/>
          <w:rtl/>
        </w:rPr>
        <w:t xml:space="preserve"> استفاده کنید.</w:t>
      </w:r>
    </w:p>
    <w:p w:rsidR="005C5BF4" w:rsidRPr="002D0571" w:rsidRDefault="00F353FA" w:rsidP="002D0571">
      <w:pPr>
        <w:pStyle w:val="a5"/>
        <w:rPr>
          <w:color w:val="1F497D" w:themeColor="text2"/>
          <w:rtl/>
        </w:rPr>
      </w:pPr>
      <w:r>
        <w:rPr>
          <w:color w:val="1F497D" w:themeColor="text2"/>
          <w:rtl/>
        </w:rPr>
        <w:t>به‌عنوان‌مثال</w:t>
      </w:r>
      <w:r w:rsidR="005C5BF4" w:rsidRPr="002D0571">
        <w:rPr>
          <w:rFonts w:hint="cs"/>
          <w:color w:val="1F497D" w:themeColor="text2"/>
          <w:rtl/>
        </w:rPr>
        <w:t xml:space="preserve"> کالایی </w:t>
      </w:r>
      <w:r w:rsidR="00EB1131" w:rsidRPr="002D0571">
        <w:rPr>
          <w:rFonts w:hint="cs"/>
          <w:color w:val="1F497D" w:themeColor="text2"/>
          <w:rtl/>
        </w:rPr>
        <w:t xml:space="preserve">را در نظر بگیرید </w:t>
      </w:r>
      <w:r w:rsidR="005C5BF4" w:rsidRPr="002D0571">
        <w:rPr>
          <w:rFonts w:hint="cs"/>
          <w:color w:val="1F497D" w:themeColor="text2"/>
          <w:rtl/>
        </w:rPr>
        <w:t xml:space="preserve">که شرح </w:t>
      </w:r>
      <w:r>
        <w:rPr>
          <w:color w:val="1F497D" w:themeColor="text2"/>
          <w:rtl/>
        </w:rPr>
        <w:t>ه</w:t>
      </w:r>
      <w:r>
        <w:rPr>
          <w:rFonts w:hint="cs"/>
          <w:color w:val="1F497D" w:themeColor="text2"/>
          <w:rtl/>
        </w:rPr>
        <w:t>ی</w:t>
      </w:r>
      <w:r>
        <w:rPr>
          <w:rFonts w:hint="eastAsia"/>
          <w:color w:val="1F497D" w:themeColor="text2"/>
          <w:rtl/>
        </w:rPr>
        <w:t>چ‌</w:t>
      </w:r>
      <w:r>
        <w:rPr>
          <w:rFonts w:hint="cs"/>
          <w:color w:val="1F497D" w:themeColor="text2"/>
          <w:rtl/>
        </w:rPr>
        <w:t>ی</w:t>
      </w:r>
      <w:r>
        <w:rPr>
          <w:rFonts w:hint="eastAsia"/>
          <w:color w:val="1F497D" w:themeColor="text2"/>
          <w:rtl/>
        </w:rPr>
        <w:t>ک</w:t>
      </w:r>
      <w:r w:rsidR="005C5BF4" w:rsidRPr="002D0571">
        <w:rPr>
          <w:rFonts w:hint="cs"/>
          <w:color w:val="1F497D" w:themeColor="text2"/>
          <w:rtl/>
        </w:rPr>
        <w:t xml:space="preserve"> از </w:t>
      </w:r>
      <w:r>
        <w:rPr>
          <w:color w:val="1F497D" w:themeColor="text2"/>
          <w:rtl/>
        </w:rPr>
        <w:t>تعرفه‌ها</w:t>
      </w:r>
      <w:r w:rsidR="005C5BF4" w:rsidRPr="002D0571">
        <w:rPr>
          <w:rFonts w:hint="cs"/>
          <w:color w:val="1F497D" w:themeColor="text2"/>
          <w:rtl/>
        </w:rPr>
        <w:t xml:space="preserve"> مطابق با آن نیست</w:t>
      </w:r>
      <w:r w:rsidR="00EB1131" w:rsidRPr="002D0571">
        <w:rPr>
          <w:rFonts w:hint="cs"/>
          <w:color w:val="1F497D" w:themeColor="text2"/>
          <w:rtl/>
        </w:rPr>
        <w:t>،</w:t>
      </w:r>
      <w:r w:rsidR="005C5BF4" w:rsidRPr="002D0571">
        <w:rPr>
          <w:rFonts w:hint="cs"/>
          <w:color w:val="1F497D" w:themeColor="text2"/>
          <w:rtl/>
        </w:rPr>
        <w:t xml:space="preserve"> </w:t>
      </w:r>
      <w:r>
        <w:rPr>
          <w:color w:val="1F497D" w:themeColor="text2"/>
          <w:rtl/>
        </w:rPr>
        <w:t>مثلاً</w:t>
      </w:r>
      <w:r w:rsidR="005C5BF4" w:rsidRPr="002D0571">
        <w:rPr>
          <w:rFonts w:hint="cs"/>
          <w:color w:val="1F497D" w:themeColor="text2"/>
          <w:rtl/>
        </w:rPr>
        <w:t xml:space="preserve"> کالای «ماهی زینتی </w:t>
      </w:r>
      <w:r>
        <w:rPr>
          <w:color w:val="1F497D" w:themeColor="text2"/>
          <w:rtl/>
        </w:rPr>
        <w:t>آب‌شور</w:t>
      </w:r>
      <w:r w:rsidR="005C5BF4" w:rsidRPr="002D0571">
        <w:rPr>
          <w:rFonts w:hint="cs"/>
          <w:color w:val="1F497D" w:themeColor="text2"/>
          <w:rtl/>
        </w:rPr>
        <w:t>». برای یافتن کد تعرفه این کالا، باید این مراحل را طی کنید:</w:t>
      </w:r>
    </w:p>
    <w:p w:rsidR="005C5BF4" w:rsidRPr="002D0571" w:rsidRDefault="005C5BF4" w:rsidP="002D0571">
      <w:pPr>
        <w:pStyle w:val="a5"/>
        <w:rPr>
          <w:color w:val="1F497D" w:themeColor="text2"/>
          <w:rtl/>
        </w:rPr>
      </w:pPr>
      <w:r w:rsidRPr="002D0571">
        <w:rPr>
          <w:rFonts w:hint="cs"/>
          <w:color w:val="1F497D" w:themeColor="text2"/>
          <w:rtl/>
        </w:rPr>
        <w:t xml:space="preserve">گزینه «استعلام </w:t>
      </w:r>
      <w:r w:rsidR="00F353FA">
        <w:rPr>
          <w:color w:val="1F497D" w:themeColor="text2"/>
          <w:rtl/>
        </w:rPr>
        <w:t>طبقه‌بند</w:t>
      </w:r>
      <w:r w:rsidR="00F353FA">
        <w:rPr>
          <w:rFonts w:hint="cs"/>
          <w:color w:val="1F497D" w:themeColor="text2"/>
          <w:rtl/>
        </w:rPr>
        <w:t>ی</w:t>
      </w:r>
      <w:r w:rsidRPr="002D0571">
        <w:rPr>
          <w:rFonts w:hint="cs"/>
          <w:color w:val="1F497D" w:themeColor="text2"/>
          <w:rtl/>
        </w:rPr>
        <w:t xml:space="preserve"> سیستم هماهنگ شده» را انتخاب کنید. از لیست </w:t>
      </w:r>
      <w:r w:rsidR="00EB1131" w:rsidRPr="002D0571">
        <w:rPr>
          <w:rFonts w:hint="cs"/>
          <w:color w:val="1F497D" w:themeColor="text2"/>
          <w:rtl/>
        </w:rPr>
        <w:t>«</w:t>
      </w:r>
      <w:r w:rsidR="00F353FA">
        <w:rPr>
          <w:color w:val="1F497D" w:themeColor="text2"/>
          <w:rtl/>
        </w:rPr>
        <w:t>قسمت‌ها</w:t>
      </w:r>
      <w:r w:rsidR="00EB1131" w:rsidRPr="002D0571">
        <w:rPr>
          <w:rFonts w:hint="cs"/>
          <w:color w:val="1F497D" w:themeColor="text2"/>
          <w:rtl/>
        </w:rPr>
        <w:t>»</w:t>
      </w:r>
      <w:r w:rsidRPr="002D0571">
        <w:rPr>
          <w:rFonts w:hint="cs"/>
          <w:color w:val="1F497D" w:themeColor="text2"/>
          <w:rtl/>
        </w:rPr>
        <w:t>، قسمت 1</w:t>
      </w:r>
      <w:r w:rsidR="00EB1131" w:rsidRPr="002D0571">
        <w:rPr>
          <w:rFonts w:hint="cs"/>
          <w:color w:val="1F497D" w:themeColor="text2"/>
          <w:rtl/>
        </w:rPr>
        <w:t>(</w:t>
      </w:r>
      <w:r w:rsidRPr="002D0571">
        <w:rPr>
          <w:rFonts w:hint="cs"/>
          <w:color w:val="1F497D" w:themeColor="text2"/>
          <w:rtl/>
        </w:rPr>
        <w:t>حیوانات زنده</w:t>
      </w:r>
      <w:r w:rsidR="00EB1131" w:rsidRPr="002D0571">
        <w:rPr>
          <w:rFonts w:hint="cs"/>
          <w:color w:val="1F497D" w:themeColor="text2"/>
          <w:rtl/>
        </w:rPr>
        <w:t>)</w:t>
      </w:r>
      <w:r w:rsidRPr="002D0571">
        <w:rPr>
          <w:rFonts w:hint="cs"/>
          <w:color w:val="1F497D" w:themeColor="text2"/>
          <w:rtl/>
        </w:rPr>
        <w:t>، محصولات حیوانی را انتخاب کنید.</w:t>
      </w:r>
      <w:r w:rsidR="00EB1131" w:rsidRPr="002D0571">
        <w:rPr>
          <w:rFonts w:hint="cs"/>
          <w:color w:val="1F497D" w:themeColor="text2"/>
          <w:rtl/>
        </w:rPr>
        <w:t xml:space="preserve"> </w:t>
      </w:r>
      <w:r w:rsidRPr="002D0571">
        <w:rPr>
          <w:rFonts w:hint="cs"/>
          <w:color w:val="1F497D" w:themeColor="text2"/>
          <w:rtl/>
        </w:rPr>
        <w:t xml:space="preserve">لیست </w:t>
      </w:r>
      <w:r w:rsidR="00F353FA">
        <w:rPr>
          <w:color w:val="1F497D" w:themeColor="text2"/>
          <w:rtl/>
        </w:rPr>
        <w:t>فصل‌ها</w:t>
      </w:r>
      <w:r w:rsidR="00F353FA">
        <w:rPr>
          <w:rFonts w:hint="cs"/>
          <w:color w:val="1F497D" w:themeColor="text2"/>
          <w:rtl/>
        </w:rPr>
        <w:t>ی</w:t>
      </w:r>
      <w:r w:rsidRPr="002D0571">
        <w:rPr>
          <w:rFonts w:hint="cs"/>
          <w:color w:val="1F497D" w:themeColor="text2"/>
          <w:rtl/>
        </w:rPr>
        <w:t xml:space="preserve"> ذیل قسمت نمایش داده </w:t>
      </w:r>
      <w:r w:rsidR="00F353FA">
        <w:rPr>
          <w:color w:val="1F497D" w:themeColor="text2"/>
          <w:rtl/>
        </w:rPr>
        <w:t>م</w:t>
      </w:r>
      <w:r w:rsidR="00F353FA">
        <w:rPr>
          <w:rFonts w:hint="cs"/>
          <w:color w:val="1F497D" w:themeColor="text2"/>
          <w:rtl/>
        </w:rPr>
        <w:t>ی‌</w:t>
      </w:r>
      <w:r w:rsidR="00F353FA">
        <w:rPr>
          <w:rFonts w:hint="eastAsia"/>
          <w:color w:val="1F497D" w:themeColor="text2"/>
          <w:rtl/>
        </w:rPr>
        <w:t>شود</w:t>
      </w:r>
      <w:r w:rsidRPr="002D0571">
        <w:rPr>
          <w:rFonts w:hint="cs"/>
          <w:color w:val="1F497D" w:themeColor="text2"/>
          <w:rtl/>
        </w:rPr>
        <w:t xml:space="preserve">. از بین </w:t>
      </w:r>
      <w:r w:rsidR="00F353FA">
        <w:rPr>
          <w:color w:val="1F497D" w:themeColor="text2"/>
          <w:rtl/>
        </w:rPr>
        <w:t>آن‌ها</w:t>
      </w:r>
      <w:r w:rsidRPr="002D0571">
        <w:rPr>
          <w:rFonts w:hint="cs"/>
          <w:color w:val="1F497D" w:themeColor="text2"/>
          <w:rtl/>
        </w:rPr>
        <w:t xml:space="preserve"> فصل 03</w:t>
      </w:r>
      <w:r w:rsidR="00EB1131" w:rsidRPr="002D0571">
        <w:rPr>
          <w:rFonts w:hint="cs"/>
          <w:color w:val="1F497D" w:themeColor="text2"/>
          <w:rtl/>
        </w:rPr>
        <w:t>(</w:t>
      </w:r>
      <w:r w:rsidR="00F353FA">
        <w:rPr>
          <w:color w:val="1F497D" w:themeColor="text2"/>
          <w:rtl/>
        </w:rPr>
        <w:t>ماه</w:t>
      </w:r>
      <w:r w:rsidR="00F353FA">
        <w:rPr>
          <w:rFonts w:hint="cs"/>
          <w:color w:val="1F497D" w:themeColor="text2"/>
          <w:rtl/>
        </w:rPr>
        <w:t>ی‌</w:t>
      </w:r>
      <w:r w:rsidR="00F353FA">
        <w:rPr>
          <w:rFonts w:hint="eastAsia"/>
          <w:color w:val="1F497D" w:themeColor="text2"/>
          <w:rtl/>
        </w:rPr>
        <w:t>ها</w:t>
      </w:r>
      <w:r w:rsidRPr="002D0571">
        <w:rPr>
          <w:rFonts w:hint="cs"/>
          <w:color w:val="1F497D" w:themeColor="text2"/>
          <w:rtl/>
        </w:rPr>
        <w:t xml:space="preserve"> و </w:t>
      </w:r>
      <w:r w:rsidR="00F353FA">
        <w:rPr>
          <w:color w:val="1F497D" w:themeColor="text2"/>
          <w:rtl/>
        </w:rPr>
        <w:t>قشر داران</w:t>
      </w:r>
      <w:r w:rsidR="00EB1131" w:rsidRPr="002D0571">
        <w:rPr>
          <w:rFonts w:hint="cs"/>
          <w:color w:val="1F497D" w:themeColor="text2"/>
          <w:rtl/>
        </w:rPr>
        <w:t>)</w:t>
      </w:r>
      <w:r w:rsidR="002D0571">
        <w:rPr>
          <w:rFonts w:hint="cs"/>
          <w:color w:val="1F497D" w:themeColor="text2"/>
          <w:rtl/>
        </w:rPr>
        <w:t>،</w:t>
      </w:r>
      <w:r w:rsidR="00EB1131" w:rsidRPr="002D0571">
        <w:rPr>
          <w:rFonts w:hint="cs"/>
          <w:color w:val="1F497D" w:themeColor="text2"/>
          <w:rtl/>
        </w:rPr>
        <w:t xml:space="preserve"> گروه 0301 (</w:t>
      </w:r>
      <w:r w:rsidR="00F353FA">
        <w:rPr>
          <w:color w:val="1F497D" w:themeColor="text2"/>
          <w:rtl/>
        </w:rPr>
        <w:t>ماه</w:t>
      </w:r>
      <w:r w:rsidR="00F353FA">
        <w:rPr>
          <w:rFonts w:hint="cs"/>
          <w:color w:val="1F497D" w:themeColor="text2"/>
          <w:rtl/>
        </w:rPr>
        <w:t>ی‌</w:t>
      </w:r>
      <w:r w:rsidR="00F353FA">
        <w:rPr>
          <w:rFonts w:hint="eastAsia"/>
          <w:color w:val="1F497D" w:themeColor="text2"/>
          <w:rtl/>
        </w:rPr>
        <w:t>ها</w:t>
      </w:r>
      <w:r w:rsidR="00F353FA">
        <w:rPr>
          <w:rFonts w:hint="cs"/>
          <w:color w:val="1F497D" w:themeColor="text2"/>
          <w:rtl/>
        </w:rPr>
        <w:t>ی</w:t>
      </w:r>
      <w:r w:rsidR="009C41E0">
        <w:rPr>
          <w:color w:val="1F497D" w:themeColor="text2"/>
          <w:rtl/>
        </w:rPr>
        <w:t xml:space="preserve"> </w:t>
      </w:r>
      <w:r w:rsidR="00F532E5" w:rsidRPr="002D0571">
        <w:rPr>
          <w:rFonts w:hint="cs"/>
          <w:color w:val="1F497D" w:themeColor="text2"/>
          <w:rtl/>
        </w:rPr>
        <w:t>زنده</w:t>
      </w:r>
      <w:r w:rsidR="00EB1131" w:rsidRPr="002D0571">
        <w:rPr>
          <w:rFonts w:hint="cs"/>
          <w:color w:val="1F497D" w:themeColor="text2"/>
          <w:rtl/>
        </w:rPr>
        <w:t>)</w:t>
      </w:r>
      <w:r w:rsidR="00F532E5" w:rsidRPr="002D0571">
        <w:rPr>
          <w:rFonts w:hint="cs"/>
          <w:color w:val="1F497D" w:themeColor="text2"/>
          <w:rtl/>
        </w:rPr>
        <w:t xml:space="preserve"> و سپس زیرگروه 0311</w:t>
      </w:r>
      <w:r w:rsidR="00EB1131" w:rsidRPr="002D0571">
        <w:rPr>
          <w:rFonts w:hint="cs"/>
          <w:color w:val="1F497D" w:themeColor="text2"/>
          <w:rtl/>
        </w:rPr>
        <w:t xml:space="preserve"> (</w:t>
      </w:r>
      <w:r w:rsidR="00F353FA">
        <w:rPr>
          <w:color w:val="1F497D" w:themeColor="text2"/>
          <w:rtl/>
        </w:rPr>
        <w:t>ماه</w:t>
      </w:r>
      <w:r w:rsidR="00F353FA">
        <w:rPr>
          <w:rFonts w:hint="cs"/>
          <w:color w:val="1F497D" w:themeColor="text2"/>
          <w:rtl/>
        </w:rPr>
        <w:t>ی‌</w:t>
      </w:r>
      <w:r w:rsidR="00F353FA">
        <w:rPr>
          <w:rFonts w:hint="eastAsia"/>
          <w:color w:val="1F497D" w:themeColor="text2"/>
          <w:rtl/>
        </w:rPr>
        <w:t>ها</w:t>
      </w:r>
      <w:r w:rsidR="00F353FA">
        <w:rPr>
          <w:rFonts w:hint="cs"/>
          <w:color w:val="1F497D" w:themeColor="text2"/>
          <w:rtl/>
        </w:rPr>
        <w:t>ی</w:t>
      </w:r>
      <w:r w:rsidR="00F532E5" w:rsidRPr="002D0571">
        <w:rPr>
          <w:rFonts w:hint="cs"/>
          <w:color w:val="1F497D" w:themeColor="text2"/>
          <w:rtl/>
        </w:rPr>
        <w:t xml:space="preserve"> زینتی</w:t>
      </w:r>
      <w:r w:rsidR="00EB1131" w:rsidRPr="002D0571">
        <w:rPr>
          <w:rFonts w:hint="cs"/>
          <w:color w:val="1F497D" w:themeColor="text2"/>
          <w:rtl/>
        </w:rPr>
        <w:t>)</w:t>
      </w:r>
      <w:r w:rsidR="00F532E5" w:rsidRPr="002D0571">
        <w:rPr>
          <w:rFonts w:hint="cs"/>
          <w:color w:val="1F497D" w:themeColor="text2"/>
          <w:rtl/>
        </w:rPr>
        <w:t xml:space="preserve"> را انتخاب کنید.</w:t>
      </w:r>
    </w:p>
    <w:p w:rsidR="00F532E5" w:rsidRPr="002D0571" w:rsidRDefault="00367AFC" w:rsidP="00F353FA">
      <w:pPr>
        <w:pStyle w:val="a5"/>
        <w:rPr>
          <w:color w:val="1F497D" w:themeColor="text2"/>
          <w:rtl/>
        </w:rPr>
      </w:pPr>
      <w:r w:rsidRPr="002D0571">
        <w:rPr>
          <w:noProof/>
          <w:color w:val="1F497D" w:themeColor="text2"/>
          <w:rtl/>
          <w:lang w:bidi="ar-SA"/>
        </w:rPr>
        <w:drawing>
          <wp:anchor distT="0" distB="0" distL="114300" distR="114300" simplePos="0" relativeHeight="252609536" behindDoc="0" locked="0" layoutInCell="1" allowOverlap="1">
            <wp:simplePos x="0" y="0"/>
            <wp:positionH relativeFrom="margin">
              <wp:align>center</wp:align>
            </wp:positionH>
            <wp:positionV relativeFrom="paragraph">
              <wp:posOffset>823888</wp:posOffset>
            </wp:positionV>
            <wp:extent cx="2946400" cy="1819275"/>
            <wp:effectExtent l="19050" t="19050" r="25400" b="9525"/>
            <wp:wrapTopAndBottom/>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22E.png"/>
                    <pic:cNvPicPr/>
                  </pic:nvPicPr>
                  <pic:blipFill rotWithShape="1">
                    <a:blip r:embed="rId389">
                      <a:extLst>
                        <a:ext uri="{28A0092B-C50C-407E-A947-70E740481C1C}">
                          <a14:useLocalDpi xmlns:a14="http://schemas.microsoft.com/office/drawing/2010/main" val="0"/>
                        </a:ext>
                      </a:extLst>
                    </a:blip>
                    <a:srcRect b="8845"/>
                    <a:stretch/>
                  </pic:blipFill>
                  <pic:spPr bwMode="auto">
                    <a:xfrm>
                      <a:off x="0" y="0"/>
                      <a:ext cx="2950982" cy="1821756"/>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32E5" w:rsidRPr="002D0571">
        <w:rPr>
          <w:rFonts w:hint="cs"/>
          <w:color w:val="1F497D" w:themeColor="text2"/>
          <w:rtl/>
        </w:rPr>
        <w:t xml:space="preserve">در انتها </w:t>
      </w:r>
      <w:r w:rsidR="00F353FA">
        <w:rPr>
          <w:color w:val="1F497D" w:themeColor="text2"/>
          <w:rtl/>
        </w:rPr>
        <w:t>طبقه‌بند</w:t>
      </w:r>
      <w:r w:rsidR="00F353FA">
        <w:rPr>
          <w:rFonts w:hint="cs"/>
          <w:color w:val="1F497D" w:themeColor="text2"/>
          <w:rtl/>
        </w:rPr>
        <w:t>ی</w:t>
      </w:r>
      <w:r w:rsidR="00F532E5" w:rsidRPr="002D0571">
        <w:rPr>
          <w:rFonts w:hint="cs"/>
          <w:color w:val="1F497D" w:themeColor="text2"/>
          <w:rtl/>
        </w:rPr>
        <w:t xml:space="preserve"> کامل دو تعرفه ذیل </w:t>
      </w:r>
      <w:r w:rsidR="00F353FA">
        <w:rPr>
          <w:color w:val="1F497D" w:themeColor="text2"/>
          <w:rtl/>
        </w:rPr>
        <w:t>ماه</w:t>
      </w:r>
      <w:r w:rsidR="00F353FA">
        <w:rPr>
          <w:rFonts w:hint="cs"/>
          <w:color w:val="1F497D" w:themeColor="text2"/>
          <w:rtl/>
        </w:rPr>
        <w:t>ی‌</w:t>
      </w:r>
      <w:r w:rsidR="00F353FA">
        <w:rPr>
          <w:rFonts w:hint="eastAsia"/>
          <w:color w:val="1F497D" w:themeColor="text2"/>
          <w:rtl/>
        </w:rPr>
        <w:t>ها</w:t>
      </w:r>
      <w:r w:rsidR="00F353FA">
        <w:rPr>
          <w:rFonts w:hint="cs"/>
          <w:color w:val="1F497D" w:themeColor="text2"/>
          <w:rtl/>
        </w:rPr>
        <w:t>ی</w:t>
      </w:r>
      <w:r w:rsidR="00F532E5" w:rsidRPr="002D0571">
        <w:rPr>
          <w:rFonts w:hint="cs"/>
          <w:color w:val="1F497D" w:themeColor="text2"/>
          <w:rtl/>
        </w:rPr>
        <w:t xml:space="preserve"> زینتی برای شما نمایش داده </w:t>
      </w:r>
      <w:r w:rsidR="00F353FA">
        <w:rPr>
          <w:color w:val="1F497D" w:themeColor="text2"/>
          <w:rtl/>
        </w:rPr>
        <w:t>م</w:t>
      </w:r>
      <w:r w:rsidR="00F353FA">
        <w:rPr>
          <w:rFonts w:hint="cs"/>
          <w:color w:val="1F497D" w:themeColor="text2"/>
          <w:rtl/>
        </w:rPr>
        <w:t>ی‌</w:t>
      </w:r>
      <w:r w:rsidR="00F353FA">
        <w:rPr>
          <w:rFonts w:hint="eastAsia"/>
          <w:color w:val="1F497D" w:themeColor="text2"/>
          <w:rtl/>
        </w:rPr>
        <w:t>شود</w:t>
      </w:r>
      <w:r w:rsidR="00F532E5" w:rsidRPr="002D0571">
        <w:rPr>
          <w:rFonts w:hint="cs"/>
          <w:color w:val="1F497D" w:themeColor="text2"/>
          <w:rtl/>
        </w:rPr>
        <w:t xml:space="preserve"> و </w:t>
      </w:r>
      <w:r w:rsidR="00F353FA">
        <w:rPr>
          <w:color w:val="1F497D" w:themeColor="text2"/>
          <w:rtl/>
        </w:rPr>
        <w:t>درم</w:t>
      </w:r>
      <w:r w:rsidR="00F353FA">
        <w:rPr>
          <w:rFonts w:hint="cs"/>
          <w:color w:val="1F497D" w:themeColor="text2"/>
          <w:rtl/>
        </w:rPr>
        <w:t>ی‌ی</w:t>
      </w:r>
      <w:r w:rsidR="00F353FA">
        <w:rPr>
          <w:rFonts w:hint="eastAsia"/>
          <w:color w:val="1F497D" w:themeColor="text2"/>
          <w:rtl/>
        </w:rPr>
        <w:t>اب</w:t>
      </w:r>
      <w:r w:rsidR="00F353FA">
        <w:rPr>
          <w:rFonts w:hint="cs"/>
          <w:color w:val="1F497D" w:themeColor="text2"/>
          <w:rtl/>
        </w:rPr>
        <w:t>ی</w:t>
      </w:r>
      <w:r w:rsidR="00F353FA">
        <w:rPr>
          <w:rFonts w:hint="eastAsia"/>
          <w:color w:val="1F497D" w:themeColor="text2"/>
          <w:rtl/>
        </w:rPr>
        <w:t>د</w:t>
      </w:r>
      <w:r w:rsidR="00F532E5" w:rsidRPr="002D0571">
        <w:rPr>
          <w:rFonts w:hint="cs"/>
          <w:color w:val="1F497D" w:themeColor="text2"/>
          <w:rtl/>
        </w:rPr>
        <w:t xml:space="preserve"> که تعرفه </w:t>
      </w:r>
      <w:r w:rsidR="00F353FA">
        <w:rPr>
          <w:rFonts w:hint="cs"/>
          <w:color w:val="1F497D" w:themeColor="text2"/>
          <w:rtl/>
        </w:rPr>
        <w:t>«</w:t>
      </w:r>
      <w:r w:rsidR="00F532E5" w:rsidRPr="002D0571">
        <w:rPr>
          <w:rFonts w:hint="cs"/>
          <w:color w:val="1F497D" w:themeColor="text2"/>
          <w:rtl/>
        </w:rPr>
        <w:t>سایر</w:t>
      </w:r>
      <w:r w:rsidR="00F353FA">
        <w:rPr>
          <w:rFonts w:hint="cs"/>
          <w:color w:val="1F497D" w:themeColor="text2"/>
          <w:rtl/>
        </w:rPr>
        <w:t>»</w:t>
      </w:r>
      <w:r w:rsidR="00F532E5" w:rsidRPr="002D0571">
        <w:rPr>
          <w:rFonts w:hint="cs"/>
          <w:color w:val="1F497D" w:themeColor="text2"/>
          <w:rtl/>
        </w:rPr>
        <w:t xml:space="preserve"> با مجموعه عدد 03011900 </w:t>
      </w:r>
      <w:r w:rsidR="00F353FA">
        <w:rPr>
          <w:color w:val="1F497D" w:themeColor="text2"/>
          <w:rtl/>
        </w:rPr>
        <w:t>م</w:t>
      </w:r>
      <w:r w:rsidR="00F353FA">
        <w:rPr>
          <w:rFonts w:hint="cs"/>
          <w:color w:val="1F497D" w:themeColor="text2"/>
          <w:rtl/>
        </w:rPr>
        <w:t>ی‌</w:t>
      </w:r>
      <w:r w:rsidR="00F353FA">
        <w:rPr>
          <w:rFonts w:hint="eastAsia"/>
          <w:color w:val="1F497D" w:themeColor="text2"/>
          <w:rtl/>
        </w:rPr>
        <w:t>تواند</w:t>
      </w:r>
      <w:r w:rsidR="00F532E5" w:rsidRPr="002D0571">
        <w:rPr>
          <w:rFonts w:hint="cs"/>
          <w:color w:val="1F497D" w:themeColor="text2"/>
          <w:rtl/>
        </w:rPr>
        <w:t xml:space="preserve"> مشمول </w:t>
      </w:r>
      <w:r w:rsidR="00F353FA">
        <w:rPr>
          <w:color w:val="1F497D" w:themeColor="text2"/>
          <w:rtl/>
        </w:rPr>
        <w:t>ماه</w:t>
      </w:r>
      <w:r w:rsidR="00F353FA">
        <w:rPr>
          <w:rFonts w:hint="cs"/>
          <w:color w:val="1F497D" w:themeColor="text2"/>
          <w:rtl/>
        </w:rPr>
        <w:t>ی‌</w:t>
      </w:r>
      <w:r w:rsidR="00F353FA">
        <w:rPr>
          <w:rFonts w:hint="eastAsia"/>
          <w:color w:val="1F497D" w:themeColor="text2"/>
          <w:rtl/>
        </w:rPr>
        <w:t>ها</w:t>
      </w:r>
      <w:r w:rsidR="00F353FA">
        <w:rPr>
          <w:rFonts w:hint="cs"/>
          <w:color w:val="1F497D" w:themeColor="text2"/>
          <w:rtl/>
        </w:rPr>
        <w:t>ی</w:t>
      </w:r>
      <w:r w:rsidR="00F532E5" w:rsidRPr="002D0571">
        <w:rPr>
          <w:rFonts w:hint="cs"/>
          <w:color w:val="1F497D" w:themeColor="text2"/>
          <w:rtl/>
        </w:rPr>
        <w:t xml:space="preserve"> زینتی </w:t>
      </w:r>
      <w:r w:rsidR="00F353FA">
        <w:rPr>
          <w:color w:val="1F497D" w:themeColor="text2"/>
          <w:rtl/>
        </w:rPr>
        <w:t>آب‌شور</w:t>
      </w:r>
      <w:r w:rsidR="00EB1131" w:rsidRPr="002D0571">
        <w:rPr>
          <w:rFonts w:hint="cs"/>
          <w:color w:val="1F497D" w:themeColor="text2"/>
          <w:rtl/>
        </w:rPr>
        <w:t xml:space="preserve"> باشد (تصویر 3).</w:t>
      </w:r>
    </w:p>
    <w:p w:rsidR="00EB1131" w:rsidRPr="002D0571" w:rsidRDefault="00EB1131" w:rsidP="002D0571">
      <w:pPr>
        <w:pStyle w:val="a9"/>
        <w:rPr>
          <w:rtl/>
        </w:rPr>
      </w:pPr>
      <w:r w:rsidRPr="002D0571">
        <w:rPr>
          <w:rFonts w:hint="cs"/>
          <w:rtl/>
        </w:rPr>
        <w:t xml:space="preserve">تصویر 3- استعلام </w:t>
      </w:r>
      <w:r w:rsidR="00F353FA">
        <w:rPr>
          <w:rtl/>
        </w:rPr>
        <w:t>طبقه‌بند</w:t>
      </w:r>
      <w:r w:rsidR="00F353FA">
        <w:rPr>
          <w:rFonts w:hint="cs"/>
          <w:rtl/>
        </w:rPr>
        <w:t>ی</w:t>
      </w:r>
      <w:r w:rsidRPr="002D0571">
        <w:rPr>
          <w:rFonts w:hint="cs"/>
          <w:rtl/>
        </w:rPr>
        <w:t xml:space="preserve"> سیستم هماهنگ شده</w:t>
      </w:r>
      <w:r w:rsidR="008F29E2" w:rsidRPr="002D0571">
        <w:rPr>
          <w:rStyle w:val="Char5"/>
          <w:color w:val="1F497D" w:themeColor="text2"/>
          <w:rtl/>
        </w:rPr>
        <w:br w:type="page"/>
      </w:r>
    </w:p>
    <w:p w:rsidR="00F353FA" w:rsidRDefault="00367AFC" w:rsidP="002D0571">
      <w:pPr>
        <w:pStyle w:val="a5"/>
        <w:rPr>
          <w:color w:val="1F497D" w:themeColor="text2"/>
          <w:rtl/>
        </w:rPr>
      </w:pPr>
      <w:r w:rsidRPr="002D0571">
        <w:rPr>
          <w:rFonts w:hint="cs"/>
          <w:noProof/>
          <w:color w:val="1F497D" w:themeColor="text2"/>
          <w:rtl/>
          <w:lang w:bidi="ar-SA"/>
        </w:rPr>
        <w:lastRenderedPageBreak/>
        <w:drawing>
          <wp:anchor distT="0" distB="0" distL="114300" distR="114300" simplePos="0" relativeHeight="252612608" behindDoc="0" locked="0" layoutInCell="1" allowOverlap="1">
            <wp:simplePos x="0" y="0"/>
            <wp:positionH relativeFrom="margin">
              <wp:align>center</wp:align>
            </wp:positionH>
            <wp:positionV relativeFrom="paragraph">
              <wp:posOffset>1601128</wp:posOffset>
            </wp:positionV>
            <wp:extent cx="3303905" cy="1481455"/>
            <wp:effectExtent l="19050" t="19050" r="10795" b="23495"/>
            <wp:wrapTopAndBottom/>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23E.png"/>
                    <pic:cNvPicPr/>
                  </pic:nvPicPr>
                  <pic:blipFill>
                    <a:blip r:embed="rId390">
                      <a:extLst>
                        <a:ext uri="{28A0092B-C50C-407E-A947-70E740481C1C}">
                          <a14:useLocalDpi xmlns:a14="http://schemas.microsoft.com/office/drawing/2010/main" val="0"/>
                        </a:ext>
                      </a:extLst>
                    </a:blip>
                    <a:stretch>
                      <a:fillRect/>
                    </a:stretch>
                  </pic:blipFill>
                  <pic:spPr>
                    <a:xfrm>
                      <a:off x="0" y="0"/>
                      <a:ext cx="3303905" cy="148145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2D0571">
        <w:rPr>
          <w:rFonts w:hint="cs"/>
          <w:color w:val="1F497D" w:themeColor="text2"/>
          <w:rtl/>
        </w:rPr>
        <w:t>همچنین</w:t>
      </w:r>
      <w:r w:rsidR="00F353FA">
        <w:rPr>
          <w:rFonts w:hint="cs"/>
          <w:color w:val="1F497D" w:themeColor="text2"/>
          <w:rtl/>
        </w:rPr>
        <w:t xml:space="preserve"> </w:t>
      </w:r>
      <w:r w:rsidR="00F353FA">
        <w:rPr>
          <w:color w:val="1F497D" w:themeColor="text2"/>
          <w:rtl/>
        </w:rPr>
        <w:t>م</w:t>
      </w:r>
      <w:r w:rsidR="00F353FA">
        <w:rPr>
          <w:rFonts w:hint="cs"/>
          <w:color w:val="1F497D" w:themeColor="text2"/>
          <w:rtl/>
        </w:rPr>
        <w:t>ی‌</w:t>
      </w:r>
      <w:r w:rsidR="00F353FA">
        <w:rPr>
          <w:rFonts w:hint="eastAsia"/>
          <w:color w:val="1F497D" w:themeColor="text2"/>
          <w:rtl/>
        </w:rPr>
        <w:t>توان</w:t>
      </w:r>
      <w:r w:rsidR="00F353FA">
        <w:rPr>
          <w:rFonts w:hint="cs"/>
          <w:color w:val="1F497D" w:themeColor="text2"/>
          <w:rtl/>
        </w:rPr>
        <w:t>ی</w:t>
      </w:r>
      <w:r w:rsidR="00F353FA">
        <w:rPr>
          <w:rFonts w:hint="eastAsia"/>
          <w:color w:val="1F497D" w:themeColor="text2"/>
          <w:rtl/>
        </w:rPr>
        <w:t>د</w:t>
      </w:r>
      <w:r w:rsidR="00F532E5" w:rsidRPr="002D0571">
        <w:rPr>
          <w:rFonts w:hint="cs"/>
          <w:color w:val="1F497D" w:themeColor="text2"/>
          <w:rtl/>
        </w:rPr>
        <w:t xml:space="preserve"> در قسمت</w:t>
      </w:r>
      <w:r w:rsidRPr="002D0571">
        <w:rPr>
          <w:rFonts w:hint="cs"/>
          <w:color w:val="1F497D" w:themeColor="text2"/>
          <w:rtl/>
        </w:rPr>
        <w:t xml:space="preserve"> «تعرفه»</w:t>
      </w:r>
      <w:r w:rsidR="00F532E5" w:rsidRPr="002D0571">
        <w:rPr>
          <w:rFonts w:hint="cs"/>
          <w:color w:val="1F497D" w:themeColor="text2"/>
          <w:rtl/>
        </w:rPr>
        <w:t xml:space="preserve">، یک فصل، گروه، زیرگروه و یا حتی یک تعرفه را جستجو کنید تا والدین و </w:t>
      </w:r>
      <w:r w:rsidR="00F353FA">
        <w:rPr>
          <w:color w:val="1F497D" w:themeColor="text2"/>
          <w:rtl/>
        </w:rPr>
        <w:t>ز</w:t>
      </w:r>
      <w:r w:rsidR="00F353FA">
        <w:rPr>
          <w:rFonts w:hint="cs"/>
          <w:color w:val="1F497D" w:themeColor="text2"/>
          <w:rtl/>
        </w:rPr>
        <w:t>ی</w:t>
      </w:r>
      <w:r w:rsidR="00F353FA">
        <w:rPr>
          <w:rFonts w:hint="eastAsia"/>
          <w:color w:val="1F497D" w:themeColor="text2"/>
          <w:rtl/>
        </w:rPr>
        <w:t>رمجموعه‌ها</w:t>
      </w:r>
      <w:r w:rsidR="00F353FA">
        <w:rPr>
          <w:rFonts w:hint="cs"/>
          <w:color w:val="1F497D" w:themeColor="text2"/>
          <w:rtl/>
        </w:rPr>
        <w:t>ی</w:t>
      </w:r>
      <w:r w:rsidR="00F532E5" w:rsidRPr="002D0571">
        <w:rPr>
          <w:rFonts w:hint="cs"/>
          <w:color w:val="1F497D" w:themeColor="text2"/>
          <w:rtl/>
        </w:rPr>
        <w:t xml:space="preserve"> آن را مشاهده کنید.</w:t>
      </w:r>
    </w:p>
    <w:p w:rsidR="00367AFC" w:rsidRPr="002D0571" w:rsidRDefault="00F353FA" w:rsidP="00F353FA">
      <w:pPr>
        <w:pStyle w:val="a5"/>
        <w:rPr>
          <w:color w:val="1F497D" w:themeColor="text2"/>
          <w:rtl/>
        </w:rPr>
      </w:pPr>
      <w:r>
        <w:rPr>
          <w:color w:val="1F497D" w:themeColor="text2"/>
          <w:rtl/>
        </w:rPr>
        <w:t>به‌عنوان‌مثال</w:t>
      </w:r>
      <w:r w:rsidR="00F532E5" w:rsidRPr="002D0571">
        <w:rPr>
          <w:rFonts w:hint="cs"/>
          <w:color w:val="1F497D" w:themeColor="text2"/>
          <w:rtl/>
        </w:rPr>
        <w:t xml:space="preserve">، میدانیم شرح مجموعه </w:t>
      </w:r>
      <w:r w:rsidR="00367AFC" w:rsidRPr="002D0571">
        <w:rPr>
          <w:rFonts w:hint="cs"/>
          <w:color w:val="1F497D" w:themeColor="text2"/>
          <w:rtl/>
        </w:rPr>
        <w:t xml:space="preserve">عدد 88021، </w:t>
      </w:r>
      <w:r w:rsidR="00EB1131" w:rsidRPr="002D0571">
        <w:rPr>
          <w:rFonts w:hint="cs"/>
          <w:color w:val="1F497D" w:themeColor="text2"/>
          <w:rtl/>
        </w:rPr>
        <w:t xml:space="preserve">مربوط به </w:t>
      </w:r>
      <w:r>
        <w:rPr>
          <w:color w:val="1F497D" w:themeColor="text2"/>
          <w:rtl/>
        </w:rPr>
        <w:t>بالگردهاست</w:t>
      </w:r>
      <w:r w:rsidR="00367AFC" w:rsidRPr="002D0571">
        <w:rPr>
          <w:rFonts w:hint="cs"/>
          <w:color w:val="1F497D" w:themeColor="text2"/>
          <w:rtl/>
        </w:rPr>
        <w:t>.</w:t>
      </w:r>
      <w:r w:rsidR="00F532E5" w:rsidRPr="002D0571">
        <w:rPr>
          <w:rFonts w:hint="cs"/>
          <w:color w:val="1F497D" w:themeColor="text2"/>
          <w:rtl/>
        </w:rPr>
        <w:t xml:space="preserve"> بعد از </w:t>
      </w:r>
      <w:r w:rsidR="00367AFC" w:rsidRPr="002D0571">
        <w:rPr>
          <w:rFonts w:hint="cs"/>
          <w:color w:val="1F497D" w:themeColor="text2"/>
          <w:rtl/>
        </w:rPr>
        <w:t>جستجوی این مجموعه</w:t>
      </w:r>
      <w:r>
        <w:rPr>
          <w:rFonts w:hint="cs"/>
          <w:color w:val="1F497D" w:themeColor="text2"/>
          <w:rtl/>
        </w:rPr>
        <w:t>،</w:t>
      </w:r>
      <w:r w:rsidR="00F532E5" w:rsidRPr="002D0571">
        <w:rPr>
          <w:rFonts w:hint="cs"/>
          <w:color w:val="1F497D" w:themeColor="text2"/>
          <w:rtl/>
        </w:rPr>
        <w:t xml:space="preserve"> خواهیم دید که ذیل آن دو دسته بدون بار به وزن حداکثر 2000 کیلوگرم و بدون بار به وزن بیشتر از 2000 کیلوگرم</w:t>
      </w:r>
      <w:r>
        <w:rPr>
          <w:rFonts w:hint="cs"/>
          <w:color w:val="1F497D" w:themeColor="text2"/>
          <w:rtl/>
        </w:rPr>
        <w:t>،</w:t>
      </w:r>
      <w:r w:rsidR="00F532E5" w:rsidRPr="002D0571">
        <w:rPr>
          <w:rFonts w:hint="cs"/>
          <w:color w:val="1F497D" w:themeColor="text2"/>
          <w:rtl/>
        </w:rPr>
        <w:t xml:space="preserve"> با مجموعه اعداد 880211</w:t>
      </w:r>
      <w:r>
        <w:rPr>
          <w:rFonts w:hint="cs"/>
          <w:color w:val="1F497D" w:themeColor="text2"/>
          <w:rtl/>
        </w:rPr>
        <w:t>00</w:t>
      </w:r>
      <w:r w:rsidR="00F532E5" w:rsidRPr="002D0571">
        <w:rPr>
          <w:rFonts w:hint="cs"/>
          <w:color w:val="1F497D" w:themeColor="text2"/>
          <w:rtl/>
        </w:rPr>
        <w:t xml:space="preserve"> و 88021200 وجود دارد و این مجموعه عدد در فصل 88 یعنی وسایل نقلیه هوایی، ف</w:t>
      </w:r>
      <w:r w:rsidR="00EB1131" w:rsidRPr="002D0571">
        <w:rPr>
          <w:rFonts w:hint="cs"/>
          <w:color w:val="1F497D" w:themeColor="text2"/>
          <w:rtl/>
        </w:rPr>
        <w:t>ضایی، اجزا و قطعات آن قرار دارد (تصویر 4).</w:t>
      </w:r>
    </w:p>
    <w:p w:rsidR="00F532E5" w:rsidRPr="002D0571" w:rsidRDefault="00EB1131" w:rsidP="00F353FA">
      <w:pPr>
        <w:pStyle w:val="a9"/>
        <w:rPr>
          <w:rtl/>
        </w:rPr>
      </w:pPr>
      <w:r w:rsidRPr="002D0571">
        <w:rPr>
          <w:rFonts w:hint="cs"/>
          <w:rtl/>
        </w:rPr>
        <w:t>تصویر 4- مشاهده والدین و زیرمجموعه</w:t>
      </w:r>
      <w:r w:rsidR="00F532E5" w:rsidRPr="002D0571">
        <w:rPr>
          <w:rFonts w:hint="cs"/>
          <w:rtl/>
        </w:rPr>
        <w:t xml:space="preserve"> </w:t>
      </w:r>
      <w:r w:rsidR="00F353FA">
        <w:rPr>
          <w:rFonts w:hint="cs"/>
          <w:rtl/>
        </w:rPr>
        <w:t>کد تعرفه</w:t>
      </w:r>
    </w:p>
    <w:p w:rsidR="00F532E5" w:rsidRPr="002D0571" w:rsidRDefault="00F532E5" w:rsidP="002D0571">
      <w:pPr>
        <w:pStyle w:val="a5"/>
        <w:rPr>
          <w:color w:val="1F497D" w:themeColor="text2"/>
          <w:rtl/>
        </w:rPr>
      </w:pPr>
      <w:r w:rsidRPr="002D0571">
        <w:rPr>
          <w:rFonts w:hint="cs"/>
          <w:color w:val="1F497D" w:themeColor="text2"/>
          <w:rtl/>
        </w:rPr>
        <w:t xml:space="preserve">از این قابلیت هنگامی استفاده </w:t>
      </w:r>
      <w:r w:rsidR="00F353FA">
        <w:rPr>
          <w:color w:val="1F497D" w:themeColor="text2"/>
          <w:rtl/>
        </w:rPr>
        <w:t>م</w:t>
      </w:r>
      <w:r w:rsidR="00F353FA">
        <w:rPr>
          <w:rFonts w:hint="cs"/>
          <w:color w:val="1F497D" w:themeColor="text2"/>
          <w:rtl/>
        </w:rPr>
        <w:t>ی‌</w:t>
      </w:r>
      <w:r w:rsidR="00F353FA">
        <w:rPr>
          <w:rFonts w:hint="eastAsia"/>
          <w:color w:val="1F497D" w:themeColor="text2"/>
          <w:rtl/>
        </w:rPr>
        <w:t>شود</w:t>
      </w:r>
      <w:r w:rsidRPr="002D0571">
        <w:rPr>
          <w:rFonts w:hint="cs"/>
          <w:color w:val="1F497D" w:themeColor="text2"/>
          <w:rtl/>
        </w:rPr>
        <w:t xml:space="preserve"> که مجمو</w:t>
      </w:r>
      <w:r w:rsidR="00F353FA">
        <w:rPr>
          <w:rFonts w:hint="cs"/>
          <w:color w:val="1F497D" w:themeColor="text2"/>
          <w:rtl/>
        </w:rPr>
        <w:t>عه عدد را داشته باشید و بخواهید</w:t>
      </w:r>
      <w:r w:rsidRPr="002D0571">
        <w:rPr>
          <w:rFonts w:hint="cs"/>
          <w:color w:val="1F497D" w:themeColor="text2"/>
          <w:rtl/>
        </w:rPr>
        <w:t xml:space="preserve"> درک </w:t>
      </w:r>
      <w:r w:rsidR="00F353FA">
        <w:rPr>
          <w:rFonts w:hint="cs"/>
          <w:color w:val="1F497D" w:themeColor="text2"/>
          <w:rtl/>
        </w:rPr>
        <w:t>بهتری از تعرفه را به دست آورید</w:t>
      </w:r>
      <w:r w:rsidRPr="002D0571">
        <w:rPr>
          <w:rFonts w:hint="cs"/>
          <w:color w:val="1F497D" w:themeColor="text2"/>
          <w:rtl/>
        </w:rPr>
        <w:t>.</w:t>
      </w:r>
    </w:p>
    <w:p w:rsidR="00367AFC" w:rsidRPr="00B832E0" w:rsidRDefault="00367AFC" w:rsidP="006F72A7">
      <w:pPr>
        <w:pStyle w:val="a3"/>
        <w:numPr>
          <w:ilvl w:val="1"/>
          <w:numId w:val="55"/>
        </w:numPr>
        <w:rPr>
          <w:color w:val="1F497D" w:themeColor="text2"/>
          <w:rtl/>
        </w:rPr>
      </w:pPr>
      <w:r w:rsidRPr="00B832E0">
        <w:rPr>
          <w:rFonts w:hint="cs"/>
          <w:color w:val="1F497D" w:themeColor="text2"/>
          <w:rtl/>
        </w:rPr>
        <w:t>استعلام نگاشت کد تعرفه</w:t>
      </w:r>
    </w:p>
    <w:p w:rsidR="00367AFC" w:rsidRPr="002D0571" w:rsidRDefault="00367AFC" w:rsidP="002D0571">
      <w:pPr>
        <w:pStyle w:val="a0"/>
        <w:rPr>
          <w:color w:val="1F497D" w:themeColor="text2"/>
          <w:rtl/>
        </w:rPr>
      </w:pPr>
      <w:r w:rsidRPr="002D0571">
        <w:rPr>
          <w:rFonts w:hint="cs"/>
          <w:color w:val="1F497D" w:themeColor="text2"/>
          <w:rtl/>
        </w:rPr>
        <w:t xml:space="preserve">در </w:t>
      </w:r>
      <w:r w:rsidRPr="002D0571">
        <w:rPr>
          <w:color w:val="1F497D" w:themeColor="text2"/>
          <w:rtl/>
        </w:rPr>
        <w:t>سال‌ها</w:t>
      </w:r>
      <w:r w:rsidRPr="002D0571">
        <w:rPr>
          <w:rFonts w:hint="cs"/>
          <w:color w:val="1F497D" w:themeColor="text2"/>
          <w:rtl/>
        </w:rPr>
        <w:t xml:space="preserve">ی اخیر، سامانه مقررات تجاری خدمت </w:t>
      </w:r>
      <w:r w:rsidRPr="002D0571">
        <w:rPr>
          <w:color w:val="1F497D" w:themeColor="text2"/>
          <w:rtl/>
        </w:rPr>
        <w:t>پرکاربرد</w:t>
      </w:r>
      <w:r w:rsidRPr="002D0571">
        <w:rPr>
          <w:rFonts w:hint="cs"/>
          <w:color w:val="1F497D" w:themeColor="text2"/>
          <w:rtl/>
        </w:rPr>
        <w:t xml:space="preserve"> </w:t>
      </w:r>
      <w:r w:rsidR="00EB1131" w:rsidRPr="002D0571">
        <w:rPr>
          <w:rFonts w:hint="cs"/>
          <w:color w:val="1F497D" w:themeColor="text2"/>
          <w:rtl/>
        </w:rPr>
        <w:t xml:space="preserve">دیگری به نام </w:t>
      </w:r>
      <w:r w:rsidRPr="002D0571">
        <w:rPr>
          <w:rFonts w:hint="cs"/>
          <w:color w:val="1F497D" w:themeColor="text2"/>
          <w:rtl/>
        </w:rPr>
        <w:t xml:space="preserve">«استعلام نگاشت کد تعرفه» ارائه کرده است تا فعالان تجاری مطلع باشند که شماره تعرفه مدنظرشان طی سالیان متمادی چه </w:t>
      </w:r>
      <w:r w:rsidRPr="002D0571">
        <w:rPr>
          <w:color w:val="1F497D" w:themeColor="text2"/>
          <w:rtl/>
        </w:rPr>
        <w:t>تغ</w:t>
      </w:r>
      <w:r w:rsidRPr="002D0571">
        <w:rPr>
          <w:rFonts w:hint="cs"/>
          <w:color w:val="1F497D" w:themeColor="text2"/>
          <w:rtl/>
        </w:rPr>
        <w:t>یی</w:t>
      </w:r>
      <w:r w:rsidRPr="002D0571">
        <w:rPr>
          <w:rFonts w:hint="eastAsia"/>
          <w:color w:val="1F497D" w:themeColor="text2"/>
          <w:rtl/>
        </w:rPr>
        <w:t>رات</w:t>
      </w:r>
      <w:r w:rsidRPr="002D0571">
        <w:rPr>
          <w:rFonts w:hint="cs"/>
          <w:color w:val="1F497D" w:themeColor="text2"/>
          <w:rtl/>
        </w:rPr>
        <w:t>ی داشته است (تصویر</w:t>
      </w:r>
      <w:r w:rsidR="00EB1131" w:rsidRPr="002D0571">
        <w:rPr>
          <w:rFonts w:hint="cs"/>
          <w:color w:val="1F497D" w:themeColor="text2"/>
          <w:rtl/>
        </w:rPr>
        <w:t xml:space="preserve"> 5</w:t>
      </w:r>
      <w:r w:rsidRPr="002D0571">
        <w:rPr>
          <w:rFonts w:hint="cs"/>
          <w:color w:val="1F497D" w:themeColor="text2"/>
          <w:rtl/>
        </w:rPr>
        <w:t>).</w:t>
      </w:r>
    </w:p>
    <w:p w:rsidR="00367AFC" w:rsidRPr="002D0571" w:rsidRDefault="00367AFC" w:rsidP="00FB64A0">
      <w:pPr>
        <w:pStyle w:val="a8"/>
        <w:rPr>
          <w:color w:val="1F497D" w:themeColor="text2"/>
          <w:rtl/>
        </w:rPr>
      </w:pPr>
      <w:r w:rsidRPr="002D0571">
        <w:rPr>
          <w:rFonts w:hint="cs"/>
          <w:color w:val="1F497D" w:themeColor="text2"/>
          <w:rtl/>
        </w:rPr>
        <w:t>هر 5 سال ی</w:t>
      </w:r>
      <w:r w:rsidRPr="002D0571">
        <w:rPr>
          <w:rFonts w:hint="eastAsia"/>
          <w:color w:val="1F497D" w:themeColor="text2"/>
          <w:rtl/>
        </w:rPr>
        <w:t>ک‌بار</w:t>
      </w:r>
      <w:r w:rsidRPr="002D0571">
        <w:rPr>
          <w:rFonts w:hint="cs"/>
          <w:color w:val="1F497D" w:themeColor="text2"/>
          <w:rtl/>
        </w:rPr>
        <w:t xml:space="preserve">، سازمان گمرک جهانی به دلیل تغییرات حجم و ارزش کالاهای ذیل سیستم </w:t>
      </w:r>
      <w:r w:rsidRPr="002D0571">
        <w:rPr>
          <w:color w:val="1F497D" w:themeColor="text2"/>
          <w:rtl/>
        </w:rPr>
        <w:lastRenderedPageBreak/>
        <w:t>هماهنگ</w:t>
      </w:r>
      <w:r w:rsidRPr="002D0571">
        <w:rPr>
          <w:rFonts w:hint="cs"/>
          <w:color w:val="1F497D" w:themeColor="text2"/>
          <w:rtl/>
        </w:rPr>
        <w:t xml:space="preserve"> شده (یا </w:t>
      </w:r>
      <w:r w:rsidR="009C41E0">
        <w:rPr>
          <w:color w:val="1F497D" w:themeColor="text2"/>
          <w:rtl/>
        </w:rPr>
        <w:t>همان</w:t>
      </w:r>
      <w:r w:rsidR="009C41E0" w:rsidRPr="00FB64A0">
        <w:rPr>
          <w:rFonts w:asciiTheme="majorBidi" w:hAnsiTheme="majorBidi" w:cstheme="majorBidi"/>
          <w:color w:val="1F497D" w:themeColor="text2"/>
          <w:sz w:val="20"/>
          <w:szCs w:val="20"/>
        </w:rPr>
        <w:t>HS</w:t>
      </w:r>
      <w:r w:rsidRPr="002D0571">
        <w:rPr>
          <w:color w:val="1F497D" w:themeColor="text2"/>
        </w:rPr>
        <w:t xml:space="preserve"> </w:t>
      </w:r>
      <w:r w:rsidRPr="002D0571">
        <w:rPr>
          <w:rFonts w:hint="cs"/>
          <w:color w:val="1F497D" w:themeColor="text2"/>
          <w:rtl/>
        </w:rPr>
        <w:t xml:space="preserve">ها)، </w:t>
      </w:r>
      <w:r w:rsidRPr="002D0571">
        <w:rPr>
          <w:color w:val="1F497D" w:themeColor="text2"/>
          <w:rtl/>
        </w:rPr>
        <w:t>آن‌ها</w:t>
      </w:r>
      <w:r w:rsidRPr="002D0571">
        <w:rPr>
          <w:rFonts w:hint="cs"/>
          <w:color w:val="1F497D" w:themeColor="text2"/>
          <w:rtl/>
        </w:rPr>
        <w:t xml:space="preserve"> را بازنگری </w:t>
      </w:r>
      <w:r w:rsidRPr="002D0571">
        <w:rPr>
          <w:color w:val="1F497D" w:themeColor="text2"/>
          <w:rtl/>
        </w:rPr>
        <w:t>م</w:t>
      </w:r>
      <w:r w:rsidRPr="002D0571">
        <w:rPr>
          <w:rFonts w:hint="cs"/>
          <w:color w:val="1F497D" w:themeColor="text2"/>
          <w:rtl/>
        </w:rPr>
        <w:t>ی‌</w:t>
      </w:r>
      <w:r w:rsidRPr="002D0571">
        <w:rPr>
          <w:rFonts w:hint="eastAsia"/>
          <w:color w:val="1F497D" w:themeColor="text2"/>
          <w:rtl/>
        </w:rPr>
        <w:t>کند</w:t>
      </w:r>
      <w:r w:rsidRPr="002D0571">
        <w:rPr>
          <w:rFonts w:hint="cs"/>
          <w:color w:val="1F497D" w:themeColor="text2"/>
          <w:rtl/>
        </w:rPr>
        <w:t xml:space="preserve"> و تعدادی </w:t>
      </w:r>
      <w:r w:rsidR="009C41E0">
        <w:rPr>
          <w:color w:val="1F497D" w:themeColor="text2"/>
          <w:rtl/>
        </w:rPr>
        <w:t>از</w:t>
      </w:r>
      <w:r w:rsidR="009C41E0" w:rsidRPr="00FB64A0">
        <w:rPr>
          <w:rFonts w:asciiTheme="majorBidi" w:hAnsiTheme="majorBidi" w:cstheme="majorBidi"/>
          <w:color w:val="1F497D" w:themeColor="text2"/>
          <w:sz w:val="20"/>
          <w:szCs w:val="20"/>
        </w:rPr>
        <w:t>HS</w:t>
      </w:r>
      <w:r w:rsidRPr="002D0571">
        <w:rPr>
          <w:color w:val="1F497D" w:themeColor="text2"/>
        </w:rPr>
        <w:t xml:space="preserve"> </w:t>
      </w:r>
      <w:r w:rsidRPr="002D0571">
        <w:rPr>
          <w:rFonts w:hint="cs"/>
          <w:color w:val="1F497D" w:themeColor="text2"/>
          <w:rtl/>
        </w:rPr>
        <w:t xml:space="preserve">ها را حذف یا اضافه </w:t>
      </w:r>
      <w:r w:rsidRPr="002D0571">
        <w:rPr>
          <w:color w:val="1F497D" w:themeColor="text2"/>
          <w:rtl/>
        </w:rPr>
        <w:t>م</w:t>
      </w:r>
      <w:r w:rsidRPr="002D0571">
        <w:rPr>
          <w:rFonts w:hint="cs"/>
          <w:color w:val="1F497D" w:themeColor="text2"/>
          <w:rtl/>
        </w:rPr>
        <w:t>ی‌</w:t>
      </w:r>
      <w:r w:rsidRPr="002D0571">
        <w:rPr>
          <w:rFonts w:hint="eastAsia"/>
          <w:color w:val="1F497D" w:themeColor="text2"/>
          <w:rtl/>
        </w:rPr>
        <w:t>کند</w:t>
      </w:r>
      <w:r w:rsidRPr="002D0571">
        <w:rPr>
          <w:rFonts w:hint="cs"/>
          <w:color w:val="1F497D" w:themeColor="text2"/>
          <w:rtl/>
        </w:rPr>
        <w:t xml:space="preserve">. البته بهتر است </w:t>
      </w:r>
      <w:r w:rsidRPr="002D0571">
        <w:rPr>
          <w:color w:val="1F497D" w:themeColor="text2"/>
          <w:rtl/>
        </w:rPr>
        <w:t>به‌جا</w:t>
      </w:r>
      <w:r w:rsidRPr="002D0571">
        <w:rPr>
          <w:rFonts w:hint="cs"/>
          <w:color w:val="1F497D" w:themeColor="text2"/>
          <w:rtl/>
        </w:rPr>
        <w:t xml:space="preserve">ی «حذف یا اضافه» از واژه «تفکیک، ادغام و انتقال» استفاده کنید. چون در تجارت </w:t>
      </w:r>
      <w:r w:rsidRPr="002D0571">
        <w:rPr>
          <w:color w:val="1F497D" w:themeColor="text2"/>
          <w:rtl/>
        </w:rPr>
        <w:t>ب</w:t>
      </w:r>
      <w:r w:rsidRPr="002D0571">
        <w:rPr>
          <w:rFonts w:hint="cs"/>
          <w:color w:val="1F497D" w:themeColor="text2"/>
          <w:rtl/>
        </w:rPr>
        <w:t>ی</w:t>
      </w:r>
      <w:r w:rsidRPr="002D0571">
        <w:rPr>
          <w:rFonts w:hint="eastAsia"/>
          <w:color w:val="1F497D" w:themeColor="text2"/>
          <w:rtl/>
        </w:rPr>
        <w:t>ن‌الملل</w:t>
      </w:r>
      <w:r w:rsidRPr="002D0571">
        <w:rPr>
          <w:rFonts w:hint="cs"/>
          <w:color w:val="1F497D" w:themeColor="text2"/>
          <w:rtl/>
        </w:rPr>
        <w:t xml:space="preserve"> یک قاعده داریم به نام قانون «پایستگی کالا»؛ یعنی هیچ موقع تجارت یک کالا از بین </w:t>
      </w:r>
      <w:r w:rsidRPr="002D0571">
        <w:rPr>
          <w:color w:val="1F497D" w:themeColor="text2"/>
          <w:rtl/>
        </w:rPr>
        <w:t>نم</w:t>
      </w:r>
      <w:r w:rsidRPr="002D0571">
        <w:rPr>
          <w:rFonts w:hint="cs"/>
          <w:color w:val="1F497D" w:themeColor="text2"/>
          <w:rtl/>
        </w:rPr>
        <w:t>ی‌</w:t>
      </w:r>
      <w:r w:rsidRPr="002D0571">
        <w:rPr>
          <w:rFonts w:hint="eastAsia"/>
          <w:color w:val="1F497D" w:themeColor="text2"/>
          <w:rtl/>
        </w:rPr>
        <w:t>رود</w:t>
      </w:r>
      <w:r w:rsidRPr="002D0571">
        <w:rPr>
          <w:rFonts w:hint="cs"/>
          <w:color w:val="1F497D" w:themeColor="text2"/>
          <w:rtl/>
        </w:rPr>
        <w:t xml:space="preserve"> یا جدید به وجود </w:t>
      </w:r>
      <w:r w:rsidRPr="002D0571">
        <w:rPr>
          <w:color w:val="1F497D" w:themeColor="text2"/>
          <w:rtl/>
        </w:rPr>
        <w:t>نم</w:t>
      </w:r>
      <w:r w:rsidRPr="002D0571">
        <w:rPr>
          <w:rFonts w:hint="cs"/>
          <w:color w:val="1F497D" w:themeColor="text2"/>
          <w:rtl/>
        </w:rPr>
        <w:t>ی‌</w:t>
      </w:r>
      <w:r w:rsidRPr="002D0571">
        <w:rPr>
          <w:rFonts w:hint="eastAsia"/>
          <w:color w:val="1F497D" w:themeColor="text2"/>
          <w:rtl/>
        </w:rPr>
        <w:t>آ</w:t>
      </w:r>
      <w:r w:rsidRPr="002D0571">
        <w:rPr>
          <w:rFonts w:hint="cs"/>
          <w:color w:val="1F497D" w:themeColor="text2"/>
          <w:rtl/>
        </w:rPr>
        <w:t>ی</w:t>
      </w:r>
      <w:r w:rsidRPr="002D0571">
        <w:rPr>
          <w:rFonts w:hint="eastAsia"/>
          <w:color w:val="1F497D" w:themeColor="text2"/>
          <w:rtl/>
        </w:rPr>
        <w:t>د</w:t>
      </w:r>
      <w:r w:rsidRPr="002D0571">
        <w:rPr>
          <w:rFonts w:hint="cs"/>
          <w:color w:val="1F497D" w:themeColor="text2"/>
          <w:rtl/>
        </w:rPr>
        <w:t>، بلکه حجم یا ارزش آن ممکن است کم یا زیاد شود که باعث تفکیک یا انتقال</w:t>
      </w:r>
      <w:r w:rsidRPr="002D0571">
        <w:rPr>
          <w:rFonts w:asciiTheme="majorBidi" w:hAnsiTheme="majorBidi" w:cstheme="majorBidi"/>
          <w:color w:val="1F497D" w:themeColor="text2"/>
          <w:sz w:val="20"/>
          <w:szCs w:val="20"/>
        </w:rPr>
        <w:t xml:space="preserve"> HS</w:t>
      </w:r>
      <w:r w:rsidRPr="002D0571">
        <w:rPr>
          <w:color w:val="1F497D" w:themeColor="text2"/>
        </w:rPr>
        <w:t xml:space="preserve"> </w:t>
      </w:r>
      <w:r w:rsidRPr="002D0571">
        <w:rPr>
          <w:rFonts w:hint="cs"/>
          <w:color w:val="1F497D" w:themeColor="text2"/>
          <w:rtl/>
        </w:rPr>
        <w:t xml:space="preserve">و یا ادغام چندین </w:t>
      </w:r>
      <w:r w:rsidRPr="002D0571">
        <w:rPr>
          <w:rFonts w:asciiTheme="majorBidi" w:hAnsiTheme="majorBidi" w:cstheme="majorBidi"/>
          <w:color w:val="1F497D" w:themeColor="text2"/>
          <w:sz w:val="20"/>
          <w:szCs w:val="20"/>
        </w:rPr>
        <w:t>HS</w:t>
      </w:r>
      <w:r w:rsidRPr="002D0571">
        <w:rPr>
          <w:rFonts w:hint="cs"/>
          <w:color w:val="1F497D" w:themeColor="text2"/>
          <w:rtl/>
        </w:rPr>
        <w:t xml:space="preserve"> </w:t>
      </w:r>
      <w:r w:rsidRPr="002D0571">
        <w:rPr>
          <w:color w:val="1F497D" w:themeColor="text2"/>
          <w:rtl/>
        </w:rPr>
        <w:t>م</w:t>
      </w:r>
      <w:r w:rsidRPr="002D0571">
        <w:rPr>
          <w:rFonts w:hint="cs"/>
          <w:color w:val="1F497D" w:themeColor="text2"/>
          <w:rtl/>
        </w:rPr>
        <w:t>ی‌</w:t>
      </w:r>
      <w:r w:rsidRPr="002D0571">
        <w:rPr>
          <w:rFonts w:hint="eastAsia"/>
          <w:color w:val="1F497D" w:themeColor="text2"/>
          <w:rtl/>
        </w:rPr>
        <w:t>شود</w:t>
      </w:r>
      <w:r w:rsidRPr="002D0571">
        <w:rPr>
          <w:rFonts w:hint="cs"/>
          <w:color w:val="1F497D" w:themeColor="text2"/>
          <w:rtl/>
        </w:rPr>
        <w:t>.</w:t>
      </w:r>
      <w:r w:rsidR="008F29E2" w:rsidRPr="002D0571">
        <w:rPr>
          <w:rStyle w:val="Char5"/>
          <w:color w:val="1F497D" w:themeColor="text2"/>
          <w:rtl/>
        </w:rPr>
        <w:t xml:space="preserve"> </w:t>
      </w:r>
      <w:r w:rsidR="008F29E2" w:rsidRPr="002D0571">
        <w:rPr>
          <w:rStyle w:val="Char5"/>
          <w:color w:val="1F497D" w:themeColor="text2"/>
          <w:rtl/>
        </w:rPr>
        <w:br w:type="page"/>
      </w:r>
    </w:p>
    <w:p w:rsidR="00367AFC" w:rsidRPr="002D0571" w:rsidRDefault="00367AFC" w:rsidP="002D0571">
      <w:pPr>
        <w:pStyle w:val="a8"/>
        <w:rPr>
          <w:color w:val="1F497D" w:themeColor="text2"/>
          <w:rtl/>
        </w:rPr>
      </w:pPr>
      <w:r w:rsidRPr="002D0571">
        <w:rPr>
          <w:rFonts w:hint="cs"/>
          <w:color w:val="1F497D" w:themeColor="text2"/>
          <w:rtl/>
        </w:rPr>
        <w:lastRenderedPageBreak/>
        <w:t xml:space="preserve">برای مثال برای کالاهایی که حجم مبادلات تجاری کمی دارند یا اینکه </w:t>
      </w:r>
      <w:r w:rsidRPr="002D0571">
        <w:rPr>
          <w:color w:val="1F497D" w:themeColor="text2"/>
          <w:rtl/>
        </w:rPr>
        <w:t>تابه‌حال</w:t>
      </w:r>
      <w:r w:rsidRPr="002D0571">
        <w:rPr>
          <w:rFonts w:hint="cs"/>
          <w:color w:val="1F497D" w:themeColor="text2"/>
          <w:rtl/>
        </w:rPr>
        <w:t xml:space="preserve"> اختراع </w:t>
      </w:r>
      <w:r w:rsidRPr="002D0571">
        <w:rPr>
          <w:color w:val="1F497D" w:themeColor="text2"/>
          <w:rtl/>
        </w:rPr>
        <w:t>نشده‌اند</w:t>
      </w:r>
      <w:r w:rsidRPr="002D0571">
        <w:rPr>
          <w:rFonts w:hint="cs"/>
          <w:color w:val="1F497D" w:themeColor="text2"/>
          <w:rtl/>
        </w:rPr>
        <w:t xml:space="preserve">، مجموعه اعدادی با شرح «سایر» در نظر گرفته </w:t>
      </w:r>
      <w:r w:rsidRPr="002D0571">
        <w:rPr>
          <w:color w:val="1F497D" w:themeColor="text2"/>
          <w:rtl/>
        </w:rPr>
        <w:t>م</w:t>
      </w:r>
      <w:r w:rsidRPr="002D0571">
        <w:rPr>
          <w:rFonts w:hint="cs"/>
          <w:color w:val="1F497D" w:themeColor="text2"/>
          <w:rtl/>
        </w:rPr>
        <w:t>ی‌</w:t>
      </w:r>
      <w:r w:rsidRPr="002D0571">
        <w:rPr>
          <w:rFonts w:hint="eastAsia"/>
          <w:color w:val="1F497D" w:themeColor="text2"/>
          <w:rtl/>
        </w:rPr>
        <w:t>شود</w:t>
      </w:r>
      <w:r w:rsidRPr="002D0571">
        <w:rPr>
          <w:rFonts w:hint="cs"/>
          <w:color w:val="1F497D" w:themeColor="text2"/>
          <w:rtl/>
        </w:rPr>
        <w:t xml:space="preserve"> تا ذیل آن اعداد، مبادلات انجام شود. سپس در بازنگری 5 ساله بررسی </w:t>
      </w:r>
      <w:r w:rsidRPr="002D0571">
        <w:rPr>
          <w:color w:val="1F497D" w:themeColor="text2"/>
          <w:rtl/>
        </w:rPr>
        <w:t>م</w:t>
      </w:r>
      <w:r w:rsidRPr="002D0571">
        <w:rPr>
          <w:rFonts w:hint="cs"/>
          <w:color w:val="1F497D" w:themeColor="text2"/>
          <w:rtl/>
        </w:rPr>
        <w:t>ی‌</w:t>
      </w:r>
      <w:r w:rsidRPr="002D0571">
        <w:rPr>
          <w:rFonts w:hint="eastAsia"/>
          <w:color w:val="1F497D" w:themeColor="text2"/>
          <w:rtl/>
        </w:rPr>
        <w:t>شود</w:t>
      </w:r>
      <w:r w:rsidRPr="002D0571">
        <w:rPr>
          <w:rFonts w:hint="cs"/>
          <w:color w:val="1F497D" w:themeColor="text2"/>
          <w:rtl/>
        </w:rPr>
        <w:t xml:space="preserve"> که آیا حجم تجارت کالا افزایش داشته یا خیر.</w:t>
      </w:r>
    </w:p>
    <w:p w:rsidR="00367AFC" w:rsidRPr="002D0571" w:rsidRDefault="00367AFC" w:rsidP="002D0571">
      <w:pPr>
        <w:pStyle w:val="a8"/>
        <w:rPr>
          <w:color w:val="1F497D" w:themeColor="text2"/>
        </w:rPr>
      </w:pPr>
      <w:r w:rsidRPr="002D0571">
        <w:rPr>
          <w:rFonts w:hint="cs"/>
          <w:color w:val="1F497D" w:themeColor="text2"/>
          <w:rtl/>
        </w:rPr>
        <w:t>در صورت افزایش،</w:t>
      </w:r>
      <w:r w:rsidRPr="002D0571">
        <w:rPr>
          <w:rFonts w:asciiTheme="majorBidi" w:hAnsiTheme="majorBidi" w:cstheme="majorBidi"/>
          <w:color w:val="1F497D" w:themeColor="text2"/>
          <w:sz w:val="20"/>
          <w:szCs w:val="20"/>
        </w:rPr>
        <w:t>HS</w:t>
      </w:r>
      <w:r w:rsidRPr="002D0571">
        <w:rPr>
          <w:rFonts w:hint="cs"/>
          <w:color w:val="1F497D" w:themeColor="text2"/>
          <w:rtl/>
        </w:rPr>
        <w:t xml:space="preserve"> جدیدی به کالا اختصاص داده </w:t>
      </w:r>
      <w:r w:rsidRPr="002D0571">
        <w:rPr>
          <w:color w:val="1F497D" w:themeColor="text2"/>
          <w:rtl/>
        </w:rPr>
        <w:t>م</w:t>
      </w:r>
      <w:r w:rsidRPr="002D0571">
        <w:rPr>
          <w:rFonts w:hint="cs"/>
          <w:color w:val="1F497D" w:themeColor="text2"/>
          <w:rtl/>
        </w:rPr>
        <w:t>ی‌</w:t>
      </w:r>
      <w:r w:rsidRPr="002D0571">
        <w:rPr>
          <w:rFonts w:hint="eastAsia"/>
          <w:color w:val="1F497D" w:themeColor="text2"/>
          <w:rtl/>
        </w:rPr>
        <w:t>شود</w:t>
      </w:r>
      <w:r w:rsidRPr="002D0571">
        <w:rPr>
          <w:rFonts w:hint="cs"/>
          <w:color w:val="1F497D" w:themeColor="text2"/>
          <w:rtl/>
        </w:rPr>
        <w:t xml:space="preserve">، یا به </w:t>
      </w:r>
      <w:r w:rsidR="009C41E0">
        <w:rPr>
          <w:color w:val="1F497D" w:themeColor="text2"/>
          <w:rtl/>
        </w:rPr>
        <w:t>عبارت</w:t>
      </w:r>
      <w:r w:rsidR="009C41E0">
        <w:rPr>
          <w:rFonts w:hint="cs"/>
          <w:color w:val="1F497D" w:themeColor="text2"/>
          <w:rtl/>
        </w:rPr>
        <w:t>ی</w:t>
      </w:r>
      <w:r w:rsidR="009C41E0">
        <w:rPr>
          <w:color w:val="1F497D" w:themeColor="text2"/>
          <w:rtl/>
        </w:rPr>
        <w:t xml:space="preserve"> </w:t>
      </w:r>
      <w:r w:rsidR="009C41E0" w:rsidRPr="00FB64A0">
        <w:rPr>
          <w:rFonts w:asciiTheme="majorBidi" w:hAnsiTheme="majorBidi" w:cstheme="majorBidi"/>
          <w:color w:val="1F497D" w:themeColor="text2"/>
          <w:sz w:val="20"/>
          <w:szCs w:val="20"/>
        </w:rPr>
        <w:t>HS</w:t>
      </w:r>
      <w:r w:rsidRPr="002D0571">
        <w:rPr>
          <w:rFonts w:hint="cs"/>
          <w:color w:val="1F497D" w:themeColor="text2"/>
          <w:rtl/>
        </w:rPr>
        <w:t xml:space="preserve"> کالا تفکیک </w:t>
      </w:r>
      <w:r w:rsidRPr="002D0571">
        <w:rPr>
          <w:color w:val="1F497D" w:themeColor="text2"/>
          <w:rtl/>
        </w:rPr>
        <w:t>م</w:t>
      </w:r>
      <w:r w:rsidRPr="002D0571">
        <w:rPr>
          <w:rFonts w:hint="cs"/>
          <w:color w:val="1F497D" w:themeColor="text2"/>
          <w:rtl/>
        </w:rPr>
        <w:t>ی‌</w:t>
      </w:r>
      <w:r w:rsidRPr="002D0571">
        <w:rPr>
          <w:rFonts w:hint="eastAsia"/>
          <w:color w:val="1F497D" w:themeColor="text2"/>
          <w:rtl/>
        </w:rPr>
        <w:t>شود</w:t>
      </w:r>
      <w:r w:rsidRPr="002D0571">
        <w:rPr>
          <w:rFonts w:hint="cs"/>
          <w:color w:val="1F497D" w:themeColor="text2"/>
          <w:rtl/>
        </w:rPr>
        <w:t xml:space="preserve">. برعکس این قاعده هم صدق </w:t>
      </w:r>
      <w:r w:rsidRPr="002D0571">
        <w:rPr>
          <w:color w:val="1F497D" w:themeColor="text2"/>
          <w:rtl/>
        </w:rPr>
        <w:t>م</w:t>
      </w:r>
      <w:r w:rsidRPr="002D0571">
        <w:rPr>
          <w:rFonts w:hint="cs"/>
          <w:color w:val="1F497D" w:themeColor="text2"/>
          <w:rtl/>
        </w:rPr>
        <w:t>ی‌</w:t>
      </w:r>
      <w:r w:rsidRPr="002D0571">
        <w:rPr>
          <w:rFonts w:hint="eastAsia"/>
          <w:color w:val="1F497D" w:themeColor="text2"/>
          <w:rtl/>
        </w:rPr>
        <w:t>کند</w:t>
      </w:r>
      <w:r w:rsidRPr="002D0571">
        <w:rPr>
          <w:rFonts w:hint="cs"/>
          <w:color w:val="1F497D" w:themeColor="text2"/>
          <w:rtl/>
        </w:rPr>
        <w:t xml:space="preserve">. یعنی اگر مبادله کالاهایی کاهش داشته باشد، ممکن است </w:t>
      </w:r>
      <w:r w:rsidRPr="002D0571">
        <w:rPr>
          <w:rFonts w:asciiTheme="majorBidi" w:hAnsiTheme="majorBidi" w:cstheme="majorBidi"/>
          <w:color w:val="1F497D" w:themeColor="text2"/>
          <w:sz w:val="20"/>
          <w:szCs w:val="20"/>
        </w:rPr>
        <w:t>HS</w:t>
      </w:r>
      <w:r w:rsidRPr="002D0571">
        <w:rPr>
          <w:rFonts w:hint="cs"/>
          <w:color w:val="1F497D" w:themeColor="text2"/>
          <w:rtl/>
        </w:rPr>
        <w:t xml:space="preserve"> </w:t>
      </w:r>
      <w:r w:rsidRPr="002D0571">
        <w:rPr>
          <w:color w:val="1F497D" w:themeColor="text2"/>
          <w:rtl/>
        </w:rPr>
        <w:t>آن‌ها</w:t>
      </w:r>
      <w:r w:rsidRPr="002D0571">
        <w:rPr>
          <w:rFonts w:hint="cs"/>
          <w:color w:val="1F497D" w:themeColor="text2"/>
          <w:rtl/>
        </w:rPr>
        <w:t xml:space="preserve"> را </w:t>
      </w:r>
      <w:r w:rsidRPr="002D0571">
        <w:rPr>
          <w:color w:val="1F497D" w:themeColor="text2"/>
          <w:rtl/>
        </w:rPr>
        <w:t>باهم</w:t>
      </w:r>
      <w:r w:rsidRPr="002D0571">
        <w:rPr>
          <w:rFonts w:hint="cs"/>
          <w:color w:val="1F497D" w:themeColor="text2"/>
          <w:rtl/>
        </w:rPr>
        <w:t xml:space="preserve"> ادغام کنند. در ایران هم دفتر مقررات صادرات و واردات در کمیسیون ماده 1 </w:t>
      </w:r>
      <w:r w:rsidRPr="002D0571">
        <w:rPr>
          <w:color w:val="1F497D" w:themeColor="text2"/>
          <w:rtl/>
        </w:rPr>
        <w:t>به‌صورت</w:t>
      </w:r>
      <w:r w:rsidRPr="002D0571">
        <w:rPr>
          <w:rFonts w:hint="cs"/>
          <w:color w:val="1F497D" w:themeColor="text2"/>
          <w:rtl/>
        </w:rPr>
        <w:t xml:space="preserve"> سالیانه این بازنگری را انجام </w:t>
      </w:r>
      <w:r w:rsidRPr="002D0571">
        <w:rPr>
          <w:color w:val="1F497D" w:themeColor="text2"/>
          <w:rtl/>
        </w:rPr>
        <w:t>م</w:t>
      </w:r>
      <w:r w:rsidRPr="002D0571">
        <w:rPr>
          <w:rFonts w:hint="cs"/>
          <w:color w:val="1F497D" w:themeColor="text2"/>
          <w:rtl/>
        </w:rPr>
        <w:t>ی‌</w:t>
      </w:r>
      <w:r w:rsidRPr="002D0571">
        <w:rPr>
          <w:rFonts w:hint="eastAsia"/>
          <w:color w:val="1F497D" w:themeColor="text2"/>
          <w:rtl/>
        </w:rPr>
        <w:t>دهد</w:t>
      </w:r>
      <w:r w:rsidRPr="002D0571">
        <w:rPr>
          <w:rFonts w:hint="cs"/>
          <w:color w:val="1F497D" w:themeColor="text2"/>
          <w:rtl/>
        </w:rPr>
        <w:t xml:space="preserve"> تا اگر درجه اهمیت کالایی در تجارت کم یا زیاد شده باشد، شماره </w:t>
      </w:r>
      <w:r w:rsidRPr="002D0571">
        <w:rPr>
          <w:color w:val="1F497D" w:themeColor="text2"/>
          <w:rtl/>
        </w:rPr>
        <w:t>تعرفه‌ها</w:t>
      </w:r>
      <w:r w:rsidRPr="002D0571">
        <w:rPr>
          <w:rFonts w:hint="cs"/>
          <w:color w:val="1F497D" w:themeColor="text2"/>
          <w:rtl/>
        </w:rPr>
        <w:t xml:space="preserve">ی جدید را از شماره </w:t>
      </w:r>
      <w:r w:rsidRPr="002D0571">
        <w:rPr>
          <w:color w:val="1F497D" w:themeColor="text2"/>
          <w:rtl/>
        </w:rPr>
        <w:t>تعرفه‌ها</w:t>
      </w:r>
      <w:r w:rsidRPr="002D0571">
        <w:rPr>
          <w:rFonts w:hint="cs"/>
          <w:color w:val="1F497D" w:themeColor="text2"/>
          <w:rtl/>
        </w:rPr>
        <w:t xml:space="preserve">ی قبلی تفکیک یا انتقال دهند و یا چندین شماره تعرفه را </w:t>
      </w:r>
      <w:r w:rsidRPr="002D0571">
        <w:rPr>
          <w:color w:val="1F497D" w:themeColor="text2"/>
          <w:rtl/>
        </w:rPr>
        <w:t>باهم</w:t>
      </w:r>
      <w:r w:rsidRPr="002D0571">
        <w:rPr>
          <w:rFonts w:hint="cs"/>
          <w:color w:val="1F497D" w:themeColor="text2"/>
          <w:rtl/>
        </w:rPr>
        <w:t xml:space="preserve"> ادغام کنند.</w:t>
      </w:r>
    </w:p>
    <w:p w:rsidR="00367AFC" w:rsidRPr="002D0571" w:rsidRDefault="00F353FA" w:rsidP="00F353FA">
      <w:pPr>
        <w:pStyle w:val="a8"/>
        <w:rPr>
          <w:color w:val="1F497D" w:themeColor="text2"/>
          <w:rtl/>
        </w:rPr>
      </w:pPr>
      <w:r>
        <w:rPr>
          <w:color w:val="1F497D" w:themeColor="text2"/>
          <w:rtl/>
        </w:rPr>
        <w:t>ازا</w:t>
      </w:r>
      <w:r>
        <w:rPr>
          <w:rFonts w:hint="cs"/>
          <w:color w:val="1F497D" w:themeColor="text2"/>
          <w:rtl/>
        </w:rPr>
        <w:t>ی</w:t>
      </w:r>
      <w:r>
        <w:rPr>
          <w:rFonts w:hint="eastAsia"/>
          <w:color w:val="1F497D" w:themeColor="text2"/>
          <w:rtl/>
        </w:rPr>
        <w:t>ن‌پس</w:t>
      </w:r>
      <w:r w:rsidR="00B60EC6" w:rsidRPr="002D0571">
        <w:rPr>
          <w:rFonts w:hint="cs"/>
          <w:color w:val="1F497D" w:themeColor="text2"/>
          <w:rtl/>
        </w:rPr>
        <w:t xml:space="preserve"> اگر شرح تعرفه شما </w:t>
      </w:r>
      <w:r>
        <w:rPr>
          <w:color w:val="1F497D" w:themeColor="text2"/>
          <w:rtl/>
        </w:rPr>
        <w:t>به‌روز</w:t>
      </w:r>
      <w:r w:rsidR="00B60EC6" w:rsidRPr="002D0571">
        <w:rPr>
          <w:rFonts w:hint="cs"/>
          <w:color w:val="1F497D" w:themeColor="text2"/>
          <w:rtl/>
        </w:rPr>
        <w:t xml:space="preserve"> شده باشد، تعرفه به شماره دیگری منتقل شده باشد یا غیرفعال شده باشد، </w:t>
      </w:r>
      <w:r>
        <w:rPr>
          <w:color w:val="1F497D" w:themeColor="text2"/>
          <w:rtl/>
        </w:rPr>
        <w:t>به‌راحت</w:t>
      </w:r>
      <w:r>
        <w:rPr>
          <w:rFonts w:hint="cs"/>
          <w:color w:val="1F497D" w:themeColor="text2"/>
          <w:rtl/>
        </w:rPr>
        <w:t>ی</w:t>
      </w:r>
      <w:r w:rsidR="00B60EC6" w:rsidRPr="002D0571">
        <w:rPr>
          <w:rFonts w:hint="cs"/>
          <w:color w:val="1F497D" w:themeColor="text2"/>
          <w:rtl/>
        </w:rPr>
        <w:t xml:space="preserve"> </w:t>
      </w:r>
      <w:r>
        <w:rPr>
          <w:color w:val="1F497D" w:themeColor="text2"/>
          <w:rtl/>
        </w:rPr>
        <w:t>م</w:t>
      </w:r>
      <w:r>
        <w:rPr>
          <w:rFonts w:hint="cs"/>
          <w:color w:val="1F497D" w:themeColor="text2"/>
          <w:rtl/>
        </w:rPr>
        <w:t>ی‌</w:t>
      </w:r>
      <w:r>
        <w:rPr>
          <w:rFonts w:hint="eastAsia"/>
          <w:color w:val="1F497D" w:themeColor="text2"/>
          <w:rtl/>
        </w:rPr>
        <w:t>توان</w:t>
      </w:r>
      <w:r>
        <w:rPr>
          <w:rFonts w:hint="cs"/>
          <w:color w:val="1F497D" w:themeColor="text2"/>
          <w:rtl/>
        </w:rPr>
        <w:t>ی</w:t>
      </w:r>
      <w:r>
        <w:rPr>
          <w:rFonts w:hint="eastAsia"/>
          <w:color w:val="1F497D" w:themeColor="text2"/>
          <w:rtl/>
        </w:rPr>
        <w:t>د</w:t>
      </w:r>
      <w:r w:rsidR="00B60EC6" w:rsidRPr="002D0571">
        <w:rPr>
          <w:rFonts w:hint="cs"/>
          <w:color w:val="1F497D" w:themeColor="text2"/>
          <w:rtl/>
        </w:rPr>
        <w:t xml:space="preserve"> مطلع </w:t>
      </w:r>
      <w:r>
        <w:rPr>
          <w:rFonts w:hint="cs"/>
          <w:color w:val="1F497D" w:themeColor="text2"/>
          <w:rtl/>
        </w:rPr>
        <w:t>شوید</w:t>
      </w:r>
      <w:r w:rsidR="00B60EC6" w:rsidRPr="002D0571">
        <w:rPr>
          <w:rFonts w:hint="cs"/>
          <w:color w:val="1F497D" w:themeColor="text2"/>
          <w:rtl/>
        </w:rPr>
        <w:t xml:space="preserve"> که </w:t>
      </w:r>
      <w:r>
        <w:rPr>
          <w:rFonts w:hint="cs"/>
          <w:color w:val="1F497D" w:themeColor="text2"/>
          <w:rtl/>
        </w:rPr>
        <w:t>کد</w:t>
      </w:r>
      <w:r w:rsidR="00B60EC6" w:rsidRPr="002D0571">
        <w:rPr>
          <w:rFonts w:hint="cs"/>
          <w:color w:val="1F497D" w:themeColor="text2"/>
          <w:rtl/>
        </w:rPr>
        <w:t xml:space="preserve"> تعرفه مدنظر شما در سال مقصد چه تغییراتی داشته است. </w:t>
      </w:r>
      <w:r>
        <w:rPr>
          <w:color w:val="1F497D" w:themeColor="text2"/>
          <w:rtl/>
        </w:rPr>
        <w:t>به‌عنوان‌مثال</w:t>
      </w:r>
      <w:r w:rsidR="00B60EC6" w:rsidRPr="002D0571">
        <w:rPr>
          <w:rFonts w:hint="cs"/>
          <w:color w:val="1F497D" w:themeColor="text2"/>
          <w:rtl/>
        </w:rPr>
        <w:t xml:space="preserve"> یک بازرگان کالایی را ذیل یک </w:t>
      </w:r>
      <w:r>
        <w:rPr>
          <w:rFonts w:hint="cs"/>
          <w:color w:val="1F497D" w:themeColor="text2"/>
          <w:rtl/>
        </w:rPr>
        <w:t xml:space="preserve">کد </w:t>
      </w:r>
      <w:r w:rsidR="00B60EC6" w:rsidRPr="002D0571">
        <w:rPr>
          <w:rFonts w:hint="cs"/>
          <w:color w:val="1F497D" w:themeColor="text2"/>
          <w:rtl/>
        </w:rPr>
        <w:t xml:space="preserve">تعرفه وارد </w:t>
      </w:r>
      <w:r w:rsidR="00CC1E29">
        <w:rPr>
          <w:color w:val="1F497D" w:themeColor="text2"/>
          <w:rtl/>
        </w:rPr>
        <w:t>م</w:t>
      </w:r>
      <w:r w:rsidR="00CC1E29">
        <w:rPr>
          <w:rFonts w:hint="cs"/>
          <w:color w:val="1F497D" w:themeColor="text2"/>
          <w:rtl/>
        </w:rPr>
        <w:t>ی‌</w:t>
      </w:r>
      <w:r w:rsidR="00CC1E29">
        <w:rPr>
          <w:rFonts w:hint="eastAsia"/>
          <w:color w:val="1F497D" w:themeColor="text2"/>
          <w:rtl/>
        </w:rPr>
        <w:t>کرده</w:t>
      </w:r>
      <w:r w:rsidR="00B60EC6" w:rsidRPr="002D0571">
        <w:rPr>
          <w:rFonts w:hint="cs"/>
          <w:color w:val="1F497D" w:themeColor="text2"/>
          <w:rtl/>
        </w:rPr>
        <w:t xml:space="preserve"> که </w:t>
      </w:r>
      <w:r>
        <w:rPr>
          <w:rFonts w:hint="cs"/>
          <w:color w:val="1F497D" w:themeColor="text2"/>
          <w:rtl/>
        </w:rPr>
        <w:t>در حال حاضر غیرفعال شده</w:t>
      </w:r>
      <w:r w:rsidR="00B60EC6" w:rsidRPr="002D0571">
        <w:rPr>
          <w:rFonts w:hint="cs"/>
          <w:color w:val="1F497D" w:themeColor="text2"/>
          <w:rtl/>
        </w:rPr>
        <w:t>، یا یک پژوهشگر قصد دارد روند واردات یا صادرات کالایی را بررسی کند</w:t>
      </w:r>
      <w:r>
        <w:rPr>
          <w:rFonts w:hint="cs"/>
          <w:color w:val="1F497D" w:themeColor="text2"/>
          <w:rtl/>
        </w:rPr>
        <w:t xml:space="preserve"> و</w:t>
      </w:r>
      <w:r w:rsidR="00B60EC6" w:rsidRPr="002D0571">
        <w:rPr>
          <w:rFonts w:hint="cs"/>
          <w:color w:val="1F497D" w:themeColor="text2"/>
          <w:rtl/>
        </w:rPr>
        <w:t xml:space="preserve"> لازم است از این تغییرات اطلاع داشته باشد.</w:t>
      </w:r>
    </w:p>
    <w:p w:rsidR="00B60EC6" w:rsidRPr="002D0571" w:rsidRDefault="00B60EC6" w:rsidP="002D0571">
      <w:pPr>
        <w:pStyle w:val="a8"/>
        <w:rPr>
          <w:color w:val="1F497D" w:themeColor="text2"/>
          <w:rtl/>
        </w:rPr>
      </w:pPr>
      <w:r w:rsidRPr="002D0571">
        <w:rPr>
          <w:rFonts w:hint="cs"/>
          <w:color w:val="1F497D" w:themeColor="text2"/>
          <w:rtl/>
        </w:rPr>
        <w:t xml:space="preserve">در سامانه مقررات تجاری (و یا اپلیکیشن سامانه جامع تجارت)، استعلام نگاشت کدتعرفه را انتخاب کنید. سه فیلد </w:t>
      </w:r>
      <w:r w:rsidR="00F353FA">
        <w:rPr>
          <w:rFonts w:hint="cs"/>
          <w:color w:val="1F497D" w:themeColor="text2"/>
          <w:rtl/>
        </w:rPr>
        <w:t>«</w:t>
      </w:r>
      <w:r w:rsidRPr="002D0571">
        <w:rPr>
          <w:rFonts w:hint="cs"/>
          <w:color w:val="1F497D" w:themeColor="text2"/>
          <w:rtl/>
        </w:rPr>
        <w:t xml:space="preserve">کد تعرفه، سال </w:t>
      </w:r>
      <w:r w:rsidR="00CC1E29">
        <w:rPr>
          <w:color w:val="1F497D" w:themeColor="text2"/>
          <w:rtl/>
        </w:rPr>
        <w:t>مبدأ</w:t>
      </w:r>
      <w:r w:rsidRPr="002D0571">
        <w:rPr>
          <w:rFonts w:hint="cs"/>
          <w:color w:val="1F497D" w:themeColor="text2"/>
          <w:rtl/>
        </w:rPr>
        <w:t xml:space="preserve"> و سال مقصد</w:t>
      </w:r>
      <w:r w:rsidR="00F353FA">
        <w:rPr>
          <w:rFonts w:hint="cs"/>
          <w:color w:val="1F497D" w:themeColor="text2"/>
          <w:rtl/>
        </w:rPr>
        <w:t>»</w:t>
      </w:r>
      <w:r w:rsidRPr="002D0571">
        <w:rPr>
          <w:rFonts w:hint="cs"/>
          <w:color w:val="1F497D" w:themeColor="text2"/>
          <w:rtl/>
        </w:rPr>
        <w:t xml:space="preserve"> را تکمیل کنید. سال </w:t>
      </w:r>
      <w:r w:rsidR="00CC1E29">
        <w:rPr>
          <w:color w:val="1F497D" w:themeColor="text2"/>
          <w:rtl/>
        </w:rPr>
        <w:t>مبدأ</w:t>
      </w:r>
      <w:r w:rsidRPr="002D0571">
        <w:rPr>
          <w:rFonts w:hint="cs"/>
          <w:color w:val="1F497D" w:themeColor="text2"/>
          <w:rtl/>
        </w:rPr>
        <w:t xml:space="preserve"> </w:t>
      </w:r>
      <w:r w:rsidR="00CC1E29">
        <w:rPr>
          <w:color w:val="1F497D" w:themeColor="text2"/>
          <w:rtl/>
        </w:rPr>
        <w:t>م</w:t>
      </w:r>
      <w:r w:rsidR="00CC1E29">
        <w:rPr>
          <w:rFonts w:hint="cs"/>
          <w:color w:val="1F497D" w:themeColor="text2"/>
          <w:rtl/>
        </w:rPr>
        <w:t>ی‌</w:t>
      </w:r>
      <w:r w:rsidR="00CC1E29">
        <w:rPr>
          <w:rFonts w:hint="eastAsia"/>
          <w:color w:val="1F497D" w:themeColor="text2"/>
          <w:rtl/>
        </w:rPr>
        <w:t>تواند</w:t>
      </w:r>
      <w:r w:rsidRPr="002D0571">
        <w:rPr>
          <w:rFonts w:hint="cs"/>
          <w:color w:val="1F497D" w:themeColor="text2"/>
          <w:rtl/>
        </w:rPr>
        <w:t xml:space="preserve"> </w:t>
      </w:r>
      <w:r w:rsidR="00CC1E29">
        <w:rPr>
          <w:color w:val="1F497D" w:themeColor="text2"/>
          <w:rtl/>
        </w:rPr>
        <w:t>بزرگ‌تر</w:t>
      </w:r>
      <w:r w:rsidRPr="002D0571">
        <w:rPr>
          <w:rFonts w:hint="cs"/>
          <w:color w:val="1F497D" w:themeColor="text2"/>
          <w:rtl/>
        </w:rPr>
        <w:t xml:space="preserve"> از سال مقصد باشد و محدودیتی در این خصوص نیست.</w:t>
      </w:r>
    </w:p>
    <w:p w:rsidR="00F353FA" w:rsidRDefault="00B60EC6" w:rsidP="00F353FA">
      <w:pPr>
        <w:pStyle w:val="a8"/>
        <w:rPr>
          <w:color w:val="1F497D" w:themeColor="text2"/>
          <w:rtl/>
        </w:rPr>
      </w:pPr>
      <w:r w:rsidRPr="002D0571">
        <w:rPr>
          <w:rFonts w:hint="cs"/>
          <w:color w:val="1F497D" w:themeColor="text2"/>
          <w:rtl/>
        </w:rPr>
        <w:t xml:space="preserve">توجه داشته باشید که کد تعرفه انتخابی در سال </w:t>
      </w:r>
      <w:r w:rsidR="00CC1E29">
        <w:rPr>
          <w:color w:val="1F497D" w:themeColor="text2"/>
          <w:rtl/>
        </w:rPr>
        <w:t>مبدأ</w:t>
      </w:r>
      <w:r w:rsidRPr="002D0571">
        <w:rPr>
          <w:rFonts w:hint="cs"/>
          <w:color w:val="1F497D" w:themeColor="text2"/>
          <w:rtl/>
        </w:rPr>
        <w:t xml:space="preserve"> </w:t>
      </w:r>
      <w:r w:rsidR="00CC1E29">
        <w:rPr>
          <w:color w:val="1F497D" w:themeColor="text2"/>
          <w:rtl/>
        </w:rPr>
        <w:t>حتماً</w:t>
      </w:r>
      <w:r w:rsidRPr="002D0571">
        <w:rPr>
          <w:rFonts w:hint="cs"/>
          <w:color w:val="1F497D" w:themeColor="text2"/>
          <w:rtl/>
        </w:rPr>
        <w:t xml:space="preserve"> وجود داشته باش</w:t>
      </w:r>
      <w:r w:rsidR="00F353FA">
        <w:rPr>
          <w:rFonts w:hint="cs"/>
          <w:color w:val="1F497D" w:themeColor="text2"/>
          <w:rtl/>
        </w:rPr>
        <w:t>د.</w:t>
      </w:r>
    </w:p>
    <w:p w:rsidR="00B60EC6" w:rsidRPr="00FB64A0" w:rsidRDefault="00F353FA" w:rsidP="00FB64A0">
      <w:pPr>
        <w:pStyle w:val="a0"/>
        <w:rPr>
          <w:color w:val="1F497D" w:themeColor="text2"/>
          <w:rtl/>
        </w:rPr>
      </w:pPr>
      <w:r w:rsidRPr="00FB64A0">
        <w:rPr>
          <w:rFonts w:hint="cs"/>
          <w:b/>
          <w:bCs/>
          <w:color w:val="1F497D" w:themeColor="text2"/>
          <w:rtl/>
        </w:rPr>
        <w:t>نکته:</w:t>
      </w:r>
      <w:r w:rsidRPr="00FB64A0">
        <w:rPr>
          <w:rFonts w:hint="cs"/>
          <w:color w:val="1F497D" w:themeColor="text2"/>
          <w:rtl/>
        </w:rPr>
        <w:t xml:space="preserve"> </w:t>
      </w:r>
      <w:r w:rsidR="00CC1E29" w:rsidRPr="00FB64A0">
        <w:rPr>
          <w:color w:val="1F497D" w:themeColor="text2"/>
          <w:rtl/>
        </w:rPr>
        <w:t>داده‌ها</w:t>
      </w:r>
      <w:r w:rsidR="00CC1E29" w:rsidRPr="00FB64A0">
        <w:rPr>
          <w:rFonts w:hint="cs"/>
          <w:color w:val="1F497D" w:themeColor="text2"/>
          <w:rtl/>
        </w:rPr>
        <w:t>ی</w:t>
      </w:r>
      <w:r w:rsidR="00B60EC6" w:rsidRPr="00FB64A0">
        <w:rPr>
          <w:rFonts w:hint="cs"/>
          <w:color w:val="1F497D" w:themeColor="text2"/>
          <w:rtl/>
        </w:rPr>
        <w:t xml:space="preserve"> این خدمت از سال 1395 تا سال جاری </w:t>
      </w:r>
      <w:r w:rsidR="00CC1E29" w:rsidRPr="00FB64A0">
        <w:rPr>
          <w:color w:val="1F497D" w:themeColor="text2"/>
          <w:rtl/>
        </w:rPr>
        <w:t>به‌صورت</w:t>
      </w:r>
      <w:r w:rsidR="00B60EC6" w:rsidRPr="00FB64A0">
        <w:rPr>
          <w:rFonts w:hint="cs"/>
          <w:color w:val="1F497D" w:themeColor="text2"/>
          <w:rtl/>
        </w:rPr>
        <w:t xml:space="preserve"> کامل وجود دارد.</w:t>
      </w:r>
    </w:p>
    <w:p w:rsidR="00B60EC6" w:rsidRPr="002D0571" w:rsidRDefault="00B60EC6" w:rsidP="00FB64A0">
      <w:pPr>
        <w:pStyle w:val="a0"/>
        <w:rPr>
          <w:rtl/>
        </w:rPr>
      </w:pPr>
      <w:r w:rsidRPr="00FB64A0">
        <w:rPr>
          <w:rFonts w:hint="cs"/>
          <w:color w:val="1F497D" w:themeColor="text2"/>
          <w:rtl/>
        </w:rPr>
        <w:t xml:space="preserve">به </w:t>
      </w:r>
      <w:r w:rsidR="00F353FA" w:rsidRPr="00FB64A0">
        <w:rPr>
          <w:rFonts w:hint="cs"/>
          <w:color w:val="1F497D" w:themeColor="text2"/>
          <w:rtl/>
        </w:rPr>
        <w:t>این مث</w:t>
      </w:r>
      <w:r w:rsidRPr="00FB64A0">
        <w:rPr>
          <w:rFonts w:hint="cs"/>
          <w:color w:val="1F497D" w:themeColor="text2"/>
          <w:rtl/>
        </w:rPr>
        <w:t>ال توجه کنید</w:t>
      </w:r>
      <w:r w:rsidRPr="002D0571">
        <w:rPr>
          <w:rFonts w:hint="cs"/>
          <w:rtl/>
        </w:rPr>
        <w:t>:</w:t>
      </w:r>
    </w:p>
    <w:p w:rsidR="00B60EC6" w:rsidRPr="002D0571" w:rsidRDefault="00B60EC6" w:rsidP="00F353FA">
      <w:pPr>
        <w:pStyle w:val="a8"/>
        <w:rPr>
          <w:color w:val="1F497D" w:themeColor="text2"/>
          <w:rtl/>
        </w:rPr>
      </w:pPr>
      <w:r w:rsidRPr="002D0571">
        <w:rPr>
          <w:rFonts w:hint="cs"/>
          <w:color w:val="1F497D" w:themeColor="text2"/>
          <w:rtl/>
        </w:rPr>
        <w:t>کدتعرفه 08109020 دارای شر</w:t>
      </w:r>
      <w:r w:rsidR="00F353FA">
        <w:rPr>
          <w:rFonts w:hint="cs"/>
          <w:color w:val="1F497D" w:themeColor="text2"/>
          <w:rtl/>
        </w:rPr>
        <w:t>ح</w:t>
      </w:r>
      <w:r w:rsidRPr="002D0571">
        <w:rPr>
          <w:rFonts w:hint="cs"/>
          <w:color w:val="1F497D" w:themeColor="text2"/>
          <w:rtl/>
        </w:rPr>
        <w:t xml:space="preserve"> </w:t>
      </w:r>
      <w:r w:rsidR="00F353FA">
        <w:rPr>
          <w:rFonts w:hint="cs"/>
          <w:color w:val="1F497D" w:themeColor="text2"/>
          <w:rtl/>
        </w:rPr>
        <w:t>«</w:t>
      </w:r>
      <w:r w:rsidRPr="002D0571">
        <w:rPr>
          <w:rFonts w:hint="cs"/>
          <w:color w:val="1F497D" w:themeColor="text2"/>
          <w:rtl/>
        </w:rPr>
        <w:t>زرشک</w:t>
      </w:r>
      <w:r w:rsidR="00F353FA">
        <w:rPr>
          <w:rFonts w:hint="cs"/>
          <w:color w:val="1F497D" w:themeColor="text2"/>
          <w:rtl/>
        </w:rPr>
        <w:t>»</w:t>
      </w:r>
      <w:r w:rsidRPr="002D0571">
        <w:rPr>
          <w:rFonts w:hint="cs"/>
          <w:color w:val="1F497D" w:themeColor="text2"/>
          <w:rtl/>
        </w:rPr>
        <w:t xml:space="preserve"> در سال 1401 غیرفعال شده است. برای اینکه بدانید کالاهای این شماره تعرفه در حال حاضر ذیل چه شماره </w:t>
      </w:r>
      <w:r w:rsidR="00CC1E29">
        <w:rPr>
          <w:color w:val="1F497D" w:themeColor="text2"/>
          <w:rtl/>
        </w:rPr>
        <w:t>تعرفه‌ها</w:t>
      </w:r>
      <w:r w:rsidR="00CC1E29">
        <w:rPr>
          <w:rFonts w:hint="cs"/>
          <w:color w:val="1F497D" w:themeColor="text2"/>
          <w:rtl/>
        </w:rPr>
        <w:t>یی</w:t>
      </w:r>
      <w:r w:rsidRPr="002D0571">
        <w:rPr>
          <w:rFonts w:hint="cs"/>
          <w:color w:val="1F497D" w:themeColor="text2"/>
          <w:rtl/>
        </w:rPr>
        <w:t xml:space="preserve"> باید وارد شود، ابتدا آن را در فیلد </w:t>
      </w:r>
      <w:r w:rsidRPr="002D0571">
        <w:rPr>
          <w:rFonts w:hint="cs"/>
          <w:color w:val="1F497D" w:themeColor="text2"/>
          <w:rtl/>
        </w:rPr>
        <w:lastRenderedPageBreak/>
        <w:t xml:space="preserve">شماره تعرفه وارد </w:t>
      </w:r>
      <w:r w:rsidR="00CC1E29">
        <w:rPr>
          <w:color w:val="1F497D" w:themeColor="text2"/>
          <w:rtl/>
        </w:rPr>
        <w:t>م</w:t>
      </w:r>
      <w:r w:rsidR="00CC1E29">
        <w:rPr>
          <w:rFonts w:hint="cs"/>
          <w:color w:val="1F497D" w:themeColor="text2"/>
          <w:rtl/>
        </w:rPr>
        <w:t>ی‌</w:t>
      </w:r>
      <w:r w:rsidR="00CC1E29">
        <w:rPr>
          <w:rFonts w:hint="eastAsia"/>
          <w:color w:val="1F497D" w:themeColor="text2"/>
          <w:rtl/>
        </w:rPr>
        <w:t>کن</w:t>
      </w:r>
      <w:r w:rsidR="00CC1E29">
        <w:rPr>
          <w:rFonts w:hint="cs"/>
          <w:color w:val="1F497D" w:themeColor="text2"/>
          <w:rtl/>
        </w:rPr>
        <w:t>ی</w:t>
      </w:r>
      <w:r w:rsidR="00CC1E29">
        <w:rPr>
          <w:rFonts w:hint="eastAsia"/>
          <w:color w:val="1F497D" w:themeColor="text2"/>
          <w:rtl/>
        </w:rPr>
        <w:t>د</w:t>
      </w:r>
      <w:r w:rsidRPr="002D0571">
        <w:rPr>
          <w:rFonts w:hint="cs"/>
          <w:color w:val="1F497D" w:themeColor="text2"/>
          <w:rtl/>
        </w:rPr>
        <w:t xml:space="preserve">. </w:t>
      </w:r>
      <w:r w:rsidR="00CC1E29">
        <w:rPr>
          <w:color w:val="1F497D" w:themeColor="text2"/>
          <w:rtl/>
        </w:rPr>
        <w:t>ازآنجا</w:t>
      </w:r>
      <w:r w:rsidR="00CC1E29">
        <w:rPr>
          <w:rFonts w:hint="cs"/>
          <w:color w:val="1F497D" w:themeColor="text2"/>
          <w:rtl/>
        </w:rPr>
        <w:t>یی‌</w:t>
      </w:r>
      <w:r w:rsidR="00CC1E29">
        <w:rPr>
          <w:rFonts w:hint="eastAsia"/>
          <w:color w:val="1F497D" w:themeColor="text2"/>
          <w:rtl/>
        </w:rPr>
        <w:t>که</w:t>
      </w:r>
      <w:r w:rsidRPr="002D0571">
        <w:rPr>
          <w:rFonts w:hint="cs"/>
          <w:color w:val="1F497D" w:themeColor="text2"/>
          <w:rtl/>
        </w:rPr>
        <w:t xml:space="preserve"> میدانید این کدتعرفه در </w:t>
      </w:r>
      <w:r w:rsidR="00CC1E29">
        <w:rPr>
          <w:color w:val="1F497D" w:themeColor="text2"/>
          <w:rtl/>
        </w:rPr>
        <w:t>سال‌ها</w:t>
      </w:r>
      <w:r w:rsidR="00CC1E29">
        <w:rPr>
          <w:rFonts w:hint="cs"/>
          <w:color w:val="1F497D" w:themeColor="text2"/>
          <w:rtl/>
        </w:rPr>
        <w:t>ی</w:t>
      </w:r>
      <w:r w:rsidRPr="002D0571">
        <w:rPr>
          <w:rFonts w:hint="cs"/>
          <w:color w:val="1F497D" w:themeColor="text2"/>
          <w:rtl/>
        </w:rPr>
        <w:t xml:space="preserve"> 1395 تا سال 1400 وجود داشته، تفاوتی </w:t>
      </w:r>
      <w:r w:rsidR="00CC1E29">
        <w:rPr>
          <w:color w:val="1F497D" w:themeColor="text2"/>
          <w:rtl/>
        </w:rPr>
        <w:t>نم</w:t>
      </w:r>
      <w:r w:rsidR="00CC1E29">
        <w:rPr>
          <w:rFonts w:hint="cs"/>
          <w:color w:val="1F497D" w:themeColor="text2"/>
          <w:rtl/>
        </w:rPr>
        <w:t>ی‌</w:t>
      </w:r>
      <w:r w:rsidR="00CC1E29">
        <w:rPr>
          <w:rFonts w:hint="eastAsia"/>
          <w:color w:val="1F497D" w:themeColor="text2"/>
          <w:rtl/>
        </w:rPr>
        <w:t>کند</w:t>
      </w:r>
      <w:r w:rsidRPr="002D0571">
        <w:rPr>
          <w:rFonts w:hint="cs"/>
          <w:color w:val="1F497D" w:themeColor="text2"/>
          <w:rtl/>
        </w:rPr>
        <w:t xml:space="preserve"> که در سال </w:t>
      </w:r>
      <w:r w:rsidR="00CC1E29">
        <w:rPr>
          <w:color w:val="1F497D" w:themeColor="text2"/>
          <w:rtl/>
        </w:rPr>
        <w:t>مبدأ</w:t>
      </w:r>
      <w:r w:rsidRPr="002D0571">
        <w:rPr>
          <w:rFonts w:hint="cs"/>
          <w:color w:val="1F497D" w:themeColor="text2"/>
          <w:rtl/>
        </w:rPr>
        <w:t xml:space="preserve">، کدام را وارد کنید. ولی </w:t>
      </w:r>
      <w:r w:rsidR="00CC1E29">
        <w:rPr>
          <w:color w:val="1F497D" w:themeColor="text2"/>
          <w:rtl/>
        </w:rPr>
        <w:t>ازآنجا</w:t>
      </w:r>
      <w:r w:rsidR="00CC1E29">
        <w:rPr>
          <w:rFonts w:hint="cs"/>
          <w:color w:val="1F497D" w:themeColor="text2"/>
          <w:rtl/>
        </w:rPr>
        <w:t>یی‌</w:t>
      </w:r>
      <w:r w:rsidR="00CC1E29">
        <w:rPr>
          <w:rFonts w:hint="eastAsia"/>
          <w:color w:val="1F497D" w:themeColor="text2"/>
          <w:rtl/>
        </w:rPr>
        <w:t>که</w:t>
      </w:r>
      <w:r w:rsidRPr="002D0571">
        <w:rPr>
          <w:rFonts w:hint="cs"/>
          <w:color w:val="1F497D" w:themeColor="text2"/>
          <w:rtl/>
        </w:rPr>
        <w:t xml:space="preserve"> </w:t>
      </w:r>
      <w:r w:rsidR="00CC1E29">
        <w:rPr>
          <w:color w:val="1F497D" w:themeColor="text2"/>
          <w:rtl/>
        </w:rPr>
        <w:t>م</w:t>
      </w:r>
      <w:r w:rsidR="00CC1E29">
        <w:rPr>
          <w:rFonts w:hint="cs"/>
          <w:color w:val="1F497D" w:themeColor="text2"/>
          <w:rtl/>
        </w:rPr>
        <w:t>ی‌</w:t>
      </w:r>
      <w:r w:rsidR="00CC1E29">
        <w:rPr>
          <w:rFonts w:hint="eastAsia"/>
          <w:color w:val="1F497D" w:themeColor="text2"/>
          <w:rtl/>
        </w:rPr>
        <w:t>خواه</w:t>
      </w:r>
      <w:r w:rsidR="00CC1E29">
        <w:rPr>
          <w:rFonts w:hint="cs"/>
          <w:color w:val="1F497D" w:themeColor="text2"/>
          <w:rtl/>
        </w:rPr>
        <w:t>ی</w:t>
      </w:r>
      <w:r w:rsidR="00CC1E29">
        <w:rPr>
          <w:rFonts w:hint="eastAsia"/>
          <w:color w:val="1F497D" w:themeColor="text2"/>
          <w:rtl/>
        </w:rPr>
        <w:t>د</w:t>
      </w:r>
      <w:r w:rsidRPr="002D0571">
        <w:rPr>
          <w:rFonts w:hint="cs"/>
          <w:color w:val="1F497D" w:themeColor="text2"/>
          <w:rtl/>
        </w:rPr>
        <w:t xml:space="preserve"> بدانید در سال 1401 برای این شماره تعرفه چه اتفاقی افتاده، </w:t>
      </w:r>
      <w:r w:rsidR="00CC1E29">
        <w:rPr>
          <w:color w:val="1F497D" w:themeColor="text2"/>
          <w:rtl/>
        </w:rPr>
        <w:t>حتماً</w:t>
      </w:r>
      <w:r w:rsidRPr="002D0571">
        <w:rPr>
          <w:rFonts w:hint="cs"/>
          <w:color w:val="1F497D" w:themeColor="text2"/>
          <w:rtl/>
        </w:rPr>
        <w:t xml:space="preserve"> باید سال مقصد را 1401 انتخاب کنید. بعد از وارد کردن اطلاعات، </w:t>
      </w:r>
      <w:r w:rsidR="00F353FA">
        <w:rPr>
          <w:rFonts w:hint="cs"/>
          <w:color w:val="1F497D" w:themeColor="text2"/>
          <w:rtl/>
        </w:rPr>
        <w:t>«</w:t>
      </w:r>
      <w:r w:rsidRPr="002D0571">
        <w:rPr>
          <w:rFonts w:hint="cs"/>
          <w:color w:val="1F497D" w:themeColor="text2"/>
          <w:rtl/>
        </w:rPr>
        <w:t>استعلام نگاشت</w:t>
      </w:r>
      <w:r w:rsidR="00F353FA">
        <w:rPr>
          <w:rFonts w:hint="cs"/>
          <w:color w:val="1F497D" w:themeColor="text2"/>
          <w:rtl/>
        </w:rPr>
        <w:t>»</w:t>
      </w:r>
      <w:r w:rsidRPr="002D0571">
        <w:rPr>
          <w:rFonts w:hint="cs"/>
          <w:color w:val="1F497D" w:themeColor="text2"/>
          <w:rtl/>
        </w:rPr>
        <w:t xml:space="preserve"> را ان</w:t>
      </w:r>
      <w:r w:rsidR="00F353FA">
        <w:rPr>
          <w:rFonts w:hint="cs"/>
          <w:color w:val="1F497D" w:themeColor="text2"/>
          <w:rtl/>
        </w:rPr>
        <w:t xml:space="preserve">تخاب کنید. در پاسخ مشاهده </w:t>
      </w:r>
      <w:r w:rsidR="00CC1E29">
        <w:rPr>
          <w:color w:val="1F497D" w:themeColor="text2"/>
          <w:rtl/>
        </w:rPr>
        <w:t>م</w:t>
      </w:r>
      <w:r w:rsidR="00CC1E29">
        <w:rPr>
          <w:rFonts w:hint="cs"/>
          <w:color w:val="1F497D" w:themeColor="text2"/>
          <w:rtl/>
        </w:rPr>
        <w:t>ی‌</w:t>
      </w:r>
      <w:r w:rsidR="00CC1E29">
        <w:rPr>
          <w:rFonts w:hint="eastAsia"/>
          <w:color w:val="1F497D" w:themeColor="text2"/>
          <w:rtl/>
        </w:rPr>
        <w:t>کن</w:t>
      </w:r>
      <w:r w:rsidR="00CC1E29">
        <w:rPr>
          <w:rFonts w:hint="cs"/>
          <w:color w:val="1F497D" w:themeColor="text2"/>
          <w:rtl/>
        </w:rPr>
        <w:t>ی</w:t>
      </w:r>
      <w:r w:rsidR="00CC1E29">
        <w:rPr>
          <w:rFonts w:hint="eastAsia"/>
          <w:color w:val="1F497D" w:themeColor="text2"/>
          <w:rtl/>
        </w:rPr>
        <w:t>د</w:t>
      </w:r>
      <w:r w:rsidRPr="002D0571">
        <w:rPr>
          <w:rFonts w:hint="cs"/>
          <w:color w:val="1F497D" w:themeColor="text2"/>
          <w:rtl/>
        </w:rPr>
        <w:t xml:space="preserve"> که نوع نگاشت </w:t>
      </w:r>
      <w:r w:rsidR="00F353FA">
        <w:rPr>
          <w:rFonts w:hint="cs"/>
          <w:color w:val="1F497D" w:themeColor="text2"/>
          <w:rtl/>
        </w:rPr>
        <w:t>«</w:t>
      </w:r>
      <w:r w:rsidRPr="002D0571">
        <w:rPr>
          <w:rFonts w:hint="cs"/>
          <w:color w:val="1F497D" w:themeColor="text2"/>
          <w:rtl/>
        </w:rPr>
        <w:t>تفکیک</w:t>
      </w:r>
      <w:r w:rsidR="00F353FA">
        <w:rPr>
          <w:rFonts w:hint="cs"/>
          <w:color w:val="1F497D" w:themeColor="text2"/>
          <w:rtl/>
        </w:rPr>
        <w:t>»</w:t>
      </w:r>
      <w:r w:rsidRPr="002D0571">
        <w:rPr>
          <w:rFonts w:hint="cs"/>
          <w:color w:val="1F497D" w:themeColor="text2"/>
          <w:rtl/>
        </w:rPr>
        <w:t xml:space="preserve"> درج شده و </w:t>
      </w:r>
      <w:r w:rsidR="00CC1E29">
        <w:rPr>
          <w:color w:val="1F497D" w:themeColor="text2"/>
          <w:rtl/>
        </w:rPr>
        <w:t>تعرفه‌ها</w:t>
      </w:r>
      <w:r w:rsidR="00CC1E29">
        <w:rPr>
          <w:rFonts w:hint="cs"/>
          <w:color w:val="1F497D" w:themeColor="text2"/>
          <w:rtl/>
        </w:rPr>
        <w:t>یی</w:t>
      </w:r>
      <w:r w:rsidRPr="002D0571">
        <w:rPr>
          <w:rFonts w:hint="cs"/>
          <w:color w:val="1F497D" w:themeColor="text2"/>
          <w:rtl/>
        </w:rPr>
        <w:t xml:space="preserve"> </w:t>
      </w:r>
      <w:r w:rsidR="00CC1E29">
        <w:rPr>
          <w:rFonts w:hint="cs"/>
          <w:color w:val="1F497D" w:themeColor="text2"/>
          <w:rtl/>
        </w:rPr>
        <w:t>که از این شماره تعرفه تفکیک شده‌</w:t>
      </w:r>
      <w:r w:rsidRPr="002D0571">
        <w:rPr>
          <w:rFonts w:hint="cs"/>
          <w:color w:val="1F497D" w:themeColor="text2"/>
          <w:rtl/>
        </w:rPr>
        <w:t xml:space="preserve">اند، شماره تعرفه 08109021 با شرح زرشک </w:t>
      </w:r>
      <w:r w:rsidR="00CC1E29">
        <w:rPr>
          <w:color w:val="1F497D" w:themeColor="text2"/>
          <w:rtl/>
        </w:rPr>
        <w:t>دانه‌دار</w:t>
      </w:r>
      <w:r w:rsidRPr="002D0571">
        <w:rPr>
          <w:rFonts w:hint="cs"/>
          <w:color w:val="1F497D" w:themeColor="text2"/>
          <w:rtl/>
        </w:rPr>
        <w:t xml:space="preserve"> و شماره تعرفه 08109022 با شرح زرشک </w:t>
      </w:r>
      <w:r w:rsidR="00CC1E29">
        <w:rPr>
          <w:color w:val="1F497D" w:themeColor="text2"/>
          <w:rtl/>
        </w:rPr>
        <w:t>ب</w:t>
      </w:r>
      <w:r w:rsidR="00CC1E29">
        <w:rPr>
          <w:rFonts w:hint="cs"/>
          <w:color w:val="1F497D" w:themeColor="text2"/>
          <w:rtl/>
        </w:rPr>
        <w:t>ی‌</w:t>
      </w:r>
      <w:r w:rsidR="00CC1E29">
        <w:rPr>
          <w:rFonts w:hint="eastAsia"/>
          <w:color w:val="1F497D" w:themeColor="text2"/>
          <w:rtl/>
        </w:rPr>
        <w:t>دانه</w:t>
      </w:r>
      <w:r w:rsidRPr="002D0571">
        <w:rPr>
          <w:rFonts w:hint="cs"/>
          <w:color w:val="1F497D" w:themeColor="text2"/>
          <w:rtl/>
        </w:rPr>
        <w:t xml:space="preserve"> است. بنابراین تجار یا پژوهشگرانی که </w:t>
      </w:r>
      <w:r w:rsidR="00CC1E29">
        <w:rPr>
          <w:color w:val="1F497D" w:themeColor="text2"/>
          <w:rtl/>
        </w:rPr>
        <w:t>قبلاً</w:t>
      </w:r>
      <w:r w:rsidRPr="002D0571">
        <w:rPr>
          <w:rFonts w:hint="cs"/>
          <w:color w:val="1F497D" w:themeColor="text2"/>
          <w:rtl/>
        </w:rPr>
        <w:t xml:space="preserve"> برای فعالیت خود از تعرفه 08109020 استفاده </w:t>
      </w:r>
      <w:r w:rsidR="00CC1E29">
        <w:rPr>
          <w:color w:val="1F497D" w:themeColor="text2"/>
          <w:rtl/>
        </w:rPr>
        <w:t>م</w:t>
      </w:r>
      <w:r w:rsidR="00CC1E29">
        <w:rPr>
          <w:rFonts w:hint="cs"/>
          <w:color w:val="1F497D" w:themeColor="text2"/>
          <w:rtl/>
        </w:rPr>
        <w:t>ی‌</w:t>
      </w:r>
      <w:r w:rsidR="00CC1E29">
        <w:rPr>
          <w:rFonts w:hint="eastAsia"/>
          <w:color w:val="1F497D" w:themeColor="text2"/>
          <w:rtl/>
        </w:rPr>
        <w:t>کردند</w:t>
      </w:r>
      <w:r w:rsidRPr="002D0571">
        <w:rPr>
          <w:rFonts w:hint="cs"/>
          <w:color w:val="1F497D" w:themeColor="text2"/>
          <w:rtl/>
        </w:rPr>
        <w:t xml:space="preserve">، </w:t>
      </w:r>
      <w:r w:rsidR="00CC1E29">
        <w:rPr>
          <w:color w:val="1F497D" w:themeColor="text2"/>
          <w:rtl/>
        </w:rPr>
        <w:t>ازا</w:t>
      </w:r>
      <w:r w:rsidR="00CC1E29">
        <w:rPr>
          <w:rFonts w:hint="cs"/>
          <w:color w:val="1F497D" w:themeColor="text2"/>
          <w:rtl/>
        </w:rPr>
        <w:t>ی</w:t>
      </w:r>
      <w:r w:rsidR="00CC1E29">
        <w:rPr>
          <w:rFonts w:hint="eastAsia"/>
          <w:color w:val="1F497D" w:themeColor="text2"/>
          <w:rtl/>
        </w:rPr>
        <w:t>ن‌پس</w:t>
      </w:r>
      <w:r w:rsidRPr="002D0571">
        <w:rPr>
          <w:rFonts w:hint="cs"/>
          <w:color w:val="1F497D" w:themeColor="text2"/>
          <w:rtl/>
        </w:rPr>
        <w:t xml:space="preserve"> </w:t>
      </w:r>
      <w:r w:rsidR="00CC1E29">
        <w:rPr>
          <w:color w:val="1F497D" w:themeColor="text2"/>
          <w:rtl/>
        </w:rPr>
        <w:t>م</w:t>
      </w:r>
      <w:r w:rsidR="00CC1E29">
        <w:rPr>
          <w:rFonts w:hint="cs"/>
          <w:color w:val="1F497D" w:themeColor="text2"/>
          <w:rtl/>
        </w:rPr>
        <w:t>ی‌</w:t>
      </w:r>
      <w:r w:rsidR="00CC1E29">
        <w:rPr>
          <w:rFonts w:hint="eastAsia"/>
          <w:color w:val="1F497D" w:themeColor="text2"/>
          <w:rtl/>
        </w:rPr>
        <w:t>توانند</w:t>
      </w:r>
      <w:r w:rsidRPr="002D0571">
        <w:rPr>
          <w:rFonts w:hint="cs"/>
          <w:color w:val="1F497D" w:themeColor="text2"/>
          <w:rtl/>
        </w:rPr>
        <w:t xml:space="preserve"> از این</w:t>
      </w:r>
      <w:r w:rsidR="00DF28D9" w:rsidRPr="002D0571">
        <w:rPr>
          <w:rFonts w:hint="cs"/>
          <w:color w:val="1F497D" w:themeColor="text2"/>
          <w:rtl/>
        </w:rPr>
        <w:t xml:space="preserve"> دو</w:t>
      </w:r>
      <w:r w:rsidR="009C41E0">
        <w:rPr>
          <w:color w:val="1F497D" w:themeColor="text2"/>
          <w:rtl/>
        </w:rPr>
        <w:t xml:space="preserve"> </w:t>
      </w:r>
      <w:r w:rsidR="00DF28D9" w:rsidRPr="002D0571">
        <w:rPr>
          <w:rFonts w:hint="cs"/>
          <w:color w:val="1F497D" w:themeColor="text2"/>
          <w:rtl/>
        </w:rPr>
        <w:t xml:space="preserve">کدتعرفه جدید استفاده کنند (تصویر </w:t>
      </w:r>
      <w:r w:rsidR="00DF28D9" w:rsidRPr="002D0571">
        <w:rPr>
          <w:noProof/>
          <w:color w:val="1F497D" w:themeColor="text2"/>
          <w:rtl/>
          <w:lang w:bidi="ar-SA"/>
        </w:rPr>
        <w:drawing>
          <wp:anchor distT="0" distB="0" distL="114300" distR="114300" simplePos="0" relativeHeight="252613632" behindDoc="0" locked="0" layoutInCell="1" allowOverlap="1">
            <wp:simplePos x="0" y="0"/>
            <wp:positionH relativeFrom="margin">
              <wp:align>right</wp:align>
            </wp:positionH>
            <wp:positionV relativeFrom="paragraph">
              <wp:posOffset>1073541</wp:posOffset>
            </wp:positionV>
            <wp:extent cx="4319905" cy="2930525"/>
            <wp:effectExtent l="19050" t="19050" r="23495" b="22225"/>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26e.png"/>
                    <pic:cNvPicPr/>
                  </pic:nvPicPr>
                  <pic:blipFill>
                    <a:blip r:embed="rId391">
                      <a:extLst>
                        <a:ext uri="{28A0092B-C50C-407E-A947-70E740481C1C}">
                          <a14:useLocalDpi xmlns:a14="http://schemas.microsoft.com/office/drawing/2010/main" val="0"/>
                        </a:ext>
                      </a:extLst>
                    </a:blip>
                    <a:stretch>
                      <a:fillRect/>
                    </a:stretch>
                  </pic:blipFill>
                  <pic:spPr>
                    <a:xfrm>
                      <a:off x="0" y="0"/>
                      <a:ext cx="4319905" cy="2930525"/>
                    </a:xfrm>
                    <a:prstGeom prst="rect">
                      <a:avLst/>
                    </a:prstGeom>
                    <a:ln w="12700">
                      <a:solidFill>
                        <a:schemeClr val="tx1"/>
                      </a:solidFill>
                    </a:ln>
                  </pic:spPr>
                </pic:pic>
              </a:graphicData>
            </a:graphic>
          </wp:anchor>
        </w:drawing>
      </w:r>
      <w:r w:rsidR="00DF28D9" w:rsidRPr="002D0571">
        <w:rPr>
          <w:rFonts w:hint="cs"/>
          <w:color w:val="1F497D" w:themeColor="text2"/>
          <w:rtl/>
        </w:rPr>
        <w:t>5).</w:t>
      </w:r>
    </w:p>
    <w:p w:rsidR="00DF28D9" w:rsidRPr="00B832E0" w:rsidRDefault="00DF28D9" w:rsidP="00DF28D9">
      <w:pPr>
        <w:pStyle w:val="a9"/>
        <w:rPr>
          <w:strike/>
          <w:color w:val="1F497D" w:themeColor="text2"/>
          <w:rtl/>
        </w:rPr>
      </w:pPr>
      <w:r w:rsidRPr="00B832E0">
        <w:rPr>
          <w:rFonts w:hint="cs"/>
          <w:color w:val="1F497D" w:themeColor="text2"/>
          <w:rtl/>
        </w:rPr>
        <w:t>تصویر 5- استعلام نگاشت کد تعرفه</w:t>
      </w:r>
    </w:p>
    <w:p w:rsidR="00DF28D9" w:rsidRPr="00B832E0" w:rsidRDefault="00CC1E29" w:rsidP="006F72A7">
      <w:pPr>
        <w:pStyle w:val="a3"/>
        <w:numPr>
          <w:ilvl w:val="1"/>
          <w:numId w:val="55"/>
        </w:numPr>
        <w:rPr>
          <w:color w:val="1F497D" w:themeColor="text2"/>
        </w:rPr>
      </w:pPr>
      <w:r>
        <w:rPr>
          <w:color w:val="1F497D" w:themeColor="text2"/>
          <w:rtl/>
        </w:rPr>
        <w:t>تعرفه‌ها</w:t>
      </w:r>
      <w:r>
        <w:rPr>
          <w:rFonts w:hint="cs"/>
          <w:color w:val="1F497D" w:themeColor="text2"/>
          <w:rtl/>
        </w:rPr>
        <w:t>ی</w:t>
      </w:r>
      <w:r w:rsidR="00DF28D9" w:rsidRPr="00B832E0">
        <w:rPr>
          <w:rFonts w:hint="cs"/>
          <w:color w:val="1F497D" w:themeColor="text2"/>
          <w:rtl/>
        </w:rPr>
        <w:t xml:space="preserve"> پرکاربرد</w:t>
      </w:r>
    </w:p>
    <w:p w:rsidR="00000D34" w:rsidRPr="002D0571" w:rsidRDefault="00DF28D9" w:rsidP="00F95AA9">
      <w:pPr>
        <w:pStyle w:val="a0"/>
        <w:rPr>
          <w:color w:val="1F497D" w:themeColor="text2"/>
          <w:rtl/>
        </w:rPr>
      </w:pPr>
      <w:r w:rsidRPr="002D0571">
        <w:rPr>
          <w:rFonts w:hint="cs"/>
          <w:color w:val="1F497D" w:themeColor="text2"/>
          <w:rtl/>
        </w:rPr>
        <w:t>در قسمت «</w:t>
      </w:r>
      <w:r w:rsidR="00CC1E29">
        <w:rPr>
          <w:color w:val="1F497D" w:themeColor="text2"/>
          <w:rtl/>
        </w:rPr>
        <w:t>تعرفه‌ها</w:t>
      </w:r>
      <w:r w:rsidR="00CC1E29">
        <w:rPr>
          <w:rFonts w:hint="cs"/>
          <w:color w:val="1F497D" w:themeColor="text2"/>
          <w:rtl/>
        </w:rPr>
        <w:t>ی</w:t>
      </w:r>
      <w:r w:rsidRPr="002D0571">
        <w:rPr>
          <w:rFonts w:hint="cs"/>
          <w:color w:val="1F497D" w:themeColor="text2"/>
          <w:rtl/>
        </w:rPr>
        <w:t xml:space="preserve"> پرکاربرد»</w:t>
      </w:r>
      <w:r w:rsidR="00F95AA9">
        <w:rPr>
          <w:rFonts w:hint="cs"/>
          <w:color w:val="1F497D" w:themeColor="text2"/>
          <w:rtl/>
        </w:rPr>
        <w:t>،</w:t>
      </w:r>
      <w:r w:rsidRPr="002D0571">
        <w:rPr>
          <w:rFonts w:hint="cs"/>
          <w:color w:val="1F497D" w:themeColor="text2"/>
          <w:rtl/>
        </w:rPr>
        <w:t xml:space="preserve"> </w:t>
      </w:r>
      <w:r w:rsidR="00000D34" w:rsidRPr="002D0571">
        <w:rPr>
          <w:rFonts w:hint="cs"/>
          <w:color w:val="1F497D" w:themeColor="text2"/>
          <w:rtl/>
        </w:rPr>
        <w:t xml:space="preserve">نام کالای </w:t>
      </w:r>
      <w:r w:rsidR="00CC1E29">
        <w:rPr>
          <w:color w:val="1F497D" w:themeColor="text2"/>
          <w:rtl/>
        </w:rPr>
        <w:t>موردنظر</w:t>
      </w:r>
      <w:r w:rsidR="00000D34" w:rsidRPr="002D0571">
        <w:rPr>
          <w:rFonts w:hint="cs"/>
          <w:color w:val="1F497D" w:themeColor="text2"/>
          <w:rtl/>
        </w:rPr>
        <w:t xml:space="preserve"> را به همراه یک بازه زمانی وارد و </w:t>
      </w:r>
      <w:r w:rsidR="00F95AA9">
        <w:rPr>
          <w:rFonts w:hint="cs"/>
          <w:color w:val="1F497D" w:themeColor="text2"/>
          <w:rtl/>
        </w:rPr>
        <w:t xml:space="preserve">بر روی </w:t>
      </w:r>
      <w:r w:rsidR="00000D34" w:rsidRPr="002D0571">
        <w:rPr>
          <w:rFonts w:hint="cs"/>
          <w:color w:val="1F497D" w:themeColor="text2"/>
          <w:rtl/>
        </w:rPr>
        <w:t>«</w:t>
      </w:r>
      <w:r w:rsidR="00F95AA9">
        <w:rPr>
          <w:rFonts w:hint="cs"/>
          <w:color w:val="1F497D" w:themeColor="text2"/>
          <w:rtl/>
        </w:rPr>
        <w:t>بررسی</w:t>
      </w:r>
      <w:r w:rsidR="00000D34" w:rsidRPr="002D0571">
        <w:rPr>
          <w:rFonts w:hint="cs"/>
          <w:color w:val="1F497D" w:themeColor="text2"/>
          <w:rtl/>
        </w:rPr>
        <w:t xml:space="preserve">» </w:t>
      </w:r>
      <w:r w:rsidR="00F95AA9">
        <w:rPr>
          <w:rFonts w:hint="cs"/>
          <w:color w:val="1F497D" w:themeColor="text2"/>
          <w:rtl/>
        </w:rPr>
        <w:t>کلیک کنید</w:t>
      </w:r>
      <w:r w:rsidR="00000D34" w:rsidRPr="002D0571">
        <w:rPr>
          <w:rFonts w:hint="cs"/>
          <w:color w:val="1F497D" w:themeColor="text2"/>
          <w:rtl/>
        </w:rPr>
        <w:t xml:space="preserve">. سامانه تمامی </w:t>
      </w:r>
      <w:r w:rsidR="00CC1E29">
        <w:rPr>
          <w:color w:val="1F497D" w:themeColor="text2"/>
          <w:rtl/>
        </w:rPr>
        <w:t>پرونده‌ها</w:t>
      </w:r>
      <w:r w:rsidR="00CC1E29">
        <w:rPr>
          <w:rFonts w:hint="cs"/>
          <w:color w:val="1F497D" w:themeColor="text2"/>
          <w:rtl/>
        </w:rPr>
        <w:t>یی</w:t>
      </w:r>
      <w:r w:rsidR="00000D34" w:rsidRPr="002D0571">
        <w:rPr>
          <w:rFonts w:hint="cs"/>
          <w:color w:val="1F497D" w:themeColor="text2"/>
          <w:rtl/>
        </w:rPr>
        <w:t xml:space="preserve"> که در بازه مذکور ثبت سفارش </w:t>
      </w:r>
      <w:r w:rsidR="00CC1E29">
        <w:rPr>
          <w:color w:val="1F497D" w:themeColor="text2"/>
          <w:rtl/>
        </w:rPr>
        <w:t>شده‌اند</w:t>
      </w:r>
      <w:r w:rsidR="00000D34" w:rsidRPr="002D0571">
        <w:rPr>
          <w:rFonts w:hint="cs"/>
          <w:color w:val="1F497D" w:themeColor="text2"/>
          <w:rtl/>
        </w:rPr>
        <w:t xml:space="preserve"> را در پایگاه داده بررسی </w:t>
      </w:r>
      <w:r w:rsidR="00CC1E29">
        <w:rPr>
          <w:color w:val="1F497D" w:themeColor="text2"/>
          <w:rtl/>
        </w:rPr>
        <w:t>م</w:t>
      </w:r>
      <w:r w:rsidR="00CC1E29">
        <w:rPr>
          <w:rFonts w:hint="cs"/>
          <w:color w:val="1F497D" w:themeColor="text2"/>
          <w:rtl/>
        </w:rPr>
        <w:t>ی‌</w:t>
      </w:r>
      <w:r w:rsidR="00CC1E29">
        <w:rPr>
          <w:rFonts w:hint="eastAsia"/>
          <w:color w:val="1F497D" w:themeColor="text2"/>
          <w:rtl/>
        </w:rPr>
        <w:t>کند</w:t>
      </w:r>
      <w:r w:rsidR="00000D34" w:rsidRPr="002D0571">
        <w:rPr>
          <w:rFonts w:hint="cs"/>
          <w:color w:val="1F497D" w:themeColor="text2"/>
          <w:rtl/>
        </w:rPr>
        <w:t xml:space="preserve"> و هر کالایی که شرح تجاری آن شامل کالای </w:t>
      </w:r>
      <w:r w:rsidR="00CC1E29">
        <w:rPr>
          <w:color w:val="1F497D" w:themeColor="text2"/>
          <w:rtl/>
        </w:rPr>
        <w:t>موردنظر</w:t>
      </w:r>
      <w:r w:rsidR="00000D34" w:rsidRPr="002D0571">
        <w:rPr>
          <w:rFonts w:hint="cs"/>
          <w:color w:val="1F497D" w:themeColor="text2"/>
          <w:rtl/>
        </w:rPr>
        <w:t xml:space="preserve"> شما باشد را به همراه شماره تعرفه و شرح آن در خروجی نمایش </w:t>
      </w:r>
      <w:r w:rsidR="00CC1E29">
        <w:rPr>
          <w:color w:val="1F497D" w:themeColor="text2"/>
          <w:rtl/>
        </w:rPr>
        <w:t>م</w:t>
      </w:r>
      <w:r w:rsidR="00CC1E29">
        <w:rPr>
          <w:rFonts w:hint="cs"/>
          <w:color w:val="1F497D" w:themeColor="text2"/>
          <w:rtl/>
        </w:rPr>
        <w:t>ی‌</w:t>
      </w:r>
      <w:r w:rsidR="00CC1E29">
        <w:rPr>
          <w:rFonts w:hint="eastAsia"/>
          <w:color w:val="1F497D" w:themeColor="text2"/>
          <w:rtl/>
        </w:rPr>
        <w:t>دهد</w:t>
      </w:r>
      <w:r w:rsidR="00000D34" w:rsidRPr="002D0571">
        <w:rPr>
          <w:rFonts w:hint="cs"/>
          <w:color w:val="1F497D" w:themeColor="text2"/>
          <w:rtl/>
        </w:rPr>
        <w:t xml:space="preserve">. </w:t>
      </w:r>
      <w:r w:rsidR="008F29E2" w:rsidRPr="002D0571">
        <w:rPr>
          <w:rStyle w:val="Char5"/>
          <w:color w:val="1F497D" w:themeColor="text2"/>
          <w:rtl/>
        </w:rPr>
        <w:br w:type="page"/>
      </w:r>
    </w:p>
    <w:p w:rsidR="00F95AA9" w:rsidRPr="002D0571" w:rsidRDefault="00F95AA9" w:rsidP="00F95AA9">
      <w:pPr>
        <w:pStyle w:val="a5"/>
        <w:rPr>
          <w:color w:val="1F497D" w:themeColor="text2"/>
          <w:rtl/>
        </w:rPr>
      </w:pPr>
      <w:r w:rsidRPr="002D0571">
        <w:rPr>
          <w:rFonts w:hint="cs"/>
          <w:noProof/>
          <w:color w:val="1F497D" w:themeColor="text2"/>
          <w:rtl/>
          <w:lang w:bidi="ar-SA"/>
        </w:rPr>
        <w:lastRenderedPageBreak/>
        <w:drawing>
          <wp:anchor distT="0" distB="0" distL="114300" distR="114300" simplePos="0" relativeHeight="252598272" behindDoc="0" locked="0" layoutInCell="1" allowOverlap="1">
            <wp:simplePos x="0" y="0"/>
            <wp:positionH relativeFrom="margin">
              <wp:posOffset>-1905</wp:posOffset>
            </wp:positionH>
            <wp:positionV relativeFrom="paragraph">
              <wp:posOffset>2549809</wp:posOffset>
            </wp:positionV>
            <wp:extent cx="4319905" cy="2233930"/>
            <wp:effectExtent l="19050" t="19050" r="23495" b="13970"/>
            <wp:wrapTopAndBottom/>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17e.png"/>
                    <pic:cNvPicPr/>
                  </pic:nvPicPr>
                  <pic:blipFill rotWithShape="1">
                    <a:blip r:embed="rId392" cstate="print">
                      <a:extLst>
                        <a:ext uri="{28A0092B-C50C-407E-A947-70E740481C1C}">
                          <a14:useLocalDpi xmlns:a14="http://schemas.microsoft.com/office/drawing/2010/main" val="0"/>
                        </a:ext>
                      </a:extLst>
                    </a:blip>
                    <a:srcRect t="5215"/>
                    <a:stretch/>
                  </pic:blipFill>
                  <pic:spPr bwMode="auto">
                    <a:xfrm>
                      <a:off x="0" y="0"/>
                      <a:ext cx="4319905" cy="223393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color w:val="1F497D" w:themeColor="text2"/>
          <w:rtl/>
          <w:lang w:bidi="ar-SA"/>
        </w:rPr>
        <w:drawing>
          <wp:anchor distT="0" distB="0" distL="114300" distR="114300" simplePos="0" relativeHeight="252614656" behindDoc="0" locked="0" layoutInCell="1" allowOverlap="1">
            <wp:simplePos x="0" y="0"/>
            <wp:positionH relativeFrom="margin">
              <wp:posOffset>-635</wp:posOffset>
            </wp:positionH>
            <wp:positionV relativeFrom="paragraph">
              <wp:posOffset>855714</wp:posOffset>
            </wp:positionV>
            <wp:extent cx="4319905" cy="1583055"/>
            <wp:effectExtent l="19050" t="19050" r="23495" b="17145"/>
            <wp:wrapTopAndBottom/>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27e.png"/>
                    <pic:cNvPicPr/>
                  </pic:nvPicPr>
                  <pic:blipFill>
                    <a:blip r:embed="rId393" cstate="print">
                      <a:extLst>
                        <a:ext uri="{28A0092B-C50C-407E-A947-70E740481C1C}">
                          <a14:useLocalDpi xmlns:a14="http://schemas.microsoft.com/office/drawing/2010/main" val="0"/>
                        </a:ext>
                      </a:extLst>
                    </a:blip>
                    <a:stretch>
                      <a:fillRect/>
                    </a:stretch>
                  </pic:blipFill>
                  <pic:spPr>
                    <a:xfrm>
                      <a:off x="0" y="0"/>
                      <a:ext cx="4319905" cy="1583055"/>
                    </a:xfrm>
                    <a:prstGeom prst="rect">
                      <a:avLst/>
                    </a:prstGeom>
                    <a:ln w="12700">
                      <a:solidFill>
                        <a:schemeClr val="tx1"/>
                      </a:solidFill>
                    </a:ln>
                  </pic:spPr>
                </pic:pic>
              </a:graphicData>
            </a:graphic>
          </wp:anchor>
        </w:drawing>
      </w:r>
      <w:r w:rsidR="00000D34" w:rsidRPr="002D0571">
        <w:rPr>
          <w:rFonts w:hint="cs"/>
          <w:color w:val="1F497D" w:themeColor="text2"/>
          <w:rtl/>
        </w:rPr>
        <w:t xml:space="preserve">در این بخش، برای انتخاب دقیق و بدون شک بین چند تعرفه، از </w:t>
      </w:r>
      <w:r>
        <w:rPr>
          <w:rFonts w:hint="cs"/>
          <w:color w:val="1F497D" w:themeColor="text2"/>
          <w:rtl/>
        </w:rPr>
        <w:t>«</w:t>
      </w:r>
      <w:r w:rsidR="00000D34" w:rsidRPr="002D0571">
        <w:rPr>
          <w:rFonts w:hint="cs"/>
          <w:color w:val="1F497D" w:themeColor="text2"/>
          <w:rtl/>
        </w:rPr>
        <w:t>میزان درصد</w:t>
      </w:r>
      <w:r>
        <w:rPr>
          <w:rFonts w:hint="cs"/>
          <w:color w:val="1F497D" w:themeColor="text2"/>
          <w:rtl/>
        </w:rPr>
        <w:t>»</w:t>
      </w:r>
      <w:r w:rsidR="00000D34" w:rsidRPr="002D0571">
        <w:rPr>
          <w:rFonts w:hint="cs"/>
          <w:color w:val="1F497D" w:themeColor="text2"/>
          <w:rtl/>
        </w:rPr>
        <w:t xml:space="preserve"> هم </w:t>
      </w:r>
      <w:r w:rsidR="00CC1E29">
        <w:rPr>
          <w:color w:val="1F497D" w:themeColor="text2"/>
          <w:rtl/>
        </w:rPr>
        <w:t>م</w:t>
      </w:r>
      <w:r w:rsidR="00CC1E29">
        <w:rPr>
          <w:rFonts w:hint="cs"/>
          <w:color w:val="1F497D" w:themeColor="text2"/>
          <w:rtl/>
        </w:rPr>
        <w:t>ی‌</w:t>
      </w:r>
      <w:r w:rsidR="00CC1E29">
        <w:rPr>
          <w:rFonts w:hint="eastAsia"/>
          <w:color w:val="1F497D" w:themeColor="text2"/>
          <w:rtl/>
        </w:rPr>
        <w:t>توان</w:t>
      </w:r>
      <w:r w:rsidR="00CC1E29">
        <w:rPr>
          <w:rFonts w:hint="cs"/>
          <w:color w:val="1F497D" w:themeColor="text2"/>
          <w:rtl/>
        </w:rPr>
        <w:t>ی</w:t>
      </w:r>
      <w:r w:rsidR="00CC1E29">
        <w:rPr>
          <w:rFonts w:hint="eastAsia"/>
          <w:color w:val="1F497D" w:themeColor="text2"/>
          <w:rtl/>
        </w:rPr>
        <w:t>د</w:t>
      </w:r>
      <w:r w:rsidR="00000D34" w:rsidRPr="002D0571">
        <w:rPr>
          <w:rFonts w:hint="cs"/>
          <w:color w:val="1F497D" w:themeColor="text2"/>
          <w:rtl/>
        </w:rPr>
        <w:t xml:space="preserve"> کمک بگیرید</w:t>
      </w:r>
      <w:r>
        <w:rPr>
          <w:rFonts w:hint="cs"/>
          <w:color w:val="1F497D" w:themeColor="text2"/>
          <w:rtl/>
        </w:rPr>
        <w:t>،</w:t>
      </w:r>
      <w:r w:rsidR="00000D34" w:rsidRPr="002D0571">
        <w:rPr>
          <w:rFonts w:hint="cs"/>
          <w:color w:val="1F497D" w:themeColor="text2"/>
          <w:rtl/>
        </w:rPr>
        <w:t xml:space="preserve"> تا </w:t>
      </w:r>
      <w:r w:rsidR="00CC1E29">
        <w:rPr>
          <w:color w:val="1F497D" w:themeColor="text2"/>
          <w:rtl/>
        </w:rPr>
        <w:t>زمان</w:t>
      </w:r>
      <w:r w:rsidR="00CC1E29">
        <w:rPr>
          <w:rFonts w:hint="cs"/>
          <w:color w:val="1F497D" w:themeColor="text2"/>
          <w:rtl/>
        </w:rPr>
        <w:t>ی</w:t>
      </w:r>
      <w:r w:rsidR="00CC1E29">
        <w:rPr>
          <w:color w:val="1F497D" w:themeColor="text2"/>
          <w:rtl/>
        </w:rPr>
        <w:t xml:space="preserve"> که</w:t>
      </w:r>
      <w:r w:rsidR="00000D34" w:rsidRPr="002D0571">
        <w:rPr>
          <w:rFonts w:hint="cs"/>
          <w:color w:val="1F497D" w:themeColor="text2"/>
          <w:rtl/>
        </w:rPr>
        <w:t xml:space="preserve"> بین چند شماره تعرفه شک داشتید، شرح </w:t>
      </w:r>
      <w:r w:rsidR="00CC1E29">
        <w:rPr>
          <w:color w:val="1F497D" w:themeColor="text2"/>
          <w:rtl/>
        </w:rPr>
        <w:t>تجار</w:t>
      </w:r>
      <w:r w:rsidR="00CC1E29">
        <w:rPr>
          <w:rFonts w:hint="cs"/>
          <w:color w:val="1F497D" w:themeColor="text2"/>
          <w:rtl/>
        </w:rPr>
        <w:t>ی‌</w:t>
      </w:r>
      <w:r w:rsidR="00CC1E29">
        <w:rPr>
          <w:rFonts w:hint="eastAsia"/>
          <w:color w:val="1F497D" w:themeColor="text2"/>
          <w:rtl/>
        </w:rPr>
        <w:t>ا</w:t>
      </w:r>
      <w:r w:rsidR="00CC1E29">
        <w:rPr>
          <w:rFonts w:hint="cs"/>
          <w:color w:val="1F497D" w:themeColor="text2"/>
          <w:rtl/>
        </w:rPr>
        <w:t>ی</w:t>
      </w:r>
      <w:r w:rsidR="00000D34" w:rsidRPr="002D0571">
        <w:rPr>
          <w:rFonts w:hint="cs"/>
          <w:color w:val="1F497D" w:themeColor="text2"/>
          <w:rtl/>
        </w:rPr>
        <w:t xml:space="preserve"> که بی</w:t>
      </w:r>
      <w:r w:rsidR="00DF28D9" w:rsidRPr="002D0571">
        <w:rPr>
          <w:rFonts w:hint="cs"/>
          <w:color w:val="1F497D" w:themeColor="text2"/>
          <w:rtl/>
        </w:rPr>
        <w:t>شتر استفاده شده را انتخاب کنید (تصویر 6).</w:t>
      </w:r>
    </w:p>
    <w:p w:rsidR="001F65BD" w:rsidRDefault="00DF28D9" w:rsidP="00F95AA9">
      <w:pPr>
        <w:pStyle w:val="a9"/>
        <w:rPr>
          <w:rtl/>
        </w:rPr>
      </w:pPr>
      <w:r>
        <w:rPr>
          <w:rFonts w:hint="cs"/>
          <w:rtl/>
        </w:rPr>
        <w:t xml:space="preserve">تصویر 6- نمایش </w:t>
      </w:r>
      <w:r w:rsidR="00CC1E29">
        <w:rPr>
          <w:rtl/>
        </w:rPr>
        <w:t>تعرفه‌ها</w:t>
      </w:r>
      <w:r w:rsidR="00CC1E29">
        <w:rPr>
          <w:rFonts w:hint="cs"/>
          <w:rtl/>
        </w:rPr>
        <w:t>ی</w:t>
      </w:r>
      <w:r>
        <w:rPr>
          <w:rFonts w:hint="cs"/>
          <w:rtl/>
        </w:rPr>
        <w:t xml:space="preserve"> پرکاربرد</w:t>
      </w:r>
    </w:p>
    <w:p w:rsidR="00F95AA9" w:rsidRPr="00B832E0" w:rsidRDefault="00F95AA9" w:rsidP="006F72A7">
      <w:pPr>
        <w:pStyle w:val="a3"/>
        <w:numPr>
          <w:ilvl w:val="1"/>
          <w:numId w:val="55"/>
        </w:numPr>
        <w:rPr>
          <w:color w:val="1F497D" w:themeColor="text2"/>
        </w:rPr>
      </w:pPr>
      <w:r>
        <w:rPr>
          <w:rFonts w:hint="cs"/>
          <w:color w:val="1F497D" w:themeColor="text2"/>
          <w:rtl/>
        </w:rPr>
        <w:t xml:space="preserve">کالاهای پرکاربرد شماره </w:t>
      </w:r>
      <w:r w:rsidR="004657DA">
        <w:rPr>
          <w:color w:val="1F497D" w:themeColor="text2"/>
          <w:rtl/>
        </w:rPr>
        <w:t>تعرفه</w:t>
      </w:r>
    </w:p>
    <w:p w:rsidR="00B5701A" w:rsidRPr="00E43336" w:rsidRDefault="00F95AA9" w:rsidP="00A34ACB">
      <w:pPr>
        <w:pStyle w:val="a0"/>
        <w:rPr>
          <w:color w:val="1F497D" w:themeColor="text2"/>
          <w:rtl/>
        </w:rPr>
      </w:pPr>
      <w:r w:rsidRPr="00E43336">
        <w:rPr>
          <w:rFonts w:hint="cs"/>
          <w:color w:val="1F497D" w:themeColor="text2"/>
          <w:rtl/>
        </w:rPr>
        <w:lastRenderedPageBreak/>
        <w:t xml:space="preserve">در قسمت «کالاهای پرکاربرد شماره تعرفه»، کدتعرفه </w:t>
      </w:r>
      <w:r w:rsidRPr="00E43336">
        <w:rPr>
          <w:color w:val="1F497D" w:themeColor="text2"/>
          <w:rtl/>
        </w:rPr>
        <w:t>موردنظر</w:t>
      </w:r>
      <w:r w:rsidRPr="00E43336">
        <w:rPr>
          <w:rFonts w:hint="cs"/>
          <w:color w:val="1F497D" w:themeColor="text2"/>
          <w:rtl/>
        </w:rPr>
        <w:t xml:space="preserve"> را به همراه یک بازه</w:t>
      </w:r>
      <w:r w:rsidR="00B829A7">
        <w:rPr>
          <w:rFonts w:hint="cs"/>
          <w:color w:val="1F497D" w:themeColor="text2"/>
          <w:rtl/>
        </w:rPr>
        <w:t xml:space="preserve"> زمانی وارد و بر روی «بررسی» کلی</w:t>
      </w:r>
      <w:r w:rsidRPr="00E43336">
        <w:rPr>
          <w:rFonts w:hint="cs"/>
          <w:color w:val="1F497D" w:themeColor="text2"/>
          <w:rtl/>
        </w:rPr>
        <w:t xml:space="preserve">ک کنید. سامانه تمامی </w:t>
      </w:r>
      <w:r w:rsidRPr="00E43336">
        <w:rPr>
          <w:color w:val="1F497D" w:themeColor="text2"/>
          <w:rtl/>
        </w:rPr>
        <w:t>پرونده‌ها</w:t>
      </w:r>
      <w:r w:rsidRPr="00E43336">
        <w:rPr>
          <w:rFonts w:hint="cs"/>
          <w:color w:val="1F497D" w:themeColor="text2"/>
          <w:rtl/>
        </w:rPr>
        <w:t xml:space="preserve">یی که در بازه مذکور ثبت سفارش </w:t>
      </w:r>
      <w:r w:rsidRPr="00E43336">
        <w:rPr>
          <w:color w:val="1F497D" w:themeColor="text2"/>
          <w:rtl/>
        </w:rPr>
        <w:t>شده‌اند</w:t>
      </w:r>
      <w:r w:rsidRPr="00E43336">
        <w:rPr>
          <w:rFonts w:hint="cs"/>
          <w:color w:val="1F497D" w:themeColor="text2"/>
          <w:rtl/>
        </w:rPr>
        <w:t xml:space="preserve"> را در پایگاه داده بررسی </w:t>
      </w:r>
      <w:r w:rsidRPr="00E43336">
        <w:rPr>
          <w:color w:val="1F497D" w:themeColor="text2"/>
          <w:rtl/>
        </w:rPr>
        <w:t>م</w:t>
      </w:r>
      <w:r w:rsidRPr="00E43336">
        <w:rPr>
          <w:rFonts w:hint="cs"/>
          <w:color w:val="1F497D" w:themeColor="text2"/>
          <w:rtl/>
        </w:rPr>
        <w:t>ی‌</w:t>
      </w:r>
      <w:r w:rsidRPr="00E43336">
        <w:rPr>
          <w:rFonts w:hint="eastAsia"/>
          <w:color w:val="1F497D" w:themeColor="text2"/>
          <w:rtl/>
        </w:rPr>
        <w:t>کند</w:t>
      </w:r>
      <w:r w:rsidRPr="00E43336">
        <w:rPr>
          <w:rFonts w:hint="cs"/>
          <w:color w:val="1F497D" w:themeColor="text2"/>
          <w:rtl/>
        </w:rPr>
        <w:t xml:space="preserve"> و هر کالایی </w:t>
      </w:r>
      <w:r w:rsidR="00E43336" w:rsidRPr="00E43336">
        <w:rPr>
          <w:rFonts w:hint="cs"/>
          <w:color w:val="1F497D" w:themeColor="text2"/>
          <w:rtl/>
        </w:rPr>
        <w:t>که کدتعرفه</w:t>
      </w:r>
      <w:r w:rsidRPr="00E43336">
        <w:rPr>
          <w:rFonts w:hint="cs"/>
          <w:color w:val="1F497D" w:themeColor="text2"/>
          <w:rtl/>
        </w:rPr>
        <w:t xml:space="preserve"> </w:t>
      </w:r>
      <w:r w:rsidRPr="00E43336">
        <w:rPr>
          <w:color w:val="1F497D" w:themeColor="text2"/>
          <w:rtl/>
        </w:rPr>
        <w:t>موردنظر</w:t>
      </w:r>
      <w:r w:rsidR="00E43336" w:rsidRPr="00E43336">
        <w:rPr>
          <w:rFonts w:hint="cs"/>
          <w:color w:val="1F497D" w:themeColor="text2"/>
          <w:rtl/>
        </w:rPr>
        <w:t xml:space="preserve"> را دارا باشد،</w:t>
      </w:r>
      <w:r w:rsidRPr="00E43336">
        <w:rPr>
          <w:rFonts w:hint="cs"/>
          <w:color w:val="1F497D" w:themeColor="text2"/>
          <w:rtl/>
        </w:rPr>
        <w:t xml:space="preserve"> به همراه شرح آن</w:t>
      </w:r>
      <w:r w:rsidR="00E43336" w:rsidRPr="00E43336">
        <w:rPr>
          <w:rFonts w:hint="cs"/>
          <w:color w:val="1F497D" w:themeColor="text2"/>
          <w:rtl/>
        </w:rPr>
        <w:t xml:space="preserve"> و درصد تکرار</w:t>
      </w:r>
      <w:r w:rsidRPr="00E43336">
        <w:rPr>
          <w:rFonts w:hint="cs"/>
          <w:color w:val="1F497D" w:themeColor="text2"/>
          <w:rtl/>
        </w:rPr>
        <w:t xml:space="preserve"> در خروجی نمایش </w:t>
      </w:r>
      <w:r w:rsidRPr="00E43336">
        <w:rPr>
          <w:color w:val="1F497D" w:themeColor="text2"/>
          <w:rtl/>
        </w:rPr>
        <w:t>م</w:t>
      </w:r>
      <w:r w:rsidRPr="00E43336">
        <w:rPr>
          <w:rFonts w:hint="cs"/>
          <w:color w:val="1F497D" w:themeColor="text2"/>
          <w:rtl/>
        </w:rPr>
        <w:t>ی‌</w:t>
      </w:r>
      <w:r w:rsidRPr="00E43336">
        <w:rPr>
          <w:rFonts w:hint="eastAsia"/>
          <w:color w:val="1F497D" w:themeColor="text2"/>
          <w:rtl/>
        </w:rPr>
        <w:t>دهد</w:t>
      </w:r>
      <w:r w:rsidR="00B5701A">
        <w:rPr>
          <w:rFonts w:hint="cs"/>
          <w:color w:val="1F497D" w:themeColor="text2"/>
          <w:rtl/>
        </w:rPr>
        <w:t xml:space="preserve"> (تصویر 7).</w:t>
      </w:r>
    </w:p>
    <w:p w:rsidR="00E43336" w:rsidRDefault="00E43336" w:rsidP="00E43336">
      <w:pPr>
        <w:pStyle w:val="a0"/>
        <w:rPr>
          <w:rtl/>
        </w:rPr>
      </w:pPr>
      <w:r>
        <w:rPr>
          <w:noProof/>
          <w:rtl/>
          <w:lang w:bidi="ar-SA"/>
        </w:rPr>
        <w:drawing>
          <wp:inline distT="0" distB="0" distL="0" distR="0">
            <wp:extent cx="4319905" cy="2738120"/>
            <wp:effectExtent l="19050" t="19050" r="23495" b="2413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28e.png"/>
                    <pic:cNvPicPr/>
                  </pic:nvPicPr>
                  <pic:blipFill>
                    <a:blip r:embed="rId394">
                      <a:extLst>
                        <a:ext uri="{28A0092B-C50C-407E-A947-70E740481C1C}">
                          <a14:useLocalDpi xmlns:a14="http://schemas.microsoft.com/office/drawing/2010/main" val="0"/>
                        </a:ext>
                      </a:extLst>
                    </a:blip>
                    <a:stretch>
                      <a:fillRect/>
                    </a:stretch>
                  </pic:blipFill>
                  <pic:spPr>
                    <a:xfrm>
                      <a:off x="0" y="0"/>
                      <a:ext cx="4319905" cy="2738120"/>
                    </a:xfrm>
                    <a:prstGeom prst="rect">
                      <a:avLst/>
                    </a:prstGeom>
                    <a:ln w="12700">
                      <a:solidFill>
                        <a:schemeClr val="tx1"/>
                      </a:solidFill>
                    </a:ln>
                  </pic:spPr>
                </pic:pic>
              </a:graphicData>
            </a:graphic>
          </wp:inline>
        </w:drawing>
      </w:r>
    </w:p>
    <w:p w:rsidR="00B5701A" w:rsidRDefault="00B5701A" w:rsidP="00B5701A">
      <w:pPr>
        <w:pStyle w:val="a9"/>
        <w:rPr>
          <w:rtl/>
        </w:rPr>
      </w:pPr>
      <w:r>
        <w:rPr>
          <w:rFonts w:hint="cs"/>
          <w:rtl/>
        </w:rPr>
        <w:t>تصویر 7- کالاهای پرکاربرد شماره تعرفه</w:t>
      </w:r>
    </w:p>
    <w:p w:rsidR="00B5701A" w:rsidRDefault="00B5701A">
      <w:pPr>
        <w:rPr>
          <w:rFonts w:cs="B Lotus"/>
          <w:spacing w:val="-6"/>
          <w:sz w:val="24"/>
          <w:szCs w:val="24"/>
          <w:rtl/>
          <w:lang w:bidi="fa-IR"/>
        </w:rPr>
      </w:pPr>
      <w:r>
        <w:rPr>
          <w:rtl/>
        </w:rPr>
        <w:br w:type="page"/>
      </w:r>
    </w:p>
    <w:p w:rsidR="00B07CEF" w:rsidRDefault="00B07CEF" w:rsidP="00B07CEF">
      <w:pPr>
        <w:pStyle w:val="a0"/>
        <w:rPr>
          <w:rtl/>
        </w:rPr>
      </w:pPr>
    </w:p>
    <w:p w:rsidR="00B07CEF" w:rsidRDefault="00B07CEF" w:rsidP="00B07CEF">
      <w:pPr>
        <w:pStyle w:val="a0"/>
        <w:rPr>
          <w:rtl/>
        </w:rPr>
      </w:pPr>
    </w:p>
    <w:p w:rsidR="00B07CEF" w:rsidRDefault="00B07CEF" w:rsidP="00B07CEF">
      <w:pPr>
        <w:pStyle w:val="a0"/>
        <w:rPr>
          <w:rtl/>
        </w:rPr>
      </w:pPr>
    </w:p>
    <w:p w:rsidR="00B07CEF" w:rsidRDefault="00B07CEF" w:rsidP="00B07CEF">
      <w:pPr>
        <w:pStyle w:val="a0"/>
        <w:rPr>
          <w:rtl/>
        </w:rPr>
      </w:pPr>
    </w:p>
    <w:p w:rsidR="00000D34" w:rsidRDefault="00000D34" w:rsidP="00B07CEF">
      <w:pPr>
        <w:pStyle w:val="a0"/>
        <w:rPr>
          <w:rtl/>
        </w:rPr>
      </w:pPr>
    </w:p>
    <w:p w:rsidR="00B07CEF" w:rsidRPr="009218A8" w:rsidRDefault="00B07CEF" w:rsidP="0099713D">
      <w:pPr>
        <w:pStyle w:val="a2"/>
        <w:rPr>
          <w:rtl/>
        </w:rPr>
      </w:pPr>
      <w:r>
        <w:rPr>
          <w:rFonts w:hint="cs"/>
          <w:rtl/>
        </w:rPr>
        <w:t xml:space="preserve">فصل </w:t>
      </w:r>
      <w:r w:rsidR="0099713D">
        <w:rPr>
          <w:rFonts w:hint="cs"/>
          <w:rtl/>
        </w:rPr>
        <w:t>یازدهم</w:t>
      </w:r>
    </w:p>
    <w:p w:rsidR="00797FDF" w:rsidRDefault="00797FDF" w:rsidP="00797FDF">
      <w:pPr>
        <w:pStyle w:val="Heading1"/>
        <w:rPr>
          <w:rtl/>
        </w:rPr>
      </w:pPr>
      <w:bookmarkStart w:id="35" w:name="_Toc181083719"/>
      <w:r w:rsidRPr="004810F3">
        <w:rPr>
          <w:rFonts w:hint="cs"/>
          <w:rtl/>
        </w:rPr>
        <w:t>راهنمای اخذ شناسه</w:t>
      </w:r>
      <w:bookmarkEnd w:id="35"/>
    </w:p>
    <w:p w:rsidR="003649BF" w:rsidRPr="00372CBD" w:rsidRDefault="00797FDF" w:rsidP="00372CBD">
      <w:pPr>
        <w:rPr>
          <w:rtl/>
        </w:rPr>
      </w:pPr>
      <w:r>
        <w:rPr>
          <w:rtl/>
        </w:rPr>
        <w:br w:type="page"/>
      </w:r>
    </w:p>
    <w:p w:rsidR="003F5E67" w:rsidRDefault="00C7345F" w:rsidP="006033BC">
      <w:pPr>
        <w:pStyle w:val="a0"/>
      </w:pPr>
      <w:r>
        <w:rPr>
          <w:noProof/>
          <w:rtl/>
          <w:lang w:bidi="ar-SA"/>
        </w:rPr>
        <w:lastRenderedPageBreak/>
        <w:drawing>
          <wp:anchor distT="0" distB="0" distL="114300" distR="114300" simplePos="0" relativeHeight="252591104" behindDoc="0" locked="0" layoutInCell="1" allowOverlap="1">
            <wp:simplePos x="0" y="0"/>
            <wp:positionH relativeFrom="margin">
              <wp:align>center</wp:align>
            </wp:positionH>
            <wp:positionV relativeFrom="paragraph">
              <wp:posOffset>1901434</wp:posOffset>
            </wp:positionV>
            <wp:extent cx="2210435" cy="731520"/>
            <wp:effectExtent l="19050" t="19050" r="18415" b="1143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14E.png"/>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2210435" cy="73152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3649BF">
        <w:rPr>
          <w:rFonts w:hint="cs"/>
          <w:rtl/>
        </w:rPr>
        <w:t xml:space="preserve">بر اساس قانون مبارزه با قاچاق کالا و ارز مصوب سال 1392، شناسه کالا </w:t>
      </w:r>
      <w:r w:rsidR="00372CBD">
        <w:rPr>
          <w:rtl/>
        </w:rPr>
        <w:t>به‌عنوان</w:t>
      </w:r>
      <w:r w:rsidR="003649BF">
        <w:rPr>
          <w:rFonts w:hint="cs"/>
          <w:rtl/>
        </w:rPr>
        <w:t xml:space="preserve"> زبان مشترک و عامل شناسایی کالا در زنجیره تجاری کشور شناخته </w:t>
      </w:r>
      <w:r w:rsidR="00372CBD">
        <w:rPr>
          <w:rtl/>
        </w:rPr>
        <w:t>م</w:t>
      </w:r>
      <w:r w:rsidR="00372CBD">
        <w:rPr>
          <w:rFonts w:hint="cs"/>
          <w:rtl/>
        </w:rPr>
        <w:t>ی‌</w:t>
      </w:r>
      <w:r w:rsidR="00372CBD">
        <w:rPr>
          <w:rFonts w:hint="eastAsia"/>
          <w:rtl/>
        </w:rPr>
        <w:t>شود</w:t>
      </w:r>
      <w:r w:rsidR="003649BF">
        <w:rPr>
          <w:rFonts w:hint="cs"/>
          <w:rtl/>
        </w:rPr>
        <w:t>. شناسه کالا کد</w:t>
      </w:r>
      <w:r w:rsidR="006033BC">
        <w:rPr>
          <w:rFonts w:hint="cs"/>
          <w:rtl/>
        </w:rPr>
        <w:t>ی</w:t>
      </w:r>
      <w:r w:rsidR="003649BF">
        <w:rPr>
          <w:rFonts w:hint="cs"/>
          <w:rtl/>
        </w:rPr>
        <w:t xml:space="preserve"> 13 رقمی است که پس از تکمیل شناسنامه در سامانه شناسه کالا صادر </w:t>
      </w:r>
      <w:r w:rsidR="00372CBD">
        <w:rPr>
          <w:rtl/>
        </w:rPr>
        <w:t>م</w:t>
      </w:r>
      <w:r w:rsidR="00372CBD">
        <w:rPr>
          <w:rFonts w:hint="cs"/>
          <w:rtl/>
        </w:rPr>
        <w:t>ی‌</w:t>
      </w:r>
      <w:r w:rsidR="00372CBD">
        <w:rPr>
          <w:rFonts w:hint="eastAsia"/>
          <w:rtl/>
        </w:rPr>
        <w:t>شود</w:t>
      </w:r>
      <w:r w:rsidR="00CC1E29">
        <w:rPr>
          <w:rFonts w:hint="cs"/>
          <w:rtl/>
        </w:rPr>
        <w:t xml:space="preserve">. همچنین </w:t>
      </w:r>
      <w:r w:rsidR="00CC1E29">
        <w:rPr>
          <w:rtl/>
        </w:rPr>
        <w:t>درصورت</w:t>
      </w:r>
      <w:r w:rsidR="00CC1E29">
        <w:rPr>
          <w:rFonts w:hint="cs"/>
          <w:rtl/>
        </w:rPr>
        <w:t>ی‌</w:t>
      </w:r>
      <w:r w:rsidR="00CC1E29">
        <w:rPr>
          <w:rFonts w:hint="eastAsia"/>
          <w:rtl/>
        </w:rPr>
        <w:t>که</w:t>
      </w:r>
      <w:r w:rsidR="003649BF">
        <w:rPr>
          <w:rFonts w:hint="cs"/>
          <w:rtl/>
        </w:rPr>
        <w:t xml:space="preserve"> کالا دارای شناسه معتبر </w:t>
      </w:r>
      <w:r w:rsidR="00372CBD">
        <w:rPr>
          <w:rtl/>
        </w:rPr>
        <w:t>ب</w:t>
      </w:r>
      <w:r w:rsidR="00372CBD">
        <w:rPr>
          <w:rFonts w:hint="cs"/>
          <w:rtl/>
        </w:rPr>
        <w:t>ی</w:t>
      </w:r>
      <w:r w:rsidR="00372CBD">
        <w:rPr>
          <w:rFonts w:hint="eastAsia"/>
          <w:rtl/>
        </w:rPr>
        <w:t>ن‌الملل</w:t>
      </w:r>
      <w:r w:rsidR="00372CBD">
        <w:rPr>
          <w:rFonts w:hint="cs"/>
          <w:rtl/>
        </w:rPr>
        <w:t>ی</w:t>
      </w:r>
      <w:r w:rsidR="003649BF">
        <w:rPr>
          <w:rFonts w:hint="cs"/>
          <w:rtl/>
        </w:rPr>
        <w:t xml:space="preserve"> مانند</w:t>
      </w:r>
      <w:r w:rsidR="009C41E0">
        <w:rPr>
          <w:rtl/>
        </w:rPr>
        <w:t xml:space="preserve"> </w:t>
      </w:r>
      <w:r w:rsidR="003649BF" w:rsidRPr="003649BF">
        <w:rPr>
          <w:rFonts w:asciiTheme="majorBidi" w:hAnsiTheme="majorBidi" w:cstheme="majorBidi"/>
          <w:sz w:val="20"/>
          <w:szCs w:val="20"/>
        </w:rPr>
        <w:t>GTIN</w:t>
      </w:r>
      <w:r w:rsidR="003649BF">
        <w:rPr>
          <w:rFonts w:asciiTheme="majorBidi" w:hAnsiTheme="majorBidi" w:cstheme="majorBidi"/>
          <w:sz w:val="20"/>
          <w:szCs w:val="20"/>
        </w:rPr>
        <w:t>,</w:t>
      </w:r>
      <w:r w:rsidR="003649BF" w:rsidRPr="003649BF">
        <w:rPr>
          <w:rFonts w:asciiTheme="majorBidi" w:hAnsiTheme="majorBidi" w:cstheme="majorBidi"/>
          <w:sz w:val="20"/>
          <w:szCs w:val="20"/>
        </w:rPr>
        <w:t xml:space="preserve">VIN </w:t>
      </w:r>
      <w:r w:rsidR="009C41E0">
        <w:rPr>
          <w:rtl/>
        </w:rPr>
        <w:t xml:space="preserve">و </w:t>
      </w:r>
      <w:r w:rsidR="009C41E0" w:rsidRPr="003A243F">
        <w:rPr>
          <w:rFonts w:asciiTheme="majorBidi" w:hAnsiTheme="majorBidi" w:cstheme="majorBidi"/>
          <w:sz w:val="20"/>
          <w:szCs w:val="20"/>
        </w:rPr>
        <w:t>ISBN</w:t>
      </w:r>
      <w:r w:rsidR="003649BF" w:rsidRPr="003649BF">
        <w:rPr>
          <w:rFonts w:asciiTheme="majorBidi" w:hAnsiTheme="majorBidi" w:cstheme="majorBidi"/>
          <w:sz w:val="20"/>
          <w:szCs w:val="20"/>
          <w:rtl/>
        </w:rPr>
        <w:t xml:space="preserve"> </w:t>
      </w:r>
      <w:r w:rsidR="003649BF">
        <w:rPr>
          <w:rFonts w:hint="cs"/>
          <w:rtl/>
        </w:rPr>
        <w:t xml:space="preserve">یا سایر </w:t>
      </w:r>
      <w:r w:rsidR="00372CBD">
        <w:rPr>
          <w:rtl/>
        </w:rPr>
        <w:t>شناسه‌ها</w:t>
      </w:r>
      <w:r w:rsidR="00372CBD">
        <w:rPr>
          <w:rFonts w:hint="cs"/>
          <w:rtl/>
        </w:rPr>
        <w:t>ی</w:t>
      </w:r>
      <w:r w:rsidR="003649BF">
        <w:rPr>
          <w:rFonts w:hint="cs"/>
          <w:rtl/>
        </w:rPr>
        <w:t xml:space="preserve"> مورد </w:t>
      </w:r>
      <w:r w:rsidR="00372CBD">
        <w:rPr>
          <w:rtl/>
        </w:rPr>
        <w:t>تائ</w:t>
      </w:r>
      <w:r w:rsidR="00372CBD">
        <w:rPr>
          <w:rFonts w:hint="cs"/>
          <w:rtl/>
        </w:rPr>
        <w:t>ی</w:t>
      </w:r>
      <w:r w:rsidR="00372CBD">
        <w:rPr>
          <w:rFonts w:hint="eastAsia"/>
          <w:rtl/>
        </w:rPr>
        <w:t>د</w:t>
      </w:r>
      <w:r w:rsidR="003649BF">
        <w:rPr>
          <w:rFonts w:hint="cs"/>
          <w:rtl/>
        </w:rPr>
        <w:t xml:space="preserve"> </w:t>
      </w:r>
      <w:r w:rsidR="00372CBD">
        <w:rPr>
          <w:rtl/>
        </w:rPr>
        <w:t>وزارت</w:t>
      </w:r>
      <w:r w:rsidR="003649BF">
        <w:rPr>
          <w:rFonts w:hint="cs"/>
          <w:rtl/>
        </w:rPr>
        <w:t xml:space="preserve"> صنعت، معدن و تجارت باشد و فعالین در زمان اخذ شناسه کالا آن را اعلام نمایند، از این </w:t>
      </w:r>
      <w:r w:rsidR="00372CBD">
        <w:rPr>
          <w:rtl/>
        </w:rPr>
        <w:t>شناسه‌ها</w:t>
      </w:r>
      <w:r w:rsidR="003649BF">
        <w:rPr>
          <w:rFonts w:hint="cs"/>
          <w:rtl/>
        </w:rPr>
        <w:t xml:space="preserve"> نیز </w:t>
      </w:r>
      <w:r w:rsidR="00372CBD">
        <w:rPr>
          <w:rtl/>
        </w:rPr>
        <w:t>م</w:t>
      </w:r>
      <w:r w:rsidR="00372CBD">
        <w:rPr>
          <w:rFonts w:hint="cs"/>
          <w:rtl/>
        </w:rPr>
        <w:t>ی‌</w:t>
      </w:r>
      <w:r w:rsidR="00372CBD">
        <w:rPr>
          <w:rFonts w:hint="eastAsia"/>
          <w:rtl/>
        </w:rPr>
        <w:t>توان</w:t>
      </w:r>
      <w:r w:rsidR="003649BF">
        <w:rPr>
          <w:rFonts w:hint="cs"/>
          <w:rtl/>
        </w:rPr>
        <w:t xml:space="preserve"> </w:t>
      </w:r>
      <w:r w:rsidR="00372CBD">
        <w:rPr>
          <w:rtl/>
        </w:rPr>
        <w:t>به‌عنوان</w:t>
      </w:r>
      <w:r w:rsidR="003649BF">
        <w:rPr>
          <w:rFonts w:hint="cs"/>
          <w:rtl/>
        </w:rPr>
        <w:t xml:space="preserve"> متناظر شناسه کالا استفاده کرد. </w:t>
      </w:r>
      <w:r w:rsidR="00372CBD">
        <w:rPr>
          <w:rtl/>
        </w:rPr>
        <w:t>درهرصورت</w:t>
      </w:r>
      <w:r w:rsidR="003649BF">
        <w:rPr>
          <w:rFonts w:hint="cs"/>
          <w:rtl/>
        </w:rPr>
        <w:t xml:space="preserve"> کاربرد این شناسه </w:t>
      </w:r>
      <w:r w:rsidR="00372CBD">
        <w:rPr>
          <w:rtl/>
        </w:rPr>
        <w:t>به‌عنوان</w:t>
      </w:r>
      <w:r w:rsidR="003649BF">
        <w:rPr>
          <w:rFonts w:hint="cs"/>
          <w:rtl/>
        </w:rPr>
        <w:t xml:space="preserve"> کلید </w:t>
      </w:r>
      <w:r w:rsidR="006033BC">
        <w:rPr>
          <w:rFonts w:hint="cs"/>
          <w:rtl/>
        </w:rPr>
        <w:t xml:space="preserve">کد شناسنامه کالا است </w:t>
      </w:r>
      <w:r w:rsidR="003649BF">
        <w:rPr>
          <w:rFonts w:hint="cs"/>
          <w:rtl/>
        </w:rPr>
        <w:t xml:space="preserve">و با استعلام آن از سامانه شناسه کالا، اطلاعات کالا در اختیار استعلام کننده قرار </w:t>
      </w:r>
      <w:r w:rsidR="00372CBD">
        <w:rPr>
          <w:rtl/>
        </w:rPr>
        <w:t>م</w:t>
      </w:r>
      <w:r w:rsidR="00372CBD">
        <w:rPr>
          <w:rFonts w:hint="cs"/>
          <w:rtl/>
        </w:rPr>
        <w:t>ی‌</w:t>
      </w:r>
      <w:r w:rsidR="00372CBD">
        <w:rPr>
          <w:rFonts w:hint="eastAsia"/>
          <w:rtl/>
        </w:rPr>
        <w:t>گ</w:t>
      </w:r>
      <w:r w:rsidR="00372CBD">
        <w:rPr>
          <w:rFonts w:hint="cs"/>
          <w:rtl/>
        </w:rPr>
        <w:t>ی</w:t>
      </w:r>
      <w:r w:rsidR="00372CBD">
        <w:rPr>
          <w:rFonts w:hint="eastAsia"/>
          <w:rtl/>
        </w:rPr>
        <w:t>رد</w:t>
      </w:r>
      <w:r w:rsidR="00372CBD">
        <w:rPr>
          <w:rFonts w:hint="cs"/>
          <w:rtl/>
        </w:rPr>
        <w:t xml:space="preserve"> (تصویر 1).</w:t>
      </w:r>
    </w:p>
    <w:p w:rsidR="00C7345F" w:rsidRDefault="00C7345F" w:rsidP="00372CBD">
      <w:pPr>
        <w:pStyle w:val="a9"/>
        <w:rPr>
          <w:rtl/>
        </w:rPr>
      </w:pPr>
      <w:r>
        <w:rPr>
          <w:rFonts w:hint="cs"/>
          <w:rtl/>
        </w:rPr>
        <w:t xml:space="preserve">تصویر 1- </w:t>
      </w:r>
      <w:r w:rsidR="00372CBD">
        <w:rPr>
          <w:rFonts w:hint="cs"/>
          <w:rtl/>
        </w:rPr>
        <w:t>شناسه کالا و شناسه جهانی قلم کالا</w:t>
      </w:r>
    </w:p>
    <w:p w:rsidR="003F5E67" w:rsidRDefault="00372CBD" w:rsidP="000030D7">
      <w:pPr>
        <w:pStyle w:val="a8"/>
        <w:rPr>
          <w:rtl/>
        </w:rPr>
      </w:pPr>
      <w:r>
        <w:rPr>
          <w:rtl/>
        </w:rPr>
        <w:t>با توجه</w:t>
      </w:r>
      <w:r w:rsidR="003F5E67">
        <w:rPr>
          <w:rFonts w:hint="cs"/>
          <w:rtl/>
        </w:rPr>
        <w:t xml:space="preserve"> به اینکه صدور شناسه کالا بر اساس اظهار کاربران صورت </w:t>
      </w:r>
      <w:r>
        <w:rPr>
          <w:rtl/>
        </w:rPr>
        <w:t>م</w:t>
      </w:r>
      <w:r>
        <w:rPr>
          <w:rFonts w:hint="cs"/>
          <w:rtl/>
        </w:rPr>
        <w:t>ی‌</w:t>
      </w:r>
      <w:r>
        <w:rPr>
          <w:rFonts w:hint="eastAsia"/>
          <w:rtl/>
        </w:rPr>
        <w:t>گ</w:t>
      </w:r>
      <w:r>
        <w:rPr>
          <w:rFonts w:hint="cs"/>
          <w:rtl/>
        </w:rPr>
        <w:t>ی</w:t>
      </w:r>
      <w:r>
        <w:rPr>
          <w:rFonts w:hint="eastAsia"/>
          <w:rtl/>
        </w:rPr>
        <w:t>رد</w:t>
      </w:r>
      <w:r w:rsidR="003F5E67">
        <w:rPr>
          <w:rFonts w:hint="cs"/>
          <w:rtl/>
        </w:rPr>
        <w:t xml:space="preserve">، باید نهایت دقت را در ورود اطلاعات داشته باشید. چراکه مسئولیت و </w:t>
      </w:r>
      <w:r>
        <w:rPr>
          <w:rtl/>
        </w:rPr>
        <w:t>هز</w:t>
      </w:r>
      <w:r>
        <w:rPr>
          <w:rFonts w:hint="cs"/>
          <w:rtl/>
        </w:rPr>
        <w:t>ی</w:t>
      </w:r>
      <w:r>
        <w:rPr>
          <w:rFonts w:hint="eastAsia"/>
          <w:rtl/>
        </w:rPr>
        <w:t>نه‌ها</w:t>
      </w:r>
      <w:r>
        <w:rPr>
          <w:rFonts w:hint="cs"/>
          <w:rtl/>
        </w:rPr>
        <w:t>ی</w:t>
      </w:r>
      <w:r w:rsidR="003F5E67">
        <w:rPr>
          <w:rFonts w:hint="cs"/>
          <w:rtl/>
        </w:rPr>
        <w:t xml:space="preserve"> ناشی از اخذ و انتخاب شناسه کالا</w:t>
      </w:r>
      <w:r w:rsidR="006033BC">
        <w:rPr>
          <w:rFonts w:hint="cs"/>
          <w:rtl/>
        </w:rPr>
        <w:t>ی نامناسب در عملیات</w:t>
      </w:r>
      <w:r w:rsidR="003F5E67">
        <w:rPr>
          <w:rFonts w:hint="cs"/>
          <w:rtl/>
        </w:rPr>
        <w:t xml:space="preserve"> مختلف از قبیل اظهار تولید</w:t>
      </w:r>
      <w:r w:rsidR="006033BC">
        <w:rPr>
          <w:rFonts w:hint="cs"/>
          <w:rtl/>
        </w:rPr>
        <w:t>، یا ثبت سفارش واردات</w:t>
      </w:r>
      <w:r w:rsidR="003F5E67">
        <w:rPr>
          <w:rFonts w:hint="cs"/>
          <w:rtl/>
        </w:rPr>
        <w:t xml:space="preserve"> بر عهده کاربر است.</w:t>
      </w:r>
    </w:p>
    <w:p w:rsidR="006033BC" w:rsidRDefault="006033BC" w:rsidP="000030D7">
      <w:pPr>
        <w:pStyle w:val="a8"/>
        <w:rPr>
          <w:rtl/>
        </w:rPr>
      </w:pPr>
      <w:r w:rsidRPr="000030D7">
        <w:rPr>
          <w:rFonts w:hint="cs"/>
          <w:b/>
          <w:bCs/>
          <w:rtl/>
        </w:rPr>
        <w:t>نکته:</w:t>
      </w:r>
      <w:r>
        <w:rPr>
          <w:rFonts w:hint="cs"/>
          <w:rtl/>
        </w:rPr>
        <w:t xml:space="preserve"> شناسه کالا برای کالاهای </w:t>
      </w:r>
      <w:r w:rsidR="000030D7">
        <w:rPr>
          <w:rFonts w:hint="cs"/>
          <w:rtl/>
        </w:rPr>
        <w:t>«</w:t>
      </w:r>
      <w:r>
        <w:rPr>
          <w:rFonts w:hint="cs"/>
          <w:rtl/>
        </w:rPr>
        <w:t>تولیدی</w:t>
      </w:r>
      <w:r w:rsidR="000030D7">
        <w:rPr>
          <w:rFonts w:hint="cs"/>
          <w:rtl/>
        </w:rPr>
        <w:t>»</w:t>
      </w:r>
      <w:r>
        <w:rPr>
          <w:rFonts w:hint="cs"/>
          <w:rtl/>
        </w:rPr>
        <w:t xml:space="preserve"> به ازای هر شخص حقیقی/ حقوقی صادر </w:t>
      </w:r>
      <w:r w:rsidR="00372CBD">
        <w:rPr>
          <w:rtl/>
        </w:rPr>
        <w:t>م</w:t>
      </w:r>
      <w:r w:rsidR="00372CBD">
        <w:rPr>
          <w:rFonts w:hint="cs"/>
          <w:rtl/>
        </w:rPr>
        <w:t>ی‌</w:t>
      </w:r>
      <w:r w:rsidR="00372CBD">
        <w:rPr>
          <w:rFonts w:hint="eastAsia"/>
          <w:rtl/>
        </w:rPr>
        <w:t>شود</w:t>
      </w:r>
      <w:r>
        <w:rPr>
          <w:rFonts w:hint="cs"/>
          <w:rtl/>
        </w:rPr>
        <w:t xml:space="preserve"> و تولیدکننده برای اظهار تولید در سامانه جامع تجارت فقط </w:t>
      </w:r>
      <w:r w:rsidR="00372CBD">
        <w:rPr>
          <w:rtl/>
        </w:rPr>
        <w:t>م</w:t>
      </w:r>
      <w:r w:rsidR="00372CBD">
        <w:rPr>
          <w:rFonts w:hint="cs"/>
          <w:rtl/>
        </w:rPr>
        <w:t>ی‌</w:t>
      </w:r>
      <w:r w:rsidR="00372CBD">
        <w:rPr>
          <w:rFonts w:hint="eastAsia"/>
          <w:rtl/>
        </w:rPr>
        <w:t>تواند</w:t>
      </w:r>
      <w:r>
        <w:rPr>
          <w:rFonts w:hint="cs"/>
          <w:rtl/>
        </w:rPr>
        <w:t xml:space="preserve"> از شناسه کالاهایی که خودش اخذ کرده است، استفاده کند.</w:t>
      </w:r>
    </w:p>
    <w:p w:rsidR="00367A36" w:rsidRDefault="006033BC" w:rsidP="00A170CC">
      <w:pPr>
        <w:pStyle w:val="a8"/>
        <w:rPr>
          <w:rtl/>
        </w:rPr>
      </w:pPr>
      <w:r w:rsidRPr="000030D7">
        <w:rPr>
          <w:rFonts w:hint="cs"/>
          <w:b/>
          <w:bCs/>
          <w:rtl/>
        </w:rPr>
        <w:t>نکته:</w:t>
      </w:r>
      <w:r>
        <w:rPr>
          <w:rFonts w:hint="cs"/>
          <w:rtl/>
        </w:rPr>
        <w:t xml:space="preserve"> شناسه کالا برای کالاهای </w:t>
      </w:r>
      <w:r w:rsidR="000030D7">
        <w:rPr>
          <w:rFonts w:hint="cs"/>
          <w:rtl/>
        </w:rPr>
        <w:t>«وارداتی»</w:t>
      </w:r>
      <w:r>
        <w:rPr>
          <w:rFonts w:hint="cs"/>
          <w:rtl/>
        </w:rPr>
        <w:t xml:space="preserve"> به ازای هر شخص حقیقی/ حقوقی صادر </w:t>
      </w:r>
      <w:r w:rsidR="00372CBD">
        <w:rPr>
          <w:rtl/>
        </w:rPr>
        <w:t>نم</w:t>
      </w:r>
      <w:r w:rsidR="00372CBD">
        <w:rPr>
          <w:rFonts w:hint="cs"/>
          <w:rtl/>
        </w:rPr>
        <w:t>ی‌</w:t>
      </w:r>
      <w:r w:rsidR="00372CBD">
        <w:rPr>
          <w:rFonts w:hint="eastAsia"/>
          <w:rtl/>
        </w:rPr>
        <w:t>شود</w:t>
      </w:r>
      <w:r>
        <w:rPr>
          <w:rFonts w:hint="cs"/>
          <w:rtl/>
        </w:rPr>
        <w:t xml:space="preserve"> و</w:t>
      </w:r>
      <w:r w:rsidR="000030D7">
        <w:rPr>
          <w:rFonts w:hint="cs"/>
          <w:rtl/>
        </w:rPr>
        <w:t xml:space="preserve"> مختص کالا است. هر کالای وارداتی دا</w:t>
      </w:r>
      <w:r w:rsidR="00367A36">
        <w:rPr>
          <w:rFonts w:hint="cs"/>
          <w:rtl/>
        </w:rPr>
        <w:t>رای اطلاعات وارداتی شناسه مشخص،</w:t>
      </w:r>
      <w:r>
        <w:rPr>
          <w:rFonts w:hint="cs"/>
          <w:rtl/>
        </w:rPr>
        <w:t xml:space="preserve"> </w:t>
      </w:r>
      <w:r w:rsidR="000030D7">
        <w:rPr>
          <w:rFonts w:hint="cs"/>
          <w:rtl/>
        </w:rPr>
        <w:t xml:space="preserve">فقط </w:t>
      </w:r>
      <w:r w:rsidR="00372CBD">
        <w:rPr>
          <w:rFonts w:hint="cs"/>
          <w:rtl/>
        </w:rPr>
        <w:t>ی</w:t>
      </w:r>
      <w:r w:rsidR="00372CBD">
        <w:rPr>
          <w:rFonts w:hint="eastAsia"/>
          <w:rtl/>
        </w:rPr>
        <w:t>ک‌بار</w:t>
      </w:r>
      <w:r w:rsidR="000030D7">
        <w:rPr>
          <w:rFonts w:hint="cs"/>
          <w:rtl/>
        </w:rPr>
        <w:t xml:space="preserve"> شناسه دریافت </w:t>
      </w:r>
      <w:r w:rsidR="00372CBD">
        <w:rPr>
          <w:rtl/>
        </w:rPr>
        <w:t>م</w:t>
      </w:r>
      <w:r w:rsidR="00372CBD">
        <w:rPr>
          <w:rFonts w:hint="cs"/>
          <w:rtl/>
        </w:rPr>
        <w:t>ی‌</w:t>
      </w:r>
      <w:r w:rsidR="00372CBD">
        <w:rPr>
          <w:rFonts w:hint="eastAsia"/>
          <w:rtl/>
        </w:rPr>
        <w:t>کند</w:t>
      </w:r>
      <w:r w:rsidR="009901CD">
        <w:rPr>
          <w:rFonts w:hint="cs"/>
          <w:rtl/>
        </w:rPr>
        <w:t xml:space="preserve"> </w:t>
      </w:r>
      <w:r w:rsidR="009901CD" w:rsidRPr="009901CD">
        <w:rPr>
          <w:rFonts w:hint="cs"/>
          <w:color w:val="1F497D" w:themeColor="text2"/>
          <w:rtl/>
        </w:rPr>
        <w:t>و واردکنندگان دیگر (</w:t>
      </w:r>
      <w:r w:rsidR="00CC1E29">
        <w:rPr>
          <w:color w:val="1F497D" w:themeColor="text2"/>
          <w:rtl/>
        </w:rPr>
        <w:t>به‌شرط</w:t>
      </w:r>
      <w:r w:rsidR="009901CD" w:rsidRPr="009901CD">
        <w:rPr>
          <w:rFonts w:hint="cs"/>
          <w:color w:val="1F497D" w:themeColor="text2"/>
          <w:rtl/>
        </w:rPr>
        <w:t xml:space="preserve"> یکسان بودن مشخصات کالا)</w:t>
      </w:r>
      <w:r w:rsidR="000030D7" w:rsidRPr="009901CD">
        <w:rPr>
          <w:rFonts w:hint="cs"/>
          <w:color w:val="1F497D" w:themeColor="text2"/>
          <w:rtl/>
        </w:rPr>
        <w:t xml:space="preserve"> </w:t>
      </w:r>
      <w:r w:rsidR="00372CBD" w:rsidRPr="009901CD">
        <w:rPr>
          <w:color w:val="1F497D" w:themeColor="text2"/>
          <w:rtl/>
        </w:rPr>
        <w:t>م</w:t>
      </w:r>
      <w:r w:rsidR="00372CBD" w:rsidRPr="009901CD">
        <w:rPr>
          <w:rFonts w:hint="cs"/>
          <w:color w:val="1F497D" w:themeColor="text2"/>
          <w:rtl/>
        </w:rPr>
        <w:t>ی‌</w:t>
      </w:r>
      <w:r w:rsidR="00372CBD" w:rsidRPr="009901CD">
        <w:rPr>
          <w:rFonts w:hint="eastAsia"/>
          <w:color w:val="1F497D" w:themeColor="text2"/>
          <w:rtl/>
        </w:rPr>
        <w:t>توانند</w:t>
      </w:r>
      <w:r w:rsidR="000030D7" w:rsidRPr="009901CD">
        <w:rPr>
          <w:rFonts w:hint="cs"/>
          <w:color w:val="1F497D" w:themeColor="text2"/>
          <w:rtl/>
        </w:rPr>
        <w:t xml:space="preserve"> از همان شناسه کالای </w:t>
      </w:r>
      <w:r w:rsidR="00372CBD" w:rsidRPr="009901CD">
        <w:rPr>
          <w:color w:val="1F497D" w:themeColor="text2"/>
          <w:rtl/>
        </w:rPr>
        <w:t>ثبت‌شده</w:t>
      </w:r>
      <w:r w:rsidR="000030D7" w:rsidRPr="009901CD">
        <w:rPr>
          <w:rFonts w:hint="cs"/>
          <w:color w:val="1F497D" w:themeColor="text2"/>
          <w:rtl/>
        </w:rPr>
        <w:t xml:space="preserve"> جهت ثبت سفارش استفاده کنند</w:t>
      </w:r>
      <w:r w:rsidR="000030D7">
        <w:rPr>
          <w:rFonts w:hint="cs"/>
          <w:rtl/>
        </w:rPr>
        <w:t xml:space="preserve">. </w:t>
      </w:r>
      <w:r w:rsidR="009901CD" w:rsidRPr="0015642D">
        <w:rPr>
          <w:rFonts w:hint="cs"/>
          <w:color w:val="1F497D" w:themeColor="text2"/>
          <w:rtl/>
        </w:rPr>
        <w:t>لذا امکان اخذ شناسه کالای جدید برای آن کالا توسط سایر کاربران وجود ندارد</w:t>
      </w:r>
      <w:r w:rsidR="009901CD" w:rsidRPr="0015642D">
        <w:rPr>
          <w:rFonts w:hint="cs"/>
          <w:color w:val="1F497D" w:themeColor="text2"/>
        </w:rPr>
        <w:t>.</w:t>
      </w:r>
    </w:p>
    <w:p w:rsidR="005E4514" w:rsidRDefault="005E4514" w:rsidP="00A170CC">
      <w:pPr>
        <w:pStyle w:val="a8"/>
        <w:rPr>
          <w:rtl/>
        </w:rPr>
      </w:pPr>
    </w:p>
    <w:p w:rsidR="001D1E11" w:rsidRPr="00367A36" w:rsidRDefault="00367A36" w:rsidP="00367A36">
      <w:pPr>
        <w:rPr>
          <w:rFonts w:cs="B Lotus"/>
          <w:spacing w:val="-6"/>
          <w:sz w:val="24"/>
          <w:szCs w:val="24"/>
          <w:rtl/>
          <w:lang w:bidi="fa-IR"/>
        </w:rPr>
      </w:pPr>
      <w:r>
        <w:rPr>
          <w:rtl/>
        </w:rPr>
        <w:br w:type="page"/>
      </w:r>
    </w:p>
    <w:p w:rsidR="00797FDF" w:rsidRDefault="00797FDF" w:rsidP="005E4514">
      <w:pPr>
        <w:pStyle w:val="Heading2"/>
      </w:pPr>
      <w:bookmarkStart w:id="36" w:name="_Toc178944161"/>
      <w:bookmarkStart w:id="37" w:name="_Toc181083720"/>
      <w:r>
        <w:rPr>
          <w:rFonts w:hint="cs"/>
          <w:rtl/>
        </w:rPr>
        <w:lastRenderedPageBreak/>
        <w:t xml:space="preserve">بخش </w:t>
      </w:r>
      <w:r w:rsidR="005E4514">
        <w:rPr>
          <w:rFonts w:ascii="Cambria" w:hAnsi="Cambria" w:hint="cs"/>
          <w:rtl/>
        </w:rPr>
        <w:t>اول</w:t>
      </w:r>
      <w:r>
        <w:rPr>
          <w:rFonts w:hint="cs"/>
          <w:rtl/>
        </w:rPr>
        <w:t>-</w:t>
      </w:r>
      <w:r w:rsidRPr="00605456">
        <w:rPr>
          <w:rFonts w:hint="cs"/>
          <w:rtl/>
        </w:rPr>
        <w:t xml:space="preserve">ثبت کالای </w:t>
      </w:r>
      <w:r>
        <w:rPr>
          <w:rFonts w:hint="cs"/>
          <w:rtl/>
        </w:rPr>
        <w:t>جدید</w:t>
      </w:r>
      <w:bookmarkEnd w:id="36"/>
      <w:bookmarkEnd w:id="37"/>
    </w:p>
    <w:p w:rsidR="005E4514" w:rsidRPr="00175A51" w:rsidRDefault="005E4514" w:rsidP="005E4514">
      <w:pPr>
        <w:pStyle w:val="a0"/>
        <w:rPr>
          <w:color w:val="1F497D" w:themeColor="text2"/>
          <w:rtl/>
        </w:rPr>
      </w:pPr>
      <w:r w:rsidRPr="00175A51">
        <w:rPr>
          <w:rFonts w:hint="cs"/>
          <w:color w:val="1F497D" w:themeColor="text2"/>
          <w:rtl/>
        </w:rPr>
        <w:t xml:space="preserve">جهت اخذ شناسه کالا در سامانه جامع تجارت، </w:t>
      </w:r>
      <w:r w:rsidRPr="00175A51">
        <w:rPr>
          <w:color w:val="1F497D" w:themeColor="text2"/>
          <w:rtl/>
        </w:rPr>
        <w:t>تولید</w:t>
      </w:r>
      <w:r w:rsidRPr="00175A51">
        <w:rPr>
          <w:rFonts w:hint="cs"/>
          <w:color w:val="1F497D" w:themeColor="text2"/>
          <w:rtl/>
        </w:rPr>
        <w:t>کنندگان می‌بایست</w:t>
      </w:r>
      <w:r w:rsidRPr="00175A51">
        <w:rPr>
          <w:color w:val="1F497D" w:themeColor="text2"/>
          <w:rtl/>
        </w:rPr>
        <w:t xml:space="preserve"> با نقش </w:t>
      </w:r>
      <w:r w:rsidRPr="00175A51">
        <w:rPr>
          <w:rFonts w:hint="cs"/>
          <w:color w:val="1F497D" w:themeColor="text2"/>
          <w:rtl/>
        </w:rPr>
        <w:t>«</w:t>
      </w:r>
      <w:r w:rsidRPr="00175A51">
        <w:rPr>
          <w:b/>
          <w:color w:val="1F497D" w:themeColor="text2"/>
          <w:rtl/>
        </w:rPr>
        <w:t>تاجر حقیقی</w:t>
      </w:r>
      <w:r w:rsidRPr="00175A51">
        <w:rPr>
          <w:rFonts w:hint="cs"/>
          <w:b/>
          <w:color w:val="1F497D" w:themeColor="text2"/>
          <w:rtl/>
        </w:rPr>
        <w:t xml:space="preserve">/ </w:t>
      </w:r>
      <w:r w:rsidRPr="00175A51">
        <w:rPr>
          <w:b/>
          <w:color w:val="1F497D" w:themeColor="text2"/>
          <w:rtl/>
        </w:rPr>
        <w:t>حقوقی</w:t>
      </w:r>
      <w:r w:rsidRPr="00175A51">
        <w:rPr>
          <w:rFonts w:hint="cs"/>
          <w:b/>
          <w:color w:val="1F497D" w:themeColor="text2"/>
          <w:rtl/>
        </w:rPr>
        <w:t>»</w:t>
      </w:r>
      <w:r w:rsidRPr="00175A51">
        <w:rPr>
          <w:color w:val="1F497D" w:themeColor="text2"/>
          <w:rtl/>
        </w:rPr>
        <w:t xml:space="preserve"> </w:t>
      </w:r>
      <w:r w:rsidRPr="00175A51">
        <w:rPr>
          <w:rFonts w:hint="cs"/>
          <w:color w:val="1F497D" w:themeColor="text2"/>
          <w:rtl/>
        </w:rPr>
        <w:t xml:space="preserve">و </w:t>
      </w:r>
      <w:r w:rsidRPr="00175A51">
        <w:rPr>
          <w:color w:val="1F497D" w:themeColor="text2"/>
          <w:rtl/>
        </w:rPr>
        <w:t>واردکنندگان</w:t>
      </w:r>
      <w:r w:rsidRPr="00175A51">
        <w:rPr>
          <w:rFonts w:hint="cs"/>
          <w:color w:val="1F497D" w:themeColor="text2"/>
          <w:rtl/>
        </w:rPr>
        <w:t xml:space="preserve"> </w:t>
      </w:r>
      <w:r w:rsidRPr="00175A51">
        <w:rPr>
          <w:color w:val="1F497D" w:themeColor="text2"/>
          <w:rtl/>
        </w:rPr>
        <w:t xml:space="preserve">با نقش </w:t>
      </w:r>
      <w:r w:rsidRPr="00175A51">
        <w:rPr>
          <w:rFonts w:hint="cs"/>
          <w:color w:val="1F497D" w:themeColor="text2"/>
          <w:rtl/>
        </w:rPr>
        <w:t>«</w:t>
      </w:r>
      <w:r w:rsidRPr="00175A51">
        <w:rPr>
          <w:b/>
          <w:color w:val="1F497D" w:themeColor="text2"/>
          <w:rtl/>
        </w:rPr>
        <w:t>بازرگان</w:t>
      </w:r>
      <w:r w:rsidRPr="00175A51">
        <w:rPr>
          <w:rFonts w:hint="cs"/>
          <w:b/>
          <w:color w:val="1F497D" w:themeColor="text2"/>
          <w:rtl/>
        </w:rPr>
        <w:t xml:space="preserve"> حقیقی/ حقوقی»</w:t>
      </w:r>
      <w:r w:rsidRPr="00175A51">
        <w:rPr>
          <w:b/>
          <w:color w:val="1F497D" w:themeColor="text2"/>
          <w:rtl/>
        </w:rPr>
        <w:t xml:space="preserve"> </w:t>
      </w:r>
      <w:r w:rsidRPr="00175A51">
        <w:rPr>
          <w:rFonts w:hint="cs"/>
          <w:color w:val="1F497D" w:themeColor="text2"/>
          <w:rtl/>
        </w:rPr>
        <w:t xml:space="preserve">مطابق گام‌های زیر </w:t>
      </w:r>
      <w:r w:rsidRPr="00175A51">
        <w:rPr>
          <w:color w:val="1F497D" w:themeColor="text2"/>
          <w:rtl/>
        </w:rPr>
        <w:t xml:space="preserve">اقدام به </w:t>
      </w:r>
      <w:r w:rsidRPr="00175A51">
        <w:rPr>
          <w:rFonts w:hint="cs"/>
          <w:color w:val="1F497D" w:themeColor="text2"/>
          <w:rtl/>
        </w:rPr>
        <w:t>«</w:t>
      </w:r>
      <w:r w:rsidRPr="00175A51">
        <w:rPr>
          <w:color w:val="1F497D" w:themeColor="text2"/>
          <w:rtl/>
        </w:rPr>
        <w:t>اخذ شناسه</w:t>
      </w:r>
      <w:r w:rsidRPr="00175A51">
        <w:rPr>
          <w:rFonts w:hint="cs"/>
          <w:color w:val="1F497D" w:themeColor="text2"/>
          <w:rtl/>
        </w:rPr>
        <w:t>» نمایند.</w:t>
      </w:r>
    </w:p>
    <w:p w:rsidR="00797FDF" w:rsidRDefault="00797FDF" w:rsidP="003A243F">
      <w:pPr>
        <w:pStyle w:val="a5"/>
        <w:rPr>
          <w:rtl/>
        </w:rPr>
      </w:pPr>
      <w:r w:rsidRPr="0068038F">
        <w:rPr>
          <w:rFonts w:hint="cs"/>
          <w:noProof/>
          <w:lang w:bidi="ar-SA"/>
        </w:rPr>
        <mc:AlternateContent>
          <mc:Choice Requires="wpg">
            <w:drawing>
              <wp:anchor distT="0" distB="0" distL="0" distR="0" simplePos="0" relativeHeight="252066816" behindDoc="1" locked="0" layoutInCell="1" allowOverlap="1" wp14:anchorId="17063A64" wp14:editId="64FADC7A">
                <wp:simplePos x="0" y="0"/>
                <wp:positionH relativeFrom="margin">
                  <wp:align>center</wp:align>
                </wp:positionH>
                <wp:positionV relativeFrom="paragraph">
                  <wp:posOffset>1100455</wp:posOffset>
                </wp:positionV>
                <wp:extent cx="3933190" cy="1597025"/>
                <wp:effectExtent l="0" t="0" r="0" b="3175"/>
                <wp:wrapTopAndBottom/>
                <wp:docPr id="670" name="Group 670"/>
                <wp:cNvGraphicFramePr/>
                <a:graphic xmlns:a="http://schemas.openxmlformats.org/drawingml/2006/main">
                  <a:graphicData uri="http://schemas.microsoft.com/office/word/2010/wordprocessingGroup">
                    <wpg:wgp>
                      <wpg:cNvGrpSpPr/>
                      <wpg:grpSpPr>
                        <a:xfrm>
                          <a:off x="0" y="0"/>
                          <a:ext cx="3933190" cy="1597025"/>
                          <a:chOff x="0" y="0"/>
                          <a:chExt cx="5833900" cy="2089463"/>
                        </a:xfrm>
                      </wpg:grpSpPr>
                      <pic:pic xmlns:pic="http://schemas.openxmlformats.org/drawingml/2006/picture">
                        <pic:nvPicPr>
                          <pic:cNvPr id="671" name="Image 18"/>
                          <pic:cNvPicPr/>
                        </pic:nvPicPr>
                        <pic:blipFill>
                          <a:blip r:embed="rId396" cstate="print"/>
                          <a:stretch>
                            <a:fillRect/>
                          </a:stretch>
                        </pic:blipFill>
                        <pic:spPr>
                          <a:xfrm>
                            <a:off x="0" y="0"/>
                            <a:ext cx="5833900" cy="2089463"/>
                          </a:xfrm>
                          <a:prstGeom prst="rect">
                            <a:avLst/>
                          </a:prstGeom>
                        </pic:spPr>
                      </pic:pic>
                      <pic:pic xmlns:pic="http://schemas.openxmlformats.org/drawingml/2006/picture">
                        <pic:nvPicPr>
                          <pic:cNvPr id="672" name="Image 19"/>
                          <pic:cNvPicPr/>
                        </pic:nvPicPr>
                        <pic:blipFill>
                          <a:blip r:embed="rId397" cstate="print"/>
                          <a:stretch>
                            <a:fillRect/>
                          </a:stretch>
                        </pic:blipFill>
                        <pic:spPr>
                          <a:xfrm>
                            <a:off x="53354" y="82335"/>
                            <a:ext cx="5731763" cy="1996440"/>
                          </a:xfrm>
                          <a:prstGeom prst="rect">
                            <a:avLst/>
                          </a:prstGeom>
                        </pic:spPr>
                      </pic:pic>
                      <wps:wsp>
                        <wps:cNvPr id="673" name="Graphic 20"/>
                        <wps:cNvSpPr/>
                        <wps:spPr>
                          <a:xfrm>
                            <a:off x="3239276" y="994449"/>
                            <a:ext cx="2377440" cy="320040"/>
                          </a:xfrm>
                          <a:custGeom>
                            <a:avLst/>
                            <a:gdLst/>
                            <a:ahLst/>
                            <a:cxnLst/>
                            <a:rect l="l" t="t" r="r" b="b"/>
                            <a:pathLst>
                              <a:path w="2377440" h="320040">
                                <a:moveTo>
                                  <a:pt x="1318260" y="320040"/>
                                </a:moveTo>
                                <a:lnTo>
                                  <a:pt x="2377440" y="320040"/>
                                </a:lnTo>
                                <a:lnTo>
                                  <a:pt x="2377440" y="0"/>
                                </a:lnTo>
                                <a:lnTo>
                                  <a:pt x="1318260" y="0"/>
                                </a:lnTo>
                                <a:lnTo>
                                  <a:pt x="1318260" y="320040"/>
                                </a:lnTo>
                                <a:close/>
                              </a:path>
                              <a:path w="2377440" h="320040">
                                <a:moveTo>
                                  <a:pt x="0" y="304800"/>
                                </a:moveTo>
                                <a:lnTo>
                                  <a:pt x="822960" y="304800"/>
                                </a:lnTo>
                                <a:lnTo>
                                  <a:pt x="822960" y="30480"/>
                                </a:lnTo>
                                <a:lnTo>
                                  <a:pt x="0" y="30480"/>
                                </a:lnTo>
                                <a:lnTo>
                                  <a:pt x="0" y="304800"/>
                                </a:lnTo>
                                <a:close/>
                              </a:path>
                            </a:pathLst>
                          </a:custGeom>
                          <a:ln w="19812">
                            <a:solidFill>
                              <a:srgbClr val="FF000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DDA1AAB" id="Group 670" o:spid="_x0000_s1026" style="position:absolute;margin-left:0;margin-top:86.65pt;width:309.7pt;height:125.75pt;z-index:-251249664;mso-wrap-distance-left:0;mso-wrap-distance-right:0;mso-position-horizontal:center;mso-position-horizontal-relative:margin" coordsize="58339,208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M6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WTq3/Hyv8AuD+Z&#10;rWrJ1b/j5X/cH8zQBmS/drI1D7hrXl+7WRqH3DQB0fhBidGhGTgFuP8AgRrdrC8H/wDIHh+rf+hG&#10;t2gAooooAKKKKACiiigAooooAKKKKACiiigAooooAKKKKACiiigAooooAKKKKACiiigAooooAKKK&#10;KACiiigAooooAKKKKACiiigCvH/yEJ/+uUf83qxVeP8A5CE//XKP+b1Y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">
                <v:shape id="Image 18" o:spid="_x0000_s1027" type="#_x0000_t75" style="position:absolute;width:58339;height:20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Ld7BAAAA3AAAAA8AAABkcnMvZG93bnJldi54bWxEj0GLwjAUhO+C/yE8wZum9qCla5RlYUHQ&#10;y6o/4Nm8barNS7eJGv/9RhA8DjPzDbNcR9uKG/W+caxgNs1AEFdON1wrOB6+JwUIH5A1to5JwYM8&#10;rFfDwRJL7e78Q7d9qEWCsC9RgQmhK6X0lSGLfuo64uT9ut5iSLKvpe7xnuC2lXmWzaXFhtOCwY6+&#10;DFWX/dUqkPJs8gqvp/ZvE4ttHnaRdaHUeBQ/P0AEiuEdfrU3WsF8MYPnmXQE5O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lLd7BAAAA3AAAAA8AAAAAAAAAAAAAAAAAnwIA&#10;AGRycy9kb3ducmV2LnhtbFBLBQYAAAAABAAEAPcAAACNAwAAAAA=&#10;">
                  <v:imagedata r:id="rId398" o:title=""/>
                </v:shape>
                <v:shape id="Image 19" o:spid="_x0000_s1028" type="#_x0000_t75" style="position:absolute;left:533;top:823;width:57318;height:199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NEzPGAAAA3AAAAA8AAABkcnMvZG93bnJldi54bWxEj81rAjEUxO9C/4fwCr252XrQsjVK6QfY&#10;g0j9gB5fN8/N6uZlSVJd/euNIHgcZuY3zHja2UYcyIfasYLnLAdBXDpdc6Vgvfrqv4AIEVlj45gU&#10;nCjAdPLQG2Oh3ZF/6LCMlUgQDgUqMDG2hZShNGQxZK4lTt7WeYsxSV9J7fGY4LaRgzwfSos1pwWD&#10;Lb0bKvfLf6ug/f3YfPNo9rc7U9V8mvnCo9wq9fTYvb2CiNTFe/jWnmkFw9EArmfSEZCT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k0TM8YAAADcAAAADwAAAAAAAAAAAAAA&#10;AACfAgAAZHJzL2Rvd25yZXYueG1sUEsFBgAAAAAEAAQA9wAAAJIDAAAAAA==&#10;">
                  <v:imagedata r:id="rId399" o:title=""/>
                </v:shape>
                <v:shape id="Graphic 20" o:spid="_x0000_s1029" style="position:absolute;left:32392;top:9944;width:23775;height:3200;visibility:visible;mso-wrap-style:square;v-text-anchor:top" coordsize="2377440,32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2vsMA&#10;AADcAAAADwAAAGRycy9kb3ducmV2LnhtbESPzarCMBSE94LvEI7gTlMVVKpRRLnowsX1B+ny0Bzb&#10;YnNSmlytPv2NILgcZuYbZr5sTCnuVLvCsoJBPwJBnFpdcKbgfPrpTUE4j6yxtEwKnuRguWi35hhr&#10;++AD3Y8+EwHCLkYFufdVLKVLczLo+rYiDt7V1gZ9kHUmdY2PADelHEbRWBosOCzkWNE6p/R2/DMK&#10;5HaYbBCv2FwSg6vf5JTtny+lup1mNQPhqfHf8Ke90wrGkxG8z4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42vsMAAADcAAAADwAAAAAAAAAAAAAAAACYAgAAZHJzL2Rv&#10;d25yZXYueG1sUEsFBgAAAAAEAAQA9QAAAIgDAAAAAA==&#10;" path="m1318260,320040r1059180,l2377440,,1318260,r,320040xem,304800r822960,l822960,30480,,30480,,304800xe" filled="f" strokecolor="red" strokeweight="1.56pt">
                  <v:path arrowok="t"/>
                </v:shape>
                <w10:wrap type="topAndBottom" anchorx="margin"/>
              </v:group>
            </w:pict>
          </mc:Fallback>
        </mc:AlternateContent>
      </w:r>
      <w:r w:rsidRPr="0068038F">
        <w:rPr>
          <w:rFonts w:hint="cs"/>
          <w:rtl/>
        </w:rPr>
        <w:t xml:space="preserve">پس از ورود به سامانه و انتخاب یکی از </w:t>
      </w:r>
      <w:r w:rsidRPr="0068038F">
        <w:rPr>
          <w:rtl/>
        </w:rPr>
        <w:t>نقش‌ها</w:t>
      </w:r>
      <w:r w:rsidRPr="0068038F">
        <w:rPr>
          <w:rFonts w:hint="cs"/>
          <w:rtl/>
        </w:rPr>
        <w:t xml:space="preserve">ی بازرگان یا تاجر (به </w:t>
      </w:r>
      <w:r w:rsidRPr="0068038F">
        <w:rPr>
          <w:rtl/>
        </w:rPr>
        <w:t>ترت</w:t>
      </w:r>
      <w:r w:rsidRPr="0068038F">
        <w:rPr>
          <w:rFonts w:hint="cs"/>
          <w:rtl/>
        </w:rPr>
        <w:t>ی</w:t>
      </w:r>
      <w:r w:rsidRPr="0068038F">
        <w:rPr>
          <w:rFonts w:hint="eastAsia"/>
          <w:rtl/>
        </w:rPr>
        <w:t>ب</w:t>
      </w:r>
      <w:r w:rsidRPr="0068038F">
        <w:rPr>
          <w:rFonts w:hint="cs"/>
          <w:rtl/>
        </w:rPr>
        <w:t xml:space="preserve"> برای واردکنندگان و تولیدکنندگان)، در منوی «شناسه کالا»، گزینه</w:t>
      </w:r>
      <w:r w:rsidRPr="0068038F">
        <w:rPr>
          <w:rtl/>
        </w:rPr>
        <w:t xml:space="preserve"> «</w:t>
      </w:r>
      <w:r w:rsidRPr="0068038F">
        <w:rPr>
          <w:rFonts w:hint="cs"/>
          <w:rtl/>
        </w:rPr>
        <w:t>ثبت کالای جدید»</w:t>
      </w:r>
      <w:r w:rsidRPr="0068038F">
        <w:rPr>
          <w:rtl/>
        </w:rPr>
        <w:t xml:space="preserve"> را</w:t>
      </w:r>
      <w:r w:rsidRPr="0068038F">
        <w:rPr>
          <w:rFonts w:hint="cs"/>
          <w:rtl/>
        </w:rPr>
        <w:t xml:space="preserve"> انتخاب کرده و وارد فرم</w:t>
      </w:r>
      <w:r w:rsidRPr="0068038F">
        <w:rPr>
          <w:rtl/>
        </w:rPr>
        <w:t xml:space="preserve"> </w:t>
      </w:r>
      <w:r w:rsidRPr="0068038F">
        <w:rPr>
          <w:rFonts w:hint="cs"/>
          <w:rtl/>
        </w:rPr>
        <w:t xml:space="preserve">ثبت اطلاعات کالا شوید. همچنین </w:t>
      </w:r>
      <w:r w:rsidRPr="0068038F">
        <w:rPr>
          <w:rtl/>
        </w:rPr>
        <w:t>م</w:t>
      </w:r>
      <w:r w:rsidRPr="0068038F">
        <w:rPr>
          <w:rFonts w:hint="cs"/>
          <w:rtl/>
        </w:rPr>
        <w:t>ی‌</w:t>
      </w:r>
      <w:r w:rsidRPr="0068038F">
        <w:rPr>
          <w:rFonts w:hint="eastAsia"/>
          <w:rtl/>
        </w:rPr>
        <w:t>توان</w:t>
      </w:r>
      <w:r w:rsidRPr="0068038F">
        <w:rPr>
          <w:rFonts w:hint="cs"/>
          <w:rtl/>
        </w:rPr>
        <w:t>ی</w:t>
      </w:r>
      <w:r w:rsidRPr="0068038F">
        <w:rPr>
          <w:rFonts w:hint="eastAsia"/>
          <w:rtl/>
        </w:rPr>
        <w:t>د</w:t>
      </w:r>
      <w:r w:rsidRPr="0068038F">
        <w:rPr>
          <w:rFonts w:hint="cs"/>
          <w:rtl/>
        </w:rPr>
        <w:t xml:space="preserve"> از مسیر عملیات شناسه کال</w:t>
      </w:r>
      <w:r w:rsidR="003A243F">
        <w:rPr>
          <w:rFonts w:hint="cs"/>
          <w:rtl/>
        </w:rPr>
        <w:t>ا</w:t>
      </w:r>
      <w:r w:rsidR="003A243F">
        <w:rPr>
          <w:rFonts w:cs="Cambria" w:hint="cs"/>
          <w:rtl/>
        </w:rPr>
        <w:t xml:space="preserve">&gt; </w:t>
      </w:r>
      <w:r w:rsidRPr="0068038F">
        <w:rPr>
          <w:rFonts w:hint="cs"/>
          <w:rtl/>
        </w:rPr>
        <w:t>فهرست کالاهای وارداتی (و یا تولیدی)</w:t>
      </w:r>
      <w:r w:rsidRPr="0068038F">
        <w:rPr>
          <w:rFonts w:cs="Cambria" w:hint="cs"/>
          <w:rtl/>
        </w:rPr>
        <w:t>&gt;</w:t>
      </w:r>
      <w:r w:rsidRPr="0068038F">
        <w:rPr>
          <w:rFonts w:hint="cs"/>
          <w:rtl/>
        </w:rPr>
        <w:t xml:space="preserve"> «ثبت کالای جدید» اقدام به مورد مشابه نمایید. (تصویر </w:t>
      </w:r>
      <w:r w:rsidR="00F406C9">
        <w:rPr>
          <w:rFonts w:hint="cs"/>
          <w:rtl/>
        </w:rPr>
        <w:t>2</w:t>
      </w:r>
      <w:r w:rsidRPr="0068038F">
        <w:rPr>
          <w:rFonts w:hint="cs"/>
          <w:rtl/>
        </w:rPr>
        <w:t>).</w:t>
      </w:r>
    </w:p>
    <w:p w:rsidR="000D0599" w:rsidRPr="000D0599" w:rsidRDefault="000D0599" w:rsidP="00F406C9">
      <w:pPr>
        <w:pStyle w:val="a9"/>
        <w:rPr>
          <w:rtl/>
        </w:rPr>
      </w:pPr>
      <w:r>
        <w:rPr>
          <w:rFonts w:hint="cs"/>
          <w:rtl/>
        </w:rPr>
        <w:t xml:space="preserve">تصویر </w:t>
      </w:r>
      <w:r w:rsidR="00F406C9">
        <w:rPr>
          <w:rFonts w:hint="cs"/>
          <w:rtl/>
        </w:rPr>
        <w:t>2</w:t>
      </w:r>
      <w:r>
        <w:rPr>
          <w:rFonts w:hint="cs"/>
          <w:rtl/>
        </w:rPr>
        <w:t>- دسترسی به منوی ثبت کالای جدید</w:t>
      </w:r>
    </w:p>
    <w:p w:rsidR="00797FDF" w:rsidRPr="008F3897" w:rsidRDefault="00797FDF" w:rsidP="00797FDF">
      <w:pPr>
        <w:pStyle w:val="a3"/>
      </w:pPr>
      <w:r w:rsidRPr="00D70BD1">
        <w:rPr>
          <w:rFonts w:hint="cs"/>
          <w:rtl/>
        </w:rPr>
        <w:t>گام اول: انتخاب</w:t>
      </w:r>
      <w:r w:rsidRPr="008F3897">
        <w:rPr>
          <w:rFonts w:hint="cs"/>
          <w:rtl/>
        </w:rPr>
        <w:t xml:space="preserve"> سرفصل</w:t>
      </w:r>
    </w:p>
    <w:p w:rsidR="00445487" w:rsidRDefault="00797FDF" w:rsidP="00F406C9">
      <w:pPr>
        <w:pStyle w:val="a0"/>
        <w:rPr>
          <w:rtl/>
        </w:rPr>
      </w:pPr>
      <w:r w:rsidRPr="00605456">
        <w:rPr>
          <w:rFonts w:hint="cs"/>
          <w:rtl/>
        </w:rPr>
        <w:t xml:space="preserve">با انتخاب </w:t>
      </w:r>
      <w:r>
        <w:rPr>
          <w:rtl/>
        </w:rPr>
        <w:t>گز</w:t>
      </w:r>
      <w:r>
        <w:rPr>
          <w:rFonts w:hint="cs"/>
          <w:rtl/>
        </w:rPr>
        <w:t>ی</w:t>
      </w:r>
      <w:r>
        <w:rPr>
          <w:rFonts w:hint="eastAsia"/>
          <w:rtl/>
        </w:rPr>
        <w:t>نه</w:t>
      </w:r>
      <w:r w:rsidRPr="00605456">
        <w:rPr>
          <w:rFonts w:hint="cs"/>
          <w:rtl/>
        </w:rPr>
        <w:t xml:space="preserve"> </w:t>
      </w:r>
      <w:r>
        <w:rPr>
          <w:rFonts w:hint="cs"/>
          <w:rtl/>
        </w:rPr>
        <w:t>«</w:t>
      </w:r>
      <w:r w:rsidRPr="00605456">
        <w:rPr>
          <w:rFonts w:hint="cs"/>
          <w:rtl/>
        </w:rPr>
        <w:t xml:space="preserve">ثبت کالای </w:t>
      </w:r>
      <w:r>
        <w:rPr>
          <w:rFonts w:hint="cs"/>
          <w:rtl/>
        </w:rPr>
        <w:t>جدید»</w:t>
      </w:r>
      <w:r w:rsidRPr="00605456">
        <w:rPr>
          <w:rFonts w:hint="cs"/>
          <w:rtl/>
        </w:rPr>
        <w:t xml:space="preserve"> در منوی سمت راست، صف</w:t>
      </w:r>
      <w:r>
        <w:rPr>
          <w:rFonts w:hint="cs"/>
          <w:rtl/>
        </w:rPr>
        <w:t>حه‌ای</w:t>
      </w:r>
      <w:r w:rsidRPr="00605456">
        <w:rPr>
          <w:rFonts w:hint="cs"/>
          <w:rtl/>
        </w:rPr>
        <w:t xml:space="preserve"> نمایش داده </w:t>
      </w:r>
      <w:r>
        <w:rPr>
          <w:rFonts w:hint="cs"/>
          <w:rtl/>
        </w:rPr>
        <w:t>می‌شود</w:t>
      </w:r>
      <w:r w:rsidRPr="00605456">
        <w:rPr>
          <w:rFonts w:hint="cs"/>
          <w:rtl/>
        </w:rPr>
        <w:t xml:space="preserve"> که در آن </w:t>
      </w:r>
      <w:r>
        <w:rPr>
          <w:rtl/>
        </w:rPr>
        <w:t>گروه‌ها</w:t>
      </w:r>
      <w:r>
        <w:rPr>
          <w:rFonts w:hint="cs"/>
          <w:rtl/>
        </w:rPr>
        <w:t>ی</w:t>
      </w:r>
      <w:r w:rsidRPr="00605456">
        <w:rPr>
          <w:rFonts w:hint="cs"/>
          <w:rtl/>
        </w:rPr>
        <w:t xml:space="preserve"> کالایی مختلف قرار دارد</w:t>
      </w:r>
      <w:r>
        <w:rPr>
          <w:rFonts w:hint="cs"/>
          <w:rtl/>
        </w:rPr>
        <w:t xml:space="preserve"> (تصویر </w:t>
      </w:r>
      <w:r w:rsidR="00F406C9">
        <w:rPr>
          <w:rFonts w:hint="cs"/>
          <w:rtl/>
        </w:rPr>
        <w:t>3</w:t>
      </w:r>
      <w:r>
        <w:rPr>
          <w:rFonts w:hint="cs"/>
          <w:rtl/>
        </w:rPr>
        <w:t xml:space="preserve">)، </w:t>
      </w:r>
      <w:r w:rsidRPr="00605456">
        <w:rPr>
          <w:rFonts w:hint="cs"/>
          <w:rtl/>
        </w:rPr>
        <w:t xml:space="preserve">همچنین </w:t>
      </w:r>
      <w:r>
        <w:rPr>
          <w:rFonts w:hint="cs"/>
          <w:rtl/>
        </w:rPr>
        <w:t>می‌توانید</w:t>
      </w:r>
      <w:r w:rsidRPr="00605456">
        <w:rPr>
          <w:rFonts w:hint="cs"/>
          <w:rtl/>
        </w:rPr>
        <w:t xml:space="preserve"> بر اساس </w:t>
      </w:r>
      <w:r>
        <w:rPr>
          <w:rFonts w:hint="cs"/>
          <w:rtl/>
        </w:rPr>
        <w:t>«</w:t>
      </w:r>
      <w:r w:rsidRPr="00605456">
        <w:rPr>
          <w:rFonts w:hint="cs"/>
          <w:rtl/>
        </w:rPr>
        <w:t>کد و نام سرفصل</w:t>
      </w:r>
      <w:r>
        <w:rPr>
          <w:rFonts w:hint="cs"/>
          <w:rtl/>
        </w:rPr>
        <w:t>»</w:t>
      </w:r>
      <w:r w:rsidRPr="00605456">
        <w:rPr>
          <w:rFonts w:hint="cs"/>
          <w:rtl/>
        </w:rPr>
        <w:t xml:space="preserve">، </w:t>
      </w:r>
      <w:r>
        <w:rPr>
          <w:rFonts w:hint="cs"/>
          <w:rtl/>
        </w:rPr>
        <w:t>«</w:t>
      </w:r>
      <w:r w:rsidRPr="00605456">
        <w:rPr>
          <w:rFonts w:hint="cs"/>
          <w:rtl/>
        </w:rPr>
        <w:t>کد و شرح تعرفه</w:t>
      </w:r>
      <w:r>
        <w:rPr>
          <w:rFonts w:hint="cs"/>
          <w:rtl/>
        </w:rPr>
        <w:t>»</w:t>
      </w:r>
      <w:r w:rsidRPr="00605456">
        <w:rPr>
          <w:rFonts w:hint="cs"/>
          <w:rtl/>
        </w:rPr>
        <w:t xml:space="preserve">، </w:t>
      </w:r>
      <w:r>
        <w:rPr>
          <w:rFonts w:hint="cs"/>
          <w:rtl/>
        </w:rPr>
        <w:t>«</w:t>
      </w:r>
      <w:r w:rsidRPr="00605456">
        <w:rPr>
          <w:rFonts w:hint="cs"/>
          <w:rtl/>
        </w:rPr>
        <w:t>کد و شرح</w:t>
      </w:r>
      <w:r w:rsidRPr="00605456">
        <w:rPr>
          <w:rtl/>
        </w:rPr>
        <w:t xml:space="preserve"> </w:t>
      </w:r>
      <w:r w:rsidRPr="005C6017">
        <w:rPr>
          <w:rFonts w:asciiTheme="majorBidi" w:hAnsiTheme="majorBidi" w:cstheme="majorBidi"/>
          <w:sz w:val="20"/>
          <w:szCs w:val="20"/>
        </w:rPr>
        <w:t>ISIC</w:t>
      </w:r>
      <w:r w:rsidRPr="0002210F">
        <w:rPr>
          <w:rFonts w:hint="cs"/>
          <w:rtl/>
        </w:rPr>
        <w:t>»</w:t>
      </w:r>
      <w:r w:rsidRPr="0002210F">
        <w:rPr>
          <w:rFonts w:asciiTheme="majorBidi" w:hAnsiTheme="majorBidi" w:cstheme="majorBidi" w:hint="cs"/>
          <w:rtl/>
        </w:rPr>
        <w:t xml:space="preserve"> </w:t>
      </w:r>
      <w:r w:rsidRPr="00D70BD1">
        <w:rPr>
          <w:rFonts w:hint="cs"/>
          <w:rtl/>
        </w:rPr>
        <w:t>و</w:t>
      </w:r>
      <w:r>
        <w:rPr>
          <w:rFonts w:asciiTheme="majorBidi" w:hAnsiTheme="majorBidi" w:cstheme="majorBidi" w:hint="cs"/>
          <w:rtl/>
        </w:rPr>
        <w:t xml:space="preserve"> </w:t>
      </w:r>
      <w:r>
        <w:rPr>
          <w:rFonts w:hint="cs"/>
          <w:rtl/>
        </w:rPr>
        <w:t>«</w:t>
      </w:r>
      <w:r>
        <w:rPr>
          <w:rtl/>
        </w:rPr>
        <w:t>نام‌ها</w:t>
      </w:r>
      <w:r>
        <w:rPr>
          <w:rFonts w:hint="cs"/>
          <w:rtl/>
        </w:rPr>
        <w:t>ی</w:t>
      </w:r>
      <w:r w:rsidRPr="00605456">
        <w:rPr>
          <w:rFonts w:hint="cs"/>
          <w:rtl/>
        </w:rPr>
        <w:t xml:space="preserve"> متناظر سرفصل</w:t>
      </w:r>
      <w:r>
        <w:rPr>
          <w:rFonts w:hint="cs"/>
          <w:rtl/>
        </w:rPr>
        <w:t>»</w:t>
      </w:r>
      <w:r w:rsidRPr="00605456">
        <w:rPr>
          <w:rFonts w:hint="cs"/>
          <w:rtl/>
        </w:rPr>
        <w:t xml:space="preserve"> سرفصل کالایی مدنظر خود را جستجو</w:t>
      </w:r>
      <w:r w:rsidR="00445487" w:rsidRPr="00445487">
        <w:rPr>
          <w:rFonts w:hint="cs"/>
          <w:rtl/>
        </w:rPr>
        <w:t xml:space="preserve"> </w:t>
      </w:r>
      <w:r w:rsidR="00445487" w:rsidRPr="00605456">
        <w:rPr>
          <w:rFonts w:hint="cs"/>
          <w:rtl/>
        </w:rPr>
        <w:t xml:space="preserve">و مشاهده کنید </w:t>
      </w:r>
      <w:r w:rsidR="00445487">
        <w:rPr>
          <w:rFonts w:hint="cs"/>
          <w:rtl/>
        </w:rPr>
        <w:t>(</w:t>
      </w:r>
      <w:r w:rsidR="00445487" w:rsidRPr="00605456">
        <w:rPr>
          <w:rFonts w:hint="cs"/>
          <w:rtl/>
        </w:rPr>
        <w:t xml:space="preserve">حالت </w:t>
      </w:r>
      <w:r w:rsidR="00445487">
        <w:rPr>
          <w:rFonts w:hint="cs"/>
          <w:rtl/>
        </w:rPr>
        <w:t>پیش‌فرض</w:t>
      </w:r>
      <w:r w:rsidR="00445487" w:rsidRPr="00605456">
        <w:rPr>
          <w:rFonts w:hint="cs"/>
          <w:rtl/>
        </w:rPr>
        <w:t xml:space="preserve"> جستجو بر اساس کد و شرح تعرفه است</w:t>
      </w:r>
      <w:r w:rsidR="00445487">
        <w:rPr>
          <w:rFonts w:hint="cs"/>
          <w:rtl/>
        </w:rPr>
        <w:t>).</w:t>
      </w:r>
    </w:p>
    <w:p w:rsidR="00797FDF" w:rsidRPr="00175A51" w:rsidRDefault="00797FDF" w:rsidP="00000D34">
      <w:pPr>
        <w:pStyle w:val="a5"/>
        <w:rPr>
          <w:color w:val="1F497D" w:themeColor="text2"/>
          <w:rtl/>
        </w:rPr>
      </w:pPr>
      <w:r w:rsidRPr="00175A51">
        <w:rPr>
          <w:color w:val="1F497D" w:themeColor="text2"/>
          <w:rtl/>
        </w:rPr>
        <w:t xml:space="preserve">کد تعرفه </w:t>
      </w:r>
      <w:r w:rsidRPr="00175A51">
        <w:rPr>
          <w:rFonts w:hint="cs"/>
          <w:color w:val="1F497D" w:themeColor="text2"/>
          <w:rtl/>
        </w:rPr>
        <w:t xml:space="preserve">در سطح </w:t>
      </w:r>
      <w:r w:rsidRPr="00175A51">
        <w:rPr>
          <w:color w:val="1F497D" w:themeColor="text2"/>
          <w:rtl/>
        </w:rPr>
        <w:t>بین‌الملل</w:t>
      </w:r>
      <w:r w:rsidRPr="00175A51">
        <w:rPr>
          <w:rFonts w:hint="cs"/>
          <w:color w:val="1F497D" w:themeColor="text2"/>
          <w:rtl/>
        </w:rPr>
        <w:t xml:space="preserve"> دارای</w:t>
      </w:r>
      <w:r w:rsidRPr="00175A51">
        <w:rPr>
          <w:color w:val="1F497D" w:themeColor="text2"/>
          <w:rtl/>
        </w:rPr>
        <w:t xml:space="preserve"> 6 رقم است</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اما</w:t>
      </w:r>
      <w:r w:rsidRPr="00175A51">
        <w:rPr>
          <w:color w:val="1F497D" w:themeColor="text2"/>
          <w:rtl/>
        </w:rPr>
        <w:t xml:space="preserve"> </w:t>
      </w:r>
      <w:r w:rsidRPr="00175A51">
        <w:rPr>
          <w:rFonts w:hint="cs"/>
          <w:color w:val="1F497D" w:themeColor="text2"/>
          <w:rtl/>
        </w:rPr>
        <w:t>در</w:t>
      </w:r>
      <w:r w:rsidRPr="00175A51">
        <w:rPr>
          <w:color w:val="1F497D" w:themeColor="text2"/>
          <w:rtl/>
        </w:rPr>
        <w:t xml:space="preserve"> کشور ما</w:t>
      </w:r>
      <w:r w:rsidRPr="00175A51">
        <w:rPr>
          <w:rFonts w:hint="cs"/>
          <w:color w:val="1F497D" w:themeColor="text2"/>
          <w:rtl/>
        </w:rPr>
        <w:t xml:space="preserve"> این کد</w:t>
      </w:r>
      <w:r w:rsidRPr="00175A51">
        <w:rPr>
          <w:color w:val="1F497D" w:themeColor="text2"/>
          <w:rtl/>
        </w:rPr>
        <w:t xml:space="preserve"> 8 رقمی است</w:t>
      </w:r>
      <w:r w:rsidRPr="00175A51">
        <w:rPr>
          <w:rFonts w:hint="cs"/>
          <w:color w:val="1F497D" w:themeColor="text2"/>
          <w:rtl/>
        </w:rPr>
        <w:t>.</w:t>
      </w:r>
      <w:r w:rsidRPr="00175A51">
        <w:rPr>
          <w:color w:val="1F497D" w:themeColor="text2"/>
          <w:rtl/>
        </w:rPr>
        <w:t xml:space="preserve"> پیشنهاد </w:t>
      </w:r>
      <w:r w:rsidRPr="00175A51">
        <w:rPr>
          <w:color w:val="1F497D" w:themeColor="text2"/>
          <w:rtl/>
        </w:rPr>
        <w:lastRenderedPageBreak/>
        <w:t xml:space="preserve">می‌شود در </w:t>
      </w:r>
      <w:r w:rsidRPr="00175A51">
        <w:rPr>
          <w:rFonts w:hint="cs"/>
          <w:color w:val="1F497D" w:themeColor="text2"/>
          <w:rtl/>
        </w:rPr>
        <w:t xml:space="preserve">فیلد </w:t>
      </w:r>
      <w:r w:rsidRPr="00175A51">
        <w:rPr>
          <w:color w:val="1F497D" w:themeColor="text2"/>
          <w:rtl/>
        </w:rPr>
        <w:t>جستجو</w:t>
      </w:r>
      <w:r w:rsidRPr="00175A51">
        <w:rPr>
          <w:rFonts w:hint="cs"/>
          <w:color w:val="1F497D" w:themeColor="text2"/>
          <w:rtl/>
        </w:rPr>
        <w:t>،</w:t>
      </w:r>
      <w:r w:rsidRPr="00175A51">
        <w:rPr>
          <w:color w:val="1F497D" w:themeColor="text2"/>
          <w:rtl/>
        </w:rPr>
        <w:t xml:space="preserve"> کد تعرفه را کامل وارد نکنی</w:t>
      </w:r>
      <w:r w:rsidRPr="00175A51">
        <w:rPr>
          <w:rFonts w:hint="cs"/>
          <w:color w:val="1F497D" w:themeColor="text2"/>
          <w:rtl/>
        </w:rPr>
        <w:t>د (برای مثال</w:t>
      </w:r>
      <w:r w:rsidRPr="00175A51">
        <w:rPr>
          <w:color w:val="1F497D" w:themeColor="text2"/>
          <w:rtl/>
        </w:rPr>
        <w:t xml:space="preserve"> 4 رقم </w:t>
      </w:r>
      <w:r w:rsidRPr="00175A51">
        <w:rPr>
          <w:rFonts w:hint="cs"/>
          <w:color w:val="1F497D" w:themeColor="text2"/>
          <w:rtl/>
        </w:rPr>
        <w:t xml:space="preserve">اول </w:t>
      </w:r>
      <w:r w:rsidRPr="00175A51">
        <w:rPr>
          <w:color w:val="1F497D" w:themeColor="text2"/>
          <w:rtl/>
        </w:rPr>
        <w:t>را وارد کنی</w:t>
      </w:r>
      <w:r w:rsidRPr="00175A51">
        <w:rPr>
          <w:rFonts w:hint="cs"/>
          <w:color w:val="1F497D" w:themeColor="text2"/>
          <w:rtl/>
        </w:rPr>
        <w:t>د) و اجازه دهید</w:t>
      </w:r>
      <w:r w:rsidRPr="00175A51">
        <w:rPr>
          <w:color w:val="1F497D" w:themeColor="text2"/>
          <w:rtl/>
        </w:rPr>
        <w:t xml:space="preserve"> </w:t>
      </w:r>
      <w:r w:rsidRPr="00175A51">
        <w:rPr>
          <w:rFonts w:hint="cs"/>
          <w:color w:val="1F497D" w:themeColor="text2"/>
          <w:rtl/>
        </w:rPr>
        <w:t xml:space="preserve">مابقی </w:t>
      </w:r>
      <w:r w:rsidRPr="00175A51">
        <w:rPr>
          <w:color w:val="1F497D" w:themeColor="text2"/>
          <w:rtl/>
        </w:rPr>
        <w:t xml:space="preserve">را </w:t>
      </w:r>
      <w:r w:rsidRPr="00175A51">
        <w:rPr>
          <w:rFonts w:hint="cs"/>
          <w:color w:val="1F497D" w:themeColor="text2"/>
          <w:rtl/>
        </w:rPr>
        <w:t>سامانه</w:t>
      </w:r>
      <w:r w:rsidRPr="00175A51">
        <w:rPr>
          <w:color w:val="1F497D" w:themeColor="text2"/>
          <w:rtl/>
        </w:rPr>
        <w:t xml:space="preserve"> </w:t>
      </w:r>
      <w:r w:rsidRPr="00175A51">
        <w:rPr>
          <w:rFonts w:hint="cs"/>
          <w:color w:val="1F497D" w:themeColor="text2"/>
          <w:rtl/>
        </w:rPr>
        <w:t xml:space="preserve">به شما </w:t>
      </w:r>
      <w:r w:rsidRPr="00175A51">
        <w:rPr>
          <w:color w:val="1F497D" w:themeColor="text2"/>
          <w:rtl/>
        </w:rPr>
        <w:t>پیشنهاد دهد.</w:t>
      </w:r>
    </w:p>
    <w:p w:rsidR="00797FDF" w:rsidRPr="00175A51" w:rsidRDefault="00797FDF" w:rsidP="00F406C9">
      <w:pPr>
        <w:pStyle w:val="a5"/>
        <w:rPr>
          <w:color w:val="1F497D" w:themeColor="text2"/>
          <w:rtl/>
        </w:rPr>
      </w:pPr>
      <w:r w:rsidRPr="00175A51">
        <w:rPr>
          <w:rFonts w:hint="cs"/>
          <w:color w:val="1F497D" w:themeColor="text2"/>
          <w:rtl/>
        </w:rPr>
        <w:t xml:space="preserve">برای مثال </w:t>
      </w:r>
      <w:r w:rsidRPr="00175A51">
        <w:rPr>
          <w:color w:val="1F497D" w:themeColor="text2"/>
          <w:rtl/>
        </w:rPr>
        <w:t xml:space="preserve">ما </w:t>
      </w:r>
      <w:r w:rsidRPr="00175A51">
        <w:rPr>
          <w:rFonts w:hint="cs"/>
          <w:color w:val="1F497D" w:themeColor="text2"/>
          <w:rtl/>
        </w:rPr>
        <w:t xml:space="preserve">4 رقم اول </w:t>
      </w:r>
      <w:r w:rsidRPr="00175A51">
        <w:rPr>
          <w:color w:val="1F497D" w:themeColor="text2"/>
          <w:rtl/>
        </w:rPr>
        <w:t xml:space="preserve">کد تعرفه دوربین مداربسته </w:t>
      </w:r>
      <w:r w:rsidRPr="00175A51">
        <w:rPr>
          <w:rFonts w:hint="cs"/>
          <w:color w:val="1F497D" w:themeColor="text2"/>
          <w:rtl/>
        </w:rPr>
        <w:t>یعنی</w:t>
      </w:r>
      <w:r w:rsidRPr="00175A51">
        <w:rPr>
          <w:color w:val="1F497D" w:themeColor="text2"/>
          <w:rtl/>
        </w:rPr>
        <w:t xml:space="preserve"> 8525 </w:t>
      </w:r>
      <w:r w:rsidRPr="00175A51">
        <w:rPr>
          <w:rFonts w:hint="cs"/>
          <w:color w:val="1F497D" w:themeColor="text2"/>
          <w:rtl/>
        </w:rPr>
        <w:t xml:space="preserve">را </w:t>
      </w:r>
      <w:r w:rsidRPr="00175A51">
        <w:rPr>
          <w:color w:val="1F497D" w:themeColor="text2"/>
          <w:rtl/>
        </w:rPr>
        <w:t xml:space="preserve">وارد می‌کنیم. فصل‌هایی که به ما پیشنهاد داده می‌شود </w:t>
      </w:r>
      <w:r w:rsidRPr="00175A51">
        <w:rPr>
          <w:rFonts w:hint="cs"/>
          <w:color w:val="1F497D" w:themeColor="text2"/>
          <w:rtl/>
        </w:rPr>
        <w:t>شامل «</w:t>
      </w:r>
      <w:r w:rsidRPr="00175A51">
        <w:rPr>
          <w:color w:val="1F497D" w:themeColor="text2"/>
          <w:rtl/>
        </w:rPr>
        <w:t>ملزومات صنایع</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w:t>
      </w:r>
      <w:r w:rsidRPr="00175A51">
        <w:rPr>
          <w:color w:val="1F497D" w:themeColor="text2"/>
          <w:rtl/>
        </w:rPr>
        <w:t>برق و مخابرات</w:t>
      </w:r>
      <w:r w:rsidRPr="00175A51">
        <w:rPr>
          <w:rFonts w:hint="cs"/>
          <w:color w:val="1F497D" w:themeColor="text2"/>
          <w:rtl/>
        </w:rPr>
        <w:t>»</w:t>
      </w:r>
      <w:r w:rsidRPr="00175A51">
        <w:rPr>
          <w:color w:val="1F497D" w:themeColor="text2"/>
          <w:rtl/>
        </w:rPr>
        <w:t xml:space="preserve">، </w:t>
      </w:r>
      <w:r w:rsidRPr="00175A51">
        <w:rPr>
          <w:rFonts w:hint="cs"/>
          <w:color w:val="1F497D" w:themeColor="text2"/>
          <w:rtl/>
        </w:rPr>
        <w:t>«</w:t>
      </w:r>
      <w:r w:rsidRPr="00175A51">
        <w:rPr>
          <w:color w:val="1F497D" w:themeColor="text2"/>
          <w:rtl/>
        </w:rPr>
        <w:t>اقلام دیجیتال</w:t>
      </w:r>
      <w:r w:rsidRPr="00175A51">
        <w:rPr>
          <w:rFonts w:hint="cs"/>
          <w:color w:val="1F497D" w:themeColor="text2"/>
          <w:rtl/>
        </w:rPr>
        <w:t>» و ... است.</w:t>
      </w:r>
      <w:r w:rsidRPr="00175A51">
        <w:rPr>
          <w:color w:val="1F497D" w:themeColor="text2"/>
          <w:rtl/>
        </w:rPr>
        <w:t xml:space="preserve"> </w:t>
      </w:r>
      <w:r w:rsidRPr="00175A51">
        <w:rPr>
          <w:rFonts w:hint="cs"/>
          <w:color w:val="1F497D" w:themeColor="text2"/>
          <w:rtl/>
        </w:rPr>
        <w:t>فرض کنید</w:t>
      </w:r>
      <w:r w:rsidRPr="00175A51">
        <w:rPr>
          <w:color w:val="1F497D" w:themeColor="text2"/>
          <w:rtl/>
        </w:rPr>
        <w:t xml:space="preserve"> ما </w:t>
      </w:r>
      <w:r w:rsidRPr="00175A51">
        <w:rPr>
          <w:rFonts w:hint="cs"/>
          <w:color w:val="1F497D" w:themeColor="text2"/>
          <w:rtl/>
        </w:rPr>
        <w:t>«</w:t>
      </w:r>
      <w:r w:rsidRPr="00175A51">
        <w:rPr>
          <w:color w:val="1F497D" w:themeColor="text2"/>
          <w:rtl/>
        </w:rPr>
        <w:t>اقلام دیجیتال</w:t>
      </w:r>
      <w:r w:rsidRPr="00175A51">
        <w:rPr>
          <w:rFonts w:hint="cs"/>
          <w:color w:val="1F497D" w:themeColor="text2"/>
          <w:rtl/>
        </w:rPr>
        <w:t>»</w:t>
      </w:r>
      <w:r w:rsidRPr="00175A51">
        <w:rPr>
          <w:color w:val="1F497D" w:themeColor="text2"/>
          <w:rtl/>
        </w:rPr>
        <w:t xml:space="preserve"> را انتخاب می‌کنیم. </w:t>
      </w:r>
      <w:r w:rsidRPr="00175A51">
        <w:rPr>
          <w:rFonts w:hint="cs"/>
          <w:color w:val="1F497D" w:themeColor="text2"/>
          <w:rtl/>
        </w:rPr>
        <w:t>با انتخاب</w:t>
      </w:r>
      <w:r w:rsidRPr="00175A51">
        <w:rPr>
          <w:color w:val="1F497D" w:themeColor="text2"/>
          <w:rtl/>
        </w:rPr>
        <w:t xml:space="preserve"> </w:t>
      </w:r>
      <w:r w:rsidRPr="00175A51">
        <w:rPr>
          <w:rFonts w:hint="cs"/>
          <w:color w:val="1F497D" w:themeColor="text2"/>
          <w:rtl/>
        </w:rPr>
        <w:t xml:space="preserve">این </w:t>
      </w:r>
      <w:r w:rsidRPr="00175A51">
        <w:rPr>
          <w:color w:val="1F497D" w:themeColor="text2"/>
          <w:rtl/>
        </w:rPr>
        <w:t>فصل</w:t>
      </w:r>
      <w:r w:rsidRPr="00175A51">
        <w:rPr>
          <w:rFonts w:hint="cs"/>
          <w:color w:val="1F497D" w:themeColor="text2"/>
          <w:rtl/>
        </w:rPr>
        <w:t xml:space="preserve">، </w:t>
      </w:r>
      <w:r w:rsidRPr="00175A51">
        <w:rPr>
          <w:color w:val="1F497D" w:themeColor="text2"/>
          <w:rtl/>
        </w:rPr>
        <w:t>در پایین صفحه لیست کالاها</w:t>
      </w:r>
      <w:r w:rsidRPr="00175A51">
        <w:rPr>
          <w:rFonts w:hint="cs"/>
          <w:color w:val="1F497D" w:themeColor="text2"/>
          <w:rtl/>
        </w:rPr>
        <w:t>ی مرتبط</w:t>
      </w:r>
      <w:r w:rsidRPr="00175A51">
        <w:rPr>
          <w:color w:val="1F497D" w:themeColor="text2"/>
          <w:rtl/>
        </w:rPr>
        <w:t xml:space="preserve"> </w:t>
      </w:r>
      <w:r w:rsidRPr="00175A51">
        <w:rPr>
          <w:rFonts w:hint="cs"/>
          <w:color w:val="1F497D" w:themeColor="text2"/>
          <w:rtl/>
        </w:rPr>
        <w:t xml:space="preserve">ارائه </w:t>
      </w:r>
      <w:r w:rsidRPr="00175A51">
        <w:rPr>
          <w:color w:val="1F497D" w:themeColor="text2"/>
          <w:rtl/>
        </w:rPr>
        <w:t>م</w:t>
      </w:r>
      <w:r w:rsidRPr="00175A51">
        <w:rPr>
          <w:rFonts w:hint="cs"/>
          <w:color w:val="1F497D" w:themeColor="text2"/>
          <w:rtl/>
        </w:rPr>
        <w:t>ی‌</w:t>
      </w:r>
      <w:r w:rsidRPr="00175A51">
        <w:rPr>
          <w:rFonts w:hint="eastAsia"/>
          <w:color w:val="1F497D" w:themeColor="text2"/>
          <w:rtl/>
        </w:rPr>
        <w:t>شود</w:t>
      </w:r>
      <w:r w:rsidRPr="00175A51">
        <w:rPr>
          <w:rFonts w:hint="cs"/>
          <w:color w:val="1F497D" w:themeColor="text2"/>
          <w:rtl/>
        </w:rPr>
        <w:t xml:space="preserve">. </w:t>
      </w:r>
      <w:r w:rsidRPr="00175A51">
        <w:rPr>
          <w:color w:val="1F497D" w:themeColor="text2"/>
          <w:rtl/>
        </w:rPr>
        <w:t xml:space="preserve">کالای موردنظر ما </w:t>
      </w:r>
      <w:r w:rsidRPr="00175A51">
        <w:rPr>
          <w:rFonts w:hint="cs"/>
          <w:color w:val="1F497D" w:themeColor="text2"/>
          <w:rtl/>
        </w:rPr>
        <w:t>«</w:t>
      </w:r>
      <w:r w:rsidRPr="00175A51">
        <w:rPr>
          <w:color w:val="1F497D" w:themeColor="text2"/>
          <w:rtl/>
        </w:rPr>
        <w:t>دوربین مداربسته تجهیزات ضبط‌صوت و تصویر</w:t>
      </w:r>
      <w:r w:rsidRPr="00175A51">
        <w:rPr>
          <w:rFonts w:hint="cs"/>
          <w:color w:val="1F497D" w:themeColor="text2"/>
          <w:rtl/>
        </w:rPr>
        <w:t>»</w:t>
      </w:r>
      <w:r w:rsidRPr="00175A51">
        <w:rPr>
          <w:color w:val="1F497D" w:themeColor="text2"/>
          <w:rtl/>
        </w:rPr>
        <w:t xml:space="preserve"> است</w:t>
      </w:r>
      <w:r w:rsidRPr="00175A51">
        <w:rPr>
          <w:rFonts w:hint="cs"/>
          <w:color w:val="1F497D" w:themeColor="text2"/>
          <w:rtl/>
        </w:rPr>
        <w:t xml:space="preserve">؛ لذا با انتخاب گزینه </w:t>
      </w:r>
      <w:r w:rsidR="00000D34" w:rsidRPr="00175A51">
        <w:rPr>
          <w:noProof/>
          <w:color w:val="1F497D" w:themeColor="text2"/>
          <w:lang w:bidi="ar-SA"/>
        </w:rPr>
        <w:drawing>
          <wp:anchor distT="0" distB="0" distL="114300" distR="114300" simplePos="0" relativeHeight="252100608" behindDoc="1" locked="0" layoutInCell="1" allowOverlap="1" wp14:anchorId="31657CCF" wp14:editId="1D71E93E">
            <wp:simplePos x="0" y="0"/>
            <wp:positionH relativeFrom="margin">
              <wp:align>right</wp:align>
            </wp:positionH>
            <wp:positionV relativeFrom="paragraph">
              <wp:posOffset>809625</wp:posOffset>
            </wp:positionV>
            <wp:extent cx="4290060" cy="2479040"/>
            <wp:effectExtent l="19050" t="19050" r="15240" b="1651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3-1.png"/>
                    <pic:cNvPicPr/>
                  </pic:nvPicPr>
                  <pic:blipFill>
                    <a:blip r:embed="rId400">
                      <a:extLst>
                        <a:ext uri="{28A0092B-C50C-407E-A947-70E740481C1C}">
                          <a14:useLocalDpi xmlns:a14="http://schemas.microsoft.com/office/drawing/2010/main" val="0"/>
                        </a:ext>
                      </a:extLst>
                    </a:blip>
                    <a:stretch>
                      <a:fillRect/>
                    </a:stretch>
                  </pic:blipFill>
                  <pic:spPr>
                    <a:xfrm>
                      <a:off x="0" y="0"/>
                      <a:ext cx="4299908" cy="2485123"/>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175A51">
        <w:rPr>
          <w:rFonts w:hint="cs"/>
          <w:color w:val="1F497D" w:themeColor="text2"/>
          <w:rtl/>
        </w:rPr>
        <w:t>«انتخاب سرفصل»</w:t>
      </w:r>
      <w:r w:rsidRPr="00175A51">
        <w:rPr>
          <w:color w:val="1F497D" w:themeColor="text2"/>
          <w:rtl/>
        </w:rPr>
        <w:t xml:space="preserve"> وارد گام دوم می‌شویم</w:t>
      </w:r>
      <w:r w:rsidRPr="00175A51">
        <w:rPr>
          <w:rFonts w:hint="cs"/>
          <w:color w:val="1F497D" w:themeColor="text2"/>
          <w:rtl/>
        </w:rPr>
        <w:t xml:space="preserve"> (تصویر </w:t>
      </w:r>
      <w:r w:rsidR="00F406C9" w:rsidRPr="00175A51">
        <w:rPr>
          <w:rFonts w:hint="cs"/>
          <w:color w:val="1F497D" w:themeColor="text2"/>
          <w:rtl/>
        </w:rPr>
        <w:t>4</w:t>
      </w:r>
      <w:r w:rsidRPr="00175A51">
        <w:rPr>
          <w:rFonts w:hint="cs"/>
          <w:color w:val="1F497D" w:themeColor="text2"/>
          <w:rtl/>
        </w:rPr>
        <w:t>).</w:t>
      </w:r>
    </w:p>
    <w:p w:rsidR="00000D34" w:rsidRPr="0015642D" w:rsidRDefault="00000D34" w:rsidP="00000D34">
      <w:pPr>
        <w:pStyle w:val="a9"/>
      </w:pPr>
      <w:r w:rsidRPr="00A67CB4">
        <w:rPr>
          <w:rStyle w:val="Char3"/>
          <w:noProof/>
          <w:lang w:bidi="ar-SA"/>
        </w:rPr>
        <w:drawing>
          <wp:anchor distT="0" distB="0" distL="114300" distR="114300" simplePos="0" relativeHeight="252091392" behindDoc="0" locked="0" layoutInCell="1" allowOverlap="1" wp14:anchorId="4B1D1DEE" wp14:editId="37120702">
            <wp:simplePos x="0" y="0"/>
            <wp:positionH relativeFrom="margin">
              <wp:align>center</wp:align>
            </wp:positionH>
            <wp:positionV relativeFrom="paragraph">
              <wp:posOffset>2905320</wp:posOffset>
            </wp:positionV>
            <wp:extent cx="4312285" cy="1964055"/>
            <wp:effectExtent l="19050" t="19050" r="12065" b="17145"/>
            <wp:wrapTopAndBottom/>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2-2.png"/>
                    <pic:cNvPicPr/>
                  </pic:nvPicPr>
                  <pic:blipFill rotWithShape="1">
                    <a:blip r:embed="rId401" cstate="print">
                      <a:extLst>
                        <a:ext uri="{28A0092B-C50C-407E-A947-70E740481C1C}">
                          <a14:useLocalDpi xmlns:a14="http://schemas.microsoft.com/office/drawing/2010/main" val="0"/>
                        </a:ext>
                      </a:extLst>
                    </a:blip>
                    <a:srcRect r="14679"/>
                    <a:stretch/>
                  </pic:blipFill>
                  <pic:spPr bwMode="auto">
                    <a:xfrm>
                      <a:off x="0" y="0"/>
                      <a:ext cx="4312285" cy="196405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تصویر 3-</w:t>
      </w:r>
      <w:r w:rsidRPr="00605456">
        <w:rPr>
          <w:rFonts w:hint="cs"/>
          <w:rtl/>
        </w:rPr>
        <w:t xml:space="preserve"> فرم ثبت کالای جدید، صفحه انتخاب سرفصل</w:t>
      </w:r>
    </w:p>
    <w:p w:rsidR="00000D34" w:rsidRPr="0015642D" w:rsidRDefault="00000D34" w:rsidP="00000D34">
      <w:pPr>
        <w:pStyle w:val="a9"/>
        <w:rPr>
          <w:color w:val="1F497D" w:themeColor="text2"/>
          <w:rtl/>
        </w:rPr>
      </w:pPr>
      <w:r>
        <w:rPr>
          <w:rFonts w:hint="cs"/>
          <w:rtl/>
        </w:rPr>
        <w:lastRenderedPageBreak/>
        <w:t>تصویر 4-</w:t>
      </w:r>
      <w:r w:rsidRPr="00605456">
        <w:rPr>
          <w:rFonts w:hint="cs"/>
          <w:rtl/>
        </w:rPr>
        <w:t xml:space="preserve"> </w:t>
      </w:r>
      <w:r>
        <w:rPr>
          <w:rFonts w:hint="cs"/>
          <w:rtl/>
        </w:rPr>
        <w:t xml:space="preserve">انتخاب سرفصل با استفاده از </w:t>
      </w:r>
      <w:r w:rsidRPr="00490314">
        <w:rPr>
          <w:rFonts w:asciiTheme="majorBidi" w:hAnsiTheme="majorBidi" w:cstheme="majorBidi"/>
          <w:sz w:val="16"/>
          <w:szCs w:val="16"/>
        </w:rPr>
        <w:t>HS CODE</w:t>
      </w:r>
    </w:p>
    <w:p w:rsidR="00797FDF" w:rsidRPr="0015642D" w:rsidRDefault="00797FDF" w:rsidP="003A243F">
      <w:pPr>
        <w:pStyle w:val="a0"/>
      </w:pPr>
      <w:r w:rsidRPr="003A243F">
        <w:rPr>
          <w:rFonts w:hint="cs"/>
          <w:b/>
          <w:bCs/>
          <w:color w:val="1F497D" w:themeColor="text2"/>
          <w:rtl/>
        </w:rPr>
        <w:t>نکته:</w:t>
      </w:r>
      <w:r w:rsidRPr="003A243F">
        <w:rPr>
          <w:rFonts w:hint="cs"/>
          <w:color w:val="1F497D" w:themeColor="text2"/>
          <w:rtl/>
        </w:rPr>
        <w:t xml:space="preserve"> درصورتی‌که</w:t>
      </w:r>
      <w:r w:rsidRPr="003A243F">
        <w:rPr>
          <w:color w:val="1F497D" w:themeColor="text2"/>
          <w:rtl/>
        </w:rPr>
        <w:t xml:space="preserve"> </w:t>
      </w:r>
      <w:r w:rsidRPr="003A243F">
        <w:rPr>
          <w:rFonts w:hint="cs"/>
          <w:color w:val="1F497D" w:themeColor="text2"/>
          <w:rtl/>
        </w:rPr>
        <w:t>کاربر کالای</w:t>
      </w:r>
      <w:r w:rsidRPr="003A243F">
        <w:rPr>
          <w:color w:val="1F497D" w:themeColor="text2"/>
          <w:rtl/>
        </w:rPr>
        <w:t xml:space="preserve"> </w:t>
      </w:r>
      <w:r w:rsidRPr="003A243F">
        <w:rPr>
          <w:rFonts w:hint="cs"/>
          <w:color w:val="1F497D" w:themeColor="text2"/>
          <w:rtl/>
        </w:rPr>
        <w:t>خود را</w:t>
      </w:r>
      <w:r w:rsidRPr="003A243F">
        <w:rPr>
          <w:color w:val="1F497D" w:themeColor="text2"/>
          <w:rtl/>
        </w:rPr>
        <w:t xml:space="preserve"> در سرفصل‌های سامانه </w:t>
      </w:r>
      <w:r w:rsidRPr="003A243F">
        <w:rPr>
          <w:rFonts w:hint="cs"/>
          <w:color w:val="1F497D" w:themeColor="text2"/>
          <w:rtl/>
        </w:rPr>
        <w:t>پیدا نکند (در مواردی که</w:t>
      </w:r>
      <w:r w:rsidRPr="003A243F">
        <w:rPr>
          <w:color w:val="1F497D" w:themeColor="text2"/>
          <w:rtl/>
        </w:rPr>
        <w:t xml:space="preserve"> کالا دانش‌بن</w:t>
      </w:r>
      <w:r w:rsidRPr="003A243F">
        <w:rPr>
          <w:rFonts w:hint="cs"/>
          <w:color w:val="1F497D" w:themeColor="text2"/>
          <w:rtl/>
        </w:rPr>
        <w:t>ی</w:t>
      </w:r>
      <w:r w:rsidRPr="003A243F">
        <w:rPr>
          <w:rFonts w:hint="eastAsia"/>
          <w:color w:val="1F497D" w:themeColor="text2"/>
          <w:rtl/>
        </w:rPr>
        <w:t>ان</w:t>
      </w:r>
      <w:r w:rsidRPr="003A243F">
        <w:rPr>
          <w:rFonts w:hint="cs"/>
          <w:color w:val="1F497D" w:themeColor="text2"/>
          <w:rtl/>
        </w:rPr>
        <w:t xml:space="preserve">، </w:t>
      </w:r>
      <w:r w:rsidRPr="003A243F">
        <w:rPr>
          <w:color w:val="1F497D" w:themeColor="text2"/>
          <w:rtl/>
        </w:rPr>
        <w:t xml:space="preserve">اختراع </w:t>
      </w:r>
      <w:r w:rsidRPr="003A243F">
        <w:rPr>
          <w:rFonts w:hint="cs"/>
          <w:color w:val="1F497D" w:themeColor="text2"/>
          <w:rtl/>
        </w:rPr>
        <w:t xml:space="preserve">و یا کالای </w:t>
      </w:r>
      <w:r w:rsidRPr="003A243F">
        <w:rPr>
          <w:color w:val="1F497D" w:themeColor="text2"/>
          <w:rtl/>
        </w:rPr>
        <w:t>جدید باشد</w:t>
      </w:r>
      <w:r w:rsidRPr="003A243F">
        <w:rPr>
          <w:rFonts w:hint="cs"/>
          <w:color w:val="1F497D" w:themeColor="text2"/>
          <w:rtl/>
        </w:rPr>
        <w:t>)،</w:t>
      </w:r>
      <w:r w:rsidRPr="003A243F">
        <w:rPr>
          <w:color w:val="1F497D" w:themeColor="text2"/>
          <w:rtl/>
        </w:rPr>
        <w:t xml:space="preserve"> م</w:t>
      </w:r>
      <w:r w:rsidRPr="003A243F">
        <w:rPr>
          <w:rFonts w:hint="cs"/>
          <w:color w:val="1F497D" w:themeColor="text2"/>
          <w:rtl/>
        </w:rPr>
        <w:t>ی‌</w:t>
      </w:r>
      <w:r w:rsidRPr="003A243F">
        <w:rPr>
          <w:rFonts w:hint="eastAsia"/>
          <w:color w:val="1F497D" w:themeColor="text2"/>
          <w:rtl/>
        </w:rPr>
        <w:t>با</w:t>
      </w:r>
      <w:r w:rsidRPr="003A243F">
        <w:rPr>
          <w:rFonts w:hint="cs"/>
          <w:color w:val="1F497D" w:themeColor="text2"/>
          <w:rtl/>
        </w:rPr>
        <w:t>ی</w:t>
      </w:r>
      <w:r w:rsidRPr="003A243F">
        <w:rPr>
          <w:rFonts w:hint="eastAsia"/>
          <w:color w:val="1F497D" w:themeColor="text2"/>
          <w:rtl/>
        </w:rPr>
        <w:t>ست</w:t>
      </w:r>
      <w:r w:rsidRPr="003A243F">
        <w:rPr>
          <w:color w:val="1F497D" w:themeColor="text2"/>
          <w:rtl/>
        </w:rPr>
        <w:t xml:space="preserve"> </w:t>
      </w:r>
      <w:r w:rsidRPr="003A243F">
        <w:rPr>
          <w:rFonts w:hint="cs"/>
          <w:color w:val="1F497D" w:themeColor="text2"/>
          <w:rtl/>
        </w:rPr>
        <w:t xml:space="preserve">با </w:t>
      </w:r>
      <w:r w:rsidRPr="003A243F">
        <w:rPr>
          <w:color w:val="1F497D" w:themeColor="text2"/>
          <w:rtl/>
        </w:rPr>
        <w:t>مراجعه به</w:t>
      </w:r>
      <w:r w:rsidRPr="003A243F">
        <w:rPr>
          <w:rFonts w:hint="cs"/>
          <w:color w:val="1F497D" w:themeColor="text2"/>
          <w:rtl/>
        </w:rPr>
        <w:t xml:space="preserve"> اداره صمت استان مربوطه،</w:t>
      </w:r>
      <w:r w:rsidRPr="003A243F">
        <w:rPr>
          <w:color w:val="1F497D" w:themeColor="text2"/>
          <w:rtl/>
        </w:rPr>
        <w:t xml:space="preserve"> درخواست </w:t>
      </w:r>
      <w:r w:rsidRPr="003A243F">
        <w:rPr>
          <w:rFonts w:hint="cs"/>
          <w:color w:val="1F497D" w:themeColor="text2"/>
          <w:rtl/>
        </w:rPr>
        <w:t xml:space="preserve">خود را برای ایجاد سرفصل </w:t>
      </w:r>
      <w:r w:rsidRPr="003A243F">
        <w:rPr>
          <w:color w:val="1F497D" w:themeColor="text2"/>
          <w:rtl/>
        </w:rPr>
        <w:t>به‌صورت</w:t>
      </w:r>
      <w:r w:rsidRPr="003A243F">
        <w:rPr>
          <w:rFonts w:hint="cs"/>
          <w:color w:val="1F497D" w:themeColor="text2"/>
          <w:rtl/>
        </w:rPr>
        <w:t xml:space="preserve"> کتبی ارائه دهد.</w:t>
      </w:r>
      <w:bookmarkStart w:id="38" w:name="_44sinio" w:colFirst="0" w:colLast="0"/>
      <w:bookmarkEnd w:id="38"/>
      <w:r w:rsidR="00000D34" w:rsidRPr="003A243F">
        <w:rPr>
          <w:rStyle w:val="Char5"/>
          <w:color w:val="1F497D" w:themeColor="text2"/>
          <w:rtl/>
        </w:rPr>
        <w:t xml:space="preserve"> </w:t>
      </w:r>
      <w:r w:rsidR="00000D34" w:rsidRPr="00F968FB">
        <w:rPr>
          <w:rStyle w:val="Char5"/>
          <w:rtl/>
        </w:rPr>
        <w:br w:type="page"/>
      </w:r>
    </w:p>
    <w:p w:rsidR="00797FDF" w:rsidRDefault="00797FDF" w:rsidP="00797FDF">
      <w:pPr>
        <w:bidi/>
        <w:spacing w:line="360" w:lineRule="auto"/>
        <w:jc w:val="both"/>
        <w:rPr>
          <w:rStyle w:val="Char3"/>
          <w:rtl/>
        </w:rPr>
      </w:pPr>
      <w:r w:rsidRPr="00361FD3">
        <w:rPr>
          <w:rStyle w:val="Char3"/>
          <w:rFonts w:hint="cs"/>
          <w:rtl/>
        </w:rPr>
        <w:lastRenderedPageBreak/>
        <w:t xml:space="preserve">گام دوم: </w:t>
      </w:r>
      <w:r w:rsidRPr="00361FD3">
        <w:rPr>
          <w:rStyle w:val="Char3"/>
          <w:rtl/>
        </w:rPr>
        <w:t>کدها</w:t>
      </w:r>
      <w:r w:rsidRPr="00361FD3">
        <w:rPr>
          <w:rStyle w:val="Char3"/>
          <w:rFonts w:hint="cs"/>
          <w:rtl/>
        </w:rPr>
        <w:t>ی بین‌المللی</w:t>
      </w:r>
    </w:p>
    <w:p w:rsidR="00797FDF" w:rsidRPr="00361FD3" w:rsidRDefault="00797FDF" w:rsidP="00000D34">
      <w:pPr>
        <w:pStyle w:val="a0"/>
        <w:rPr>
          <w:b/>
          <w:bCs/>
          <w:rtl/>
        </w:rPr>
      </w:pPr>
      <w:r>
        <w:rPr>
          <w:rtl/>
        </w:rPr>
        <w:t>پس</w:t>
      </w:r>
      <w:r>
        <w:rPr>
          <w:rFonts w:hint="cs"/>
          <w:rtl/>
        </w:rPr>
        <w:t xml:space="preserve"> از ان</w:t>
      </w:r>
      <w:r w:rsidRPr="00A731F3">
        <w:rPr>
          <w:rFonts w:hint="cs"/>
          <w:rtl/>
        </w:rPr>
        <w:t>تخاب سرفصل کالایی، وارد مراحل تکمیل شناسنامه کالا خواهید شد</w:t>
      </w:r>
      <w:r w:rsidRPr="00057A92">
        <w:rPr>
          <w:rFonts w:hint="cs"/>
        </w:rPr>
        <w:t>.</w:t>
      </w:r>
      <w:r w:rsidRPr="00057A92">
        <w:rPr>
          <w:rFonts w:hint="cs"/>
          <w:rtl/>
        </w:rPr>
        <w:t xml:space="preserve"> در گام اول از تکمیل شناسنامه</w:t>
      </w:r>
      <w:r w:rsidRPr="00A731F3">
        <w:rPr>
          <w:rFonts w:hint="cs"/>
          <w:rtl/>
        </w:rPr>
        <w:t xml:space="preserve">، </w:t>
      </w:r>
      <w:r>
        <w:rPr>
          <w:rtl/>
        </w:rPr>
        <w:t>کدها</w:t>
      </w:r>
      <w:r>
        <w:rPr>
          <w:rFonts w:hint="cs"/>
          <w:rtl/>
        </w:rPr>
        <w:t>ی</w:t>
      </w:r>
      <w:r w:rsidRPr="00A731F3">
        <w:rPr>
          <w:rFonts w:hint="cs"/>
          <w:rtl/>
        </w:rPr>
        <w:t xml:space="preserve"> بین‌المللی کالا و تناظرات طبق</w:t>
      </w:r>
      <w:r>
        <w:rPr>
          <w:rFonts w:hint="cs"/>
          <w:rtl/>
        </w:rPr>
        <w:t xml:space="preserve">ه‌بندی از کاربر دریافت خواهد شد </w:t>
      </w:r>
      <w:r w:rsidRPr="00A731F3">
        <w:rPr>
          <w:rFonts w:hint="cs"/>
          <w:rtl/>
        </w:rPr>
        <w:t>(</w:t>
      </w:r>
      <w:r>
        <w:rPr>
          <w:rFonts w:hint="cs"/>
          <w:rtl/>
        </w:rPr>
        <w:t>تصویر</w:t>
      </w:r>
      <w:r w:rsidRPr="00A731F3">
        <w:rPr>
          <w:rFonts w:hint="cs"/>
          <w:rtl/>
        </w:rPr>
        <w:t xml:space="preserve"> </w:t>
      </w:r>
      <w:r w:rsidR="00F406C9">
        <w:rPr>
          <w:rFonts w:hint="cs"/>
          <w:rtl/>
        </w:rPr>
        <w:t>5</w:t>
      </w:r>
      <w:r w:rsidRPr="00A731F3">
        <w:rPr>
          <w:rFonts w:hint="cs"/>
          <w:rtl/>
        </w:rPr>
        <w:t xml:space="preserve">). </w:t>
      </w:r>
      <w:r>
        <w:rPr>
          <w:rFonts w:hint="cs"/>
          <w:rtl/>
        </w:rPr>
        <w:t>درصورتی‌که</w:t>
      </w:r>
      <w:r w:rsidRPr="00A731F3">
        <w:rPr>
          <w:rFonts w:hint="cs"/>
          <w:rtl/>
        </w:rPr>
        <w:t xml:space="preserve"> از سوی کارگروه تخصصی هر گروه کالایی، الزام درج سایر </w:t>
      </w:r>
      <w:r>
        <w:rPr>
          <w:rtl/>
        </w:rPr>
        <w:t>کدها</w:t>
      </w:r>
      <w:r>
        <w:rPr>
          <w:rFonts w:hint="cs"/>
          <w:rtl/>
        </w:rPr>
        <w:t>ی</w:t>
      </w:r>
      <w:r w:rsidRPr="00A731F3">
        <w:rPr>
          <w:rFonts w:hint="cs"/>
          <w:rtl/>
        </w:rPr>
        <w:t xml:space="preserve"> </w:t>
      </w:r>
      <w:r>
        <w:rPr>
          <w:rFonts w:hint="cs"/>
          <w:rtl/>
        </w:rPr>
        <w:t>تخصیص‌یافته</w:t>
      </w:r>
      <w:r w:rsidRPr="00A731F3">
        <w:rPr>
          <w:rFonts w:hint="cs"/>
          <w:rtl/>
        </w:rPr>
        <w:t xml:space="preserve"> به کالا برقرار شود، کاربر ملزم به واردکردن آن شناسه در این مرحله از ثبت اطلاعات کالا می‌شود</w:t>
      </w:r>
      <w:r>
        <w:rPr>
          <w:rFonts w:hint="cs"/>
          <w:rtl/>
        </w:rPr>
        <w:t>.</w:t>
      </w:r>
      <w:r w:rsidRPr="00605456">
        <w:rPr>
          <w:rFonts w:hint="cs"/>
          <w:rtl/>
        </w:rPr>
        <w:t xml:space="preserve"> </w:t>
      </w:r>
      <w:r>
        <w:rPr>
          <w:rFonts w:hint="cs"/>
          <w:rtl/>
        </w:rPr>
        <w:t>درصورتی‌که</w:t>
      </w:r>
      <w:r w:rsidRPr="00605456">
        <w:rPr>
          <w:rFonts w:hint="cs"/>
          <w:rtl/>
        </w:rPr>
        <w:t xml:space="preserve"> برای ثبت کالا الزام به ثبت این کدها نباشد یا </w:t>
      </w:r>
      <w:r>
        <w:rPr>
          <w:rFonts w:hint="cs"/>
          <w:rtl/>
        </w:rPr>
        <w:t>به‌صورت اختیاری باشد،</w:t>
      </w:r>
      <w:r w:rsidRPr="00605456">
        <w:rPr>
          <w:rFonts w:hint="cs"/>
          <w:rtl/>
        </w:rPr>
        <w:t xml:space="preserve"> </w:t>
      </w:r>
      <w:r>
        <w:rPr>
          <w:rFonts w:hint="cs"/>
          <w:rtl/>
        </w:rPr>
        <w:t>می‌تواند</w:t>
      </w:r>
      <w:r w:rsidRPr="00605456">
        <w:rPr>
          <w:rFonts w:hint="cs"/>
          <w:rtl/>
        </w:rPr>
        <w:t xml:space="preserve"> با انتخاب گزینه</w:t>
      </w:r>
      <w:r w:rsidRPr="00805E64">
        <w:rPr>
          <w:rtl/>
        </w:rPr>
        <w:t xml:space="preserve"> «</w:t>
      </w:r>
      <w:r w:rsidRPr="00805E64">
        <w:rPr>
          <w:rFonts w:hint="cs"/>
          <w:rtl/>
        </w:rPr>
        <w:t>کالای فاقد شناسه</w:t>
      </w:r>
      <w:r w:rsidRPr="00805E64">
        <w:rPr>
          <w:rtl/>
        </w:rPr>
        <w:t>» وارد</w:t>
      </w:r>
      <w:r w:rsidRPr="00605456">
        <w:rPr>
          <w:rFonts w:hint="cs"/>
          <w:rtl/>
        </w:rPr>
        <w:t xml:space="preserve"> مرحله بعدی ش</w:t>
      </w:r>
      <w:r>
        <w:rPr>
          <w:rFonts w:hint="cs"/>
          <w:rtl/>
        </w:rPr>
        <w:t>و</w:t>
      </w:r>
      <w:r w:rsidRPr="00605456">
        <w:rPr>
          <w:rFonts w:hint="cs"/>
          <w:rtl/>
        </w:rPr>
        <w:t>د</w:t>
      </w:r>
      <w:r w:rsidRPr="00605456">
        <w:rPr>
          <w:rFonts w:hint="cs"/>
        </w:rPr>
        <w:t>.</w:t>
      </w:r>
    </w:p>
    <w:p w:rsidR="00797FDF" w:rsidRDefault="00797FDF" w:rsidP="00F452A4">
      <w:pPr>
        <w:pStyle w:val="a5"/>
        <w:rPr>
          <w:rtl/>
        </w:rPr>
      </w:pPr>
      <w:r w:rsidRPr="00F452A4">
        <w:rPr>
          <w:rFonts w:hint="cs"/>
          <w:rtl/>
        </w:rPr>
        <w:t>در صورت اجباری</w:t>
      </w:r>
      <w:r w:rsidRPr="00605456">
        <w:rPr>
          <w:rFonts w:hint="cs"/>
          <w:rtl/>
        </w:rPr>
        <w:t xml:space="preserve"> بودن</w:t>
      </w:r>
      <w:r w:rsidRPr="00605456">
        <w:rPr>
          <w:rtl/>
        </w:rPr>
        <w:t xml:space="preserve"> </w:t>
      </w:r>
      <w:r w:rsidRPr="00361FD3">
        <w:rPr>
          <w:rFonts w:asciiTheme="majorBidi" w:hAnsiTheme="majorBidi" w:cstheme="majorBidi"/>
          <w:sz w:val="20"/>
          <w:szCs w:val="20"/>
        </w:rPr>
        <w:t>GTIN</w:t>
      </w:r>
      <w:r w:rsidRPr="00605456">
        <w:rPr>
          <w:rFonts w:hint="cs"/>
          <w:rtl/>
        </w:rPr>
        <w:t xml:space="preserve">، قبل از انتخاب </w:t>
      </w:r>
      <w:r>
        <w:rPr>
          <w:rtl/>
        </w:rPr>
        <w:t>گز</w:t>
      </w:r>
      <w:r>
        <w:rPr>
          <w:rFonts w:hint="cs"/>
          <w:rtl/>
        </w:rPr>
        <w:t>ی</w:t>
      </w:r>
      <w:r>
        <w:rPr>
          <w:rFonts w:hint="eastAsia"/>
          <w:rtl/>
        </w:rPr>
        <w:t>نه</w:t>
      </w:r>
      <w:r>
        <w:rPr>
          <w:rFonts w:hAnsi="Arial" w:cs="Arial" w:hint="cs"/>
          <w:rtl/>
        </w:rPr>
        <w:t xml:space="preserve"> </w:t>
      </w:r>
      <w:r w:rsidRPr="00605456">
        <w:rPr>
          <w:rFonts w:hint="cs"/>
          <w:rtl/>
        </w:rPr>
        <w:t>مناسب، امکان عبور از این فیلد به کاربر داده ن</w:t>
      </w:r>
      <w:r>
        <w:rPr>
          <w:rFonts w:hint="cs"/>
          <w:rtl/>
        </w:rPr>
        <w:t>می‌شود</w:t>
      </w:r>
      <w:r w:rsidRPr="00605456">
        <w:rPr>
          <w:rFonts w:hint="cs"/>
        </w:rPr>
        <w:t>.</w:t>
      </w:r>
      <w:r w:rsidRPr="009D030E">
        <w:rPr>
          <w:rtl/>
        </w:rPr>
        <w:t xml:space="preserve"> </w:t>
      </w:r>
      <w:r w:rsidRPr="009A2B13">
        <w:rPr>
          <w:rtl/>
        </w:rPr>
        <w:t xml:space="preserve">واردکنندگان محصولات به یاد داشته باشند درصورتی‌که بر روی محصولات آن‌ها </w:t>
      </w:r>
      <w:r>
        <w:rPr>
          <w:rtl/>
        </w:rPr>
        <w:t xml:space="preserve">بارکد </w:t>
      </w:r>
      <w:r w:rsidRPr="00361FD3">
        <w:rPr>
          <w:rFonts w:asciiTheme="majorBidi" w:hAnsiTheme="majorBidi" w:cstheme="majorBidi"/>
          <w:sz w:val="20"/>
          <w:szCs w:val="20"/>
        </w:rPr>
        <w:t>GTIN</w:t>
      </w:r>
      <w:r w:rsidRPr="00403A81">
        <w:rPr>
          <w:rFonts w:asciiTheme="majorBidi" w:hAnsiTheme="majorBidi" w:cstheme="majorBidi"/>
          <w:rtl/>
        </w:rPr>
        <w:t xml:space="preserve"> </w:t>
      </w:r>
      <w:r>
        <w:rPr>
          <w:rFonts w:hint="cs"/>
          <w:rtl/>
        </w:rPr>
        <w:t>و</w:t>
      </w:r>
      <w:r w:rsidRPr="009A2B13">
        <w:rPr>
          <w:rtl/>
        </w:rPr>
        <w:t>جود نداشته باشد</w:t>
      </w:r>
      <w:r>
        <w:rPr>
          <w:rFonts w:hint="cs"/>
          <w:rtl/>
        </w:rPr>
        <w:t>،</w:t>
      </w:r>
      <w:r w:rsidRPr="009A2B13">
        <w:rPr>
          <w:rtl/>
        </w:rPr>
        <w:t xml:space="preserve"> باید از محل شرکت سازنده کالا استعلام کنند و در صورت عدم پاسخگویی شرکت خارجی، همانند شرکت‌های تولیدکننده کالاهای داخلی باید از مرکز کدگذاری کالا در ایران</w:t>
      </w:r>
      <w:r>
        <w:rPr>
          <w:rFonts w:hint="cs"/>
          <w:rtl/>
        </w:rPr>
        <w:t xml:space="preserve"> به آدرس </w:t>
      </w:r>
      <w:r w:rsidRPr="00361FD3">
        <w:rPr>
          <w:rFonts w:asciiTheme="majorBidi" w:hAnsiTheme="majorBidi" w:cstheme="majorBidi"/>
          <w:sz w:val="20"/>
          <w:szCs w:val="20"/>
        </w:rPr>
        <w:t>gs1-ir.org</w:t>
      </w:r>
      <w:r w:rsidRPr="009A2B13">
        <w:rPr>
          <w:rtl/>
        </w:rPr>
        <w:t xml:space="preserve"> نسبت به دریافت کد اقدام نمایند</w:t>
      </w:r>
      <w:r w:rsidRPr="009A2B13">
        <w:t>.</w:t>
      </w:r>
    </w:p>
    <w:p w:rsidR="00797FDF" w:rsidRPr="003A243F" w:rsidRDefault="00797FDF" w:rsidP="003A243F">
      <w:pPr>
        <w:pStyle w:val="a0"/>
        <w:rPr>
          <w:color w:val="1F497D" w:themeColor="text2"/>
          <w:rtl/>
        </w:rPr>
      </w:pPr>
      <w:r w:rsidRPr="003A243F">
        <w:rPr>
          <w:rFonts w:hint="cs"/>
          <w:b/>
          <w:bCs/>
          <w:color w:val="1F497D" w:themeColor="text2"/>
          <w:rtl/>
        </w:rPr>
        <w:t>نکته</w:t>
      </w:r>
      <w:r w:rsidRPr="003A243F">
        <w:rPr>
          <w:rFonts w:hint="cs"/>
          <w:i/>
          <w:iCs/>
          <w:color w:val="1F497D" w:themeColor="text2"/>
          <w:rtl/>
        </w:rPr>
        <w:t xml:space="preserve">: </w:t>
      </w:r>
      <w:r w:rsidRPr="003A243F">
        <w:rPr>
          <w:rFonts w:hint="cs"/>
          <w:color w:val="1F497D" w:themeColor="text2"/>
          <w:rtl/>
        </w:rPr>
        <w:t xml:space="preserve">برای شناخت بهتر شناسه </w:t>
      </w:r>
      <w:r w:rsidRPr="003A243F">
        <w:rPr>
          <w:color w:val="1F497D" w:themeColor="text2"/>
          <w:rtl/>
        </w:rPr>
        <w:t>ب</w:t>
      </w:r>
      <w:r w:rsidRPr="003A243F">
        <w:rPr>
          <w:rFonts w:hint="cs"/>
          <w:color w:val="1F497D" w:themeColor="text2"/>
          <w:rtl/>
        </w:rPr>
        <w:t>ی</w:t>
      </w:r>
      <w:r w:rsidRPr="003A243F">
        <w:rPr>
          <w:rFonts w:hint="eastAsia"/>
          <w:color w:val="1F497D" w:themeColor="text2"/>
          <w:rtl/>
        </w:rPr>
        <w:t>ن‌الملل</w:t>
      </w:r>
      <w:r w:rsidRPr="003A243F">
        <w:rPr>
          <w:rFonts w:hint="cs"/>
          <w:color w:val="1F497D" w:themeColor="text2"/>
          <w:rtl/>
        </w:rPr>
        <w:t xml:space="preserve">ی کالا </w:t>
      </w:r>
      <w:r w:rsidRPr="003A243F">
        <w:rPr>
          <w:rFonts w:asciiTheme="majorBidi" w:hAnsiTheme="majorBidi" w:cstheme="majorBidi"/>
          <w:color w:val="1F497D" w:themeColor="text2"/>
        </w:rPr>
        <w:t>(</w:t>
      </w:r>
      <w:r w:rsidRPr="003A243F">
        <w:rPr>
          <w:rFonts w:asciiTheme="majorBidi" w:hAnsiTheme="majorBidi" w:cstheme="majorBidi"/>
          <w:color w:val="1F497D" w:themeColor="text2"/>
          <w:sz w:val="20"/>
          <w:szCs w:val="20"/>
        </w:rPr>
        <w:t>GTIN</w:t>
      </w:r>
      <w:r w:rsidRPr="003A243F">
        <w:rPr>
          <w:rFonts w:asciiTheme="majorBidi" w:hAnsiTheme="majorBidi" w:cstheme="majorBidi"/>
          <w:color w:val="1F497D" w:themeColor="text2"/>
        </w:rPr>
        <w:t>)</w:t>
      </w:r>
      <w:r w:rsidRPr="003A243F">
        <w:rPr>
          <w:rFonts w:asciiTheme="majorBidi" w:hAnsiTheme="majorBidi" w:cstheme="majorBidi" w:hint="cs"/>
          <w:color w:val="1F497D" w:themeColor="text2"/>
          <w:rtl/>
        </w:rPr>
        <w:t xml:space="preserve"> </w:t>
      </w:r>
      <w:r w:rsidR="009901CD" w:rsidRPr="003A243F">
        <w:rPr>
          <w:rFonts w:hint="cs"/>
          <w:color w:val="1F497D" w:themeColor="text2"/>
          <w:rtl/>
        </w:rPr>
        <w:t>و تناظرات بین‌المللی، به بخش دوم</w:t>
      </w:r>
      <w:r w:rsidRPr="003A243F">
        <w:rPr>
          <w:rFonts w:hint="cs"/>
          <w:color w:val="1F497D" w:themeColor="text2"/>
          <w:rtl/>
        </w:rPr>
        <w:t xml:space="preserve"> همین فصل مراجعه فرمایید.</w:t>
      </w:r>
    </w:p>
    <w:p w:rsidR="00000D34" w:rsidRPr="003A243F" w:rsidRDefault="00000D34" w:rsidP="003A243F">
      <w:pPr>
        <w:pStyle w:val="a0"/>
        <w:rPr>
          <w:color w:val="1F497D" w:themeColor="text2"/>
          <w:rtl/>
        </w:rPr>
      </w:pPr>
      <w:r w:rsidRPr="003A243F">
        <w:rPr>
          <w:rFonts w:hint="cs"/>
          <w:b/>
          <w:bCs/>
          <w:color w:val="1F497D" w:themeColor="text2"/>
          <w:rtl/>
        </w:rPr>
        <w:t>نکته</w:t>
      </w:r>
      <w:r w:rsidRPr="003A243F">
        <w:rPr>
          <w:rFonts w:hint="cs"/>
          <w:i/>
          <w:iCs/>
          <w:color w:val="1F497D" w:themeColor="text2"/>
          <w:rtl/>
        </w:rPr>
        <w:t>:</w:t>
      </w:r>
      <w:r w:rsidRPr="003A243F">
        <w:rPr>
          <w:rFonts w:hint="cs"/>
          <w:color w:val="1F497D" w:themeColor="text2"/>
          <w:rtl/>
        </w:rPr>
        <w:t xml:space="preserve"> به ازای هر قلم کالای وارداتی یک شناسه کالا صادر می‌شود و در صورت ثبت اطلاعات توسط یک کاربر و صدور شناسه کالای متناظر، سایر کاربران نیز می‌توانند </w:t>
      </w:r>
      <w:r w:rsidRPr="003A243F">
        <w:rPr>
          <w:color w:val="1F497D" w:themeColor="text2"/>
          <w:rtl/>
        </w:rPr>
        <w:t>به‌شرط</w:t>
      </w:r>
      <w:r w:rsidRPr="003A243F">
        <w:rPr>
          <w:rFonts w:hint="cs"/>
          <w:color w:val="1F497D" w:themeColor="text2"/>
          <w:rtl/>
        </w:rPr>
        <w:t xml:space="preserve"> یکسان بودن مشخصات، از همان شناسه کالا استفاده کنند؛ لذا امکان اخذ شناسه کالای جدید برای آن کالا توسط سایر کاربران وجود ندارد</w:t>
      </w:r>
      <w:r w:rsidRPr="003A243F">
        <w:rPr>
          <w:rFonts w:hint="cs"/>
          <w:color w:val="1F497D" w:themeColor="text2"/>
        </w:rPr>
        <w:t>.</w:t>
      </w:r>
    </w:p>
    <w:p w:rsidR="00000D34" w:rsidRPr="00361FD3" w:rsidRDefault="00000D34" w:rsidP="009901CD">
      <w:pPr>
        <w:pStyle w:val="a5"/>
        <w:rPr>
          <w:i/>
          <w:iCs/>
          <w:color w:val="4F81BD" w:themeColor="accent1"/>
          <w:rtl/>
        </w:rPr>
      </w:pPr>
    </w:p>
    <w:p w:rsidR="00797FDF" w:rsidRPr="009A2B13" w:rsidRDefault="00797FDF" w:rsidP="00797FDF">
      <w:pPr>
        <w:rPr>
          <w:rFonts w:ascii="Arial" w:cs="B Nazanin"/>
          <w:i/>
          <w:iCs/>
          <w:sz w:val="24"/>
          <w:szCs w:val="24"/>
          <w:rtl/>
          <w:lang w:bidi="fa-IR"/>
        </w:rPr>
      </w:pPr>
      <w:r>
        <w:rPr>
          <w:rFonts w:ascii="Arial" w:cs="B Nazanin"/>
          <w:i/>
          <w:iCs/>
          <w:sz w:val="24"/>
          <w:szCs w:val="24"/>
          <w:rtl/>
          <w:lang w:bidi="fa-IR"/>
        </w:rPr>
        <w:br w:type="page"/>
      </w:r>
    </w:p>
    <w:p w:rsidR="000D0599" w:rsidRPr="0071262F" w:rsidRDefault="000D0599" w:rsidP="00F406C9">
      <w:pPr>
        <w:pStyle w:val="a9"/>
        <w:rPr>
          <w:rtl/>
        </w:rPr>
      </w:pPr>
      <w:r w:rsidRPr="0071262F">
        <w:rPr>
          <w:rFonts w:asciiTheme="majorBidi" w:hAnsiTheme="majorBidi"/>
          <w:noProof/>
          <w:color w:val="4F81BD" w:themeColor="accent1"/>
          <w:rtl/>
          <w:lang w:bidi="ar-SA"/>
        </w:rPr>
        <w:lastRenderedPageBreak/>
        <w:drawing>
          <wp:anchor distT="0" distB="0" distL="114300" distR="114300" simplePos="0" relativeHeight="252107776" behindDoc="0" locked="0" layoutInCell="1" allowOverlap="1" wp14:anchorId="01585513" wp14:editId="34C47A91">
            <wp:simplePos x="0" y="0"/>
            <wp:positionH relativeFrom="margin">
              <wp:align>center</wp:align>
            </wp:positionH>
            <wp:positionV relativeFrom="paragraph">
              <wp:posOffset>20955</wp:posOffset>
            </wp:positionV>
            <wp:extent cx="3722370" cy="4124325"/>
            <wp:effectExtent l="19050" t="19050" r="11430" b="28575"/>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2-3.png"/>
                    <pic:cNvPicPr/>
                  </pic:nvPicPr>
                  <pic:blipFill rotWithShape="1">
                    <a:blip r:embed="rId402">
                      <a:extLst>
                        <a:ext uri="{28A0092B-C50C-407E-A947-70E740481C1C}">
                          <a14:useLocalDpi xmlns:a14="http://schemas.microsoft.com/office/drawing/2010/main" val="0"/>
                        </a:ext>
                      </a:extLst>
                    </a:blip>
                    <a:srcRect l="29616"/>
                    <a:stretch/>
                  </pic:blipFill>
                  <pic:spPr bwMode="auto">
                    <a:xfrm>
                      <a:off x="0" y="0"/>
                      <a:ext cx="3722370" cy="412432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1262F">
        <w:rPr>
          <w:rFonts w:hint="cs"/>
          <w:rtl/>
        </w:rPr>
        <w:t xml:space="preserve">تصویر </w:t>
      </w:r>
      <w:r w:rsidR="00F406C9">
        <w:rPr>
          <w:rFonts w:hint="cs"/>
          <w:rtl/>
        </w:rPr>
        <w:t>5</w:t>
      </w:r>
      <w:r w:rsidRPr="0071262F">
        <w:rPr>
          <w:rFonts w:hint="cs"/>
          <w:rtl/>
        </w:rPr>
        <w:t xml:space="preserve">- ثبت </w:t>
      </w:r>
      <w:r w:rsidRPr="0071262F">
        <w:rPr>
          <w:rtl/>
        </w:rPr>
        <w:t>کدها</w:t>
      </w:r>
      <w:r w:rsidRPr="0071262F">
        <w:rPr>
          <w:rFonts w:hint="cs"/>
          <w:rtl/>
        </w:rPr>
        <w:t>ی بین‌المللی و تناظرات طبقه‌بندی</w:t>
      </w:r>
    </w:p>
    <w:p w:rsidR="00797FDF" w:rsidRPr="00490314" w:rsidRDefault="00797FDF" w:rsidP="00797FDF">
      <w:pPr>
        <w:pStyle w:val="a5"/>
        <w:rPr>
          <w:rFonts w:asciiTheme="majorBidi" w:hAnsiTheme="majorBidi"/>
          <w:color w:val="4F81BD" w:themeColor="accent1"/>
        </w:rPr>
      </w:pPr>
      <w:r w:rsidRPr="00605456">
        <w:rPr>
          <w:rFonts w:hint="cs"/>
          <w:rtl/>
        </w:rPr>
        <w:t xml:space="preserve">در مرحله دوم از فرم </w:t>
      </w:r>
      <w:r>
        <w:rPr>
          <w:rtl/>
        </w:rPr>
        <w:t>کدها</w:t>
      </w:r>
      <w:r>
        <w:rPr>
          <w:rFonts w:hint="cs"/>
          <w:rtl/>
        </w:rPr>
        <w:t>ی</w:t>
      </w:r>
      <w:r w:rsidRPr="00605456">
        <w:rPr>
          <w:rFonts w:hint="cs"/>
          <w:rtl/>
        </w:rPr>
        <w:t xml:space="preserve"> </w:t>
      </w:r>
      <w:r>
        <w:rPr>
          <w:rFonts w:hint="cs"/>
          <w:rtl/>
        </w:rPr>
        <w:t>بین‌المللی</w:t>
      </w:r>
      <w:r w:rsidRPr="00605456">
        <w:rPr>
          <w:rFonts w:hint="cs"/>
          <w:rtl/>
        </w:rPr>
        <w:t xml:space="preserve">، شما جایگاه کالای خود را در تناظرات </w:t>
      </w:r>
      <w:r>
        <w:rPr>
          <w:rFonts w:hint="cs"/>
          <w:rtl/>
        </w:rPr>
        <w:t>بین‌المللی</w:t>
      </w:r>
      <w:r w:rsidRPr="00605456">
        <w:rPr>
          <w:rFonts w:hint="cs"/>
          <w:rtl/>
        </w:rPr>
        <w:t xml:space="preserve"> مشخص می</w:t>
      </w:r>
      <w:r>
        <w:rPr>
          <w:rFonts w:hint="cs"/>
          <w:rtl/>
        </w:rPr>
        <w:t>‌</w:t>
      </w:r>
      <w:r w:rsidRPr="00605456">
        <w:rPr>
          <w:rFonts w:hint="cs"/>
          <w:rtl/>
        </w:rPr>
        <w:t>کنید</w:t>
      </w:r>
      <w:r w:rsidRPr="00605456">
        <w:rPr>
          <w:rFonts w:hint="cs"/>
        </w:rPr>
        <w:t>.</w:t>
      </w:r>
      <w:r w:rsidRPr="00605456">
        <w:rPr>
          <w:rFonts w:hint="cs"/>
          <w:rtl/>
        </w:rPr>
        <w:t xml:space="preserve"> این کار کمک </w:t>
      </w:r>
      <w:r>
        <w:rPr>
          <w:rtl/>
        </w:rPr>
        <w:t>م</w:t>
      </w:r>
      <w:r>
        <w:rPr>
          <w:rFonts w:hint="cs"/>
          <w:rtl/>
        </w:rPr>
        <w:t>ی‌</w:t>
      </w:r>
      <w:r>
        <w:rPr>
          <w:rFonts w:hint="eastAsia"/>
          <w:rtl/>
        </w:rPr>
        <w:t>کند</w:t>
      </w:r>
      <w:r w:rsidRPr="00605456">
        <w:rPr>
          <w:rFonts w:hint="cs"/>
          <w:rtl/>
        </w:rPr>
        <w:t xml:space="preserve"> تناظر بین </w:t>
      </w:r>
      <w:r>
        <w:rPr>
          <w:rFonts w:hint="cs"/>
          <w:rtl/>
        </w:rPr>
        <w:t>طبقه‌بندی‌های</w:t>
      </w:r>
      <w:r w:rsidRPr="00605456">
        <w:rPr>
          <w:rFonts w:hint="cs"/>
          <w:rtl/>
        </w:rPr>
        <w:t xml:space="preserve"> مختلف برای کالای شما </w:t>
      </w:r>
      <w:r>
        <w:rPr>
          <w:rFonts w:hint="cs"/>
          <w:rtl/>
        </w:rPr>
        <w:t>به‌درستی</w:t>
      </w:r>
      <w:r w:rsidRPr="00605456">
        <w:rPr>
          <w:rFonts w:hint="cs"/>
          <w:rtl/>
        </w:rPr>
        <w:t xml:space="preserve"> برقرارشده و جایگاه کالای شما در هر یک از </w:t>
      </w:r>
      <w:r>
        <w:rPr>
          <w:rFonts w:hint="cs"/>
          <w:rtl/>
        </w:rPr>
        <w:t>طبقه‌بندی‌</w:t>
      </w:r>
      <w:r w:rsidRPr="00605456">
        <w:rPr>
          <w:rFonts w:hint="cs"/>
          <w:rtl/>
        </w:rPr>
        <w:t>ها مشخص گردد</w:t>
      </w:r>
      <w:r w:rsidRPr="00605456">
        <w:rPr>
          <w:rFonts w:hint="cs"/>
        </w:rPr>
        <w:t>.</w:t>
      </w:r>
      <w:r w:rsidRPr="00605456">
        <w:rPr>
          <w:rFonts w:hint="cs"/>
          <w:rtl/>
        </w:rPr>
        <w:t xml:space="preserve"> </w:t>
      </w:r>
      <w:r>
        <w:rPr>
          <w:rFonts w:hint="cs"/>
          <w:rtl/>
        </w:rPr>
        <w:t>طبقه‌بندی‌های</w:t>
      </w:r>
      <w:r w:rsidRPr="00605456">
        <w:rPr>
          <w:rFonts w:hint="cs"/>
          <w:rtl/>
        </w:rPr>
        <w:t xml:space="preserve">ی که در این مرحله جهت انتخاب به کاربر نمایش داده خواهد شد، </w:t>
      </w:r>
      <w:r>
        <w:rPr>
          <w:rFonts w:hint="cs"/>
          <w:rtl/>
        </w:rPr>
        <w:t>طبقه‌بندی</w:t>
      </w:r>
      <w:r w:rsidRPr="00605456">
        <w:rPr>
          <w:rtl/>
        </w:rPr>
        <w:t xml:space="preserve"> </w:t>
      </w:r>
      <w:r w:rsidRPr="00361FD3">
        <w:rPr>
          <w:rFonts w:asciiTheme="majorBidi" w:hAnsiTheme="majorBidi" w:cstheme="majorBidi"/>
          <w:sz w:val="20"/>
          <w:szCs w:val="20"/>
        </w:rPr>
        <w:t>HS</w:t>
      </w:r>
      <w:r w:rsidRPr="00361FD3">
        <w:rPr>
          <w:rFonts w:asciiTheme="majorBidi" w:hAnsiTheme="majorBidi" w:cstheme="majorBidi" w:hint="cs"/>
          <w:sz w:val="20"/>
          <w:szCs w:val="20"/>
          <w:rtl/>
        </w:rPr>
        <w:t>،</w:t>
      </w:r>
      <w:r w:rsidRPr="00361FD3">
        <w:rPr>
          <w:rFonts w:asciiTheme="majorBidi" w:hAnsiTheme="majorBidi" w:cstheme="majorBidi"/>
          <w:sz w:val="20"/>
          <w:szCs w:val="20"/>
          <w:rtl/>
        </w:rPr>
        <w:t xml:space="preserve"> </w:t>
      </w:r>
      <w:r w:rsidRPr="00361FD3">
        <w:rPr>
          <w:rFonts w:asciiTheme="majorBidi" w:hAnsiTheme="majorBidi" w:cstheme="majorBidi"/>
          <w:sz w:val="20"/>
          <w:szCs w:val="20"/>
        </w:rPr>
        <w:t>ISIC</w:t>
      </w:r>
      <w:r w:rsidRPr="00361FD3">
        <w:rPr>
          <w:rFonts w:asciiTheme="majorBidi" w:hAnsiTheme="majorBidi" w:cstheme="majorBidi" w:hint="cs"/>
          <w:sz w:val="20"/>
          <w:szCs w:val="20"/>
          <w:rtl/>
        </w:rPr>
        <w:t xml:space="preserve"> </w:t>
      </w:r>
      <w:r w:rsidRPr="00361FD3">
        <w:rPr>
          <w:rtl/>
        </w:rPr>
        <w:t>و</w:t>
      </w:r>
      <w:r w:rsidRPr="00361FD3">
        <w:rPr>
          <w:rFonts w:asciiTheme="majorBidi" w:hAnsiTheme="majorBidi" w:cstheme="majorBidi"/>
          <w:sz w:val="20"/>
          <w:szCs w:val="20"/>
          <w:rtl/>
        </w:rPr>
        <w:t xml:space="preserve"> </w:t>
      </w:r>
      <w:r w:rsidRPr="00361FD3">
        <w:rPr>
          <w:rFonts w:asciiTheme="majorBidi" w:hAnsiTheme="majorBidi" w:cstheme="majorBidi"/>
          <w:sz w:val="20"/>
          <w:szCs w:val="20"/>
        </w:rPr>
        <w:t>CPC</w:t>
      </w:r>
      <w:r w:rsidRPr="00361FD3">
        <w:rPr>
          <w:rFonts w:asciiTheme="majorBidi" w:hAnsiTheme="majorBidi" w:cstheme="majorBidi" w:hint="cs"/>
          <w:sz w:val="20"/>
          <w:szCs w:val="20"/>
          <w:rtl/>
        </w:rPr>
        <w:t xml:space="preserve"> </w:t>
      </w:r>
      <w:r w:rsidRPr="00824BA0">
        <w:rPr>
          <w:rFonts w:hint="cs"/>
          <w:rtl/>
        </w:rPr>
        <w:t>خواهد بود.</w:t>
      </w:r>
    </w:p>
    <w:p w:rsidR="00797FDF" w:rsidRDefault="00797FDF" w:rsidP="00797FDF">
      <w:pPr>
        <w:rPr>
          <w:rFonts w:cs="B Lotus"/>
          <w:spacing w:val="-6"/>
          <w:sz w:val="24"/>
          <w:szCs w:val="24"/>
          <w:rtl/>
          <w:lang w:bidi="fa-IR"/>
        </w:rPr>
      </w:pPr>
      <w:r>
        <w:rPr>
          <w:rtl/>
        </w:rPr>
        <w:lastRenderedPageBreak/>
        <w:br w:type="page"/>
      </w:r>
    </w:p>
    <w:p w:rsidR="00797FDF" w:rsidRDefault="00797FDF" w:rsidP="00797FDF">
      <w:pPr>
        <w:pStyle w:val="a5"/>
      </w:pPr>
      <w:r w:rsidRPr="00605456">
        <w:rPr>
          <w:rFonts w:hint="cs"/>
          <w:rtl/>
        </w:rPr>
        <w:lastRenderedPageBreak/>
        <w:t xml:space="preserve">انتخاب </w:t>
      </w:r>
      <w:r>
        <w:rPr>
          <w:rFonts w:hint="cs"/>
          <w:rtl/>
        </w:rPr>
        <w:t>طبقه‌بندی</w:t>
      </w:r>
      <w:r w:rsidRPr="00605456">
        <w:rPr>
          <w:rtl/>
        </w:rPr>
        <w:t xml:space="preserve"> </w:t>
      </w:r>
      <w:r w:rsidRPr="00361FD3">
        <w:rPr>
          <w:rFonts w:asciiTheme="majorBidi" w:hAnsiTheme="majorBidi" w:cstheme="majorBidi"/>
          <w:sz w:val="20"/>
          <w:szCs w:val="20"/>
        </w:rPr>
        <w:t>HS</w:t>
      </w:r>
      <w:r w:rsidRPr="00605456">
        <w:rPr>
          <w:rFonts w:hint="cs"/>
          <w:rtl/>
        </w:rPr>
        <w:t xml:space="preserve"> در همه </w:t>
      </w:r>
      <w:r>
        <w:rPr>
          <w:rtl/>
        </w:rPr>
        <w:t>گروه‌ها</w:t>
      </w:r>
      <w:r>
        <w:rPr>
          <w:rFonts w:hint="cs"/>
          <w:rtl/>
        </w:rPr>
        <w:t>ی</w:t>
      </w:r>
      <w:r w:rsidRPr="00605456">
        <w:rPr>
          <w:rFonts w:hint="cs"/>
          <w:rtl/>
        </w:rPr>
        <w:t xml:space="preserve"> کالایی الزامی </w:t>
      </w:r>
      <w:r>
        <w:rPr>
          <w:rtl/>
        </w:rPr>
        <w:t>است</w:t>
      </w:r>
      <w:r w:rsidRPr="00605456">
        <w:rPr>
          <w:rFonts w:hint="cs"/>
          <w:rtl/>
        </w:rPr>
        <w:t xml:space="preserve">، اما ممکن است دو </w:t>
      </w:r>
      <w:r>
        <w:rPr>
          <w:rFonts w:hint="cs"/>
          <w:rtl/>
        </w:rPr>
        <w:t>طبقه‌بندی</w:t>
      </w:r>
      <w:r w:rsidRPr="00605456">
        <w:rPr>
          <w:rFonts w:hint="cs"/>
          <w:rtl/>
        </w:rPr>
        <w:t xml:space="preserve"> دیگ</w:t>
      </w:r>
      <w:r>
        <w:rPr>
          <w:rFonts w:hint="cs"/>
          <w:rtl/>
        </w:rPr>
        <w:t xml:space="preserve">ر </w:t>
      </w:r>
      <w:r w:rsidRPr="00361FD3">
        <w:rPr>
          <w:rFonts w:asciiTheme="majorBidi" w:hAnsiTheme="majorBidi" w:cstheme="majorBidi" w:hint="cs"/>
          <w:sz w:val="20"/>
          <w:szCs w:val="20"/>
          <w:rtl/>
        </w:rPr>
        <w:t>(</w:t>
      </w:r>
      <w:r w:rsidRPr="00361FD3">
        <w:rPr>
          <w:rFonts w:asciiTheme="majorBidi" w:hAnsiTheme="majorBidi" w:cstheme="majorBidi"/>
          <w:sz w:val="20"/>
          <w:szCs w:val="20"/>
        </w:rPr>
        <w:t>ISIC</w:t>
      </w:r>
      <w:r w:rsidRPr="00361FD3">
        <w:rPr>
          <w:rFonts w:asciiTheme="majorBidi" w:hAnsiTheme="majorBidi" w:cstheme="majorBidi" w:hint="cs"/>
          <w:sz w:val="20"/>
          <w:szCs w:val="20"/>
          <w:rtl/>
        </w:rPr>
        <w:t xml:space="preserve"> و</w:t>
      </w:r>
      <w:r w:rsidRPr="00361FD3">
        <w:rPr>
          <w:rFonts w:asciiTheme="majorBidi" w:hAnsiTheme="majorBidi" w:cstheme="majorBidi"/>
          <w:sz w:val="20"/>
          <w:szCs w:val="20"/>
          <w:rtl/>
        </w:rPr>
        <w:t xml:space="preserve"> </w:t>
      </w:r>
      <w:r w:rsidRPr="00361FD3">
        <w:rPr>
          <w:rFonts w:asciiTheme="majorBidi" w:hAnsiTheme="majorBidi" w:cstheme="majorBidi"/>
          <w:sz w:val="20"/>
          <w:szCs w:val="20"/>
        </w:rPr>
        <w:t>CPC</w:t>
      </w:r>
      <w:r w:rsidRPr="00361FD3">
        <w:rPr>
          <w:rFonts w:asciiTheme="majorBidi" w:hAnsiTheme="majorBidi" w:cstheme="majorBidi" w:hint="cs"/>
          <w:sz w:val="20"/>
          <w:szCs w:val="20"/>
          <w:rtl/>
        </w:rPr>
        <w:t>)</w:t>
      </w:r>
      <w:r w:rsidRPr="00605456">
        <w:rPr>
          <w:rFonts w:hint="cs"/>
          <w:rtl/>
        </w:rPr>
        <w:t xml:space="preserve"> بر اساس تصمیم کارگروه تخصصی هر قلم کالا </w:t>
      </w:r>
      <w:r>
        <w:rPr>
          <w:rFonts w:hint="cs"/>
          <w:rtl/>
        </w:rPr>
        <w:t>به‌صورت</w:t>
      </w:r>
      <w:r w:rsidRPr="00605456">
        <w:rPr>
          <w:rFonts w:hint="cs"/>
          <w:rtl/>
        </w:rPr>
        <w:t xml:space="preserve"> اختیاری باشد و کاربر تنها در صورت تمایل </w:t>
      </w:r>
      <w:r>
        <w:rPr>
          <w:rFonts w:hint="cs"/>
          <w:rtl/>
        </w:rPr>
        <w:t>می‌توان</w:t>
      </w:r>
      <w:r w:rsidRPr="00605456">
        <w:rPr>
          <w:rFonts w:hint="cs"/>
          <w:rtl/>
        </w:rPr>
        <w:t>د آن را انتخاب نموده و یا از آن عبور نماید</w:t>
      </w:r>
      <w:r w:rsidRPr="00605456">
        <w:rPr>
          <w:rFonts w:hint="cs"/>
        </w:rPr>
        <w:t>.</w:t>
      </w:r>
    </w:p>
    <w:p w:rsidR="00797FDF" w:rsidRDefault="00797FDF" w:rsidP="00797FDF">
      <w:pPr>
        <w:pStyle w:val="a5"/>
        <w:rPr>
          <w:rtl/>
        </w:rPr>
      </w:pPr>
      <w:r w:rsidRPr="00605456">
        <w:rPr>
          <w:rFonts w:hint="cs"/>
          <w:rtl/>
        </w:rPr>
        <w:t xml:space="preserve">با توجه به تخصصی بودن انتخاب </w:t>
      </w:r>
      <w:r>
        <w:rPr>
          <w:rFonts w:hint="cs"/>
          <w:rtl/>
        </w:rPr>
        <w:t>طبقه‌بندی</w:t>
      </w:r>
      <w:r w:rsidRPr="00605456">
        <w:rPr>
          <w:rFonts w:hint="cs"/>
          <w:rtl/>
        </w:rPr>
        <w:t xml:space="preserve"> مربوط به هر کالا، در این بخش تلاش شده است با محدود کردن گزین</w:t>
      </w:r>
      <w:r>
        <w:rPr>
          <w:rFonts w:hint="cs"/>
          <w:rtl/>
        </w:rPr>
        <w:t>ه‌ها</w:t>
      </w:r>
      <w:r w:rsidRPr="00605456">
        <w:rPr>
          <w:rFonts w:hint="cs"/>
          <w:rtl/>
        </w:rPr>
        <w:t xml:space="preserve">، انتخاب برای کاربر تسهیل شود و کاربر تنها بخشی از </w:t>
      </w:r>
      <w:r>
        <w:rPr>
          <w:rFonts w:hint="cs"/>
          <w:rtl/>
        </w:rPr>
        <w:t>طبقه‌بندی‌های</w:t>
      </w:r>
      <w:r w:rsidRPr="00605456">
        <w:rPr>
          <w:rFonts w:hint="cs"/>
          <w:rtl/>
        </w:rPr>
        <w:t>ی که به تصمیم کارگروه تخصصی</w:t>
      </w:r>
      <w:r>
        <w:rPr>
          <w:rFonts w:hint="cs"/>
          <w:rtl/>
        </w:rPr>
        <w:t>،</w:t>
      </w:r>
      <w:r w:rsidRPr="00605456">
        <w:rPr>
          <w:rFonts w:hint="cs"/>
          <w:rtl/>
        </w:rPr>
        <w:t xml:space="preserve"> مرتبط با هر کالا تشخیص داده</w:t>
      </w:r>
      <w:r>
        <w:t xml:space="preserve"> </w:t>
      </w:r>
      <w:r w:rsidRPr="00605456">
        <w:rPr>
          <w:rFonts w:hint="cs"/>
          <w:rtl/>
        </w:rPr>
        <w:t>شده است را مشاهده خواهد کرد</w:t>
      </w:r>
      <w:r w:rsidRPr="00605456">
        <w:rPr>
          <w:rFonts w:hint="cs"/>
        </w:rPr>
        <w:t>.</w:t>
      </w:r>
    </w:p>
    <w:p w:rsidR="00797FDF" w:rsidRPr="00CE211F" w:rsidRDefault="00797FDF" w:rsidP="00F452A4">
      <w:pPr>
        <w:pStyle w:val="a0"/>
        <w:rPr>
          <w:color w:val="4F81BD" w:themeColor="accent1"/>
        </w:rPr>
      </w:pPr>
      <w:r w:rsidRPr="00361FD3">
        <w:rPr>
          <w:rFonts w:hint="cs"/>
          <w:b/>
          <w:bCs/>
          <w:rtl/>
        </w:rPr>
        <w:t>نکته</w:t>
      </w:r>
      <w:r w:rsidRPr="002276D8">
        <w:rPr>
          <w:rFonts w:hint="cs"/>
          <w:i/>
          <w:iCs/>
          <w:rtl/>
        </w:rPr>
        <w:t>:</w:t>
      </w:r>
      <w:r w:rsidRPr="00633BC9">
        <w:rPr>
          <w:rFonts w:hint="cs"/>
          <w:rtl/>
        </w:rPr>
        <w:t xml:space="preserve"> </w:t>
      </w:r>
      <w:r w:rsidRPr="00605456">
        <w:rPr>
          <w:rFonts w:hint="cs"/>
          <w:rtl/>
        </w:rPr>
        <w:t xml:space="preserve">در صورت عدم مشاهده </w:t>
      </w:r>
      <w:r>
        <w:rPr>
          <w:rFonts w:hint="cs"/>
          <w:rtl/>
        </w:rPr>
        <w:t>طبقه‌بندی</w:t>
      </w:r>
      <w:r w:rsidRPr="00605456">
        <w:rPr>
          <w:rFonts w:hint="cs"/>
          <w:rtl/>
        </w:rPr>
        <w:t xml:space="preserve"> متناسب با کالای موردنظر خود، </w:t>
      </w:r>
      <w:r>
        <w:rPr>
          <w:rFonts w:hint="cs"/>
          <w:rtl/>
        </w:rPr>
        <w:t>می‌توانید</w:t>
      </w:r>
      <w:r w:rsidRPr="00605456">
        <w:rPr>
          <w:rFonts w:hint="cs"/>
          <w:rtl/>
        </w:rPr>
        <w:t xml:space="preserve"> به دفاتر تخصصی مربوطه مراجعه و درخواست خود را</w:t>
      </w:r>
      <w:r w:rsidRPr="00605456">
        <w:rPr>
          <w:rFonts w:hint="cs"/>
          <w:b/>
          <w:bCs/>
          <w:rtl/>
        </w:rPr>
        <w:t xml:space="preserve"> </w:t>
      </w:r>
      <w:r w:rsidRPr="00605456">
        <w:rPr>
          <w:rFonts w:hint="cs"/>
          <w:rtl/>
        </w:rPr>
        <w:t xml:space="preserve">جهت اضافه نمودن </w:t>
      </w:r>
      <w:r>
        <w:rPr>
          <w:rFonts w:hint="cs"/>
          <w:rtl/>
        </w:rPr>
        <w:t>طبقه‌بندی</w:t>
      </w:r>
      <w:r w:rsidRPr="00605456">
        <w:rPr>
          <w:rFonts w:hint="cs"/>
          <w:rtl/>
        </w:rPr>
        <w:t xml:space="preserve"> جدید به هر سرفصل کالایی ارائه دهید</w:t>
      </w:r>
      <w:r w:rsidRPr="00605456">
        <w:rPr>
          <w:rFonts w:hint="cs"/>
        </w:rPr>
        <w:t>.</w:t>
      </w:r>
    </w:p>
    <w:p w:rsidR="00797FDF" w:rsidRPr="008F3897" w:rsidRDefault="00797FDF" w:rsidP="00797FDF">
      <w:pPr>
        <w:pStyle w:val="a3"/>
      </w:pPr>
      <w:r w:rsidRPr="00756AEF">
        <w:rPr>
          <w:rFonts w:hint="cs"/>
          <w:rtl/>
        </w:rPr>
        <w:t xml:space="preserve">گام سوم: </w:t>
      </w:r>
      <w:r w:rsidRPr="00756AEF">
        <w:rPr>
          <w:rtl/>
        </w:rPr>
        <w:t>ف</w:t>
      </w:r>
      <w:r w:rsidRPr="00756AEF">
        <w:rPr>
          <w:rFonts w:hint="cs"/>
          <w:rtl/>
        </w:rPr>
        <w:t>ی</w:t>
      </w:r>
      <w:r w:rsidRPr="00756AEF">
        <w:rPr>
          <w:rFonts w:hint="eastAsia"/>
          <w:rtl/>
        </w:rPr>
        <w:t>لدها</w:t>
      </w:r>
      <w:r w:rsidRPr="00756AEF">
        <w:rPr>
          <w:rFonts w:hint="cs"/>
          <w:rtl/>
        </w:rPr>
        <w:t>ی اجباری</w:t>
      </w:r>
    </w:p>
    <w:p w:rsidR="00797FDF" w:rsidRDefault="00797FDF" w:rsidP="00797FDF">
      <w:pPr>
        <w:pStyle w:val="a0"/>
        <w:rPr>
          <w:rtl/>
        </w:rPr>
      </w:pPr>
      <w:r>
        <w:rPr>
          <w:rFonts w:ascii="Arial" w:cs="B Nazanin"/>
          <w:noProof/>
          <w:rtl/>
          <w:lang w:bidi="ar-SA"/>
        </w:rPr>
        <w:lastRenderedPageBreak/>
        <w:drawing>
          <wp:anchor distT="0" distB="0" distL="114300" distR="114300" simplePos="0" relativeHeight="252108800" behindDoc="1" locked="0" layoutInCell="1" allowOverlap="1" wp14:anchorId="709EDD26" wp14:editId="1996E34B">
            <wp:simplePos x="0" y="0"/>
            <wp:positionH relativeFrom="margin">
              <wp:align>right</wp:align>
            </wp:positionH>
            <wp:positionV relativeFrom="paragraph">
              <wp:posOffset>867485</wp:posOffset>
            </wp:positionV>
            <wp:extent cx="4305300" cy="2876550"/>
            <wp:effectExtent l="19050" t="19050" r="19050" b="19050"/>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6.png"/>
                    <pic:cNvPicPr/>
                  </pic:nvPicPr>
                  <pic:blipFill rotWithShape="1">
                    <a:blip r:embed="rId403">
                      <a:extLst>
                        <a:ext uri="{28A0092B-C50C-407E-A947-70E740481C1C}">
                          <a14:useLocalDpi xmlns:a14="http://schemas.microsoft.com/office/drawing/2010/main" val="0"/>
                        </a:ext>
                      </a:extLst>
                    </a:blip>
                    <a:srcRect l="2444" t="6402" r="2076" b="7329"/>
                    <a:stretch/>
                  </pic:blipFill>
                  <pic:spPr bwMode="auto">
                    <a:xfrm>
                      <a:off x="0" y="0"/>
                      <a:ext cx="4305300" cy="287655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5456">
        <w:rPr>
          <w:rFonts w:hint="cs"/>
          <w:rtl/>
        </w:rPr>
        <w:t xml:space="preserve">در دو گام بعدی، عناصر </w:t>
      </w:r>
      <w:r>
        <w:rPr>
          <w:rFonts w:hint="cs"/>
          <w:rtl/>
        </w:rPr>
        <w:t>(</w:t>
      </w:r>
      <w:r>
        <w:rPr>
          <w:rtl/>
        </w:rPr>
        <w:t>ف</w:t>
      </w:r>
      <w:r>
        <w:rPr>
          <w:rFonts w:hint="cs"/>
          <w:rtl/>
        </w:rPr>
        <w:t>ی</w:t>
      </w:r>
      <w:r>
        <w:rPr>
          <w:rFonts w:hint="eastAsia"/>
          <w:rtl/>
        </w:rPr>
        <w:t>لدها</w:t>
      </w:r>
      <w:r>
        <w:rPr>
          <w:rFonts w:hint="cs"/>
          <w:rtl/>
        </w:rPr>
        <w:t>ی)</w:t>
      </w:r>
      <w:r w:rsidRPr="00605456">
        <w:rPr>
          <w:rFonts w:hint="cs"/>
          <w:rtl/>
        </w:rPr>
        <w:t xml:space="preserve"> توصیفی کالا به کاربر نمایش داده</w:t>
      </w:r>
      <w:r>
        <w:rPr>
          <w:rFonts w:hint="cs"/>
          <w:rtl/>
        </w:rPr>
        <w:t xml:space="preserve"> شده که</w:t>
      </w:r>
      <w:r w:rsidRPr="00605456">
        <w:rPr>
          <w:rFonts w:hint="cs"/>
          <w:rtl/>
        </w:rPr>
        <w:t xml:space="preserve"> در گرو</w:t>
      </w:r>
      <w:r>
        <w:rPr>
          <w:rFonts w:hint="cs"/>
          <w:rtl/>
        </w:rPr>
        <w:t>ه‌ها</w:t>
      </w:r>
      <w:r w:rsidRPr="00605456">
        <w:rPr>
          <w:rFonts w:hint="cs"/>
          <w:rtl/>
        </w:rPr>
        <w:t xml:space="preserve"> و </w:t>
      </w:r>
      <w:r>
        <w:rPr>
          <w:rtl/>
        </w:rPr>
        <w:t>کالاها</w:t>
      </w:r>
      <w:r>
        <w:rPr>
          <w:rFonts w:hint="cs"/>
          <w:rtl/>
        </w:rPr>
        <w:t>ی</w:t>
      </w:r>
      <w:r w:rsidRPr="00605456">
        <w:rPr>
          <w:rFonts w:hint="cs"/>
          <w:rtl/>
        </w:rPr>
        <w:t xml:space="preserve"> مختلف این عناصر متفاوت است</w:t>
      </w:r>
      <w:r w:rsidRPr="00605456">
        <w:rPr>
          <w:rFonts w:hint="cs"/>
        </w:rPr>
        <w:t>.</w:t>
      </w:r>
      <w:r w:rsidRPr="00605456">
        <w:rPr>
          <w:rFonts w:hint="cs"/>
          <w:rtl/>
        </w:rPr>
        <w:t xml:space="preserve"> عناصر توصیفی در دو نوع اجباری و اختیاری </w:t>
      </w:r>
      <w:r>
        <w:rPr>
          <w:rFonts w:hint="cs"/>
          <w:rtl/>
        </w:rPr>
        <w:t>(</w:t>
      </w:r>
      <w:r w:rsidRPr="00605456">
        <w:rPr>
          <w:rFonts w:hint="cs"/>
          <w:rtl/>
        </w:rPr>
        <w:t>تکمیلی</w:t>
      </w:r>
      <w:r>
        <w:rPr>
          <w:rFonts w:hint="cs"/>
          <w:rtl/>
        </w:rPr>
        <w:t xml:space="preserve">) </w:t>
      </w:r>
      <w:r w:rsidRPr="00605456">
        <w:rPr>
          <w:rFonts w:hint="cs"/>
          <w:rtl/>
        </w:rPr>
        <w:t>هستند</w:t>
      </w:r>
      <w:r w:rsidRPr="00605456">
        <w:rPr>
          <w:rFonts w:hint="cs"/>
        </w:rPr>
        <w:t>.</w:t>
      </w:r>
      <w:r w:rsidRPr="00605456">
        <w:rPr>
          <w:rFonts w:hint="cs"/>
          <w:rtl/>
        </w:rPr>
        <w:t xml:space="preserve"> مقداردهی عناصر توصیفی اجباری</w:t>
      </w:r>
      <w:r>
        <w:rPr>
          <w:rFonts w:hint="cs"/>
          <w:b/>
          <w:bCs/>
          <w:rtl/>
        </w:rPr>
        <w:t xml:space="preserve"> «</w:t>
      </w:r>
      <w:r w:rsidRPr="00057A92">
        <w:rPr>
          <w:rFonts w:hint="cs"/>
          <w:rtl/>
        </w:rPr>
        <w:t>الزامی</w:t>
      </w:r>
      <w:r>
        <w:rPr>
          <w:b/>
          <w:bCs/>
          <w:rtl/>
        </w:rPr>
        <w:t>»</w:t>
      </w:r>
      <w:r w:rsidRPr="00605456">
        <w:rPr>
          <w:rFonts w:hint="cs"/>
          <w:rtl/>
        </w:rPr>
        <w:t xml:space="preserve"> و</w:t>
      </w:r>
      <w:r>
        <w:rPr>
          <w:rFonts w:hint="cs"/>
          <w:rtl/>
        </w:rPr>
        <w:t xml:space="preserve"> </w:t>
      </w:r>
      <w:r w:rsidRPr="00605456">
        <w:rPr>
          <w:rFonts w:hint="cs"/>
          <w:rtl/>
        </w:rPr>
        <w:t>مقداردهی عناصر توصیفی تکمیلی</w:t>
      </w:r>
      <w:r>
        <w:rPr>
          <w:b/>
          <w:bCs/>
          <w:rtl/>
        </w:rPr>
        <w:t xml:space="preserve"> «</w:t>
      </w:r>
      <w:r w:rsidRPr="00057A92">
        <w:rPr>
          <w:rFonts w:hint="cs"/>
          <w:rtl/>
        </w:rPr>
        <w:t>اختیاری</w:t>
      </w:r>
      <w:r>
        <w:rPr>
          <w:b/>
          <w:bCs/>
          <w:rtl/>
        </w:rPr>
        <w:t xml:space="preserve">» </w:t>
      </w:r>
      <w:r w:rsidRPr="00805E64">
        <w:rPr>
          <w:rtl/>
        </w:rPr>
        <w:t>م</w:t>
      </w:r>
      <w:r w:rsidRPr="00805E64">
        <w:rPr>
          <w:rFonts w:hint="cs"/>
          <w:rtl/>
        </w:rPr>
        <w:t>ی</w:t>
      </w:r>
      <w:r>
        <w:rPr>
          <w:rFonts w:hint="cs"/>
          <w:rtl/>
        </w:rPr>
        <w:t>‌</w:t>
      </w:r>
      <w:r>
        <w:rPr>
          <w:rFonts w:hint="eastAsia"/>
          <w:rtl/>
        </w:rPr>
        <w:t>باشد</w:t>
      </w:r>
      <w:r w:rsidRPr="00605456">
        <w:rPr>
          <w:rFonts w:hint="cs"/>
        </w:rPr>
        <w:t>.</w:t>
      </w:r>
    </w:p>
    <w:p w:rsidR="000D0599" w:rsidRPr="001B1C70" w:rsidRDefault="000D0599" w:rsidP="00F406C9">
      <w:pPr>
        <w:pStyle w:val="a9"/>
        <w:rPr>
          <w:rtl/>
        </w:rPr>
      </w:pPr>
      <w:r>
        <w:rPr>
          <w:rFonts w:hint="cs"/>
          <w:rtl/>
        </w:rPr>
        <w:t xml:space="preserve">تصویر </w:t>
      </w:r>
      <w:r w:rsidR="00F406C9">
        <w:rPr>
          <w:rFonts w:hint="cs"/>
          <w:rtl/>
        </w:rPr>
        <w:t>6</w:t>
      </w:r>
      <w:r>
        <w:rPr>
          <w:rFonts w:hint="cs"/>
          <w:rtl/>
        </w:rPr>
        <w:t>- فرم عناصر توصیفی اجباری کالا</w:t>
      </w:r>
      <w:r>
        <w:rPr>
          <w:rtl/>
        </w:rPr>
        <w:br w:type="page"/>
      </w:r>
    </w:p>
    <w:p w:rsidR="00797FDF" w:rsidRDefault="00797FDF" w:rsidP="00797FDF">
      <w:pPr>
        <w:pStyle w:val="a0"/>
        <w:rPr>
          <w:rtl/>
        </w:rPr>
      </w:pPr>
      <w:r w:rsidRPr="00605456">
        <w:rPr>
          <w:rFonts w:hint="cs"/>
          <w:rtl/>
        </w:rPr>
        <w:lastRenderedPageBreak/>
        <w:t xml:space="preserve">مقادیر </w:t>
      </w:r>
      <w:r>
        <w:rPr>
          <w:rtl/>
        </w:rPr>
        <w:t>انتخاب‌شده</w:t>
      </w:r>
      <w:r w:rsidRPr="00605456">
        <w:rPr>
          <w:rFonts w:hint="cs"/>
          <w:rtl/>
        </w:rPr>
        <w:t xml:space="preserve"> از این عناصر، شناسنامه کالای </w:t>
      </w:r>
      <w:r>
        <w:rPr>
          <w:rtl/>
        </w:rPr>
        <w:t>توص</w:t>
      </w:r>
      <w:r>
        <w:rPr>
          <w:rFonts w:hint="cs"/>
          <w:rtl/>
        </w:rPr>
        <w:t>ی</w:t>
      </w:r>
      <w:r>
        <w:rPr>
          <w:rFonts w:hint="eastAsia"/>
          <w:rtl/>
        </w:rPr>
        <w:t>ف‌شده</w:t>
      </w:r>
      <w:r w:rsidRPr="00605456">
        <w:rPr>
          <w:rFonts w:hint="cs"/>
          <w:rtl/>
        </w:rPr>
        <w:t xml:space="preserve"> را</w:t>
      </w:r>
      <w:r>
        <w:rPr>
          <w:rFonts w:hint="cs"/>
          <w:rtl/>
        </w:rPr>
        <w:t xml:space="preserve"> </w:t>
      </w:r>
      <w:r w:rsidRPr="00605456">
        <w:rPr>
          <w:rFonts w:hint="cs"/>
          <w:rtl/>
        </w:rPr>
        <w:t xml:space="preserve">تشکیل </w:t>
      </w:r>
      <w:r>
        <w:rPr>
          <w:rtl/>
        </w:rPr>
        <w:t>م</w:t>
      </w:r>
      <w:r>
        <w:rPr>
          <w:rFonts w:hint="cs"/>
          <w:rtl/>
        </w:rPr>
        <w:t>ی‌</w:t>
      </w:r>
      <w:r>
        <w:rPr>
          <w:rFonts w:hint="eastAsia"/>
          <w:rtl/>
        </w:rPr>
        <w:t>دهند</w:t>
      </w:r>
      <w:r w:rsidRPr="00605456">
        <w:rPr>
          <w:rFonts w:hint="cs"/>
        </w:rPr>
        <w:t>.</w:t>
      </w:r>
    </w:p>
    <w:p w:rsidR="00797FDF" w:rsidRDefault="00797FDF" w:rsidP="00F406C9">
      <w:pPr>
        <w:pStyle w:val="a5"/>
        <w:rPr>
          <w:rtl/>
        </w:rPr>
      </w:pPr>
      <w:r w:rsidRPr="00605456">
        <w:rPr>
          <w:rFonts w:hint="cs"/>
          <w:rtl/>
        </w:rPr>
        <w:t>در ابتدا صفحه</w:t>
      </w:r>
      <w:r>
        <w:rPr>
          <w:rFonts w:hint="cs"/>
          <w:rtl/>
        </w:rPr>
        <w:t xml:space="preserve"> «</w:t>
      </w:r>
      <w:r>
        <w:rPr>
          <w:rtl/>
        </w:rPr>
        <w:t>ف</w:t>
      </w:r>
      <w:r>
        <w:rPr>
          <w:rFonts w:hint="cs"/>
          <w:rtl/>
        </w:rPr>
        <w:t>ی</w:t>
      </w:r>
      <w:r>
        <w:rPr>
          <w:rFonts w:hint="eastAsia"/>
          <w:rtl/>
        </w:rPr>
        <w:t>لدها</w:t>
      </w:r>
      <w:r>
        <w:rPr>
          <w:rFonts w:hint="cs"/>
          <w:rtl/>
        </w:rPr>
        <w:t>ی</w:t>
      </w:r>
      <w:r w:rsidRPr="00A731F3">
        <w:rPr>
          <w:rFonts w:hint="cs"/>
          <w:rtl/>
        </w:rPr>
        <w:t xml:space="preserve"> اجباری</w:t>
      </w:r>
      <w:r>
        <w:rPr>
          <w:rtl/>
        </w:rPr>
        <w:t xml:space="preserve">» </w:t>
      </w:r>
      <w:r w:rsidRPr="00605456">
        <w:rPr>
          <w:rFonts w:hint="cs"/>
          <w:rtl/>
        </w:rPr>
        <w:t xml:space="preserve">نمایش داده </w:t>
      </w:r>
      <w:r>
        <w:rPr>
          <w:rFonts w:hint="cs"/>
          <w:rtl/>
        </w:rPr>
        <w:t>می‌شود</w:t>
      </w:r>
      <w:r w:rsidRPr="00605456">
        <w:rPr>
          <w:rFonts w:hint="cs"/>
          <w:rtl/>
        </w:rPr>
        <w:t xml:space="preserve"> </w:t>
      </w:r>
      <w:r>
        <w:rPr>
          <w:rFonts w:hint="cs"/>
          <w:rtl/>
        </w:rPr>
        <w:t xml:space="preserve">(تصویر </w:t>
      </w:r>
      <w:r w:rsidR="00F406C9">
        <w:rPr>
          <w:rFonts w:hint="cs"/>
          <w:rtl/>
        </w:rPr>
        <w:t>6</w:t>
      </w:r>
      <w:r>
        <w:rPr>
          <w:rFonts w:hint="cs"/>
          <w:rtl/>
        </w:rPr>
        <w:t xml:space="preserve">). </w:t>
      </w:r>
      <w:r w:rsidRPr="00605456">
        <w:rPr>
          <w:rFonts w:hint="cs"/>
          <w:rtl/>
        </w:rPr>
        <w:t xml:space="preserve">کاربر </w:t>
      </w:r>
      <w:r>
        <w:rPr>
          <w:rFonts w:hint="cs"/>
          <w:rtl/>
        </w:rPr>
        <w:t>می‌تواند</w:t>
      </w:r>
      <w:r w:rsidRPr="00605456">
        <w:rPr>
          <w:rFonts w:hint="cs"/>
          <w:rtl/>
        </w:rPr>
        <w:t xml:space="preserve"> </w:t>
      </w:r>
      <w:r>
        <w:rPr>
          <w:rFonts w:hint="cs"/>
          <w:rtl/>
        </w:rPr>
        <w:t>از دو</w:t>
      </w:r>
      <w:r w:rsidRPr="00605456">
        <w:rPr>
          <w:rFonts w:hint="cs"/>
          <w:rtl/>
        </w:rPr>
        <w:t xml:space="preserve"> روش </w:t>
      </w:r>
      <w:r>
        <w:rPr>
          <w:rFonts w:hint="cs"/>
          <w:rtl/>
        </w:rPr>
        <w:t xml:space="preserve">«استفاده از </w:t>
      </w:r>
      <w:r w:rsidRPr="00605456">
        <w:rPr>
          <w:rFonts w:hint="cs"/>
          <w:rtl/>
        </w:rPr>
        <w:t xml:space="preserve">مقادیر </w:t>
      </w:r>
      <w:r>
        <w:rPr>
          <w:rFonts w:hint="cs"/>
          <w:rtl/>
        </w:rPr>
        <w:t>(</w:t>
      </w:r>
      <w:r w:rsidRPr="00605456">
        <w:rPr>
          <w:rFonts w:hint="cs"/>
          <w:rtl/>
        </w:rPr>
        <w:t>ارزش</w:t>
      </w:r>
      <w:r>
        <w:rPr>
          <w:rFonts w:hint="cs"/>
          <w:rtl/>
        </w:rPr>
        <w:t>‌های)</w:t>
      </w:r>
      <w:r w:rsidRPr="00605456">
        <w:rPr>
          <w:rFonts w:hint="cs"/>
          <w:rtl/>
        </w:rPr>
        <w:t xml:space="preserve"> موجود</w:t>
      </w:r>
      <w:r>
        <w:rPr>
          <w:rFonts w:hint="cs"/>
          <w:rtl/>
        </w:rPr>
        <w:t>»</w:t>
      </w:r>
      <w:r w:rsidRPr="00605456">
        <w:rPr>
          <w:rFonts w:hint="cs"/>
          <w:rtl/>
        </w:rPr>
        <w:t xml:space="preserve"> </w:t>
      </w:r>
      <w:r>
        <w:rPr>
          <w:rFonts w:hint="cs"/>
          <w:rtl/>
        </w:rPr>
        <w:t xml:space="preserve">و </w:t>
      </w:r>
      <w:r w:rsidRPr="00605456">
        <w:rPr>
          <w:rFonts w:hint="cs"/>
          <w:rtl/>
        </w:rPr>
        <w:t xml:space="preserve">یا </w:t>
      </w:r>
      <w:r>
        <w:rPr>
          <w:rFonts w:hint="cs"/>
          <w:rtl/>
        </w:rPr>
        <w:t>«</w:t>
      </w:r>
      <w:r w:rsidRPr="00605456">
        <w:rPr>
          <w:rFonts w:hint="cs"/>
          <w:rtl/>
        </w:rPr>
        <w:t>درخواست مقدار جدید</w:t>
      </w:r>
      <w:r>
        <w:rPr>
          <w:rFonts w:hint="cs"/>
          <w:rtl/>
        </w:rPr>
        <w:t>»</w:t>
      </w:r>
      <w:r w:rsidRPr="00605456">
        <w:rPr>
          <w:rFonts w:hint="cs"/>
          <w:rtl/>
        </w:rPr>
        <w:t xml:space="preserve"> جهت مقداردهی هر یک از عناصر توصیفی</w:t>
      </w:r>
      <w:r>
        <w:rPr>
          <w:rFonts w:hint="cs"/>
          <w:rtl/>
        </w:rPr>
        <w:t xml:space="preserve"> اقدام نماید</w:t>
      </w:r>
      <w:r w:rsidRPr="00605456">
        <w:rPr>
          <w:rFonts w:hint="cs"/>
        </w:rPr>
        <w:t>.</w:t>
      </w:r>
      <w:r>
        <w:rPr>
          <w:rFonts w:hint="cs"/>
          <w:rtl/>
        </w:rPr>
        <w:t xml:space="preserve"> </w:t>
      </w:r>
      <w:r w:rsidRPr="00605456">
        <w:rPr>
          <w:rFonts w:hint="cs"/>
          <w:rtl/>
        </w:rPr>
        <w:t xml:space="preserve">در ادامه نحوه مقداردهی عناصر توصیفی </w:t>
      </w:r>
      <w:r>
        <w:rPr>
          <w:rFonts w:hint="cs"/>
          <w:rtl/>
        </w:rPr>
        <w:t>به‌تفصیل</w:t>
      </w:r>
      <w:r w:rsidRPr="00605456">
        <w:rPr>
          <w:rFonts w:hint="cs"/>
          <w:rtl/>
        </w:rPr>
        <w:t xml:space="preserve"> آمده اس</w:t>
      </w:r>
      <w:r>
        <w:rPr>
          <w:rFonts w:hint="cs"/>
          <w:rtl/>
        </w:rPr>
        <w:t>ت.</w:t>
      </w:r>
    </w:p>
    <w:p w:rsidR="00797FDF" w:rsidRDefault="00797FDF" w:rsidP="00F406C9">
      <w:pPr>
        <w:pStyle w:val="a5"/>
        <w:rPr>
          <w:rtl/>
        </w:rPr>
      </w:pPr>
      <w:r>
        <w:rPr>
          <w:rFonts w:ascii="Arial" w:cs="B Nazanin"/>
          <w:noProof/>
          <w:rtl/>
          <w:lang w:bidi="ar-SA"/>
        </w:rPr>
        <w:drawing>
          <wp:anchor distT="0" distB="0" distL="114300" distR="114300" simplePos="0" relativeHeight="252093440" behindDoc="1" locked="0" layoutInCell="1" allowOverlap="1" wp14:anchorId="13575906" wp14:editId="18FEFEEB">
            <wp:simplePos x="0" y="0"/>
            <wp:positionH relativeFrom="margin">
              <wp:align>center</wp:align>
            </wp:positionH>
            <wp:positionV relativeFrom="paragraph">
              <wp:posOffset>551815</wp:posOffset>
            </wp:positionV>
            <wp:extent cx="3864610" cy="1731645"/>
            <wp:effectExtent l="19050" t="19050" r="21590" b="20955"/>
            <wp:wrapTopAndBottom/>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2-4.png"/>
                    <pic:cNvPicPr/>
                  </pic:nvPicPr>
                  <pic:blipFill>
                    <a:blip r:embed="rId404">
                      <a:extLst>
                        <a:ext uri="{28A0092B-C50C-407E-A947-70E740481C1C}">
                          <a14:useLocalDpi xmlns:a14="http://schemas.microsoft.com/office/drawing/2010/main" val="0"/>
                        </a:ext>
                      </a:extLst>
                    </a:blip>
                    <a:stretch>
                      <a:fillRect/>
                    </a:stretch>
                  </pic:blipFill>
                  <pic:spPr>
                    <a:xfrm>
                      <a:off x="0" y="0"/>
                      <a:ext cx="3864610" cy="173164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605456">
        <w:rPr>
          <w:rFonts w:hint="cs"/>
          <w:rtl/>
        </w:rPr>
        <w:t xml:space="preserve">با انتخاب گزینه </w:t>
      </w:r>
      <w:r>
        <w:rPr>
          <w:rFonts w:hint="cs"/>
          <w:rtl/>
        </w:rPr>
        <w:t>«</w:t>
      </w:r>
      <w:r w:rsidRPr="00605456">
        <w:rPr>
          <w:rFonts w:hint="cs"/>
          <w:rtl/>
        </w:rPr>
        <w:t>ثبت</w:t>
      </w:r>
      <w:r>
        <w:rPr>
          <w:rFonts w:hint="cs"/>
          <w:rtl/>
        </w:rPr>
        <w:t>/</w:t>
      </w:r>
      <w:r w:rsidRPr="00605456">
        <w:rPr>
          <w:rFonts w:hint="cs"/>
          <w:rtl/>
        </w:rPr>
        <w:t xml:space="preserve"> ویرایش</w:t>
      </w:r>
      <w:r>
        <w:rPr>
          <w:rFonts w:hint="cs"/>
          <w:rtl/>
        </w:rPr>
        <w:t>»</w:t>
      </w:r>
      <w:r w:rsidRPr="00605456">
        <w:rPr>
          <w:rFonts w:hint="cs"/>
          <w:rtl/>
        </w:rPr>
        <w:t xml:space="preserve"> یک صفحه جدید باز </w:t>
      </w:r>
      <w:r>
        <w:rPr>
          <w:rFonts w:hint="cs"/>
          <w:rtl/>
        </w:rPr>
        <w:t>می‌شود</w:t>
      </w:r>
      <w:r w:rsidRPr="00605456">
        <w:rPr>
          <w:rFonts w:hint="cs"/>
          <w:rtl/>
        </w:rPr>
        <w:t xml:space="preserve"> که </w:t>
      </w:r>
      <w:r>
        <w:rPr>
          <w:rFonts w:hint="cs"/>
          <w:rtl/>
        </w:rPr>
        <w:t>می‌توانید</w:t>
      </w:r>
      <w:r w:rsidRPr="00605456">
        <w:rPr>
          <w:rFonts w:hint="cs"/>
          <w:rtl/>
        </w:rPr>
        <w:t xml:space="preserve"> مقدار موردنظر را از آن لیست انتخاب کرده و گزینه </w:t>
      </w:r>
      <w:r w:rsidR="005B7551">
        <w:rPr>
          <w:rFonts w:hint="cs"/>
          <w:rtl/>
        </w:rPr>
        <w:t>«</w:t>
      </w:r>
      <w:r w:rsidRPr="00605456">
        <w:rPr>
          <w:rFonts w:hint="cs"/>
          <w:rtl/>
        </w:rPr>
        <w:t>ثبت</w:t>
      </w:r>
      <w:r w:rsidR="005B7551">
        <w:rPr>
          <w:rFonts w:hint="cs"/>
          <w:rtl/>
        </w:rPr>
        <w:t>»</w:t>
      </w:r>
      <w:r w:rsidRPr="00605456">
        <w:rPr>
          <w:rFonts w:hint="cs"/>
          <w:rtl/>
        </w:rPr>
        <w:t xml:space="preserve"> را انتخاب کنید </w:t>
      </w:r>
      <w:r>
        <w:rPr>
          <w:rFonts w:hint="cs"/>
          <w:rtl/>
        </w:rPr>
        <w:t xml:space="preserve">(تصویر </w:t>
      </w:r>
      <w:r w:rsidR="00F406C9">
        <w:rPr>
          <w:rFonts w:hint="cs"/>
          <w:rtl/>
        </w:rPr>
        <w:t>7</w:t>
      </w:r>
      <w:r>
        <w:rPr>
          <w:rFonts w:hint="cs"/>
          <w:rtl/>
        </w:rPr>
        <w:t>).</w:t>
      </w:r>
    </w:p>
    <w:p w:rsidR="000D0599" w:rsidRPr="001B1C70" w:rsidRDefault="000D0599" w:rsidP="00F406C9">
      <w:pPr>
        <w:pStyle w:val="a9"/>
        <w:rPr>
          <w:rtl/>
        </w:rPr>
      </w:pPr>
      <w:r>
        <w:rPr>
          <w:rFonts w:hint="cs"/>
          <w:rtl/>
        </w:rPr>
        <w:t xml:space="preserve">تصویر </w:t>
      </w:r>
      <w:r w:rsidR="00F406C9">
        <w:rPr>
          <w:rFonts w:hint="cs"/>
          <w:rtl/>
        </w:rPr>
        <w:t>7</w:t>
      </w:r>
      <w:r>
        <w:rPr>
          <w:rFonts w:hint="cs"/>
          <w:rtl/>
        </w:rPr>
        <w:t>- انتخاب مقدار عنصر توصیفی</w:t>
      </w:r>
    </w:p>
    <w:p w:rsidR="00797FDF" w:rsidRDefault="00797FDF" w:rsidP="00F406C9">
      <w:pPr>
        <w:pStyle w:val="a5"/>
        <w:rPr>
          <w:rtl/>
        </w:rPr>
      </w:pPr>
      <w:r w:rsidRPr="00361FD3">
        <w:rPr>
          <w:rFonts w:hint="cs"/>
          <w:rtl/>
        </w:rPr>
        <w:t xml:space="preserve">درصورتی‌که قصد دارید مقداری را انتخاب کنید که در فهرست مشاهده نمی‌شود، با انتخاب گزینه «درخواست مقدار جدید»، مقدار (ارزش) پیشنهادی خود را به مدیریت سامانه ارسال نمایید (تصویر </w:t>
      </w:r>
      <w:r w:rsidR="00F406C9">
        <w:rPr>
          <w:rFonts w:hint="cs"/>
          <w:rtl/>
        </w:rPr>
        <w:t>8</w:t>
      </w:r>
      <w:r w:rsidRPr="00361FD3">
        <w:rPr>
          <w:rFonts w:hint="cs"/>
          <w:rtl/>
        </w:rPr>
        <w:t xml:space="preserve">). </w:t>
      </w:r>
      <w:r w:rsidRPr="00175A51">
        <w:rPr>
          <w:rFonts w:hint="cs"/>
          <w:color w:val="1F497D" w:themeColor="text2"/>
          <w:rtl/>
        </w:rPr>
        <w:t xml:space="preserve">در این حالت </w:t>
      </w:r>
      <w:r w:rsidRPr="00175A51">
        <w:rPr>
          <w:color w:val="1F497D" w:themeColor="text2"/>
          <w:rtl/>
        </w:rPr>
        <w:t xml:space="preserve">نام فارسی را در </w:t>
      </w:r>
      <w:r w:rsidRPr="00175A51">
        <w:rPr>
          <w:rFonts w:hint="cs"/>
          <w:color w:val="1F497D" w:themeColor="text2"/>
          <w:rtl/>
        </w:rPr>
        <w:t>«</w:t>
      </w:r>
      <w:r w:rsidRPr="00175A51">
        <w:rPr>
          <w:color w:val="1F497D" w:themeColor="text2"/>
          <w:rtl/>
        </w:rPr>
        <w:t>مقدار</w:t>
      </w:r>
      <w:r w:rsidRPr="00175A51">
        <w:rPr>
          <w:rFonts w:hint="cs"/>
          <w:color w:val="1F497D" w:themeColor="text2"/>
          <w:rtl/>
        </w:rPr>
        <w:t>»</w:t>
      </w:r>
      <w:r w:rsidRPr="00175A51">
        <w:rPr>
          <w:color w:val="1F497D" w:themeColor="text2"/>
          <w:rtl/>
        </w:rPr>
        <w:t xml:space="preserve"> و نام انگلیسی را در </w:t>
      </w:r>
      <w:r w:rsidRPr="00175A51">
        <w:rPr>
          <w:rFonts w:hint="cs"/>
          <w:color w:val="1F497D" w:themeColor="text2"/>
          <w:rtl/>
        </w:rPr>
        <w:t>«</w:t>
      </w:r>
      <w:r w:rsidRPr="00175A51">
        <w:rPr>
          <w:rFonts w:asciiTheme="majorBidi" w:hAnsiTheme="majorBidi" w:cstheme="majorBidi"/>
          <w:color w:val="1F497D" w:themeColor="text2"/>
          <w:sz w:val="20"/>
          <w:szCs w:val="20"/>
        </w:rPr>
        <w:t>Value Name</w:t>
      </w:r>
      <w:r w:rsidRPr="00175A51">
        <w:rPr>
          <w:rFonts w:hint="cs"/>
          <w:color w:val="1F497D" w:themeColor="text2"/>
          <w:rtl/>
        </w:rPr>
        <w:t xml:space="preserve">» </w:t>
      </w:r>
      <w:r w:rsidRPr="00175A51">
        <w:rPr>
          <w:color w:val="1F497D" w:themeColor="text2"/>
          <w:rtl/>
        </w:rPr>
        <w:t xml:space="preserve">وارد </w:t>
      </w:r>
      <w:r w:rsidRPr="00175A51">
        <w:rPr>
          <w:rFonts w:hint="cs"/>
          <w:color w:val="1F497D" w:themeColor="text2"/>
          <w:rtl/>
        </w:rPr>
        <w:t xml:space="preserve">و گزینه «ثبت» را انتخاب </w:t>
      </w:r>
      <w:r w:rsidRPr="00175A51">
        <w:rPr>
          <w:color w:val="1F497D" w:themeColor="text2"/>
          <w:rtl/>
        </w:rPr>
        <w:t>کنی</w:t>
      </w:r>
      <w:r w:rsidRPr="00175A51">
        <w:rPr>
          <w:rFonts w:hint="cs"/>
          <w:color w:val="1F497D" w:themeColor="text2"/>
          <w:rtl/>
        </w:rPr>
        <w:t>د</w:t>
      </w:r>
      <w:r w:rsidRPr="00175A51">
        <w:rPr>
          <w:color w:val="1F497D" w:themeColor="text2"/>
          <w:rtl/>
        </w:rPr>
        <w:t xml:space="preserve">. </w:t>
      </w:r>
      <w:r w:rsidRPr="00361FD3">
        <w:rPr>
          <w:rFonts w:hint="cs"/>
          <w:rtl/>
        </w:rPr>
        <w:t xml:space="preserve">سپس باید تا زمان بررسی مقدار پیشنهادی توسط کارشناس سیستمی صبر کنید تا در صورت تائید به فهرست </w:t>
      </w:r>
      <w:r w:rsidRPr="00361FD3">
        <w:rPr>
          <w:rtl/>
        </w:rPr>
        <w:t>کالاها</w:t>
      </w:r>
      <w:r w:rsidRPr="00361FD3">
        <w:rPr>
          <w:rFonts w:hint="cs"/>
          <w:rtl/>
        </w:rPr>
        <w:t>ی وارداتی شما اضافه شود</w:t>
      </w:r>
      <w:r w:rsidRPr="00361FD3">
        <w:rPr>
          <w:rFonts w:hint="cs"/>
        </w:rPr>
        <w:t>.</w:t>
      </w:r>
      <w:r w:rsidRPr="00361FD3">
        <w:rPr>
          <w:rFonts w:hint="cs"/>
          <w:rtl/>
        </w:rPr>
        <w:t xml:space="preserve"> شناسنامه اظهارشده شما تا زمان بررسی مقادیر درخواستی جدید</w:t>
      </w:r>
      <w:r w:rsidR="00F452A4">
        <w:rPr>
          <w:rFonts w:hint="cs"/>
          <w:rtl/>
        </w:rPr>
        <w:t>،</w:t>
      </w:r>
      <w:r w:rsidRPr="00361FD3">
        <w:rPr>
          <w:rFonts w:hint="cs"/>
          <w:rtl/>
        </w:rPr>
        <w:t xml:space="preserve"> نهایی نشده و شناسه کالای متناظر صادر نمی‌شود.</w:t>
      </w:r>
    </w:p>
    <w:p w:rsidR="00797FDF" w:rsidRDefault="00797FDF" w:rsidP="00F406C9">
      <w:pPr>
        <w:pStyle w:val="a0"/>
        <w:rPr>
          <w:rtl/>
        </w:rPr>
      </w:pPr>
      <w:r w:rsidRPr="00605456">
        <w:rPr>
          <w:rFonts w:hint="cs"/>
          <w:rtl/>
        </w:rPr>
        <w:t xml:space="preserve">باید توجه داشته باشید که ممکن است برای یک عنصر توصیفی، چند فرمت برای ورود اطلاعات </w:t>
      </w:r>
      <w:r w:rsidRPr="00605456">
        <w:rPr>
          <w:rFonts w:hint="cs"/>
          <w:rtl/>
        </w:rPr>
        <w:lastRenderedPageBreak/>
        <w:t>تعریف</w:t>
      </w:r>
      <w:r>
        <w:rPr>
          <w:rFonts w:hint="cs"/>
          <w:rtl/>
        </w:rPr>
        <w:t xml:space="preserve"> </w:t>
      </w:r>
      <w:r w:rsidRPr="00605456">
        <w:rPr>
          <w:rFonts w:hint="cs"/>
          <w:rtl/>
        </w:rPr>
        <w:t xml:space="preserve">شده باشد؛ </w:t>
      </w:r>
      <w:r>
        <w:rPr>
          <w:rFonts w:hint="cs"/>
          <w:rtl/>
        </w:rPr>
        <w:t>به‌عنوان‌مثال</w:t>
      </w:r>
      <w:r w:rsidRPr="00605456">
        <w:rPr>
          <w:rFonts w:hint="cs"/>
          <w:rtl/>
        </w:rPr>
        <w:t xml:space="preserve"> برای واردکردن سایز چرخ در سرفصل دوچرخه غیر الکتریکی، </w:t>
      </w:r>
      <w:r>
        <w:rPr>
          <w:rFonts w:hint="cs"/>
          <w:rtl/>
        </w:rPr>
        <w:t>می‌توان</w:t>
      </w:r>
      <w:r w:rsidRPr="00605456">
        <w:rPr>
          <w:rFonts w:hint="cs"/>
          <w:rtl/>
        </w:rPr>
        <w:t xml:space="preserve"> از قالب عدد طبیعی یا قالب عدد اعشاری استفاده کرد</w:t>
      </w:r>
      <w:r>
        <w:rPr>
          <w:rFonts w:hint="cs"/>
          <w:rtl/>
        </w:rPr>
        <w:t xml:space="preserve"> (تصویر </w:t>
      </w:r>
      <w:r w:rsidR="00F406C9">
        <w:rPr>
          <w:rFonts w:hint="cs"/>
          <w:rtl/>
        </w:rPr>
        <w:t>9</w:t>
      </w:r>
      <w:r>
        <w:rPr>
          <w:rFonts w:hint="cs"/>
          <w:rtl/>
        </w:rPr>
        <w:t>).</w:t>
      </w:r>
    </w:p>
    <w:p w:rsidR="00797FDF" w:rsidRDefault="00797FDF" w:rsidP="00797FDF">
      <w:pPr>
        <w:rPr>
          <w:rFonts w:ascii="Arial" w:cs="B Nazanin"/>
          <w:i/>
          <w:iCs/>
          <w:color w:val="4F81BD" w:themeColor="accent1"/>
          <w:sz w:val="24"/>
          <w:szCs w:val="24"/>
          <w:rtl/>
        </w:rPr>
      </w:pPr>
      <w:r>
        <w:rPr>
          <w:rFonts w:ascii="Arial" w:cs="B Nazanin"/>
          <w:i/>
          <w:iCs/>
          <w:color w:val="4F81BD" w:themeColor="accent1"/>
          <w:sz w:val="24"/>
          <w:szCs w:val="24"/>
          <w:rtl/>
        </w:rPr>
        <w:br w:type="page"/>
      </w:r>
    </w:p>
    <w:p w:rsidR="00140DF1" w:rsidRDefault="00140DF1" w:rsidP="00F406C9">
      <w:pPr>
        <w:pStyle w:val="a9"/>
      </w:pPr>
      <w:r w:rsidRPr="007C2C4D">
        <w:rPr>
          <w:b w:val="0"/>
          <w:bCs w:val="0"/>
          <w:noProof/>
          <w:rtl/>
          <w:lang w:bidi="ar-SA"/>
        </w:rPr>
        <w:lastRenderedPageBreak/>
        <w:drawing>
          <wp:anchor distT="0" distB="0" distL="114300" distR="114300" simplePos="0" relativeHeight="252102656" behindDoc="1" locked="0" layoutInCell="1" allowOverlap="1" wp14:anchorId="098638A5" wp14:editId="7D37B90D">
            <wp:simplePos x="0" y="0"/>
            <wp:positionH relativeFrom="margin">
              <wp:posOffset>194945</wp:posOffset>
            </wp:positionH>
            <wp:positionV relativeFrom="paragraph">
              <wp:posOffset>1972945</wp:posOffset>
            </wp:positionV>
            <wp:extent cx="3867150" cy="2190750"/>
            <wp:effectExtent l="19050" t="19050" r="19050" b="1905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2-7.png"/>
                    <pic:cNvPicPr/>
                  </pic:nvPicPr>
                  <pic:blipFill rotWithShape="1">
                    <a:blip r:embed="rId405">
                      <a:extLst>
                        <a:ext uri="{28A0092B-C50C-407E-A947-70E740481C1C}">
                          <a14:useLocalDpi xmlns:a14="http://schemas.microsoft.com/office/drawing/2010/main" val="0"/>
                        </a:ext>
                      </a:extLst>
                    </a:blip>
                    <a:srcRect l="4847" t="4401" r="1446" b="3575"/>
                    <a:stretch/>
                  </pic:blipFill>
                  <pic:spPr bwMode="auto">
                    <a:xfrm>
                      <a:off x="0" y="0"/>
                      <a:ext cx="3867150" cy="219075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C2C4D">
        <w:rPr>
          <w:noProof/>
          <w:lang w:bidi="ar-SA"/>
        </w:rPr>
        <w:drawing>
          <wp:anchor distT="0" distB="0" distL="114300" distR="114300" simplePos="0" relativeHeight="252094464" behindDoc="0" locked="0" layoutInCell="1" allowOverlap="1" wp14:anchorId="72157DC7" wp14:editId="3D871D73">
            <wp:simplePos x="0" y="0"/>
            <wp:positionH relativeFrom="margin">
              <wp:align>center</wp:align>
            </wp:positionH>
            <wp:positionV relativeFrom="paragraph">
              <wp:posOffset>0</wp:posOffset>
            </wp:positionV>
            <wp:extent cx="3759200" cy="1623695"/>
            <wp:effectExtent l="19050" t="19050" r="12700" b="14605"/>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2-5.png"/>
                    <pic:cNvPicPr/>
                  </pic:nvPicPr>
                  <pic:blipFill>
                    <a:blip r:embed="rId406">
                      <a:extLst>
                        <a:ext uri="{28A0092B-C50C-407E-A947-70E740481C1C}">
                          <a14:useLocalDpi xmlns:a14="http://schemas.microsoft.com/office/drawing/2010/main" val="0"/>
                        </a:ext>
                      </a:extLst>
                    </a:blip>
                    <a:stretch>
                      <a:fillRect/>
                    </a:stretch>
                  </pic:blipFill>
                  <pic:spPr>
                    <a:xfrm>
                      <a:off x="0" y="0"/>
                      <a:ext cx="3759200" cy="162369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rFonts w:hint="cs"/>
          <w:rtl/>
        </w:rPr>
        <w:t xml:space="preserve">تصویر </w:t>
      </w:r>
      <w:r w:rsidR="00F406C9">
        <w:rPr>
          <w:rFonts w:hint="cs"/>
          <w:rtl/>
        </w:rPr>
        <w:t>8</w:t>
      </w:r>
      <w:r>
        <w:rPr>
          <w:rFonts w:hint="cs"/>
          <w:rtl/>
        </w:rPr>
        <w:t>- فرم درخواست ارزش جدید</w:t>
      </w:r>
    </w:p>
    <w:p w:rsidR="00140DF1" w:rsidRPr="001B1C70" w:rsidRDefault="00140DF1" w:rsidP="00F406C9">
      <w:pPr>
        <w:pStyle w:val="a9"/>
        <w:rPr>
          <w:i/>
          <w:iCs/>
          <w:rtl/>
        </w:rPr>
      </w:pPr>
      <w:r>
        <w:rPr>
          <w:rFonts w:hint="cs"/>
          <w:rtl/>
        </w:rPr>
        <w:t xml:space="preserve">تصویر </w:t>
      </w:r>
      <w:r w:rsidR="00F406C9">
        <w:rPr>
          <w:rFonts w:hint="cs"/>
          <w:rtl/>
        </w:rPr>
        <w:t>9</w:t>
      </w:r>
      <w:r>
        <w:rPr>
          <w:rFonts w:hint="cs"/>
          <w:rtl/>
        </w:rPr>
        <w:t xml:space="preserve">- انتخاب قالب مناسب در زمان </w:t>
      </w:r>
      <w:r w:rsidR="004204EA">
        <w:rPr>
          <w:rtl/>
        </w:rPr>
        <w:t>مقدارده</w:t>
      </w:r>
      <w:r w:rsidR="004204EA">
        <w:rPr>
          <w:rFonts w:hint="cs"/>
          <w:rtl/>
        </w:rPr>
        <w:t>ی</w:t>
      </w:r>
    </w:p>
    <w:p w:rsidR="00797FDF" w:rsidRPr="00F452A4" w:rsidRDefault="00797FDF" w:rsidP="00F452A4">
      <w:pPr>
        <w:pStyle w:val="a0"/>
        <w:rPr>
          <w:color w:val="1F497D" w:themeColor="text2"/>
          <w:rtl/>
        </w:rPr>
      </w:pPr>
      <w:r w:rsidRPr="00F452A4">
        <w:rPr>
          <w:rFonts w:hint="cs"/>
          <w:b/>
          <w:bCs/>
          <w:color w:val="1F497D" w:themeColor="text2"/>
          <w:rtl/>
        </w:rPr>
        <w:t>نکته</w:t>
      </w:r>
      <w:r w:rsidRPr="00F452A4">
        <w:rPr>
          <w:rFonts w:hint="cs"/>
          <w:i/>
          <w:iCs/>
          <w:color w:val="1F497D" w:themeColor="text2"/>
          <w:rtl/>
        </w:rPr>
        <w:t>:</w:t>
      </w:r>
      <w:r w:rsidRPr="00F452A4">
        <w:rPr>
          <w:rFonts w:hint="cs"/>
          <w:color w:val="1F497D" w:themeColor="text2"/>
          <w:rtl/>
        </w:rPr>
        <w:t xml:space="preserve"> در فیلد </w:t>
      </w:r>
      <w:r w:rsidRPr="00F452A4">
        <w:rPr>
          <w:color w:val="1F497D" w:themeColor="text2"/>
          <w:rtl/>
        </w:rPr>
        <w:t xml:space="preserve">نام تجاری </w:t>
      </w:r>
      <w:r w:rsidRPr="00F452A4">
        <w:rPr>
          <w:rFonts w:hint="cs"/>
          <w:color w:val="1F497D" w:themeColor="text2"/>
          <w:rtl/>
        </w:rPr>
        <w:t>(</w:t>
      </w:r>
      <w:r w:rsidRPr="00F452A4">
        <w:rPr>
          <w:rFonts w:asciiTheme="majorBidi" w:hAnsiTheme="majorBidi" w:cstheme="majorBidi"/>
          <w:color w:val="1F497D" w:themeColor="text2"/>
          <w:sz w:val="20"/>
          <w:szCs w:val="20"/>
        </w:rPr>
        <w:t>Trade Name</w:t>
      </w:r>
      <w:r w:rsidRPr="00F452A4">
        <w:rPr>
          <w:rFonts w:hint="cs"/>
          <w:color w:val="1F497D" w:themeColor="text2"/>
          <w:rtl/>
        </w:rPr>
        <w:t xml:space="preserve">) ممکن است </w:t>
      </w:r>
      <w:r w:rsidRPr="00F452A4">
        <w:rPr>
          <w:color w:val="1F497D" w:themeColor="text2"/>
          <w:rtl/>
        </w:rPr>
        <w:t>نام تجاری مدنظر به‌راحت</w:t>
      </w:r>
      <w:r w:rsidRPr="00F452A4">
        <w:rPr>
          <w:rFonts w:hint="cs"/>
          <w:color w:val="1F497D" w:themeColor="text2"/>
          <w:rtl/>
        </w:rPr>
        <w:t>ی یافت نشود.</w:t>
      </w:r>
    </w:p>
    <w:p w:rsidR="00797FDF" w:rsidRPr="00F452A4" w:rsidRDefault="00797FDF" w:rsidP="00F452A4">
      <w:pPr>
        <w:pStyle w:val="a0"/>
        <w:rPr>
          <w:color w:val="1F497D" w:themeColor="text2"/>
        </w:rPr>
      </w:pPr>
      <w:r w:rsidRPr="00F452A4">
        <w:rPr>
          <w:rFonts w:hint="cs"/>
          <w:color w:val="1F497D" w:themeColor="text2"/>
          <w:rtl/>
        </w:rPr>
        <w:t xml:space="preserve">در این صورت </w:t>
      </w:r>
      <w:r w:rsidRPr="00F452A4">
        <w:rPr>
          <w:color w:val="1F497D" w:themeColor="text2"/>
          <w:rtl/>
        </w:rPr>
        <w:t>م</w:t>
      </w:r>
      <w:r w:rsidRPr="00F452A4">
        <w:rPr>
          <w:rFonts w:hint="cs"/>
          <w:color w:val="1F497D" w:themeColor="text2"/>
          <w:rtl/>
        </w:rPr>
        <w:t>ی‌</w:t>
      </w:r>
      <w:r w:rsidRPr="00F452A4">
        <w:rPr>
          <w:rFonts w:hint="eastAsia"/>
          <w:color w:val="1F497D" w:themeColor="text2"/>
          <w:rtl/>
        </w:rPr>
        <w:t>با</w:t>
      </w:r>
      <w:r w:rsidRPr="00F452A4">
        <w:rPr>
          <w:rFonts w:hint="cs"/>
          <w:color w:val="1F497D" w:themeColor="text2"/>
          <w:rtl/>
        </w:rPr>
        <w:t>ی</w:t>
      </w:r>
      <w:r w:rsidRPr="00F452A4">
        <w:rPr>
          <w:rFonts w:hint="eastAsia"/>
          <w:color w:val="1F497D" w:themeColor="text2"/>
          <w:rtl/>
        </w:rPr>
        <w:t>ست</w:t>
      </w:r>
      <w:r w:rsidRPr="00F452A4">
        <w:rPr>
          <w:rFonts w:hint="cs"/>
          <w:color w:val="1F497D" w:themeColor="text2"/>
          <w:rtl/>
        </w:rPr>
        <w:t xml:space="preserve"> گزینه «درخواست مقدار جدید» را انتخاب و نام تجاری را وارد نمایید.</w:t>
      </w:r>
    </w:p>
    <w:p w:rsidR="00797FDF" w:rsidRPr="00F452A4" w:rsidRDefault="00797FDF" w:rsidP="00F452A4">
      <w:pPr>
        <w:pStyle w:val="a0"/>
        <w:rPr>
          <w:color w:val="1F497D" w:themeColor="text2"/>
          <w:rtl/>
        </w:rPr>
      </w:pPr>
      <w:r w:rsidRPr="00F452A4">
        <w:rPr>
          <w:color w:val="1F497D" w:themeColor="text2"/>
          <w:rtl/>
        </w:rPr>
        <w:t>در صورت</w:t>
      </w:r>
      <w:r w:rsidRPr="00F452A4">
        <w:rPr>
          <w:rFonts w:hint="cs"/>
          <w:color w:val="1F497D" w:themeColor="text2"/>
          <w:rtl/>
        </w:rPr>
        <w:t xml:space="preserve"> ثبت یک </w:t>
      </w:r>
      <w:r w:rsidRPr="00F452A4">
        <w:rPr>
          <w:color w:val="1F497D" w:themeColor="text2"/>
          <w:rtl/>
        </w:rPr>
        <w:t>نام</w:t>
      </w:r>
      <w:r w:rsidRPr="00F452A4">
        <w:rPr>
          <w:rFonts w:hint="cs"/>
          <w:color w:val="1F497D" w:themeColor="text2"/>
          <w:rtl/>
        </w:rPr>
        <w:t xml:space="preserve"> </w:t>
      </w:r>
      <w:r w:rsidRPr="00F452A4">
        <w:rPr>
          <w:color w:val="1F497D" w:themeColor="text2"/>
          <w:rtl/>
        </w:rPr>
        <w:t>تجاری جدید</w:t>
      </w:r>
      <w:r w:rsidRPr="00F452A4">
        <w:rPr>
          <w:rFonts w:hint="cs"/>
          <w:color w:val="1F497D" w:themeColor="text2"/>
          <w:rtl/>
        </w:rPr>
        <w:t>،</w:t>
      </w:r>
      <w:r w:rsidRPr="00F452A4">
        <w:rPr>
          <w:color w:val="1F497D" w:themeColor="text2"/>
          <w:rtl/>
        </w:rPr>
        <w:t xml:space="preserve"> م</w:t>
      </w:r>
      <w:r w:rsidRPr="00F452A4">
        <w:rPr>
          <w:rFonts w:hint="cs"/>
          <w:color w:val="1F497D" w:themeColor="text2"/>
          <w:rtl/>
        </w:rPr>
        <w:t>ی‌</w:t>
      </w:r>
      <w:r w:rsidRPr="00F452A4">
        <w:rPr>
          <w:rFonts w:hint="eastAsia"/>
          <w:color w:val="1F497D" w:themeColor="text2"/>
          <w:rtl/>
        </w:rPr>
        <w:t>با</w:t>
      </w:r>
      <w:r w:rsidRPr="00F452A4">
        <w:rPr>
          <w:rFonts w:hint="cs"/>
          <w:color w:val="1F497D" w:themeColor="text2"/>
          <w:rtl/>
        </w:rPr>
        <w:t>ی</w:t>
      </w:r>
      <w:r w:rsidRPr="00F452A4">
        <w:rPr>
          <w:rFonts w:hint="eastAsia"/>
          <w:color w:val="1F497D" w:themeColor="text2"/>
          <w:rtl/>
        </w:rPr>
        <w:t>ست</w:t>
      </w:r>
      <w:r w:rsidRPr="00F452A4">
        <w:rPr>
          <w:rFonts w:hint="cs"/>
          <w:color w:val="1F497D" w:themeColor="text2"/>
          <w:rtl/>
        </w:rPr>
        <w:t xml:space="preserve"> </w:t>
      </w:r>
      <w:r w:rsidRPr="00F452A4">
        <w:rPr>
          <w:color w:val="1F497D" w:themeColor="text2"/>
          <w:rtl/>
        </w:rPr>
        <w:t xml:space="preserve">در مرحله پیوست </w:t>
      </w:r>
      <w:r w:rsidRPr="00F452A4">
        <w:rPr>
          <w:rFonts w:hint="cs"/>
          <w:color w:val="1F497D" w:themeColor="text2"/>
          <w:rtl/>
        </w:rPr>
        <w:t>«</w:t>
      </w:r>
      <w:r w:rsidRPr="00F452A4">
        <w:rPr>
          <w:color w:val="1F497D" w:themeColor="text2"/>
          <w:rtl/>
        </w:rPr>
        <w:t>گواهی ثبت برند</w:t>
      </w:r>
      <w:r w:rsidRPr="00F452A4">
        <w:rPr>
          <w:rFonts w:hint="cs"/>
          <w:color w:val="1F497D" w:themeColor="text2"/>
          <w:rtl/>
        </w:rPr>
        <w:t>»</w:t>
      </w:r>
      <w:r w:rsidRPr="00F452A4">
        <w:rPr>
          <w:color w:val="1F497D" w:themeColor="text2"/>
          <w:rtl/>
        </w:rPr>
        <w:t xml:space="preserve"> را بارگذاری نمایید</w:t>
      </w:r>
      <w:r w:rsidRPr="00F452A4">
        <w:rPr>
          <w:rFonts w:hint="cs"/>
          <w:color w:val="1F497D" w:themeColor="text2"/>
          <w:rtl/>
        </w:rPr>
        <w:t>.</w:t>
      </w:r>
    </w:p>
    <w:p w:rsidR="00797FDF" w:rsidRPr="00BB357D" w:rsidRDefault="00797FDF" w:rsidP="00F452A4">
      <w:pPr>
        <w:pStyle w:val="a0"/>
      </w:pPr>
      <w:r w:rsidRPr="00F452A4">
        <w:rPr>
          <w:rFonts w:hint="cs"/>
          <w:b/>
          <w:bCs/>
          <w:color w:val="1F497D" w:themeColor="text2"/>
          <w:rtl/>
        </w:rPr>
        <w:lastRenderedPageBreak/>
        <w:t>نکته</w:t>
      </w:r>
      <w:r w:rsidRPr="00F452A4">
        <w:rPr>
          <w:rFonts w:hint="cs"/>
          <w:i/>
          <w:iCs/>
          <w:color w:val="1F497D" w:themeColor="text2"/>
          <w:rtl/>
        </w:rPr>
        <w:t>:</w:t>
      </w:r>
      <w:r w:rsidRPr="00F452A4">
        <w:rPr>
          <w:rFonts w:hint="cs"/>
          <w:color w:val="1F497D" w:themeColor="text2"/>
          <w:rtl/>
        </w:rPr>
        <w:t xml:space="preserve"> درصورتی‌که </w:t>
      </w:r>
      <w:r w:rsidRPr="00F452A4">
        <w:rPr>
          <w:color w:val="1F497D" w:themeColor="text2"/>
          <w:rtl/>
        </w:rPr>
        <w:t>بسته‌بند</w:t>
      </w:r>
      <w:r w:rsidRPr="00F452A4">
        <w:rPr>
          <w:rFonts w:hint="cs"/>
          <w:color w:val="1F497D" w:themeColor="text2"/>
          <w:rtl/>
        </w:rPr>
        <w:t>ی‌</w:t>
      </w:r>
      <w:r w:rsidRPr="00F452A4">
        <w:rPr>
          <w:rFonts w:hint="eastAsia"/>
          <w:color w:val="1F497D" w:themeColor="text2"/>
          <w:rtl/>
        </w:rPr>
        <w:t>ها</w:t>
      </w:r>
      <w:r w:rsidRPr="00F452A4">
        <w:rPr>
          <w:rFonts w:hint="cs"/>
          <w:color w:val="1F497D" w:themeColor="text2"/>
          <w:rtl/>
        </w:rPr>
        <w:t>ی متفاوت از یک محصول دارید</w:t>
      </w:r>
      <w:r w:rsidRPr="00F452A4">
        <w:rPr>
          <w:color w:val="1F497D" w:themeColor="text2"/>
          <w:rtl/>
        </w:rPr>
        <w:t>، چنانچه</w:t>
      </w:r>
      <w:r w:rsidRPr="00F452A4">
        <w:rPr>
          <w:rFonts w:hint="cs"/>
          <w:color w:val="1F497D" w:themeColor="text2"/>
          <w:rtl/>
        </w:rPr>
        <w:t xml:space="preserve"> نوع</w:t>
      </w:r>
      <w:r w:rsidRPr="00F452A4">
        <w:rPr>
          <w:color w:val="1F497D" w:themeColor="text2"/>
          <w:rtl/>
        </w:rPr>
        <w:t xml:space="preserve"> بسته‌بندی در قسمت فیلدهای اجباری درج شده</w:t>
      </w:r>
      <w:r w:rsidRPr="00F452A4">
        <w:rPr>
          <w:rFonts w:hint="cs"/>
          <w:color w:val="1F497D" w:themeColor="text2"/>
          <w:rtl/>
        </w:rPr>
        <w:t xml:space="preserve"> باشد، باید اطلاعات کالا </w:t>
      </w:r>
      <w:r w:rsidRPr="00F452A4">
        <w:rPr>
          <w:color w:val="1F497D" w:themeColor="text2"/>
          <w:rtl/>
        </w:rPr>
        <w:t>تک‌به‌تک</w:t>
      </w:r>
      <w:r w:rsidRPr="00F452A4">
        <w:rPr>
          <w:rFonts w:hint="cs"/>
          <w:color w:val="1F497D" w:themeColor="text2"/>
          <w:rtl/>
        </w:rPr>
        <w:t xml:space="preserve"> وارد و به تعداد </w:t>
      </w:r>
      <w:r w:rsidRPr="00F452A4">
        <w:rPr>
          <w:color w:val="1F497D" w:themeColor="text2"/>
          <w:rtl/>
        </w:rPr>
        <w:t>بسته‌بند</w:t>
      </w:r>
      <w:r w:rsidRPr="00F452A4">
        <w:rPr>
          <w:rFonts w:hint="cs"/>
          <w:color w:val="1F497D" w:themeColor="text2"/>
          <w:rtl/>
        </w:rPr>
        <w:t>ی‌</w:t>
      </w:r>
      <w:r w:rsidRPr="00F452A4">
        <w:rPr>
          <w:rFonts w:hint="eastAsia"/>
          <w:color w:val="1F497D" w:themeColor="text2"/>
          <w:rtl/>
        </w:rPr>
        <w:t>ها</w:t>
      </w:r>
      <w:r w:rsidRPr="00F452A4">
        <w:rPr>
          <w:rFonts w:hint="cs"/>
          <w:color w:val="1F497D" w:themeColor="text2"/>
          <w:rtl/>
        </w:rPr>
        <w:t>ی متفاوت، شناسه اخذ گردد</w:t>
      </w:r>
      <w:r w:rsidRPr="00F452A4">
        <w:rPr>
          <w:color w:val="1F497D" w:themeColor="text2"/>
          <w:rtl/>
        </w:rPr>
        <w:t xml:space="preserve">؛ </w:t>
      </w:r>
      <w:r w:rsidRPr="00F452A4">
        <w:rPr>
          <w:rFonts w:hint="cs"/>
          <w:color w:val="1F497D" w:themeColor="text2"/>
          <w:rtl/>
        </w:rPr>
        <w:t xml:space="preserve">اما اگر </w:t>
      </w:r>
      <w:r w:rsidRPr="00F452A4">
        <w:rPr>
          <w:color w:val="1F497D" w:themeColor="text2"/>
          <w:rtl/>
        </w:rPr>
        <w:t>در ف</w:t>
      </w:r>
      <w:r w:rsidRPr="00F452A4">
        <w:rPr>
          <w:rFonts w:hint="cs"/>
          <w:color w:val="1F497D" w:themeColor="text2"/>
          <w:rtl/>
        </w:rPr>
        <w:t>ی</w:t>
      </w:r>
      <w:r w:rsidRPr="00F452A4">
        <w:rPr>
          <w:rFonts w:hint="eastAsia"/>
          <w:color w:val="1F497D" w:themeColor="text2"/>
          <w:rtl/>
        </w:rPr>
        <w:t>لدها</w:t>
      </w:r>
      <w:r w:rsidRPr="00F452A4">
        <w:rPr>
          <w:rFonts w:hint="cs"/>
          <w:color w:val="1F497D" w:themeColor="text2"/>
          <w:rtl/>
        </w:rPr>
        <w:t>ی</w:t>
      </w:r>
      <w:r w:rsidRPr="00F452A4">
        <w:rPr>
          <w:color w:val="1F497D" w:themeColor="text2"/>
          <w:rtl/>
        </w:rPr>
        <w:t xml:space="preserve"> اجباری موضوع بسته‌بند</w:t>
      </w:r>
      <w:r w:rsidRPr="00F452A4">
        <w:rPr>
          <w:rFonts w:hint="cs"/>
          <w:color w:val="1F497D" w:themeColor="text2"/>
          <w:rtl/>
        </w:rPr>
        <w:t>ی (</w:t>
      </w:r>
      <w:r w:rsidRPr="00F452A4">
        <w:rPr>
          <w:color w:val="1F497D" w:themeColor="text2"/>
          <w:rtl/>
        </w:rPr>
        <w:t>پکینگ</w:t>
      </w:r>
      <w:r w:rsidRPr="00F452A4">
        <w:rPr>
          <w:rFonts w:hint="cs"/>
          <w:color w:val="1F497D" w:themeColor="text2"/>
          <w:rtl/>
        </w:rPr>
        <w:t>) کالا</w:t>
      </w:r>
      <w:r w:rsidRPr="00F452A4">
        <w:rPr>
          <w:color w:val="1F497D" w:themeColor="text2"/>
          <w:rtl/>
        </w:rPr>
        <w:t xml:space="preserve"> مطرح نیست، </w:t>
      </w:r>
      <w:r w:rsidRPr="00F452A4">
        <w:rPr>
          <w:rFonts w:hint="cs"/>
          <w:color w:val="1F497D" w:themeColor="text2"/>
          <w:rtl/>
        </w:rPr>
        <w:t xml:space="preserve">نیازی به ارائه </w:t>
      </w:r>
      <w:r w:rsidRPr="00F452A4">
        <w:rPr>
          <w:color w:val="1F497D" w:themeColor="text2"/>
          <w:rtl/>
        </w:rPr>
        <w:t>شناسه‌ها</w:t>
      </w:r>
      <w:r w:rsidRPr="00F452A4">
        <w:rPr>
          <w:rFonts w:hint="cs"/>
          <w:color w:val="1F497D" w:themeColor="text2"/>
          <w:rtl/>
        </w:rPr>
        <w:t>ی مختلف وجود ندارد.</w:t>
      </w:r>
      <w:r w:rsidRPr="00F452A4">
        <w:rPr>
          <w:color w:val="1F497D" w:themeColor="text2"/>
          <w:rtl/>
        </w:rPr>
        <w:t xml:space="preserve"> </w:t>
      </w:r>
      <w:r>
        <w:rPr>
          <w:rtl/>
        </w:rPr>
        <w:br w:type="page"/>
      </w:r>
    </w:p>
    <w:p w:rsidR="00797FDF" w:rsidRPr="008F3897" w:rsidRDefault="00797FDF" w:rsidP="00797FDF">
      <w:pPr>
        <w:pStyle w:val="a3"/>
      </w:pPr>
      <w:r>
        <w:rPr>
          <w:rFonts w:hint="cs"/>
          <w:rtl/>
        </w:rPr>
        <w:lastRenderedPageBreak/>
        <w:t xml:space="preserve">گام </w:t>
      </w:r>
      <w:r w:rsidRPr="008F3897">
        <w:rPr>
          <w:rFonts w:hint="cs"/>
          <w:rtl/>
        </w:rPr>
        <w:t>چهارم</w:t>
      </w:r>
      <w:r>
        <w:rPr>
          <w:rFonts w:hint="cs"/>
          <w:rtl/>
        </w:rPr>
        <w:t>:</w:t>
      </w:r>
      <w:r w:rsidRPr="008F3897">
        <w:rPr>
          <w:rFonts w:hint="cs"/>
          <w:rtl/>
        </w:rPr>
        <w:t xml:space="preserve"> </w:t>
      </w:r>
      <w:r w:rsidRPr="008F3897">
        <w:rPr>
          <w:rtl/>
        </w:rPr>
        <w:t>ف</w:t>
      </w:r>
      <w:r w:rsidRPr="008F3897">
        <w:rPr>
          <w:rFonts w:hint="cs"/>
          <w:rtl/>
        </w:rPr>
        <w:t>ی</w:t>
      </w:r>
      <w:r w:rsidRPr="008F3897">
        <w:rPr>
          <w:rFonts w:hint="eastAsia"/>
          <w:rtl/>
        </w:rPr>
        <w:t>لدها</w:t>
      </w:r>
      <w:r w:rsidRPr="008F3897">
        <w:rPr>
          <w:rFonts w:hint="cs"/>
          <w:rtl/>
        </w:rPr>
        <w:t>ی اختیاری</w:t>
      </w:r>
    </w:p>
    <w:p w:rsidR="00797FDF" w:rsidRDefault="00797FDF" w:rsidP="00F406C9">
      <w:pPr>
        <w:pStyle w:val="a0"/>
      </w:pPr>
      <w:r>
        <w:rPr>
          <w:rFonts w:ascii="Arial" w:cs="B Nazanin"/>
          <w:noProof/>
          <w:lang w:bidi="ar-SA"/>
        </w:rPr>
        <w:drawing>
          <wp:anchor distT="0" distB="0" distL="114300" distR="114300" simplePos="0" relativeHeight="252095488" behindDoc="0" locked="0" layoutInCell="1" allowOverlap="1" wp14:anchorId="5FFCCF8D" wp14:editId="00B33FD3">
            <wp:simplePos x="0" y="0"/>
            <wp:positionH relativeFrom="margin">
              <wp:align>right</wp:align>
            </wp:positionH>
            <wp:positionV relativeFrom="paragraph">
              <wp:posOffset>1114620</wp:posOffset>
            </wp:positionV>
            <wp:extent cx="4321175" cy="2743200"/>
            <wp:effectExtent l="19050" t="19050" r="22225" b="19050"/>
            <wp:wrapTopAndBottom/>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2-6.png"/>
                    <pic:cNvPicPr/>
                  </pic:nvPicPr>
                  <pic:blipFill rotWithShape="1">
                    <a:blip r:embed="rId407">
                      <a:extLst>
                        <a:ext uri="{28A0092B-C50C-407E-A947-70E740481C1C}">
                          <a14:useLocalDpi xmlns:a14="http://schemas.microsoft.com/office/drawing/2010/main" val="0"/>
                        </a:ext>
                      </a:extLst>
                    </a:blip>
                    <a:srcRect t="4110" b="1"/>
                    <a:stretch/>
                  </pic:blipFill>
                  <pic:spPr bwMode="auto">
                    <a:xfrm>
                      <a:off x="0" y="0"/>
                      <a:ext cx="4325172" cy="2745737"/>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5456">
        <w:rPr>
          <w:rFonts w:hint="cs"/>
          <w:rtl/>
        </w:rPr>
        <w:t xml:space="preserve">بعد از کامل نمودن </w:t>
      </w:r>
      <w:r>
        <w:rPr>
          <w:rtl/>
        </w:rPr>
        <w:t>ف</w:t>
      </w:r>
      <w:r>
        <w:rPr>
          <w:rFonts w:hint="cs"/>
          <w:rtl/>
        </w:rPr>
        <w:t>ی</w:t>
      </w:r>
      <w:r>
        <w:rPr>
          <w:rFonts w:hint="eastAsia"/>
          <w:rtl/>
        </w:rPr>
        <w:t>لدها</w:t>
      </w:r>
      <w:r>
        <w:rPr>
          <w:rFonts w:hint="cs"/>
          <w:rtl/>
        </w:rPr>
        <w:t>ی</w:t>
      </w:r>
      <w:r w:rsidRPr="00605456">
        <w:rPr>
          <w:rFonts w:hint="cs"/>
          <w:rtl/>
        </w:rPr>
        <w:t xml:space="preserve"> اجباری با انتخاب گزینه </w:t>
      </w:r>
      <w:r w:rsidR="005B7551">
        <w:rPr>
          <w:rFonts w:hint="cs"/>
          <w:rtl/>
        </w:rPr>
        <w:t>«</w:t>
      </w:r>
      <w:r w:rsidRPr="00605456">
        <w:rPr>
          <w:rFonts w:hint="cs"/>
          <w:rtl/>
        </w:rPr>
        <w:t>گام بعدی</w:t>
      </w:r>
      <w:r w:rsidR="005B7551">
        <w:rPr>
          <w:rFonts w:hint="cs"/>
          <w:rtl/>
        </w:rPr>
        <w:t>»</w:t>
      </w:r>
      <w:r w:rsidRPr="00605456">
        <w:rPr>
          <w:rFonts w:hint="cs"/>
          <w:rtl/>
        </w:rPr>
        <w:t xml:space="preserve"> به صفحه</w:t>
      </w:r>
      <w:r>
        <w:rPr>
          <w:b/>
          <w:bCs/>
          <w:rtl/>
        </w:rPr>
        <w:t xml:space="preserve"> «</w:t>
      </w:r>
      <w:r w:rsidRPr="00057A92">
        <w:rPr>
          <w:rFonts w:hint="cs"/>
          <w:rtl/>
        </w:rPr>
        <w:t>ویژگی‌های تکمیلی»</w:t>
      </w:r>
      <w:r>
        <w:rPr>
          <w:rFonts w:cs="Times New Roman"/>
          <w:b/>
          <w:bCs/>
          <w:rtl/>
        </w:rPr>
        <w:t xml:space="preserve"> </w:t>
      </w:r>
      <w:r w:rsidRPr="00805E64">
        <w:rPr>
          <w:rtl/>
        </w:rPr>
        <w:t>وارد</w:t>
      </w:r>
      <w:r w:rsidRPr="00605456">
        <w:rPr>
          <w:rFonts w:hint="cs"/>
          <w:rtl/>
        </w:rPr>
        <w:t xml:space="preserve"> </w:t>
      </w:r>
      <w:r>
        <w:rPr>
          <w:rtl/>
        </w:rPr>
        <w:t>م</w:t>
      </w:r>
      <w:r>
        <w:rPr>
          <w:rFonts w:hint="cs"/>
          <w:rtl/>
        </w:rPr>
        <w:t>ی‌</w:t>
      </w:r>
      <w:r>
        <w:rPr>
          <w:rFonts w:hint="eastAsia"/>
          <w:rtl/>
        </w:rPr>
        <w:t>شو</w:t>
      </w:r>
      <w:r>
        <w:rPr>
          <w:rFonts w:hint="cs"/>
          <w:rtl/>
        </w:rPr>
        <w:t>ی</w:t>
      </w:r>
      <w:r>
        <w:rPr>
          <w:rFonts w:hint="eastAsia"/>
          <w:rtl/>
        </w:rPr>
        <w:t>د</w:t>
      </w:r>
      <w:r w:rsidRPr="00605456">
        <w:t>.</w:t>
      </w:r>
      <w:r>
        <w:rPr>
          <w:rFonts w:hint="cs"/>
          <w:rtl/>
        </w:rPr>
        <w:t xml:space="preserve"> دقت کنید </w:t>
      </w:r>
      <w:r w:rsidRPr="00605456">
        <w:rPr>
          <w:rFonts w:hint="cs"/>
          <w:rtl/>
        </w:rPr>
        <w:t xml:space="preserve">انتخاب این عناصر اختیاری است و شما در صورت تمایل </w:t>
      </w:r>
      <w:r>
        <w:rPr>
          <w:rFonts w:hint="cs"/>
          <w:rtl/>
        </w:rPr>
        <w:t>می‌توانید</w:t>
      </w:r>
      <w:r w:rsidRPr="00605456">
        <w:rPr>
          <w:rFonts w:hint="cs"/>
          <w:rtl/>
        </w:rPr>
        <w:t xml:space="preserve"> </w:t>
      </w:r>
      <w:r>
        <w:rPr>
          <w:rtl/>
        </w:rPr>
        <w:t>ف</w:t>
      </w:r>
      <w:r>
        <w:rPr>
          <w:rFonts w:hint="cs"/>
          <w:rtl/>
        </w:rPr>
        <w:t>ی</w:t>
      </w:r>
      <w:r>
        <w:rPr>
          <w:rFonts w:hint="eastAsia"/>
          <w:rtl/>
        </w:rPr>
        <w:t>لدها</w:t>
      </w:r>
      <w:r>
        <w:rPr>
          <w:rFonts w:hint="cs"/>
          <w:rtl/>
        </w:rPr>
        <w:t>ی</w:t>
      </w:r>
      <w:r w:rsidRPr="00605456">
        <w:rPr>
          <w:rFonts w:hint="cs"/>
          <w:rtl/>
        </w:rPr>
        <w:t xml:space="preserve"> </w:t>
      </w:r>
      <w:r>
        <w:rPr>
          <w:rtl/>
        </w:rPr>
        <w:t>ارائه‌شده</w:t>
      </w:r>
      <w:r w:rsidRPr="00605456">
        <w:rPr>
          <w:rFonts w:hint="cs"/>
          <w:rtl/>
        </w:rPr>
        <w:t xml:space="preserve"> در </w:t>
      </w:r>
      <w:r>
        <w:rPr>
          <w:rFonts w:hint="cs"/>
          <w:rtl/>
        </w:rPr>
        <w:t xml:space="preserve">این </w:t>
      </w:r>
      <w:r w:rsidRPr="00605456">
        <w:rPr>
          <w:rFonts w:hint="cs"/>
          <w:rtl/>
        </w:rPr>
        <w:t>صفحه</w:t>
      </w:r>
      <w:r>
        <w:rPr>
          <w:rFonts w:hint="cs"/>
          <w:rtl/>
        </w:rPr>
        <w:t xml:space="preserve"> را</w:t>
      </w:r>
      <w:r w:rsidRPr="00605456">
        <w:rPr>
          <w:rFonts w:hint="cs"/>
          <w:rtl/>
        </w:rPr>
        <w:t xml:space="preserve"> انتخاب و یا از تکمیل آن خودداری </w:t>
      </w:r>
      <w:r>
        <w:rPr>
          <w:rFonts w:hint="cs"/>
          <w:rtl/>
        </w:rPr>
        <w:t>نمایید که در این صورت باید</w:t>
      </w:r>
      <w:r w:rsidRPr="00605456">
        <w:rPr>
          <w:rFonts w:hint="cs"/>
          <w:rtl/>
        </w:rPr>
        <w:t xml:space="preserve"> با انتخاب گزینه </w:t>
      </w:r>
      <w:r>
        <w:rPr>
          <w:rFonts w:hint="cs"/>
          <w:rtl/>
        </w:rPr>
        <w:t>«</w:t>
      </w:r>
      <w:r w:rsidRPr="00605456">
        <w:rPr>
          <w:rFonts w:hint="cs"/>
          <w:rtl/>
        </w:rPr>
        <w:t>گام بعدی</w:t>
      </w:r>
      <w:r>
        <w:rPr>
          <w:rFonts w:hint="cs"/>
          <w:rtl/>
        </w:rPr>
        <w:t>»</w:t>
      </w:r>
      <w:r w:rsidRPr="00605456">
        <w:rPr>
          <w:rFonts w:hint="cs"/>
          <w:rtl/>
        </w:rPr>
        <w:t xml:space="preserve"> از این مرحله عبور کنید</w:t>
      </w:r>
      <w:r>
        <w:rPr>
          <w:rFonts w:hint="cs"/>
          <w:rtl/>
        </w:rPr>
        <w:t xml:space="preserve"> (تصویر </w:t>
      </w:r>
      <w:r w:rsidR="00F406C9">
        <w:rPr>
          <w:rFonts w:hint="cs"/>
          <w:rtl/>
        </w:rPr>
        <w:t>10</w:t>
      </w:r>
      <w:r>
        <w:rPr>
          <w:rFonts w:hint="cs"/>
          <w:rtl/>
        </w:rPr>
        <w:t>).</w:t>
      </w:r>
    </w:p>
    <w:p w:rsidR="00140DF1" w:rsidRPr="001B1C70" w:rsidRDefault="00140DF1" w:rsidP="00F406C9">
      <w:pPr>
        <w:pStyle w:val="a9"/>
        <w:rPr>
          <w:i/>
          <w:iCs/>
          <w:rtl/>
        </w:rPr>
      </w:pPr>
      <w:r>
        <w:rPr>
          <w:rFonts w:hint="cs"/>
          <w:rtl/>
        </w:rPr>
        <w:t xml:space="preserve">تصویر </w:t>
      </w:r>
      <w:r w:rsidR="00F406C9">
        <w:rPr>
          <w:rFonts w:hint="cs"/>
          <w:rtl/>
        </w:rPr>
        <w:t>10</w:t>
      </w:r>
      <w:r>
        <w:rPr>
          <w:rFonts w:hint="cs"/>
          <w:rtl/>
        </w:rPr>
        <w:t>- فیلدهای اختیاری</w:t>
      </w:r>
    </w:p>
    <w:p w:rsidR="00797FDF" w:rsidRPr="00FE697E" w:rsidRDefault="00797FDF" w:rsidP="00797FDF">
      <w:pPr>
        <w:pStyle w:val="a3"/>
        <w:rPr>
          <w:sz w:val="24"/>
          <w:szCs w:val="24"/>
          <w:rtl/>
        </w:rPr>
      </w:pPr>
      <w:r>
        <w:rPr>
          <w:rFonts w:hint="cs"/>
          <w:rtl/>
        </w:rPr>
        <w:t>گام</w:t>
      </w:r>
      <w:r w:rsidRPr="008F3897">
        <w:rPr>
          <w:rFonts w:hint="cs"/>
          <w:rtl/>
        </w:rPr>
        <w:t xml:space="preserve"> پنجم</w:t>
      </w:r>
      <w:r>
        <w:rPr>
          <w:rFonts w:hint="cs"/>
          <w:rtl/>
        </w:rPr>
        <w:t xml:space="preserve">: </w:t>
      </w:r>
      <w:r w:rsidRPr="008F3897">
        <w:rPr>
          <w:rFonts w:hint="cs"/>
          <w:rtl/>
        </w:rPr>
        <w:t>پیوست</w:t>
      </w:r>
    </w:p>
    <w:p w:rsidR="00797FDF" w:rsidRDefault="00797FDF" w:rsidP="00F406C9">
      <w:pPr>
        <w:pStyle w:val="a0"/>
        <w:rPr>
          <w:rtl/>
        </w:rPr>
      </w:pPr>
      <w:r w:rsidRPr="00605456">
        <w:rPr>
          <w:rFonts w:hint="cs"/>
          <w:rtl/>
        </w:rPr>
        <w:t xml:space="preserve">با انتخاب گزینه گام بعدی، </w:t>
      </w:r>
      <w:r>
        <w:rPr>
          <w:rFonts w:hint="cs"/>
          <w:rtl/>
        </w:rPr>
        <w:t>درصورتی‌که</w:t>
      </w:r>
      <w:r w:rsidRPr="00605456">
        <w:rPr>
          <w:rFonts w:hint="cs"/>
          <w:rtl/>
        </w:rPr>
        <w:t xml:space="preserve"> کاربر بخواهد از کالای موردنظر خود مستنداتی ارائه دهد</w:t>
      </w:r>
      <w:r>
        <w:rPr>
          <w:rFonts w:hint="cs"/>
          <w:rtl/>
        </w:rPr>
        <w:t>،</w:t>
      </w:r>
      <w:r w:rsidRPr="00605456">
        <w:rPr>
          <w:rFonts w:hint="cs"/>
          <w:rtl/>
        </w:rPr>
        <w:t xml:space="preserve"> </w:t>
      </w:r>
      <w:r>
        <w:rPr>
          <w:rFonts w:hint="cs"/>
          <w:rtl/>
        </w:rPr>
        <w:t>می‌توان</w:t>
      </w:r>
      <w:r w:rsidRPr="00605456">
        <w:rPr>
          <w:rFonts w:hint="cs"/>
          <w:rtl/>
        </w:rPr>
        <w:t xml:space="preserve">د از طریق </w:t>
      </w:r>
      <w:r>
        <w:rPr>
          <w:rFonts w:hint="cs"/>
          <w:rtl/>
        </w:rPr>
        <w:t>«</w:t>
      </w:r>
      <w:r w:rsidRPr="00605456">
        <w:rPr>
          <w:rFonts w:hint="cs"/>
          <w:rtl/>
        </w:rPr>
        <w:t>افزودن فایل</w:t>
      </w:r>
      <w:r>
        <w:rPr>
          <w:rFonts w:hint="cs"/>
          <w:rtl/>
        </w:rPr>
        <w:t>»</w:t>
      </w:r>
      <w:r w:rsidRPr="00605456">
        <w:rPr>
          <w:rFonts w:hint="cs"/>
          <w:rtl/>
        </w:rPr>
        <w:t xml:space="preserve"> این کار را انجام دهد </w:t>
      </w:r>
      <w:r>
        <w:rPr>
          <w:rFonts w:hint="cs"/>
          <w:rtl/>
        </w:rPr>
        <w:t>(تصویر 1</w:t>
      </w:r>
      <w:r w:rsidR="00F406C9">
        <w:rPr>
          <w:rFonts w:hint="cs"/>
          <w:rtl/>
        </w:rPr>
        <w:t>1</w:t>
      </w:r>
      <w:r>
        <w:rPr>
          <w:rFonts w:hint="cs"/>
          <w:rtl/>
        </w:rPr>
        <w:t>).</w:t>
      </w:r>
      <w:r w:rsidRPr="00605456">
        <w:rPr>
          <w:rFonts w:hint="cs"/>
          <w:rtl/>
        </w:rPr>
        <w:t xml:space="preserve"> </w:t>
      </w:r>
      <w:r>
        <w:rPr>
          <w:rFonts w:hint="cs"/>
          <w:rtl/>
        </w:rPr>
        <w:t>بارگذاری</w:t>
      </w:r>
      <w:r w:rsidRPr="00605456">
        <w:rPr>
          <w:rFonts w:hint="cs"/>
          <w:rtl/>
        </w:rPr>
        <w:t xml:space="preserve"> اسناد پیوست بر اساس تصمیمات کارگروه تخصصی هر کالا، </w:t>
      </w:r>
      <w:r>
        <w:rPr>
          <w:rFonts w:hint="cs"/>
          <w:rtl/>
        </w:rPr>
        <w:t>می‌توان</w:t>
      </w:r>
      <w:r w:rsidRPr="00605456">
        <w:rPr>
          <w:rFonts w:hint="cs"/>
          <w:rtl/>
        </w:rPr>
        <w:t>د اختیاری یا اجباری باشد</w:t>
      </w:r>
      <w:r w:rsidRPr="00605456">
        <w:rPr>
          <w:rFonts w:hint="cs"/>
        </w:rPr>
        <w:t>.</w:t>
      </w:r>
    </w:p>
    <w:p w:rsidR="00797FDF" w:rsidRDefault="00797FDF" w:rsidP="00F406C9">
      <w:pPr>
        <w:pStyle w:val="a5"/>
        <w:rPr>
          <w:rtl/>
        </w:rPr>
      </w:pPr>
      <w:r w:rsidRPr="00605456">
        <w:rPr>
          <w:rFonts w:hint="cs"/>
          <w:rtl/>
        </w:rPr>
        <w:lastRenderedPageBreak/>
        <w:t xml:space="preserve">با انتخاب گزینه </w:t>
      </w:r>
      <w:r>
        <w:rPr>
          <w:rFonts w:hint="cs"/>
          <w:rtl/>
        </w:rPr>
        <w:t>«</w:t>
      </w:r>
      <w:r w:rsidRPr="00605456">
        <w:rPr>
          <w:rFonts w:hint="cs"/>
          <w:rtl/>
        </w:rPr>
        <w:t>افزودن فایل</w:t>
      </w:r>
      <w:r>
        <w:rPr>
          <w:rFonts w:hint="cs"/>
          <w:rtl/>
        </w:rPr>
        <w:t>»</w:t>
      </w:r>
      <w:r w:rsidRPr="00605456">
        <w:rPr>
          <w:rFonts w:hint="cs"/>
          <w:rtl/>
        </w:rPr>
        <w:t xml:space="preserve"> در صفحه پیوست، فرم انتخاب فایل پیوست نمایش داد</w:t>
      </w:r>
      <w:r>
        <w:rPr>
          <w:rFonts w:hint="cs"/>
          <w:rtl/>
        </w:rPr>
        <w:t>ه شده</w:t>
      </w:r>
      <w:r w:rsidRPr="00605456">
        <w:rPr>
          <w:rFonts w:hint="cs"/>
          <w:rtl/>
        </w:rPr>
        <w:t xml:space="preserve"> و </w:t>
      </w:r>
      <w:r>
        <w:rPr>
          <w:rFonts w:hint="cs"/>
          <w:rtl/>
        </w:rPr>
        <w:t>می‌توانید</w:t>
      </w:r>
      <w:r w:rsidRPr="00605456">
        <w:rPr>
          <w:rFonts w:hint="cs"/>
          <w:rtl/>
        </w:rPr>
        <w:t xml:space="preserve"> اقدام به </w:t>
      </w:r>
      <w:r>
        <w:rPr>
          <w:rFonts w:hint="cs"/>
          <w:rtl/>
        </w:rPr>
        <w:t>بارگذاری</w:t>
      </w:r>
      <w:r w:rsidRPr="00605456">
        <w:rPr>
          <w:rFonts w:hint="cs"/>
          <w:rtl/>
        </w:rPr>
        <w:t xml:space="preserve"> تصاویر کالا، کاتالوگ محصول یا سایر اسناد با فرمت معین کنید</w:t>
      </w:r>
      <w:r>
        <w:rPr>
          <w:rFonts w:hint="cs"/>
          <w:rtl/>
        </w:rPr>
        <w:t xml:space="preserve"> (تصویر 1</w:t>
      </w:r>
      <w:r w:rsidR="00F406C9">
        <w:rPr>
          <w:rFonts w:hint="cs"/>
          <w:rtl/>
        </w:rPr>
        <w:t>2</w:t>
      </w:r>
      <w:r>
        <w:rPr>
          <w:rFonts w:hint="cs"/>
          <w:rtl/>
        </w:rPr>
        <w:t>).</w:t>
      </w:r>
    </w:p>
    <w:p w:rsidR="00797FDF" w:rsidRDefault="00797FDF" w:rsidP="00797FDF">
      <w:pPr>
        <w:rPr>
          <w:rFonts w:cs="B Lotus"/>
          <w:b/>
          <w:bCs/>
          <w:color w:val="4F81BD" w:themeColor="accent1"/>
          <w:spacing w:val="-6"/>
          <w:sz w:val="24"/>
          <w:szCs w:val="24"/>
          <w:rtl/>
          <w:lang w:bidi="fa-IR"/>
        </w:rPr>
      </w:pPr>
      <w:r>
        <w:rPr>
          <w:b/>
          <w:bCs/>
          <w:color w:val="4F81BD" w:themeColor="accent1"/>
          <w:rtl/>
        </w:rPr>
        <w:br w:type="page"/>
      </w:r>
    </w:p>
    <w:p w:rsidR="00140DF1" w:rsidRDefault="00140DF1" w:rsidP="00F406C9">
      <w:pPr>
        <w:pStyle w:val="a9"/>
      </w:pPr>
      <w:r>
        <w:rPr>
          <w:rFonts w:cs="B Nazanin"/>
          <w:noProof/>
          <w:color w:val="4F81BD" w:themeColor="accent1"/>
          <w:lang w:bidi="ar-SA"/>
        </w:rPr>
        <w:lastRenderedPageBreak/>
        <w:drawing>
          <wp:anchor distT="0" distB="0" distL="114300" distR="114300" simplePos="0" relativeHeight="252105728" behindDoc="0" locked="0" layoutInCell="1" allowOverlap="1" wp14:anchorId="77A42ED5" wp14:editId="70A58F86">
            <wp:simplePos x="0" y="0"/>
            <wp:positionH relativeFrom="margin">
              <wp:align>center</wp:align>
            </wp:positionH>
            <wp:positionV relativeFrom="paragraph">
              <wp:posOffset>2140253</wp:posOffset>
            </wp:positionV>
            <wp:extent cx="3354705" cy="1459865"/>
            <wp:effectExtent l="190500" t="190500" r="188595" b="197485"/>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3-3.png"/>
                    <pic:cNvPicPr/>
                  </pic:nvPicPr>
                  <pic:blipFill rotWithShape="1">
                    <a:blip r:embed="rId408">
                      <a:extLst>
                        <a:ext uri="{28A0092B-C50C-407E-A947-70E740481C1C}">
                          <a14:useLocalDpi xmlns:a14="http://schemas.microsoft.com/office/drawing/2010/main" val="0"/>
                        </a:ext>
                      </a:extLst>
                    </a:blip>
                    <a:srcRect b="40126"/>
                    <a:stretch/>
                  </pic:blipFill>
                  <pic:spPr bwMode="auto">
                    <a:xfrm>
                      <a:off x="0" y="0"/>
                      <a:ext cx="3354705" cy="145986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8"/>
          <w:szCs w:val="28"/>
          <w:rtl/>
          <w:lang w:bidi="ar-SA"/>
        </w:rPr>
        <w:drawing>
          <wp:anchor distT="0" distB="0" distL="114300" distR="114300" simplePos="0" relativeHeight="252104704" behindDoc="1" locked="0" layoutInCell="1" allowOverlap="1" wp14:anchorId="54FBDDAD" wp14:editId="5D741588">
            <wp:simplePos x="0" y="0"/>
            <wp:positionH relativeFrom="margin">
              <wp:align>right</wp:align>
            </wp:positionH>
            <wp:positionV relativeFrom="paragraph">
              <wp:posOffset>0</wp:posOffset>
            </wp:positionV>
            <wp:extent cx="4319905" cy="1617345"/>
            <wp:effectExtent l="19050" t="19050" r="23495" b="20955"/>
            <wp:wrapTopAndBottom/>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2-9.png"/>
                    <pic:cNvPicPr/>
                  </pic:nvPicPr>
                  <pic:blipFill rotWithShape="1">
                    <a:blip r:embed="rId409">
                      <a:extLst>
                        <a:ext uri="{28A0092B-C50C-407E-A947-70E740481C1C}">
                          <a14:useLocalDpi xmlns:a14="http://schemas.microsoft.com/office/drawing/2010/main" val="0"/>
                        </a:ext>
                      </a:extLst>
                    </a:blip>
                    <a:srcRect l="23199" t="7007" b="36939"/>
                    <a:stretch/>
                  </pic:blipFill>
                  <pic:spPr bwMode="auto">
                    <a:xfrm>
                      <a:off x="0" y="0"/>
                      <a:ext cx="4319905" cy="161734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تصویر 1</w:t>
      </w:r>
      <w:r w:rsidR="00F406C9">
        <w:rPr>
          <w:rFonts w:hint="cs"/>
          <w:rtl/>
        </w:rPr>
        <w:t>1</w:t>
      </w:r>
      <w:r>
        <w:rPr>
          <w:rFonts w:hint="cs"/>
          <w:rtl/>
        </w:rPr>
        <w:t>- صفحه پیوست</w:t>
      </w:r>
    </w:p>
    <w:p w:rsidR="00140DF1" w:rsidRPr="001B1C70" w:rsidRDefault="00140DF1" w:rsidP="00F406C9">
      <w:pPr>
        <w:pStyle w:val="a9"/>
        <w:rPr>
          <w:i/>
          <w:iCs/>
          <w:rtl/>
        </w:rPr>
      </w:pPr>
      <w:r>
        <w:rPr>
          <w:rFonts w:hint="cs"/>
          <w:rtl/>
        </w:rPr>
        <w:t xml:space="preserve">تصویر </w:t>
      </w:r>
      <w:r w:rsidR="00F406C9">
        <w:rPr>
          <w:rFonts w:hint="cs"/>
          <w:rtl/>
        </w:rPr>
        <w:t>12</w:t>
      </w:r>
      <w:r>
        <w:rPr>
          <w:rFonts w:hint="cs"/>
          <w:rtl/>
        </w:rPr>
        <w:t>- فرم بارگذاری اسناد</w:t>
      </w:r>
    </w:p>
    <w:p w:rsidR="00797FDF" w:rsidRPr="00D77E2A" w:rsidRDefault="00797FDF" w:rsidP="00D77E2A">
      <w:pPr>
        <w:pStyle w:val="a0"/>
        <w:rPr>
          <w:color w:val="1F497D" w:themeColor="text2"/>
          <w:rtl/>
        </w:rPr>
      </w:pPr>
      <w:r w:rsidRPr="00D77E2A">
        <w:rPr>
          <w:rFonts w:hint="cs"/>
          <w:b/>
          <w:bCs/>
          <w:color w:val="1F497D" w:themeColor="text2"/>
          <w:rtl/>
        </w:rPr>
        <w:t>نکته:</w:t>
      </w:r>
      <w:r w:rsidRPr="00D77E2A">
        <w:rPr>
          <w:rFonts w:hint="cs"/>
          <w:color w:val="1F497D" w:themeColor="text2"/>
          <w:rtl/>
        </w:rPr>
        <w:t xml:space="preserve"> </w:t>
      </w:r>
      <w:r w:rsidRPr="00D77E2A">
        <w:rPr>
          <w:color w:val="1F497D" w:themeColor="text2"/>
          <w:rtl/>
        </w:rPr>
        <w:t>تولید</w:t>
      </w:r>
      <w:r w:rsidRPr="00D77E2A">
        <w:rPr>
          <w:rFonts w:hint="cs"/>
          <w:color w:val="1F497D" w:themeColor="text2"/>
          <w:rtl/>
        </w:rPr>
        <w:t>کنندگان</w:t>
      </w:r>
      <w:r w:rsidRPr="00D77E2A">
        <w:rPr>
          <w:color w:val="1F497D" w:themeColor="text2"/>
          <w:rtl/>
        </w:rPr>
        <w:t xml:space="preserve"> برای اینکه بتوانند با برند خود شناسه </w:t>
      </w:r>
      <w:r w:rsidRPr="00D77E2A">
        <w:rPr>
          <w:rFonts w:hint="cs"/>
          <w:color w:val="1F497D" w:themeColor="text2"/>
          <w:rtl/>
        </w:rPr>
        <w:t xml:space="preserve">کالا </w:t>
      </w:r>
      <w:r w:rsidRPr="00D77E2A">
        <w:rPr>
          <w:color w:val="1F497D" w:themeColor="text2"/>
          <w:rtl/>
        </w:rPr>
        <w:t>بگیرند</w:t>
      </w:r>
      <w:r w:rsidRPr="00D77E2A">
        <w:rPr>
          <w:rFonts w:hint="cs"/>
          <w:color w:val="1F497D" w:themeColor="text2"/>
          <w:rtl/>
        </w:rPr>
        <w:t>،</w:t>
      </w:r>
      <w:r w:rsidRPr="00D77E2A">
        <w:rPr>
          <w:color w:val="1F497D" w:themeColor="text2"/>
          <w:rtl/>
        </w:rPr>
        <w:t xml:space="preserve"> م</w:t>
      </w:r>
      <w:r w:rsidRPr="00D77E2A">
        <w:rPr>
          <w:rFonts w:hint="cs"/>
          <w:color w:val="1F497D" w:themeColor="text2"/>
          <w:rtl/>
        </w:rPr>
        <w:t>ی‌</w:t>
      </w:r>
      <w:r w:rsidRPr="00D77E2A">
        <w:rPr>
          <w:rFonts w:hint="eastAsia"/>
          <w:color w:val="1F497D" w:themeColor="text2"/>
          <w:rtl/>
        </w:rPr>
        <w:t>با</w:t>
      </w:r>
      <w:r w:rsidRPr="00D77E2A">
        <w:rPr>
          <w:rFonts w:hint="cs"/>
          <w:color w:val="1F497D" w:themeColor="text2"/>
          <w:rtl/>
        </w:rPr>
        <w:t>ی</w:t>
      </w:r>
      <w:r w:rsidRPr="00D77E2A">
        <w:rPr>
          <w:rFonts w:hint="eastAsia"/>
          <w:color w:val="1F497D" w:themeColor="text2"/>
          <w:rtl/>
        </w:rPr>
        <w:t>ست</w:t>
      </w:r>
      <w:r w:rsidRPr="00D77E2A">
        <w:rPr>
          <w:rFonts w:hint="cs"/>
          <w:color w:val="1F497D" w:themeColor="text2"/>
          <w:rtl/>
        </w:rPr>
        <w:t xml:space="preserve"> از قبل، عملیات </w:t>
      </w:r>
      <w:r w:rsidRPr="00D77E2A">
        <w:rPr>
          <w:color w:val="1F497D" w:themeColor="text2"/>
          <w:rtl/>
        </w:rPr>
        <w:t xml:space="preserve">ثبت </w:t>
      </w:r>
      <w:r w:rsidRPr="00D77E2A">
        <w:rPr>
          <w:rFonts w:hint="cs"/>
          <w:color w:val="1F497D" w:themeColor="text2"/>
          <w:rtl/>
        </w:rPr>
        <w:t>علامت (</w:t>
      </w:r>
      <w:r w:rsidRPr="00D77E2A">
        <w:rPr>
          <w:color w:val="1F497D" w:themeColor="text2"/>
          <w:rtl/>
        </w:rPr>
        <w:t>برند</w:t>
      </w:r>
      <w:r w:rsidRPr="00D77E2A">
        <w:rPr>
          <w:rFonts w:hint="cs"/>
          <w:color w:val="1F497D" w:themeColor="text2"/>
          <w:rtl/>
        </w:rPr>
        <w:t>) را</w:t>
      </w:r>
      <w:r w:rsidRPr="00D77E2A">
        <w:rPr>
          <w:color w:val="1F497D" w:themeColor="text2"/>
          <w:rtl/>
        </w:rPr>
        <w:t xml:space="preserve"> </w:t>
      </w:r>
      <w:r w:rsidRPr="00D77E2A">
        <w:rPr>
          <w:rFonts w:hint="cs"/>
          <w:color w:val="1F497D" w:themeColor="text2"/>
          <w:rtl/>
        </w:rPr>
        <w:t>تکمیل کرده باشند و در مرحله اخذ شناسه،</w:t>
      </w:r>
      <w:r w:rsidRPr="00D77E2A">
        <w:rPr>
          <w:color w:val="1F497D" w:themeColor="text2"/>
          <w:rtl/>
        </w:rPr>
        <w:t xml:space="preserve"> </w:t>
      </w:r>
      <w:r w:rsidRPr="00D77E2A">
        <w:rPr>
          <w:rFonts w:hint="cs"/>
          <w:color w:val="1F497D" w:themeColor="text2"/>
          <w:rtl/>
        </w:rPr>
        <w:t>«</w:t>
      </w:r>
      <w:r w:rsidRPr="00D77E2A">
        <w:rPr>
          <w:color w:val="1F497D" w:themeColor="text2"/>
          <w:rtl/>
        </w:rPr>
        <w:t xml:space="preserve">گواهی ثبت </w:t>
      </w:r>
      <w:r w:rsidRPr="00D77E2A">
        <w:rPr>
          <w:rFonts w:hint="cs"/>
          <w:color w:val="1F497D" w:themeColor="text2"/>
          <w:rtl/>
        </w:rPr>
        <w:t xml:space="preserve">علامت» را </w:t>
      </w:r>
      <w:r w:rsidRPr="00D77E2A">
        <w:rPr>
          <w:color w:val="1F497D" w:themeColor="text2"/>
          <w:rtl/>
        </w:rPr>
        <w:t xml:space="preserve">در قسمت </w:t>
      </w:r>
      <w:r w:rsidRPr="00D77E2A">
        <w:rPr>
          <w:rFonts w:hint="cs"/>
          <w:color w:val="1F497D" w:themeColor="text2"/>
          <w:rtl/>
        </w:rPr>
        <w:t>«</w:t>
      </w:r>
      <w:r w:rsidRPr="00D77E2A">
        <w:rPr>
          <w:color w:val="1F497D" w:themeColor="text2"/>
          <w:rtl/>
        </w:rPr>
        <w:t>افزودن فایل</w:t>
      </w:r>
      <w:r w:rsidRPr="00D77E2A">
        <w:rPr>
          <w:rFonts w:hint="cs"/>
          <w:color w:val="1F497D" w:themeColor="text2"/>
          <w:rtl/>
        </w:rPr>
        <w:t>»</w:t>
      </w:r>
      <w:r w:rsidRPr="00D77E2A">
        <w:rPr>
          <w:color w:val="1F497D" w:themeColor="text2"/>
          <w:rtl/>
        </w:rPr>
        <w:t xml:space="preserve"> </w:t>
      </w:r>
      <w:r w:rsidRPr="00D77E2A">
        <w:rPr>
          <w:rFonts w:hint="cs"/>
          <w:color w:val="1F497D" w:themeColor="text2"/>
          <w:rtl/>
        </w:rPr>
        <w:t xml:space="preserve">بارگذاری نمایند. </w:t>
      </w:r>
      <w:r w:rsidRPr="00D77E2A">
        <w:rPr>
          <w:color w:val="1F497D" w:themeColor="text2"/>
          <w:rtl/>
        </w:rPr>
        <w:t>کاتالوگ،</w:t>
      </w:r>
      <w:r w:rsidRPr="00D77E2A">
        <w:rPr>
          <w:rFonts w:hint="cs"/>
          <w:color w:val="1F497D" w:themeColor="text2"/>
          <w:rtl/>
        </w:rPr>
        <w:t xml:space="preserve"> </w:t>
      </w:r>
      <w:r w:rsidRPr="00D77E2A">
        <w:rPr>
          <w:color w:val="1F497D" w:themeColor="text2"/>
          <w:rtl/>
        </w:rPr>
        <w:t xml:space="preserve">نقشه فنی </w:t>
      </w:r>
      <w:r w:rsidRPr="00D77E2A">
        <w:rPr>
          <w:rFonts w:hint="cs"/>
          <w:color w:val="1F497D" w:themeColor="text2"/>
          <w:rtl/>
        </w:rPr>
        <w:t xml:space="preserve">و سایر مستندات نیز در صورت وجود در این قسمت ضمیمه </w:t>
      </w:r>
      <w:r w:rsidRPr="00D77E2A">
        <w:rPr>
          <w:color w:val="1F497D" w:themeColor="text2"/>
          <w:rtl/>
        </w:rPr>
        <w:t>م</w:t>
      </w:r>
      <w:r w:rsidRPr="00D77E2A">
        <w:rPr>
          <w:rFonts w:hint="cs"/>
          <w:color w:val="1F497D" w:themeColor="text2"/>
          <w:rtl/>
        </w:rPr>
        <w:t>ی‌</w:t>
      </w:r>
      <w:r w:rsidRPr="00D77E2A">
        <w:rPr>
          <w:rFonts w:hint="eastAsia"/>
          <w:color w:val="1F497D" w:themeColor="text2"/>
          <w:rtl/>
        </w:rPr>
        <w:t>گردد</w:t>
      </w:r>
      <w:r w:rsidRPr="00D77E2A">
        <w:rPr>
          <w:rFonts w:hint="cs"/>
          <w:color w:val="1F497D" w:themeColor="text2"/>
          <w:rtl/>
        </w:rPr>
        <w:t>.</w:t>
      </w:r>
    </w:p>
    <w:p w:rsidR="00797FDF" w:rsidRDefault="00797FDF" w:rsidP="00797FDF">
      <w:pPr>
        <w:bidi/>
        <w:spacing w:before="240" w:line="360" w:lineRule="auto"/>
        <w:jc w:val="both"/>
        <w:rPr>
          <w:rFonts w:ascii="Arial" w:cs="B Nazanin"/>
          <w:sz w:val="24"/>
          <w:szCs w:val="24"/>
          <w:rtl/>
        </w:rPr>
      </w:pPr>
      <w:r w:rsidRPr="002E22E0">
        <w:rPr>
          <w:rStyle w:val="Char3"/>
          <w:rFonts w:hint="cs"/>
          <w:rtl/>
        </w:rPr>
        <w:t xml:space="preserve">گام ششم: تائید نهایی </w:t>
      </w:r>
      <w:r w:rsidRPr="002E22E0">
        <w:rPr>
          <w:rStyle w:val="Char3"/>
          <w:rtl/>
        </w:rPr>
        <w:t>اطلاعات</w:t>
      </w:r>
    </w:p>
    <w:p w:rsidR="00797FDF" w:rsidRDefault="00797FDF" w:rsidP="00F406C9">
      <w:pPr>
        <w:pStyle w:val="a0"/>
        <w:rPr>
          <w:rtl/>
        </w:rPr>
      </w:pPr>
      <w:r w:rsidRPr="00605456">
        <w:rPr>
          <w:rFonts w:hint="cs"/>
          <w:rtl/>
        </w:rPr>
        <w:lastRenderedPageBreak/>
        <w:t>در مرحله آخر، پیش</w:t>
      </w:r>
      <w:r>
        <w:rPr>
          <w:rFonts w:hint="cs"/>
          <w:rtl/>
        </w:rPr>
        <w:t>‌</w:t>
      </w:r>
      <w:r w:rsidRPr="00605456">
        <w:rPr>
          <w:rFonts w:hint="cs"/>
          <w:rtl/>
        </w:rPr>
        <w:t xml:space="preserve">نمایشی از عناصر </w:t>
      </w:r>
      <w:r>
        <w:rPr>
          <w:rtl/>
        </w:rPr>
        <w:t>انتخاب‌شده</w:t>
      </w:r>
      <w:r w:rsidRPr="00605456">
        <w:rPr>
          <w:rFonts w:hint="cs"/>
          <w:rtl/>
        </w:rPr>
        <w:t xml:space="preserve"> </w:t>
      </w:r>
      <w:r>
        <w:rPr>
          <w:rFonts w:hint="cs"/>
          <w:rtl/>
        </w:rPr>
        <w:t>به‌صورت</w:t>
      </w:r>
      <w:r w:rsidRPr="00605456">
        <w:rPr>
          <w:rFonts w:hint="cs"/>
          <w:rtl/>
        </w:rPr>
        <w:t xml:space="preserve"> شناسنامه کالا نمایش داده </w:t>
      </w:r>
      <w:r>
        <w:rPr>
          <w:rFonts w:hint="cs"/>
          <w:rtl/>
        </w:rPr>
        <w:t>می‌شود</w:t>
      </w:r>
      <w:r w:rsidRPr="00605456">
        <w:rPr>
          <w:rFonts w:hint="cs"/>
          <w:rtl/>
        </w:rPr>
        <w:t xml:space="preserve"> و کاربر </w:t>
      </w:r>
      <w:r>
        <w:rPr>
          <w:rFonts w:hint="cs"/>
          <w:rtl/>
        </w:rPr>
        <w:t>می‌توان</w:t>
      </w:r>
      <w:r w:rsidRPr="00605456">
        <w:rPr>
          <w:rFonts w:hint="cs"/>
          <w:rtl/>
        </w:rPr>
        <w:t xml:space="preserve">د در صورت نیاز به اصلاح، به عقب برگشته و اطلاعات را ویرایش کند و در صورت تائید، گزینه </w:t>
      </w:r>
      <w:r>
        <w:rPr>
          <w:rFonts w:hint="cs"/>
          <w:rtl/>
        </w:rPr>
        <w:t>«</w:t>
      </w:r>
      <w:r w:rsidRPr="00605456">
        <w:rPr>
          <w:rFonts w:hint="cs"/>
          <w:rtl/>
        </w:rPr>
        <w:t>ثبت</w:t>
      </w:r>
      <w:r>
        <w:rPr>
          <w:rFonts w:hint="cs"/>
          <w:rtl/>
        </w:rPr>
        <w:t>»</w:t>
      </w:r>
      <w:r w:rsidRPr="00605456">
        <w:rPr>
          <w:rFonts w:hint="cs"/>
          <w:rtl/>
        </w:rPr>
        <w:t xml:space="preserve"> را انتخاب نماید</w:t>
      </w:r>
      <w:r>
        <w:rPr>
          <w:rFonts w:hint="cs"/>
          <w:rtl/>
        </w:rPr>
        <w:t xml:space="preserve"> (تصویر 1</w:t>
      </w:r>
      <w:r w:rsidR="00F406C9">
        <w:rPr>
          <w:rFonts w:hint="cs"/>
          <w:rtl/>
        </w:rPr>
        <w:t>3</w:t>
      </w:r>
      <w:r>
        <w:rPr>
          <w:rtl/>
        </w:rPr>
        <w:t>)</w:t>
      </w:r>
      <w:r>
        <w:rPr>
          <w:rFonts w:hint="cs"/>
          <w:rtl/>
        </w:rPr>
        <w:t>.</w:t>
      </w:r>
    </w:p>
    <w:p w:rsidR="00797FDF" w:rsidRPr="00F968FB" w:rsidRDefault="00797FDF" w:rsidP="00797FDF">
      <w:pPr>
        <w:rPr>
          <w:rFonts w:cs="B Lotus"/>
          <w:spacing w:val="-6"/>
          <w:sz w:val="24"/>
          <w:szCs w:val="24"/>
          <w:rtl/>
          <w:lang w:bidi="fa-IR"/>
        </w:rPr>
      </w:pPr>
      <w:r>
        <w:rPr>
          <w:rtl/>
        </w:rPr>
        <w:br w:type="page"/>
      </w:r>
    </w:p>
    <w:p w:rsidR="00140DF1" w:rsidRPr="001B1C70" w:rsidRDefault="00140DF1" w:rsidP="00F406C9">
      <w:pPr>
        <w:pStyle w:val="a9"/>
        <w:rPr>
          <w:i/>
          <w:iCs/>
          <w:rtl/>
        </w:rPr>
      </w:pPr>
      <w:r>
        <w:rPr>
          <w:rFonts w:ascii="Arial"/>
          <w:noProof/>
          <w:sz w:val="24"/>
          <w:szCs w:val="24"/>
          <w:rtl/>
          <w:lang w:bidi="ar-SA"/>
        </w:rPr>
        <w:lastRenderedPageBreak/>
        <w:drawing>
          <wp:anchor distT="0" distB="0" distL="114300" distR="114300" simplePos="0" relativeHeight="252109824" behindDoc="0" locked="0" layoutInCell="1" allowOverlap="1" wp14:anchorId="061C1DA6" wp14:editId="7FAA1C7A">
            <wp:simplePos x="0" y="0"/>
            <wp:positionH relativeFrom="margin">
              <wp:align>center</wp:align>
            </wp:positionH>
            <wp:positionV relativeFrom="paragraph">
              <wp:posOffset>292</wp:posOffset>
            </wp:positionV>
            <wp:extent cx="4168140" cy="5118735"/>
            <wp:effectExtent l="19050" t="19050" r="22860" b="24765"/>
            <wp:wrapTopAndBottom/>
            <wp:docPr id="11175" name="Picture 1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5" name="3d.png"/>
                    <pic:cNvPicPr/>
                  </pic:nvPicPr>
                  <pic:blipFill rotWithShape="1">
                    <a:blip r:embed="rId410">
                      <a:extLst>
                        <a:ext uri="{28A0092B-C50C-407E-A947-70E740481C1C}">
                          <a14:useLocalDpi xmlns:a14="http://schemas.microsoft.com/office/drawing/2010/main" val="0"/>
                        </a:ext>
                      </a:extLst>
                    </a:blip>
                    <a:srcRect l="1526" r="1981"/>
                    <a:stretch/>
                  </pic:blipFill>
                  <pic:spPr bwMode="auto">
                    <a:xfrm>
                      <a:off x="0" y="0"/>
                      <a:ext cx="4168140" cy="511873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hint="cs"/>
          <w:rtl/>
        </w:rPr>
        <w:t>تصویر 1</w:t>
      </w:r>
      <w:r w:rsidR="00F406C9">
        <w:rPr>
          <w:rFonts w:hint="cs"/>
          <w:rtl/>
        </w:rPr>
        <w:t>3</w:t>
      </w:r>
      <w:r>
        <w:rPr>
          <w:rFonts w:hint="cs"/>
          <w:rtl/>
        </w:rPr>
        <w:t>- پیش‌نمایش شناسه کالا</w:t>
      </w:r>
    </w:p>
    <w:p w:rsidR="00797FDF" w:rsidRPr="0032470D" w:rsidRDefault="00797FDF" w:rsidP="00140DF1">
      <w:pPr>
        <w:bidi/>
        <w:rPr>
          <w:rFonts w:ascii="Arial" w:cs="B Nazanin"/>
          <w:sz w:val="24"/>
          <w:szCs w:val="24"/>
        </w:rPr>
      </w:pPr>
      <w:r>
        <w:rPr>
          <w:rStyle w:val="Char3"/>
          <w:rFonts w:hint="cs"/>
          <w:rtl/>
        </w:rPr>
        <w:lastRenderedPageBreak/>
        <w:t xml:space="preserve">گام هفتم: </w:t>
      </w:r>
      <w:r w:rsidRPr="00F968FB">
        <w:rPr>
          <w:rStyle w:val="Char3"/>
          <w:rFonts w:hint="cs"/>
          <w:rtl/>
        </w:rPr>
        <w:t xml:space="preserve">صدور شناسه </w:t>
      </w:r>
      <w:r w:rsidRPr="00F968FB">
        <w:rPr>
          <w:rStyle w:val="Char3"/>
          <w:rtl/>
        </w:rPr>
        <w:t>کالا</w:t>
      </w:r>
    </w:p>
    <w:p w:rsidR="00797FDF" w:rsidRDefault="00797FDF" w:rsidP="00F406C9">
      <w:pPr>
        <w:pStyle w:val="a0"/>
      </w:pPr>
      <w:r w:rsidRPr="00605456">
        <w:rPr>
          <w:rFonts w:hint="cs"/>
          <w:rtl/>
        </w:rPr>
        <w:t xml:space="preserve">پس از کلیک بر روی گزینه </w:t>
      </w:r>
      <w:r>
        <w:rPr>
          <w:rFonts w:hint="cs"/>
          <w:rtl/>
        </w:rPr>
        <w:t>«</w:t>
      </w:r>
      <w:r w:rsidRPr="00605456">
        <w:rPr>
          <w:rFonts w:hint="cs"/>
          <w:rtl/>
        </w:rPr>
        <w:t>ثبت</w:t>
      </w:r>
      <w:r>
        <w:rPr>
          <w:rFonts w:hint="cs"/>
          <w:rtl/>
        </w:rPr>
        <w:t>»</w:t>
      </w:r>
      <w:r w:rsidRPr="00605456">
        <w:rPr>
          <w:rFonts w:hint="cs"/>
          <w:rtl/>
        </w:rPr>
        <w:t xml:space="preserve">، در صورت عدم درخواست مقدار </w:t>
      </w:r>
      <w:r>
        <w:rPr>
          <w:rFonts w:hint="cs"/>
          <w:rtl/>
        </w:rPr>
        <w:t>(</w:t>
      </w:r>
      <w:r w:rsidRPr="00605456">
        <w:rPr>
          <w:rFonts w:hint="cs"/>
          <w:rtl/>
        </w:rPr>
        <w:t>ارزش</w:t>
      </w:r>
      <w:r>
        <w:rPr>
          <w:rFonts w:hint="cs"/>
          <w:rtl/>
        </w:rPr>
        <w:t>)</w:t>
      </w:r>
      <w:r w:rsidRPr="00605456">
        <w:rPr>
          <w:rFonts w:hint="cs"/>
          <w:rtl/>
        </w:rPr>
        <w:t xml:space="preserve"> جدید، شناسنامه اظهارشده </w:t>
      </w:r>
      <w:r>
        <w:rPr>
          <w:rFonts w:hint="cs"/>
          <w:rtl/>
        </w:rPr>
        <w:t>نهایی</w:t>
      </w:r>
      <w:r w:rsidRPr="00605456">
        <w:rPr>
          <w:rFonts w:hint="cs"/>
          <w:rtl/>
        </w:rPr>
        <w:t xml:space="preserve"> شده و شناسه کالا متناظر شناسنامه صادر </w:t>
      </w:r>
      <w:r>
        <w:rPr>
          <w:rFonts w:hint="cs"/>
          <w:rtl/>
        </w:rPr>
        <w:t>می‌گردد</w:t>
      </w:r>
      <w:r w:rsidRPr="00605456">
        <w:rPr>
          <w:rFonts w:hint="cs"/>
        </w:rPr>
        <w:t>.</w:t>
      </w:r>
      <w:r w:rsidRPr="00605456">
        <w:rPr>
          <w:rFonts w:hint="cs"/>
          <w:rtl/>
        </w:rPr>
        <w:t xml:space="preserve"> جهت مشاهده شناسه کالا صادرشده و شناسنامه متناظر آن </w:t>
      </w:r>
      <w:r>
        <w:rPr>
          <w:rFonts w:hint="cs"/>
          <w:rtl/>
        </w:rPr>
        <w:t>می‌توان</w:t>
      </w:r>
      <w:r w:rsidRPr="00605456">
        <w:rPr>
          <w:rFonts w:hint="cs"/>
          <w:rtl/>
        </w:rPr>
        <w:t xml:space="preserve"> </w:t>
      </w:r>
      <w:r>
        <w:rPr>
          <w:rFonts w:hint="cs"/>
          <w:rtl/>
        </w:rPr>
        <w:t xml:space="preserve">با استفاده </w:t>
      </w:r>
      <w:r w:rsidRPr="00605456">
        <w:rPr>
          <w:rFonts w:hint="cs"/>
          <w:rtl/>
        </w:rPr>
        <w:t xml:space="preserve">از گزینه </w:t>
      </w:r>
      <w:r>
        <w:rPr>
          <w:rFonts w:hint="cs"/>
          <w:rtl/>
        </w:rPr>
        <w:t>«</w:t>
      </w:r>
      <w:r w:rsidRPr="00605456">
        <w:rPr>
          <w:rFonts w:hint="cs"/>
          <w:rtl/>
        </w:rPr>
        <w:t xml:space="preserve">فهرست </w:t>
      </w:r>
      <w:r>
        <w:rPr>
          <w:rtl/>
        </w:rPr>
        <w:t>کالاها</w:t>
      </w:r>
      <w:r>
        <w:rPr>
          <w:rFonts w:hint="cs"/>
          <w:rtl/>
        </w:rPr>
        <w:t>ی</w:t>
      </w:r>
      <w:r w:rsidRPr="00605456">
        <w:rPr>
          <w:rFonts w:hint="cs"/>
          <w:rtl/>
        </w:rPr>
        <w:t xml:space="preserve"> وارداتی</w:t>
      </w:r>
      <w:r>
        <w:rPr>
          <w:rFonts w:hint="cs"/>
          <w:rtl/>
        </w:rPr>
        <w:t xml:space="preserve">» (و یا «فهرست کالاهای </w:t>
      </w:r>
      <w:r w:rsidRPr="00F968FB">
        <w:rPr>
          <w:rStyle w:val="Char5"/>
          <w:rtl/>
        </w:rPr>
        <w:br w:type="page"/>
      </w:r>
      <w:r>
        <w:rPr>
          <w:rFonts w:hint="cs"/>
          <w:rtl/>
        </w:rPr>
        <w:lastRenderedPageBreak/>
        <w:t>تولیدی» برای تولیدکنندگان) در منوی عملیات شناسه کالا،</w:t>
      </w:r>
      <w:r w:rsidRPr="00605456">
        <w:rPr>
          <w:rFonts w:hint="cs"/>
          <w:rtl/>
        </w:rPr>
        <w:t xml:space="preserve"> به صفحه موردنظر منتقل</w:t>
      </w:r>
      <w:r>
        <w:rPr>
          <w:rFonts w:hint="cs"/>
          <w:rtl/>
        </w:rPr>
        <w:t xml:space="preserve"> </w:t>
      </w:r>
      <w:r w:rsidRPr="00605456">
        <w:rPr>
          <w:rFonts w:hint="cs"/>
          <w:rtl/>
        </w:rPr>
        <w:t xml:space="preserve">شده و لیست شناسه </w:t>
      </w:r>
      <w:r>
        <w:rPr>
          <w:rtl/>
        </w:rPr>
        <w:t>کالاها</w:t>
      </w:r>
      <w:r>
        <w:rPr>
          <w:rFonts w:hint="cs"/>
          <w:rtl/>
        </w:rPr>
        <w:t>ی</w:t>
      </w:r>
      <w:r w:rsidRPr="00605456">
        <w:rPr>
          <w:rFonts w:hint="cs"/>
          <w:rtl/>
        </w:rPr>
        <w:t xml:space="preserve"> صادرشده را مشاهده نمود</w:t>
      </w:r>
      <w:r w:rsidRPr="00605456">
        <w:rPr>
          <w:rFonts w:hint="cs"/>
        </w:rPr>
        <w:t>.</w:t>
      </w:r>
      <w:r w:rsidRPr="00605456">
        <w:rPr>
          <w:rFonts w:hint="cs"/>
          <w:rtl/>
        </w:rPr>
        <w:t xml:space="preserve"> برای مشاهده و دریافت شناسنامه</w:t>
      </w:r>
      <w:r>
        <w:rPr>
          <w:rFonts w:hint="cs"/>
          <w:rtl/>
        </w:rPr>
        <w:t xml:space="preserve"> </w:t>
      </w:r>
      <w:r w:rsidRPr="00605456">
        <w:rPr>
          <w:rFonts w:hint="cs"/>
          <w:rtl/>
        </w:rPr>
        <w:t>متناظر هر شناسه کالا</w:t>
      </w:r>
      <w:r>
        <w:rPr>
          <w:rFonts w:hint="cs"/>
          <w:rtl/>
        </w:rPr>
        <w:t xml:space="preserve"> نیز می‌توان</w:t>
      </w:r>
      <w:r w:rsidRPr="00605456">
        <w:rPr>
          <w:rFonts w:hint="cs"/>
          <w:rtl/>
        </w:rPr>
        <w:t xml:space="preserve"> از گزینه </w:t>
      </w:r>
      <w:r>
        <w:rPr>
          <w:rFonts w:hint="cs"/>
          <w:rtl/>
        </w:rPr>
        <w:t>«</w:t>
      </w:r>
      <w:r w:rsidRPr="00605456">
        <w:rPr>
          <w:rFonts w:hint="cs"/>
          <w:rtl/>
        </w:rPr>
        <w:t>کاتالوگ</w:t>
      </w:r>
      <w:r>
        <w:rPr>
          <w:rFonts w:hint="cs"/>
          <w:rtl/>
        </w:rPr>
        <w:t>»</w:t>
      </w:r>
      <w:r w:rsidRPr="00605456">
        <w:rPr>
          <w:rFonts w:hint="cs"/>
          <w:rtl/>
        </w:rPr>
        <w:t xml:space="preserve"> استفاده نمود و شناسنامه </w:t>
      </w:r>
      <w:r>
        <w:rPr>
          <w:rFonts w:hint="cs"/>
          <w:rtl/>
        </w:rPr>
        <w:t>(</w:t>
      </w:r>
      <w:r w:rsidRPr="00605456">
        <w:rPr>
          <w:rFonts w:hint="cs"/>
          <w:rtl/>
        </w:rPr>
        <w:t>کاتالوگ</w:t>
      </w:r>
      <w:r>
        <w:rPr>
          <w:rFonts w:hint="cs"/>
          <w:rtl/>
        </w:rPr>
        <w:t>)</w:t>
      </w:r>
      <w:r w:rsidRPr="00605456">
        <w:rPr>
          <w:rFonts w:hint="cs"/>
          <w:rtl/>
        </w:rPr>
        <w:t xml:space="preserve"> کالا </w:t>
      </w:r>
      <w:r>
        <w:rPr>
          <w:rtl/>
        </w:rPr>
        <w:t>نما</w:t>
      </w:r>
      <w:r>
        <w:rPr>
          <w:rFonts w:hint="cs"/>
          <w:rtl/>
        </w:rPr>
        <w:t>ی</w:t>
      </w:r>
      <w:r>
        <w:rPr>
          <w:rFonts w:hint="eastAsia"/>
          <w:rtl/>
        </w:rPr>
        <w:t>ش</w:t>
      </w:r>
      <w:r w:rsidRPr="00605456">
        <w:rPr>
          <w:rFonts w:hint="cs"/>
          <w:rtl/>
        </w:rPr>
        <w:t xml:space="preserve"> داده خواهد شد </w:t>
      </w:r>
      <w:r>
        <w:rPr>
          <w:rFonts w:hint="cs"/>
          <w:rtl/>
        </w:rPr>
        <w:t xml:space="preserve">(تصویر </w:t>
      </w:r>
      <w:r>
        <w:rPr>
          <w:noProof/>
          <w:lang w:bidi="ar-SA"/>
        </w:rPr>
        <w:drawing>
          <wp:anchor distT="0" distB="0" distL="114300" distR="114300" simplePos="0" relativeHeight="252110848" behindDoc="0" locked="0" layoutInCell="1" allowOverlap="1" wp14:anchorId="3C1376D9" wp14:editId="51C3267E">
            <wp:simplePos x="0" y="0"/>
            <wp:positionH relativeFrom="margin">
              <wp:align>right</wp:align>
            </wp:positionH>
            <wp:positionV relativeFrom="paragraph">
              <wp:posOffset>1044713</wp:posOffset>
            </wp:positionV>
            <wp:extent cx="4318635" cy="3554730"/>
            <wp:effectExtent l="19050" t="19050" r="24765" b="26670"/>
            <wp:wrapTopAndBottom/>
            <wp:docPr id="11136" name="Picture 1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 name="4d.png"/>
                    <pic:cNvPicPr/>
                  </pic:nvPicPr>
                  <pic:blipFill rotWithShape="1">
                    <a:blip r:embed="rId411">
                      <a:extLst>
                        <a:ext uri="{28A0092B-C50C-407E-A947-70E740481C1C}">
                          <a14:useLocalDpi xmlns:a14="http://schemas.microsoft.com/office/drawing/2010/main" val="0"/>
                        </a:ext>
                      </a:extLst>
                    </a:blip>
                    <a:srcRect t="1371"/>
                    <a:stretch/>
                  </pic:blipFill>
                  <pic:spPr bwMode="auto">
                    <a:xfrm>
                      <a:off x="0" y="0"/>
                      <a:ext cx="4318635" cy="355473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hint="cs"/>
          <w:rtl/>
        </w:rPr>
        <w:t>1</w:t>
      </w:r>
      <w:r w:rsidR="00F406C9">
        <w:rPr>
          <w:rFonts w:hint="cs"/>
          <w:rtl/>
        </w:rPr>
        <w:t>4</w:t>
      </w:r>
      <w:r>
        <w:rPr>
          <w:rtl/>
        </w:rPr>
        <w:t>)</w:t>
      </w:r>
      <w:r>
        <w:rPr>
          <w:rFonts w:hint="cs"/>
          <w:rtl/>
        </w:rPr>
        <w:t>.</w:t>
      </w:r>
    </w:p>
    <w:p w:rsidR="00140DF1" w:rsidRPr="001B1C70" w:rsidRDefault="00140DF1" w:rsidP="00F406C9">
      <w:pPr>
        <w:pStyle w:val="a9"/>
        <w:rPr>
          <w:i/>
          <w:iCs/>
          <w:rtl/>
        </w:rPr>
      </w:pPr>
      <w:r>
        <w:rPr>
          <w:rFonts w:hint="cs"/>
          <w:rtl/>
        </w:rPr>
        <w:t>تصویر 1</w:t>
      </w:r>
      <w:r w:rsidR="00F406C9">
        <w:rPr>
          <w:rFonts w:hint="cs"/>
          <w:rtl/>
        </w:rPr>
        <w:t>4</w:t>
      </w:r>
      <w:r>
        <w:rPr>
          <w:rFonts w:hint="cs"/>
          <w:rtl/>
        </w:rPr>
        <w:t>- شناسنامه (کاتالوگ) کالا</w:t>
      </w:r>
    </w:p>
    <w:p w:rsidR="00797FDF" w:rsidRDefault="00797FDF" w:rsidP="00797FDF">
      <w:pPr>
        <w:pStyle w:val="a5"/>
        <w:rPr>
          <w:rtl/>
        </w:rPr>
      </w:pPr>
      <w:r w:rsidRPr="00605456">
        <w:rPr>
          <w:rFonts w:hint="cs"/>
          <w:rtl/>
        </w:rPr>
        <w:t xml:space="preserve">در شناسنامه نمایش </w:t>
      </w:r>
      <w:r>
        <w:rPr>
          <w:rtl/>
        </w:rPr>
        <w:t>داده‌شده</w:t>
      </w:r>
      <w:r w:rsidRPr="00605456">
        <w:rPr>
          <w:rFonts w:hint="cs"/>
          <w:rtl/>
        </w:rPr>
        <w:t xml:space="preserve"> تصویر بارکد </w:t>
      </w:r>
      <w:r>
        <w:rPr>
          <w:rFonts w:hint="cs"/>
          <w:rtl/>
        </w:rPr>
        <w:t>دوبعدی</w:t>
      </w:r>
      <w:r w:rsidRPr="00605456">
        <w:rPr>
          <w:rFonts w:hint="cs"/>
          <w:rtl/>
        </w:rPr>
        <w:t xml:space="preserve"> شناسه کالا نمایش داده خواهد شد </w:t>
      </w:r>
      <w:r>
        <w:rPr>
          <w:rFonts w:hint="cs"/>
          <w:rtl/>
        </w:rPr>
        <w:t>که</w:t>
      </w:r>
      <w:r w:rsidRPr="00605456">
        <w:rPr>
          <w:rFonts w:hint="cs"/>
          <w:rtl/>
        </w:rPr>
        <w:t xml:space="preserve"> </w:t>
      </w:r>
      <w:r>
        <w:rPr>
          <w:rFonts w:hint="cs"/>
          <w:rtl/>
        </w:rPr>
        <w:t>می‌توانید</w:t>
      </w:r>
      <w:r w:rsidRPr="00605456">
        <w:rPr>
          <w:rFonts w:hint="cs"/>
          <w:rtl/>
        </w:rPr>
        <w:t xml:space="preserve"> اقدام به </w:t>
      </w:r>
      <w:r>
        <w:rPr>
          <w:rFonts w:hint="cs"/>
          <w:rtl/>
        </w:rPr>
        <w:t>بارگیری</w:t>
      </w:r>
      <w:r w:rsidRPr="00605456">
        <w:rPr>
          <w:rFonts w:hint="cs"/>
          <w:rtl/>
        </w:rPr>
        <w:t xml:space="preserve"> و نصب آن بر روی کالای خود کنید</w:t>
      </w:r>
      <w:r w:rsidRPr="00605456">
        <w:rPr>
          <w:rFonts w:hint="cs"/>
        </w:rPr>
        <w:t>.</w:t>
      </w:r>
    </w:p>
    <w:p w:rsidR="00797FDF" w:rsidRDefault="00797FDF" w:rsidP="00D77E2A">
      <w:pPr>
        <w:pStyle w:val="a5"/>
        <w:rPr>
          <w:rStyle w:val="Char5"/>
          <w:rtl/>
        </w:rPr>
      </w:pPr>
      <w:r>
        <w:rPr>
          <w:rFonts w:hint="cs"/>
          <w:rtl/>
        </w:rPr>
        <w:lastRenderedPageBreak/>
        <w:t>درصورتی‌که</w:t>
      </w:r>
      <w:r w:rsidRPr="00605456">
        <w:rPr>
          <w:rFonts w:hint="cs"/>
          <w:rtl/>
        </w:rPr>
        <w:t xml:space="preserve"> در شناسنامه اظهارشده، درخواست مقدار جدیدی برای حداقل یکی از </w:t>
      </w:r>
      <w:r>
        <w:rPr>
          <w:rtl/>
        </w:rPr>
        <w:t>ف</w:t>
      </w:r>
      <w:r>
        <w:rPr>
          <w:rFonts w:hint="cs"/>
          <w:rtl/>
        </w:rPr>
        <w:t>ی</w:t>
      </w:r>
      <w:r>
        <w:rPr>
          <w:rFonts w:hint="eastAsia"/>
          <w:rtl/>
        </w:rPr>
        <w:t>لدها</w:t>
      </w:r>
      <w:r>
        <w:rPr>
          <w:rFonts w:hint="cs"/>
          <w:rtl/>
        </w:rPr>
        <w:t>ی</w:t>
      </w:r>
      <w:r w:rsidRPr="00605456">
        <w:rPr>
          <w:rFonts w:hint="cs"/>
          <w:rtl/>
        </w:rPr>
        <w:t xml:space="preserve"> توصیفی داده شود، شناسنامه </w:t>
      </w:r>
      <w:r>
        <w:rPr>
          <w:rFonts w:hint="cs"/>
          <w:rtl/>
        </w:rPr>
        <w:t>نهایی</w:t>
      </w:r>
      <w:r w:rsidRPr="00605456">
        <w:rPr>
          <w:rFonts w:hint="cs"/>
          <w:rtl/>
        </w:rPr>
        <w:t xml:space="preserve"> تبدیل به شناسه کالا ن</w:t>
      </w:r>
      <w:r>
        <w:rPr>
          <w:rFonts w:hint="cs"/>
          <w:rtl/>
        </w:rPr>
        <w:t>می‌شود</w:t>
      </w:r>
      <w:r w:rsidRPr="00605456">
        <w:rPr>
          <w:rFonts w:hint="cs"/>
          <w:rtl/>
        </w:rPr>
        <w:t xml:space="preserve"> و باید کد درخواست دریافت شده در این مرحله را از طریق گزینه </w:t>
      </w:r>
      <w:r>
        <w:rPr>
          <w:rFonts w:hint="cs"/>
          <w:rtl/>
        </w:rPr>
        <w:t>«</w:t>
      </w:r>
      <w:r w:rsidRPr="00605456">
        <w:rPr>
          <w:rFonts w:hint="cs"/>
          <w:rtl/>
        </w:rPr>
        <w:t>درخواست</w:t>
      </w:r>
      <w:r>
        <w:rPr>
          <w:rFonts w:hint="cs"/>
          <w:rtl/>
        </w:rPr>
        <w:t>‌های</w:t>
      </w:r>
      <w:r w:rsidRPr="00605456">
        <w:rPr>
          <w:rFonts w:hint="cs"/>
          <w:rtl/>
        </w:rPr>
        <w:t xml:space="preserve"> در گردش</w:t>
      </w:r>
      <w:r>
        <w:rPr>
          <w:rFonts w:hint="cs"/>
          <w:rtl/>
        </w:rPr>
        <w:t>»</w:t>
      </w:r>
      <w:r w:rsidRPr="00605456">
        <w:rPr>
          <w:rFonts w:hint="cs"/>
          <w:rtl/>
        </w:rPr>
        <w:t xml:space="preserve"> پیگیری </w:t>
      </w:r>
      <w:r>
        <w:rPr>
          <w:rFonts w:hint="cs"/>
          <w:rtl/>
        </w:rPr>
        <w:t xml:space="preserve">کرد (برای راهنمایی بیشتر، به </w:t>
      </w:r>
      <w:r w:rsidRPr="001022FE">
        <w:rPr>
          <w:rFonts w:hint="cs"/>
          <w:rtl/>
        </w:rPr>
        <w:t xml:space="preserve">بخش </w:t>
      </w:r>
      <w:r w:rsidRPr="00582BFC">
        <w:rPr>
          <w:rFonts w:hint="cs"/>
          <w:rtl/>
        </w:rPr>
        <w:t>درخواست‌های در گردش مراجعه</w:t>
      </w:r>
      <w:r>
        <w:rPr>
          <w:rFonts w:hint="cs"/>
          <w:rtl/>
        </w:rPr>
        <w:t xml:space="preserve"> فرمایید).</w:t>
      </w:r>
      <w:r w:rsidRPr="00F968FB">
        <w:rPr>
          <w:rFonts w:ascii="Arial" w:cs="B Nazanin"/>
          <w:rtl/>
        </w:rPr>
        <w:t xml:space="preserve"> </w:t>
      </w:r>
      <w:r w:rsidRPr="00F968FB">
        <w:rPr>
          <w:rStyle w:val="Char5"/>
          <w:rtl/>
        </w:rPr>
        <w:br w:type="page"/>
      </w:r>
    </w:p>
    <w:p w:rsidR="00445487" w:rsidRPr="0071262F" w:rsidRDefault="00445487" w:rsidP="00D77E2A">
      <w:pPr>
        <w:pStyle w:val="a0"/>
        <w:rPr>
          <w:rtl/>
        </w:rPr>
      </w:pPr>
      <w:r w:rsidRPr="00D77E2A">
        <w:rPr>
          <w:rStyle w:val="Char8"/>
          <w:rFonts w:hint="cs"/>
          <w:b/>
          <w:bCs/>
          <w:rtl/>
        </w:rPr>
        <w:lastRenderedPageBreak/>
        <w:t>نکته</w:t>
      </w:r>
      <w:r w:rsidRPr="00D77E2A">
        <w:rPr>
          <w:rFonts w:hint="cs"/>
          <w:b/>
          <w:bCs/>
          <w:rtl/>
        </w:rPr>
        <w:t>:</w:t>
      </w:r>
      <w:r>
        <w:rPr>
          <w:rFonts w:hint="cs"/>
          <w:rtl/>
        </w:rPr>
        <w:t xml:space="preserve"> </w:t>
      </w:r>
      <w:r w:rsidRPr="0071262F">
        <w:rPr>
          <w:rFonts w:hint="cs"/>
          <w:rtl/>
        </w:rPr>
        <w:t xml:space="preserve">لازم به ذکر است در صورت وجود و نصب شناسه </w:t>
      </w:r>
      <w:r w:rsidR="00B829A7">
        <w:rPr>
          <w:rtl/>
        </w:rPr>
        <w:t>ب</w:t>
      </w:r>
      <w:r w:rsidR="00B829A7">
        <w:rPr>
          <w:rFonts w:hint="cs"/>
          <w:rtl/>
        </w:rPr>
        <w:t>ی</w:t>
      </w:r>
      <w:r w:rsidR="00B829A7">
        <w:rPr>
          <w:rFonts w:hint="eastAsia"/>
          <w:rtl/>
        </w:rPr>
        <w:t>ن‌الملل</w:t>
      </w:r>
      <w:r w:rsidR="00B829A7">
        <w:rPr>
          <w:rFonts w:hint="cs"/>
          <w:rtl/>
        </w:rPr>
        <w:t>ی</w:t>
      </w:r>
      <w:r w:rsidRPr="0071262F">
        <w:rPr>
          <w:rFonts w:hint="cs"/>
          <w:rtl/>
        </w:rPr>
        <w:t xml:space="preserve"> بر روی محصول، با تکمیل شناسنامه آن در سامانه شناسه کالا، آن شناسه </w:t>
      </w:r>
      <w:r w:rsidR="00B829A7">
        <w:rPr>
          <w:rtl/>
        </w:rPr>
        <w:t>ب</w:t>
      </w:r>
      <w:r w:rsidR="00B829A7">
        <w:rPr>
          <w:rFonts w:hint="cs"/>
          <w:rtl/>
        </w:rPr>
        <w:t>ی</w:t>
      </w:r>
      <w:r w:rsidR="00B829A7">
        <w:rPr>
          <w:rFonts w:hint="eastAsia"/>
          <w:rtl/>
        </w:rPr>
        <w:t>ن‌الملل</w:t>
      </w:r>
      <w:r w:rsidR="00B829A7">
        <w:rPr>
          <w:rFonts w:hint="cs"/>
          <w:rtl/>
        </w:rPr>
        <w:t>ی</w:t>
      </w:r>
      <w:r w:rsidRPr="0071262F">
        <w:rPr>
          <w:rFonts w:hint="cs"/>
          <w:rtl/>
        </w:rPr>
        <w:t xml:space="preserve"> متناظر شناسه کالا پذیرفته شده و دیگر نیازی به نصب شناسه </w:t>
      </w:r>
      <w:r w:rsidR="00B829A7">
        <w:rPr>
          <w:rtl/>
        </w:rPr>
        <w:t>صادرشده</w:t>
      </w:r>
      <w:r w:rsidRPr="0071262F">
        <w:rPr>
          <w:rFonts w:hint="cs"/>
          <w:rtl/>
        </w:rPr>
        <w:t xml:space="preserve"> توسط سامانه شناسه کالا بر روی آن محصول نیست.</w:t>
      </w:r>
    </w:p>
    <w:p w:rsidR="00445487" w:rsidRDefault="00B829A7" w:rsidP="00D77E2A">
      <w:pPr>
        <w:pStyle w:val="a8"/>
        <w:rPr>
          <w:rtl/>
        </w:rPr>
      </w:pPr>
      <w:r>
        <w:rPr>
          <w:rtl/>
        </w:rPr>
        <w:t>باا</w:t>
      </w:r>
      <w:r>
        <w:rPr>
          <w:rFonts w:hint="cs"/>
          <w:rtl/>
        </w:rPr>
        <w:t>ی</w:t>
      </w:r>
      <w:r>
        <w:rPr>
          <w:rFonts w:hint="eastAsia"/>
          <w:rtl/>
        </w:rPr>
        <w:t>ن‌حال</w:t>
      </w:r>
      <w:r w:rsidR="00445487" w:rsidRPr="0071262F">
        <w:rPr>
          <w:rFonts w:hint="cs"/>
          <w:rtl/>
        </w:rPr>
        <w:t xml:space="preserve"> کاربران </w:t>
      </w:r>
      <w:r>
        <w:rPr>
          <w:rtl/>
        </w:rPr>
        <w:t>م</w:t>
      </w:r>
      <w:r>
        <w:rPr>
          <w:rFonts w:hint="cs"/>
          <w:rtl/>
        </w:rPr>
        <w:t>ی‌</w:t>
      </w:r>
      <w:r>
        <w:rPr>
          <w:rFonts w:hint="eastAsia"/>
          <w:rtl/>
        </w:rPr>
        <w:t>توانند</w:t>
      </w:r>
      <w:r w:rsidR="00445487" w:rsidRPr="0071262F">
        <w:rPr>
          <w:rFonts w:hint="cs"/>
          <w:rtl/>
        </w:rPr>
        <w:t xml:space="preserve"> اقدام به اخذ شناسه کالا و نصب بارکد آن بر روی محصولات تولیدی یا وارداتی خود نمایند و در اکثر کالاها، الزامی به استفاده از شناسه </w:t>
      </w:r>
      <w:r>
        <w:rPr>
          <w:rtl/>
        </w:rPr>
        <w:t>ب</w:t>
      </w:r>
      <w:r>
        <w:rPr>
          <w:rFonts w:hint="cs"/>
          <w:rtl/>
        </w:rPr>
        <w:t>ی</w:t>
      </w:r>
      <w:r>
        <w:rPr>
          <w:rFonts w:hint="eastAsia"/>
          <w:rtl/>
        </w:rPr>
        <w:t>ن‌الملل</w:t>
      </w:r>
      <w:r>
        <w:rPr>
          <w:rFonts w:hint="cs"/>
          <w:rtl/>
        </w:rPr>
        <w:t>ی</w:t>
      </w:r>
      <w:r w:rsidR="00445487" w:rsidRPr="0071262F">
        <w:rPr>
          <w:rFonts w:hint="cs"/>
          <w:rtl/>
        </w:rPr>
        <w:t xml:space="preserve"> وجود ندارد.</w:t>
      </w:r>
    </w:p>
    <w:p w:rsidR="009F0797" w:rsidRPr="00312135" w:rsidRDefault="009F0797" w:rsidP="006F72A7">
      <w:pPr>
        <w:pStyle w:val="a3"/>
        <w:numPr>
          <w:ilvl w:val="1"/>
          <w:numId w:val="59"/>
        </w:numPr>
      </w:pPr>
      <w:bookmarkStart w:id="39" w:name="_Toc178702390"/>
      <w:r w:rsidRPr="00312135">
        <w:rPr>
          <w:rFonts w:hint="cs"/>
          <w:rtl/>
        </w:rPr>
        <w:t>کپی درخواست</w:t>
      </w:r>
      <w:bookmarkEnd w:id="39"/>
    </w:p>
    <w:p w:rsidR="009F0797" w:rsidRDefault="009F0797" w:rsidP="009F0797">
      <w:pPr>
        <w:pStyle w:val="a0"/>
        <w:rPr>
          <w:rtl/>
        </w:rPr>
      </w:pPr>
      <w:r w:rsidRPr="00605456">
        <w:rPr>
          <w:rFonts w:hint="cs"/>
          <w:rtl/>
        </w:rPr>
        <w:t>برای سهولت در ثبت کالا با ویژگی</w:t>
      </w:r>
      <w:r>
        <w:rPr>
          <w:rFonts w:hint="cs"/>
          <w:rtl/>
        </w:rPr>
        <w:t>‌های</w:t>
      </w:r>
      <w:r w:rsidRPr="00605456">
        <w:rPr>
          <w:rFonts w:hint="cs"/>
          <w:rtl/>
        </w:rPr>
        <w:t xml:space="preserve"> یکسان </w:t>
      </w:r>
      <w:r>
        <w:rPr>
          <w:rFonts w:hint="cs"/>
          <w:rtl/>
        </w:rPr>
        <w:t>می‌توان</w:t>
      </w:r>
      <w:r w:rsidRPr="00605456">
        <w:rPr>
          <w:rFonts w:hint="cs"/>
          <w:rtl/>
        </w:rPr>
        <w:t xml:space="preserve"> از قابلیت</w:t>
      </w:r>
      <w:r>
        <w:rPr>
          <w:rFonts w:hint="cs"/>
          <w:b/>
          <w:bCs/>
          <w:rtl/>
        </w:rPr>
        <w:t xml:space="preserve"> «</w:t>
      </w:r>
      <w:r w:rsidRPr="00065DD6">
        <w:rPr>
          <w:rFonts w:hint="cs"/>
          <w:rtl/>
        </w:rPr>
        <w:t>کپی درخواست</w:t>
      </w:r>
      <w:r w:rsidRPr="00805E64">
        <w:rPr>
          <w:rtl/>
        </w:rPr>
        <w:t>» در</w:t>
      </w:r>
      <w:r w:rsidRPr="00605456">
        <w:rPr>
          <w:rFonts w:hint="cs"/>
          <w:rtl/>
        </w:rPr>
        <w:t xml:space="preserve"> سامانه استفاده کرد</w:t>
      </w:r>
      <w:r w:rsidRPr="00605456">
        <w:rPr>
          <w:rFonts w:hint="cs"/>
        </w:rPr>
        <w:t>.</w:t>
      </w:r>
      <w:r w:rsidRPr="00605456">
        <w:rPr>
          <w:rFonts w:hint="cs"/>
          <w:rtl/>
        </w:rPr>
        <w:t xml:space="preserve"> برای این کار ابتدا از فهرست </w:t>
      </w:r>
      <w:r>
        <w:rPr>
          <w:rtl/>
        </w:rPr>
        <w:t>کالاها</w:t>
      </w:r>
      <w:r>
        <w:rPr>
          <w:rFonts w:hint="cs"/>
          <w:rtl/>
        </w:rPr>
        <w:t>ی</w:t>
      </w:r>
      <w:r w:rsidRPr="00605456">
        <w:rPr>
          <w:rFonts w:hint="cs"/>
          <w:rtl/>
        </w:rPr>
        <w:t xml:space="preserve"> وارداتی، در لیست </w:t>
      </w:r>
      <w:r>
        <w:rPr>
          <w:rtl/>
        </w:rPr>
        <w:t>کالاها</w:t>
      </w:r>
      <w:r>
        <w:rPr>
          <w:rFonts w:hint="cs"/>
          <w:rtl/>
        </w:rPr>
        <w:t>ی</w:t>
      </w:r>
      <w:r w:rsidRPr="00605456">
        <w:rPr>
          <w:rFonts w:hint="cs"/>
          <w:rtl/>
        </w:rPr>
        <w:t xml:space="preserve"> </w:t>
      </w:r>
      <w:r>
        <w:rPr>
          <w:rtl/>
        </w:rPr>
        <w:t>ثبت‌شده</w:t>
      </w:r>
      <w:r w:rsidRPr="00605456">
        <w:rPr>
          <w:rFonts w:hint="cs"/>
          <w:rtl/>
        </w:rPr>
        <w:t xml:space="preserve"> خود</w:t>
      </w:r>
      <w:r>
        <w:rPr>
          <w:rFonts w:hint="cs"/>
          <w:rtl/>
        </w:rPr>
        <w:t>،</w:t>
      </w:r>
      <w:r w:rsidRPr="00605456">
        <w:rPr>
          <w:rFonts w:hint="cs"/>
          <w:rtl/>
        </w:rPr>
        <w:t xml:space="preserve"> گ</w:t>
      </w:r>
      <w:r>
        <w:rPr>
          <w:rFonts w:hint="cs"/>
          <w:rtl/>
        </w:rPr>
        <w:t>زینه «کپی درخواست» را انتخاب کنید (تصویر 15).</w:t>
      </w:r>
    </w:p>
    <w:p w:rsidR="009F0797" w:rsidRDefault="009F0797" w:rsidP="009F0797">
      <w:pPr>
        <w:pStyle w:val="a5"/>
        <w:rPr>
          <w:rtl/>
        </w:rPr>
      </w:pPr>
      <w:r>
        <w:rPr>
          <w:noProof/>
          <w:lang w:bidi="ar-SA"/>
        </w:rPr>
        <w:drawing>
          <wp:anchor distT="0" distB="0" distL="114300" distR="114300" simplePos="0" relativeHeight="252647424" behindDoc="0" locked="0" layoutInCell="1" allowOverlap="1" wp14:anchorId="45426726" wp14:editId="1F7BEDF4">
            <wp:simplePos x="0" y="0"/>
            <wp:positionH relativeFrom="margin">
              <wp:align>left</wp:align>
            </wp:positionH>
            <wp:positionV relativeFrom="paragraph">
              <wp:posOffset>1075055</wp:posOffset>
            </wp:positionV>
            <wp:extent cx="4318000" cy="1562100"/>
            <wp:effectExtent l="19050" t="19050" r="25400" b="19050"/>
            <wp:wrapTopAndBottom/>
            <wp:docPr id="11137" name="Picture 1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7" name="5d.png"/>
                    <pic:cNvPicPr/>
                  </pic:nvPicPr>
                  <pic:blipFill rotWithShape="1">
                    <a:blip r:embed="rId412">
                      <a:extLst>
                        <a:ext uri="{28A0092B-C50C-407E-A947-70E740481C1C}">
                          <a14:useLocalDpi xmlns:a14="http://schemas.microsoft.com/office/drawing/2010/main" val="0"/>
                        </a:ext>
                      </a:extLst>
                    </a:blip>
                    <a:srcRect t="52936"/>
                    <a:stretch/>
                  </pic:blipFill>
                  <pic:spPr bwMode="auto">
                    <a:xfrm>
                      <a:off x="0" y="0"/>
                      <a:ext cx="4329845" cy="156695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پس‌ از ان</w:t>
      </w:r>
      <w:r w:rsidRPr="00605456">
        <w:rPr>
          <w:rFonts w:hint="cs"/>
          <w:rtl/>
        </w:rPr>
        <w:t>تخاب این گزینه، فرم</w:t>
      </w:r>
      <w:r>
        <w:rPr>
          <w:rFonts w:hint="cs"/>
          <w:rtl/>
        </w:rPr>
        <w:t xml:space="preserve"> «</w:t>
      </w:r>
      <w:r w:rsidRPr="00CC0E7D">
        <w:rPr>
          <w:rFonts w:hint="cs"/>
          <w:rtl/>
        </w:rPr>
        <w:t>ثبت کالای جدید</w:t>
      </w:r>
      <w:r>
        <w:rPr>
          <w:rtl/>
        </w:rPr>
        <w:t>» با</w:t>
      </w:r>
      <w:r w:rsidRPr="00605456">
        <w:rPr>
          <w:rFonts w:hint="cs"/>
          <w:rtl/>
        </w:rPr>
        <w:t xml:space="preserve"> مقادیر شناسه کالای </w:t>
      </w:r>
      <w:r>
        <w:rPr>
          <w:rtl/>
        </w:rPr>
        <w:t>انتخاب‌شده</w:t>
      </w:r>
      <w:r w:rsidRPr="00605456">
        <w:rPr>
          <w:rFonts w:hint="cs"/>
          <w:rtl/>
        </w:rPr>
        <w:t xml:space="preserve"> به کاربر نمایش داده </w:t>
      </w:r>
      <w:r>
        <w:rPr>
          <w:rFonts w:hint="cs"/>
          <w:rtl/>
        </w:rPr>
        <w:t>می‌شود</w:t>
      </w:r>
      <w:r w:rsidRPr="00605456">
        <w:rPr>
          <w:rFonts w:hint="cs"/>
        </w:rPr>
        <w:t>.</w:t>
      </w:r>
      <w:r w:rsidRPr="00605456">
        <w:rPr>
          <w:rFonts w:hint="cs"/>
          <w:rtl/>
        </w:rPr>
        <w:t xml:space="preserve"> کاربر در صفحات مختلف، تغییرات مدنظر نسبت به شناسه کالای کپی شده را اعمال و پس از اتمام مراحل گزینه</w:t>
      </w:r>
      <w:r>
        <w:rPr>
          <w:rFonts w:hint="cs"/>
          <w:rtl/>
        </w:rPr>
        <w:t xml:space="preserve"> «</w:t>
      </w:r>
      <w:r w:rsidRPr="00CC0E7D">
        <w:rPr>
          <w:rFonts w:hint="cs"/>
          <w:rtl/>
        </w:rPr>
        <w:t>ثبت</w:t>
      </w:r>
      <w:r>
        <w:rPr>
          <w:rtl/>
        </w:rPr>
        <w:t>» را</w:t>
      </w:r>
      <w:r w:rsidRPr="00605456">
        <w:rPr>
          <w:rFonts w:hint="cs"/>
          <w:rtl/>
        </w:rPr>
        <w:t xml:space="preserve"> انتخاب </w:t>
      </w:r>
      <w:r>
        <w:rPr>
          <w:rtl/>
        </w:rPr>
        <w:t>م</w:t>
      </w:r>
      <w:r>
        <w:rPr>
          <w:rFonts w:hint="cs"/>
          <w:rtl/>
        </w:rPr>
        <w:t>ی‌</w:t>
      </w:r>
      <w:r>
        <w:rPr>
          <w:rFonts w:hint="eastAsia"/>
          <w:rtl/>
        </w:rPr>
        <w:t>کند</w:t>
      </w:r>
      <w:r w:rsidRPr="00605456">
        <w:rPr>
          <w:rFonts w:hint="cs"/>
          <w:rtl/>
        </w:rPr>
        <w:t xml:space="preserve"> </w:t>
      </w:r>
      <w:r>
        <w:rPr>
          <w:rFonts w:hint="cs"/>
          <w:rtl/>
        </w:rPr>
        <w:t>(تصویر 16).</w:t>
      </w:r>
      <w:r w:rsidRPr="00605456">
        <w:rPr>
          <w:rFonts w:hint="cs"/>
          <w:rtl/>
        </w:rPr>
        <w:t xml:space="preserve"> در این مرحله گام</w:t>
      </w:r>
      <w:r>
        <w:rPr>
          <w:rFonts w:hint="cs"/>
          <w:rtl/>
        </w:rPr>
        <w:t>‌های</w:t>
      </w:r>
      <w:r w:rsidRPr="00605456">
        <w:rPr>
          <w:rFonts w:hint="cs"/>
          <w:rtl/>
        </w:rPr>
        <w:t xml:space="preserve"> تشریح شده در فرآیند </w:t>
      </w:r>
      <w:hyperlink r:id="rId413" w:anchor="_bookmark2" w:history="1">
        <w:r w:rsidRPr="00946793">
          <w:rPr>
            <w:rFonts w:hint="cs"/>
            <w:rtl/>
          </w:rPr>
          <w:t>ثبت کالای</w:t>
        </w:r>
      </w:hyperlink>
      <w:r w:rsidRPr="00605456">
        <w:rPr>
          <w:rFonts w:hint="cs"/>
          <w:rtl/>
        </w:rPr>
        <w:t xml:space="preserve"> </w:t>
      </w:r>
      <w:hyperlink r:id="rId414" w:anchor="_bookmark2" w:history="1">
        <w:r w:rsidRPr="00946793">
          <w:rPr>
            <w:rFonts w:hint="cs"/>
            <w:rtl/>
          </w:rPr>
          <w:t>وارداتی</w:t>
        </w:r>
      </w:hyperlink>
      <w:r w:rsidRPr="00605456">
        <w:rPr>
          <w:rFonts w:hint="cs"/>
          <w:rtl/>
        </w:rPr>
        <w:t xml:space="preserve"> اجرا خواهد شد</w:t>
      </w:r>
      <w:r w:rsidRPr="00605456">
        <w:rPr>
          <w:rFonts w:hint="cs"/>
        </w:rPr>
        <w:t>.</w:t>
      </w:r>
    </w:p>
    <w:p w:rsidR="009F0797" w:rsidRDefault="009F0797" w:rsidP="009F0797">
      <w:pPr>
        <w:pStyle w:val="a9"/>
      </w:pPr>
      <w:r>
        <w:rPr>
          <w:rFonts w:hint="cs"/>
          <w:rtl/>
        </w:rPr>
        <w:t>تصویر 15-</w:t>
      </w:r>
      <w:r>
        <w:rPr>
          <w:rtl/>
        </w:rPr>
        <w:t xml:space="preserve"> </w:t>
      </w:r>
      <w:r>
        <w:rPr>
          <w:rFonts w:hint="cs"/>
          <w:rtl/>
        </w:rPr>
        <w:t>گزینه کپی درخواست</w:t>
      </w:r>
      <w:r>
        <w:rPr>
          <w:rtl/>
        </w:rPr>
        <w:br w:type="page"/>
      </w:r>
    </w:p>
    <w:p w:rsidR="009F0797" w:rsidRPr="001B1C70" w:rsidRDefault="009F0797" w:rsidP="009F0797">
      <w:pPr>
        <w:pStyle w:val="a9"/>
        <w:rPr>
          <w:i/>
          <w:iCs/>
          <w:rtl/>
        </w:rPr>
      </w:pPr>
      <w:r>
        <w:rPr>
          <w:rFonts w:hint="cs"/>
          <w:noProof/>
          <w:rtl/>
          <w:lang w:bidi="ar-SA"/>
        </w:rPr>
        <w:lastRenderedPageBreak/>
        <w:drawing>
          <wp:anchor distT="0" distB="0" distL="114300" distR="114300" simplePos="0" relativeHeight="252648448" behindDoc="0" locked="0" layoutInCell="1" allowOverlap="1" wp14:anchorId="7064789D" wp14:editId="59740A1B">
            <wp:simplePos x="0" y="0"/>
            <wp:positionH relativeFrom="margin">
              <wp:posOffset>340995</wp:posOffset>
            </wp:positionH>
            <wp:positionV relativeFrom="paragraph">
              <wp:posOffset>0</wp:posOffset>
            </wp:positionV>
            <wp:extent cx="3599180" cy="2476500"/>
            <wp:effectExtent l="19050" t="19050" r="20320" b="19050"/>
            <wp:wrapTopAndBottom/>
            <wp:docPr id="11139" name="Picture 1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9" name="7d.png"/>
                    <pic:cNvPicPr/>
                  </pic:nvPicPr>
                  <pic:blipFill>
                    <a:blip r:embed="rId415">
                      <a:extLst>
                        <a:ext uri="{28A0092B-C50C-407E-A947-70E740481C1C}">
                          <a14:useLocalDpi xmlns:a14="http://schemas.microsoft.com/office/drawing/2010/main" val="0"/>
                        </a:ext>
                      </a:extLst>
                    </a:blip>
                    <a:stretch>
                      <a:fillRect/>
                    </a:stretch>
                  </pic:blipFill>
                  <pic:spPr>
                    <a:xfrm>
                      <a:off x="0" y="0"/>
                      <a:ext cx="3599180" cy="247650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Pr>
          <w:rFonts w:hint="cs"/>
          <w:rtl/>
        </w:rPr>
        <w:t>تصویر 16- فرم اطلاعات کالا در زمان کپی درخواست</w:t>
      </w:r>
    </w:p>
    <w:p w:rsidR="009F0797" w:rsidRPr="00312135" w:rsidRDefault="009F0797" w:rsidP="006F72A7">
      <w:pPr>
        <w:pStyle w:val="a3"/>
        <w:numPr>
          <w:ilvl w:val="1"/>
          <w:numId w:val="59"/>
        </w:numPr>
      </w:pPr>
      <w:bookmarkStart w:id="40" w:name="_Toc178702391"/>
      <w:r w:rsidRPr="00312135">
        <w:rPr>
          <w:rFonts w:hint="cs"/>
          <w:rtl/>
        </w:rPr>
        <w:t>درخواست‌های در گردش</w:t>
      </w:r>
      <w:bookmarkEnd w:id="40"/>
    </w:p>
    <w:p w:rsidR="009F0797" w:rsidRDefault="009F0797" w:rsidP="009F0797">
      <w:pPr>
        <w:pStyle w:val="a0"/>
      </w:pPr>
      <w:r w:rsidRPr="00BF4DE0">
        <w:rPr>
          <w:rFonts w:hint="cs"/>
          <w:rtl/>
        </w:rPr>
        <w:t>منوی</w:t>
      </w:r>
      <w:r w:rsidRPr="00BF4DE0">
        <w:t xml:space="preserve"> </w:t>
      </w:r>
      <w:r>
        <w:rPr>
          <w:rFonts w:hint="cs"/>
          <w:rtl/>
        </w:rPr>
        <w:t>درخواست‌</w:t>
      </w:r>
      <w:r w:rsidRPr="00BF4DE0">
        <w:rPr>
          <w:rFonts w:hint="cs"/>
          <w:rtl/>
        </w:rPr>
        <w:t>های</w:t>
      </w:r>
      <w:r w:rsidRPr="00BF4DE0">
        <w:t xml:space="preserve"> </w:t>
      </w:r>
      <w:r w:rsidRPr="00BF4DE0">
        <w:rPr>
          <w:rFonts w:hint="cs"/>
          <w:rtl/>
        </w:rPr>
        <w:t>در</w:t>
      </w:r>
      <w:r w:rsidRPr="00BF4DE0">
        <w:t xml:space="preserve"> </w:t>
      </w:r>
      <w:r w:rsidRPr="00BF4DE0">
        <w:rPr>
          <w:rFonts w:hint="cs"/>
          <w:rtl/>
        </w:rPr>
        <w:t>گردش</w:t>
      </w:r>
      <w:r w:rsidRPr="00BF4DE0">
        <w:t xml:space="preserve"> </w:t>
      </w:r>
      <w:r w:rsidRPr="00BF4DE0">
        <w:rPr>
          <w:rFonts w:hint="cs"/>
          <w:rtl/>
        </w:rPr>
        <w:t>شامل</w:t>
      </w:r>
      <w:r w:rsidRPr="00BF4DE0">
        <w:t xml:space="preserve"> </w:t>
      </w:r>
      <w:r w:rsidRPr="00BF4DE0">
        <w:rPr>
          <w:rFonts w:hint="cs"/>
          <w:rtl/>
        </w:rPr>
        <w:t>مواردی</w:t>
      </w:r>
      <w:r w:rsidRPr="00BF4DE0">
        <w:t xml:space="preserve"> </w:t>
      </w:r>
      <w:r w:rsidRPr="00BF4DE0">
        <w:rPr>
          <w:rFonts w:hint="cs"/>
          <w:rtl/>
        </w:rPr>
        <w:t>است</w:t>
      </w:r>
      <w:r w:rsidRPr="00BF4DE0">
        <w:t xml:space="preserve"> </w:t>
      </w:r>
      <w:r w:rsidRPr="00BF4DE0">
        <w:rPr>
          <w:rFonts w:hint="cs"/>
          <w:rtl/>
        </w:rPr>
        <w:t>که</w:t>
      </w:r>
      <w:r w:rsidRPr="00BF4DE0">
        <w:t xml:space="preserve"> </w:t>
      </w:r>
      <w:r w:rsidRPr="00BF4DE0">
        <w:rPr>
          <w:rFonts w:hint="cs"/>
          <w:rtl/>
        </w:rPr>
        <w:t>درخواست</w:t>
      </w:r>
      <w:r w:rsidRPr="00BF4DE0">
        <w:t xml:space="preserve"> </w:t>
      </w:r>
      <w:r w:rsidRPr="00BF4DE0">
        <w:rPr>
          <w:rFonts w:hint="cs"/>
          <w:rtl/>
        </w:rPr>
        <w:t>ثبت</w:t>
      </w:r>
      <w:r w:rsidRPr="00BF4DE0">
        <w:t xml:space="preserve"> </w:t>
      </w:r>
      <w:r w:rsidRPr="00BF4DE0">
        <w:rPr>
          <w:rFonts w:hint="cs"/>
          <w:rtl/>
        </w:rPr>
        <w:t>یک</w:t>
      </w:r>
      <w:r w:rsidRPr="00BF4DE0">
        <w:t xml:space="preserve"> </w:t>
      </w:r>
      <w:r w:rsidRPr="00BF4DE0">
        <w:rPr>
          <w:rFonts w:hint="cs"/>
          <w:rtl/>
        </w:rPr>
        <w:t>کالا</w:t>
      </w:r>
      <w:r w:rsidRPr="00BF4DE0">
        <w:t xml:space="preserve"> </w:t>
      </w:r>
      <w:r w:rsidRPr="00BF4DE0">
        <w:rPr>
          <w:rFonts w:hint="cs"/>
          <w:rtl/>
        </w:rPr>
        <w:t>به</w:t>
      </w:r>
      <w:r w:rsidRPr="00BF4DE0">
        <w:t xml:space="preserve"> </w:t>
      </w:r>
      <w:r w:rsidRPr="00BF4DE0">
        <w:rPr>
          <w:rFonts w:hint="cs"/>
          <w:rtl/>
        </w:rPr>
        <w:t>دلایل</w:t>
      </w:r>
      <w:r w:rsidRPr="00BF4DE0">
        <w:t xml:space="preserve"> </w:t>
      </w:r>
      <w:r w:rsidRPr="00BF4DE0">
        <w:rPr>
          <w:rFonts w:hint="cs"/>
          <w:rtl/>
        </w:rPr>
        <w:t>مختلف</w:t>
      </w:r>
      <w:r w:rsidRPr="00BF4DE0">
        <w:t xml:space="preserve"> </w:t>
      </w:r>
      <w:r w:rsidRPr="00BF4DE0">
        <w:rPr>
          <w:rFonts w:hint="cs"/>
          <w:rtl/>
        </w:rPr>
        <w:t>تبدیل</w:t>
      </w:r>
      <w:r w:rsidRPr="00BF4DE0">
        <w:t xml:space="preserve"> </w:t>
      </w:r>
      <w:r w:rsidRPr="00BF4DE0">
        <w:rPr>
          <w:rFonts w:hint="cs"/>
          <w:rtl/>
        </w:rPr>
        <w:t>به</w:t>
      </w:r>
      <w:r w:rsidRPr="00BF4DE0">
        <w:t xml:space="preserve"> </w:t>
      </w:r>
      <w:r w:rsidRPr="00BF4DE0">
        <w:rPr>
          <w:rFonts w:hint="cs"/>
          <w:rtl/>
        </w:rPr>
        <w:t>کد</w:t>
      </w:r>
      <w:r>
        <w:rPr>
          <w:rFonts w:hint="cs"/>
          <w:rtl/>
        </w:rPr>
        <w:t xml:space="preserve"> </w:t>
      </w:r>
      <w:r w:rsidRPr="00BF4DE0">
        <w:rPr>
          <w:rFonts w:hint="cs"/>
          <w:rtl/>
        </w:rPr>
        <w:t>نهایی</w:t>
      </w:r>
      <w:r w:rsidRPr="00BF4DE0">
        <w:t xml:space="preserve"> </w:t>
      </w:r>
      <w:r w:rsidRPr="00BF4DE0">
        <w:rPr>
          <w:rFonts w:hint="cs"/>
          <w:rtl/>
        </w:rPr>
        <w:t>نشده</w:t>
      </w:r>
      <w:r>
        <w:rPr>
          <w:rFonts w:hint="cs"/>
          <w:rtl/>
        </w:rPr>
        <w:t xml:space="preserve"> </w:t>
      </w:r>
      <w:r w:rsidRPr="00BF4DE0">
        <w:rPr>
          <w:rFonts w:hint="cs"/>
          <w:rtl/>
        </w:rPr>
        <w:t>است</w:t>
      </w:r>
      <w:r w:rsidRPr="00BF4DE0">
        <w:t xml:space="preserve"> </w:t>
      </w:r>
      <w:r w:rsidRPr="00BF4DE0">
        <w:rPr>
          <w:rFonts w:hint="cs"/>
          <w:rtl/>
        </w:rPr>
        <w:t>و</w:t>
      </w:r>
      <w:r>
        <w:rPr>
          <w:rFonts w:hint="cs"/>
          <w:rtl/>
        </w:rPr>
        <w:t xml:space="preserve"> </w:t>
      </w:r>
      <w:r w:rsidRPr="00BF4DE0">
        <w:rPr>
          <w:rFonts w:hint="cs"/>
          <w:rtl/>
        </w:rPr>
        <w:t>در</w:t>
      </w:r>
      <w:r w:rsidRPr="00BF4DE0">
        <w:t xml:space="preserve"> </w:t>
      </w:r>
      <w:r w:rsidRPr="00BF4DE0">
        <w:rPr>
          <w:rFonts w:hint="cs"/>
          <w:rtl/>
        </w:rPr>
        <w:t>یکی</w:t>
      </w:r>
      <w:r w:rsidRPr="00BF4DE0">
        <w:t xml:space="preserve"> </w:t>
      </w:r>
      <w:r w:rsidRPr="00BF4DE0">
        <w:rPr>
          <w:rFonts w:hint="cs"/>
          <w:rtl/>
        </w:rPr>
        <w:t>از</w:t>
      </w:r>
      <w:r w:rsidRPr="00BF4DE0">
        <w:t xml:space="preserve"> </w:t>
      </w:r>
      <w:r w:rsidRPr="00BF4DE0">
        <w:rPr>
          <w:rFonts w:hint="cs"/>
          <w:rtl/>
        </w:rPr>
        <w:t>مراحل</w:t>
      </w:r>
      <w:r w:rsidRPr="00BF4DE0">
        <w:t xml:space="preserve"> </w:t>
      </w:r>
      <w:r w:rsidRPr="00BF4DE0">
        <w:rPr>
          <w:rFonts w:hint="cs"/>
          <w:rtl/>
        </w:rPr>
        <w:t>ثبت</w:t>
      </w:r>
      <w:r w:rsidRPr="00BF4DE0">
        <w:t xml:space="preserve"> </w:t>
      </w:r>
      <w:r w:rsidRPr="00BF4DE0">
        <w:rPr>
          <w:rFonts w:hint="cs"/>
          <w:rtl/>
        </w:rPr>
        <w:t>متوقف</w:t>
      </w:r>
      <w:r w:rsidRPr="00BF4DE0">
        <w:t xml:space="preserve"> </w:t>
      </w:r>
      <w:r w:rsidRPr="00BF4DE0">
        <w:rPr>
          <w:rFonts w:hint="cs"/>
          <w:rtl/>
        </w:rPr>
        <w:t>و</w:t>
      </w:r>
      <w:r w:rsidRPr="00BF4DE0">
        <w:t xml:space="preserve"> </w:t>
      </w:r>
      <w:r w:rsidRPr="00BF4DE0">
        <w:rPr>
          <w:rFonts w:hint="cs"/>
          <w:rtl/>
        </w:rPr>
        <w:t>ذخیره</w:t>
      </w:r>
      <w:r w:rsidRPr="00BF4DE0">
        <w:t xml:space="preserve"> </w:t>
      </w:r>
      <w:r w:rsidRPr="00BF4DE0">
        <w:rPr>
          <w:rFonts w:hint="cs"/>
          <w:rtl/>
        </w:rPr>
        <w:t>می</w:t>
      </w:r>
      <w:r>
        <w:rPr>
          <w:rFonts w:hint="cs"/>
          <w:rtl/>
        </w:rPr>
        <w:t>‌</w:t>
      </w:r>
      <w:r w:rsidRPr="00BF4DE0">
        <w:rPr>
          <w:rFonts w:hint="cs"/>
          <w:rtl/>
        </w:rPr>
        <w:t>گردد</w:t>
      </w:r>
      <w:r w:rsidRPr="00BF4DE0">
        <w:t>.</w:t>
      </w:r>
    </w:p>
    <w:p w:rsidR="009F0797" w:rsidRDefault="009F0797" w:rsidP="009F0797">
      <w:pPr>
        <w:pStyle w:val="a0"/>
      </w:pPr>
      <w:r>
        <w:rPr>
          <w:noProof/>
          <w:lang w:bidi="ar-SA"/>
        </w:rPr>
        <w:drawing>
          <wp:anchor distT="0" distB="0" distL="114300" distR="114300" simplePos="0" relativeHeight="252649472" behindDoc="0" locked="0" layoutInCell="1" allowOverlap="1" wp14:anchorId="53B49D60" wp14:editId="53065779">
            <wp:simplePos x="0" y="0"/>
            <wp:positionH relativeFrom="margin">
              <wp:align>center</wp:align>
            </wp:positionH>
            <wp:positionV relativeFrom="paragraph">
              <wp:posOffset>815340</wp:posOffset>
            </wp:positionV>
            <wp:extent cx="3651250" cy="1290320"/>
            <wp:effectExtent l="19050" t="19050" r="25400" b="24130"/>
            <wp:wrapTopAndBottom/>
            <wp:docPr id="11140" name="Picture 1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0" name="8d.png"/>
                    <pic:cNvPicPr/>
                  </pic:nvPicPr>
                  <pic:blipFill>
                    <a:blip r:embed="rId416">
                      <a:extLst>
                        <a:ext uri="{28A0092B-C50C-407E-A947-70E740481C1C}">
                          <a14:useLocalDpi xmlns:a14="http://schemas.microsoft.com/office/drawing/2010/main" val="0"/>
                        </a:ext>
                      </a:extLst>
                    </a:blip>
                    <a:stretch>
                      <a:fillRect/>
                    </a:stretch>
                  </pic:blipFill>
                  <pic:spPr>
                    <a:xfrm>
                      <a:off x="0" y="0"/>
                      <a:ext cx="3651250" cy="129032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Pr="00BF4DE0">
        <w:rPr>
          <w:rFonts w:hint="cs"/>
          <w:rtl/>
        </w:rPr>
        <w:t>اگر</w:t>
      </w:r>
      <w:r w:rsidRPr="00BF4DE0">
        <w:t xml:space="preserve"> </w:t>
      </w:r>
      <w:r w:rsidRPr="00BF4DE0">
        <w:rPr>
          <w:rFonts w:hint="cs"/>
          <w:rtl/>
        </w:rPr>
        <w:t>شما</w:t>
      </w:r>
      <w:r w:rsidRPr="00BF4DE0">
        <w:t xml:space="preserve"> </w:t>
      </w:r>
      <w:r w:rsidRPr="00BF4DE0">
        <w:rPr>
          <w:rFonts w:hint="cs"/>
          <w:rtl/>
        </w:rPr>
        <w:t>در</w:t>
      </w:r>
      <w:r w:rsidRPr="00BF4DE0">
        <w:t xml:space="preserve"> </w:t>
      </w:r>
      <w:r w:rsidRPr="00BF4DE0">
        <w:rPr>
          <w:rFonts w:hint="cs"/>
          <w:rtl/>
        </w:rPr>
        <w:t>حین</w:t>
      </w:r>
      <w:r w:rsidRPr="00BF4DE0">
        <w:t xml:space="preserve"> </w:t>
      </w:r>
      <w:r w:rsidRPr="00BF4DE0">
        <w:rPr>
          <w:rFonts w:hint="cs"/>
          <w:rtl/>
        </w:rPr>
        <w:t>ثبت</w:t>
      </w:r>
      <w:r w:rsidRPr="00BF4DE0">
        <w:t xml:space="preserve"> </w:t>
      </w:r>
      <w:r>
        <w:rPr>
          <w:rFonts w:hint="cs"/>
          <w:rtl/>
        </w:rPr>
        <w:t>داده</w:t>
      </w:r>
      <w:r>
        <w:rPr>
          <w:rtl/>
        </w:rPr>
        <w:t xml:space="preserve"> </w:t>
      </w:r>
      <w:r w:rsidRPr="00BF4DE0">
        <w:rPr>
          <w:rFonts w:hint="cs"/>
          <w:rtl/>
        </w:rPr>
        <w:t>به</w:t>
      </w:r>
      <w:r w:rsidRPr="00BF4DE0">
        <w:t xml:space="preserve"> </w:t>
      </w:r>
      <w:r w:rsidRPr="00BF4DE0">
        <w:rPr>
          <w:rFonts w:hint="cs"/>
          <w:rtl/>
        </w:rPr>
        <w:t>دلایل</w:t>
      </w:r>
      <w:r w:rsidRPr="00BF4DE0">
        <w:t xml:space="preserve"> </w:t>
      </w:r>
      <w:r w:rsidRPr="00BF4DE0">
        <w:rPr>
          <w:rFonts w:hint="cs"/>
          <w:rtl/>
        </w:rPr>
        <w:t>مختلف</w:t>
      </w:r>
      <w:r>
        <w:rPr>
          <w:rFonts w:hint="cs"/>
          <w:rtl/>
        </w:rPr>
        <w:t xml:space="preserve"> (</w:t>
      </w:r>
      <w:r w:rsidRPr="00BF4DE0">
        <w:rPr>
          <w:rFonts w:hint="cs"/>
          <w:rtl/>
        </w:rPr>
        <w:t>عدم</w:t>
      </w:r>
      <w:r w:rsidRPr="00BF4DE0">
        <w:t xml:space="preserve"> </w:t>
      </w:r>
      <w:r w:rsidRPr="00BF4DE0">
        <w:rPr>
          <w:rFonts w:hint="cs"/>
          <w:rtl/>
        </w:rPr>
        <w:t>اطلاع</w:t>
      </w:r>
      <w:r w:rsidRPr="00BF4DE0">
        <w:t xml:space="preserve"> </w:t>
      </w:r>
      <w:r w:rsidRPr="00BF4DE0">
        <w:rPr>
          <w:rFonts w:hint="cs"/>
          <w:rtl/>
        </w:rPr>
        <w:t>دقیق</w:t>
      </w:r>
      <w:r w:rsidRPr="00BF4DE0">
        <w:t xml:space="preserve"> </w:t>
      </w:r>
      <w:r w:rsidRPr="00BF4DE0">
        <w:rPr>
          <w:rFonts w:hint="cs"/>
          <w:rtl/>
        </w:rPr>
        <w:t>از</w:t>
      </w:r>
      <w:r w:rsidRPr="00BF4DE0">
        <w:t xml:space="preserve"> </w:t>
      </w:r>
      <w:r w:rsidRPr="00BF4DE0">
        <w:rPr>
          <w:rFonts w:hint="cs"/>
          <w:rtl/>
        </w:rPr>
        <w:t>مشخصات</w:t>
      </w:r>
      <w:r w:rsidRPr="00BF4DE0">
        <w:t xml:space="preserve"> </w:t>
      </w:r>
      <w:r w:rsidRPr="00BF4DE0">
        <w:rPr>
          <w:rFonts w:hint="cs"/>
          <w:rtl/>
        </w:rPr>
        <w:t>کالا،</w:t>
      </w:r>
      <w:r w:rsidRPr="00BF4DE0">
        <w:t xml:space="preserve"> </w:t>
      </w:r>
      <w:r w:rsidRPr="00BF4DE0">
        <w:rPr>
          <w:rFonts w:hint="cs"/>
          <w:rtl/>
        </w:rPr>
        <w:t>نداشتن</w:t>
      </w:r>
      <w:r w:rsidRPr="00BF4DE0">
        <w:t xml:space="preserve"> </w:t>
      </w:r>
      <w:r w:rsidRPr="00BF4DE0">
        <w:rPr>
          <w:rFonts w:hint="cs"/>
          <w:rtl/>
        </w:rPr>
        <w:t>وقت</w:t>
      </w:r>
      <w:r w:rsidRPr="00BF4DE0">
        <w:t xml:space="preserve"> </w:t>
      </w:r>
      <w:r w:rsidRPr="00BF4DE0">
        <w:rPr>
          <w:rFonts w:hint="cs"/>
          <w:rtl/>
        </w:rPr>
        <w:t>کافی</w:t>
      </w:r>
      <w:r w:rsidRPr="00BF4DE0">
        <w:t xml:space="preserve"> </w:t>
      </w:r>
      <w:r>
        <w:rPr>
          <w:rFonts w:hint="cs"/>
          <w:rtl/>
        </w:rPr>
        <w:t xml:space="preserve">و ...) </w:t>
      </w:r>
      <w:r w:rsidRPr="00BF4DE0">
        <w:rPr>
          <w:rFonts w:hint="cs"/>
          <w:rtl/>
        </w:rPr>
        <w:t>قادر</w:t>
      </w:r>
      <w:r w:rsidRPr="00BF4DE0">
        <w:t xml:space="preserve"> </w:t>
      </w:r>
      <w:r w:rsidRPr="00BF4DE0">
        <w:rPr>
          <w:rFonts w:hint="cs"/>
          <w:rtl/>
        </w:rPr>
        <w:t>به</w:t>
      </w:r>
      <w:r>
        <w:rPr>
          <w:rFonts w:hint="cs"/>
          <w:rtl/>
        </w:rPr>
        <w:t xml:space="preserve"> </w:t>
      </w:r>
      <w:r w:rsidRPr="00BF4DE0">
        <w:rPr>
          <w:rFonts w:hint="cs"/>
          <w:rtl/>
        </w:rPr>
        <w:t>ثبت</w:t>
      </w:r>
      <w:r w:rsidRPr="00BF4DE0">
        <w:t xml:space="preserve"> </w:t>
      </w:r>
      <w:r w:rsidRPr="00BF4DE0">
        <w:rPr>
          <w:rFonts w:hint="cs"/>
          <w:rtl/>
        </w:rPr>
        <w:t>نهایی</w:t>
      </w:r>
      <w:r w:rsidRPr="00BF4DE0">
        <w:t xml:space="preserve"> </w:t>
      </w:r>
      <w:r w:rsidRPr="00BF4DE0">
        <w:rPr>
          <w:rFonts w:hint="cs"/>
          <w:rtl/>
        </w:rPr>
        <w:t>کالا</w:t>
      </w:r>
      <w:r w:rsidRPr="00BF4DE0">
        <w:t xml:space="preserve"> </w:t>
      </w:r>
      <w:r w:rsidRPr="00BF4DE0">
        <w:rPr>
          <w:rFonts w:hint="cs"/>
          <w:rtl/>
        </w:rPr>
        <w:t>نبودی</w:t>
      </w:r>
      <w:r>
        <w:rPr>
          <w:rFonts w:hint="cs"/>
          <w:rtl/>
        </w:rPr>
        <w:t>د،</w:t>
      </w:r>
      <w:r w:rsidRPr="00BF4DE0">
        <w:t xml:space="preserve"> </w:t>
      </w:r>
      <w:r w:rsidRPr="00BF4DE0">
        <w:rPr>
          <w:rFonts w:hint="cs"/>
          <w:rtl/>
        </w:rPr>
        <w:t>می</w:t>
      </w:r>
      <w:r>
        <w:rPr>
          <w:rFonts w:hint="cs"/>
          <w:rtl/>
        </w:rPr>
        <w:t>‌</w:t>
      </w:r>
      <w:r w:rsidRPr="00BF4DE0">
        <w:rPr>
          <w:rFonts w:hint="cs"/>
          <w:rtl/>
        </w:rPr>
        <w:t>توانید</w:t>
      </w:r>
      <w:r w:rsidRPr="00BF4DE0">
        <w:t xml:space="preserve"> </w:t>
      </w:r>
      <w:r w:rsidRPr="00BF4DE0">
        <w:rPr>
          <w:rFonts w:hint="cs"/>
          <w:rtl/>
        </w:rPr>
        <w:t>از</w:t>
      </w:r>
      <w:r w:rsidRPr="00BF4DE0">
        <w:t xml:space="preserve"> </w:t>
      </w:r>
      <w:r w:rsidRPr="00BF4DE0">
        <w:rPr>
          <w:rFonts w:hint="cs"/>
          <w:rtl/>
        </w:rPr>
        <w:t>گزینه</w:t>
      </w:r>
      <w:r w:rsidRPr="00BF4DE0">
        <w:t xml:space="preserve"> </w:t>
      </w:r>
      <w:r>
        <w:rPr>
          <w:rFonts w:hint="cs"/>
          <w:rtl/>
        </w:rPr>
        <w:t>«</w:t>
      </w:r>
      <w:r w:rsidRPr="00BF4DE0">
        <w:rPr>
          <w:rFonts w:hint="cs"/>
          <w:rtl/>
        </w:rPr>
        <w:t>ذخیر</w:t>
      </w:r>
      <w:r>
        <w:rPr>
          <w:rFonts w:hint="cs"/>
          <w:rtl/>
        </w:rPr>
        <w:t>ه»</w:t>
      </w:r>
      <w:r w:rsidRPr="00BF4DE0">
        <w:t xml:space="preserve"> </w:t>
      </w:r>
      <w:r w:rsidRPr="00BF4DE0">
        <w:rPr>
          <w:rFonts w:hint="cs"/>
          <w:rtl/>
        </w:rPr>
        <w:t>استفاده</w:t>
      </w:r>
      <w:r w:rsidRPr="00BF4DE0">
        <w:t xml:space="preserve"> </w:t>
      </w:r>
      <w:r w:rsidRPr="00BF4DE0">
        <w:rPr>
          <w:rFonts w:hint="cs"/>
          <w:rtl/>
        </w:rPr>
        <w:t>و</w:t>
      </w:r>
      <w:r w:rsidRPr="00BF4DE0">
        <w:t xml:space="preserve"> </w:t>
      </w:r>
      <w:r w:rsidRPr="00BF4DE0">
        <w:rPr>
          <w:rFonts w:hint="cs"/>
          <w:rtl/>
        </w:rPr>
        <w:t>درخواست</w:t>
      </w:r>
      <w:r w:rsidRPr="00BF4DE0">
        <w:t xml:space="preserve"> </w:t>
      </w:r>
      <w:r w:rsidRPr="00BF4DE0">
        <w:rPr>
          <w:rFonts w:hint="cs"/>
          <w:rtl/>
        </w:rPr>
        <w:t>خود</w:t>
      </w:r>
      <w:r w:rsidRPr="00BF4DE0">
        <w:t xml:space="preserve"> </w:t>
      </w:r>
      <w:r w:rsidRPr="00BF4DE0">
        <w:rPr>
          <w:rFonts w:hint="cs"/>
          <w:rtl/>
        </w:rPr>
        <w:t>را</w:t>
      </w:r>
      <w:r w:rsidRPr="00BF4DE0">
        <w:t xml:space="preserve"> </w:t>
      </w:r>
      <w:r w:rsidRPr="00BF4DE0">
        <w:rPr>
          <w:rFonts w:hint="cs"/>
          <w:rtl/>
        </w:rPr>
        <w:t>ذخیره</w:t>
      </w:r>
      <w:r w:rsidRPr="00BF4DE0">
        <w:t xml:space="preserve"> </w:t>
      </w:r>
      <w:r w:rsidRPr="00BF4DE0">
        <w:rPr>
          <w:rFonts w:hint="cs"/>
          <w:rtl/>
        </w:rPr>
        <w:t>نمایید</w:t>
      </w:r>
      <w:r>
        <w:rPr>
          <w:rFonts w:hint="cs"/>
          <w:rtl/>
        </w:rPr>
        <w:t xml:space="preserve"> (تصویر 17).</w:t>
      </w:r>
    </w:p>
    <w:p w:rsidR="009F0797" w:rsidRPr="001B1C70" w:rsidRDefault="009F0797" w:rsidP="009F0797">
      <w:pPr>
        <w:pStyle w:val="a9"/>
        <w:rPr>
          <w:i/>
          <w:iCs/>
          <w:rtl/>
        </w:rPr>
      </w:pPr>
      <w:r>
        <w:rPr>
          <w:rFonts w:hint="cs"/>
          <w:rtl/>
        </w:rPr>
        <w:t>تصویر 17- گزینه ذخیره جهت ایجاد درخواست</w:t>
      </w:r>
    </w:p>
    <w:p w:rsidR="009F0797" w:rsidRDefault="009F0797" w:rsidP="009F0797">
      <w:pPr>
        <w:pStyle w:val="a5"/>
        <w:rPr>
          <w:rtl/>
        </w:rPr>
      </w:pPr>
      <w:r w:rsidRPr="00605456">
        <w:rPr>
          <w:rFonts w:hint="cs"/>
          <w:rtl/>
        </w:rPr>
        <w:t xml:space="preserve">در این لحظه به اطلاعات </w:t>
      </w:r>
      <w:r>
        <w:rPr>
          <w:rtl/>
        </w:rPr>
        <w:t>ثبت‌شده</w:t>
      </w:r>
      <w:r w:rsidRPr="00605456">
        <w:rPr>
          <w:rFonts w:hint="cs"/>
          <w:rtl/>
        </w:rPr>
        <w:t xml:space="preserve"> شما یک </w:t>
      </w:r>
      <w:r>
        <w:rPr>
          <w:rFonts w:hint="cs"/>
          <w:rtl/>
        </w:rPr>
        <w:t>«</w:t>
      </w:r>
      <w:r w:rsidRPr="00605456">
        <w:rPr>
          <w:rFonts w:hint="cs"/>
          <w:rtl/>
        </w:rPr>
        <w:t>شماره درخواست</w:t>
      </w:r>
      <w:r>
        <w:rPr>
          <w:rFonts w:hint="cs"/>
          <w:rtl/>
        </w:rPr>
        <w:t>»</w:t>
      </w:r>
      <w:r w:rsidRPr="00605456">
        <w:rPr>
          <w:rFonts w:hint="cs"/>
          <w:rtl/>
        </w:rPr>
        <w:t xml:space="preserve"> تخصیص داده </w:t>
      </w:r>
      <w:r>
        <w:rPr>
          <w:rFonts w:hint="cs"/>
          <w:rtl/>
        </w:rPr>
        <w:t>می‌شود</w:t>
      </w:r>
      <w:r w:rsidRPr="00605456">
        <w:rPr>
          <w:rFonts w:hint="cs"/>
          <w:rtl/>
        </w:rPr>
        <w:t xml:space="preserve"> و پیغامی مبنی بر ذخیره درخواست و حاوی شماره درخواست به شما نمایش داده </w:t>
      </w:r>
      <w:r>
        <w:rPr>
          <w:rFonts w:hint="cs"/>
          <w:rtl/>
        </w:rPr>
        <w:t>می‌شود.</w:t>
      </w:r>
      <w:r w:rsidRPr="00872CF7">
        <w:rPr>
          <w:rtl/>
        </w:rPr>
        <w:t xml:space="preserve"> </w:t>
      </w:r>
      <w:r>
        <w:rPr>
          <w:rtl/>
        </w:rPr>
        <w:br w:type="page"/>
      </w:r>
    </w:p>
    <w:p w:rsidR="009F0797" w:rsidRDefault="009F0797" w:rsidP="009F0797">
      <w:pPr>
        <w:pStyle w:val="a5"/>
        <w:rPr>
          <w:rtl/>
        </w:rPr>
      </w:pPr>
      <w:r>
        <w:rPr>
          <w:noProof/>
          <w:lang w:bidi="ar-SA"/>
        </w:rPr>
        <w:lastRenderedPageBreak/>
        <w:drawing>
          <wp:anchor distT="0" distB="0" distL="114300" distR="114300" simplePos="0" relativeHeight="252650496" behindDoc="0" locked="0" layoutInCell="1" allowOverlap="1" wp14:anchorId="35569081" wp14:editId="54F26CA5">
            <wp:simplePos x="0" y="0"/>
            <wp:positionH relativeFrom="margin">
              <wp:posOffset>206300</wp:posOffset>
            </wp:positionH>
            <wp:positionV relativeFrom="paragraph">
              <wp:posOffset>1043156</wp:posOffset>
            </wp:positionV>
            <wp:extent cx="3950970" cy="1581150"/>
            <wp:effectExtent l="19050" t="19050" r="11430" b="19050"/>
            <wp:wrapTopAndBottom/>
            <wp:docPr id="11142" name="Picture 1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2" name="10d.png"/>
                    <pic:cNvPicPr/>
                  </pic:nvPicPr>
                  <pic:blipFill rotWithShape="1">
                    <a:blip r:embed="rId417" cstate="print">
                      <a:extLst>
                        <a:ext uri="{28A0092B-C50C-407E-A947-70E740481C1C}">
                          <a14:useLocalDpi xmlns:a14="http://schemas.microsoft.com/office/drawing/2010/main" val="0"/>
                        </a:ext>
                      </a:extLst>
                    </a:blip>
                    <a:srcRect l="847" r="1008"/>
                    <a:stretch/>
                  </pic:blipFill>
                  <pic:spPr bwMode="auto">
                    <a:xfrm>
                      <a:off x="0" y="0"/>
                      <a:ext cx="3950970" cy="158115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2CF7">
        <w:rPr>
          <w:rFonts w:hint="cs"/>
          <w:rtl/>
        </w:rPr>
        <w:t xml:space="preserve">جهت مشاهده لیست </w:t>
      </w:r>
      <w:r w:rsidRPr="000653E2">
        <w:rPr>
          <w:rFonts w:hint="cs"/>
          <w:rtl/>
        </w:rPr>
        <w:t xml:space="preserve">درخواست‌های موجود، می‌بایست از گزینه </w:t>
      </w:r>
      <w:r>
        <w:rPr>
          <w:rFonts w:hint="cs"/>
          <w:rtl/>
        </w:rPr>
        <w:t>«</w:t>
      </w:r>
      <w:r w:rsidRPr="000653E2">
        <w:rPr>
          <w:rFonts w:hint="cs"/>
          <w:rtl/>
        </w:rPr>
        <w:t xml:space="preserve">درخواست‌های در گردش» در منوی سمت راست استفاده شود (تصویر </w:t>
      </w:r>
      <w:r>
        <w:rPr>
          <w:rFonts w:hint="cs"/>
          <w:rtl/>
        </w:rPr>
        <w:t>18</w:t>
      </w:r>
      <w:r w:rsidRPr="000653E2">
        <w:rPr>
          <w:rFonts w:hint="cs"/>
          <w:rtl/>
        </w:rPr>
        <w:t xml:space="preserve">). در این صفحه با انتخاب گزینه </w:t>
      </w:r>
      <w:r>
        <w:rPr>
          <w:rFonts w:hint="cs"/>
          <w:rtl/>
        </w:rPr>
        <w:t>«جزئیات/ ویرایش»</w:t>
      </w:r>
      <w:r w:rsidRPr="000653E2">
        <w:rPr>
          <w:rFonts w:hint="cs"/>
          <w:rtl/>
        </w:rPr>
        <w:t xml:space="preserve"> به ازای هر درخواست، می‌توان اقدام به تکمیل اطلاعات و در انتها با انتخاب گزینه «ثبت و ارسال»، شناسه کالای جدید اخذ نمود (تصویر </w:t>
      </w:r>
      <w:r>
        <w:rPr>
          <w:rFonts w:hint="cs"/>
          <w:rtl/>
        </w:rPr>
        <w:t>19</w:t>
      </w:r>
      <w:r w:rsidRPr="000653E2">
        <w:rPr>
          <w:rFonts w:hint="cs"/>
          <w:rtl/>
        </w:rPr>
        <w:t>).</w:t>
      </w:r>
    </w:p>
    <w:p w:rsidR="009F0797" w:rsidRPr="001B1C70" w:rsidRDefault="009F0797" w:rsidP="009F0797">
      <w:pPr>
        <w:pStyle w:val="a9"/>
        <w:rPr>
          <w:i/>
          <w:iCs/>
          <w:rtl/>
        </w:rPr>
      </w:pPr>
      <w:r>
        <w:rPr>
          <w:rFonts w:hint="cs"/>
          <w:rtl/>
        </w:rPr>
        <w:t xml:space="preserve">تصویر 18- صفحه </w:t>
      </w:r>
      <w:r>
        <w:rPr>
          <w:rtl/>
        </w:rPr>
        <w:t>درخواست‌ها</w:t>
      </w:r>
      <w:r>
        <w:rPr>
          <w:rFonts w:hint="cs"/>
          <w:rtl/>
        </w:rPr>
        <w:t>ی در گردش</w:t>
      </w:r>
    </w:p>
    <w:p w:rsidR="009F0797" w:rsidRPr="001B1C70" w:rsidRDefault="009F0797" w:rsidP="009F0797">
      <w:pPr>
        <w:pStyle w:val="a9"/>
        <w:rPr>
          <w:i/>
          <w:iCs/>
          <w:rtl/>
        </w:rPr>
      </w:pPr>
      <w:r w:rsidRPr="004F033C">
        <w:rPr>
          <w:noProof/>
          <w:rtl/>
          <w:lang w:bidi="ar-SA"/>
        </w:rPr>
        <w:drawing>
          <wp:anchor distT="0" distB="0" distL="114300" distR="114300" simplePos="0" relativeHeight="252651520" behindDoc="0" locked="0" layoutInCell="1" allowOverlap="1" wp14:anchorId="733ED03A" wp14:editId="4BC73C8D">
            <wp:simplePos x="0" y="0"/>
            <wp:positionH relativeFrom="margin">
              <wp:align>center</wp:align>
            </wp:positionH>
            <wp:positionV relativeFrom="paragraph">
              <wp:posOffset>0</wp:posOffset>
            </wp:positionV>
            <wp:extent cx="3297555" cy="1874520"/>
            <wp:effectExtent l="19050" t="19050" r="17145" b="11430"/>
            <wp:wrapTopAndBottom/>
            <wp:docPr id="11143" name="Picture 1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3" name="11d.png"/>
                    <pic:cNvPicPr/>
                  </pic:nvPicPr>
                  <pic:blipFill>
                    <a:blip r:embed="rId418" cstate="print">
                      <a:extLst>
                        <a:ext uri="{28A0092B-C50C-407E-A947-70E740481C1C}">
                          <a14:useLocalDpi xmlns:a14="http://schemas.microsoft.com/office/drawing/2010/main" val="0"/>
                        </a:ext>
                      </a:extLst>
                    </a:blip>
                    <a:stretch>
                      <a:fillRect/>
                    </a:stretch>
                  </pic:blipFill>
                  <pic:spPr>
                    <a:xfrm>
                      <a:off x="0" y="0"/>
                      <a:ext cx="3297555" cy="187452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rFonts w:hint="cs"/>
          <w:rtl/>
        </w:rPr>
        <w:t>تصویر 19- تکمیل اطلاعات درخواست و ثبت اطلاعات</w:t>
      </w:r>
    </w:p>
    <w:p w:rsidR="009F0797" w:rsidRPr="004F033C" w:rsidRDefault="009F0797" w:rsidP="006F72A7">
      <w:pPr>
        <w:pStyle w:val="a3"/>
        <w:numPr>
          <w:ilvl w:val="1"/>
          <w:numId w:val="59"/>
        </w:numPr>
      </w:pPr>
      <w:r w:rsidRPr="004F033C">
        <w:rPr>
          <w:rStyle w:val="Char3"/>
          <w:rFonts w:hint="cs"/>
          <w:b/>
          <w:bCs/>
          <w:rtl/>
        </w:rPr>
        <w:t>د</w:t>
      </w:r>
      <w:r w:rsidRPr="004F033C">
        <w:rPr>
          <w:rFonts w:hint="cs"/>
          <w:rtl/>
        </w:rPr>
        <w:t>لایل عدم تبدیل درخواست به شناسه کالا</w:t>
      </w:r>
    </w:p>
    <w:p w:rsidR="009F0797" w:rsidRDefault="009F0797" w:rsidP="009F0797">
      <w:pPr>
        <w:pStyle w:val="a0"/>
      </w:pPr>
      <w:r w:rsidRPr="00605456">
        <w:rPr>
          <w:rFonts w:hint="cs"/>
          <w:rtl/>
        </w:rPr>
        <w:lastRenderedPageBreak/>
        <w:t>به دلایل زیر، فرآیند صدور شناسه کالا یا تکمیل اطلاعات یک درخواست منجر به شناسه کالا ن</w:t>
      </w:r>
      <w:r>
        <w:rPr>
          <w:rFonts w:hint="cs"/>
          <w:rtl/>
        </w:rPr>
        <w:t>می‌شود:</w:t>
      </w:r>
    </w:p>
    <w:p w:rsidR="009F0797" w:rsidRPr="00E144DC" w:rsidRDefault="009F0797" w:rsidP="006F72A7">
      <w:pPr>
        <w:pStyle w:val="a5"/>
        <w:numPr>
          <w:ilvl w:val="0"/>
          <w:numId w:val="19"/>
        </w:numPr>
        <w:ind w:left="424"/>
      </w:pPr>
      <w:r w:rsidRPr="00E144DC">
        <w:rPr>
          <w:rFonts w:hint="cs"/>
          <w:rtl/>
        </w:rPr>
        <w:t xml:space="preserve">کاربر مقدار جدیدی برای یکی از </w:t>
      </w:r>
      <w:r>
        <w:rPr>
          <w:rtl/>
        </w:rPr>
        <w:t>ف</w:t>
      </w:r>
      <w:r>
        <w:rPr>
          <w:rFonts w:hint="cs"/>
          <w:rtl/>
        </w:rPr>
        <w:t>ی</w:t>
      </w:r>
      <w:r>
        <w:rPr>
          <w:rFonts w:hint="eastAsia"/>
          <w:rtl/>
        </w:rPr>
        <w:t>لدها</w:t>
      </w:r>
      <w:r>
        <w:rPr>
          <w:rFonts w:hint="cs"/>
          <w:rtl/>
        </w:rPr>
        <w:t>ی</w:t>
      </w:r>
      <w:r w:rsidRPr="00E144DC">
        <w:rPr>
          <w:rFonts w:hint="cs"/>
          <w:rtl/>
        </w:rPr>
        <w:t xml:space="preserve"> توصیفی درخواست داده باشد</w:t>
      </w:r>
      <w:r w:rsidRPr="00E144DC">
        <w:rPr>
          <w:rFonts w:hint="cs"/>
        </w:rPr>
        <w:t>.</w:t>
      </w:r>
      <w:r w:rsidRPr="00E144DC">
        <w:rPr>
          <w:rFonts w:hint="cs"/>
          <w:rtl/>
        </w:rPr>
        <w:t xml:space="preserve"> در این حالت، درخواست کاربر توسط کارشناسان سامانه شناسه کالا بررسی می‌شود و پس از بررسی پاسخ مناسب در فرم درخواست‌های در گردش به کاربر نمایش داده می‌شود</w:t>
      </w:r>
      <w:r w:rsidRPr="00E144DC">
        <w:rPr>
          <w:rFonts w:hint="cs"/>
        </w:rPr>
        <w:t>.</w:t>
      </w:r>
      <w:r w:rsidRPr="00872CF7">
        <w:rPr>
          <w:rtl/>
        </w:rPr>
        <w:t xml:space="preserve"> </w:t>
      </w:r>
      <w:r>
        <w:rPr>
          <w:rtl/>
        </w:rPr>
        <w:br w:type="page"/>
      </w:r>
    </w:p>
    <w:p w:rsidR="009F0797" w:rsidRPr="00E144DC" w:rsidRDefault="009F0797" w:rsidP="006F72A7">
      <w:pPr>
        <w:pStyle w:val="a5"/>
        <w:numPr>
          <w:ilvl w:val="0"/>
          <w:numId w:val="19"/>
        </w:numPr>
        <w:ind w:left="424"/>
      </w:pPr>
      <w:r w:rsidRPr="00E144DC">
        <w:rPr>
          <w:rFonts w:hint="cs"/>
          <w:rtl/>
        </w:rPr>
        <w:lastRenderedPageBreak/>
        <w:t xml:space="preserve">به درخواست کارگروه تخصصی، اخذ شناسه کالا در برخی سرفصل کالایی نیازمند نظارت شناسنامه اظهارشده کاربر است و علاوه بر درخواست مقدار جدید توسط کاربر، همه اطلاعات شناسنامه کالای </w:t>
      </w:r>
      <w:r>
        <w:rPr>
          <w:rtl/>
        </w:rPr>
        <w:t>معرف</w:t>
      </w:r>
      <w:r>
        <w:rPr>
          <w:rFonts w:hint="cs"/>
          <w:rtl/>
        </w:rPr>
        <w:t>ی‌</w:t>
      </w:r>
      <w:r>
        <w:rPr>
          <w:rFonts w:hint="eastAsia"/>
          <w:rtl/>
        </w:rPr>
        <w:t>شده</w:t>
      </w:r>
      <w:r w:rsidRPr="00E144DC">
        <w:rPr>
          <w:rFonts w:hint="cs"/>
          <w:rtl/>
        </w:rPr>
        <w:t xml:space="preserve"> توسط کارشناسان سامانه شناسه کالا بررسی می‌شود</w:t>
      </w:r>
      <w:r w:rsidRPr="00E144DC">
        <w:rPr>
          <w:rFonts w:hint="cs"/>
        </w:rPr>
        <w:t>.</w:t>
      </w:r>
      <w:r w:rsidRPr="00E144DC">
        <w:rPr>
          <w:rFonts w:hint="cs"/>
          <w:rtl/>
        </w:rPr>
        <w:t xml:space="preserve"> تا اتمام نظارت کالای </w:t>
      </w:r>
      <w:r>
        <w:rPr>
          <w:rtl/>
        </w:rPr>
        <w:t>معرف</w:t>
      </w:r>
      <w:r>
        <w:rPr>
          <w:rFonts w:hint="cs"/>
          <w:rtl/>
        </w:rPr>
        <w:t>ی‌</w:t>
      </w:r>
      <w:r>
        <w:rPr>
          <w:rFonts w:hint="eastAsia"/>
          <w:rtl/>
        </w:rPr>
        <w:t>شده</w:t>
      </w:r>
      <w:r w:rsidRPr="00E144DC">
        <w:rPr>
          <w:rFonts w:hint="cs"/>
          <w:rtl/>
        </w:rPr>
        <w:t>، درخواست کاربر در این فرم نمایش داده خواهد شد</w:t>
      </w:r>
      <w:r w:rsidRPr="00E144DC">
        <w:rPr>
          <w:rFonts w:hint="cs"/>
        </w:rPr>
        <w:t>.</w:t>
      </w:r>
    </w:p>
    <w:p w:rsidR="009F0797" w:rsidRPr="00E144DC" w:rsidRDefault="009F0797" w:rsidP="006F72A7">
      <w:pPr>
        <w:pStyle w:val="a5"/>
        <w:numPr>
          <w:ilvl w:val="0"/>
          <w:numId w:val="19"/>
        </w:numPr>
        <w:ind w:left="424"/>
      </w:pPr>
      <w:r w:rsidRPr="00E144DC">
        <w:rPr>
          <w:rFonts w:hint="cs"/>
          <w:rtl/>
        </w:rPr>
        <w:t>کار</w:t>
      </w:r>
      <w:r>
        <w:rPr>
          <w:rFonts w:hint="cs"/>
          <w:rtl/>
        </w:rPr>
        <w:t>بر به جهت عدم وجود اطلاعات دقیق</w:t>
      </w:r>
      <w:r w:rsidRPr="00E144DC">
        <w:rPr>
          <w:rFonts w:hint="cs"/>
          <w:rtl/>
        </w:rPr>
        <w:t xml:space="preserve"> برای تکمیل فرآیند ثبت کالا یا به دلایل دیگر، ادامه ثبت کالا را به زمان دیگری موکول کرده و ثبت کالای خود را در آن مرحله ذخیره کند</w:t>
      </w:r>
      <w:r w:rsidRPr="00E144DC">
        <w:t>.</w:t>
      </w:r>
    </w:p>
    <w:p w:rsidR="00257177" w:rsidRPr="00257177" w:rsidRDefault="009F0797" w:rsidP="006F72A7">
      <w:pPr>
        <w:pStyle w:val="ListParagraph"/>
        <w:numPr>
          <w:ilvl w:val="1"/>
          <w:numId w:val="59"/>
        </w:numPr>
        <w:bidi/>
        <w:spacing w:before="240"/>
        <w:rPr>
          <w:rFonts w:ascii="B Nazanin" w:eastAsia="B Nazanin" w:hAnsi="B Nazanin" w:cs="B Nazanin"/>
          <w:b/>
          <w:bCs/>
          <w:color w:val="000000" w:themeColor="text1"/>
          <w:spacing w:val="-6"/>
          <w:sz w:val="26"/>
          <w:szCs w:val="26"/>
          <w:rtl/>
          <w:lang w:bidi="fa-IR"/>
        </w:rPr>
      </w:pPr>
      <w:r w:rsidRPr="005B20C7">
        <w:rPr>
          <w:rStyle w:val="Char3"/>
          <w:rFonts w:hint="cs"/>
          <w:rtl/>
        </w:rPr>
        <w:t>وضعیت‌های مختلف درخواست</w:t>
      </w:r>
    </w:p>
    <w:p w:rsidR="00257177" w:rsidRDefault="00257177" w:rsidP="00257177">
      <w:pPr>
        <w:pStyle w:val="a5"/>
        <w:rPr>
          <w:rtl/>
        </w:rPr>
      </w:pPr>
      <w:r w:rsidRPr="005B20C7">
        <w:rPr>
          <w:rStyle w:val="Char3"/>
          <w:noProof/>
          <w:lang w:bidi="ar-SA"/>
        </w:rPr>
        <w:drawing>
          <wp:anchor distT="0" distB="0" distL="114300" distR="114300" simplePos="0" relativeHeight="252653568" behindDoc="0" locked="0" layoutInCell="1" allowOverlap="1" wp14:anchorId="1A558D80" wp14:editId="5F22179A">
            <wp:simplePos x="0" y="0"/>
            <wp:positionH relativeFrom="margin">
              <wp:align>center</wp:align>
            </wp:positionH>
            <wp:positionV relativeFrom="paragraph">
              <wp:posOffset>813937</wp:posOffset>
            </wp:positionV>
            <wp:extent cx="4080510" cy="1304925"/>
            <wp:effectExtent l="19050" t="19050" r="15240" b="28575"/>
            <wp:wrapTopAndBottom/>
            <wp:docPr id="11144" name="Picture 1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4" name="12d.png"/>
                    <pic:cNvPicPr/>
                  </pic:nvPicPr>
                  <pic:blipFill>
                    <a:blip r:embed="rId419">
                      <a:extLst>
                        <a:ext uri="{28A0092B-C50C-407E-A947-70E740481C1C}">
                          <a14:useLocalDpi xmlns:a14="http://schemas.microsoft.com/office/drawing/2010/main" val="0"/>
                        </a:ext>
                      </a:extLst>
                    </a:blip>
                    <a:stretch>
                      <a:fillRect/>
                    </a:stretch>
                  </pic:blipFill>
                  <pic:spPr>
                    <a:xfrm>
                      <a:off x="0" y="0"/>
                      <a:ext cx="4080510" cy="130492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605456">
        <w:rPr>
          <w:rFonts w:hint="cs"/>
          <w:rtl/>
        </w:rPr>
        <w:t>در منوی درخواست</w:t>
      </w:r>
      <w:r>
        <w:rPr>
          <w:rFonts w:hint="cs"/>
          <w:rtl/>
        </w:rPr>
        <w:t>‌های</w:t>
      </w:r>
      <w:r w:rsidRPr="00605456">
        <w:rPr>
          <w:rFonts w:hint="cs"/>
          <w:rtl/>
        </w:rPr>
        <w:t xml:space="preserve"> در گردش با جستجوی شماره درخواست، تاریخ درخواست </w:t>
      </w:r>
      <w:r>
        <w:rPr>
          <w:rFonts w:hint="cs"/>
          <w:rtl/>
        </w:rPr>
        <w:t>(</w:t>
      </w:r>
      <w:r>
        <w:rPr>
          <w:rtl/>
        </w:rPr>
        <w:t>بازه</w:t>
      </w:r>
      <w:r w:rsidRPr="00605456">
        <w:rPr>
          <w:rFonts w:hint="cs"/>
          <w:rtl/>
        </w:rPr>
        <w:t xml:space="preserve"> تاریخی ارسال درخواست</w:t>
      </w:r>
      <w:r>
        <w:rPr>
          <w:rFonts w:hint="cs"/>
          <w:rtl/>
        </w:rPr>
        <w:t>)</w:t>
      </w:r>
      <w:r w:rsidRPr="00605456">
        <w:rPr>
          <w:rFonts w:hint="cs"/>
          <w:rtl/>
        </w:rPr>
        <w:t>، قلم کالا و یا وضعیت درخواست</w:t>
      </w:r>
      <w:r>
        <w:rPr>
          <w:rFonts w:hint="cs"/>
          <w:rtl/>
        </w:rPr>
        <w:t>،</w:t>
      </w:r>
      <w:r w:rsidRPr="00605456">
        <w:rPr>
          <w:rFonts w:hint="cs"/>
          <w:rtl/>
        </w:rPr>
        <w:t xml:space="preserve"> </w:t>
      </w:r>
      <w:r>
        <w:rPr>
          <w:rFonts w:hint="cs"/>
          <w:rtl/>
        </w:rPr>
        <w:t>می‌توان</w:t>
      </w:r>
      <w:r w:rsidRPr="00605456">
        <w:rPr>
          <w:rFonts w:hint="cs"/>
          <w:rtl/>
        </w:rPr>
        <w:t xml:space="preserve"> درخواست موردنظر را یافت و از وضعیت آن </w:t>
      </w:r>
      <w:r>
        <w:rPr>
          <w:rFonts w:hint="cs"/>
          <w:rtl/>
        </w:rPr>
        <w:t>(</w:t>
      </w:r>
      <w:r w:rsidRPr="00605456">
        <w:rPr>
          <w:rFonts w:hint="cs"/>
          <w:rtl/>
        </w:rPr>
        <w:t>رد، در جریان، در حال نظارت، ارسال نشده</w:t>
      </w:r>
      <w:r>
        <w:rPr>
          <w:rFonts w:hint="cs"/>
          <w:rtl/>
        </w:rPr>
        <w:t>)</w:t>
      </w:r>
      <w:r w:rsidRPr="00605456">
        <w:rPr>
          <w:rFonts w:hint="cs"/>
          <w:rtl/>
        </w:rPr>
        <w:t xml:space="preserve"> مطلع شد </w:t>
      </w:r>
      <w:r>
        <w:rPr>
          <w:rFonts w:hint="cs"/>
          <w:rtl/>
        </w:rPr>
        <w:t>(تصویر 20).</w:t>
      </w:r>
    </w:p>
    <w:p w:rsidR="00257177" w:rsidRPr="00257177" w:rsidRDefault="00257177" w:rsidP="00257177">
      <w:pPr>
        <w:pStyle w:val="a9"/>
        <w:rPr>
          <w:i/>
          <w:iCs/>
          <w:rtl/>
        </w:rPr>
      </w:pPr>
      <w:r>
        <w:rPr>
          <w:rFonts w:hint="cs"/>
          <w:rtl/>
        </w:rPr>
        <w:t>تصویر 20- وضعیت درخواست‌ها</w:t>
      </w:r>
    </w:p>
    <w:p w:rsidR="009F0797" w:rsidRPr="00E144DC" w:rsidRDefault="009F0797" w:rsidP="009F0797">
      <w:pPr>
        <w:pStyle w:val="a0"/>
      </w:pPr>
      <w:r w:rsidRPr="007B681F">
        <w:rPr>
          <w:rFonts w:hint="cs"/>
          <w:b/>
          <w:bCs/>
          <w:rtl/>
        </w:rPr>
        <w:t>در حال نظارت:</w:t>
      </w:r>
      <w:r w:rsidRPr="00E144DC">
        <w:rPr>
          <w:rFonts w:hint="cs"/>
          <w:rtl/>
        </w:rPr>
        <w:t xml:space="preserve"> درخواست کاربر توسط کارشناسان سامانه شناسه کالا در حال بررسی است</w:t>
      </w:r>
      <w:r w:rsidRPr="00E144DC">
        <w:rPr>
          <w:rFonts w:hint="cs"/>
        </w:rPr>
        <w:t>.</w:t>
      </w:r>
    </w:p>
    <w:p w:rsidR="009F0797" w:rsidRPr="00E144DC" w:rsidRDefault="009F0797" w:rsidP="009F0797">
      <w:pPr>
        <w:pStyle w:val="a0"/>
      </w:pPr>
      <w:r w:rsidRPr="007B681F">
        <w:rPr>
          <w:rFonts w:hint="cs"/>
          <w:b/>
          <w:bCs/>
          <w:rtl/>
        </w:rPr>
        <w:t>رد:</w:t>
      </w:r>
      <w:r w:rsidRPr="00E144DC">
        <w:rPr>
          <w:rFonts w:hint="cs"/>
          <w:rtl/>
        </w:rPr>
        <w:t xml:space="preserve"> درخواست کاربر به علت انتخاب اشتباه گروه کالایی، سرفصل، یا به دلایل دیگر، توسط کارشناسان سامانه شناسه </w:t>
      </w:r>
      <w:r>
        <w:rPr>
          <w:rFonts w:hint="cs"/>
          <w:rtl/>
        </w:rPr>
        <w:t xml:space="preserve">کالا رد </w:t>
      </w:r>
      <w:r w:rsidRPr="00E144DC">
        <w:rPr>
          <w:rFonts w:hint="cs"/>
          <w:rtl/>
        </w:rPr>
        <w:t>شده است</w:t>
      </w:r>
      <w:r w:rsidRPr="00E144DC">
        <w:rPr>
          <w:rFonts w:hint="cs"/>
        </w:rPr>
        <w:t>.</w:t>
      </w:r>
      <w:r w:rsidRPr="00E144DC">
        <w:rPr>
          <w:rFonts w:hint="cs"/>
          <w:rtl/>
        </w:rPr>
        <w:t xml:space="preserve"> در این وضعیت کاربر بایستی درخواست را حذف نماید و یک درخواست جدید با اطلاعات صحیح ثبت نماید</w:t>
      </w:r>
      <w:r w:rsidRPr="00E144DC">
        <w:rPr>
          <w:rFonts w:hint="cs"/>
        </w:rPr>
        <w:t>.</w:t>
      </w:r>
    </w:p>
    <w:p w:rsidR="009F0797" w:rsidRPr="00E144DC" w:rsidRDefault="009F0797" w:rsidP="009F0797">
      <w:pPr>
        <w:pStyle w:val="a0"/>
      </w:pPr>
      <w:r w:rsidRPr="007B681F">
        <w:rPr>
          <w:rFonts w:hint="cs"/>
          <w:b/>
          <w:bCs/>
          <w:rtl/>
        </w:rPr>
        <w:lastRenderedPageBreak/>
        <w:t>در جریان:</w:t>
      </w:r>
      <w:r w:rsidRPr="00E144DC">
        <w:rPr>
          <w:rFonts w:hint="cs"/>
          <w:rtl/>
        </w:rPr>
        <w:t xml:space="preserve"> درخواست کاربر توسط کارشناسان سامانه شناسه کالا بررسی شده است و به سمت کاربر برگشت داده شده است</w:t>
      </w:r>
      <w:r w:rsidRPr="00E144DC">
        <w:rPr>
          <w:rFonts w:hint="cs"/>
        </w:rPr>
        <w:t>.</w:t>
      </w:r>
    </w:p>
    <w:p w:rsidR="009F0797" w:rsidRDefault="009F0797" w:rsidP="009F0797">
      <w:pPr>
        <w:pStyle w:val="a0"/>
        <w:rPr>
          <w:rtl/>
        </w:rPr>
      </w:pPr>
      <w:r w:rsidRPr="007B681F">
        <w:rPr>
          <w:rFonts w:hint="cs"/>
          <w:b/>
          <w:bCs/>
          <w:rtl/>
        </w:rPr>
        <w:t>ارسال نشده:</w:t>
      </w:r>
      <w:r w:rsidRPr="00E144DC">
        <w:rPr>
          <w:rFonts w:hint="cs"/>
          <w:rtl/>
        </w:rPr>
        <w:t xml:space="preserve"> کاربر ادامه ثبت کالا را به زمان دیگری موکول کرده است و ثبت کالای خود را در آن مرحله ذخیره کرده است.</w:t>
      </w:r>
      <w:r w:rsidR="00257177" w:rsidRPr="00257177">
        <w:rPr>
          <w:rtl/>
        </w:rPr>
        <w:t xml:space="preserve"> </w:t>
      </w:r>
      <w:r w:rsidR="00257177">
        <w:rPr>
          <w:rtl/>
        </w:rPr>
        <w:br w:type="page"/>
      </w:r>
    </w:p>
    <w:p w:rsidR="005E4514" w:rsidRDefault="005E4514" w:rsidP="005E4514">
      <w:pPr>
        <w:pStyle w:val="Heading2"/>
      </w:pPr>
      <w:bookmarkStart w:id="41" w:name="_Toc178944160"/>
      <w:bookmarkStart w:id="42" w:name="_Toc181083721"/>
      <w:r>
        <w:rPr>
          <w:rFonts w:hint="cs"/>
          <w:rtl/>
        </w:rPr>
        <w:lastRenderedPageBreak/>
        <w:t xml:space="preserve">بخش دوم- </w:t>
      </w:r>
      <w:r w:rsidRPr="00605456">
        <w:rPr>
          <w:rFonts w:hint="cs"/>
          <w:rtl/>
        </w:rPr>
        <w:t>جستجوی کالا</w:t>
      </w:r>
      <w:bookmarkEnd w:id="41"/>
      <w:bookmarkEnd w:id="42"/>
    </w:p>
    <w:p w:rsidR="005E4514" w:rsidRPr="005E4514" w:rsidRDefault="005E4514" w:rsidP="005E4514">
      <w:pPr>
        <w:pStyle w:val="a0"/>
        <w:rPr>
          <w:color w:val="1F497D" w:themeColor="text2"/>
          <w:rtl/>
        </w:rPr>
      </w:pPr>
      <w:r w:rsidRPr="005E4514">
        <w:rPr>
          <w:color w:val="1F497D" w:themeColor="text2"/>
          <w:rtl/>
        </w:rPr>
        <w:t>درصورتی‌که</w:t>
      </w:r>
      <w:r w:rsidRPr="005E4514">
        <w:rPr>
          <w:rFonts w:hint="cs"/>
          <w:color w:val="1F497D" w:themeColor="text2"/>
          <w:rtl/>
        </w:rPr>
        <w:t xml:space="preserve"> اطلاعاتی از کالا همچون «</w:t>
      </w:r>
      <w:r w:rsidRPr="005E4514">
        <w:rPr>
          <w:rFonts w:asciiTheme="majorBidi" w:hAnsiTheme="majorBidi" w:cstheme="majorBidi"/>
          <w:color w:val="1F497D" w:themeColor="text2"/>
          <w:sz w:val="20"/>
          <w:szCs w:val="20"/>
        </w:rPr>
        <w:t>GTIN</w:t>
      </w:r>
      <w:r w:rsidRPr="005E4514">
        <w:rPr>
          <w:rFonts w:hint="cs"/>
          <w:color w:val="1F497D" w:themeColor="text2"/>
          <w:rtl/>
        </w:rPr>
        <w:t>»</w:t>
      </w:r>
      <w:r w:rsidRPr="005E4514">
        <w:rPr>
          <w:rFonts w:asciiTheme="majorBidi" w:hAnsiTheme="majorBidi" w:cstheme="majorBidi" w:hint="cs"/>
          <w:color w:val="1F497D" w:themeColor="text2"/>
          <w:rtl/>
        </w:rPr>
        <w:t xml:space="preserve"> </w:t>
      </w:r>
      <w:r w:rsidRPr="005E4514">
        <w:rPr>
          <w:rFonts w:hint="cs"/>
          <w:color w:val="1F497D" w:themeColor="text2"/>
          <w:rtl/>
        </w:rPr>
        <w:t xml:space="preserve">را میدانید، </w:t>
      </w:r>
      <w:r w:rsidRPr="005E4514">
        <w:rPr>
          <w:color w:val="1F497D" w:themeColor="text2"/>
          <w:rtl/>
        </w:rPr>
        <w:t>م</w:t>
      </w:r>
      <w:r w:rsidRPr="005E4514">
        <w:rPr>
          <w:rFonts w:hint="cs"/>
          <w:color w:val="1F497D" w:themeColor="text2"/>
          <w:rtl/>
        </w:rPr>
        <w:t>ی‌</w:t>
      </w:r>
      <w:r w:rsidRPr="005E4514">
        <w:rPr>
          <w:rFonts w:hint="eastAsia"/>
          <w:color w:val="1F497D" w:themeColor="text2"/>
          <w:rtl/>
        </w:rPr>
        <w:t>توان</w:t>
      </w:r>
      <w:r w:rsidRPr="005E4514">
        <w:rPr>
          <w:rFonts w:hint="cs"/>
          <w:color w:val="1F497D" w:themeColor="text2"/>
          <w:rtl/>
        </w:rPr>
        <w:t>ی</w:t>
      </w:r>
      <w:r w:rsidRPr="005E4514">
        <w:rPr>
          <w:rFonts w:hint="eastAsia"/>
          <w:color w:val="1F497D" w:themeColor="text2"/>
          <w:rtl/>
        </w:rPr>
        <w:t>د</w:t>
      </w:r>
      <w:r w:rsidRPr="005E4514">
        <w:rPr>
          <w:rFonts w:hint="cs"/>
          <w:color w:val="1F497D" w:themeColor="text2"/>
          <w:rtl/>
        </w:rPr>
        <w:t xml:space="preserve"> با کمک اطلاعات همین بخش، به جستجو پرداخته و شناسه کالای خود را اخذ کنید؛ </w:t>
      </w:r>
      <w:r w:rsidRPr="005E4514">
        <w:rPr>
          <w:color w:val="1F497D" w:themeColor="text2"/>
          <w:rtl/>
        </w:rPr>
        <w:t>درصورتی‌که</w:t>
      </w:r>
      <w:r w:rsidRPr="005E4514">
        <w:rPr>
          <w:rFonts w:hint="cs"/>
          <w:color w:val="1F497D" w:themeColor="text2"/>
          <w:rtl/>
        </w:rPr>
        <w:t xml:space="preserve"> به «</w:t>
      </w:r>
      <w:r w:rsidRPr="005E4514">
        <w:rPr>
          <w:rFonts w:asciiTheme="majorBidi" w:hAnsiTheme="majorBidi" w:cstheme="majorBidi"/>
          <w:color w:val="1F497D" w:themeColor="text2"/>
          <w:sz w:val="20"/>
          <w:szCs w:val="20"/>
        </w:rPr>
        <w:t>GTIN</w:t>
      </w:r>
      <w:r w:rsidRPr="005E4514">
        <w:rPr>
          <w:rFonts w:hint="cs"/>
          <w:color w:val="1F497D" w:themeColor="text2"/>
          <w:rtl/>
        </w:rPr>
        <w:t xml:space="preserve">» یا سایر تناظرات </w:t>
      </w:r>
      <w:r w:rsidRPr="005E4514">
        <w:rPr>
          <w:color w:val="1F497D" w:themeColor="text2"/>
          <w:rtl/>
        </w:rPr>
        <w:t>ب</w:t>
      </w:r>
      <w:r w:rsidRPr="005E4514">
        <w:rPr>
          <w:rFonts w:hint="cs"/>
          <w:color w:val="1F497D" w:themeColor="text2"/>
          <w:rtl/>
        </w:rPr>
        <w:t>ی</w:t>
      </w:r>
      <w:r w:rsidRPr="005E4514">
        <w:rPr>
          <w:rFonts w:hint="eastAsia"/>
          <w:color w:val="1F497D" w:themeColor="text2"/>
          <w:rtl/>
        </w:rPr>
        <w:t>ن‌الملل</w:t>
      </w:r>
      <w:r w:rsidRPr="005E4514">
        <w:rPr>
          <w:rFonts w:hint="cs"/>
          <w:color w:val="1F497D" w:themeColor="text2"/>
          <w:rtl/>
        </w:rPr>
        <w:t>ی دسترسی ندارید، نیازی به جستجو نبوده و جهت اخذ شناسه کالا به بخش اول همین فصل (ثبت کالای جدید) مراجعه فرمایید.</w:t>
      </w:r>
    </w:p>
    <w:p w:rsidR="005E4514" w:rsidRPr="0015642D" w:rsidRDefault="005E4514" w:rsidP="00D77E2A">
      <w:pPr>
        <w:pStyle w:val="a5"/>
        <w:rPr>
          <w:color w:val="1F497D" w:themeColor="text2"/>
        </w:rPr>
      </w:pPr>
      <w:r w:rsidRPr="00551235">
        <w:rPr>
          <w:rStyle w:val="Char5"/>
          <w:rFonts w:hint="cs"/>
          <w:rtl/>
        </w:rPr>
        <w:t xml:space="preserve">با انتخاب گزینه «جستجوی کالا» در منوی عملیات شناسه کالا، </w:t>
      </w:r>
      <w:r w:rsidRPr="00551235">
        <w:rPr>
          <w:rStyle w:val="Char5"/>
          <w:rtl/>
        </w:rPr>
        <w:t>م</w:t>
      </w:r>
      <w:r w:rsidRPr="00551235">
        <w:rPr>
          <w:rStyle w:val="Char5"/>
          <w:rFonts w:hint="cs"/>
          <w:rtl/>
        </w:rPr>
        <w:t>ی‌</w:t>
      </w:r>
      <w:r w:rsidRPr="00551235">
        <w:rPr>
          <w:rStyle w:val="Char5"/>
          <w:rFonts w:hint="eastAsia"/>
          <w:rtl/>
        </w:rPr>
        <w:t>توان</w:t>
      </w:r>
      <w:r w:rsidRPr="00551235">
        <w:rPr>
          <w:rStyle w:val="Char5"/>
          <w:rFonts w:hint="cs"/>
          <w:rtl/>
        </w:rPr>
        <w:t>ی</w:t>
      </w:r>
      <w:r w:rsidRPr="00551235">
        <w:rPr>
          <w:rStyle w:val="Char5"/>
          <w:rFonts w:hint="eastAsia"/>
          <w:rtl/>
        </w:rPr>
        <w:t>د</w:t>
      </w:r>
      <w:r w:rsidRPr="00551235">
        <w:rPr>
          <w:rStyle w:val="Char5"/>
          <w:rFonts w:hint="cs"/>
          <w:rtl/>
        </w:rPr>
        <w:t xml:space="preserve"> از قابلیت‌های بخش جستجوی شناسه کالا استفاده کنید</w:t>
      </w:r>
      <w:r w:rsidRPr="00551235">
        <w:rPr>
          <w:rStyle w:val="Char5"/>
          <w:rFonts w:hint="cs"/>
        </w:rPr>
        <w:t>.</w:t>
      </w:r>
      <w:r w:rsidRPr="00551235">
        <w:rPr>
          <w:rStyle w:val="Char5"/>
          <w:rFonts w:hint="cs"/>
          <w:rtl/>
        </w:rPr>
        <w:t xml:space="preserve"> جستجوی کالا در این بخش می‌تواند به‌صورت تخصصی و در تب‌های جداگانه بر اساس «</w:t>
      </w:r>
      <w:r w:rsidRPr="00551235">
        <w:rPr>
          <w:rStyle w:val="Char5"/>
          <w:rtl/>
        </w:rPr>
        <w:t>شناسه‌ها</w:t>
      </w:r>
      <w:r w:rsidRPr="00551235">
        <w:rPr>
          <w:rStyle w:val="Char5"/>
          <w:rFonts w:hint="cs"/>
          <w:rtl/>
        </w:rPr>
        <w:t>ی بین‌المللی کالا، شرح کالا، شناسه داخلی کالا، تناظرات بین‌المللی و سایر موارد</w:t>
      </w:r>
      <w:r w:rsidR="00D77E2A">
        <w:rPr>
          <w:rStyle w:val="Char5"/>
          <w:rFonts w:hint="cs"/>
          <w:rtl/>
        </w:rPr>
        <w:t>»</w:t>
      </w:r>
      <w:r w:rsidRPr="00551235">
        <w:rPr>
          <w:rStyle w:val="Char5"/>
          <w:rFonts w:hint="cs"/>
          <w:rtl/>
        </w:rPr>
        <w:t xml:space="preserve"> انجام گیرد؛</w:t>
      </w:r>
      <w:r w:rsidRPr="0011634C">
        <w:rPr>
          <w:rFonts w:hint="cs"/>
          <w:rtl/>
        </w:rPr>
        <w:t xml:space="preserve"> </w:t>
      </w:r>
      <w:r w:rsidRPr="0015642D">
        <w:rPr>
          <w:rFonts w:hint="cs"/>
          <w:color w:val="1F497D" w:themeColor="text2"/>
          <w:rtl/>
        </w:rPr>
        <w:t xml:space="preserve">اما </w:t>
      </w:r>
      <w:r w:rsidRPr="0015642D">
        <w:rPr>
          <w:color w:val="1F497D" w:themeColor="text2"/>
          <w:rtl/>
        </w:rPr>
        <w:t xml:space="preserve">بهترین راه بررسی شناسه کالا استفاده از </w:t>
      </w:r>
      <w:r w:rsidRPr="0015642D">
        <w:rPr>
          <w:rFonts w:hint="cs"/>
          <w:color w:val="1F497D" w:themeColor="text2"/>
          <w:rtl/>
        </w:rPr>
        <w:t xml:space="preserve">«شناسه </w:t>
      </w:r>
      <w:r w:rsidRPr="0015642D">
        <w:rPr>
          <w:color w:val="1F497D" w:themeColor="text2"/>
          <w:rtl/>
        </w:rPr>
        <w:t>ب</w:t>
      </w:r>
      <w:r w:rsidRPr="0015642D">
        <w:rPr>
          <w:rFonts w:hint="cs"/>
          <w:color w:val="1F497D" w:themeColor="text2"/>
          <w:rtl/>
        </w:rPr>
        <w:t>ی</w:t>
      </w:r>
      <w:r w:rsidRPr="0015642D">
        <w:rPr>
          <w:rFonts w:hint="eastAsia"/>
          <w:color w:val="1F497D" w:themeColor="text2"/>
          <w:rtl/>
        </w:rPr>
        <w:t>ن‌الملل</w:t>
      </w:r>
      <w:r w:rsidRPr="0015642D">
        <w:rPr>
          <w:rFonts w:hint="cs"/>
          <w:color w:val="1F497D" w:themeColor="text2"/>
          <w:rtl/>
        </w:rPr>
        <w:t>ی کالا» و</w:t>
      </w:r>
      <w:r w:rsidRPr="0015642D">
        <w:rPr>
          <w:color w:val="1F497D" w:themeColor="text2"/>
          <w:rtl/>
        </w:rPr>
        <w:t xml:space="preserve"> </w:t>
      </w:r>
      <w:r w:rsidRPr="0015642D">
        <w:rPr>
          <w:rFonts w:hint="cs"/>
          <w:color w:val="1F497D" w:themeColor="text2"/>
          <w:rtl/>
        </w:rPr>
        <w:t>«</w:t>
      </w:r>
      <w:r w:rsidRPr="0015642D">
        <w:rPr>
          <w:color w:val="1F497D" w:themeColor="text2"/>
          <w:rtl/>
        </w:rPr>
        <w:t>تناظرات بین‌المللی</w:t>
      </w:r>
      <w:r w:rsidRPr="0015642D">
        <w:rPr>
          <w:rFonts w:hint="cs"/>
          <w:color w:val="1F497D" w:themeColor="text2"/>
          <w:rtl/>
        </w:rPr>
        <w:t>»</w:t>
      </w:r>
      <w:r w:rsidRPr="0015642D">
        <w:rPr>
          <w:color w:val="1F497D" w:themeColor="text2"/>
          <w:rtl/>
        </w:rPr>
        <w:t xml:space="preserve"> است</w:t>
      </w:r>
      <w:r w:rsidRPr="0015642D">
        <w:rPr>
          <w:rFonts w:hint="cs"/>
          <w:color w:val="1F497D" w:themeColor="text2"/>
          <w:rtl/>
        </w:rPr>
        <w:t xml:space="preserve"> که در ادامه به توضیح این دو </w:t>
      </w:r>
      <w:r w:rsidRPr="0015642D">
        <w:rPr>
          <w:color w:val="1F497D" w:themeColor="text2"/>
          <w:rtl/>
        </w:rPr>
        <w:t>م</w:t>
      </w:r>
      <w:r w:rsidRPr="0015642D">
        <w:rPr>
          <w:rFonts w:hint="cs"/>
          <w:color w:val="1F497D" w:themeColor="text2"/>
          <w:rtl/>
        </w:rPr>
        <w:t>ی‌</w:t>
      </w:r>
      <w:r w:rsidRPr="0015642D">
        <w:rPr>
          <w:rFonts w:hint="eastAsia"/>
          <w:color w:val="1F497D" w:themeColor="text2"/>
          <w:rtl/>
        </w:rPr>
        <w:t>پرداز</w:t>
      </w:r>
      <w:r w:rsidRPr="0015642D">
        <w:rPr>
          <w:rFonts w:hint="cs"/>
          <w:color w:val="1F497D" w:themeColor="text2"/>
          <w:rtl/>
        </w:rPr>
        <w:t>ی</w:t>
      </w:r>
      <w:r w:rsidRPr="0015642D">
        <w:rPr>
          <w:rFonts w:hint="eastAsia"/>
          <w:color w:val="1F497D" w:themeColor="text2"/>
          <w:rtl/>
        </w:rPr>
        <w:t>م</w:t>
      </w:r>
      <w:r w:rsidRPr="0015642D">
        <w:rPr>
          <w:rFonts w:hint="cs"/>
          <w:color w:val="1F497D" w:themeColor="text2"/>
          <w:rtl/>
        </w:rPr>
        <w:t>.</w:t>
      </w:r>
    </w:p>
    <w:p w:rsidR="005E4514" w:rsidRPr="00D77E2A" w:rsidRDefault="005E4514" w:rsidP="00D77E2A">
      <w:pPr>
        <w:pStyle w:val="a0"/>
        <w:rPr>
          <w:color w:val="1F497D" w:themeColor="text2"/>
          <w:rtl/>
        </w:rPr>
      </w:pPr>
      <w:r w:rsidRPr="00D77E2A">
        <w:rPr>
          <w:rFonts w:hint="cs"/>
          <w:b/>
          <w:bCs/>
          <w:color w:val="1F497D" w:themeColor="text2"/>
          <w:rtl/>
        </w:rPr>
        <w:t>نکته:</w:t>
      </w:r>
      <w:r w:rsidRPr="00D77E2A">
        <w:rPr>
          <w:rFonts w:hint="cs"/>
          <w:color w:val="1F497D" w:themeColor="text2"/>
          <w:rtl/>
        </w:rPr>
        <w:t xml:space="preserve"> </w:t>
      </w:r>
      <w:r w:rsidRPr="00D77E2A">
        <w:rPr>
          <w:color w:val="1F497D" w:themeColor="text2"/>
          <w:rtl/>
        </w:rPr>
        <w:t xml:space="preserve">در قسمت </w:t>
      </w:r>
      <w:r w:rsidRPr="00D77E2A">
        <w:rPr>
          <w:rFonts w:hint="cs"/>
          <w:color w:val="1F497D" w:themeColor="text2"/>
          <w:rtl/>
        </w:rPr>
        <w:t>«</w:t>
      </w:r>
      <w:r w:rsidRPr="00D77E2A">
        <w:rPr>
          <w:color w:val="1F497D" w:themeColor="text2"/>
          <w:rtl/>
        </w:rPr>
        <w:t>جستجوی کالا</w:t>
      </w:r>
      <w:r w:rsidRPr="00D77E2A">
        <w:rPr>
          <w:rFonts w:hint="cs"/>
          <w:color w:val="1F497D" w:themeColor="text2"/>
          <w:rtl/>
        </w:rPr>
        <w:t>»</w:t>
      </w:r>
      <w:r w:rsidRPr="00D77E2A">
        <w:rPr>
          <w:color w:val="1F497D" w:themeColor="text2"/>
          <w:rtl/>
        </w:rPr>
        <w:t xml:space="preserve"> هم شناسه کالای تولید داخل و هم شناسه کالا</w:t>
      </w:r>
      <w:r w:rsidRPr="00D77E2A">
        <w:rPr>
          <w:rFonts w:hint="cs"/>
          <w:color w:val="1F497D" w:themeColor="text2"/>
          <w:rtl/>
        </w:rPr>
        <w:t>ی</w:t>
      </w:r>
      <w:r w:rsidRPr="00D77E2A">
        <w:rPr>
          <w:color w:val="1F497D" w:themeColor="text2"/>
          <w:rtl/>
        </w:rPr>
        <w:t xml:space="preserve"> وارداتی نشان </w:t>
      </w:r>
      <w:r w:rsidRPr="00D77E2A">
        <w:rPr>
          <w:rFonts w:hint="cs"/>
          <w:color w:val="1F497D" w:themeColor="text2"/>
          <w:rtl/>
        </w:rPr>
        <w:t xml:space="preserve">داده </w:t>
      </w:r>
      <w:r w:rsidRPr="00D77E2A">
        <w:rPr>
          <w:color w:val="1F497D" w:themeColor="text2"/>
          <w:rtl/>
        </w:rPr>
        <w:t>م</w:t>
      </w:r>
      <w:r w:rsidRPr="00D77E2A">
        <w:rPr>
          <w:rFonts w:hint="cs"/>
          <w:color w:val="1F497D" w:themeColor="text2"/>
          <w:rtl/>
        </w:rPr>
        <w:t>ی‌</w:t>
      </w:r>
      <w:r w:rsidRPr="00D77E2A">
        <w:rPr>
          <w:rFonts w:hint="eastAsia"/>
          <w:color w:val="1F497D" w:themeColor="text2"/>
          <w:rtl/>
        </w:rPr>
        <w:t>شود</w:t>
      </w:r>
      <w:r w:rsidRPr="00D77E2A">
        <w:rPr>
          <w:rFonts w:hint="cs"/>
          <w:color w:val="1F497D" w:themeColor="text2"/>
          <w:rtl/>
        </w:rPr>
        <w:t>،</w:t>
      </w:r>
      <w:r w:rsidRPr="00D77E2A">
        <w:rPr>
          <w:color w:val="1F497D" w:themeColor="text2"/>
          <w:rtl/>
        </w:rPr>
        <w:t xml:space="preserve"> </w:t>
      </w:r>
      <w:r w:rsidRPr="00D77E2A">
        <w:rPr>
          <w:rFonts w:hint="cs"/>
          <w:color w:val="1F497D" w:themeColor="text2"/>
          <w:rtl/>
        </w:rPr>
        <w:t xml:space="preserve">لیکن </w:t>
      </w:r>
      <w:r w:rsidRPr="00D77E2A">
        <w:rPr>
          <w:color w:val="1F497D" w:themeColor="text2"/>
          <w:rtl/>
        </w:rPr>
        <w:t>محل اخذ آن‌ها متفاوت است</w:t>
      </w:r>
      <w:r w:rsidRPr="00D77E2A">
        <w:rPr>
          <w:rFonts w:hint="cs"/>
          <w:color w:val="1F497D" w:themeColor="text2"/>
          <w:rtl/>
        </w:rPr>
        <w:t>؛</w:t>
      </w:r>
      <w:r w:rsidRPr="00D77E2A">
        <w:rPr>
          <w:color w:val="1F497D" w:themeColor="text2"/>
          <w:rtl/>
        </w:rPr>
        <w:t xml:space="preserve"> </w:t>
      </w:r>
      <w:r w:rsidRPr="00D77E2A">
        <w:rPr>
          <w:b/>
          <w:color w:val="1F497D" w:themeColor="text2"/>
          <w:rtl/>
        </w:rPr>
        <w:t>اخذ شناسه کالاهای تولیدی</w:t>
      </w:r>
      <w:r w:rsidRPr="00D77E2A">
        <w:rPr>
          <w:rFonts w:hint="cs"/>
          <w:b/>
          <w:color w:val="1F497D" w:themeColor="text2"/>
          <w:rtl/>
        </w:rPr>
        <w:t xml:space="preserve"> با</w:t>
      </w:r>
      <w:r w:rsidRPr="00D77E2A">
        <w:rPr>
          <w:b/>
          <w:color w:val="1F497D" w:themeColor="text2"/>
          <w:rtl/>
        </w:rPr>
        <w:t xml:space="preserve"> نقش </w:t>
      </w:r>
      <w:r w:rsidRPr="00D77E2A">
        <w:rPr>
          <w:rFonts w:hint="cs"/>
          <w:b/>
          <w:color w:val="1F497D" w:themeColor="text2"/>
          <w:rtl/>
        </w:rPr>
        <w:t>«</w:t>
      </w:r>
      <w:r w:rsidRPr="00D77E2A">
        <w:rPr>
          <w:b/>
          <w:color w:val="1F497D" w:themeColor="text2"/>
          <w:rtl/>
        </w:rPr>
        <w:t>تاجر</w:t>
      </w:r>
      <w:r w:rsidRPr="00D77E2A">
        <w:rPr>
          <w:rFonts w:hint="cs"/>
          <w:b/>
          <w:color w:val="1F497D" w:themeColor="text2"/>
          <w:rtl/>
        </w:rPr>
        <w:t>»</w:t>
      </w:r>
      <w:r w:rsidRPr="00D77E2A">
        <w:rPr>
          <w:b/>
          <w:color w:val="1F497D" w:themeColor="text2"/>
          <w:rtl/>
        </w:rPr>
        <w:t xml:space="preserve"> </w:t>
      </w:r>
      <w:r w:rsidRPr="00D77E2A">
        <w:rPr>
          <w:color w:val="1F497D" w:themeColor="text2"/>
          <w:rtl/>
        </w:rPr>
        <w:t xml:space="preserve">و </w:t>
      </w:r>
      <w:r w:rsidRPr="00D77E2A">
        <w:rPr>
          <w:b/>
          <w:color w:val="1F497D" w:themeColor="text2"/>
          <w:rtl/>
        </w:rPr>
        <w:t xml:space="preserve">اخذ شناسه کالاهای وارداتی با نقش </w:t>
      </w:r>
      <w:r w:rsidRPr="00D77E2A">
        <w:rPr>
          <w:rFonts w:hint="cs"/>
          <w:b/>
          <w:color w:val="1F497D" w:themeColor="text2"/>
          <w:rtl/>
        </w:rPr>
        <w:t>«</w:t>
      </w:r>
      <w:r w:rsidRPr="00D77E2A">
        <w:rPr>
          <w:b/>
          <w:color w:val="1F497D" w:themeColor="text2"/>
          <w:rtl/>
        </w:rPr>
        <w:t>بازرگان</w:t>
      </w:r>
      <w:r w:rsidRPr="00D77E2A">
        <w:rPr>
          <w:rFonts w:hint="cs"/>
          <w:b/>
          <w:color w:val="1F497D" w:themeColor="text2"/>
          <w:rtl/>
        </w:rPr>
        <w:t>»</w:t>
      </w:r>
      <w:r w:rsidRPr="00D77E2A">
        <w:rPr>
          <w:b/>
          <w:color w:val="1F497D" w:themeColor="text2"/>
          <w:rtl/>
        </w:rPr>
        <w:t xml:space="preserve"> انجام می‌شود.</w:t>
      </w:r>
    </w:p>
    <w:p w:rsidR="005E4514" w:rsidRPr="0011634C" w:rsidRDefault="005E4514" w:rsidP="006F72A7">
      <w:pPr>
        <w:pStyle w:val="a3"/>
        <w:numPr>
          <w:ilvl w:val="1"/>
          <w:numId w:val="58"/>
        </w:numPr>
      </w:pPr>
      <w:r w:rsidRPr="0011634C">
        <w:rPr>
          <w:rFonts w:hint="cs"/>
          <w:rtl/>
        </w:rPr>
        <w:t xml:space="preserve">استفاده از شناسه </w:t>
      </w:r>
      <w:r>
        <w:rPr>
          <w:rtl/>
        </w:rPr>
        <w:t>ب</w:t>
      </w:r>
      <w:r>
        <w:rPr>
          <w:rFonts w:hint="cs"/>
          <w:rtl/>
        </w:rPr>
        <w:t>ی</w:t>
      </w:r>
      <w:r>
        <w:rPr>
          <w:rFonts w:hint="eastAsia"/>
          <w:rtl/>
        </w:rPr>
        <w:t>ن‌الملل</w:t>
      </w:r>
      <w:r>
        <w:rPr>
          <w:rFonts w:hint="cs"/>
          <w:rtl/>
        </w:rPr>
        <w:t>ی</w:t>
      </w:r>
      <w:r w:rsidRPr="0011634C">
        <w:rPr>
          <w:rFonts w:hint="cs"/>
          <w:rtl/>
        </w:rPr>
        <w:t xml:space="preserve"> </w:t>
      </w:r>
      <w:r w:rsidRPr="00551235">
        <w:rPr>
          <w:rFonts w:asciiTheme="majorBidi" w:hAnsiTheme="majorBidi" w:cstheme="majorBidi"/>
          <w:sz w:val="20"/>
          <w:szCs w:val="20"/>
        </w:rPr>
        <w:t>GTIN</w:t>
      </w:r>
      <w:r w:rsidRPr="00551235">
        <w:rPr>
          <w:rStyle w:val="FootnoteReference"/>
          <w:rFonts w:asciiTheme="majorBidi" w:hAnsiTheme="majorBidi" w:cstheme="majorBidi"/>
          <w:b w:val="0"/>
          <w:bCs w:val="0"/>
          <w:sz w:val="20"/>
          <w:szCs w:val="20"/>
        </w:rPr>
        <w:footnoteReference w:id="6"/>
      </w:r>
    </w:p>
    <w:p w:rsidR="00D77E2A" w:rsidRPr="0015642D" w:rsidRDefault="005E4514" w:rsidP="00D77E2A">
      <w:pPr>
        <w:pStyle w:val="a0"/>
        <w:rPr>
          <w:color w:val="1F497D" w:themeColor="text2"/>
          <w:rtl/>
        </w:rPr>
      </w:pPr>
      <w:r w:rsidRPr="0015642D">
        <w:rPr>
          <w:rStyle w:val="Char0"/>
          <w:rFonts w:hint="cs"/>
          <w:color w:val="1F497D" w:themeColor="text2"/>
          <w:rtl/>
        </w:rPr>
        <w:t>کد</w:t>
      </w:r>
      <w:r w:rsidRPr="0015642D">
        <w:rPr>
          <w:rStyle w:val="Char0"/>
          <w:color w:val="1F497D" w:themeColor="text2"/>
          <w:rtl/>
        </w:rPr>
        <w:t xml:space="preserve"> </w:t>
      </w:r>
      <w:r w:rsidRPr="0015642D">
        <w:rPr>
          <w:rStyle w:val="Char0"/>
          <w:rFonts w:asciiTheme="majorBidi" w:hAnsiTheme="majorBidi" w:cstheme="majorBidi"/>
          <w:color w:val="1F497D" w:themeColor="text2"/>
          <w:sz w:val="20"/>
          <w:szCs w:val="20"/>
        </w:rPr>
        <w:t>GTIN</w:t>
      </w:r>
      <w:r w:rsidRPr="0015642D">
        <w:rPr>
          <w:rStyle w:val="Char0"/>
          <w:rFonts w:asciiTheme="majorBidi" w:hAnsiTheme="majorBidi" w:cstheme="majorBidi"/>
          <w:color w:val="1F497D" w:themeColor="text2"/>
          <w:sz w:val="20"/>
          <w:szCs w:val="20"/>
          <w:rtl/>
        </w:rPr>
        <w:t xml:space="preserve"> </w:t>
      </w:r>
      <w:r w:rsidRPr="0015642D">
        <w:rPr>
          <w:rStyle w:val="Char0"/>
          <w:rFonts w:hint="cs"/>
          <w:color w:val="1F497D" w:themeColor="text2"/>
          <w:rtl/>
        </w:rPr>
        <w:t xml:space="preserve">(شناسه جهانی اقلام تجاری)، </w:t>
      </w:r>
      <w:r w:rsidRPr="0015642D">
        <w:rPr>
          <w:rStyle w:val="Char0"/>
          <w:color w:val="1F497D" w:themeColor="text2"/>
          <w:rtl/>
        </w:rPr>
        <w:t xml:space="preserve">یک بارکد بین‌المللی و یک روش طبقه‌بندی </w:t>
      </w:r>
      <w:r w:rsidRPr="0015642D">
        <w:rPr>
          <w:rStyle w:val="Char0"/>
          <w:rFonts w:hint="cs"/>
          <w:color w:val="1F497D" w:themeColor="text2"/>
          <w:rtl/>
        </w:rPr>
        <w:t>کالا برای شناسایی نوع محصول در هر سطح بسته‌بندی است که توسط سازمان جهانی</w:t>
      </w:r>
      <w:r w:rsidRPr="00B829A7">
        <w:rPr>
          <w:rStyle w:val="Char0"/>
          <w:color w:val="1F497D" w:themeColor="text2"/>
          <w:vertAlign w:val="superscript"/>
          <w:rtl/>
        </w:rPr>
        <w:footnoteReference w:id="7"/>
      </w:r>
      <w:r w:rsidRPr="0015642D">
        <w:rPr>
          <w:rStyle w:val="Char0"/>
          <w:rFonts w:asciiTheme="majorBidi" w:hAnsiTheme="majorBidi" w:cstheme="majorBidi"/>
          <w:color w:val="1F497D" w:themeColor="text2"/>
          <w:sz w:val="20"/>
          <w:szCs w:val="20"/>
        </w:rPr>
        <w:t>GS1</w:t>
      </w:r>
      <w:r w:rsidRPr="0015642D">
        <w:rPr>
          <w:rStyle w:val="Char0"/>
          <w:rFonts w:hint="cs"/>
          <w:color w:val="1F497D" w:themeColor="text2"/>
          <w:rtl/>
        </w:rPr>
        <w:t xml:space="preserve"> ارائه شده و</w:t>
      </w:r>
      <w:r w:rsidRPr="0015642D">
        <w:rPr>
          <w:rFonts w:hint="cs"/>
          <w:color w:val="1F497D" w:themeColor="text2"/>
          <w:rtl/>
        </w:rPr>
        <w:t xml:space="preserve"> در بیش از 150 </w:t>
      </w:r>
      <w:r w:rsidR="00D77E2A" w:rsidRPr="0015642D">
        <w:rPr>
          <w:rFonts w:hint="cs"/>
          <w:color w:val="1F497D" w:themeColor="text2"/>
          <w:rtl/>
        </w:rPr>
        <w:t>کشور دنیا در حال استفاده است.</w:t>
      </w:r>
      <w:r w:rsidR="00D77E2A" w:rsidRPr="0015642D">
        <w:rPr>
          <w:color w:val="1F497D" w:themeColor="text2"/>
          <w:rtl/>
        </w:rPr>
        <w:t xml:space="preserve"> </w:t>
      </w:r>
      <w:r w:rsidR="00D77E2A" w:rsidRPr="0015642D">
        <w:rPr>
          <w:rFonts w:hint="cs"/>
          <w:color w:val="1F497D" w:themeColor="text2"/>
          <w:rtl/>
        </w:rPr>
        <w:t xml:space="preserve">کد </w:t>
      </w:r>
      <w:r w:rsidR="00D77E2A" w:rsidRPr="0015642D">
        <w:rPr>
          <w:rFonts w:asciiTheme="majorBidi" w:hAnsiTheme="majorBidi" w:cstheme="majorBidi"/>
          <w:color w:val="1F497D" w:themeColor="text2"/>
          <w:sz w:val="20"/>
          <w:szCs w:val="20"/>
        </w:rPr>
        <w:t>GTIN</w:t>
      </w:r>
      <w:r w:rsidR="00D77E2A" w:rsidRPr="0015642D">
        <w:rPr>
          <w:rFonts w:hint="cs"/>
          <w:color w:val="1F497D" w:themeColor="text2"/>
          <w:sz w:val="20"/>
          <w:szCs w:val="20"/>
          <w:rtl/>
        </w:rPr>
        <w:t xml:space="preserve"> </w:t>
      </w:r>
      <w:r w:rsidR="00D77E2A" w:rsidRPr="0015642D">
        <w:rPr>
          <w:rFonts w:hint="cs"/>
          <w:color w:val="1F497D" w:themeColor="text2"/>
          <w:rtl/>
        </w:rPr>
        <w:t>یک کد</w:t>
      </w:r>
      <w:r w:rsidR="00D77E2A" w:rsidRPr="0015642D">
        <w:rPr>
          <w:color w:val="1F497D" w:themeColor="text2"/>
          <w:rtl/>
        </w:rPr>
        <w:t xml:space="preserve"> </w:t>
      </w:r>
      <w:r w:rsidR="00D77E2A" w:rsidRPr="0015642D">
        <w:rPr>
          <w:rFonts w:hint="cs"/>
          <w:color w:val="1F497D" w:themeColor="text2"/>
          <w:rtl/>
        </w:rPr>
        <w:t xml:space="preserve">یکتا با تعداد ارقام به‌طورمعمول بین 8 تا 14 رقم </w:t>
      </w:r>
      <w:r w:rsidR="00D77E2A" w:rsidRPr="0015642D">
        <w:rPr>
          <w:rFonts w:hint="cs"/>
          <w:color w:val="1F497D" w:themeColor="text2"/>
          <w:rtl/>
        </w:rPr>
        <w:lastRenderedPageBreak/>
        <w:t xml:space="preserve">است و </w:t>
      </w:r>
      <w:r w:rsidR="00D77E2A" w:rsidRPr="0015642D">
        <w:rPr>
          <w:color w:val="1F497D" w:themeColor="text2"/>
          <w:rtl/>
        </w:rPr>
        <w:t>در ایران</w:t>
      </w:r>
      <w:r w:rsidR="00D77E2A" w:rsidRPr="0015642D">
        <w:rPr>
          <w:rFonts w:hint="cs"/>
          <w:color w:val="1F497D" w:themeColor="text2"/>
          <w:rtl/>
        </w:rPr>
        <w:t xml:space="preserve"> نیز </w:t>
      </w:r>
      <w:r w:rsidR="00D77E2A" w:rsidRPr="0015642D">
        <w:rPr>
          <w:color w:val="1F497D" w:themeColor="text2"/>
          <w:rtl/>
        </w:rPr>
        <w:t>معمولاً</w:t>
      </w:r>
      <w:r w:rsidR="00D77E2A" w:rsidRPr="0015642D">
        <w:rPr>
          <w:rFonts w:hint="cs"/>
          <w:color w:val="1F497D" w:themeColor="text2"/>
          <w:rtl/>
        </w:rPr>
        <w:t xml:space="preserve"> </w:t>
      </w:r>
      <w:r w:rsidR="00D77E2A" w:rsidRPr="0015642D">
        <w:rPr>
          <w:color w:val="1F497D" w:themeColor="text2"/>
          <w:rtl/>
        </w:rPr>
        <w:t>به‌صورت</w:t>
      </w:r>
      <w:r w:rsidR="00D77E2A" w:rsidRPr="0015642D">
        <w:rPr>
          <w:rFonts w:hint="cs"/>
          <w:color w:val="1F497D" w:themeColor="text2"/>
          <w:rtl/>
        </w:rPr>
        <w:t xml:space="preserve"> یک کد 13 رقمی که</w:t>
      </w:r>
      <w:r w:rsidR="00D77E2A" w:rsidRPr="0015642D">
        <w:rPr>
          <w:color w:val="1F497D" w:themeColor="text2"/>
          <w:rtl/>
        </w:rPr>
        <w:t xml:space="preserve"> با 626 شروع می‌شود</w:t>
      </w:r>
      <w:r w:rsidR="004D37E7">
        <w:rPr>
          <w:rFonts w:hint="cs"/>
          <w:color w:val="1F497D" w:themeColor="text2"/>
          <w:rtl/>
        </w:rPr>
        <w:t>،</w:t>
      </w:r>
      <w:r w:rsidR="00D77E2A" w:rsidRPr="0015642D">
        <w:rPr>
          <w:rFonts w:hint="cs"/>
          <w:color w:val="1F497D" w:themeColor="text2"/>
          <w:rtl/>
        </w:rPr>
        <w:t xml:space="preserve"> مورداستفاده است.</w:t>
      </w:r>
    </w:p>
    <w:p w:rsidR="00D77E2A" w:rsidRPr="0015642D" w:rsidRDefault="00D77E2A" w:rsidP="00257177">
      <w:pPr>
        <w:pStyle w:val="a5"/>
        <w:rPr>
          <w:rFonts w:ascii="Arial"/>
          <w:color w:val="1F497D" w:themeColor="text2"/>
          <w:rtl/>
        </w:rPr>
      </w:pPr>
      <w:r w:rsidRPr="0015642D">
        <w:rPr>
          <w:color w:val="1F497D" w:themeColor="text2"/>
          <w:rtl/>
        </w:rPr>
        <w:t xml:space="preserve"> </w:t>
      </w:r>
      <w:r w:rsidRPr="0015642D">
        <w:rPr>
          <w:rFonts w:ascii="Arial" w:hint="cs"/>
          <w:color w:val="1F497D" w:themeColor="text2"/>
          <w:rtl/>
        </w:rPr>
        <w:t xml:space="preserve">درصورتی‌که </w:t>
      </w:r>
      <w:r w:rsidRPr="0015642D">
        <w:rPr>
          <w:rFonts w:asciiTheme="majorBidi" w:hAnsiTheme="majorBidi" w:cstheme="majorBidi"/>
          <w:color w:val="1F497D" w:themeColor="text2"/>
          <w:sz w:val="20"/>
          <w:szCs w:val="20"/>
        </w:rPr>
        <w:t>GTIN</w:t>
      </w:r>
      <w:r w:rsidRPr="0015642D">
        <w:rPr>
          <w:rFonts w:ascii="Arial" w:hint="cs"/>
          <w:color w:val="1F497D" w:themeColor="text2"/>
          <w:rtl/>
        </w:rPr>
        <w:t xml:space="preserve"> کالای خود را می‌دانید، در منوی </w:t>
      </w:r>
      <w:r w:rsidRPr="0015642D">
        <w:rPr>
          <w:rFonts w:ascii="Arial"/>
          <w:color w:val="1F497D" w:themeColor="text2"/>
          <w:rtl/>
        </w:rPr>
        <w:t xml:space="preserve">عملیات شناسه کالا </w:t>
      </w:r>
      <w:r w:rsidRPr="0015642D">
        <w:rPr>
          <w:rFonts w:ascii="Arial" w:hint="cs"/>
          <w:color w:val="1F497D" w:themeColor="text2"/>
          <w:rtl/>
        </w:rPr>
        <w:t>گزینه «</w:t>
      </w:r>
      <w:r w:rsidRPr="0015642D">
        <w:rPr>
          <w:rFonts w:ascii="Arial"/>
          <w:color w:val="1F497D" w:themeColor="text2"/>
          <w:rtl/>
        </w:rPr>
        <w:t>جست‌وجوی کالا</w:t>
      </w:r>
      <w:r w:rsidRPr="0015642D">
        <w:rPr>
          <w:rFonts w:ascii="Arial" w:hint="cs"/>
          <w:color w:val="1F497D" w:themeColor="text2"/>
          <w:rtl/>
        </w:rPr>
        <w:t>» را انتخاب و در</w:t>
      </w:r>
      <w:r w:rsidRPr="0015642D">
        <w:rPr>
          <w:rFonts w:ascii="Arial"/>
          <w:color w:val="1F497D" w:themeColor="text2"/>
          <w:rtl/>
        </w:rPr>
        <w:t xml:space="preserve"> </w:t>
      </w:r>
      <w:r w:rsidRPr="0015642D">
        <w:rPr>
          <w:rFonts w:ascii="Arial" w:hint="cs"/>
          <w:color w:val="1F497D" w:themeColor="text2"/>
          <w:rtl/>
        </w:rPr>
        <w:t xml:space="preserve">زبانه «شناسه بین‌المللی کالا» </w:t>
      </w:r>
      <w:r w:rsidRPr="0015642D">
        <w:rPr>
          <w:rFonts w:asciiTheme="majorBidi" w:hAnsiTheme="majorBidi" w:cstheme="majorBidi"/>
          <w:color w:val="1F497D" w:themeColor="text2"/>
          <w:sz w:val="20"/>
          <w:szCs w:val="20"/>
        </w:rPr>
        <w:t>GTIN</w:t>
      </w:r>
      <w:r w:rsidRPr="0015642D">
        <w:rPr>
          <w:rFonts w:ascii="Arial" w:hint="cs"/>
          <w:color w:val="1F497D" w:themeColor="text2"/>
          <w:rtl/>
        </w:rPr>
        <w:t xml:space="preserve"> کالای خود را وارد کنید. درصورتی‌که شناسه متناظر با آن </w:t>
      </w:r>
      <w:r w:rsidRPr="0015642D">
        <w:rPr>
          <w:rFonts w:ascii="Arial"/>
          <w:color w:val="1F497D" w:themeColor="text2"/>
          <w:rtl/>
        </w:rPr>
        <w:t>قبلاً</w:t>
      </w:r>
      <w:r w:rsidRPr="0015642D">
        <w:rPr>
          <w:rFonts w:ascii="Arial" w:hint="cs"/>
          <w:color w:val="1F497D" w:themeColor="text2"/>
          <w:rtl/>
        </w:rPr>
        <w:t xml:space="preserve"> صادر شده باشد، شناسه کالا را به شما نمایش خواهد داد (تصویر </w:t>
      </w:r>
      <w:r w:rsidR="00257177">
        <w:rPr>
          <w:rFonts w:ascii="Arial" w:hint="cs"/>
          <w:color w:val="1F497D" w:themeColor="text2"/>
          <w:rtl/>
        </w:rPr>
        <w:t>21</w:t>
      </w:r>
      <w:r w:rsidRPr="0015642D">
        <w:rPr>
          <w:rFonts w:ascii="Arial" w:hint="cs"/>
          <w:color w:val="1F497D" w:themeColor="text2"/>
          <w:rtl/>
        </w:rPr>
        <w:t>).</w:t>
      </w:r>
      <w:r w:rsidRPr="00D77E2A">
        <w:rPr>
          <w:rStyle w:val="Char5"/>
          <w:rtl/>
        </w:rPr>
        <w:t xml:space="preserve"> </w:t>
      </w:r>
      <w:r w:rsidRPr="00F968FB">
        <w:rPr>
          <w:rStyle w:val="Char5"/>
          <w:rtl/>
        </w:rPr>
        <w:br w:type="page"/>
      </w:r>
    </w:p>
    <w:p w:rsidR="005E4514" w:rsidRPr="001B1C70" w:rsidRDefault="00D77E2A" w:rsidP="00257177">
      <w:pPr>
        <w:pStyle w:val="a9"/>
        <w:tabs>
          <w:tab w:val="center" w:pos="3543"/>
        </w:tabs>
        <w:jc w:val="left"/>
        <w:rPr>
          <w:rtl/>
        </w:rPr>
      </w:pPr>
      <w:r w:rsidRPr="0015642D">
        <w:rPr>
          <w:rFonts w:ascii="Arial"/>
          <w:b w:val="0"/>
          <w:bCs w:val="0"/>
          <w:noProof/>
          <w:color w:val="1F497D" w:themeColor="text2"/>
          <w:lang w:bidi="ar-SA"/>
        </w:rPr>
        <w:lastRenderedPageBreak/>
        <w:drawing>
          <wp:anchor distT="0" distB="0" distL="114300" distR="114300" simplePos="0" relativeHeight="252593152" behindDoc="1" locked="0" layoutInCell="1" allowOverlap="1" wp14:anchorId="349E4384" wp14:editId="3690F229">
            <wp:simplePos x="0" y="0"/>
            <wp:positionH relativeFrom="margin">
              <wp:align>right</wp:align>
            </wp:positionH>
            <wp:positionV relativeFrom="paragraph">
              <wp:posOffset>19232</wp:posOffset>
            </wp:positionV>
            <wp:extent cx="4309110" cy="2261235"/>
            <wp:effectExtent l="19050" t="19050" r="15240" b="24765"/>
            <wp:wrapTopAndBottom/>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1-11.png"/>
                    <pic:cNvPicPr/>
                  </pic:nvPicPr>
                  <pic:blipFill rotWithShape="1">
                    <a:blip r:embed="rId420">
                      <a:extLst>
                        <a:ext uri="{28A0092B-C50C-407E-A947-70E740481C1C}">
                          <a14:useLocalDpi xmlns:a14="http://schemas.microsoft.com/office/drawing/2010/main" val="0"/>
                        </a:ext>
                      </a:extLst>
                    </a:blip>
                    <a:srcRect l="17316" r="778" b="10774"/>
                    <a:stretch/>
                  </pic:blipFill>
                  <pic:spPr bwMode="auto">
                    <a:xfrm>
                      <a:off x="0" y="0"/>
                      <a:ext cx="4309110" cy="226123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tl/>
        </w:rPr>
        <w:tab/>
      </w:r>
      <w:r w:rsidR="005E4514">
        <w:rPr>
          <w:rFonts w:hint="cs"/>
          <w:rtl/>
        </w:rPr>
        <w:t xml:space="preserve">تصویر </w:t>
      </w:r>
      <w:r w:rsidR="00257177">
        <w:rPr>
          <w:rFonts w:hint="cs"/>
          <w:rtl/>
        </w:rPr>
        <w:t>21</w:t>
      </w:r>
      <w:r w:rsidR="005E4514">
        <w:rPr>
          <w:rFonts w:hint="cs"/>
          <w:rtl/>
        </w:rPr>
        <w:t xml:space="preserve">- جستجوی کالا با استفاده از </w:t>
      </w:r>
      <w:r w:rsidR="005E4514" w:rsidRPr="000D0599">
        <w:rPr>
          <w:rFonts w:asciiTheme="majorBidi" w:hAnsiTheme="majorBidi" w:cstheme="majorBidi"/>
          <w:sz w:val="20"/>
          <w:szCs w:val="20"/>
        </w:rPr>
        <w:t>GTIN</w:t>
      </w:r>
    </w:p>
    <w:p w:rsidR="005E4514" w:rsidRPr="00D77E2A" w:rsidRDefault="005E4514" w:rsidP="00D77E2A">
      <w:pPr>
        <w:pStyle w:val="a0"/>
        <w:rPr>
          <w:color w:val="1F497D" w:themeColor="text2"/>
          <w:rtl/>
        </w:rPr>
      </w:pPr>
      <w:r w:rsidRPr="00D77E2A">
        <w:rPr>
          <w:rFonts w:hint="cs"/>
          <w:b/>
          <w:bCs/>
          <w:color w:val="1F497D" w:themeColor="text2"/>
          <w:rtl/>
        </w:rPr>
        <w:t>نکته</w:t>
      </w:r>
      <w:r w:rsidRPr="00D77E2A">
        <w:rPr>
          <w:rFonts w:hint="cs"/>
          <w:i/>
          <w:iCs/>
          <w:color w:val="1F497D" w:themeColor="text2"/>
          <w:rtl/>
        </w:rPr>
        <w:t>:</w:t>
      </w:r>
      <w:r w:rsidRPr="00D77E2A">
        <w:rPr>
          <w:rFonts w:hint="cs"/>
          <w:color w:val="1F497D" w:themeColor="text2"/>
          <w:rtl/>
        </w:rPr>
        <w:t xml:space="preserve"> اگر زمانی نام «ایران کد» به گوشتان خورد، بد نیست بدانید که «ایران کد» نوعی طبقه‌بندی کالا </w:t>
      </w:r>
      <w:r w:rsidRPr="00D77E2A">
        <w:rPr>
          <w:color w:val="1F497D" w:themeColor="text2"/>
          <w:rtl/>
        </w:rPr>
        <w:t xml:space="preserve">در داخل کشور </w:t>
      </w:r>
      <w:r w:rsidRPr="00D77E2A">
        <w:rPr>
          <w:rFonts w:hint="cs"/>
          <w:color w:val="1F497D" w:themeColor="text2"/>
          <w:rtl/>
        </w:rPr>
        <w:t xml:space="preserve">بوده است. «ایران کد» در </w:t>
      </w:r>
      <w:r w:rsidRPr="00D77E2A">
        <w:rPr>
          <w:color w:val="1F497D" w:themeColor="text2"/>
          <w:rtl/>
        </w:rPr>
        <w:t xml:space="preserve">سال 1392 </w:t>
      </w:r>
      <w:r w:rsidRPr="00D77E2A">
        <w:rPr>
          <w:rFonts w:hint="cs"/>
          <w:color w:val="1F497D" w:themeColor="text2"/>
          <w:rtl/>
        </w:rPr>
        <w:t xml:space="preserve">به دستور </w:t>
      </w:r>
      <w:r w:rsidRPr="00D77E2A">
        <w:rPr>
          <w:color w:val="1F497D" w:themeColor="text2"/>
          <w:rtl/>
        </w:rPr>
        <w:t xml:space="preserve">وزیر </w:t>
      </w:r>
      <w:r w:rsidRPr="00D77E2A">
        <w:rPr>
          <w:rFonts w:hint="cs"/>
          <w:color w:val="1F497D" w:themeColor="text2"/>
          <w:rtl/>
        </w:rPr>
        <w:t>وقت و با این نگرش که</w:t>
      </w:r>
      <w:r w:rsidRPr="00D77E2A">
        <w:rPr>
          <w:color w:val="1F497D" w:themeColor="text2"/>
          <w:rtl/>
        </w:rPr>
        <w:t xml:space="preserve"> باوجود </w:t>
      </w:r>
      <w:r w:rsidRPr="00D77E2A">
        <w:rPr>
          <w:rFonts w:asciiTheme="majorBidi" w:hAnsiTheme="majorBidi" w:cstheme="majorBidi"/>
          <w:color w:val="1F497D" w:themeColor="text2"/>
          <w:sz w:val="20"/>
          <w:szCs w:val="20"/>
        </w:rPr>
        <w:t>GTIN</w:t>
      </w:r>
      <w:r w:rsidRPr="00D77E2A">
        <w:rPr>
          <w:rFonts w:asciiTheme="majorBidi" w:hAnsiTheme="majorBidi" w:cstheme="majorBidi"/>
          <w:color w:val="1F497D" w:themeColor="text2"/>
          <w:rtl/>
        </w:rPr>
        <w:t xml:space="preserve"> </w:t>
      </w:r>
      <w:r w:rsidRPr="00D77E2A">
        <w:rPr>
          <w:rFonts w:hint="cs"/>
          <w:color w:val="1F497D" w:themeColor="text2"/>
          <w:rtl/>
        </w:rPr>
        <w:t xml:space="preserve">دیگر </w:t>
      </w:r>
      <w:r w:rsidRPr="00D77E2A">
        <w:rPr>
          <w:color w:val="1F497D" w:themeColor="text2"/>
          <w:rtl/>
        </w:rPr>
        <w:t>احتیاجی به ایران کد ن</w:t>
      </w:r>
      <w:r w:rsidRPr="00D77E2A">
        <w:rPr>
          <w:rFonts w:hint="cs"/>
          <w:color w:val="1F497D" w:themeColor="text2"/>
          <w:rtl/>
        </w:rPr>
        <w:t>یست، حذف شد</w:t>
      </w:r>
      <w:r w:rsidRPr="00D77E2A">
        <w:rPr>
          <w:color w:val="1F497D" w:themeColor="text2"/>
          <w:rtl/>
        </w:rPr>
        <w:t>.</w:t>
      </w:r>
      <w:r w:rsidRPr="00D77E2A">
        <w:rPr>
          <w:rFonts w:hint="cs"/>
          <w:color w:val="1F497D" w:themeColor="text2"/>
          <w:rtl/>
        </w:rPr>
        <w:t xml:space="preserve"> در </w:t>
      </w:r>
      <w:r w:rsidRPr="00D77E2A">
        <w:rPr>
          <w:color w:val="1F497D" w:themeColor="text2"/>
          <w:rtl/>
        </w:rPr>
        <w:t xml:space="preserve">سال </w:t>
      </w:r>
      <w:r w:rsidRPr="00D77E2A">
        <w:rPr>
          <w:rFonts w:hint="cs"/>
          <w:color w:val="1F497D" w:themeColor="text2"/>
          <w:rtl/>
        </w:rPr>
        <w:t xml:space="preserve">1397 به دستور </w:t>
      </w:r>
      <w:r w:rsidRPr="00D77E2A">
        <w:rPr>
          <w:color w:val="1F497D" w:themeColor="text2"/>
          <w:rtl/>
        </w:rPr>
        <w:t>وزیر وقت</w:t>
      </w:r>
      <w:r w:rsidRPr="00D77E2A">
        <w:rPr>
          <w:rFonts w:hint="cs"/>
          <w:color w:val="1F497D" w:themeColor="text2"/>
          <w:rtl/>
        </w:rPr>
        <w:t xml:space="preserve"> سازمان</w:t>
      </w:r>
      <w:r w:rsidRPr="00D77E2A">
        <w:rPr>
          <w:color w:val="1F497D" w:themeColor="text2"/>
          <w:rtl/>
        </w:rPr>
        <w:t xml:space="preserve"> صمت</w:t>
      </w:r>
      <w:r w:rsidRPr="00D77E2A">
        <w:rPr>
          <w:rFonts w:hint="cs"/>
          <w:color w:val="1F497D" w:themeColor="text2"/>
          <w:rtl/>
        </w:rPr>
        <w:t>،</w:t>
      </w:r>
      <w:r w:rsidRPr="00D77E2A">
        <w:rPr>
          <w:color w:val="1F497D" w:themeColor="text2"/>
          <w:rtl/>
        </w:rPr>
        <w:t xml:space="preserve"> ایران کد</w:t>
      </w:r>
      <w:r w:rsidRPr="00D77E2A">
        <w:rPr>
          <w:rFonts w:hint="cs"/>
          <w:color w:val="1F497D" w:themeColor="text2"/>
          <w:rtl/>
        </w:rPr>
        <w:t xml:space="preserve"> دوباره</w:t>
      </w:r>
      <w:r w:rsidRPr="00D77E2A">
        <w:rPr>
          <w:color w:val="1F497D" w:themeColor="text2"/>
          <w:rtl/>
        </w:rPr>
        <w:t xml:space="preserve"> احیا ش</w:t>
      </w:r>
      <w:r w:rsidRPr="00D77E2A">
        <w:rPr>
          <w:rFonts w:hint="cs"/>
          <w:color w:val="1F497D" w:themeColor="text2"/>
          <w:rtl/>
        </w:rPr>
        <w:t>د</w:t>
      </w:r>
      <w:r w:rsidRPr="00D77E2A">
        <w:rPr>
          <w:color w:val="1F497D" w:themeColor="text2"/>
          <w:rtl/>
        </w:rPr>
        <w:t xml:space="preserve"> و </w:t>
      </w:r>
      <w:r w:rsidRPr="00D77E2A">
        <w:rPr>
          <w:rFonts w:hint="cs"/>
          <w:color w:val="1F497D" w:themeColor="text2"/>
          <w:rtl/>
        </w:rPr>
        <w:t xml:space="preserve">این بار </w:t>
      </w:r>
      <w:r w:rsidRPr="00D77E2A">
        <w:rPr>
          <w:color w:val="1F497D" w:themeColor="text2"/>
          <w:rtl/>
        </w:rPr>
        <w:t xml:space="preserve">نام </w:t>
      </w:r>
      <w:r w:rsidRPr="00D77E2A">
        <w:rPr>
          <w:rFonts w:hint="cs"/>
          <w:color w:val="1F497D" w:themeColor="text2"/>
          <w:rtl/>
        </w:rPr>
        <w:t>«</w:t>
      </w:r>
      <w:r w:rsidRPr="00D77E2A">
        <w:rPr>
          <w:color w:val="1F497D" w:themeColor="text2"/>
          <w:rtl/>
        </w:rPr>
        <w:t>شناسه کالا</w:t>
      </w:r>
      <w:r w:rsidRPr="00D77E2A">
        <w:rPr>
          <w:rFonts w:hint="cs"/>
          <w:color w:val="1F497D" w:themeColor="text2"/>
          <w:rtl/>
        </w:rPr>
        <w:t>»</w:t>
      </w:r>
      <w:r w:rsidRPr="00D77E2A">
        <w:rPr>
          <w:color w:val="1F497D" w:themeColor="text2"/>
          <w:rtl/>
        </w:rPr>
        <w:t xml:space="preserve"> </w:t>
      </w:r>
      <w:r w:rsidRPr="00D77E2A">
        <w:rPr>
          <w:rFonts w:hint="cs"/>
          <w:color w:val="1F497D" w:themeColor="text2"/>
          <w:rtl/>
        </w:rPr>
        <w:t>به خود گرفت</w:t>
      </w:r>
      <w:r w:rsidRPr="00D77E2A">
        <w:rPr>
          <w:color w:val="1F497D" w:themeColor="text2"/>
          <w:rtl/>
        </w:rPr>
        <w:t xml:space="preserve">؛ بنابراین </w:t>
      </w:r>
      <w:r w:rsidRPr="00D77E2A">
        <w:rPr>
          <w:rFonts w:hint="cs"/>
          <w:color w:val="1F497D" w:themeColor="text2"/>
          <w:rtl/>
        </w:rPr>
        <w:t>«</w:t>
      </w:r>
      <w:r w:rsidRPr="00D77E2A">
        <w:rPr>
          <w:color w:val="1F497D" w:themeColor="text2"/>
          <w:rtl/>
        </w:rPr>
        <w:t>ایران کد</w:t>
      </w:r>
      <w:r w:rsidRPr="00D77E2A">
        <w:rPr>
          <w:rFonts w:hint="cs"/>
          <w:color w:val="1F497D" w:themeColor="text2"/>
          <w:rtl/>
        </w:rPr>
        <w:t>»</w:t>
      </w:r>
      <w:r w:rsidRPr="00D77E2A">
        <w:rPr>
          <w:color w:val="1F497D" w:themeColor="text2"/>
          <w:rtl/>
        </w:rPr>
        <w:t xml:space="preserve"> همان </w:t>
      </w:r>
      <w:r w:rsidRPr="00D77E2A">
        <w:rPr>
          <w:rFonts w:hint="cs"/>
          <w:color w:val="1F497D" w:themeColor="text2"/>
          <w:rtl/>
        </w:rPr>
        <w:t>«</w:t>
      </w:r>
      <w:r w:rsidRPr="00D77E2A">
        <w:rPr>
          <w:color w:val="1F497D" w:themeColor="text2"/>
          <w:rtl/>
        </w:rPr>
        <w:t>شناسه کالاهای داخلی</w:t>
      </w:r>
      <w:r w:rsidRPr="00D77E2A">
        <w:rPr>
          <w:rFonts w:hint="cs"/>
          <w:color w:val="1F497D" w:themeColor="text2"/>
          <w:rtl/>
        </w:rPr>
        <w:t>»</w:t>
      </w:r>
      <w:r w:rsidRPr="00D77E2A">
        <w:rPr>
          <w:color w:val="1F497D" w:themeColor="text2"/>
          <w:rtl/>
        </w:rPr>
        <w:t xml:space="preserve"> است. </w:t>
      </w:r>
    </w:p>
    <w:p w:rsidR="005E4514" w:rsidRPr="0015642D" w:rsidRDefault="005E4514" w:rsidP="005E4514">
      <w:pPr>
        <w:pStyle w:val="a5"/>
        <w:rPr>
          <w:rFonts w:ascii="Arial"/>
          <w:color w:val="1F497D" w:themeColor="text2"/>
          <w:rtl/>
        </w:rPr>
      </w:pPr>
      <w:r w:rsidRPr="0015642D">
        <w:rPr>
          <w:rFonts w:ascii="Arial" w:hint="cs"/>
          <w:color w:val="1F497D" w:themeColor="text2"/>
          <w:rtl/>
        </w:rPr>
        <w:t xml:space="preserve">لازم به توضیح است که </w:t>
      </w:r>
      <w:r w:rsidRPr="0015642D">
        <w:rPr>
          <w:rFonts w:ascii="Arial"/>
          <w:color w:val="1F497D" w:themeColor="text2"/>
          <w:rtl/>
        </w:rPr>
        <w:t>کالای داخلی دو تعریف دارد:</w:t>
      </w:r>
    </w:p>
    <w:p w:rsidR="005E4514" w:rsidRPr="0015642D" w:rsidRDefault="005E4514" w:rsidP="005E4514">
      <w:pPr>
        <w:pStyle w:val="a5"/>
        <w:rPr>
          <w:rFonts w:ascii="Arial"/>
          <w:color w:val="1F497D" w:themeColor="text2"/>
          <w:rtl/>
        </w:rPr>
      </w:pPr>
      <w:r w:rsidRPr="0015642D">
        <w:rPr>
          <w:rFonts w:ascii="Arial" w:hint="cs"/>
          <w:color w:val="1F497D" w:themeColor="text2"/>
          <w:rtl/>
        </w:rPr>
        <w:t>1-</w:t>
      </w:r>
      <w:r w:rsidRPr="0015642D">
        <w:rPr>
          <w:rFonts w:ascii="Arial"/>
          <w:color w:val="1F497D" w:themeColor="text2"/>
          <w:rtl/>
        </w:rPr>
        <w:t>کالایی که در داخل کشور تولید شده</w:t>
      </w:r>
      <w:r w:rsidRPr="0015642D">
        <w:rPr>
          <w:rFonts w:ascii="Arial" w:hint="cs"/>
          <w:color w:val="1F497D" w:themeColor="text2"/>
          <w:rtl/>
        </w:rPr>
        <w:t xml:space="preserve"> است؛</w:t>
      </w:r>
    </w:p>
    <w:p w:rsidR="005E4514" w:rsidRPr="0015642D" w:rsidRDefault="005E4514" w:rsidP="005E4514">
      <w:pPr>
        <w:pStyle w:val="a5"/>
        <w:ind w:firstLine="140"/>
        <w:rPr>
          <w:rFonts w:ascii="Arial"/>
          <w:color w:val="1F497D" w:themeColor="text2"/>
          <w:rtl/>
        </w:rPr>
      </w:pPr>
      <w:r w:rsidRPr="0015642D">
        <w:rPr>
          <w:rFonts w:ascii="Arial" w:hint="cs"/>
          <w:color w:val="1F497D" w:themeColor="text2"/>
          <w:rtl/>
        </w:rPr>
        <w:t xml:space="preserve">2- </w:t>
      </w:r>
      <w:r w:rsidRPr="0015642D">
        <w:rPr>
          <w:rFonts w:ascii="Arial"/>
          <w:color w:val="1F497D" w:themeColor="text2"/>
          <w:rtl/>
        </w:rPr>
        <w:t>کالای وارداتی که حقوق ورودی آن پرداخت شده</w:t>
      </w:r>
      <w:r w:rsidRPr="0015642D">
        <w:rPr>
          <w:rFonts w:ascii="Arial" w:hint="cs"/>
          <w:color w:val="1F497D" w:themeColor="text2"/>
          <w:rtl/>
        </w:rPr>
        <w:t xml:space="preserve"> است.</w:t>
      </w:r>
      <w:bookmarkStart w:id="43" w:name="_lnxbz9" w:colFirst="0" w:colLast="0"/>
      <w:bookmarkStart w:id="44" w:name="_1ksv4uv" w:colFirst="0" w:colLast="0"/>
      <w:bookmarkEnd w:id="43"/>
      <w:bookmarkEnd w:id="44"/>
    </w:p>
    <w:p w:rsidR="005E4514" w:rsidRDefault="005E4514" w:rsidP="006F72A7">
      <w:pPr>
        <w:pStyle w:val="a3"/>
        <w:numPr>
          <w:ilvl w:val="1"/>
          <w:numId w:val="58"/>
        </w:numPr>
        <w:rPr>
          <w:rtl/>
        </w:rPr>
      </w:pPr>
      <w:r w:rsidRPr="0015642D">
        <w:rPr>
          <w:rFonts w:hint="cs"/>
          <w:rtl/>
        </w:rPr>
        <w:t>جستجو با تناظرات بین‌المللی (</w:t>
      </w:r>
      <w:r w:rsidRPr="0015642D">
        <w:rPr>
          <w:rFonts w:asciiTheme="majorBidi" w:hAnsiTheme="majorBidi" w:cstheme="majorBidi"/>
          <w:sz w:val="20"/>
          <w:szCs w:val="20"/>
        </w:rPr>
        <w:t>HS/ CPC/ ISIC</w:t>
      </w:r>
      <w:r w:rsidRPr="0015642D">
        <w:rPr>
          <w:rFonts w:hint="cs"/>
          <w:rtl/>
        </w:rPr>
        <w:t>):</w:t>
      </w:r>
    </w:p>
    <w:p w:rsidR="005E4514" w:rsidRPr="0015642D" w:rsidRDefault="005E4514" w:rsidP="005E4514">
      <w:pPr>
        <w:pStyle w:val="a0"/>
        <w:rPr>
          <w:rtl/>
        </w:rPr>
      </w:pPr>
      <w:r w:rsidRPr="0015642D">
        <w:rPr>
          <w:rFonts w:hint="cs"/>
          <w:rtl/>
        </w:rPr>
        <w:lastRenderedPageBreak/>
        <w:t xml:space="preserve">جستجو </w:t>
      </w:r>
      <w:r>
        <w:rPr>
          <w:rFonts w:hint="cs"/>
          <w:rtl/>
        </w:rPr>
        <w:t xml:space="preserve">برای شناسه کالا </w:t>
      </w:r>
      <w:r w:rsidRPr="0015642D">
        <w:rPr>
          <w:rFonts w:hint="cs"/>
          <w:rtl/>
        </w:rPr>
        <w:t xml:space="preserve">را </w:t>
      </w:r>
      <w:r w:rsidR="00B829A7">
        <w:rPr>
          <w:rtl/>
        </w:rPr>
        <w:t>م</w:t>
      </w:r>
      <w:r w:rsidR="00B829A7">
        <w:rPr>
          <w:rFonts w:hint="cs"/>
          <w:rtl/>
        </w:rPr>
        <w:t>ی‌</w:t>
      </w:r>
      <w:r w:rsidR="00B829A7">
        <w:rPr>
          <w:rFonts w:hint="eastAsia"/>
          <w:rtl/>
        </w:rPr>
        <w:t>توان</w:t>
      </w:r>
      <w:r w:rsidR="00B829A7">
        <w:rPr>
          <w:rFonts w:hint="cs"/>
          <w:rtl/>
        </w:rPr>
        <w:t>ی</w:t>
      </w:r>
      <w:r w:rsidR="00B829A7">
        <w:rPr>
          <w:rFonts w:hint="eastAsia"/>
          <w:rtl/>
        </w:rPr>
        <w:t>د</w:t>
      </w:r>
      <w:r>
        <w:rPr>
          <w:rFonts w:hint="cs"/>
          <w:rtl/>
        </w:rPr>
        <w:t xml:space="preserve"> </w:t>
      </w:r>
      <w:r w:rsidRPr="0015642D">
        <w:rPr>
          <w:rFonts w:hint="cs"/>
          <w:rtl/>
        </w:rPr>
        <w:t xml:space="preserve">با </w:t>
      </w:r>
      <w:r w:rsidRPr="0015642D">
        <w:rPr>
          <w:rtl/>
        </w:rPr>
        <w:t>ک</w:t>
      </w:r>
      <w:r w:rsidRPr="005E4514">
        <w:rPr>
          <w:rtl/>
        </w:rPr>
        <w:t>د</w:t>
      </w:r>
      <w:r>
        <w:rPr>
          <w:rFonts w:asciiTheme="majorBidi" w:hAnsiTheme="majorBidi" w:cstheme="majorBidi" w:hint="cs"/>
          <w:color w:val="1F497D" w:themeColor="text2"/>
          <w:sz w:val="20"/>
          <w:szCs w:val="20"/>
          <w:rtl/>
        </w:rPr>
        <w:t xml:space="preserve"> </w:t>
      </w:r>
      <w:r>
        <w:rPr>
          <w:rStyle w:val="FootnoteReference"/>
          <w:rtl/>
        </w:rPr>
        <w:footnoteReference w:id="8"/>
      </w:r>
      <w:r w:rsidRPr="005E4514">
        <w:rPr>
          <w:rFonts w:asciiTheme="majorBidi" w:hAnsiTheme="majorBidi" w:cstheme="majorBidi"/>
          <w:color w:val="1F497D" w:themeColor="text2"/>
          <w:sz w:val="20"/>
          <w:szCs w:val="20"/>
        </w:rPr>
        <w:t>ISIC</w:t>
      </w:r>
      <w:r>
        <w:rPr>
          <w:rFonts w:asciiTheme="majorBidi" w:hAnsiTheme="majorBidi" w:cstheme="majorBidi" w:hint="cs"/>
          <w:color w:val="1F497D" w:themeColor="text2"/>
          <w:sz w:val="20"/>
          <w:szCs w:val="20"/>
          <w:rtl/>
        </w:rPr>
        <w:t xml:space="preserve">، </w:t>
      </w:r>
      <w:r>
        <w:rPr>
          <w:rStyle w:val="FootnoteReference"/>
          <w:rFonts w:asciiTheme="majorBidi" w:hAnsiTheme="majorBidi" w:cstheme="majorBidi"/>
          <w:color w:val="1F497D" w:themeColor="text2"/>
          <w:sz w:val="20"/>
          <w:szCs w:val="20"/>
          <w:rtl/>
        </w:rPr>
        <w:footnoteReference w:id="9"/>
      </w:r>
      <w:r w:rsidRPr="005E4514">
        <w:rPr>
          <w:rFonts w:asciiTheme="majorBidi" w:hAnsiTheme="majorBidi" w:cstheme="majorBidi"/>
          <w:color w:val="1F497D" w:themeColor="text2"/>
          <w:sz w:val="20"/>
          <w:szCs w:val="20"/>
        </w:rPr>
        <w:t>CPC</w:t>
      </w:r>
      <w:r w:rsidRPr="005E4514">
        <w:rPr>
          <w:rFonts w:asciiTheme="majorBidi" w:hAnsiTheme="majorBidi" w:cstheme="majorBidi" w:hint="cs"/>
          <w:color w:val="1F497D" w:themeColor="text2"/>
          <w:sz w:val="20"/>
          <w:szCs w:val="20"/>
          <w:rtl/>
        </w:rPr>
        <w:t xml:space="preserve"> </w:t>
      </w:r>
      <w:r w:rsidRPr="005E4514">
        <w:rPr>
          <w:rFonts w:hint="cs"/>
          <w:rtl/>
        </w:rPr>
        <w:t>و یا</w:t>
      </w:r>
      <w:r w:rsidRPr="005E4514">
        <w:rPr>
          <w:rFonts w:asciiTheme="majorBidi" w:hAnsiTheme="majorBidi" w:cstheme="majorBidi" w:hint="cs"/>
          <w:color w:val="1F497D" w:themeColor="text2"/>
          <w:sz w:val="20"/>
          <w:szCs w:val="20"/>
          <w:rtl/>
        </w:rPr>
        <w:t xml:space="preserve"> </w:t>
      </w:r>
      <w:r w:rsidRPr="005E4514">
        <w:rPr>
          <w:rFonts w:asciiTheme="majorBidi" w:hAnsiTheme="majorBidi" w:cstheme="majorBidi"/>
          <w:color w:val="1F497D" w:themeColor="text2"/>
          <w:sz w:val="20"/>
          <w:szCs w:val="20"/>
        </w:rPr>
        <w:t>HS Code</w:t>
      </w:r>
      <w:r w:rsidRPr="0015642D">
        <w:rPr>
          <w:rFonts w:hint="cs"/>
          <w:rtl/>
        </w:rPr>
        <w:t xml:space="preserve"> </w:t>
      </w:r>
      <w:r w:rsidRPr="0015642D">
        <w:rPr>
          <w:rtl/>
        </w:rPr>
        <w:t>م</w:t>
      </w:r>
      <w:r w:rsidRPr="0015642D">
        <w:rPr>
          <w:rFonts w:hint="cs"/>
          <w:rtl/>
        </w:rPr>
        <w:t>ی‌</w:t>
      </w:r>
      <w:r w:rsidRPr="0015642D">
        <w:rPr>
          <w:rFonts w:hint="eastAsia"/>
          <w:rtl/>
        </w:rPr>
        <w:t>توان</w:t>
      </w:r>
      <w:r w:rsidRPr="0015642D">
        <w:rPr>
          <w:rFonts w:hint="cs"/>
          <w:rtl/>
        </w:rPr>
        <w:t xml:space="preserve"> انجام داد.</w:t>
      </w:r>
      <w:r w:rsidR="00D77E2A" w:rsidRPr="00D77E2A">
        <w:rPr>
          <w:rStyle w:val="Char5"/>
          <w:rtl/>
        </w:rPr>
        <w:t xml:space="preserve"> </w:t>
      </w:r>
      <w:r w:rsidR="004D37E7">
        <w:rPr>
          <w:rStyle w:val="Char5"/>
          <w:rFonts w:hint="cs"/>
          <w:rtl/>
        </w:rPr>
        <w:t xml:space="preserve">برای جستجو بر اساس </w:t>
      </w:r>
      <w:r w:rsidR="004D37E7" w:rsidRPr="005E4514">
        <w:rPr>
          <w:rFonts w:asciiTheme="majorBidi" w:hAnsiTheme="majorBidi" w:cstheme="majorBidi"/>
          <w:color w:val="1F497D" w:themeColor="text2"/>
          <w:sz w:val="20"/>
          <w:szCs w:val="20"/>
        </w:rPr>
        <w:t>HS Code</w:t>
      </w:r>
      <w:r w:rsidR="004D37E7" w:rsidRPr="0015642D">
        <w:rPr>
          <w:rFonts w:hint="cs"/>
          <w:rtl/>
        </w:rPr>
        <w:t xml:space="preserve"> </w:t>
      </w:r>
      <w:r w:rsidR="004D37E7">
        <w:rPr>
          <w:rStyle w:val="Char5"/>
          <w:rFonts w:hint="cs"/>
          <w:rtl/>
        </w:rPr>
        <w:t>مطابق زیر عمل نمایید:</w:t>
      </w:r>
      <w:r w:rsidR="00D77E2A" w:rsidRPr="00F968FB">
        <w:rPr>
          <w:rStyle w:val="Char5"/>
          <w:rtl/>
        </w:rPr>
        <w:br w:type="page"/>
      </w:r>
    </w:p>
    <w:p w:rsidR="005E4514" w:rsidRPr="0015642D" w:rsidRDefault="005E4514" w:rsidP="00257177">
      <w:pPr>
        <w:pStyle w:val="a0"/>
        <w:rPr>
          <w:color w:val="1F497D" w:themeColor="text2"/>
          <w:rtl/>
        </w:rPr>
      </w:pPr>
      <w:r w:rsidRPr="0015642D">
        <w:rPr>
          <w:rFonts w:ascii="Arial"/>
          <w:noProof/>
          <w:color w:val="1F497D" w:themeColor="text2"/>
          <w:rtl/>
          <w:lang w:bidi="ar-SA"/>
        </w:rPr>
        <w:lastRenderedPageBreak/>
        <w:drawing>
          <wp:anchor distT="0" distB="0" distL="114300" distR="114300" simplePos="0" relativeHeight="252594176" behindDoc="0" locked="0" layoutInCell="1" allowOverlap="1" wp14:anchorId="71A6F0DC" wp14:editId="2C7327E7">
            <wp:simplePos x="0" y="0"/>
            <wp:positionH relativeFrom="margin">
              <wp:align>center</wp:align>
            </wp:positionH>
            <wp:positionV relativeFrom="paragraph">
              <wp:posOffset>1072954</wp:posOffset>
            </wp:positionV>
            <wp:extent cx="4096385" cy="2653030"/>
            <wp:effectExtent l="19050" t="19050" r="18415" b="1397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2-1.png"/>
                    <pic:cNvPicPr/>
                  </pic:nvPicPr>
                  <pic:blipFill>
                    <a:blip r:embed="rId421">
                      <a:extLst>
                        <a:ext uri="{28A0092B-C50C-407E-A947-70E740481C1C}">
                          <a14:useLocalDpi xmlns:a14="http://schemas.microsoft.com/office/drawing/2010/main" val="0"/>
                        </a:ext>
                      </a:extLst>
                    </a:blip>
                    <a:stretch>
                      <a:fillRect/>
                    </a:stretch>
                  </pic:blipFill>
                  <pic:spPr>
                    <a:xfrm>
                      <a:off x="0" y="0"/>
                      <a:ext cx="4096385" cy="265303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15642D">
        <w:rPr>
          <w:color w:val="1F497D" w:themeColor="text2"/>
          <w:rtl/>
        </w:rPr>
        <w:t xml:space="preserve">در فیلد </w:t>
      </w:r>
      <w:r w:rsidRPr="0015642D">
        <w:rPr>
          <w:rFonts w:hint="cs"/>
          <w:color w:val="1F497D" w:themeColor="text2"/>
          <w:rtl/>
        </w:rPr>
        <w:t>«</w:t>
      </w:r>
      <w:r w:rsidRPr="0015642D">
        <w:rPr>
          <w:color w:val="1F497D" w:themeColor="text2"/>
          <w:rtl/>
        </w:rPr>
        <w:t>تناظرات بین‌المللی</w:t>
      </w:r>
      <w:r w:rsidRPr="0015642D">
        <w:rPr>
          <w:rFonts w:hint="cs"/>
          <w:color w:val="1F497D" w:themeColor="text2"/>
          <w:rtl/>
        </w:rPr>
        <w:t xml:space="preserve">» حالت «همه موارد» را تغییر داده و </w:t>
      </w:r>
      <w:r w:rsidRPr="0015642D">
        <w:rPr>
          <w:color w:val="1F497D" w:themeColor="text2"/>
          <w:rtl/>
        </w:rPr>
        <w:t>گزینه</w:t>
      </w:r>
      <w:r w:rsidRPr="0015642D">
        <w:rPr>
          <w:rFonts w:hint="cs"/>
          <w:color w:val="1F497D" w:themeColor="text2"/>
          <w:rtl/>
        </w:rPr>
        <w:t xml:space="preserve"> «</w:t>
      </w:r>
      <w:r w:rsidRPr="0015642D">
        <w:rPr>
          <w:rFonts w:asciiTheme="majorBidi" w:hAnsiTheme="majorBidi" w:cstheme="majorBidi"/>
          <w:color w:val="1F497D" w:themeColor="text2"/>
          <w:sz w:val="20"/>
          <w:szCs w:val="20"/>
        </w:rPr>
        <w:t>HS</w:t>
      </w:r>
      <w:r w:rsidRPr="0015642D">
        <w:rPr>
          <w:rFonts w:hint="cs"/>
          <w:color w:val="1F497D" w:themeColor="text2"/>
          <w:rtl/>
        </w:rPr>
        <w:t xml:space="preserve">» </w:t>
      </w:r>
      <w:r w:rsidRPr="0015642D">
        <w:rPr>
          <w:color w:val="1F497D" w:themeColor="text2"/>
          <w:rtl/>
        </w:rPr>
        <w:t xml:space="preserve">را انتخاب </w:t>
      </w:r>
      <w:r w:rsidRPr="0015642D">
        <w:rPr>
          <w:rFonts w:hint="cs"/>
          <w:color w:val="1F497D" w:themeColor="text2"/>
          <w:rtl/>
        </w:rPr>
        <w:t xml:space="preserve">کنید. با وارد </w:t>
      </w:r>
      <w:r w:rsidRPr="0015642D">
        <w:rPr>
          <w:color w:val="1F497D" w:themeColor="text2"/>
          <w:rtl/>
        </w:rPr>
        <w:t>کردن «</w:t>
      </w:r>
      <w:r w:rsidRPr="0015642D">
        <w:rPr>
          <w:rFonts w:asciiTheme="majorBidi" w:hAnsiTheme="majorBidi" w:cstheme="majorBidi"/>
          <w:color w:val="1F497D" w:themeColor="text2"/>
          <w:sz w:val="20"/>
          <w:szCs w:val="20"/>
        </w:rPr>
        <w:t>CODE</w:t>
      </w:r>
      <w:r w:rsidRPr="0015642D">
        <w:rPr>
          <w:rFonts w:asciiTheme="majorBidi" w:hAnsiTheme="majorBidi" w:cstheme="majorBidi"/>
          <w:color w:val="1F497D" w:themeColor="text2"/>
          <w:sz w:val="20"/>
          <w:szCs w:val="20"/>
          <w:rtl/>
        </w:rPr>
        <w:t xml:space="preserve"> </w:t>
      </w:r>
      <w:r w:rsidRPr="0015642D">
        <w:rPr>
          <w:rFonts w:asciiTheme="majorBidi" w:hAnsiTheme="majorBidi" w:cstheme="majorBidi"/>
          <w:color w:val="1F497D" w:themeColor="text2"/>
          <w:sz w:val="20"/>
          <w:szCs w:val="20"/>
        </w:rPr>
        <w:t>HS</w:t>
      </w:r>
      <w:r w:rsidRPr="0015642D">
        <w:rPr>
          <w:color w:val="1F497D" w:themeColor="text2"/>
          <w:rtl/>
        </w:rPr>
        <w:t>»</w:t>
      </w:r>
      <w:r w:rsidRPr="0015642D">
        <w:rPr>
          <w:rFonts w:hint="cs"/>
          <w:color w:val="1F497D" w:themeColor="text2"/>
          <w:rtl/>
        </w:rPr>
        <w:t xml:space="preserve"> یا کد تعرفه، شناسه کالاهای متناظر را به شما نمایش می‌دهد</w:t>
      </w:r>
      <w:r w:rsidRPr="0015642D">
        <w:rPr>
          <w:color w:val="1F497D" w:themeColor="text2"/>
          <w:rtl/>
        </w:rPr>
        <w:t xml:space="preserve">. </w:t>
      </w:r>
      <w:r w:rsidRPr="0015642D">
        <w:rPr>
          <w:rFonts w:hint="cs"/>
          <w:color w:val="1F497D" w:themeColor="text2"/>
          <w:rtl/>
        </w:rPr>
        <w:t>برای مثال با وارد کردن</w:t>
      </w:r>
      <w:r w:rsidRPr="0015642D">
        <w:rPr>
          <w:color w:val="1F497D" w:themeColor="text2"/>
          <w:rtl/>
        </w:rPr>
        <w:t xml:space="preserve"> کد تعرفه 85258910 </w:t>
      </w:r>
      <w:r w:rsidRPr="0015642D">
        <w:rPr>
          <w:rFonts w:hint="cs"/>
          <w:color w:val="1F497D" w:themeColor="text2"/>
          <w:rtl/>
        </w:rPr>
        <w:t xml:space="preserve">که </w:t>
      </w:r>
      <w:r w:rsidRPr="0015642D">
        <w:rPr>
          <w:color w:val="1F497D" w:themeColor="text2"/>
          <w:rtl/>
        </w:rPr>
        <w:t>متعلق به دوربین مداربسته است</w:t>
      </w:r>
      <w:r w:rsidRPr="0015642D">
        <w:rPr>
          <w:rFonts w:hint="cs"/>
          <w:color w:val="1F497D" w:themeColor="text2"/>
          <w:rtl/>
        </w:rPr>
        <w:t>،</w:t>
      </w:r>
      <w:r w:rsidRPr="0015642D">
        <w:rPr>
          <w:color w:val="1F497D" w:themeColor="text2"/>
          <w:rtl/>
        </w:rPr>
        <w:t xml:space="preserve"> </w:t>
      </w:r>
      <w:r w:rsidRPr="0015642D">
        <w:rPr>
          <w:rFonts w:hint="cs"/>
          <w:color w:val="1F497D" w:themeColor="text2"/>
          <w:rtl/>
        </w:rPr>
        <w:t xml:space="preserve">چند مورد از صدها </w:t>
      </w:r>
      <w:r w:rsidRPr="0015642D">
        <w:rPr>
          <w:color w:val="1F497D" w:themeColor="text2"/>
          <w:rtl/>
        </w:rPr>
        <w:t>شناسه‌ها</w:t>
      </w:r>
      <w:r w:rsidRPr="0015642D">
        <w:rPr>
          <w:rFonts w:hint="cs"/>
          <w:color w:val="1F497D" w:themeColor="text2"/>
          <w:rtl/>
        </w:rPr>
        <w:t xml:space="preserve">یی که برای این کد تعرفه اخذ شده را </w:t>
      </w:r>
      <w:r w:rsidRPr="0015642D">
        <w:rPr>
          <w:color w:val="1F497D" w:themeColor="text2"/>
          <w:rtl/>
        </w:rPr>
        <w:t>م</w:t>
      </w:r>
      <w:r w:rsidRPr="0015642D">
        <w:rPr>
          <w:rFonts w:hint="cs"/>
          <w:color w:val="1F497D" w:themeColor="text2"/>
          <w:rtl/>
        </w:rPr>
        <w:t>ی‌</w:t>
      </w:r>
      <w:r w:rsidRPr="0015642D">
        <w:rPr>
          <w:rFonts w:hint="eastAsia"/>
          <w:color w:val="1F497D" w:themeColor="text2"/>
          <w:rtl/>
        </w:rPr>
        <w:t>توان</w:t>
      </w:r>
      <w:r w:rsidRPr="0015642D">
        <w:rPr>
          <w:rFonts w:hint="cs"/>
          <w:color w:val="1F497D" w:themeColor="text2"/>
          <w:rtl/>
        </w:rPr>
        <w:t xml:space="preserve"> مشاهده کرد (تصویر </w:t>
      </w:r>
      <w:r w:rsidR="00257177">
        <w:rPr>
          <w:rFonts w:hint="cs"/>
          <w:color w:val="1F497D" w:themeColor="text2"/>
          <w:rtl/>
        </w:rPr>
        <w:t>22</w:t>
      </w:r>
      <w:r w:rsidRPr="0015642D">
        <w:rPr>
          <w:rFonts w:hint="cs"/>
          <w:color w:val="1F497D" w:themeColor="text2"/>
          <w:rtl/>
        </w:rPr>
        <w:t>).</w:t>
      </w:r>
    </w:p>
    <w:p w:rsidR="005E4514" w:rsidRDefault="005E4514" w:rsidP="00257177">
      <w:pPr>
        <w:pStyle w:val="a9"/>
        <w:rPr>
          <w:rtl/>
        </w:rPr>
      </w:pPr>
      <w:r>
        <w:rPr>
          <w:rFonts w:hint="cs"/>
          <w:rtl/>
        </w:rPr>
        <w:t xml:space="preserve">تصویر </w:t>
      </w:r>
      <w:r w:rsidR="00257177">
        <w:rPr>
          <w:rFonts w:hint="cs"/>
          <w:rtl/>
        </w:rPr>
        <w:t>22</w:t>
      </w:r>
      <w:r>
        <w:rPr>
          <w:rFonts w:hint="cs"/>
          <w:rtl/>
        </w:rPr>
        <w:t xml:space="preserve">- جستجوی کالا با استفاده از تناظرات </w:t>
      </w:r>
      <w:r>
        <w:rPr>
          <w:rtl/>
        </w:rPr>
        <w:t>ب</w:t>
      </w:r>
      <w:r>
        <w:rPr>
          <w:rFonts w:hint="cs"/>
          <w:rtl/>
        </w:rPr>
        <w:t>ی</w:t>
      </w:r>
      <w:r>
        <w:rPr>
          <w:rFonts w:hint="eastAsia"/>
          <w:rtl/>
        </w:rPr>
        <w:t>ن‌الملل</w:t>
      </w:r>
      <w:r>
        <w:rPr>
          <w:rFonts w:hint="cs"/>
          <w:rtl/>
        </w:rPr>
        <w:t>ی</w:t>
      </w:r>
    </w:p>
    <w:p w:rsidR="005E4514" w:rsidRPr="008C5D5A" w:rsidRDefault="005E4514" w:rsidP="005E4514">
      <w:pPr>
        <w:pStyle w:val="a4"/>
        <w:rPr>
          <w:rFonts w:asciiTheme="majorBidi" w:hAnsiTheme="majorBidi" w:cstheme="majorBidi"/>
          <w:rtl/>
        </w:rPr>
      </w:pPr>
      <w:r w:rsidRPr="008C5D5A">
        <w:rPr>
          <w:rFonts w:hint="cs"/>
          <w:rtl/>
        </w:rPr>
        <w:t>*</w:t>
      </w:r>
      <w:r w:rsidRPr="008C5D5A">
        <w:rPr>
          <w:rtl/>
        </w:rPr>
        <w:t>اطلاعیه سامانه جامع در خصوص تنا</w:t>
      </w:r>
      <w:r w:rsidRPr="008C5D5A">
        <w:rPr>
          <w:rFonts w:hint="cs"/>
          <w:rtl/>
        </w:rPr>
        <w:t>ظر</w:t>
      </w:r>
      <w:r w:rsidRPr="008C5D5A">
        <w:rPr>
          <w:rtl/>
        </w:rPr>
        <w:t xml:space="preserve"> شناس</w:t>
      </w:r>
      <w:r w:rsidRPr="008C5D5A">
        <w:rPr>
          <w:rFonts w:hint="cs"/>
          <w:rtl/>
        </w:rPr>
        <w:t>ه</w:t>
      </w:r>
      <w:r w:rsidRPr="008C5D5A">
        <w:rPr>
          <w:rtl/>
        </w:rPr>
        <w:t xml:space="preserve"> کالا و </w:t>
      </w:r>
      <w:r w:rsidRPr="008C5D5A">
        <w:rPr>
          <w:rFonts w:asciiTheme="majorBidi" w:hAnsiTheme="majorBidi" w:cstheme="majorBidi"/>
        </w:rPr>
        <w:t>GTIN</w:t>
      </w:r>
      <w:r w:rsidRPr="008C5D5A">
        <w:rPr>
          <w:rFonts w:asciiTheme="majorBidi" w:hAnsiTheme="majorBidi" w:cstheme="majorBidi" w:hint="cs"/>
          <w:rtl/>
        </w:rPr>
        <w:t>:</w:t>
      </w:r>
    </w:p>
    <w:p w:rsidR="005E4514" w:rsidRPr="0015642D" w:rsidRDefault="005E4514" w:rsidP="005E4514">
      <w:pPr>
        <w:pStyle w:val="a0"/>
        <w:rPr>
          <w:color w:val="1F497D" w:themeColor="text2"/>
          <w:rtl/>
        </w:rPr>
      </w:pPr>
      <w:r w:rsidRPr="0015642D">
        <w:rPr>
          <w:rFonts w:hint="cs"/>
          <w:color w:val="1F497D" w:themeColor="text2"/>
          <w:rtl/>
        </w:rPr>
        <w:t>«</w:t>
      </w:r>
      <w:r w:rsidRPr="0015642D">
        <w:rPr>
          <w:color w:val="1F497D" w:themeColor="text2"/>
          <w:rtl/>
        </w:rPr>
        <w:t xml:space="preserve">قابل‌توجه کاربران محترم؛ به اطلاع می‌رساند، کاربرانی که پیش‌ازاین، بارکد </w:t>
      </w:r>
      <w:r w:rsidRPr="0015642D">
        <w:rPr>
          <w:rFonts w:asciiTheme="majorBidi" w:hAnsiTheme="majorBidi" w:cstheme="majorBidi"/>
          <w:color w:val="1F497D" w:themeColor="text2"/>
          <w:sz w:val="20"/>
          <w:szCs w:val="20"/>
        </w:rPr>
        <w:t>GTIN</w:t>
      </w:r>
      <w:r w:rsidRPr="0015642D">
        <w:rPr>
          <w:color w:val="1F497D" w:themeColor="text2"/>
          <w:rtl/>
        </w:rPr>
        <w:t xml:space="preserve"> را روی کالاهای خود نصب کرده‌اند، اما هنگام ورود اطلاعات شناسه کالا</w:t>
      </w:r>
      <w:r w:rsidRPr="0015642D">
        <w:rPr>
          <w:color w:val="1F497D" w:themeColor="text2"/>
          <w:sz w:val="20"/>
          <w:szCs w:val="20"/>
          <w:rtl/>
        </w:rPr>
        <w:t xml:space="preserve">، </w:t>
      </w:r>
      <w:r w:rsidRPr="0015642D">
        <w:rPr>
          <w:rFonts w:asciiTheme="majorBidi" w:hAnsiTheme="majorBidi" w:cstheme="majorBidi"/>
          <w:color w:val="1F497D" w:themeColor="text2"/>
          <w:sz w:val="20"/>
          <w:szCs w:val="20"/>
        </w:rPr>
        <w:t>GTIN</w:t>
      </w:r>
      <w:r w:rsidRPr="0015642D">
        <w:rPr>
          <w:color w:val="1F497D" w:themeColor="text2"/>
          <w:sz w:val="20"/>
          <w:szCs w:val="20"/>
          <w:rtl/>
        </w:rPr>
        <w:t xml:space="preserve"> </w:t>
      </w:r>
      <w:r w:rsidRPr="0015642D">
        <w:rPr>
          <w:color w:val="1F497D" w:themeColor="text2"/>
          <w:rtl/>
        </w:rPr>
        <w:t xml:space="preserve">را اعلام نکرده‌اند، می‌توانند تناظر شناسه کالا و </w:t>
      </w:r>
      <w:r w:rsidRPr="0015642D">
        <w:rPr>
          <w:rFonts w:asciiTheme="majorBidi" w:hAnsiTheme="majorBidi" w:cstheme="majorBidi"/>
          <w:color w:val="1F497D" w:themeColor="text2"/>
          <w:sz w:val="20"/>
          <w:szCs w:val="20"/>
        </w:rPr>
        <w:t>GTIN</w:t>
      </w:r>
      <w:r w:rsidRPr="0015642D">
        <w:rPr>
          <w:color w:val="1F497D" w:themeColor="text2"/>
          <w:sz w:val="20"/>
          <w:szCs w:val="20"/>
          <w:rtl/>
        </w:rPr>
        <w:t xml:space="preserve"> </w:t>
      </w:r>
      <w:r w:rsidRPr="0015642D">
        <w:rPr>
          <w:color w:val="1F497D" w:themeColor="text2"/>
          <w:rtl/>
        </w:rPr>
        <w:t>محصول خود را در قالب یک فایل اکسل به سامانه شناسه کالا اعلام نمایند. روش ارسال این تناظر از طریق نامه‌نگاری با دفتر تخصصی مربوطه و یا دفتر خدمات فنی مهندسی و نگهداری و تعمیر است. در صورت اعلام این تناظر و پس از برقراری آن در سامانه شناس</w:t>
      </w:r>
      <w:r w:rsidRPr="0015642D">
        <w:rPr>
          <w:rFonts w:hint="cs"/>
          <w:color w:val="1F497D" w:themeColor="text2"/>
          <w:rtl/>
        </w:rPr>
        <w:t>ه</w:t>
      </w:r>
      <w:r w:rsidRPr="0015642D">
        <w:rPr>
          <w:color w:val="1F497D" w:themeColor="text2"/>
          <w:rtl/>
        </w:rPr>
        <w:t xml:space="preserve"> کالا، دیگر نیاز به </w:t>
      </w:r>
      <w:r w:rsidRPr="0015642D">
        <w:rPr>
          <w:color w:val="1F497D" w:themeColor="text2"/>
          <w:rtl/>
        </w:rPr>
        <w:lastRenderedPageBreak/>
        <w:t xml:space="preserve">الصاق شناسه کالای جدید بر روی کالا نخواهد بود و الصاق </w:t>
      </w:r>
      <w:r w:rsidRPr="0015642D">
        <w:rPr>
          <w:rFonts w:asciiTheme="majorBidi" w:hAnsiTheme="majorBidi" w:cstheme="majorBidi"/>
          <w:color w:val="1F497D" w:themeColor="text2"/>
          <w:sz w:val="20"/>
          <w:szCs w:val="20"/>
        </w:rPr>
        <w:t>GTIN</w:t>
      </w:r>
      <w:r w:rsidRPr="0015642D">
        <w:rPr>
          <w:color w:val="1F497D" w:themeColor="text2"/>
          <w:rtl/>
        </w:rPr>
        <w:t xml:space="preserve"> کفایت می‌کند.</w:t>
      </w:r>
      <w:r w:rsidRPr="0015642D">
        <w:rPr>
          <w:rFonts w:hint="cs"/>
          <w:color w:val="1F497D" w:themeColor="text2"/>
          <w:rtl/>
        </w:rPr>
        <w:t xml:space="preserve"> </w:t>
      </w:r>
      <w:r w:rsidRPr="0015642D">
        <w:rPr>
          <w:color w:val="1F497D" w:themeColor="text2"/>
          <w:rtl/>
        </w:rPr>
        <w:t xml:space="preserve">لازم به ذکر است استفاده از </w:t>
      </w:r>
      <w:r w:rsidRPr="0015642D">
        <w:rPr>
          <w:rFonts w:asciiTheme="majorBidi" w:hAnsiTheme="majorBidi" w:cstheme="majorBidi"/>
          <w:color w:val="1F497D" w:themeColor="text2"/>
          <w:sz w:val="20"/>
          <w:szCs w:val="20"/>
        </w:rPr>
        <w:t>GTIN</w:t>
      </w:r>
      <w:r w:rsidRPr="0015642D">
        <w:rPr>
          <w:color w:val="1F497D" w:themeColor="text2"/>
          <w:rtl/>
        </w:rPr>
        <w:t xml:space="preserve"> در بسیاری از گروه‌های کالایی اختیاری است و فعالین می‌توانند صرفاً اقدام به نصب بارکد شناسه کالای دریافتی از سامانه شناسه کالا بر روی محصولات خود نمایند</w:t>
      </w:r>
      <w:r w:rsidRPr="0015642D">
        <w:rPr>
          <w:rFonts w:hint="cs"/>
          <w:color w:val="1F497D" w:themeColor="text2"/>
          <w:rtl/>
        </w:rPr>
        <w:t>».</w:t>
      </w:r>
      <w:r w:rsidR="00D77E2A" w:rsidRPr="00F968FB">
        <w:rPr>
          <w:rStyle w:val="Char5"/>
          <w:rtl/>
        </w:rPr>
        <w:br w:type="page"/>
      </w:r>
    </w:p>
    <w:p w:rsidR="005E4514" w:rsidRPr="0014317D" w:rsidRDefault="005E4514" w:rsidP="006F72A7">
      <w:pPr>
        <w:pStyle w:val="a3"/>
        <w:numPr>
          <w:ilvl w:val="1"/>
          <w:numId w:val="58"/>
        </w:numPr>
        <w:rPr>
          <w:sz w:val="28"/>
          <w:szCs w:val="28"/>
        </w:rPr>
      </w:pPr>
      <w:r w:rsidRPr="008D5FCF">
        <w:rPr>
          <w:rtl/>
        </w:rPr>
        <w:lastRenderedPageBreak/>
        <w:t>کالاها</w:t>
      </w:r>
      <w:r w:rsidRPr="008D5FCF">
        <w:rPr>
          <w:rFonts w:hint="cs"/>
          <w:rtl/>
        </w:rPr>
        <w:t>ی منتخب من</w:t>
      </w:r>
      <w:r w:rsidR="009013DF">
        <w:rPr>
          <w:rFonts w:hint="cs"/>
          <w:rtl/>
        </w:rPr>
        <w:t xml:space="preserve"> </w:t>
      </w:r>
      <w:r w:rsidR="009013DF" w:rsidRPr="009013DF">
        <w:rPr>
          <w:rFonts w:hint="cs"/>
          <w:b w:val="0"/>
          <w:bCs w:val="0"/>
          <w:highlight w:val="yellow"/>
          <w:rtl/>
        </w:rPr>
        <w:t>(این گزینه رو انگار برداشتن!)</w:t>
      </w:r>
    </w:p>
    <w:p w:rsidR="005E4514" w:rsidRPr="00F75722" w:rsidRDefault="00F75722" w:rsidP="00F75722">
      <w:pPr>
        <w:pStyle w:val="a0"/>
      </w:pPr>
      <w:r>
        <w:rPr>
          <w:rFonts w:hint="cs"/>
          <w:rtl/>
        </w:rPr>
        <w:t xml:space="preserve">کاربران میتوانند </w:t>
      </w:r>
      <w:r w:rsidRPr="00F75722">
        <w:rPr>
          <w:rtl/>
        </w:rPr>
        <w:t>با انتخاب نقش بازرگان، از قسمت کالاهای وارداتی</w:t>
      </w:r>
      <w:r>
        <w:rPr>
          <w:rFonts w:hint="cs"/>
          <w:rtl/>
        </w:rPr>
        <w:t>،</w:t>
      </w:r>
      <w:r w:rsidRPr="00F75722">
        <w:rPr>
          <w:rtl/>
        </w:rPr>
        <w:t xml:space="preserve"> از </w:t>
      </w:r>
      <w:r w:rsidRPr="00F75722">
        <w:rPr>
          <w:rFonts w:hint="cs"/>
          <w:rtl/>
        </w:rPr>
        <w:t>شناسه‌های</w:t>
      </w:r>
      <w:r w:rsidRPr="00F75722">
        <w:rPr>
          <w:rtl/>
        </w:rPr>
        <w:t xml:space="preserve"> </w:t>
      </w:r>
      <w:r w:rsidRPr="00F75722">
        <w:rPr>
          <w:rFonts w:hint="cs"/>
          <w:rtl/>
        </w:rPr>
        <w:t>ثبت‌شده</w:t>
      </w:r>
      <w:r w:rsidRPr="00F75722">
        <w:rPr>
          <w:rtl/>
        </w:rPr>
        <w:t xml:space="preserve"> در سامانه توسط کاربران دیگر استفاده کنند و ثبت سفارش انجام دهند. با انتخاب هر کالا </w:t>
      </w:r>
      <w:r w:rsidRPr="00F75722">
        <w:rPr>
          <w:rFonts w:hint="cs"/>
          <w:rtl/>
        </w:rPr>
        <w:t>به‌عنوان</w:t>
      </w:r>
      <w:r w:rsidRPr="00F75722">
        <w:rPr>
          <w:rtl/>
        </w:rPr>
        <w:t xml:space="preserve"> کالای منتخب</w:t>
      </w:r>
      <w:r w:rsidRPr="00F75722">
        <w:rPr>
          <w:rFonts w:hint="cs"/>
          <w:rtl/>
        </w:rPr>
        <w:t>،</w:t>
      </w:r>
      <w:r w:rsidRPr="00F75722">
        <w:rPr>
          <w:rtl/>
        </w:rPr>
        <w:t xml:space="preserve"> این شناسه کالا به فهرست منوی </w:t>
      </w:r>
      <w:r w:rsidRPr="00F75722">
        <w:rPr>
          <w:rFonts w:hint="cs"/>
          <w:rtl/>
        </w:rPr>
        <w:t>«</w:t>
      </w:r>
      <w:r w:rsidRPr="00F75722">
        <w:rPr>
          <w:rtl/>
        </w:rPr>
        <w:t>کالای منتخب من</w:t>
      </w:r>
      <w:r w:rsidRPr="00F75722">
        <w:rPr>
          <w:rFonts w:hint="cs"/>
          <w:rtl/>
        </w:rPr>
        <w:t>»</w:t>
      </w:r>
      <w:r w:rsidRPr="00F75722">
        <w:rPr>
          <w:rtl/>
        </w:rPr>
        <w:t xml:space="preserve"> اضافه </w:t>
      </w:r>
      <w:r w:rsidRPr="00F75722">
        <w:rPr>
          <w:rFonts w:hint="cs"/>
          <w:rtl/>
        </w:rPr>
        <w:t>می‌شود</w:t>
      </w:r>
      <w:r w:rsidRPr="00F75722">
        <w:rPr>
          <w:rtl/>
        </w:rPr>
        <w:t xml:space="preserve"> و مدیریت کردن و جستجوی این کالاها را تسهیل </w:t>
      </w:r>
      <w:r w:rsidRPr="00F75722">
        <w:rPr>
          <w:rFonts w:hint="cs"/>
          <w:rtl/>
        </w:rPr>
        <w:t>می‌کند</w:t>
      </w:r>
      <w:r w:rsidRPr="00F75722">
        <w:rPr>
          <w:rtl/>
        </w:rPr>
        <w:t xml:space="preserve">. </w:t>
      </w:r>
      <w:r w:rsidRPr="00F75722">
        <w:rPr>
          <w:rFonts w:hint="cs"/>
          <w:rtl/>
        </w:rPr>
        <w:t>درواقع</w:t>
      </w:r>
      <w:r w:rsidRPr="00F75722">
        <w:rPr>
          <w:rtl/>
        </w:rPr>
        <w:t xml:space="preserve"> این منو همانند منوی فهرست کالاهای وارداتی است؛ با این تفاوت که ممکن است توسط کاربران دیگر ثبت شده باشد ولی کاربر قصد استفاده از </w:t>
      </w:r>
      <w:r w:rsidRPr="00F75722">
        <w:rPr>
          <w:rFonts w:hint="cs"/>
          <w:rtl/>
        </w:rPr>
        <w:t>آن‌ها</w:t>
      </w:r>
      <w:r w:rsidRPr="00F75722">
        <w:rPr>
          <w:rtl/>
        </w:rPr>
        <w:t xml:space="preserve"> را دارد</w:t>
      </w:r>
      <w:r>
        <w:rPr>
          <w:rFonts w:hint="cs"/>
          <w:rtl/>
        </w:rPr>
        <w:t>.</w:t>
      </w:r>
    </w:p>
    <w:p w:rsidR="005E4514" w:rsidRPr="00CD0381" w:rsidRDefault="005E4514" w:rsidP="006F72A7">
      <w:pPr>
        <w:pStyle w:val="a3"/>
        <w:numPr>
          <w:ilvl w:val="1"/>
          <w:numId w:val="58"/>
        </w:numPr>
      </w:pPr>
      <w:r w:rsidRPr="008D5FCF">
        <w:rPr>
          <w:rFonts w:hint="cs"/>
          <w:rtl/>
        </w:rPr>
        <w:t>استعلام اطلاعات خلاصه شناسه کالا از صفحه اصلی سامانه جامع تجارت</w:t>
      </w:r>
    </w:p>
    <w:p w:rsidR="005E4514" w:rsidRPr="00605456" w:rsidRDefault="00D77E2A" w:rsidP="00257177">
      <w:pPr>
        <w:pStyle w:val="a0"/>
      </w:pPr>
      <w:r>
        <w:rPr>
          <w:noProof/>
          <w:lang w:bidi="ar-SA"/>
        </w:rPr>
        <w:drawing>
          <wp:anchor distT="0" distB="0" distL="114300" distR="114300" simplePos="0" relativeHeight="252595200" behindDoc="1" locked="0" layoutInCell="1" allowOverlap="1" wp14:anchorId="58CE85AF" wp14:editId="05EB7055">
            <wp:simplePos x="0" y="0"/>
            <wp:positionH relativeFrom="margin">
              <wp:align>left</wp:align>
            </wp:positionH>
            <wp:positionV relativeFrom="paragraph">
              <wp:posOffset>1361739</wp:posOffset>
            </wp:positionV>
            <wp:extent cx="4314825" cy="2499995"/>
            <wp:effectExtent l="19050" t="19050" r="28575" b="14605"/>
            <wp:wrapTopAndBottom/>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31.png"/>
                    <pic:cNvPicPr/>
                  </pic:nvPicPr>
                  <pic:blipFill>
                    <a:blip r:embed="rId422" cstate="print">
                      <a:extLst>
                        <a:ext uri="{28A0092B-C50C-407E-A947-70E740481C1C}">
                          <a14:useLocalDpi xmlns:a14="http://schemas.microsoft.com/office/drawing/2010/main" val="0"/>
                        </a:ext>
                      </a:extLst>
                    </a:blip>
                    <a:stretch>
                      <a:fillRect/>
                    </a:stretch>
                  </pic:blipFill>
                  <pic:spPr>
                    <a:xfrm>
                      <a:off x="0" y="0"/>
                      <a:ext cx="4314825" cy="249999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5E4514" w:rsidRPr="00605456">
        <w:rPr>
          <w:rFonts w:hint="cs"/>
          <w:rtl/>
        </w:rPr>
        <w:t>این امکان برای مراجعه</w:t>
      </w:r>
      <w:r w:rsidR="005E4514">
        <w:rPr>
          <w:rFonts w:hint="cs"/>
          <w:rtl/>
        </w:rPr>
        <w:t>‌</w:t>
      </w:r>
      <w:r w:rsidR="005E4514" w:rsidRPr="00605456">
        <w:rPr>
          <w:rFonts w:hint="cs"/>
          <w:rtl/>
        </w:rPr>
        <w:t>کنندگان به سامانه جامع تجارت فراهم</w:t>
      </w:r>
      <w:r w:rsidR="005E4514">
        <w:rPr>
          <w:rFonts w:hint="cs"/>
          <w:rtl/>
        </w:rPr>
        <w:t xml:space="preserve"> </w:t>
      </w:r>
      <w:r w:rsidR="005E4514" w:rsidRPr="00605456">
        <w:rPr>
          <w:rFonts w:hint="cs"/>
          <w:rtl/>
        </w:rPr>
        <w:t>شده است تا بدون ثبت</w:t>
      </w:r>
      <w:r w:rsidR="005E4514">
        <w:rPr>
          <w:rFonts w:hint="cs"/>
          <w:rtl/>
        </w:rPr>
        <w:t>‌</w:t>
      </w:r>
      <w:r w:rsidR="005E4514" w:rsidRPr="00605456">
        <w:rPr>
          <w:rFonts w:hint="cs"/>
          <w:rtl/>
        </w:rPr>
        <w:t>نام و ورود به</w:t>
      </w:r>
      <w:r w:rsidR="005E4514">
        <w:rPr>
          <w:rFonts w:hint="cs"/>
          <w:rtl/>
        </w:rPr>
        <w:t xml:space="preserve"> </w:t>
      </w:r>
      <w:r w:rsidR="005E4514" w:rsidRPr="00605456">
        <w:rPr>
          <w:rFonts w:hint="cs"/>
          <w:rtl/>
        </w:rPr>
        <w:t>حساب کاربری، اقدام به</w:t>
      </w:r>
      <w:r w:rsidR="005E4514">
        <w:rPr>
          <w:rFonts w:hint="cs"/>
          <w:rtl/>
        </w:rPr>
        <w:t xml:space="preserve"> استعلام </w:t>
      </w:r>
      <w:r w:rsidR="005E4514" w:rsidRPr="00605456">
        <w:rPr>
          <w:rFonts w:hint="cs"/>
          <w:rtl/>
        </w:rPr>
        <w:t>شناسه کالا کنند</w:t>
      </w:r>
      <w:r w:rsidR="005E4514" w:rsidRPr="00605456">
        <w:rPr>
          <w:rFonts w:hint="cs"/>
        </w:rPr>
        <w:t>.</w:t>
      </w:r>
      <w:r w:rsidR="005E4514" w:rsidRPr="00605456">
        <w:rPr>
          <w:rFonts w:hint="cs"/>
          <w:rtl/>
        </w:rPr>
        <w:t xml:space="preserve"> شما </w:t>
      </w:r>
      <w:r w:rsidR="005E4514">
        <w:rPr>
          <w:rFonts w:hint="cs"/>
          <w:rtl/>
        </w:rPr>
        <w:t>می‌توانید</w:t>
      </w:r>
      <w:r w:rsidR="005E4514" w:rsidRPr="00605456">
        <w:rPr>
          <w:rFonts w:hint="cs"/>
          <w:rtl/>
        </w:rPr>
        <w:t xml:space="preserve"> در صفحه اصلی سامانه جامع تجارت و پس از ورود به بخش پایگاه آموزش و</w:t>
      </w:r>
      <w:r w:rsidR="005E4514">
        <w:rPr>
          <w:rFonts w:hint="cs"/>
          <w:rtl/>
        </w:rPr>
        <w:t xml:space="preserve"> </w:t>
      </w:r>
      <w:r w:rsidR="005E4514" w:rsidRPr="00605456">
        <w:rPr>
          <w:rFonts w:hint="cs"/>
          <w:rtl/>
        </w:rPr>
        <w:t>اطلاع</w:t>
      </w:r>
      <w:r w:rsidR="005E4514">
        <w:rPr>
          <w:rFonts w:hint="cs"/>
          <w:rtl/>
        </w:rPr>
        <w:t>‌</w:t>
      </w:r>
      <w:r w:rsidR="005E4514" w:rsidRPr="00605456">
        <w:rPr>
          <w:rFonts w:hint="cs"/>
          <w:rtl/>
        </w:rPr>
        <w:t>رسانی</w:t>
      </w:r>
      <w:r w:rsidR="005E4514" w:rsidRPr="00ED7D5B">
        <w:rPr>
          <w:rFonts w:hint="cs"/>
          <w:rtl/>
        </w:rPr>
        <w:t xml:space="preserve">، </w:t>
      </w:r>
      <w:r w:rsidR="005E4514">
        <w:rPr>
          <w:rFonts w:hint="cs"/>
          <w:rtl/>
        </w:rPr>
        <w:t>زبانه</w:t>
      </w:r>
      <w:r w:rsidR="005E4514" w:rsidRPr="00605456">
        <w:rPr>
          <w:rFonts w:hint="cs"/>
          <w:rtl/>
        </w:rPr>
        <w:t xml:space="preserve"> </w:t>
      </w:r>
      <w:r w:rsidR="005E4514">
        <w:rPr>
          <w:rFonts w:hint="cs"/>
          <w:rtl/>
        </w:rPr>
        <w:t>«</w:t>
      </w:r>
      <w:r w:rsidR="005E4514" w:rsidRPr="00605456">
        <w:rPr>
          <w:rFonts w:hint="cs"/>
          <w:rtl/>
        </w:rPr>
        <w:t>استعلام</w:t>
      </w:r>
      <w:r w:rsidR="005E4514">
        <w:rPr>
          <w:rFonts w:hint="cs"/>
          <w:rtl/>
        </w:rPr>
        <w:t>»</w:t>
      </w:r>
      <w:r w:rsidR="005E4514" w:rsidRPr="00605456">
        <w:rPr>
          <w:rFonts w:hint="cs"/>
          <w:rtl/>
        </w:rPr>
        <w:t xml:space="preserve"> را انتخاب و در صفحه جاری اقدام به استعلام شناسه کالا بر اساس شناسه </w:t>
      </w:r>
      <w:r w:rsidR="005E4514">
        <w:rPr>
          <w:rFonts w:hint="cs"/>
          <w:rtl/>
        </w:rPr>
        <w:t>بین‌المللی</w:t>
      </w:r>
      <w:r w:rsidR="005E4514" w:rsidRPr="00605456">
        <w:rPr>
          <w:b/>
          <w:bCs/>
          <w:rtl/>
        </w:rPr>
        <w:t xml:space="preserve"> </w:t>
      </w:r>
      <w:r w:rsidR="005E4514">
        <w:rPr>
          <w:rFonts w:hint="cs"/>
          <w:b/>
          <w:bCs/>
          <w:rtl/>
        </w:rPr>
        <w:t>(</w:t>
      </w:r>
      <w:r w:rsidR="005E4514" w:rsidRPr="008C5D5A">
        <w:rPr>
          <w:rFonts w:asciiTheme="majorBidi" w:hAnsiTheme="majorBidi" w:cstheme="majorBidi"/>
          <w:sz w:val="20"/>
          <w:szCs w:val="20"/>
        </w:rPr>
        <w:t>GTIN</w:t>
      </w:r>
      <w:r w:rsidR="005E4514">
        <w:rPr>
          <w:rFonts w:asciiTheme="majorBidi" w:hAnsiTheme="majorBidi" w:cstheme="majorBidi" w:hint="cs"/>
          <w:rtl/>
        </w:rPr>
        <w:t>)</w:t>
      </w:r>
      <w:r w:rsidR="005E4514">
        <w:rPr>
          <w:rFonts w:hint="cs"/>
          <w:rtl/>
        </w:rPr>
        <w:t>، شرح کالا و یا سایر موارد نمایید</w:t>
      </w:r>
      <w:r w:rsidR="005E4514" w:rsidRPr="00605456">
        <w:rPr>
          <w:rFonts w:hint="cs"/>
          <w:rtl/>
        </w:rPr>
        <w:t xml:space="preserve"> </w:t>
      </w:r>
      <w:r w:rsidR="005E4514">
        <w:rPr>
          <w:rFonts w:hint="cs"/>
          <w:rtl/>
        </w:rPr>
        <w:lastRenderedPageBreak/>
        <w:t xml:space="preserve">(تصویر </w:t>
      </w:r>
      <w:r w:rsidR="00257177">
        <w:rPr>
          <w:rFonts w:hint="cs"/>
          <w:rtl/>
        </w:rPr>
        <w:t>23</w:t>
      </w:r>
      <w:r w:rsidR="005E4514">
        <w:rPr>
          <w:rFonts w:hint="cs"/>
          <w:rtl/>
        </w:rPr>
        <w:t>).</w:t>
      </w:r>
    </w:p>
    <w:p w:rsidR="005E4514" w:rsidRPr="001B1C70" w:rsidRDefault="005E4514" w:rsidP="00257177">
      <w:pPr>
        <w:pStyle w:val="a9"/>
        <w:rPr>
          <w:rtl/>
        </w:rPr>
      </w:pPr>
      <w:r>
        <w:rPr>
          <w:rFonts w:hint="cs"/>
          <w:rtl/>
        </w:rPr>
        <w:t xml:space="preserve">تصویر </w:t>
      </w:r>
      <w:r w:rsidR="00257177">
        <w:rPr>
          <w:rFonts w:hint="cs"/>
          <w:rtl/>
        </w:rPr>
        <w:t>23</w:t>
      </w:r>
      <w:r>
        <w:rPr>
          <w:rFonts w:hint="cs"/>
          <w:rtl/>
        </w:rPr>
        <w:t>- استعلام اطلاعات شناسه کالا از صفحه اصلی سامانه</w:t>
      </w:r>
    </w:p>
    <w:p w:rsidR="005E4514" w:rsidRPr="005C6017" w:rsidRDefault="005E4514" w:rsidP="005E4514">
      <w:pPr>
        <w:pStyle w:val="a0"/>
        <w:rPr>
          <w:rtl/>
        </w:rPr>
      </w:pPr>
    </w:p>
    <w:p w:rsidR="005E4514" w:rsidRPr="005E4514" w:rsidRDefault="005E4514" w:rsidP="005E4514">
      <w:pPr>
        <w:rPr>
          <w:rFonts w:cs="B Lotus"/>
          <w:spacing w:val="-6"/>
          <w:sz w:val="24"/>
          <w:szCs w:val="24"/>
          <w:rtl/>
          <w:lang w:bidi="fa-IR"/>
        </w:rPr>
      </w:pPr>
      <w:r>
        <w:rPr>
          <w:rtl/>
        </w:rPr>
        <w:br w:type="page"/>
      </w:r>
    </w:p>
    <w:p w:rsidR="00797FDF" w:rsidRPr="00605456" w:rsidRDefault="00797FDF" w:rsidP="00797FDF">
      <w:pPr>
        <w:pStyle w:val="Heading2"/>
      </w:pPr>
      <w:bookmarkStart w:id="45" w:name="_Toc178944162"/>
      <w:bookmarkStart w:id="46" w:name="_Toc181083722"/>
      <w:r>
        <w:rPr>
          <w:rFonts w:hint="cs"/>
          <w:rtl/>
        </w:rPr>
        <w:lastRenderedPageBreak/>
        <w:t>بخش سوم</w:t>
      </w:r>
      <w:r w:rsidRPr="00571826">
        <w:rPr>
          <w:rFonts w:hint="cs"/>
          <w:rtl/>
        </w:rPr>
        <w:t>- شناسه</w:t>
      </w:r>
      <w:r w:rsidRPr="00605456">
        <w:rPr>
          <w:rFonts w:hint="cs"/>
          <w:rtl/>
        </w:rPr>
        <w:t xml:space="preserve"> تکمیلی</w:t>
      </w:r>
      <w:bookmarkEnd w:id="45"/>
      <w:bookmarkEnd w:id="46"/>
    </w:p>
    <w:p w:rsidR="00CF4F17" w:rsidRPr="00CF4F17" w:rsidRDefault="00797FDF" w:rsidP="00CF4F17">
      <w:pPr>
        <w:pStyle w:val="a0"/>
        <w:rPr>
          <w:color w:val="1F497D" w:themeColor="text2"/>
          <w:rtl/>
        </w:rPr>
      </w:pPr>
      <w:r w:rsidRPr="0080351F">
        <w:rPr>
          <w:rFonts w:hint="cs"/>
          <w:rtl/>
        </w:rPr>
        <w:t xml:space="preserve">شناسه تکمیلی، شناسه‌ای 16 رقمی با پیش‌شماره 13 رقمی شناسه کالای متناظر بوده </w:t>
      </w:r>
      <w:r>
        <w:rPr>
          <w:rFonts w:hint="cs"/>
          <w:rtl/>
        </w:rPr>
        <w:t>که</w:t>
      </w:r>
      <w:r w:rsidRPr="0080351F">
        <w:rPr>
          <w:rFonts w:hint="cs"/>
          <w:rtl/>
        </w:rPr>
        <w:t xml:space="preserve"> در صورت مقداردهی </w:t>
      </w:r>
      <w:r w:rsidRPr="0080351F">
        <w:rPr>
          <w:rtl/>
        </w:rPr>
        <w:t>ف</w:t>
      </w:r>
      <w:r w:rsidRPr="0080351F">
        <w:rPr>
          <w:rFonts w:hint="cs"/>
          <w:rtl/>
        </w:rPr>
        <w:t>ی</w:t>
      </w:r>
      <w:r w:rsidRPr="0080351F">
        <w:rPr>
          <w:rFonts w:hint="eastAsia"/>
          <w:rtl/>
        </w:rPr>
        <w:t>لدها</w:t>
      </w:r>
      <w:r w:rsidRPr="0080351F">
        <w:rPr>
          <w:rFonts w:hint="cs"/>
          <w:rtl/>
        </w:rPr>
        <w:t>ی اختیاری</w:t>
      </w:r>
      <w:r w:rsidRPr="00605456">
        <w:rPr>
          <w:rFonts w:hint="cs"/>
          <w:rtl/>
        </w:rPr>
        <w:t xml:space="preserve"> </w:t>
      </w:r>
      <w:r>
        <w:rPr>
          <w:rFonts w:hint="cs"/>
          <w:rtl/>
        </w:rPr>
        <w:t>(</w:t>
      </w:r>
      <w:r w:rsidRPr="00605456">
        <w:rPr>
          <w:rFonts w:hint="cs"/>
          <w:rtl/>
        </w:rPr>
        <w:t>تکمیلی</w:t>
      </w:r>
      <w:r>
        <w:rPr>
          <w:rFonts w:hint="cs"/>
          <w:rtl/>
        </w:rPr>
        <w:t>)</w:t>
      </w:r>
      <w:r w:rsidRPr="00605456">
        <w:rPr>
          <w:rFonts w:hint="cs"/>
          <w:rtl/>
        </w:rPr>
        <w:t xml:space="preserve"> کالا توسط کاربر تولید </w:t>
      </w:r>
      <w:r>
        <w:rPr>
          <w:rFonts w:hint="cs"/>
          <w:rtl/>
        </w:rPr>
        <w:t>می‌شود.</w:t>
      </w:r>
      <w:r w:rsidR="00CF4F17" w:rsidRPr="00CF4F17">
        <w:rPr>
          <w:rtl/>
        </w:rPr>
        <w:t xml:space="preserve"> </w:t>
      </w:r>
      <w:r w:rsidR="00CF4F17">
        <w:rPr>
          <w:color w:val="1F497D" w:themeColor="text2"/>
          <w:rtl/>
        </w:rPr>
        <w:t>شناسه تکمیلی</w:t>
      </w:r>
      <w:r w:rsidR="00CF4F17" w:rsidRPr="00CF4F17">
        <w:rPr>
          <w:color w:val="1F497D" w:themeColor="text2"/>
          <w:rtl/>
        </w:rPr>
        <w:t xml:space="preserve">، شناسه </w:t>
      </w:r>
      <w:r w:rsidR="00CF4F17" w:rsidRPr="00CF4F17">
        <w:rPr>
          <w:rFonts w:hint="cs"/>
          <w:color w:val="1F497D" w:themeColor="text2"/>
          <w:rtl/>
        </w:rPr>
        <w:t>تکمیل‌کننده</w:t>
      </w:r>
      <w:r w:rsidR="00CF4F17" w:rsidRPr="00CF4F17">
        <w:rPr>
          <w:color w:val="1F497D" w:themeColor="text2"/>
          <w:rtl/>
        </w:rPr>
        <w:t xml:space="preserve"> شناسه داخلی کالاست؛ </w:t>
      </w:r>
      <w:r w:rsidR="00CF4F17" w:rsidRPr="00CF4F17">
        <w:rPr>
          <w:rFonts w:hint="cs"/>
          <w:color w:val="1F497D" w:themeColor="text2"/>
          <w:rtl/>
        </w:rPr>
        <w:t>بدین‌صورت</w:t>
      </w:r>
      <w:r w:rsidR="00CF4F17" w:rsidRPr="00CF4F17">
        <w:rPr>
          <w:color w:val="1F497D" w:themeColor="text2"/>
          <w:rtl/>
        </w:rPr>
        <w:t xml:space="preserve"> که اگر دو کالا در همه </w:t>
      </w:r>
      <w:r w:rsidR="00CF4F17" w:rsidRPr="00CF4F17">
        <w:rPr>
          <w:rFonts w:hint="cs"/>
          <w:color w:val="1F497D" w:themeColor="text2"/>
          <w:rtl/>
        </w:rPr>
        <w:t>ویژگی‌های</w:t>
      </w:r>
      <w:r w:rsidR="00CF4F17" w:rsidRPr="00CF4F17">
        <w:rPr>
          <w:color w:val="1F497D" w:themeColor="text2"/>
          <w:rtl/>
        </w:rPr>
        <w:t xml:space="preserve"> اجباری یکسان </w:t>
      </w:r>
      <w:r w:rsidR="00CF4F17">
        <w:rPr>
          <w:rFonts w:hint="cs"/>
          <w:color w:val="1F497D" w:themeColor="text2"/>
          <w:rtl/>
        </w:rPr>
        <w:t>بوده</w:t>
      </w:r>
      <w:r w:rsidR="00CF4F17" w:rsidRPr="00CF4F17">
        <w:rPr>
          <w:color w:val="1F497D" w:themeColor="text2"/>
          <w:rtl/>
        </w:rPr>
        <w:t xml:space="preserve"> (برای مثال </w:t>
      </w:r>
      <w:r w:rsidR="00CF4F17" w:rsidRPr="00CF4F17">
        <w:rPr>
          <w:rFonts w:asciiTheme="majorBidi" w:hAnsiTheme="majorBidi" w:cstheme="majorBidi"/>
          <w:bCs/>
          <w:color w:val="1F497D" w:themeColor="text2"/>
          <w:sz w:val="20"/>
          <w:szCs w:val="20"/>
        </w:rPr>
        <w:t>GTIN</w:t>
      </w:r>
      <w:r w:rsidR="00CF4F17" w:rsidRPr="00CF4F17">
        <w:rPr>
          <w:rFonts w:hint="cs"/>
          <w:color w:val="1F497D" w:themeColor="text2"/>
          <w:rtl/>
        </w:rPr>
        <w:t xml:space="preserve">، </w:t>
      </w:r>
      <w:r w:rsidR="00CF4F17" w:rsidRPr="00CF4F17">
        <w:rPr>
          <w:rFonts w:asciiTheme="majorBidi" w:hAnsiTheme="majorBidi" w:cstheme="majorBidi"/>
          <w:bCs/>
          <w:color w:val="1F497D" w:themeColor="text2"/>
          <w:sz w:val="20"/>
          <w:szCs w:val="20"/>
        </w:rPr>
        <w:t>ISIC</w:t>
      </w:r>
      <w:r w:rsidR="00CF4F17" w:rsidRPr="00CF4F17">
        <w:rPr>
          <w:rFonts w:asciiTheme="majorBidi" w:hAnsiTheme="majorBidi" w:cstheme="majorBidi" w:hint="cs"/>
          <w:bCs/>
          <w:color w:val="1F497D" w:themeColor="text2"/>
          <w:sz w:val="20"/>
          <w:szCs w:val="20"/>
          <w:rtl/>
        </w:rPr>
        <w:t>،</w:t>
      </w:r>
      <w:r w:rsidR="009C41E0">
        <w:rPr>
          <w:rFonts w:asciiTheme="majorBidi" w:hAnsiTheme="majorBidi" w:cstheme="majorBidi"/>
          <w:bCs/>
          <w:color w:val="1F497D" w:themeColor="text2"/>
          <w:sz w:val="20"/>
          <w:szCs w:val="20"/>
          <w:rtl/>
        </w:rPr>
        <w:t xml:space="preserve"> </w:t>
      </w:r>
      <w:r w:rsidR="00CF4F17" w:rsidRPr="00CF4F17">
        <w:rPr>
          <w:rFonts w:asciiTheme="majorBidi" w:hAnsiTheme="majorBidi" w:cstheme="majorBidi"/>
          <w:bCs/>
          <w:color w:val="1F497D" w:themeColor="text2"/>
          <w:sz w:val="20"/>
          <w:szCs w:val="20"/>
        </w:rPr>
        <w:t>HS</w:t>
      </w:r>
      <w:r w:rsidR="009C41E0">
        <w:rPr>
          <w:color w:val="1F497D" w:themeColor="text2"/>
          <w:rtl/>
        </w:rPr>
        <w:t xml:space="preserve"> و</w:t>
      </w:r>
      <w:r w:rsidR="00CF4F17">
        <w:rPr>
          <w:color w:val="1F497D" w:themeColor="text2"/>
          <w:rtl/>
        </w:rPr>
        <w:t xml:space="preserve"> همه فیلدهای ویژگی اجباری) و</w:t>
      </w:r>
      <w:r w:rsidR="00CF4F17" w:rsidRPr="00CF4F17">
        <w:rPr>
          <w:color w:val="1F497D" w:themeColor="text2"/>
          <w:rtl/>
        </w:rPr>
        <w:t xml:space="preserve"> فقط در </w:t>
      </w:r>
      <w:r w:rsidR="00CF4F17" w:rsidRPr="00CF4F17">
        <w:rPr>
          <w:rFonts w:hint="cs"/>
          <w:color w:val="1F497D" w:themeColor="text2"/>
          <w:rtl/>
        </w:rPr>
        <w:t>ویژگی‌های</w:t>
      </w:r>
      <w:r w:rsidR="00CF4F17" w:rsidRPr="00CF4F17">
        <w:rPr>
          <w:color w:val="1F497D" w:themeColor="text2"/>
          <w:rtl/>
        </w:rPr>
        <w:t xml:space="preserve"> اختیاری متفاوت باشند، </w:t>
      </w:r>
      <w:r w:rsidR="00CF4F17" w:rsidRPr="00CF4F17">
        <w:rPr>
          <w:rFonts w:hint="cs"/>
          <w:color w:val="1F497D" w:themeColor="text2"/>
          <w:rtl/>
        </w:rPr>
        <w:t>شناسه‌های</w:t>
      </w:r>
      <w:r w:rsidR="00CF4F17" w:rsidRPr="00CF4F17">
        <w:rPr>
          <w:color w:val="1F497D" w:themeColor="text2"/>
          <w:rtl/>
        </w:rPr>
        <w:t xml:space="preserve"> تکمیلی متفاوتی خواهند داشت. </w:t>
      </w:r>
      <w:r w:rsidR="00CF4F17" w:rsidRPr="00CF4F17">
        <w:rPr>
          <w:rFonts w:hint="cs"/>
          <w:color w:val="1F497D" w:themeColor="text2"/>
          <w:rtl/>
        </w:rPr>
        <w:t>در</w:t>
      </w:r>
      <w:r w:rsidR="00CF4F17" w:rsidRPr="00CF4F17">
        <w:rPr>
          <w:color w:val="1F497D" w:themeColor="text2"/>
          <w:rtl/>
        </w:rPr>
        <w:t xml:space="preserve"> این صورت 13 رقم اول که هما</w:t>
      </w:r>
      <w:r w:rsidR="00CF4F17">
        <w:rPr>
          <w:color w:val="1F497D" w:themeColor="text2"/>
          <w:rtl/>
        </w:rPr>
        <w:t>ن شناسه داخلی کالا است</w:t>
      </w:r>
      <w:r w:rsidR="00CF4F17">
        <w:rPr>
          <w:rFonts w:hint="cs"/>
          <w:color w:val="1F497D" w:themeColor="text2"/>
          <w:rtl/>
        </w:rPr>
        <w:t>،</w:t>
      </w:r>
      <w:r w:rsidR="00CF4F17">
        <w:rPr>
          <w:color w:val="1F497D" w:themeColor="text2"/>
          <w:rtl/>
        </w:rPr>
        <w:t xml:space="preserve"> یکسان</w:t>
      </w:r>
      <w:r w:rsidR="00CF4F17" w:rsidRPr="00CF4F17">
        <w:rPr>
          <w:color w:val="1F497D" w:themeColor="text2"/>
          <w:rtl/>
        </w:rPr>
        <w:t xml:space="preserve"> ولی 3 رقم آخر که </w:t>
      </w:r>
      <w:r w:rsidR="00CF4F17" w:rsidRPr="00CF4F17">
        <w:rPr>
          <w:rFonts w:hint="cs"/>
          <w:color w:val="1F497D" w:themeColor="text2"/>
          <w:rtl/>
        </w:rPr>
        <w:t>نشان‌دهنده</w:t>
      </w:r>
      <w:r w:rsidR="00CF4F17" w:rsidRPr="00CF4F17">
        <w:rPr>
          <w:rFonts w:ascii="Times New Roman" w:hAnsi="Times New Roman" w:cs="Times New Roman" w:hint="cs"/>
          <w:color w:val="1F497D" w:themeColor="text2"/>
          <w:rtl/>
        </w:rPr>
        <w:t>ٔ</w:t>
      </w:r>
      <w:r w:rsidR="00CF4F17" w:rsidRPr="00CF4F17">
        <w:rPr>
          <w:color w:val="1F497D" w:themeColor="text2"/>
          <w:rtl/>
        </w:rPr>
        <w:t xml:space="preserve"> ویژگی تکمیلی است، متفاوت </w:t>
      </w:r>
      <w:r w:rsidR="00B829A7">
        <w:rPr>
          <w:color w:val="1F497D" w:themeColor="text2"/>
          <w:rtl/>
        </w:rPr>
        <w:t>م</w:t>
      </w:r>
      <w:r w:rsidR="00B829A7">
        <w:rPr>
          <w:rFonts w:hint="cs"/>
          <w:color w:val="1F497D" w:themeColor="text2"/>
          <w:rtl/>
        </w:rPr>
        <w:t>ی‌</w:t>
      </w:r>
      <w:r w:rsidR="00B829A7">
        <w:rPr>
          <w:rFonts w:hint="eastAsia"/>
          <w:color w:val="1F497D" w:themeColor="text2"/>
          <w:rtl/>
        </w:rPr>
        <w:t>باشد</w:t>
      </w:r>
      <w:r w:rsidR="00CF4F17" w:rsidRPr="00CF4F17">
        <w:rPr>
          <w:color w:val="1F497D" w:themeColor="text2"/>
          <w:rtl/>
        </w:rPr>
        <w:t>.</w:t>
      </w:r>
    </w:p>
    <w:p w:rsidR="00797FDF" w:rsidRPr="00CF4F17" w:rsidRDefault="00797FDF" w:rsidP="00CF4F17">
      <w:pPr>
        <w:pStyle w:val="a0"/>
        <w:rPr>
          <w:color w:val="1F497D" w:themeColor="text2"/>
          <w:rtl/>
        </w:rPr>
      </w:pPr>
      <w:r w:rsidRPr="00CF4F17">
        <w:rPr>
          <w:rFonts w:hint="cs"/>
          <w:color w:val="1F497D" w:themeColor="text2"/>
          <w:rtl/>
        </w:rPr>
        <w:t xml:space="preserve"> از همین رو، به ازای هر شناسه کالا (13 رقمی) امکان اخذ 999 شناسه </w:t>
      </w:r>
      <w:r w:rsidRPr="00CF4F17">
        <w:rPr>
          <w:color w:val="1F497D" w:themeColor="text2"/>
          <w:rtl/>
        </w:rPr>
        <w:t>تکم</w:t>
      </w:r>
      <w:r w:rsidRPr="00CF4F17">
        <w:rPr>
          <w:rFonts w:hint="cs"/>
          <w:color w:val="1F497D" w:themeColor="text2"/>
          <w:rtl/>
        </w:rPr>
        <w:t>ی</w:t>
      </w:r>
      <w:r w:rsidRPr="00CF4F17">
        <w:rPr>
          <w:rFonts w:hint="eastAsia"/>
          <w:color w:val="1F497D" w:themeColor="text2"/>
          <w:rtl/>
        </w:rPr>
        <w:t>ل</w:t>
      </w:r>
      <w:r w:rsidRPr="00CF4F17">
        <w:rPr>
          <w:rFonts w:hint="cs"/>
          <w:color w:val="1F497D" w:themeColor="text2"/>
          <w:rtl/>
        </w:rPr>
        <w:t>ی</w:t>
      </w:r>
      <w:r w:rsidRPr="00CF4F17">
        <w:rPr>
          <w:color w:val="1F497D" w:themeColor="text2"/>
          <w:rtl/>
        </w:rPr>
        <w:t xml:space="preserve"> (</w:t>
      </w:r>
      <w:r w:rsidRPr="00CF4F17">
        <w:rPr>
          <w:rFonts w:hint="cs"/>
          <w:color w:val="1F497D" w:themeColor="text2"/>
          <w:rtl/>
        </w:rPr>
        <w:t>از 001 تا 999) وجود دارد</w:t>
      </w:r>
      <w:r w:rsidRPr="00CF4F17">
        <w:rPr>
          <w:rFonts w:hint="cs"/>
          <w:color w:val="1F497D" w:themeColor="text2"/>
        </w:rPr>
        <w:t>.</w:t>
      </w:r>
    </w:p>
    <w:p w:rsidR="00797FDF" w:rsidRDefault="00797FDF" w:rsidP="004D37E7">
      <w:pPr>
        <w:pStyle w:val="a0"/>
        <w:rPr>
          <w:rtl/>
        </w:rPr>
      </w:pPr>
      <w:r w:rsidRPr="00F968FB">
        <w:rPr>
          <w:rFonts w:hint="cs"/>
          <w:b/>
          <w:bCs/>
          <w:rtl/>
        </w:rPr>
        <w:t>نکته:</w:t>
      </w:r>
      <w:r>
        <w:rPr>
          <w:rFonts w:hint="cs"/>
          <w:rtl/>
        </w:rPr>
        <w:t xml:space="preserve"> </w:t>
      </w:r>
      <w:r>
        <w:rPr>
          <w:rtl/>
        </w:rPr>
        <w:t>درصورت</w:t>
      </w:r>
      <w:r>
        <w:rPr>
          <w:rFonts w:hint="cs"/>
          <w:rtl/>
        </w:rPr>
        <w:t>ی‌</w:t>
      </w:r>
      <w:r>
        <w:rPr>
          <w:rFonts w:hint="eastAsia"/>
          <w:rtl/>
        </w:rPr>
        <w:t>که</w:t>
      </w:r>
      <w:r>
        <w:rPr>
          <w:rFonts w:hint="cs"/>
          <w:rtl/>
        </w:rPr>
        <w:t xml:space="preserve"> کالا با مشخصات وارده </w:t>
      </w:r>
      <w:r>
        <w:rPr>
          <w:rtl/>
        </w:rPr>
        <w:t>قبلاً</w:t>
      </w:r>
      <w:r>
        <w:rPr>
          <w:rFonts w:hint="cs"/>
          <w:rtl/>
        </w:rPr>
        <w:t xml:space="preserve"> توسط کاربر دیگری ثبت شده باشد، سیستم یک پیغام مبنی بر تکراری بودن شناسه </w:t>
      </w:r>
      <w:r>
        <w:rPr>
          <w:rtl/>
        </w:rPr>
        <w:t>م</w:t>
      </w:r>
      <w:r>
        <w:rPr>
          <w:rFonts w:hint="cs"/>
          <w:rtl/>
        </w:rPr>
        <w:t>ی‌</w:t>
      </w:r>
      <w:r>
        <w:rPr>
          <w:rFonts w:hint="eastAsia"/>
          <w:rtl/>
        </w:rPr>
        <w:t>دهد</w:t>
      </w:r>
      <w:r>
        <w:rPr>
          <w:rFonts w:hint="cs"/>
          <w:rtl/>
        </w:rPr>
        <w:t>.</w:t>
      </w:r>
    </w:p>
    <w:p w:rsidR="00CF4F17" w:rsidRDefault="00797FDF" w:rsidP="00CF4F17">
      <w:pPr>
        <w:pStyle w:val="a0"/>
        <w:rPr>
          <w:rtl/>
        </w:rPr>
      </w:pPr>
      <w:r w:rsidRPr="00F968FB">
        <w:rPr>
          <w:rtl/>
        </w:rPr>
        <w:t>شا</w:t>
      </w:r>
      <w:r w:rsidRPr="00F968FB">
        <w:rPr>
          <w:rFonts w:hint="cs"/>
          <w:rtl/>
        </w:rPr>
        <w:t>ی</w:t>
      </w:r>
      <w:r w:rsidRPr="00F968FB">
        <w:rPr>
          <w:rFonts w:hint="eastAsia"/>
          <w:rtl/>
        </w:rPr>
        <w:t>ان‌ذکر</w:t>
      </w:r>
      <w:r w:rsidRPr="00F968FB">
        <w:rPr>
          <w:rFonts w:hint="cs"/>
          <w:rtl/>
        </w:rPr>
        <w:t xml:space="preserve"> است در حال حاضر از شناسه تکمیلی در </w:t>
      </w:r>
      <w:r w:rsidRPr="00F968FB">
        <w:rPr>
          <w:rtl/>
        </w:rPr>
        <w:t>فرآ</w:t>
      </w:r>
      <w:r w:rsidRPr="00F968FB">
        <w:rPr>
          <w:rFonts w:hint="cs"/>
          <w:rtl/>
        </w:rPr>
        <w:t>ی</w:t>
      </w:r>
      <w:r w:rsidRPr="00F968FB">
        <w:rPr>
          <w:rFonts w:hint="eastAsia"/>
          <w:rtl/>
        </w:rPr>
        <w:t>ندها</w:t>
      </w:r>
      <w:r w:rsidRPr="00F968FB">
        <w:rPr>
          <w:rFonts w:hint="cs"/>
          <w:rtl/>
        </w:rPr>
        <w:t>ی تجاری استفاده نمی‌شود؛</w:t>
      </w:r>
      <w:r w:rsidRPr="004D37E7">
        <w:rPr>
          <w:rFonts w:hint="cs"/>
          <w:color w:val="1F497D" w:themeColor="text2"/>
          <w:rtl/>
        </w:rPr>
        <w:t xml:space="preserve"> بااین‌وجود اگر یک کسب‌وکار</w:t>
      </w:r>
      <w:r w:rsidR="00CF4F17" w:rsidRPr="004D37E7">
        <w:rPr>
          <w:rFonts w:hint="cs"/>
          <w:color w:val="1F497D" w:themeColor="text2"/>
          <w:rtl/>
        </w:rPr>
        <w:t xml:space="preserve">، جهت </w:t>
      </w:r>
      <w:r w:rsidR="00B829A7" w:rsidRPr="004D37E7">
        <w:rPr>
          <w:color w:val="1F497D" w:themeColor="text2"/>
          <w:rtl/>
        </w:rPr>
        <w:t>فعال</w:t>
      </w:r>
      <w:r w:rsidR="00B829A7" w:rsidRPr="004D37E7">
        <w:rPr>
          <w:rFonts w:hint="cs"/>
          <w:color w:val="1F497D" w:themeColor="text2"/>
          <w:rtl/>
        </w:rPr>
        <w:t>ی</w:t>
      </w:r>
      <w:r w:rsidR="00B829A7" w:rsidRPr="004D37E7">
        <w:rPr>
          <w:rFonts w:hint="eastAsia"/>
          <w:color w:val="1F497D" w:themeColor="text2"/>
          <w:rtl/>
        </w:rPr>
        <w:t>ت‌ها</w:t>
      </w:r>
      <w:r w:rsidR="00B829A7" w:rsidRPr="004D37E7">
        <w:rPr>
          <w:rFonts w:hint="cs"/>
          <w:color w:val="1F497D" w:themeColor="text2"/>
          <w:rtl/>
        </w:rPr>
        <w:t>ی</w:t>
      </w:r>
      <w:r w:rsidR="00CF4F17" w:rsidRPr="004D37E7">
        <w:rPr>
          <w:rFonts w:hint="cs"/>
          <w:color w:val="1F497D" w:themeColor="text2"/>
          <w:rtl/>
        </w:rPr>
        <w:t xml:space="preserve"> </w:t>
      </w:r>
      <w:r w:rsidR="00B829A7" w:rsidRPr="004D37E7">
        <w:rPr>
          <w:color w:val="1F497D" w:themeColor="text2"/>
          <w:rtl/>
        </w:rPr>
        <w:t>درون بنگاه</w:t>
      </w:r>
      <w:r w:rsidR="00B829A7" w:rsidRPr="004D37E7">
        <w:rPr>
          <w:rFonts w:hint="cs"/>
          <w:color w:val="1F497D" w:themeColor="text2"/>
          <w:rtl/>
        </w:rPr>
        <w:t>ی</w:t>
      </w:r>
      <w:r w:rsidR="00CF4F17" w:rsidRPr="004D37E7">
        <w:rPr>
          <w:rFonts w:hint="cs"/>
          <w:color w:val="1F497D" w:themeColor="text2"/>
          <w:rtl/>
        </w:rPr>
        <w:t>،</w:t>
      </w:r>
      <w:r w:rsidRPr="004D37E7">
        <w:rPr>
          <w:rFonts w:hint="cs"/>
          <w:color w:val="1F497D" w:themeColor="text2"/>
          <w:rtl/>
        </w:rPr>
        <w:t xml:space="preserve"> </w:t>
      </w:r>
      <w:r w:rsidRPr="00F968FB">
        <w:rPr>
          <w:rFonts w:hint="cs"/>
          <w:rtl/>
        </w:rPr>
        <w:t>نیاز به تعریف کدی با اطلاعاتی بیش از شناسه کالا داشته باشد، می‌تواند از این قابلیت سامانه به طریق زیر استفاده کند:</w:t>
      </w:r>
    </w:p>
    <w:p w:rsidR="00797FDF" w:rsidRPr="00571826" w:rsidRDefault="00797FDF" w:rsidP="006F72A7">
      <w:pPr>
        <w:pStyle w:val="a3"/>
        <w:numPr>
          <w:ilvl w:val="0"/>
          <w:numId w:val="20"/>
        </w:numPr>
      </w:pPr>
      <w:r w:rsidRPr="00571826">
        <w:rPr>
          <w:rFonts w:hint="cs"/>
          <w:rtl/>
        </w:rPr>
        <w:t>شناسه تکمیلی در سرفصل‌های دارای شناسه بین‌المللی</w:t>
      </w:r>
    </w:p>
    <w:p w:rsidR="00872CF7" w:rsidRDefault="00797FDF" w:rsidP="00797FDF">
      <w:pPr>
        <w:pStyle w:val="a0"/>
      </w:pPr>
      <w:r w:rsidRPr="00605456">
        <w:rPr>
          <w:rFonts w:hint="cs"/>
          <w:rtl/>
        </w:rPr>
        <w:t>در سرفصل</w:t>
      </w:r>
      <w:r>
        <w:rPr>
          <w:rFonts w:hint="cs"/>
          <w:rtl/>
        </w:rPr>
        <w:t>‌های</w:t>
      </w:r>
      <w:r w:rsidRPr="00605456">
        <w:rPr>
          <w:rFonts w:hint="cs"/>
          <w:rtl/>
        </w:rPr>
        <w:t xml:space="preserve">ی که کاربر </w:t>
      </w:r>
      <w:r>
        <w:rPr>
          <w:rFonts w:hint="cs"/>
          <w:rtl/>
        </w:rPr>
        <w:t>به‌صورت</w:t>
      </w:r>
      <w:r w:rsidRPr="00605456">
        <w:rPr>
          <w:rFonts w:hint="cs"/>
          <w:rtl/>
        </w:rPr>
        <w:t xml:space="preserve"> اختیاری یا اجباری از شناسه </w:t>
      </w:r>
      <w:r>
        <w:rPr>
          <w:rFonts w:hint="cs"/>
          <w:rtl/>
        </w:rPr>
        <w:t>بین‌المللی</w:t>
      </w:r>
      <w:r w:rsidRPr="00605456">
        <w:rPr>
          <w:rFonts w:hint="cs"/>
          <w:rtl/>
        </w:rPr>
        <w:t xml:space="preserve"> در صفحه</w:t>
      </w:r>
      <w:r>
        <w:rPr>
          <w:rFonts w:hint="cs"/>
          <w:rtl/>
        </w:rPr>
        <w:t xml:space="preserve"> «</w:t>
      </w:r>
      <w:r>
        <w:rPr>
          <w:rtl/>
        </w:rPr>
        <w:t>کدها</w:t>
      </w:r>
      <w:r>
        <w:rPr>
          <w:rFonts w:hint="cs"/>
          <w:rtl/>
        </w:rPr>
        <w:t>ی</w:t>
      </w:r>
      <w:r w:rsidRPr="00605456">
        <w:rPr>
          <w:rFonts w:hint="cs"/>
          <w:rtl/>
        </w:rPr>
        <w:t xml:space="preserve"> </w:t>
      </w:r>
      <w:r>
        <w:rPr>
          <w:rFonts w:hint="cs"/>
          <w:rtl/>
        </w:rPr>
        <w:t>بین‌المللی»</w:t>
      </w:r>
      <w:r w:rsidRPr="0080351F">
        <w:rPr>
          <w:rtl/>
        </w:rPr>
        <w:t xml:space="preserve"> استفاده</w:t>
      </w:r>
      <w:r w:rsidRPr="00605456">
        <w:rPr>
          <w:rFonts w:hint="cs"/>
          <w:rtl/>
        </w:rPr>
        <w:t xml:space="preserve"> کرده است، اگر در حین فرآیند کدگذاری و یا از طریق کپی درخواست</w:t>
      </w:r>
      <w:r>
        <w:rPr>
          <w:rFonts w:hint="cs"/>
          <w:rtl/>
        </w:rPr>
        <w:t>،</w:t>
      </w:r>
      <w:r w:rsidRPr="00605456">
        <w:rPr>
          <w:rFonts w:hint="cs"/>
          <w:rtl/>
        </w:rPr>
        <w:t xml:space="preserve"> در فیلد شناسه </w:t>
      </w:r>
      <w:r>
        <w:rPr>
          <w:rFonts w:hint="cs"/>
          <w:rtl/>
        </w:rPr>
        <w:t>بین‌المللی</w:t>
      </w:r>
      <w:r w:rsidRPr="00605456">
        <w:rPr>
          <w:rFonts w:hint="cs"/>
          <w:rtl/>
        </w:rPr>
        <w:t xml:space="preserve"> کدی را وارد کند که از قبل در سامانه وجود داشته و شناسنامه آن تکمیل</w:t>
      </w:r>
      <w:r>
        <w:rPr>
          <w:rFonts w:hint="cs"/>
          <w:rtl/>
        </w:rPr>
        <w:t xml:space="preserve"> </w:t>
      </w:r>
      <w:r w:rsidRPr="00605456">
        <w:rPr>
          <w:rFonts w:hint="cs"/>
          <w:rtl/>
        </w:rPr>
        <w:t xml:space="preserve">شده باشد، فرم </w:t>
      </w:r>
      <w:r>
        <w:rPr>
          <w:rFonts w:hint="cs"/>
          <w:rtl/>
        </w:rPr>
        <w:t>«</w:t>
      </w:r>
      <w:r w:rsidRPr="00605456">
        <w:rPr>
          <w:rFonts w:hint="cs"/>
          <w:rtl/>
        </w:rPr>
        <w:t>تکمیل اطلاعات</w:t>
      </w:r>
      <w:r>
        <w:rPr>
          <w:rFonts w:hint="cs"/>
          <w:rtl/>
        </w:rPr>
        <w:t>»</w:t>
      </w:r>
      <w:r w:rsidRPr="00605456">
        <w:rPr>
          <w:rFonts w:hint="cs"/>
          <w:rtl/>
        </w:rPr>
        <w:t xml:space="preserve"> و شناسنامه کالای موجود در سامانه نمایش داده </w:t>
      </w:r>
      <w:r>
        <w:rPr>
          <w:rFonts w:hint="cs"/>
          <w:rtl/>
        </w:rPr>
        <w:t>می‌شود</w:t>
      </w:r>
      <w:r w:rsidRPr="00605456">
        <w:rPr>
          <w:rFonts w:hint="cs"/>
          <w:rtl/>
        </w:rPr>
        <w:t xml:space="preserve"> و کاربر </w:t>
      </w:r>
      <w:r>
        <w:rPr>
          <w:rFonts w:hint="cs"/>
          <w:rtl/>
        </w:rPr>
        <w:t>می‌توان</w:t>
      </w:r>
      <w:r w:rsidRPr="00605456">
        <w:rPr>
          <w:rFonts w:hint="cs"/>
          <w:rtl/>
        </w:rPr>
        <w:t xml:space="preserve">د اقدام به مقداردهی </w:t>
      </w:r>
      <w:r>
        <w:rPr>
          <w:rtl/>
        </w:rPr>
        <w:t>ف</w:t>
      </w:r>
      <w:r>
        <w:rPr>
          <w:rFonts w:hint="cs"/>
          <w:rtl/>
        </w:rPr>
        <w:t>ی</w:t>
      </w:r>
      <w:r>
        <w:rPr>
          <w:rFonts w:hint="eastAsia"/>
          <w:rtl/>
        </w:rPr>
        <w:t>لدها</w:t>
      </w:r>
      <w:r>
        <w:rPr>
          <w:rFonts w:hint="cs"/>
          <w:rtl/>
        </w:rPr>
        <w:t>ی</w:t>
      </w:r>
      <w:r w:rsidRPr="00605456">
        <w:rPr>
          <w:rFonts w:hint="cs"/>
          <w:rtl/>
        </w:rPr>
        <w:t xml:space="preserve"> اختیاری و درنتیجه تکمیل اطلاعات شناسه </w:t>
      </w:r>
      <w:r>
        <w:rPr>
          <w:rFonts w:hint="cs"/>
          <w:rtl/>
        </w:rPr>
        <w:t>16</w:t>
      </w:r>
      <w:r w:rsidRPr="00605456">
        <w:rPr>
          <w:rFonts w:hint="cs"/>
          <w:rtl/>
        </w:rPr>
        <w:t xml:space="preserve"> رقمی نماید</w:t>
      </w:r>
      <w:r w:rsidRPr="00605456">
        <w:rPr>
          <w:rFonts w:hint="cs"/>
        </w:rPr>
        <w:t>.</w:t>
      </w:r>
      <w:r w:rsidRPr="00605456">
        <w:rPr>
          <w:rFonts w:hint="cs"/>
          <w:rtl/>
        </w:rPr>
        <w:t xml:space="preserve"> </w:t>
      </w:r>
      <w:r w:rsidRPr="00403A81">
        <w:rPr>
          <w:rFonts w:hint="cs"/>
          <w:rtl/>
        </w:rPr>
        <w:t xml:space="preserve">قابل‌ذکر است اگر </w:t>
      </w:r>
      <w:r w:rsidRPr="00403A81">
        <w:rPr>
          <w:rFonts w:hint="cs"/>
          <w:rtl/>
        </w:rPr>
        <w:lastRenderedPageBreak/>
        <w:t>برای یک شناسه کالا فیلد شناسه بین‌المللی مقداردهی شده باشد، آن شناسه کالا فقط می‌توانند یک شناسه تکمیلی داشته باشد و در مراحل بعدی فقط اطلاعات آن کامل می‌شود و امکان صدور شناسه کالای جدید وجود ندارد</w:t>
      </w:r>
      <w:r w:rsidRPr="00403A81">
        <w:rPr>
          <w:rFonts w:hint="cs"/>
        </w:rPr>
        <w:t>.</w:t>
      </w:r>
    </w:p>
    <w:p w:rsidR="00872CF7" w:rsidRDefault="00872CF7">
      <w:pPr>
        <w:rPr>
          <w:rFonts w:cs="B Lotus"/>
          <w:spacing w:val="-6"/>
          <w:sz w:val="24"/>
          <w:szCs w:val="24"/>
          <w:lang w:bidi="fa-IR"/>
        </w:rPr>
      </w:pPr>
      <w:r>
        <w:br w:type="page"/>
      </w:r>
    </w:p>
    <w:p w:rsidR="00797FDF" w:rsidRPr="00571826" w:rsidRDefault="00797FDF" w:rsidP="006F72A7">
      <w:pPr>
        <w:pStyle w:val="a3"/>
        <w:numPr>
          <w:ilvl w:val="0"/>
          <w:numId w:val="20"/>
        </w:numPr>
      </w:pPr>
      <w:r w:rsidRPr="00B75854">
        <w:rPr>
          <w:rFonts w:hint="cs"/>
          <w:rtl/>
        </w:rPr>
        <w:lastRenderedPageBreak/>
        <w:t>شناسه تکمیلی سرفصل‌های فاقد</w:t>
      </w:r>
      <w:r w:rsidRPr="00571826">
        <w:rPr>
          <w:rFonts w:hint="cs"/>
          <w:rtl/>
        </w:rPr>
        <w:t xml:space="preserve"> شناسه بین‌المللی</w:t>
      </w:r>
    </w:p>
    <w:p w:rsidR="00797FDF" w:rsidRPr="00605456" w:rsidRDefault="00797FDF" w:rsidP="00797FDF">
      <w:pPr>
        <w:pStyle w:val="a0"/>
      </w:pPr>
      <w:r>
        <w:rPr>
          <w:rtl/>
        </w:rPr>
        <w:t>درصورت</w:t>
      </w:r>
      <w:r>
        <w:rPr>
          <w:rFonts w:hint="cs"/>
          <w:rtl/>
        </w:rPr>
        <w:t>ی‌</w:t>
      </w:r>
      <w:r>
        <w:rPr>
          <w:rFonts w:hint="eastAsia"/>
          <w:rtl/>
        </w:rPr>
        <w:t>که</w:t>
      </w:r>
      <w:r w:rsidRPr="00605456">
        <w:rPr>
          <w:rFonts w:hint="cs"/>
          <w:rtl/>
        </w:rPr>
        <w:t xml:space="preserve"> مقادیر انتخابی برای </w:t>
      </w:r>
      <w:r>
        <w:rPr>
          <w:rtl/>
        </w:rPr>
        <w:t>ف</w:t>
      </w:r>
      <w:r>
        <w:rPr>
          <w:rFonts w:hint="cs"/>
          <w:rtl/>
        </w:rPr>
        <w:t>ی</w:t>
      </w:r>
      <w:r>
        <w:rPr>
          <w:rFonts w:hint="eastAsia"/>
          <w:rtl/>
        </w:rPr>
        <w:t>لدها</w:t>
      </w:r>
      <w:r>
        <w:rPr>
          <w:rFonts w:hint="cs"/>
          <w:rtl/>
        </w:rPr>
        <w:t>ی</w:t>
      </w:r>
      <w:r w:rsidRPr="00605456">
        <w:rPr>
          <w:rFonts w:hint="cs"/>
          <w:rtl/>
        </w:rPr>
        <w:t xml:space="preserve"> اجباری و همچنین </w:t>
      </w:r>
      <w:r>
        <w:rPr>
          <w:rFonts w:hint="cs"/>
          <w:rtl/>
        </w:rPr>
        <w:t>تناظرات بین‌المللی</w:t>
      </w:r>
      <w:r w:rsidRPr="00605456">
        <w:rPr>
          <w:rtl/>
        </w:rPr>
        <w:t xml:space="preserve"> </w:t>
      </w:r>
      <w:r w:rsidRPr="00F968FB">
        <w:rPr>
          <w:rFonts w:asciiTheme="majorBidi" w:hAnsiTheme="majorBidi" w:cstheme="majorBidi"/>
          <w:sz w:val="20"/>
          <w:szCs w:val="20"/>
        </w:rPr>
        <w:t>HS,ISIC</w:t>
      </w:r>
      <w:r w:rsidRPr="00F968FB">
        <w:rPr>
          <w:rFonts w:asciiTheme="majorBidi" w:hAnsiTheme="majorBidi" w:cstheme="majorBidi"/>
          <w:sz w:val="20"/>
          <w:szCs w:val="20"/>
          <w:rtl/>
        </w:rPr>
        <w:t xml:space="preserve"> </w:t>
      </w:r>
      <w:r w:rsidRPr="00F968FB">
        <w:rPr>
          <w:rtl/>
        </w:rPr>
        <w:t>و</w:t>
      </w:r>
      <w:r w:rsidRPr="00F968FB">
        <w:rPr>
          <w:rFonts w:asciiTheme="majorBidi" w:hAnsiTheme="majorBidi" w:cstheme="majorBidi"/>
          <w:sz w:val="20"/>
          <w:szCs w:val="20"/>
          <w:rtl/>
        </w:rPr>
        <w:t xml:space="preserve"> </w:t>
      </w:r>
      <w:r w:rsidRPr="00F968FB">
        <w:rPr>
          <w:rFonts w:asciiTheme="majorBidi" w:hAnsiTheme="majorBidi" w:cstheme="majorBidi"/>
          <w:sz w:val="20"/>
          <w:szCs w:val="20"/>
        </w:rPr>
        <w:t>CPC</w:t>
      </w:r>
      <w:r w:rsidRPr="00F968FB">
        <w:rPr>
          <w:rFonts w:hint="cs"/>
          <w:sz w:val="20"/>
          <w:szCs w:val="20"/>
          <w:rtl/>
        </w:rPr>
        <w:t xml:space="preserve"> </w:t>
      </w:r>
      <w:r w:rsidRPr="00605456">
        <w:rPr>
          <w:rFonts w:hint="cs"/>
          <w:rtl/>
        </w:rPr>
        <w:t xml:space="preserve">با اطلاعات شناسه کالایی که در سامانه وجود دارد یکسان باشد، فرم </w:t>
      </w:r>
      <w:r>
        <w:rPr>
          <w:rFonts w:hint="cs"/>
          <w:rtl/>
        </w:rPr>
        <w:t>«</w:t>
      </w:r>
      <w:r w:rsidRPr="00605456">
        <w:rPr>
          <w:rFonts w:hint="cs"/>
          <w:rtl/>
        </w:rPr>
        <w:t>تکمیل اطلاعات</w:t>
      </w:r>
      <w:r>
        <w:rPr>
          <w:rFonts w:hint="cs"/>
          <w:rtl/>
        </w:rPr>
        <w:t>»</w:t>
      </w:r>
      <w:r w:rsidRPr="00605456">
        <w:rPr>
          <w:rFonts w:hint="cs"/>
          <w:rtl/>
        </w:rPr>
        <w:t xml:space="preserve"> با مشخصات شناسه کالای موجود در سامانه نمایش داده </w:t>
      </w:r>
      <w:r>
        <w:rPr>
          <w:rFonts w:hint="cs"/>
          <w:rtl/>
        </w:rPr>
        <w:t>می‌شود</w:t>
      </w:r>
      <w:r w:rsidRPr="00605456">
        <w:rPr>
          <w:rFonts w:hint="cs"/>
        </w:rPr>
        <w:t>.</w:t>
      </w:r>
    </w:p>
    <w:p w:rsidR="00797FDF" w:rsidRDefault="00797FDF" w:rsidP="00872CF7">
      <w:pPr>
        <w:pStyle w:val="a5"/>
      </w:pPr>
      <w:r w:rsidRPr="00605456">
        <w:rPr>
          <w:rFonts w:hint="cs"/>
          <w:rtl/>
        </w:rPr>
        <w:t>با مقداردهی فرم</w:t>
      </w:r>
      <w:r>
        <w:rPr>
          <w:rFonts w:hint="cs"/>
          <w:rtl/>
        </w:rPr>
        <w:t xml:space="preserve"> «</w:t>
      </w:r>
      <w:r w:rsidRPr="00605456">
        <w:rPr>
          <w:rFonts w:hint="cs"/>
          <w:rtl/>
        </w:rPr>
        <w:t>تکمیل اطلاعات</w:t>
      </w:r>
      <w:r w:rsidRPr="0080351F">
        <w:rPr>
          <w:rtl/>
        </w:rPr>
        <w:t>» چنانچه</w:t>
      </w:r>
      <w:r>
        <w:rPr>
          <w:rFonts w:hint="cs"/>
          <w:rtl/>
        </w:rPr>
        <w:t xml:space="preserve"> شناسه کالایی که تکراری </w:t>
      </w:r>
      <w:r w:rsidRPr="002E35F1">
        <w:rPr>
          <w:rFonts w:hint="cs"/>
          <w:rtl/>
        </w:rPr>
        <w:t xml:space="preserve">تشخیص </w:t>
      </w:r>
      <w:r>
        <w:rPr>
          <w:rtl/>
        </w:rPr>
        <w:t>داده‌شده</w:t>
      </w:r>
      <w:r w:rsidRPr="002E35F1">
        <w:rPr>
          <w:rFonts w:hint="cs"/>
          <w:rtl/>
        </w:rPr>
        <w:t>،</w:t>
      </w:r>
      <w:r>
        <w:rPr>
          <w:rFonts w:hint="cs"/>
          <w:rtl/>
        </w:rPr>
        <w:t xml:space="preserve"> </w:t>
      </w:r>
      <w:r w:rsidRPr="00605456">
        <w:rPr>
          <w:rFonts w:hint="cs"/>
          <w:rtl/>
        </w:rPr>
        <w:t xml:space="preserve">دارای شناسه تکمیلی نباشد، کاربر </w:t>
      </w:r>
      <w:r>
        <w:rPr>
          <w:rFonts w:hint="cs"/>
          <w:rtl/>
        </w:rPr>
        <w:t>می‌توان</w:t>
      </w:r>
      <w:r w:rsidRPr="00605456">
        <w:rPr>
          <w:rFonts w:hint="cs"/>
          <w:rtl/>
        </w:rPr>
        <w:t xml:space="preserve">د با تکمیل اطلاعات </w:t>
      </w:r>
      <w:r>
        <w:rPr>
          <w:rtl/>
        </w:rPr>
        <w:t>ف</w:t>
      </w:r>
      <w:r>
        <w:rPr>
          <w:rFonts w:hint="cs"/>
          <w:rtl/>
        </w:rPr>
        <w:t>ی</w:t>
      </w:r>
      <w:r>
        <w:rPr>
          <w:rFonts w:hint="eastAsia"/>
          <w:rtl/>
        </w:rPr>
        <w:t>لدها</w:t>
      </w:r>
      <w:r>
        <w:rPr>
          <w:rFonts w:hint="cs"/>
          <w:rtl/>
        </w:rPr>
        <w:t>ی</w:t>
      </w:r>
      <w:r w:rsidRPr="00605456">
        <w:rPr>
          <w:rFonts w:hint="cs"/>
          <w:rtl/>
        </w:rPr>
        <w:t xml:space="preserve"> اختیاری</w:t>
      </w:r>
      <w:r>
        <w:rPr>
          <w:rFonts w:hint="cs"/>
          <w:rtl/>
        </w:rPr>
        <w:t>،</w:t>
      </w:r>
      <w:r w:rsidRPr="00605456">
        <w:rPr>
          <w:rFonts w:hint="cs"/>
          <w:rtl/>
        </w:rPr>
        <w:t xml:space="preserve"> اولین شناسه تکمیلی خود را دریافت نماید</w:t>
      </w:r>
      <w:r w:rsidRPr="00605456">
        <w:rPr>
          <w:rFonts w:hint="cs"/>
        </w:rPr>
        <w:t>.</w:t>
      </w:r>
      <w:r w:rsidRPr="00605456">
        <w:rPr>
          <w:rFonts w:hint="cs"/>
          <w:rtl/>
        </w:rPr>
        <w:t xml:space="preserve"> </w:t>
      </w:r>
      <w:r>
        <w:rPr>
          <w:rFonts w:hint="cs"/>
          <w:rtl/>
        </w:rPr>
        <w:t>درصورتی‌که</w:t>
      </w:r>
      <w:r w:rsidRPr="00605456">
        <w:rPr>
          <w:rFonts w:hint="cs"/>
          <w:rtl/>
        </w:rPr>
        <w:t xml:space="preserve"> </w:t>
      </w:r>
      <w:r>
        <w:rPr>
          <w:rFonts w:hint="cs"/>
          <w:rtl/>
        </w:rPr>
        <w:t>پیش‌ازاین</w:t>
      </w:r>
      <w:r w:rsidRPr="00605456">
        <w:rPr>
          <w:rFonts w:hint="cs"/>
          <w:rtl/>
        </w:rPr>
        <w:t xml:space="preserve"> برای شناسه کالا، شناسه تکمیلی صادرشده باشد، کاربر </w:t>
      </w:r>
      <w:r>
        <w:rPr>
          <w:rFonts w:hint="cs"/>
          <w:rtl/>
        </w:rPr>
        <w:t>می‌توان</w:t>
      </w:r>
      <w:r w:rsidRPr="00605456">
        <w:rPr>
          <w:rFonts w:hint="cs"/>
          <w:rtl/>
        </w:rPr>
        <w:t xml:space="preserve">د اقدام به ایجاد شناسه تکمیلی جدید با مقادیر جدید برای </w:t>
      </w:r>
      <w:r>
        <w:rPr>
          <w:rtl/>
        </w:rPr>
        <w:t>ف</w:t>
      </w:r>
      <w:r>
        <w:rPr>
          <w:rFonts w:hint="cs"/>
          <w:rtl/>
        </w:rPr>
        <w:t>ی</w:t>
      </w:r>
      <w:r>
        <w:rPr>
          <w:rFonts w:hint="eastAsia"/>
          <w:rtl/>
        </w:rPr>
        <w:t>لدها</w:t>
      </w:r>
      <w:r>
        <w:rPr>
          <w:rFonts w:hint="cs"/>
          <w:rtl/>
        </w:rPr>
        <w:t>ی</w:t>
      </w:r>
      <w:r w:rsidRPr="00605456">
        <w:rPr>
          <w:rFonts w:hint="cs"/>
          <w:rtl/>
        </w:rPr>
        <w:t xml:space="preserve"> اختیاری کند و یا </w:t>
      </w:r>
      <w:r>
        <w:rPr>
          <w:rFonts w:hint="cs"/>
          <w:rtl/>
        </w:rPr>
        <w:t>با ان</w:t>
      </w:r>
      <w:r w:rsidRPr="00605456">
        <w:rPr>
          <w:rFonts w:hint="cs"/>
          <w:rtl/>
        </w:rPr>
        <w:t>تخاب یکی از شناسه تکمیلی</w:t>
      </w:r>
      <w:r>
        <w:rPr>
          <w:rFonts w:hint="cs"/>
          <w:rtl/>
        </w:rPr>
        <w:t>‌های</w:t>
      </w:r>
      <w:r w:rsidRPr="00605456">
        <w:rPr>
          <w:rFonts w:hint="cs"/>
          <w:rtl/>
        </w:rPr>
        <w:t xml:space="preserve"> موجود</w:t>
      </w:r>
      <w:r>
        <w:rPr>
          <w:rFonts w:hint="cs"/>
          <w:rtl/>
        </w:rPr>
        <w:t>،</w:t>
      </w:r>
      <w:r w:rsidRPr="00605456">
        <w:rPr>
          <w:rFonts w:hint="cs"/>
          <w:rtl/>
        </w:rPr>
        <w:t xml:space="preserve"> اطلاعات آن را کامل</w:t>
      </w:r>
      <w:r>
        <w:rPr>
          <w:rFonts w:hint="cs"/>
          <w:rtl/>
        </w:rPr>
        <w:t>‌</w:t>
      </w:r>
      <w:r w:rsidRPr="00605456">
        <w:rPr>
          <w:rFonts w:hint="cs"/>
          <w:rtl/>
        </w:rPr>
        <w:t>تر نمای</w:t>
      </w:r>
      <w:r>
        <w:rPr>
          <w:rFonts w:hint="cs"/>
          <w:rtl/>
        </w:rPr>
        <w:t>د.</w:t>
      </w:r>
    </w:p>
    <w:p w:rsidR="00797FDF" w:rsidRPr="008D5FCF" w:rsidRDefault="00797FDF" w:rsidP="00797FDF">
      <w:pPr>
        <w:pStyle w:val="a3"/>
      </w:pPr>
      <w:r w:rsidRPr="008D5FCF">
        <w:rPr>
          <w:rFonts w:hint="cs"/>
          <w:rtl/>
        </w:rPr>
        <w:t>نحوه ایجاد شناسه تکمیلی</w:t>
      </w:r>
    </w:p>
    <w:p w:rsidR="00797FDF" w:rsidRDefault="00797FDF" w:rsidP="00257177">
      <w:pPr>
        <w:pStyle w:val="a0"/>
        <w:rPr>
          <w:rtl/>
        </w:rPr>
      </w:pPr>
      <w:r w:rsidRPr="00213F11">
        <w:rPr>
          <w:noProof/>
          <w:lang w:bidi="ar-SA"/>
        </w:rPr>
        <mc:AlternateContent>
          <mc:Choice Requires="wpg">
            <w:drawing>
              <wp:anchor distT="0" distB="0" distL="114300" distR="114300" simplePos="0" relativeHeight="252080128" behindDoc="1" locked="0" layoutInCell="1" allowOverlap="1" wp14:anchorId="37EB0EF1" wp14:editId="4FA905E5">
                <wp:simplePos x="0" y="0"/>
                <wp:positionH relativeFrom="margin">
                  <wp:align>center</wp:align>
                </wp:positionH>
                <wp:positionV relativeFrom="paragraph">
                  <wp:posOffset>807085</wp:posOffset>
                </wp:positionV>
                <wp:extent cx="3311525" cy="1590675"/>
                <wp:effectExtent l="0" t="0" r="3175" b="9525"/>
                <wp:wrapTopAndBottom/>
                <wp:docPr id="346"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1525" cy="1590675"/>
                          <a:chOff x="0" y="0"/>
                          <a:chExt cx="58343" cy="21113"/>
                        </a:xfrm>
                      </wpg:grpSpPr>
                      <pic:pic xmlns:pic="http://schemas.openxmlformats.org/drawingml/2006/picture">
                        <pic:nvPicPr>
                          <pic:cNvPr id="347" name="Image 79"/>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8339" cy="211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8" name="Image 80"/>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533" y="823"/>
                            <a:ext cx="57318" cy="20177"/>
                          </a:xfrm>
                          <a:prstGeom prst="rect">
                            <a:avLst/>
                          </a:prstGeom>
                          <a:noFill/>
                          <a:extLst>
                            <a:ext uri="{909E8E84-426E-40DD-AFC4-6F175D3DCCD1}">
                              <a14:hiddenFill xmlns:a14="http://schemas.microsoft.com/office/drawing/2010/main">
                                <a:solidFill>
                                  <a:srgbClr val="FFFFFF"/>
                                </a:solidFill>
                              </a14:hiddenFill>
                            </a:ext>
                          </a:extLst>
                        </pic:spPr>
                      </pic:pic>
                      <wps:wsp>
                        <wps:cNvPr id="349" name="Graphic 81"/>
                        <wps:cNvSpPr>
                          <a:spLocks/>
                        </wps:cNvSpPr>
                        <wps:spPr bwMode="auto">
                          <a:xfrm>
                            <a:off x="487" y="777"/>
                            <a:ext cx="57411" cy="20269"/>
                          </a:xfrm>
                          <a:custGeom>
                            <a:avLst/>
                            <a:gdLst>
                              <a:gd name="T0" fmla="*/ 0 w 5741035"/>
                              <a:gd name="T1" fmla="*/ 2026919 h 2026920"/>
                              <a:gd name="T2" fmla="*/ 5740908 w 5741035"/>
                              <a:gd name="T3" fmla="*/ 2026919 h 2026920"/>
                              <a:gd name="T4" fmla="*/ 5740908 w 5741035"/>
                              <a:gd name="T5" fmla="*/ 0 h 2026920"/>
                              <a:gd name="T6" fmla="*/ 0 w 5741035"/>
                              <a:gd name="T7" fmla="*/ 0 h 2026920"/>
                              <a:gd name="T8" fmla="*/ 0 w 5741035"/>
                              <a:gd name="T9" fmla="*/ 2026919 h 2026920"/>
                            </a:gdLst>
                            <a:ahLst/>
                            <a:cxnLst>
                              <a:cxn ang="0">
                                <a:pos x="T0" y="T1"/>
                              </a:cxn>
                              <a:cxn ang="0">
                                <a:pos x="T2" y="T3"/>
                              </a:cxn>
                              <a:cxn ang="0">
                                <a:pos x="T4" y="T5"/>
                              </a:cxn>
                              <a:cxn ang="0">
                                <a:pos x="T6" y="T7"/>
                              </a:cxn>
                              <a:cxn ang="0">
                                <a:pos x="T8" y="T9"/>
                              </a:cxn>
                            </a:cxnLst>
                            <a:rect l="0" t="0" r="r" b="b"/>
                            <a:pathLst>
                              <a:path w="5741035" h="2026920">
                                <a:moveTo>
                                  <a:pt x="0" y="2026919"/>
                                </a:moveTo>
                                <a:lnTo>
                                  <a:pt x="5740908" y="2026919"/>
                                </a:lnTo>
                                <a:lnTo>
                                  <a:pt x="5740908" y="0"/>
                                </a:lnTo>
                                <a:lnTo>
                                  <a:pt x="0" y="0"/>
                                </a:lnTo>
                                <a:lnTo>
                                  <a:pt x="0" y="2026919"/>
                                </a:lnTo>
                                <a:close/>
                              </a:path>
                            </a:pathLst>
                          </a:custGeom>
                          <a:noFill/>
                          <a:ln w="9143">
                            <a:solidFill>
                              <a:srgbClr val="75757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DB40D31" id="Group 346" o:spid="_x0000_s1026" style="position:absolute;margin-left:0;margin-top:63.55pt;width:260.75pt;height:125.25pt;z-index:-251236352;mso-position-horizontal:center;mso-position-horizontal-relative:margin;mso-width-relative:margin;mso-height-relative:margin" coordsize="58343,211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">
                <v:shape id="Image 79" o:spid="_x0000_s1027" type="#_x0000_t75" style="position:absolute;width:58339;height:21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6lA/GAAAA3AAAAA8AAABkcnMvZG93bnJldi54bWxEj09rwkAUxO+C32F5ghfRjVr/kLpKaJGK&#10;B2mj3h/Z1yQ0+zZktyZ++25B8DjMzG+Yza4zlbhR40rLCqaTCARxZnXJuYLLeT9eg3AeWWNlmRTc&#10;ycFu2+9tMNa25S+6pT4XAcIuRgWF93UspcsKMugmtiYO3rdtDPogm1zqBtsAN5WcRdFSGiw5LBRY&#10;01tB2U/6axTIRbK4fhzfeZXI46k9TD/3ozxRajjoklcQnjr/DD/aB61g/rKC/zPhCMjt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HqUD8YAAADcAAAADwAAAAAAAAAAAAAA&#10;AACfAgAAZHJzL2Rvd25yZXYueG1sUEsFBgAAAAAEAAQA9wAAAJIDAAAAAA==&#10;">
                  <v:imagedata r:id="rId425" o:title=""/>
                </v:shape>
                <v:shape id="Image 80" o:spid="_x0000_s1028" type="#_x0000_t75" style="position:absolute;left:533;top:823;width:57318;height:20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Z93PDAAAA3AAAAA8AAABkcnMvZG93bnJldi54bWxET8tqwkAU3Rf6D8MtuNNJtViJjtIKFakL&#10;qYro7pq5JqGZO2lm8vDvnYXQ5eG8Z4vOFKKhyuWWFbwOIhDEidU5pwoO+6/+BITzyBoLy6TgRg4W&#10;8+enGcbatvxDzc6nIoSwi1FB5n0ZS+mSjAy6gS2JA3e1lUEfYJVKXWEbwk0hh1E0lgZzDg0ZlrTM&#10;KPnd1UZB83e+tFdz/N6mp/rwOVm9c+03SvVeuo8pCE+d/xc/3GutYPQW1oYz4QjI+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hn3c8MAAADcAAAADwAAAAAAAAAAAAAAAACf&#10;AgAAZHJzL2Rvd25yZXYueG1sUEsFBgAAAAAEAAQA9wAAAI8DAAAAAA==&#10;">
                  <v:imagedata r:id="rId426" o:title=""/>
                </v:shape>
                <v:shape id="Graphic 81" o:spid="_x0000_s1029" style="position:absolute;left:487;top:777;width:57411;height:20269;visibility:visible;mso-wrap-style:square;v-text-anchor:top" coordsize="5741035,2026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ujZsQA&#10;AADcAAAADwAAAGRycy9kb3ducmV2LnhtbESPS2vCQBSF94X+h+EW3NWJD9qaOpEqBDS72i66vGSu&#10;SUjmTsiMJubXO4LQ5eE7D856M5hGXKhzlWUFs2kEgji3uuJCwe9P+voBwnlkjY1lUnAlB5vk+WmN&#10;sbY9f9Pl6AsRStjFqKD0vo2ldHlJBt3UtsSBnWxn0AfZFVJ32Idy08h5FL1JgxWHhRJb2pWU18ez&#10;UXDaHlKcZeNQp/P31V829oH0Sk1ehq9PEJ4G/29+pPdawWK5gvuZcARk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bo2bEAAAA3AAAAA8AAAAAAAAAAAAAAAAAmAIAAGRycy9k&#10;b3ducmV2LnhtbFBLBQYAAAAABAAEAPUAAACJAwAAAAA=&#10;" path="m,2026919r5740908,l5740908,,,,,2026919xe" filled="f" strokecolor="#757575" strokeweight=".25397mm">
                  <v:path arrowok="t" o:connecttype="custom" o:connectlocs="0,20269;57410,20269;57410,0;0,0;0,20269" o:connectangles="0,0,0,0,0"/>
                </v:shape>
                <w10:wrap type="topAndBottom" anchorx="margin"/>
              </v:group>
            </w:pict>
          </mc:Fallback>
        </mc:AlternateContent>
      </w:r>
      <w:r w:rsidRPr="00213F11">
        <w:rPr>
          <w:rFonts w:hint="cs"/>
          <w:rtl/>
        </w:rPr>
        <w:t>بعد از نمایش</w:t>
      </w:r>
      <w:r w:rsidRPr="006B5F81">
        <w:rPr>
          <w:rFonts w:hint="cs"/>
          <w:rtl/>
        </w:rPr>
        <w:t xml:space="preserve"> فرم اولیه تکمیل اطلاعات</w:t>
      </w:r>
      <w:r w:rsidRPr="00605456">
        <w:rPr>
          <w:rFonts w:hint="cs"/>
          <w:rtl/>
        </w:rPr>
        <w:t xml:space="preserve"> و انتخاب گزینه </w:t>
      </w:r>
      <w:r>
        <w:rPr>
          <w:rFonts w:hint="cs"/>
          <w:rtl/>
        </w:rPr>
        <w:t>«</w:t>
      </w:r>
      <w:r w:rsidRPr="00605456">
        <w:rPr>
          <w:rFonts w:hint="cs"/>
          <w:rtl/>
        </w:rPr>
        <w:t>تکمیل اطلاعات</w:t>
      </w:r>
      <w:r>
        <w:rPr>
          <w:rFonts w:hint="cs"/>
          <w:rtl/>
        </w:rPr>
        <w:t>/</w:t>
      </w:r>
      <w:r w:rsidRPr="00605456">
        <w:rPr>
          <w:rFonts w:hint="cs"/>
          <w:rtl/>
        </w:rPr>
        <w:t xml:space="preserve"> افزودن </w:t>
      </w:r>
      <w:r>
        <w:rPr>
          <w:rFonts w:hint="cs"/>
          <w:rtl/>
        </w:rPr>
        <w:t>کالا»</w:t>
      </w:r>
      <w:r w:rsidRPr="00605456">
        <w:rPr>
          <w:rFonts w:hint="cs"/>
          <w:rtl/>
        </w:rPr>
        <w:t xml:space="preserve"> </w:t>
      </w:r>
      <w:r>
        <w:rPr>
          <w:rFonts w:hint="cs"/>
          <w:rtl/>
        </w:rPr>
        <w:t xml:space="preserve">(تصویر </w:t>
      </w:r>
      <w:r w:rsidR="00257177">
        <w:rPr>
          <w:rFonts w:hint="cs"/>
          <w:rtl/>
        </w:rPr>
        <w:t>24</w:t>
      </w:r>
      <w:r>
        <w:rPr>
          <w:rFonts w:hint="cs"/>
          <w:rtl/>
        </w:rPr>
        <w:t>)</w:t>
      </w:r>
      <w:r w:rsidRPr="00605456">
        <w:rPr>
          <w:rFonts w:hint="cs"/>
          <w:rtl/>
        </w:rPr>
        <w:t xml:space="preserve">، </w:t>
      </w:r>
      <w:r>
        <w:rPr>
          <w:rFonts w:hint="cs"/>
          <w:rtl/>
        </w:rPr>
        <w:t>می‌توان</w:t>
      </w:r>
      <w:r w:rsidRPr="00605456">
        <w:rPr>
          <w:rFonts w:hint="cs"/>
          <w:rtl/>
        </w:rPr>
        <w:t xml:space="preserve"> با انتخاب</w:t>
      </w:r>
      <w:r>
        <w:rPr>
          <w:rFonts w:hint="cs"/>
          <w:rtl/>
        </w:rPr>
        <w:t xml:space="preserve"> </w:t>
      </w:r>
      <w:r w:rsidRPr="00605456">
        <w:rPr>
          <w:rFonts w:hint="cs"/>
          <w:rtl/>
        </w:rPr>
        <w:t>صفحه</w:t>
      </w:r>
      <w:r>
        <w:rPr>
          <w:rFonts w:cs="Times New Roman" w:hint="cs"/>
          <w:rtl/>
        </w:rPr>
        <w:t xml:space="preserve"> </w:t>
      </w:r>
      <w:r w:rsidRPr="006B5F81">
        <w:rPr>
          <w:rFonts w:hint="cs"/>
          <w:rtl/>
        </w:rPr>
        <w:t>«ف</w:t>
      </w:r>
      <w:r>
        <w:rPr>
          <w:rFonts w:hint="cs"/>
          <w:rtl/>
        </w:rPr>
        <w:t>ی</w:t>
      </w:r>
      <w:r>
        <w:rPr>
          <w:rFonts w:hint="eastAsia"/>
          <w:rtl/>
        </w:rPr>
        <w:t>لدها</w:t>
      </w:r>
      <w:r>
        <w:rPr>
          <w:rFonts w:hint="cs"/>
          <w:rtl/>
        </w:rPr>
        <w:t>ی</w:t>
      </w:r>
      <w:r w:rsidRPr="00605456">
        <w:rPr>
          <w:rFonts w:hint="cs"/>
          <w:rtl/>
        </w:rPr>
        <w:t xml:space="preserve"> توصیفی تکمیلی</w:t>
      </w:r>
      <w:r w:rsidRPr="00122EAC">
        <w:rPr>
          <w:rtl/>
        </w:rPr>
        <w:t>» اقدام</w:t>
      </w:r>
      <w:r w:rsidRPr="00605456">
        <w:rPr>
          <w:rFonts w:hint="cs"/>
          <w:rtl/>
        </w:rPr>
        <w:t xml:space="preserve"> به مقداردهی </w:t>
      </w:r>
      <w:r>
        <w:rPr>
          <w:rtl/>
        </w:rPr>
        <w:t>ف</w:t>
      </w:r>
      <w:r>
        <w:rPr>
          <w:rFonts w:hint="cs"/>
          <w:rtl/>
        </w:rPr>
        <w:t>ی</w:t>
      </w:r>
      <w:r>
        <w:rPr>
          <w:rFonts w:hint="eastAsia"/>
          <w:rtl/>
        </w:rPr>
        <w:t>لدها</w:t>
      </w:r>
      <w:r>
        <w:rPr>
          <w:rFonts w:hint="cs"/>
          <w:rtl/>
        </w:rPr>
        <w:t>ی</w:t>
      </w:r>
      <w:r w:rsidRPr="00605456">
        <w:rPr>
          <w:rFonts w:hint="cs"/>
          <w:rtl/>
        </w:rPr>
        <w:t xml:space="preserve"> توصیفی تکمیلی </w:t>
      </w:r>
      <w:r>
        <w:rPr>
          <w:rFonts w:hint="cs"/>
          <w:rtl/>
        </w:rPr>
        <w:t>(ا</w:t>
      </w:r>
      <w:r w:rsidRPr="00605456">
        <w:rPr>
          <w:rFonts w:hint="cs"/>
          <w:rtl/>
        </w:rPr>
        <w:t>ختیاری</w:t>
      </w:r>
      <w:r>
        <w:rPr>
          <w:rFonts w:hint="cs"/>
          <w:rtl/>
        </w:rPr>
        <w:t>)</w:t>
      </w:r>
      <w:r w:rsidRPr="00605456">
        <w:rPr>
          <w:rFonts w:hint="cs"/>
          <w:rtl/>
        </w:rPr>
        <w:t xml:space="preserve"> نمود </w:t>
      </w:r>
      <w:r w:rsidR="00872CF7">
        <w:rPr>
          <w:rFonts w:hint="cs"/>
          <w:rtl/>
        </w:rPr>
        <w:t xml:space="preserve">(تصویر </w:t>
      </w:r>
      <w:r w:rsidR="00257177">
        <w:rPr>
          <w:rFonts w:hint="cs"/>
          <w:rtl/>
        </w:rPr>
        <w:t>25</w:t>
      </w:r>
      <w:r w:rsidR="00872CF7">
        <w:rPr>
          <w:rFonts w:hint="cs"/>
          <w:rtl/>
        </w:rPr>
        <w:t>)</w:t>
      </w:r>
      <w:r w:rsidR="009F0797">
        <w:rPr>
          <w:rFonts w:hint="cs"/>
          <w:rtl/>
        </w:rPr>
        <w:t>.</w:t>
      </w:r>
    </w:p>
    <w:p w:rsidR="00872CF7" w:rsidRDefault="00872CF7" w:rsidP="00257177">
      <w:pPr>
        <w:pStyle w:val="a9"/>
      </w:pPr>
      <w:r>
        <w:rPr>
          <w:rFonts w:hint="cs"/>
          <w:rtl/>
        </w:rPr>
        <w:t xml:space="preserve">تصویر </w:t>
      </w:r>
      <w:r w:rsidR="00257177">
        <w:rPr>
          <w:rFonts w:hint="cs"/>
          <w:rtl/>
        </w:rPr>
        <w:t>24</w:t>
      </w:r>
      <w:r>
        <w:rPr>
          <w:rFonts w:hint="cs"/>
          <w:rtl/>
        </w:rPr>
        <w:t>- پیغام شناسه کالای تکراری</w:t>
      </w:r>
      <w:r>
        <w:rPr>
          <w:rtl/>
        </w:rPr>
        <w:br w:type="page"/>
      </w:r>
    </w:p>
    <w:p w:rsidR="00872CF7" w:rsidRPr="00B75854" w:rsidRDefault="00872CF7" w:rsidP="00257177">
      <w:pPr>
        <w:pStyle w:val="a9"/>
        <w:rPr>
          <w:i/>
          <w:iCs/>
          <w:rtl/>
        </w:rPr>
      </w:pPr>
      <w:r w:rsidRPr="00605456">
        <w:rPr>
          <w:noProof/>
          <w:lang w:bidi="ar-SA"/>
        </w:rPr>
        <w:lastRenderedPageBreak/>
        <mc:AlternateContent>
          <mc:Choice Requires="wpg">
            <w:drawing>
              <wp:anchor distT="0" distB="0" distL="114300" distR="114300" simplePos="0" relativeHeight="252081152" behindDoc="0" locked="0" layoutInCell="1" allowOverlap="1" wp14:anchorId="225413EF" wp14:editId="0E8D8754">
                <wp:simplePos x="0" y="0"/>
                <wp:positionH relativeFrom="margin">
                  <wp:align>right</wp:align>
                </wp:positionH>
                <wp:positionV relativeFrom="paragraph">
                  <wp:posOffset>0</wp:posOffset>
                </wp:positionV>
                <wp:extent cx="4311650" cy="2395220"/>
                <wp:effectExtent l="0" t="0" r="0" b="5080"/>
                <wp:wrapTopAndBottom/>
                <wp:docPr id="342"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1650" cy="2395220"/>
                          <a:chOff x="0" y="0"/>
                          <a:chExt cx="58339" cy="24033"/>
                        </a:xfrm>
                      </wpg:grpSpPr>
                      <pic:pic xmlns:pic="http://schemas.openxmlformats.org/drawingml/2006/picture">
                        <pic:nvPicPr>
                          <pic:cNvPr id="343" name="Image 83"/>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8339" cy="240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4" name="Image 84"/>
                          <pic:cNvPicPr>
                            <a:picLocks noChangeAspect="1" noChangeArrowheads="1"/>
                          </pic:cNvPicPr>
                        </pic:nvPicPr>
                        <pic:blipFill rotWithShape="1">
                          <a:blip r:embed="rId428">
                            <a:extLst>
                              <a:ext uri="{28A0092B-C50C-407E-A947-70E740481C1C}">
                                <a14:useLocalDpi xmlns:a14="http://schemas.microsoft.com/office/drawing/2010/main" val="0"/>
                              </a:ext>
                            </a:extLst>
                          </a:blip>
                          <a:srcRect l="18917"/>
                          <a:stretch/>
                        </pic:blipFill>
                        <pic:spPr bwMode="auto">
                          <a:xfrm>
                            <a:off x="648" y="823"/>
                            <a:ext cx="57203" cy="23103"/>
                          </a:xfrm>
                          <a:prstGeom prst="rect">
                            <a:avLst/>
                          </a:prstGeom>
                          <a:noFill/>
                          <a:extLst>
                            <a:ext uri="{909E8E84-426E-40DD-AFC4-6F175D3DCCD1}">
                              <a14:hiddenFill xmlns:a14="http://schemas.microsoft.com/office/drawing/2010/main">
                                <a:solidFill>
                                  <a:srgbClr val="FFFFFF"/>
                                </a:solidFill>
                              </a14:hiddenFill>
                            </a:ext>
                          </a:extLst>
                        </pic:spPr>
                      </pic:pic>
                      <wps:wsp>
                        <wps:cNvPr id="345" name="Graphic 85"/>
                        <wps:cNvSpPr>
                          <a:spLocks/>
                        </wps:cNvSpPr>
                        <wps:spPr bwMode="auto">
                          <a:xfrm>
                            <a:off x="487" y="777"/>
                            <a:ext cx="57411" cy="23196"/>
                          </a:xfrm>
                          <a:custGeom>
                            <a:avLst/>
                            <a:gdLst>
                              <a:gd name="T0" fmla="*/ 0 w 5741035"/>
                              <a:gd name="T1" fmla="*/ 2319528 h 2319655"/>
                              <a:gd name="T2" fmla="*/ 5740908 w 5741035"/>
                              <a:gd name="T3" fmla="*/ 2319528 h 2319655"/>
                              <a:gd name="T4" fmla="*/ 5740908 w 5741035"/>
                              <a:gd name="T5" fmla="*/ 0 h 2319655"/>
                              <a:gd name="T6" fmla="*/ 0 w 5741035"/>
                              <a:gd name="T7" fmla="*/ 0 h 2319655"/>
                              <a:gd name="T8" fmla="*/ 0 w 5741035"/>
                              <a:gd name="T9" fmla="*/ 2319528 h 2319655"/>
                            </a:gdLst>
                            <a:ahLst/>
                            <a:cxnLst>
                              <a:cxn ang="0">
                                <a:pos x="T0" y="T1"/>
                              </a:cxn>
                              <a:cxn ang="0">
                                <a:pos x="T2" y="T3"/>
                              </a:cxn>
                              <a:cxn ang="0">
                                <a:pos x="T4" y="T5"/>
                              </a:cxn>
                              <a:cxn ang="0">
                                <a:pos x="T6" y="T7"/>
                              </a:cxn>
                              <a:cxn ang="0">
                                <a:pos x="T8" y="T9"/>
                              </a:cxn>
                            </a:cxnLst>
                            <a:rect l="0" t="0" r="r" b="b"/>
                            <a:pathLst>
                              <a:path w="5741035" h="2319655">
                                <a:moveTo>
                                  <a:pt x="0" y="2319528"/>
                                </a:moveTo>
                                <a:lnTo>
                                  <a:pt x="5740908" y="2319528"/>
                                </a:lnTo>
                                <a:lnTo>
                                  <a:pt x="5740908" y="0"/>
                                </a:lnTo>
                                <a:lnTo>
                                  <a:pt x="0" y="0"/>
                                </a:lnTo>
                                <a:lnTo>
                                  <a:pt x="0" y="2319528"/>
                                </a:lnTo>
                                <a:close/>
                              </a:path>
                            </a:pathLst>
                          </a:custGeom>
                          <a:noFill/>
                          <a:ln w="9144">
                            <a:solidFill>
                              <a:srgbClr val="75757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574AFD8" id="Group 342" o:spid="_x0000_s1026" style="position:absolute;margin-left:288.3pt;margin-top:0;width:339.5pt;height:188.6pt;z-index:252081152;mso-position-horizontal:right;mso-position-horizontal-relative:margin;mso-width-relative:margin;mso-height-relative:margin" coordsize="58339,2403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">
                <v:shape id="Image 83" o:spid="_x0000_s1027" type="#_x0000_t75" style="position:absolute;width:58339;height:240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uQUPIAAAA3AAAAA8AAABkcnMvZG93bnJldi54bWxEj0FrwkAUhO+F/oflFbxI3aht1egqIpV6&#10;qqilmNsj+5qkZt+G7Fajv94VhB6HmfmGmcwaU4oj1a6wrKDbiUAQp1YXnCn42i2fhyCcR9ZYWiYF&#10;Z3Iwmz4+TDDW9sQbOm59JgKEXYwKcu+rWEqX5mTQdWxFHLwfWxv0QdaZ1DWeAtyUshdFb9JgwWEh&#10;x4oWOaWH7Z9RsP48v3+v2030kYz2g9/LKmn3klelWk/NfAzCU+P/w/f2Sivov/ThdiYcATm9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arkFDyAAAANwAAAAPAAAAAAAAAAAA&#10;AAAAAJ8CAABkcnMvZG93bnJldi54bWxQSwUGAAAAAAQABAD3AAAAlAMAAAAA&#10;">
                  <v:imagedata r:id="rId429" o:title=""/>
                </v:shape>
                <v:shape id="Image 84" o:spid="_x0000_s1028" type="#_x0000_t75" style="position:absolute;left:648;top:823;width:57203;height:23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S7BLEAAAA3AAAAA8AAABkcnMvZG93bnJldi54bWxEj9GKwjAURN+F/YdwF3wRTXVFpGuUVRDE&#10;9cXqB1yba1NsbkoTbf37zYLg4zAzZ5jFqrOVeFDjS8cKxqMEBHHudMmFgvNpO5yD8AFZY+WYFDzJ&#10;w2r50Vtgql3LR3pkoRARwj5FBSaEOpXS54Ys+pGriaN3dY3FEGVTSN1gG+G2kpMkmUmLJccFgzVt&#10;DOW37G4VbGbmafU1O+wv7Xb/G+6D9fg2UKr/2f18gwjUhXf41d5pBV/TKfyfiUd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NS7BLEAAAA3AAAAA8AAAAAAAAAAAAAAAAA&#10;nwIAAGRycy9kb3ducmV2LnhtbFBLBQYAAAAABAAEAPcAAACQAwAAAAA=&#10;">
                  <v:imagedata r:id="rId430" o:title="" cropleft="12397f"/>
                </v:shape>
                <v:shape id="Graphic 85" o:spid="_x0000_s1029" style="position:absolute;left:487;top:777;width:57411;height:23196;visibility:visible;mso-wrap-style:square;v-text-anchor:top" coordsize="5741035,2319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fg/8UA&#10;AADcAAAADwAAAGRycy9kb3ducmV2LnhtbESPX2vCQBDE3wv9DscWfKuX1vqH1FNswFJFH9T2fclt&#10;k9DcXsitJv32nlDo4zAzv2Hmy97V6kJtqDwbeBomoIhzbysuDHye1o8zUEGQLdaeycAvBVgu7u/m&#10;mFrf8YEuRylUhHBI0UAp0qRah7wkh2HoG+LoffvWoUTZFtq22EW4q/Vzkky0w4rjQokNZSXlP8ez&#10;M7DZEWXZ+3Qc5GtTb7vD/m1ViDGDh371Ckqol//wX/vDGhi9jOF2Jh4Bv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B+D/xQAAANwAAAAPAAAAAAAAAAAAAAAAAJgCAABkcnMv&#10;ZG93bnJldi54bWxQSwUGAAAAAAQABAD1AAAAigMAAAAA&#10;" path="m,2319528r5740908,l5740908,,,,,2319528xe" filled="f" strokecolor="#757575" strokeweight=".72pt">
                  <v:path arrowok="t" o:connecttype="custom" o:connectlocs="0,23195;57410,23195;57410,0;0,0;0,23195" o:connectangles="0,0,0,0,0"/>
                </v:shape>
                <w10:wrap type="topAndBottom" anchorx="margin"/>
              </v:group>
            </w:pict>
          </mc:Fallback>
        </mc:AlternateContent>
      </w:r>
      <w:r w:rsidRPr="00B75854">
        <w:rPr>
          <w:rFonts w:hint="cs"/>
          <w:rtl/>
        </w:rPr>
        <w:t xml:space="preserve">تصویر </w:t>
      </w:r>
      <w:r w:rsidR="00257177">
        <w:rPr>
          <w:rFonts w:hint="cs"/>
          <w:rtl/>
        </w:rPr>
        <w:t>25</w:t>
      </w:r>
      <w:r w:rsidRPr="00B75854">
        <w:rPr>
          <w:rFonts w:hint="cs"/>
          <w:rtl/>
        </w:rPr>
        <w:t>- مقداردهی فیلدهای توصیفی تکمیلی (اختیاری)</w:t>
      </w:r>
    </w:p>
    <w:p w:rsidR="00CC63A9" w:rsidRDefault="00CC63A9">
      <w:pPr>
        <w:rPr>
          <w:rFonts w:cs="B Lotus"/>
          <w:spacing w:val="-6"/>
          <w:sz w:val="24"/>
          <w:szCs w:val="24"/>
          <w:rtl/>
          <w:lang w:bidi="fa-IR"/>
        </w:rPr>
      </w:pPr>
      <w:r>
        <w:rPr>
          <w:rtl/>
        </w:rPr>
        <w:br w:type="page"/>
      </w:r>
    </w:p>
    <w:p w:rsidR="00797FDF" w:rsidRDefault="00B829A7" w:rsidP="00CC63A9">
      <w:pPr>
        <w:pStyle w:val="Heading2"/>
        <w:rPr>
          <w:rtl/>
        </w:rPr>
      </w:pPr>
      <w:bookmarkStart w:id="47" w:name="_Toc181083723"/>
      <w:r>
        <w:rPr>
          <w:rtl/>
        </w:rPr>
        <w:lastRenderedPageBreak/>
        <w:t>سؤالات</w:t>
      </w:r>
      <w:r w:rsidR="00CC63A9">
        <w:rPr>
          <w:rFonts w:hint="cs"/>
          <w:rtl/>
        </w:rPr>
        <w:t xml:space="preserve"> متداول</w:t>
      </w:r>
      <w:bookmarkEnd w:id="47"/>
    </w:p>
    <w:p w:rsidR="00CC63A9" w:rsidRPr="004A3745" w:rsidRDefault="00CC63A9" w:rsidP="00CC63A9">
      <w:pPr>
        <w:pStyle w:val="a0"/>
      </w:pPr>
      <w:r w:rsidRPr="00CC63A9">
        <w:rPr>
          <w:rStyle w:val="3Char"/>
          <w:rFonts w:hint="cs"/>
          <w:rtl/>
        </w:rPr>
        <w:t>سؤال:</w:t>
      </w:r>
      <w:r>
        <w:rPr>
          <w:rtl/>
        </w:rPr>
        <w:t xml:space="preserve"> </w:t>
      </w:r>
      <w:r w:rsidRPr="00B0427B">
        <w:rPr>
          <w:rFonts w:asciiTheme="majorBidi" w:hAnsiTheme="majorBidi" w:cstheme="majorBidi"/>
          <w:bCs/>
          <w:sz w:val="20"/>
          <w:szCs w:val="20"/>
        </w:rPr>
        <w:t>GTIN</w:t>
      </w:r>
      <w:r w:rsidRPr="004A3745">
        <w:rPr>
          <w:rtl/>
        </w:rPr>
        <w:t xml:space="preserve"> چیست؟</w:t>
      </w:r>
    </w:p>
    <w:p w:rsidR="00CC63A9" w:rsidRPr="004A3745" w:rsidRDefault="00CC63A9" w:rsidP="00CC63A9">
      <w:pPr>
        <w:pStyle w:val="a0"/>
      </w:pPr>
      <w:r w:rsidRPr="00CC63A9">
        <w:rPr>
          <w:rStyle w:val="3Char"/>
          <w:rFonts w:hint="cs"/>
          <w:rtl/>
        </w:rPr>
        <w:t>پاسخ:</w:t>
      </w:r>
      <w:r>
        <w:rPr>
          <w:rFonts w:hint="cs"/>
          <w:rtl/>
        </w:rPr>
        <w:t xml:space="preserve"> </w:t>
      </w:r>
      <w:r w:rsidRPr="004A3745">
        <w:rPr>
          <w:rtl/>
        </w:rPr>
        <w:t>شناسه جهانی قلم کالای تجاری (</w:t>
      </w:r>
      <w:r w:rsidRPr="00B0427B">
        <w:rPr>
          <w:rFonts w:asciiTheme="majorBidi" w:hAnsiTheme="majorBidi" w:cstheme="majorBidi"/>
          <w:bCs/>
          <w:sz w:val="20"/>
          <w:szCs w:val="20"/>
        </w:rPr>
        <w:t>GTIN</w:t>
      </w:r>
      <w:r w:rsidRPr="004A3745">
        <w:rPr>
          <w:rtl/>
        </w:rPr>
        <w:t>)</w:t>
      </w:r>
      <w:r>
        <w:rPr>
          <w:rFonts w:hint="cs"/>
          <w:rtl/>
        </w:rPr>
        <w:t xml:space="preserve">، </w:t>
      </w:r>
      <w:r w:rsidRPr="004A3745">
        <w:rPr>
          <w:rtl/>
        </w:rPr>
        <w:t xml:space="preserve">شناسه </w:t>
      </w:r>
      <w:r>
        <w:rPr>
          <w:rFonts w:hint="cs"/>
          <w:rtl/>
        </w:rPr>
        <w:t>بین‌المللی</w:t>
      </w:r>
      <w:r w:rsidRPr="004A3745">
        <w:rPr>
          <w:rtl/>
        </w:rPr>
        <w:t xml:space="preserve"> است که توسط سازمان جهانی </w:t>
      </w:r>
      <w:r w:rsidRPr="00B0427B">
        <w:rPr>
          <w:rFonts w:asciiTheme="majorBidi" w:hAnsiTheme="majorBidi" w:cstheme="majorBidi"/>
          <w:bCs/>
          <w:sz w:val="20"/>
          <w:szCs w:val="20"/>
        </w:rPr>
        <w:t>GSl</w:t>
      </w:r>
      <w:r>
        <w:rPr>
          <w:rFonts w:hint="cs"/>
          <w:rtl/>
        </w:rPr>
        <w:t xml:space="preserve"> </w:t>
      </w:r>
      <w:r w:rsidRPr="004A3745">
        <w:rPr>
          <w:rtl/>
        </w:rPr>
        <w:t xml:space="preserve">ارائه شده و در بیش از 110 کشور دنیا </w:t>
      </w:r>
      <w:r>
        <w:rPr>
          <w:rFonts w:hint="cs"/>
          <w:rtl/>
        </w:rPr>
        <w:t>مورداستفاده</w:t>
      </w:r>
      <w:r w:rsidRPr="004A3745">
        <w:rPr>
          <w:rtl/>
        </w:rPr>
        <w:t xml:space="preserve"> قرار </w:t>
      </w:r>
      <w:r>
        <w:rPr>
          <w:rFonts w:hint="cs"/>
          <w:rtl/>
        </w:rPr>
        <w:t>می‌گیرد</w:t>
      </w:r>
      <w:r w:rsidRPr="004A3745">
        <w:rPr>
          <w:rtl/>
        </w:rPr>
        <w:t xml:space="preserve">. این شناسه معمولاً توسط </w:t>
      </w:r>
      <w:r>
        <w:rPr>
          <w:rFonts w:hint="cs"/>
          <w:rtl/>
        </w:rPr>
        <w:t>تولیدکننده</w:t>
      </w:r>
      <w:r w:rsidRPr="004A3745">
        <w:rPr>
          <w:rtl/>
        </w:rPr>
        <w:t xml:space="preserve"> از سازمان </w:t>
      </w:r>
      <w:r>
        <w:rPr>
          <w:rFonts w:hint="cs"/>
          <w:rtl/>
        </w:rPr>
        <w:t>موردنظر</w:t>
      </w:r>
      <w:r w:rsidRPr="004A3745">
        <w:rPr>
          <w:rtl/>
        </w:rPr>
        <w:t xml:space="preserve"> خریداری شده و </w:t>
      </w:r>
      <w:r>
        <w:rPr>
          <w:rFonts w:hint="cs"/>
          <w:rtl/>
        </w:rPr>
        <w:t>به‌صورت</w:t>
      </w:r>
      <w:r w:rsidRPr="004A3745">
        <w:rPr>
          <w:rtl/>
        </w:rPr>
        <w:t xml:space="preserve"> سالانه شارژ </w:t>
      </w:r>
      <w:r>
        <w:rPr>
          <w:rFonts w:hint="cs"/>
          <w:rtl/>
        </w:rPr>
        <w:t>می‌شود</w:t>
      </w:r>
      <w:r w:rsidRPr="004A3745">
        <w:rPr>
          <w:rtl/>
        </w:rPr>
        <w:t>.</w:t>
      </w:r>
      <w:r>
        <w:rPr>
          <w:rFonts w:hint="cs"/>
          <w:rtl/>
        </w:rPr>
        <w:t xml:space="preserve"> </w:t>
      </w:r>
      <w:r w:rsidRPr="004A3745">
        <w:rPr>
          <w:rtl/>
        </w:rPr>
        <w:t xml:space="preserve">تعداد ارقام این شناسه </w:t>
      </w:r>
      <w:r>
        <w:rPr>
          <w:rFonts w:hint="cs"/>
          <w:rtl/>
        </w:rPr>
        <w:t>به‌طورمعمول</w:t>
      </w:r>
      <w:r w:rsidRPr="004A3745">
        <w:rPr>
          <w:rtl/>
        </w:rPr>
        <w:t xml:space="preserve"> 8، 12، 13 یا 14 رقم است</w:t>
      </w:r>
      <w:r>
        <w:rPr>
          <w:rFonts w:hint="cs"/>
          <w:rtl/>
        </w:rPr>
        <w:t xml:space="preserve">. </w:t>
      </w:r>
      <w:r w:rsidRPr="004A3745">
        <w:rPr>
          <w:rtl/>
        </w:rPr>
        <w:t>در ایران معمولاً کد 13 رقمی رایج است.</w:t>
      </w:r>
      <w:r>
        <w:rPr>
          <w:rFonts w:hint="cs"/>
          <w:rtl/>
        </w:rPr>
        <w:t xml:space="preserve"> </w:t>
      </w:r>
      <w:r w:rsidRPr="004A3745">
        <w:rPr>
          <w:rtl/>
        </w:rPr>
        <w:t xml:space="preserve">تولیدکنندگان ایرانی </w:t>
      </w:r>
      <w:r>
        <w:rPr>
          <w:rFonts w:hint="cs"/>
          <w:rtl/>
        </w:rPr>
        <w:t>می‌توانند</w:t>
      </w:r>
      <w:r w:rsidRPr="004A3745">
        <w:rPr>
          <w:rtl/>
        </w:rPr>
        <w:t xml:space="preserve"> در صورت نیاز،</w:t>
      </w:r>
      <w:r>
        <w:rPr>
          <w:rFonts w:hint="cs"/>
          <w:rtl/>
        </w:rPr>
        <w:t xml:space="preserve"> </w:t>
      </w:r>
      <w:r w:rsidRPr="004A3745">
        <w:rPr>
          <w:rtl/>
        </w:rPr>
        <w:t xml:space="preserve">برای دریافت این کد به مرکز ملی </w:t>
      </w:r>
      <w:r>
        <w:rPr>
          <w:rFonts w:hint="cs"/>
          <w:rtl/>
        </w:rPr>
        <w:t>شماره‌گذاری</w:t>
      </w:r>
      <w:r w:rsidRPr="004A3745">
        <w:rPr>
          <w:rtl/>
        </w:rPr>
        <w:t xml:space="preserve"> کالا و خدمات مراجعه کنند.</w:t>
      </w:r>
    </w:p>
    <w:p w:rsidR="00CC63A9" w:rsidRPr="004A3745" w:rsidRDefault="00CC63A9" w:rsidP="00CC63A9">
      <w:pPr>
        <w:pStyle w:val="a0"/>
        <w:spacing w:before="240"/>
      </w:pPr>
      <w:r w:rsidRPr="00CC63A9">
        <w:rPr>
          <w:rStyle w:val="3Char"/>
          <w:rFonts w:hint="cs"/>
          <w:rtl/>
        </w:rPr>
        <w:t>سؤال:</w:t>
      </w:r>
      <w:r w:rsidRPr="004A3745">
        <w:rPr>
          <w:rFonts w:hint="cs"/>
          <w:rtl/>
        </w:rPr>
        <w:t xml:space="preserve"> </w:t>
      </w:r>
      <w:r w:rsidRPr="004A3745">
        <w:rPr>
          <w:rtl/>
        </w:rPr>
        <w:t>برای دریافت شناسه داخلی کالا</w:t>
      </w:r>
      <w:r>
        <w:rPr>
          <w:rFonts w:hint="cs"/>
          <w:rtl/>
        </w:rPr>
        <w:t>،</w:t>
      </w:r>
      <w:r w:rsidRPr="004A3745">
        <w:rPr>
          <w:rtl/>
        </w:rPr>
        <w:t xml:space="preserve"> </w:t>
      </w:r>
      <w:r w:rsidRPr="00765804">
        <w:rPr>
          <w:rFonts w:asciiTheme="majorBidi" w:hAnsiTheme="majorBidi" w:cstheme="majorBidi"/>
          <w:bCs/>
          <w:sz w:val="20"/>
          <w:szCs w:val="20"/>
        </w:rPr>
        <w:t>GTIN</w:t>
      </w:r>
      <w:r w:rsidRPr="004A3745">
        <w:rPr>
          <w:rtl/>
        </w:rPr>
        <w:t xml:space="preserve"> الزامی است؟</w:t>
      </w:r>
    </w:p>
    <w:p w:rsidR="00CC63A9" w:rsidRPr="004A3745" w:rsidRDefault="00CC63A9" w:rsidP="00CC63A9">
      <w:pPr>
        <w:pStyle w:val="a0"/>
      </w:pPr>
      <w:r w:rsidRPr="00CC63A9">
        <w:rPr>
          <w:rStyle w:val="3Char"/>
          <w:rFonts w:hint="cs"/>
          <w:rtl/>
        </w:rPr>
        <w:t>پاسخ:</w:t>
      </w:r>
      <w:r>
        <w:rPr>
          <w:rFonts w:hint="cs"/>
          <w:rtl/>
        </w:rPr>
        <w:t xml:space="preserve"> </w:t>
      </w:r>
      <w:r w:rsidRPr="004A3745">
        <w:rPr>
          <w:rtl/>
        </w:rPr>
        <w:t xml:space="preserve">در سامانه شناسه کالا، در صورت </w:t>
      </w:r>
      <w:r>
        <w:rPr>
          <w:rFonts w:hint="cs"/>
          <w:rtl/>
        </w:rPr>
        <w:t>تصمیم‌گیری</w:t>
      </w:r>
      <w:r w:rsidRPr="004A3745">
        <w:rPr>
          <w:rtl/>
        </w:rPr>
        <w:t xml:space="preserve"> کارگروه ملی</w:t>
      </w:r>
      <w:r w:rsidR="00AA7AE2">
        <w:rPr>
          <w:rFonts w:hint="cs"/>
          <w:rtl/>
        </w:rPr>
        <w:t>،</w:t>
      </w:r>
      <w:r w:rsidRPr="004A3745">
        <w:rPr>
          <w:rtl/>
        </w:rPr>
        <w:t xml:space="preserve"> برای برخی از کالاها اولویت ثبت شناسه با </w:t>
      </w:r>
      <w:r w:rsidRPr="00765804">
        <w:rPr>
          <w:rFonts w:asciiTheme="majorBidi" w:hAnsiTheme="majorBidi" w:cstheme="majorBidi"/>
          <w:bCs/>
          <w:sz w:val="20"/>
          <w:szCs w:val="20"/>
        </w:rPr>
        <w:t>GTIN</w:t>
      </w:r>
      <w:r w:rsidRPr="004A3745">
        <w:rPr>
          <w:rtl/>
        </w:rPr>
        <w:t xml:space="preserve"> است.</w:t>
      </w:r>
      <w:r>
        <w:rPr>
          <w:rtl/>
        </w:rPr>
        <w:t xml:space="preserve"> </w:t>
      </w:r>
      <w:r>
        <w:rPr>
          <w:rFonts w:hint="cs"/>
          <w:rtl/>
        </w:rPr>
        <w:t>درصورتی‌که</w:t>
      </w:r>
      <w:r w:rsidRPr="004A3745">
        <w:rPr>
          <w:rtl/>
        </w:rPr>
        <w:t xml:space="preserve"> برای کالای خود الزام شناسه </w:t>
      </w:r>
      <w:r w:rsidRPr="00765804">
        <w:rPr>
          <w:rFonts w:asciiTheme="majorBidi" w:hAnsiTheme="majorBidi" w:cstheme="majorBidi"/>
          <w:bCs/>
          <w:sz w:val="20"/>
          <w:szCs w:val="20"/>
        </w:rPr>
        <w:t>GTIN</w:t>
      </w:r>
      <w:r w:rsidRPr="004A3745">
        <w:rPr>
          <w:rtl/>
        </w:rPr>
        <w:t xml:space="preserve"> </w:t>
      </w:r>
      <w:r>
        <w:rPr>
          <w:rFonts w:hint="cs"/>
          <w:rtl/>
        </w:rPr>
        <w:t>داشته‌اید</w:t>
      </w:r>
      <w:r w:rsidRPr="004A3745">
        <w:rPr>
          <w:rtl/>
        </w:rPr>
        <w:t xml:space="preserve"> و آن را دریافت </w:t>
      </w:r>
      <w:r>
        <w:rPr>
          <w:rFonts w:hint="cs"/>
          <w:rtl/>
        </w:rPr>
        <w:t>کرده‌اید،</w:t>
      </w:r>
      <w:r w:rsidRPr="004A3745">
        <w:rPr>
          <w:rtl/>
        </w:rPr>
        <w:t xml:space="preserve"> با همان شناسه و </w:t>
      </w:r>
      <w:r>
        <w:rPr>
          <w:rFonts w:hint="cs"/>
          <w:rtl/>
        </w:rPr>
        <w:t>درصورتی‌که</w:t>
      </w:r>
      <w:r w:rsidRPr="004A3745">
        <w:rPr>
          <w:rtl/>
        </w:rPr>
        <w:t xml:space="preserve"> الزام به دریافت شناسه </w:t>
      </w:r>
      <w:r w:rsidRPr="00765804">
        <w:rPr>
          <w:rFonts w:asciiTheme="majorBidi" w:hAnsiTheme="majorBidi" w:cstheme="majorBidi"/>
          <w:bCs/>
          <w:sz w:val="20"/>
          <w:szCs w:val="20"/>
        </w:rPr>
        <w:t>GTIN</w:t>
      </w:r>
      <w:r w:rsidRPr="007F0F40">
        <w:rPr>
          <w:rFonts w:asciiTheme="majorBidi" w:hAnsiTheme="majorBidi" w:cstheme="majorBidi"/>
          <w:sz w:val="20"/>
          <w:szCs w:val="20"/>
          <w:rtl/>
        </w:rPr>
        <w:t xml:space="preserve"> </w:t>
      </w:r>
      <w:r w:rsidRPr="004A3745">
        <w:rPr>
          <w:rtl/>
        </w:rPr>
        <w:t>ندارید</w:t>
      </w:r>
      <w:r>
        <w:rPr>
          <w:rFonts w:hint="cs"/>
          <w:rtl/>
        </w:rPr>
        <w:t>،</w:t>
      </w:r>
      <w:r w:rsidRPr="004A3745">
        <w:rPr>
          <w:rtl/>
        </w:rPr>
        <w:t xml:space="preserve"> با انتخاب گزینه </w:t>
      </w:r>
      <w:r>
        <w:rPr>
          <w:rFonts w:hint="cs"/>
          <w:rtl/>
        </w:rPr>
        <w:t>«</w:t>
      </w:r>
      <w:r w:rsidRPr="004A3745">
        <w:rPr>
          <w:rtl/>
        </w:rPr>
        <w:t>کالای فاقد شناسه</w:t>
      </w:r>
      <w:r>
        <w:rPr>
          <w:rFonts w:hint="cs"/>
          <w:rtl/>
        </w:rPr>
        <w:t>»</w:t>
      </w:r>
      <w:r w:rsidRPr="004A3745">
        <w:rPr>
          <w:rtl/>
        </w:rPr>
        <w:t xml:space="preserve"> وارد مرحله بعدی </w:t>
      </w:r>
      <w:r>
        <w:rPr>
          <w:rFonts w:hint="cs"/>
          <w:rtl/>
        </w:rPr>
        <w:t>شوید</w:t>
      </w:r>
      <w:r w:rsidRPr="004A3745">
        <w:rPr>
          <w:rtl/>
        </w:rPr>
        <w:t xml:space="preserve">. دقت کنید برای برخی کالاها از سوی سازمان متولی دریافت </w:t>
      </w:r>
      <w:r w:rsidRPr="00765804">
        <w:rPr>
          <w:rFonts w:asciiTheme="majorBidi" w:hAnsiTheme="majorBidi" w:cstheme="majorBidi"/>
          <w:bCs/>
          <w:sz w:val="20"/>
          <w:szCs w:val="20"/>
        </w:rPr>
        <w:t>GTIN</w:t>
      </w:r>
      <w:r w:rsidRPr="004A3745">
        <w:rPr>
          <w:rtl/>
        </w:rPr>
        <w:t xml:space="preserve"> اجباری است.</w:t>
      </w:r>
      <w:r>
        <w:rPr>
          <w:rFonts w:hint="cs"/>
          <w:rtl/>
        </w:rPr>
        <w:t xml:space="preserve"> </w:t>
      </w:r>
      <w:r w:rsidRPr="004A3745">
        <w:rPr>
          <w:rtl/>
        </w:rPr>
        <w:t xml:space="preserve">در صورت اجباری بودن، امکان ثبت کالای فاقد شناسه در گروه </w:t>
      </w:r>
      <w:r>
        <w:rPr>
          <w:rFonts w:hint="cs"/>
          <w:rtl/>
        </w:rPr>
        <w:t>موردنظر</w:t>
      </w:r>
      <w:r w:rsidRPr="004A3745">
        <w:rPr>
          <w:rtl/>
        </w:rPr>
        <w:t xml:space="preserve"> از کاربر سلب </w:t>
      </w:r>
      <w:r>
        <w:rPr>
          <w:rFonts w:hint="cs"/>
          <w:rtl/>
        </w:rPr>
        <w:t>می‌شود</w:t>
      </w:r>
      <w:r w:rsidRPr="004A3745">
        <w:rPr>
          <w:rtl/>
        </w:rPr>
        <w:t>.</w:t>
      </w:r>
    </w:p>
    <w:p w:rsidR="00CC63A9" w:rsidRPr="004A3745" w:rsidRDefault="00CC63A9" w:rsidP="00CC63A9">
      <w:pPr>
        <w:pStyle w:val="a0"/>
        <w:spacing w:before="240"/>
      </w:pPr>
      <w:r w:rsidRPr="00CC63A9">
        <w:rPr>
          <w:rStyle w:val="3Char"/>
          <w:rFonts w:hint="cs"/>
          <w:rtl/>
        </w:rPr>
        <w:t>سؤال:</w:t>
      </w:r>
      <w:r w:rsidRPr="004A3745">
        <w:rPr>
          <w:rFonts w:hint="cs"/>
          <w:rtl/>
        </w:rPr>
        <w:t xml:space="preserve"> </w:t>
      </w:r>
      <w:r w:rsidRPr="00765804">
        <w:rPr>
          <w:rFonts w:asciiTheme="majorBidi" w:hAnsiTheme="majorBidi" w:cstheme="majorBidi"/>
          <w:bCs/>
          <w:sz w:val="20"/>
          <w:szCs w:val="20"/>
        </w:rPr>
        <w:t>VIN</w:t>
      </w:r>
      <w:r>
        <w:rPr>
          <w:rtl/>
        </w:rPr>
        <w:t xml:space="preserve"> </w:t>
      </w:r>
      <w:r w:rsidRPr="004A3745">
        <w:rPr>
          <w:rtl/>
        </w:rPr>
        <w:t>چیست؟</w:t>
      </w:r>
    </w:p>
    <w:p w:rsidR="00CC63A9" w:rsidRPr="004A3745" w:rsidRDefault="00CC63A9" w:rsidP="00CC63A9">
      <w:pPr>
        <w:pStyle w:val="a0"/>
      </w:pPr>
      <w:r w:rsidRPr="00CC63A9">
        <w:rPr>
          <w:rStyle w:val="3Char"/>
          <w:rFonts w:hint="cs"/>
          <w:rtl/>
        </w:rPr>
        <w:t>پاسخ:</w:t>
      </w:r>
      <w:r>
        <w:rPr>
          <w:rFonts w:hint="cs"/>
          <w:rtl/>
        </w:rPr>
        <w:t xml:space="preserve"> </w:t>
      </w:r>
      <w:r w:rsidRPr="00765804">
        <w:rPr>
          <w:rFonts w:asciiTheme="majorBidi" w:hAnsiTheme="majorBidi" w:cstheme="majorBidi"/>
          <w:bCs/>
          <w:sz w:val="20"/>
          <w:szCs w:val="20"/>
        </w:rPr>
        <w:t>VIN</w:t>
      </w:r>
      <w:r w:rsidRPr="004A3745">
        <w:rPr>
          <w:rtl/>
        </w:rPr>
        <w:t xml:space="preserve"> یک شماره اختصاصی و </w:t>
      </w:r>
      <w:r>
        <w:rPr>
          <w:rFonts w:hint="cs"/>
          <w:rtl/>
        </w:rPr>
        <w:t>منحصربه‌فرد</w:t>
      </w:r>
      <w:r w:rsidRPr="004A3745">
        <w:rPr>
          <w:rtl/>
        </w:rPr>
        <w:t xml:space="preserve"> برای </w:t>
      </w:r>
      <w:r>
        <w:rPr>
          <w:rFonts w:hint="cs"/>
          <w:rtl/>
        </w:rPr>
        <w:t>شماره‌گذاری</w:t>
      </w:r>
      <w:r w:rsidRPr="004A3745">
        <w:rPr>
          <w:rtl/>
        </w:rPr>
        <w:t xml:space="preserve"> وسایل نقلیه است.</w:t>
      </w:r>
      <w:r>
        <w:rPr>
          <w:rtl/>
        </w:rPr>
        <w:t xml:space="preserve"> </w:t>
      </w:r>
      <w:r>
        <w:rPr>
          <w:rFonts w:hint="cs"/>
          <w:rtl/>
        </w:rPr>
        <w:t>این</w:t>
      </w:r>
      <w:r w:rsidRPr="004A3745">
        <w:rPr>
          <w:rtl/>
        </w:rPr>
        <w:t xml:space="preserve"> شماره </w:t>
      </w:r>
      <w:r>
        <w:rPr>
          <w:rFonts w:hint="cs"/>
          <w:rtl/>
        </w:rPr>
        <w:t>اثرانگشت</w:t>
      </w:r>
      <w:r w:rsidRPr="004A3745">
        <w:rPr>
          <w:rtl/>
        </w:rPr>
        <w:t xml:space="preserve"> وسیله نقلیه محسوب </w:t>
      </w:r>
      <w:r>
        <w:rPr>
          <w:rFonts w:hint="cs"/>
          <w:rtl/>
        </w:rPr>
        <w:t>می‌شود</w:t>
      </w:r>
      <w:r w:rsidRPr="004A3745">
        <w:rPr>
          <w:rtl/>
        </w:rPr>
        <w:t xml:space="preserve"> و هنگام تغییر مالکیت و یا در صورت سرقت خودرو یاری کننده است.</w:t>
      </w:r>
      <w:r>
        <w:rPr>
          <w:rtl/>
        </w:rPr>
        <w:t xml:space="preserve"> </w:t>
      </w:r>
      <w:r>
        <w:rPr>
          <w:rFonts w:hint="cs"/>
          <w:rtl/>
        </w:rPr>
        <w:t>شماره</w:t>
      </w:r>
      <w:r w:rsidRPr="004A3745">
        <w:rPr>
          <w:rtl/>
        </w:rPr>
        <w:t xml:space="preserve"> شناسایی </w:t>
      </w:r>
      <w:r w:rsidRPr="00765804">
        <w:rPr>
          <w:rFonts w:asciiTheme="majorBidi" w:hAnsiTheme="majorBidi" w:cstheme="majorBidi"/>
          <w:bCs/>
          <w:sz w:val="20"/>
          <w:szCs w:val="20"/>
        </w:rPr>
        <w:t>VIN</w:t>
      </w:r>
      <w:r w:rsidRPr="004A3745">
        <w:rPr>
          <w:rtl/>
        </w:rPr>
        <w:t xml:space="preserve"> یک کد 17 کاراکتری شامل ارقام صفر تا 9 و حروف انگلیسی به استثنا حروف </w:t>
      </w:r>
      <w:r w:rsidRPr="00765804">
        <w:rPr>
          <w:rFonts w:asciiTheme="majorBidi" w:hAnsiTheme="majorBidi" w:cstheme="majorBidi"/>
          <w:bCs/>
          <w:sz w:val="20"/>
          <w:szCs w:val="20"/>
        </w:rPr>
        <w:t>Q</w:t>
      </w:r>
      <w:r w:rsidRPr="004A3745">
        <w:rPr>
          <w:rtl/>
        </w:rPr>
        <w:t xml:space="preserve"> و </w:t>
      </w:r>
      <w:r w:rsidRPr="00765804">
        <w:rPr>
          <w:rFonts w:asciiTheme="majorBidi" w:hAnsiTheme="majorBidi" w:cstheme="majorBidi"/>
          <w:bCs/>
          <w:sz w:val="20"/>
          <w:szCs w:val="20"/>
        </w:rPr>
        <w:t>O</w:t>
      </w:r>
      <w:r w:rsidRPr="004A3745">
        <w:rPr>
          <w:rtl/>
        </w:rPr>
        <w:t xml:space="preserve"> بوده و کاربر بایستی برای اخذ شناسه داخلی کالا، 11 کاراکتر اولیه را در کادر </w:t>
      </w:r>
      <w:r w:rsidRPr="004A3745">
        <w:rPr>
          <w:rtl/>
        </w:rPr>
        <w:lastRenderedPageBreak/>
        <w:t>مربوطه ثبت نماید.</w:t>
      </w:r>
    </w:p>
    <w:p w:rsidR="00CC63A9" w:rsidRPr="004A3745" w:rsidRDefault="00CC63A9" w:rsidP="00CC63A9">
      <w:pPr>
        <w:pStyle w:val="a0"/>
        <w:spacing w:before="240"/>
      </w:pPr>
      <w:r w:rsidRPr="00CC63A9">
        <w:rPr>
          <w:rStyle w:val="3Char"/>
          <w:rFonts w:hint="cs"/>
          <w:rtl/>
        </w:rPr>
        <w:t>سؤال</w:t>
      </w:r>
      <w:r w:rsidRPr="004A3745">
        <w:rPr>
          <w:rFonts w:hint="cs"/>
          <w:rtl/>
        </w:rPr>
        <w:t xml:space="preserve">: </w:t>
      </w:r>
      <w:r w:rsidRPr="004A3745">
        <w:rPr>
          <w:rtl/>
        </w:rPr>
        <w:t>شناسنامه کالا چیست؟</w:t>
      </w:r>
    </w:p>
    <w:p w:rsidR="00CC63A9" w:rsidRPr="004A3745" w:rsidRDefault="00CC63A9" w:rsidP="00CC63A9">
      <w:pPr>
        <w:pStyle w:val="a0"/>
      </w:pPr>
      <w:r w:rsidRPr="00CC63A9">
        <w:rPr>
          <w:rStyle w:val="3Char"/>
          <w:rFonts w:hint="cs"/>
          <w:rtl/>
        </w:rPr>
        <w:t>پاسخ:</w:t>
      </w:r>
      <w:r>
        <w:rPr>
          <w:rFonts w:hint="cs"/>
          <w:rtl/>
        </w:rPr>
        <w:t xml:space="preserve"> </w:t>
      </w:r>
      <w:r w:rsidRPr="004A3745">
        <w:rPr>
          <w:rtl/>
        </w:rPr>
        <w:t xml:space="preserve">شناسنامه کالا، </w:t>
      </w:r>
      <w:r>
        <w:rPr>
          <w:rFonts w:hint="cs"/>
          <w:rtl/>
        </w:rPr>
        <w:t>مجموعه‌ای</w:t>
      </w:r>
      <w:r w:rsidRPr="004A3745">
        <w:rPr>
          <w:rtl/>
        </w:rPr>
        <w:t xml:space="preserve"> از فیلدهای </w:t>
      </w:r>
      <w:r>
        <w:rPr>
          <w:rFonts w:hint="cs"/>
          <w:rtl/>
        </w:rPr>
        <w:t>توصیف‌کننده</w:t>
      </w:r>
      <w:r w:rsidRPr="004A3745">
        <w:rPr>
          <w:rtl/>
        </w:rPr>
        <w:t xml:space="preserve"> یک کالا است که با نظرخواهی از </w:t>
      </w:r>
      <w:r>
        <w:rPr>
          <w:rFonts w:hint="cs"/>
          <w:rtl/>
        </w:rPr>
        <w:t>سازمان‌های</w:t>
      </w:r>
      <w:r w:rsidRPr="004A3745">
        <w:rPr>
          <w:rtl/>
        </w:rPr>
        <w:t xml:space="preserve"> متولی </w:t>
      </w:r>
      <w:r>
        <w:rPr>
          <w:rFonts w:hint="cs"/>
          <w:rtl/>
        </w:rPr>
        <w:t>به‌صورت</w:t>
      </w:r>
      <w:r w:rsidRPr="004A3745">
        <w:rPr>
          <w:rtl/>
        </w:rPr>
        <w:t xml:space="preserve"> فیلدهای توصیفی استاندارد برای هر قلم کالا مشخص شده و کاربران </w:t>
      </w:r>
      <w:r>
        <w:rPr>
          <w:rFonts w:hint="cs"/>
          <w:rtl/>
        </w:rPr>
        <w:t>می‌توانند</w:t>
      </w:r>
      <w:r w:rsidRPr="004A3745">
        <w:rPr>
          <w:rtl/>
        </w:rPr>
        <w:t xml:space="preserve"> با مقداردهی این فیلدهای توصیفی، اقدام به اخذ شناسه کالا نمایند</w:t>
      </w:r>
      <w:r>
        <w:rPr>
          <w:rFonts w:hint="cs"/>
          <w:rtl/>
        </w:rPr>
        <w:t>.</w:t>
      </w:r>
      <w:r w:rsidRPr="004A3745">
        <w:rPr>
          <w:rtl/>
        </w:rPr>
        <w:t xml:space="preserve"> شناسنامه کالا شامل تناظرات </w:t>
      </w:r>
      <w:r>
        <w:rPr>
          <w:rFonts w:hint="cs"/>
          <w:rtl/>
        </w:rPr>
        <w:t>طبقه‌بندی</w:t>
      </w:r>
      <w:r w:rsidRPr="004A3745">
        <w:rPr>
          <w:rtl/>
        </w:rPr>
        <w:t xml:space="preserve"> (</w:t>
      </w:r>
      <w:r w:rsidRPr="00765804">
        <w:rPr>
          <w:rFonts w:asciiTheme="majorBidi" w:hAnsiTheme="majorBidi" w:cstheme="majorBidi"/>
          <w:bCs/>
          <w:sz w:val="20"/>
          <w:szCs w:val="20"/>
        </w:rPr>
        <w:t>ISIC</w:t>
      </w:r>
      <w:r w:rsidRPr="00765804">
        <w:rPr>
          <w:rFonts w:asciiTheme="majorBidi" w:hAnsiTheme="majorBidi" w:cstheme="majorBidi"/>
          <w:bCs/>
          <w:sz w:val="20"/>
          <w:szCs w:val="20"/>
          <w:rtl/>
        </w:rPr>
        <w:t>،</w:t>
      </w:r>
      <w:r w:rsidRPr="00765804">
        <w:rPr>
          <w:rFonts w:asciiTheme="majorBidi" w:hAnsiTheme="majorBidi" w:cstheme="majorBidi"/>
          <w:bCs/>
          <w:sz w:val="20"/>
          <w:szCs w:val="20"/>
        </w:rPr>
        <w:t xml:space="preserve"> HS</w:t>
      </w:r>
      <w:r w:rsidR="00AA7AE2">
        <w:rPr>
          <w:rFonts w:asciiTheme="majorBidi" w:hAnsiTheme="majorBidi" w:cstheme="majorBidi"/>
          <w:bCs/>
          <w:sz w:val="20"/>
          <w:szCs w:val="20"/>
        </w:rPr>
        <w:t xml:space="preserve"> </w:t>
      </w:r>
      <w:r>
        <w:rPr>
          <w:rtl/>
        </w:rPr>
        <w:t xml:space="preserve"> </w:t>
      </w:r>
      <w:r>
        <w:rPr>
          <w:rFonts w:hint="cs"/>
          <w:rtl/>
        </w:rPr>
        <w:t>و</w:t>
      </w:r>
      <w:r w:rsidRPr="004A3745">
        <w:rPr>
          <w:rtl/>
        </w:rPr>
        <w:t xml:space="preserve"> غیره)</w:t>
      </w:r>
      <w:r>
        <w:rPr>
          <w:rFonts w:hint="cs"/>
          <w:rtl/>
        </w:rPr>
        <w:t>،</w:t>
      </w:r>
      <w:r w:rsidRPr="004A3745">
        <w:rPr>
          <w:rtl/>
        </w:rPr>
        <w:t xml:space="preserve"> فیلدهای توصیفی اجباری و فیلدهای توصیفی اختیاری مرتبط با آن سرفصل کالایی </w:t>
      </w:r>
      <w:r>
        <w:rPr>
          <w:rFonts w:hint="cs"/>
          <w:rtl/>
        </w:rPr>
        <w:t>می‌باشد</w:t>
      </w:r>
      <w:r w:rsidRPr="004A3745">
        <w:rPr>
          <w:rtl/>
        </w:rPr>
        <w:t>.</w:t>
      </w:r>
    </w:p>
    <w:p w:rsidR="00CC63A9" w:rsidRPr="00E309C7" w:rsidRDefault="00CC63A9" w:rsidP="00CC63A9">
      <w:pPr>
        <w:pStyle w:val="a0"/>
        <w:spacing w:before="240"/>
      </w:pPr>
      <w:r w:rsidRPr="00CC63A9">
        <w:rPr>
          <w:rStyle w:val="3Char"/>
          <w:rFonts w:hint="cs"/>
          <w:rtl/>
        </w:rPr>
        <w:t>سؤال:</w:t>
      </w:r>
      <w:r w:rsidRPr="00E309C7">
        <w:rPr>
          <w:rFonts w:hint="cs"/>
          <w:rtl/>
        </w:rPr>
        <w:t xml:space="preserve"> </w:t>
      </w:r>
      <w:r w:rsidRPr="00E309C7">
        <w:rPr>
          <w:rtl/>
        </w:rPr>
        <w:t xml:space="preserve">کد </w:t>
      </w:r>
      <w:r w:rsidRPr="00765804">
        <w:rPr>
          <w:rFonts w:asciiTheme="majorBidi" w:hAnsiTheme="majorBidi" w:cstheme="majorBidi"/>
          <w:bCs/>
          <w:sz w:val="20"/>
          <w:szCs w:val="20"/>
        </w:rPr>
        <w:t>ISIC</w:t>
      </w:r>
      <w:r w:rsidRPr="00765804">
        <w:rPr>
          <w:bCs/>
          <w:rtl/>
        </w:rPr>
        <w:t xml:space="preserve"> </w:t>
      </w:r>
      <w:r w:rsidRPr="00E309C7">
        <w:rPr>
          <w:rtl/>
        </w:rPr>
        <w:t>چیست؟</w:t>
      </w:r>
    </w:p>
    <w:p w:rsidR="00CC63A9" w:rsidRPr="004A3745" w:rsidRDefault="00CC63A9" w:rsidP="00CC63A9">
      <w:pPr>
        <w:pStyle w:val="a0"/>
      </w:pPr>
      <w:r w:rsidRPr="00CC63A9">
        <w:rPr>
          <w:rStyle w:val="3Char"/>
          <w:rFonts w:hint="cs"/>
          <w:rtl/>
        </w:rPr>
        <w:t>پاسخ:</w:t>
      </w:r>
      <w:r>
        <w:rPr>
          <w:rFonts w:hint="cs"/>
          <w:rtl/>
        </w:rPr>
        <w:t xml:space="preserve"> </w:t>
      </w:r>
      <w:r w:rsidRPr="004A3745">
        <w:rPr>
          <w:rtl/>
        </w:rPr>
        <w:t>کد 10 رقمی</w:t>
      </w:r>
      <w:r>
        <w:rPr>
          <w:rtl/>
        </w:rPr>
        <w:t xml:space="preserve">، کد محصول </w:t>
      </w:r>
      <w:r>
        <w:rPr>
          <w:rFonts w:hint="cs"/>
          <w:rtl/>
        </w:rPr>
        <w:t>ایجادشده</w:t>
      </w:r>
      <w:r w:rsidRPr="004A3745">
        <w:rPr>
          <w:rtl/>
        </w:rPr>
        <w:t xml:space="preserve"> توسط وزارت صنعت، معدن و تجارت است که چهار رقم اول آن معادل چهار رقم اول ساختار </w:t>
      </w:r>
      <w:r>
        <w:rPr>
          <w:rFonts w:hint="cs"/>
          <w:rtl/>
        </w:rPr>
        <w:t>بین‌المللی</w:t>
      </w:r>
      <w:r w:rsidRPr="004A3745">
        <w:rPr>
          <w:rtl/>
        </w:rPr>
        <w:t xml:space="preserve"> </w:t>
      </w:r>
      <w:r w:rsidRPr="00765804">
        <w:rPr>
          <w:rFonts w:asciiTheme="majorBidi" w:hAnsiTheme="majorBidi" w:cstheme="majorBidi"/>
          <w:bCs/>
          <w:sz w:val="20"/>
          <w:szCs w:val="20"/>
        </w:rPr>
        <w:t>ISIC</w:t>
      </w:r>
      <w:r w:rsidRPr="00765804">
        <w:rPr>
          <w:rFonts w:asciiTheme="majorBidi" w:hAnsiTheme="majorBidi" w:cstheme="majorBidi"/>
          <w:bCs/>
          <w:sz w:val="20"/>
          <w:szCs w:val="20"/>
          <w:rtl/>
        </w:rPr>
        <w:t xml:space="preserve"> </w:t>
      </w:r>
      <w:r w:rsidRPr="004A3745">
        <w:rPr>
          <w:rtl/>
        </w:rPr>
        <w:t xml:space="preserve">بوده و بر اساس استانداردهای </w:t>
      </w:r>
      <w:r>
        <w:rPr>
          <w:rFonts w:hint="cs"/>
          <w:rtl/>
        </w:rPr>
        <w:t>اعلام‌شده</w:t>
      </w:r>
      <w:r w:rsidRPr="004A3745">
        <w:rPr>
          <w:rtl/>
        </w:rPr>
        <w:t xml:space="preserve"> </w:t>
      </w:r>
      <w:r>
        <w:rPr>
          <w:rFonts w:hint="cs"/>
          <w:rtl/>
        </w:rPr>
        <w:t>طبقه‌بندی</w:t>
      </w:r>
      <w:r w:rsidRPr="004A3745">
        <w:rPr>
          <w:rtl/>
        </w:rPr>
        <w:t xml:space="preserve"> مذکور توسعه داده شده است.</w:t>
      </w:r>
      <w:r>
        <w:rPr>
          <w:rtl/>
        </w:rPr>
        <w:t xml:space="preserve"> </w:t>
      </w:r>
      <w:r>
        <w:rPr>
          <w:rFonts w:hint="cs"/>
          <w:rtl/>
        </w:rPr>
        <w:t>کدهای</w:t>
      </w:r>
      <w:r w:rsidRPr="004A3745">
        <w:rPr>
          <w:rtl/>
        </w:rPr>
        <w:t xml:space="preserve"> 10 رقمی با توجه به ماهیت پویای محصولات، برای محصولات جدید </w:t>
      </w:r>
      <w:r>
        <w:rPr>
          <w:rFonts w:hint="cs"/>
          <w:rtl/>
        </w:rPr>
        <w:t>به‌طور</w:t>
      </w:r>
      <w:r w:rsidRPr="004A3745">
        <w:rPr>
          <w:rtl/>
        </w:rPr>
        <w:t xml:space="preserve"> مستمر</w:t>
      </w:r>
      <w:r>
        <w:rPr>
          <w:rtl/>
        </w:rPr>
        <w:t xml:space="preserve"> </w:t>
      </w:r>
      <w:r w:rsidRPr="004A3745">
        <w:rPr>
          <w:rtl/>
        </w:rPr>
        <w:t xml:space="preserve">ایجاد </w:t>
      </w:r>
      <w:r>
        <w:rPr>
          <w:rFonts w:hint="cs"/>
          <w:rtl/>
        </w:rPr>
        <w:t>می‌شود</w:t>
      </w:r>
      <w:r w:rsidRPr="004A3745">
        <w:rPr>
          <w:rtl/>
        </w:rPr>
        <w:t>.</w:t>
      </w:r>
    </w:p>
    <w:p w:rsidR="00CC63A9" w:rsidRPr="00E309C7" w:rsidRDefault="00CC63A9" w:rsidP="00CC63A9">
      <w:pPr>
        <w:pStyle w:val="a0"/>
        <w:spacing w:before="240"/>
      </w:pPr>
      <w:r w:rsidRPr="00CC63A9">
        <w:rPr>
          <w:rStyle w:val="3Char"/>
          <w:rFonts w:hint="cs"/>
          <w:rtl/>
        </w:rPr>
        <w:t>سؤال:</w:t>
      </w:r>
      <w:r w:rsidRPr="00E309C7">
        <w:rPr>
          <w:rFonts w:hint="cs"/>
          <w:rtl/>
        </w:rPr>
        <w:t xml:space="preserve"> </w:t>
      </w:r>
      <w:r w:rsidRPr="00E309C7">
        <w:rPr>
          <w:rtl/>
        </w:rPr>
        <w:t xml:space="preserve">کد </w:t>
      </w:r>
      <w:r w:rsidRPr="00B0427B">
        <w:rPr>
          <w:rFonts w:asciiTheme="majorBidi" w:hAnsiTheme="majorBidi" w:cstheme="majorBidi"/>
          <w:bCs/>
          <w:sz w:val="20"/>
          <w:szCs w:val="20"/>
        </w:rPr>
        <w:t>CPC</w:t>
      </w:r>
      <w:r w:rsidRPr="00B0427B">
        <w:rPr>
          <w:bCs/>
          <w:rtl/>
        </w:rPr>
        <w:t xml:space="preserve"> </w:t>
      </w:r>
      <w:r w:rsidRPr="00E309C7">
        <w:rPr>
          <w:rtl/>
        </w:rPr>
        <w:t>چیست؟</w:t>
      </w:r>
    </w:p>
    <w:p w:rsidR="00CC63A9" w:rsidRPr="004A3745" w:rsidRDefault="00CC63A9" w:rsidP="00CC63A9">
      <w:pPr>
        <w:pStyle w:val="a0"/>
      </w:pPr>
      <w:r w:rsidRPr="00CC63A9">
        <w:rPr>
          <w:rStyle w:val="3Char"/>
          <w:rFonts w:hint="cs"/>
          <w:rtl/>
        </w:rPr>
        <w:t>پاسخ:</w:t>
      </w:r>
      <w:r>
        <w:rPr>
          <w:rFonts w:hint="cs"/>
          <w:rtl/>
        </w:rPr>
        <w:t xml:space="preserve"> طبقه‌بندی</w:t>
      </w:r>
      <w:r w:rsidRPr="004A3745">
        <w:rPr>
          <w:rtl/>
        </w:rPr>
        <w:t xml:space="preserve"> محوری محصول (</w:t>
      </w:r>
      <w:r w:rsidRPr="00B0427B">
        <w:rPr>
          <w:rFonts w:asciiTheme="majorBidi" w:hAnsiTheme="majorBidi" w:cstheme="majorBidi"/>
          <w:bCs/>
          <w:sz w:val="20"/>
          <w:szCs w:val="20"/>
        </w:rPr>
        <w:t>Central Product Classification</w:t>
      </w:r>
      <w:r w:rsidRPr="00B0427B">
        <w:rPr>
          <w:rFonts w:asciiTheme="majorBidi" w:hAnsiTheme="majorBidi" w:cstheme="majorBidi"/>
          <w:bCs/>
          <w:sz w:val="20"/>
          <w:szCs w:val="20"/>
          <w:rtl/>
        </w:rPr>
        <w:t>)</w:t>
      </w:r>
      <w:r w:rsidRPr="00B0427B">
        <w:rPr>
          <w:bCs/>
          <w:rtl/>
        </w:rPr>
        <w:t xml:space="preserve"> </w:t>
      </w:r>
      <w:r>
        <w:rPr>
          <w:rFonts w:hint="cs"/>
          <w:rtl/>
        </w:rPr>
        <w:t>به‌منظور</w:t>
      </w:r>
      <w:r w:rsidRPr="004A3745">
        <w:rPr>
          <w:rtl/>
        </w:rPr>
        <w:t xml:space="preserve"> فراهم آوردن چارچوبی برای مقایسه </w:t>
      </w:r>
      <w:r>
        <w:rPr>
          <w:rFonts w:hint="cs"/>
          <w:rtl/>
        </w:rPr>
        <w:t>بین‌المللی</w:t>
      </w:r>
      <w:r w:rsidRPr="004A3745">
        <w:rPr>
          <w:rtl/>
        </w:rPr>
        <w:t xml:space="preserve"> آمارهایی است که به کالاها، خدمات و </w:t>
      </w:r>
      <w:r>
        <w:rPr>
          <w:rFonts w:hint="cs"/>
          <w:rtl/>
        </w:rPr>
        <w:t>دارایی‌ها</w:t>
      </w:r>
      <w:r w:rsidRPr="004A3745">
        <w:rPr>
          <w:rtl/>
        </w:rPr>
        <w:t xml:space="preserve"> می پردارند. این </w:t>
      </w:r>
      <w:r>
        <w:rPr>
          <w:rFonts w:hint="cs"/>
          <w:rtl/>
        </w:rPr>
        <w:t>طبقه‌بندی</w:t>
      </w:r>
      <w:r w:rsidRPr="004A3745">
        <w:rPr>
          <w:rtl/>
        </w:rPr>
        <w:t>، بیشترین استفاده را در مرکز آمار دارد.</w:t>
      </w:r>
    </w:p>
    <w:p w:rsidR="00CC63A9" w:rsidRPr="00E309C7" w:rsidRDefault="00CC63A9" w:rsidP="00CC63A9">
      <w:pPr>
        <w:pStyle w:val="a0"/>
        <w:spacing w:before="240"/>
      </w:pPr>
      <w:r w:rsidRPr="00CC63A9">
        <w:rPr>
          <w:rStyle w:val="3Char"/>
          <w:rFonts w:hint="cs"/>
          <w:rtl/>
        </w:rPr>
        <w:t>سؤال:</w:t>
      </w:r>
      <w:r w:rsidRPr="00E309C7">
        <w:rPr>
          <w:rFonts w:hint="cs"/>
          <w:rtl/>
        </w:rPr>
        <w:t xml:space="preserve"> </w:t>
      </w:r>
      <w:r w:rsidRPr="00E309C7">
        <w:rPr>
          <w:rtl/>
        </w:rPr>
        <w:t>تفاوت شناسه کالا با شناسه رهگیری در چیست؟</w:t>
      </w:r>
    </w:p>
    <w:p w:rsidR="00CC63A9" w:rsidRPr="004A3745" w:rsidRDefault="00CC63A9" w:rsidP="00CC63A9">
      <w:pPr>
        <w:pStyle w:val="a0"/>
      </w:pPr>
      <w:r w:rsidRPr="00CC63A9">
        <w:rPr>
          <w:rStyle w:val="3Char"/>
          <w:rFonts w:hint="cs"/>
          <w:rtl/>
        </w:rPr>
        <w:t>پاسخ:</w:t>
      </w:r>
      <w:r>
        <w:rPr>
          <w:rFonts w:hint="cs"/>
          <w:rtl/>
        </w:rPr>
        <w:t xml:space="preserve"> </w:t>
      </w:r>
      <w:r w:rsidRPr="004A3745">
        <w:rPr>
          <w:rtl/>
        </w:rPr>
        <w:t>کالاهای با توصیف یکسان از یک شناسه کالای واحد برخوردار هستند</w:t>
      </w:r>
      <w:r>
        <w:rPr>
          <w:rFonts w:hint="cs"/>
          <w:rtl/>
        </w:rPr>
        <w:t>؛</w:t>
      </w:r>
      <w:r>
        <w:rPr>
          <w:rtl/>
        </w:rPr>
        <w:t xml:space="preserve"> </w:t>
      </w:r>
      <w:r>
        <w:rPr>
          <w:rFonts w:hint="cs"/>
          <w:rtl/>
        </w:rPr>
        <w:t>اما</w:t>
      </w:r>
      <w:r w:rsidRPr="004A3745">
        <w:rPr>
          <w:rtl/>
        </w:rPr>
        <w:t xml:space="preserve"> شناسه رهگیری شناسه تک شماری است و به ازای </w:t>
      </w:r>
      <w:r>
        <w:rPr>
          <w:rFonts w:hint="cs"/>
          <w:rtl/>
        </w:rPr>
        <w:t>تک‌تک</w:t>
      </w:r>
      <w:r w:rsidRPr="004A3745">
        <w:rPr>
          <w:rtl/>
        </w:rPr>
        <w:t xml:space="preserve"> کالاهای </w:t>
      </w:r>
      <w:r>
        <w:rPr>
          <w:rFonts w:hint="cs"/>
          <w:rtl/>
        </w:rPr>
        <w:t>تولیدشده</w:t>
      </w:r>
      <w:r w:rsidRPr="004A3745">
        <w:rPr>
          <w:rtl/>
        </w:rPr>
        <w:t xml:space="preserve">، متفاوت بوده و هر کالای جدید یک شناسه رهگیری جدید دریافت </w:t>
      </w:r>
      <w:r>
        <w:rPr>
          <w:rFonts w:hint="cs"/>
          <w:rtl/>
        </w:rPr>
        <w:t>می‌کند</w:t>
      </w:r>
      <w:r w:rsidRPr="004A3745">
        <w:rPr>
          <w:rtl/>
        </w:rPr>
        <w:t>. برای نمونه، تمامی گوشی</w:t>
      </w:r>
      <w:r>
        <w:rPr>
          <w:rFonts w:hint="cs"/>
          <w:rtl/>
        </w:rPr>
        <w:t>های</w:t>
      </w:r>
      <w:r w:rsidRPr="004A3745">
        <w:rPr>
          <w:rtl/>
        </w:rPr>
        <w:t xml:space="preserve"> سامسونگ 3 </w:t>
      </w:r>
      <w:r w:rsidRPr="004B2AAC">
        <w:rPr>
          <w:rFonts w:asciiTheme="majorBidi" w:hAnsiTheme="majorBidi" w:cstheme="majorBidi"/>
          <w:bCs/>
          <w:sz w:val="20"/>
          <w:szCs w:val="20"/>
        </w:rPr>
        <w:t>Note</w:t>
      </w:r>
      <w:r w:rsidRPr="007F0F40">
        <w:rPr>
          <w:rFonts w:asciiTheme="majorBidi" w:hAnsiTheme="majorBidi" w:cstheme="majorBidi"/>
          <w:sz w:val="20"/>
          <w:szCs w:val="20"/>
          <w:rtl/>
        </w:rPr>
        <w:t xml:space="preserve"> </w:t>
      </w:r>
      <w:r w:rsidRPr="004A3745">
        <w:rPr>
          <w:rtl/>
        </w:rPr>
        <w:t xml:space="preserve">یک شناسه کالای مشترک داشته، اما </w:t>
      </w:r>
      <w:r>
        <w:rPr>
          <w:rFonts w:hint="cs"/>
          <w:rtl/>
        </w:rPr>
        <w:t>تک‌تک</w:t>
      </w:r>
      <w:r w:rsidRPr="004A3745">
        <w:rPr>
          <w:rtl/>
        </w:rPr>
        <w:t xml:space="preserve"> </w:t>
      </w:r>
      <w:r>
        <w:rPr>
          <w:rFonts w:hint="cs"/>
          <w:rtl/>
        </w:rPr>
        <w:t>گوشی‌های</w:t>
      </w:r>
      <w:r w:rsidRPr="004A3745">
        <w:rPr>
          <w:rtl/>
        </w:rPr>
        <w:t xml:space="preserve"> </w:t>
      </w:r>
      <w:r>
        <w:rPr>
          <w:rFonts w:hint="cs"/>
          <w:rtl/>
        </w:rPr>
        <w:t>تولیدشده</w:t>
      </w:r>
      <w:r w:rsidRPr="004A3745">
        <w:rPr>
          <w:rtl/>
        </w:rPr>
        <w:t xml:space="preserve"> با این مشخصات شناسه رهگیری مجزا و </w:t>
      </w:r>
      <w:r>
        <w:rPr>
          <w:rFonts w:hint="cs"/>
          <w:rtl/>
        </w:rPr>
        <w:t>منحصربه‌فرد</w:t>
      </w:r>
      <w:r w:rsidRPr="004A3745">
        <w:rPr>
          <w:rtl/>
        </w:rPr>
        <w:t xml:space="preserve"> دارند.</w:t>
      </w:r>
    </w:p>
    <w:p w:rsidR="00CC63A9" w:rsidRPr="00E309C7" w:rsidRDefault="00CC63A9" w:rsidP="00CC63A9">
      <w:pPr>
        <w:pStyle w:val="a0"/>
        <w:spacing w:before="240"/>
      </w:pPr>
      <w:r w:rsidRPr="00CC63A9">
        <w:rPr>
          <w:rStyle w:val="3Char"/>
          <w:rFonts w:hint="cs"/>
          <w:rtl/>
        </w:rPr>
        <w:t>سؤال:</w:t>
      </w:r>
      <w:r w:rsidRPr="00E309C7">
        <w:rPr>
          <w:rFonts w:hint="cs"/>
          <w:rtl/>
        </w:rPr>
        <w:t xml:space="preserve"> </w:t>
      </w:r>
      <w:r>
        <w:rPr>
          <w:rFonts w:hint="cs"/>
          <w:rtl/>
        </w:rPr>
        <w:t>درصورتی‌که</w:t>
      </w:r>
      <w:r w:rsidRPr="00E309C7">
        <w:rPr>
          <w:rtl/>
        </w:rPr>
        <w:t xml:space="preserve"> پس از واردکردن </w:t>
      </w:r>
      <w:r w:rsidRPr="00B0427B">
        <w:rPr>
          <w:rFonts w:asciiTheme="majorBidi" w:hAnsiTheme="majorBidi" w:cstheme="majorBidi"/>
          <w:bCs/>
          <w:sz w:val="20"/>
          <w:szCs w:val="20"/>
        </w:rPr>
        <w:t>GTIN</w:t>
      </w:r>
      <w:r w:rsidRPr="00B0427B">
        <w:rPr>
          <w:bCs/>
          <w:rtl/>
        </w:rPr>
        <w:t>،</w:t>
      </w:r>
      <w:r w:rsidRPr="00E309C7">
        <w:rPr>
          <w:rtl/>
        </w:rPr>
        <w:t xml:space="preserve"> متوجه شوم فرد دیگری با این شناسه، شناسنامه کالا را </w:t>
      </w:r>
      <w:r w:rsidRPr="00E309C7">
        <w:rPr>
          <w:rtl/>
        </w:rPr>
        <w:lastRenderedPageBreak/>
        <w:t>تشکیل داده است، باید چه اقدامی انجام دهم؟</w:t>
      </w:r>
    </w:p>
    <w:p w:rsidR="00CC63A9" w:rsidRPr="004A3745" w:rsidRDefault="00CC63A9" w:rsidP="00CC63A9">
      <w:pPr>
        <w:pStyle w:val="a0"/>
      </w:pPr>
      <w:r w:rsidRPr="00CC63A9">
        <w:rPr>
          <w:rStyle w:val="3Char"/>
          <w:rFonts w:hint="cs"/>
          <w:rtl/>
        </w:rPr>
        <w:t>پاسخ:</w:t>
      </w:r>
      <w:r>
        <w:rPr>
          <w:rFonts w:hint="cs"/>
          <w:rtl/>
        </w:rPr>
        <w:t xml:space="preserve"> درصورتی‌که</w:t>
      </w:r>
      <w:r w:rsidRPr="004A3745">
        <w:rPr>
          <w:rtl/>
        </w:rPr>
        <w:t xml:space="preserve"> متقاضی پس از وارد کردن </w:t>
      </w:r>
      <w:r w:rsidRPr="00B0427B">
        <w:rPr>
          <w:rFonts w:asciiTheme="majorBidi" w:hAnsiTheme="majorBidi" w:cstheme="majorBidi"/>
          <w:bCs/>
          <w:sz w:val="20"/>
          <w:szCs w:val="20"/>
        </w:rPr>
        <w:t>GTIN</w:t>
      </w:r>
      <w:r w:rsidRPr="004A3745">
        <w:rPr>
          <w:rtl/>
        </w:rPr>
        <w:t xml:space="preserve"> متوجه شود کاربر دیگری این شناسه را ثبت کرده است، پس از بررسی شناسنامه و </w:t>
      </w:r>
      <w:r>
        <w:rPr>
          <w:rFonts w:hint="cs"/>
          <w:rtl/>
        </w:rPr>
        <w:t>تأیید</w:t>
      </w:r>
      <w:r w:rsidRPr="004A3745">
        <w:rPr>
          <w:rtl/>
        </w:rPr>
        <w:t xml:space="preserve"> صحت اطلاعات آن، از همان شناسه در فرآیند تجاری استفاده نماید.</w:t>
      </w:r>
      <w:r>
        <w:rPr>
          <w:rtl/>
        </w:rPr>
        <w:t xml:space="preserve"> </w:t>
      </w:r>
      <w:r>
        <w:rPr>
          <w:rFonts w:hint="cs"/>
          <w:rtl/>
        </w:rPr>
        <w:t>در</w:t>
      </w:r>
      <w:r w:rsidRPr="004A3745">
        <w:rPr>
          <w:rtl/>
        </w:rPr>
        <w:t xml:space="preserve"> صورت مطابق نبودن شناسه </w:t>
      </w:r>
      <w:r w:rsidRPr="00B0427B">
        <w:rPr>
          <w:rFonts w:asciiTheme="majorBidi" w:hAnsiTheme="majorBidi" w:cstheme="majorBidi"/>
          <w:bCs/>
          <w:sz w:val="20"/>
          <w:szCs w:val="20"/>
        </w:rPr>
        <w:t>GTIN</w:t>
      </w:r>
      <w:r w:rsidRPr="004A3745">
        <w:rPr>
          <w:rtl/>
        </w:rPr>
        <w:t xml:space="preserve"> با شناسنامه آن </w:t>
      </w:r>
      <w:r>
        <w:rPr>
          <w:rtl/>
        </w:rPr>
        <w:t>(</w:t>
      </w:r>
      <w:r w:rsidRPr="004A3745">
        <w:rPr>
          <w:rtl/>
        </w:rPr>
        <w:t xml:space="preserve">مقادیر </w:t>
      </w:r>
      <w:r>
        <w:rPr>
          <w:rFonts w:hint="cs"/>
          <w:rtl/>
        </w:rPr>
        <w:t>واردشده</w:t>
      </w:r>
      <w:r w:rsidRPr="004A3745">
        <w:rPr>
          <w:rtl/>
        </w:rPr>
        <w:t xml:space="preserve"> به ازای فیلدهای توصیفی کالا)، بایستی اطلاعات صحیح معادل </w:t>
      </w:r>
      <w:r w:rsidRPr="004B2AAC">
        <w:rPr>
          <w:rFonts w:asciiTheme="majorBidi" w:hAnsiTheme="majorBidi" w:cstheme="majorBidi"/>
          <w:bCs/>
          <w:sz w:val="20"/>
          <w:szCs w:val="20"/>
        </w:rPr>
        <w:t>GTIN</w:t>
      </w:r>
      <w:r w:rsidRPr="007F0F40">
        <w:rPr>
          <w:rFonts w:asciiTheme="majorBidi" w:hAnsiTheme="majorBidi" w:cstheme="majorBidi"/>
          <w:sz w:val="20"/>
          <w:szCs w:val="20"/>
          <w:rtl/>
        </w:rPr>
        <w:t xml:space="preserve"> </w:t>
      </w:r>
      <w:r>
        <w:rPr>
          <w:rFonts w:hint="cs"/>
          <w:rtl/>
        </w:rPr>
        <w:t>یادشده</w:t>
      </w:r>
      <w:r w:rsidRPr="004A3745">
        <w:rPr>
          <w:rtl/>
        </w:rPr>
        <w:t xml:space="preserve"> را از طریق مرکز پشتیبانی سامانه جامع تجارت اعلام نماید تا در این زمینه راهنمایی لازم را دریافت کند.</w:t>
      </w:r>
    </w:p>
    <w:p w:rsidR="00CC63A9" w:rsidRPr="00E309C7" w:rsidRDefault="00CC63A9" w:rsidP="00CC63A9">
      <w:pPr>
        <w:pStyle w:val="a0"/>
        <w:spacing w:before="240"/>
      </w:pPr>
      <w:r w:rsidRPr="00CC63A9">
        <w:rPr>
          <w:rStyle w:val="3Char"/>
          <w:rFonts w:hint="cs"/>
          <w:rtl/>
        </w:rPr>
        <w:t>سؤال:</w:t>
      </w:r>
      <w:r w:rsidRPr="00E309C7">
        <w:rPr>
          <w:rFonts w:hint="cs"/>
          <w:rtl/>
        </w:rPr>
        <w:t xml:space="preserve"> </w:t>
      </w:r>
      <w:r w:rsidRPr="00E309C7">
        <w:rPr>
          <w:rtl/>
        </w:rPr>
        <w:t xml:space="preserve">مالک شناسه کالا کیست؟ آیا مالک </w:t>
      </w:r>
      <w:r>
        <w:rPr>
          <w:rFonts w:hint="cs"/>
          <w:rtl/>
        </w:rPr>
        <w:t>می‌توان</w:t>
      </w:r>
      <w:r w:rsidRPr="00E309C7">
        <w:rPr>
          <w:rtl/>
        </w:rPr>
        <w:t xml:space="preserve"> اجازه استفاده از شناسه را به سایر کاربران داد؟</w:t>
      </w:r>
    </w:p>
    <w:p w:rsidR="00CC63A9" w:rsidRPr="004A3745" w:rsidRDefault="00CC63A9" w:rsidP="00CC63A9">
      <w:pPr>
        <w:pStyle w:val="a0"/>
      </w:pPr>
      <w:r w:rsidRPr="00CC63A9">
        <w:rPr>
          <w:rStyle w:val="3Char"/>
          <w:rFonts w:hint="cs"/>
          <w:rtl/>
        </w:rPr>
        <w:t>پاسخ:</w:t>
      </w:r>
      <w:r>
        <w:rPr>
          <w:rFonts w:hint="cs"/>
          <w:rtl/>
        </w:rPr>
        <w:t xml:space="preserve"> </w:t>
      </w:r>
      <w:r w:rsidRPr="004A3745">
        <w:rPr>
          <w:rtl/>
        </w:rPr>
        <w:t>مالک شناسه کالا وزارت صنعت،</w:t>
      </w:r>
      <w:r>
        <w:rPr>
          <w:rtl/>
        </w:rPr>
        <w:t xml:space="preserve"> </w:t>
      </w:r>
      <w:r>
        <w:rPr>
          <w:rFonts w:hint="cs"/>
          <w:rtl/>
        </w:rPr>
        <w:t>معدن</w:t>
      </w:r>
      <w:r w:rsidRPr="004A3745">
        <w:rPr>
          <w:rtl/>
        </w:rPr>
        <w:t xml:space="preserve"> و تجارت بوده و </w:t>
      </w:r>
      <w:r>
        <w:rPr>
          <w:rFonts w:hint="cs"/>
          <w:rtl/>
        </w:rPr>
        <w:t>درصورتی‌که</w:t>
      </w:r>
      <w:r w:rsidRPr="004A3745">
        <w:rPr>
          <w:rtl/>
        </w:rPr>
        <w:t xml:space="preserve"> متقاضی، شناسه کالا دریافت نماید، تنها </w:t>
      </w:r>
      <w:r>
        <w:rPr>
          <w:rFonts w:hint="cs"/>
          <w:rtl/>
        </w:rPr>
        <w:t>به‌عنوان</w:t>
      </w:r>
      <w:r w:rsidRPr="004A3745">
        <w:rPr>
          <w:rtl/>
        </w:rPr>
        <w:t xml:space="preserve"> </w:t>
      </w:r>
      <w:r>
        <w:rPr>
          <w:rFonts w:hint="cs"/>
          <w:rtl/>
        </w:rPr>
        <w:t>ثبت‌کننده</w:t>
      </w:r>
      <w:r w:rsidRPr="004A3745">
        <w:rPr>
          <w:rtl/>
        </w:rPr>
        <w:t xml:space="preserve"> آن در سامانه شناسه کالا شناخته </w:t>
      </w:r>
      <w:r>
        <w:rPr>
          <w:rFonts w:hint="cs"/>
          <w:rtl/>
        </w:rPr>
        <w:t>می‌شود</w:t>
      </w:r>
      <w:r w:rsidRPr="004A3745">
        <w:rPr>
          <w:rtl/>
        </w:rPr>
        <w:t xml:space="preserve">. همه کاربران </w:t>
      </w:r>
      <w:r>
        <w:rPr>
          <w:rFonts w:hint="cs"/>
          <w:rtl/>
        </w:rPr>
        <w:t>می‌توانند</w:t>
      </w:r>
      <w:r w:rsidRPr="004A3745">
        <w:rPr>
          <w:rtl/>
        </w:rPr>
        <w:t xml:space="preserve"> از شناسه کالاهایی که </w:t>
      </w:r>
      <w:r>
        <w:rPr>
          <w:rFonts w:hint="cs"/>
          <w:rtl/>
        </w:rPr>
        <w:t>پیش‌ازاین</w:t>
      </w:r>
      <w:r w:rsidRPr="004A3745">
        <w:rPr>
          <w:rtl/>
        </w:rPr>
        <w:t xml:space="preserve"> در سامانه شناسه کالا توسط خود یا دیگران اخذ شده است در فرآیندهای تجاری استفاده نمایند.</w:t>
      </w:r>
    </w:p>
    <w:p w:rsidR="00CC63A9" w:rsidRPr="00E309C7" w:rsidRDefault="00CC63A9" w:rsidP="00CC63A9">
      <w:pPr>
        <w:pStyle w:val="a0"/>
        <w:spacing w:before="240"/>
      </w:pPr>
      <w:r w:rsidRPr="00CC63A9">
        <w:rPr>
          <w:rStyle w:val="3Char"/>
          <w:rFonts w:hint="cs"/>
          <w:rtl/>
        </w:rPr>
        <w:t>سؤال:</w:t>
      </w:r>
      <w:r w:rsidRPr="00E309C7">
        <w:rPr>
          <w:rFonts w:hint="cs"/>
          <w:rtl/>
        </w:rPr>
        <w:t xml:space="preserve"> </w:t>
      </w:r>
      <w:r w:rsidRPr="00E309C7">
        <w:rPr>
          <w:rtl/>
        </w:rPr>
        <w:t>آیا نیازی به حضور فیزیکی برای ثبت شناسه کالا و دریافت شناسنامه کالا هست؟</w:t>
      </w:r>
    </w:p>
    <w:p w:rsidR="00CC63A9" w:rsidRPr="004A3745" w:rsidRDefault="00CC63A9" w:rsidP="00CC63A9">
      <w:pPr>
        <w:pStyle w:val="a0"/>
      </w:pPr>
      <w:r w:rsidRPr="00CC63A9">
        <w:rPr>
          <w:rStyle w:val="3Char"/>
          <w:rFonts w:hint="cs"/>
          <w:rtl/>
        </w:rPr>
        <w:t>پاسخ:</w:t>
      </w:r>
      <w:r>
        <w:rPr>
          <w:rFonts w:hint="cs"/>
          <w:rtl/>
        </w:rPr>
        <w:t xml:space="preserve"> </w:t>
      </w:r>
      <w:r w:rsidRPr="004A3745">
        <w:rPr>
          <w:rtl/>
        </w:rPr>
        <w:t xml:space="preserve">خیر، تمام مراحل ثبت شناسنامه و اخذ شناسه کالا در سامانه جامع تجارت به آدرس </w:t>
      </w:r>
      <w:hyperlink r:id="rId431">
        <w:r w:rsidRPr="007F0F40">
          <w:rPr>
            <w:rFonts w:asciiTheme="majorBidi" w:hAnsiTheme="majorBidi" w:cstheme="majorBidi"/>
            <w:sz w:val="20"/>
            <w:szCs w:val="20"/>
          </w:rPr>
          <w:t>www.ntsw.ir</w:t>
        </w:r>
      </w:hyperlink>
      <w:r w:rsidRPr="004A3745">
        <w:rPr>
          <w:rtl/>
        </w:rPr>
        <w:t xml:space="preserve"> در بستر اینترنت و بدون حضور متقاضی صورت </w:t>
      </w:r>
      <w:r>
        <w:rPr>
          <w:rFonts w:hint="cs"/>
          <w:rtl/>
        </w:rPr>
        <w:t>می‌گیرد</w:t>
      </w:r>
      <w:r w:rsidRPr="004A3745">
        <w:rPr>
          <w:rtl/>
        </w:rPr>
        <w:t>.</w:t>
      </w:r>
    </w:p>
    <w:p w:rsidR="00CC63A9" w:rsidRPr="00E309C7" w:rsidRDefault="00CC63A9" w:rsidP="00CC63A9">
      <w:pPr>
        <w:pStyle w:val="a0"/>
        <w:spacing w:before="240"/>
      </w:pPr>
      <w:bookmarkStart w:id="48" w:name="_gjdgxs" w:colFirst="0" w:colLast="0"/>
      <w:bookmarkEnd w:id="48"/>
      <w:r w:rsidRPr="00CC63A9">
        <w:rPr>
          <w:rStyle w:val="3Char"/>
          <w:rFonts w:hint="cs"/>
          <w:rtl/>
        </w:rPr>
        <w:t>سؤال:</w:t>
      </w:r>
      <w:r w:rsidRPr="00E309C7">
        <w:rPr>
          <w:rFonts w:hint="cs"/>
          <w:rtl/>
        </w:rPr>
        <w:t xml:space="preserve"> </w:t>
      </w:r>
      <w:r w:rsidRPr="00E309C7">
        <w:rPr>
          <w:rtl/>
        </w:rPr>
        <w:t>چرا در سیستم جدید سامانه شناسه کالا در سامانه جامع تجارت کالاهای قدیمی خود را در کارتابل خود</w:t>
      </w:r>
      <w:r>
        <w:rPr>
          <w:rtl/>
        </w:rPr>
        <w:t xml:space="preserve"> </w:t>
      </w:r>
      <w:r w:rsidRPr="00E309C7">
        <w:rPr>
          <w:rtl/>
        </w:rPr>
        <w:t xml:space="preserve">مشاهده </w:t>
      </w:r>
      <w:r>
        <w:rPr>
          <w:rFonts w:hint="cs"/>
          <w:rtl/>
        </w:rPr>
        <w:t>نمی‌کنم</w:t>
      </w:r>
      <w:r w:rsidRPr="00E309C7">
        <w:rPr>
          <w:rtl/>
        </w:rPr>
        <w:t>؟</w:t>
      </w:r>
    </w:p>
    <w:p w:rsidR="00CC63A9" w:rsidRPr="004A3745" w:rsidRDefault="00CC63A9" w:rsidP="00CC63A9">
      <w:pPr>
        <w:pStyle w:val="a0"/>
      </w:pPr>
      <w:r w:rsidRPr="00CC63A9">
        <w:rPr>
          <w:rStyle w:val="3Char"/>
          <w:rFonts w:hint="cs"/>
          <w:rtl/>
        </w:rPr>
        <w:t>پاسخ:</w:t>
      </w:r>
      <w:r>
        <w:rPr>
          <w:rFonts w:hint="cs"/>
          <w:rtl/>
        </w:rPr>
        <w:t xml:space="preserve"> داده‌های</w:t>
      </w:r>
      <w:r w:rsidRPr="004A3745">
        <w:rPr>
          <w:rtl/>
        </w:rPr>
        <w:t xml:space="preserve"> کاربران در سامانه موجود </w:t>
      </w:r>
      <w:r>
        <w:rPr>
          <w:rFonts w:hint="cs"/>
          <w:rtl/>
        </w:rPr>
        <w:t>می‌باشد</w:t>
      </w:r>
      <w:r w:rsidRPr="004A3745">
        <w:rPr>
          <w:rtl/>
        </w:rPr>
        <w:t>.</w:t>
      </w:r>
      <w:r>
        <w:rPr>
          <w:rtl/>
        </w:rPr>
        <w:t xml:space="preserve"> </w:t>
      </w:r>
      <w:r>
        <w:rPr>
          <w:rFonts w:hint="cs"/>
          <w:rtl/>
        </w:rPr>
        <w:t>لذا</w:t>
      </w:r>
      <w:r w:rsidRPr="004A3745">
        <w:rPr>
          <w:rtl/>
        </w:rPr>
        <w:t xml:space="preserve"> کاربران برای عملیات ثبت سفارش، ثبت در سامانه جامع انبارها و ثبت اظهار موجودی مشکلی نخواهند داشت.</w:t>
      </w:r>
      <w:r>
        <w:rPr>
          <w:rtl/>
        </w:rPr>
        <w:t xml:space="preserve"> </w:t>
      </w:r>
      <w:r>
        <w:rPr>
          <w:rFonts w:hint="cs"/>
          <w:rtl/>
        </w:rPr>
        <w:t>فقط</w:t>
      </w:r>
      <w:r w:rsidRPr="004A3745">
        <w:rPr>
          <w:rtl/>
        </w:rPr>
        <w:t xml:space="preserve"> به دلیل تغییرات صورت گرفته اخیر</w:t>
      </w:r>
      <w:r>
        <w:rPr>
          <w:rFonts w:hint="cs"/>
          <w:rtl/>
        </w:rPr>
        <w:t>،</w:t>
      </w:r>
      <w:r w:rsidRPr="004A3745">
        <w:rPr>
          <w:rtl/>
        </w:rPr>
        <w:t xml:space="preserve"> هنوز کارتابل برخی از بازرگانان آماده نشده است.</w:t>
      </w:r>
      <w:r>
        <w:rPr>
          <w:rtl/>
        </w:rPr>
        <w:t xml:space="preserve"> </w:t>
      </w:r>
      <w:r>
        <w:rPr>
          <w:rFonts w:hint="cs"/>
          <w:rtl/>
        </w:rPr>
        <w:t>بازرگانان</w:t>
      </w:r>
      <w:r w:rsidRPr="004A3745">
        <w:rPr>
          <w:rtl/>
        </w:rPr>
        <w:t xml:space="preserve"> </w:t>
      </w:r>
      <w:r>
        <w:rPr>
          <w:rFonts w:hint="cs"/>
          <w:rtl/>
        </w:rPr>
        <w:t>می‌توانند</w:t>
      </w:r>
      <w:r w:rsidRPr="004A3745">
        <w:rPr>
          <w:rtl/>
        </w:rPr>
        <w:t xml:space="preserve"> تا زمان برقراری امکان مشاهده شناسه کالاهای قدیمی خود در کارتابل جدید، با ارائه شماره ملی کاربر، شناسه ملی شرکت و </w:t>
      </w:r>
      <w:r w:rsidRPr="004A3745">
        <w:rPr>
          <w:rtl/>
        </w:rPr>
        <w:lastRenderedPageBreak/>
        <w:t xml:space="preserve">ایمیل و گروه </w:t>
      </w:r>
      <w:r>
        <w:rPr>
          <w:rFonts w:hint="cs"/>
          <w:rtl/>
        </w:rPr>
        <w:t>کالایی</w:t>
      </w:r>
      <w:r>
        <w:rPr>
          <w:rtl/>
        </w:rPr>
        <w:t xml:space="preserve"> (</w:t>
      </w:r>
      <w:r w:rsidRPr="004A3745">
        <w:rPr>
          <w:rtl/>
        </w:rPr>
        <w:t>اختیاری)، یک فایل اکسل از کالاهای خود را دریافت نمایند.</w:t>
      </w:r>
    </w:p>
    <w:p w:rsidR="00CC63A9" w:rsidRPr="00444216" w:rsidRDefault="00CC63A9" w:rsidP="00CC63A9">
      <w:pPr>
        <w:pStyle w:val="a0"/>
        <w:spacing w:before="240"/>
      </w:pPr>
      <w:r w:rsidRPr="00CC63A9">
        <w:rPr>
          <w:rStyle w:val="3Char"/>
          <w:rFonts w:hint="cs"/>
          <w:rtl/>
        </w:rPr>
        <w:t>سؤال:</w:t>
      </w:r>
      <w:r w:rsidRPr="00444216">
        <w:rPr>
          <w:rFonts w:hint="cs"/>
          <w:rtl/>
        </w:rPr>
        <w:t xml:space="preserve"> </w:t>
      </w:r>
      <w:r w:rsidRPr="00444216">
        <w:rPr>
          <w:rtl/>
        </w:rPr>
        <w:t>چرا در سامانه جدید کد 200 و 222 وجود ندارد؟</w:t>
      </w:r>
    </w:p>
    <w:p w:rsidR="00CC63A9" w:rsidRPr="004A3745" w:rsidRDefault="00CC63A9" w:rsidP="00CC63A9">
      <w:pPr>
        <w:pStyle w:val="a0"/>
      </w:pPr>
      <w:r w:rsidRPr="00CC63A9">
        <w:rPr>
          <w:rStyle w:val="3Char"/>
          <w:rFonts w:hint="cs"/>
          <w:rtl/>
        </w:rPr>
        <w:t>پاسخ:</w:t>
      </w:r>
      <w:r>
        <w:rPr>
          <w:rFonts w:hint="cs"/>
          <w:rtl/>
        </w:rPr>
        <w:t xml:space="preserve"> </w:t>
      </w:r>
      <w:r w:rsidRPr="004A3745">
        <w:rPr>
          <w:rtl/>
        </w:rPr>
        <w:t>کدهای 200 و</w:t>
      </w:r>
      <w:r>
        <w:rPr>
          <w:rtl/>
        </w:rPr>
        <w:t xml:space="preserve"> </w:t>
      </w:r>
      <w:r w:rsidRPr="004A3745">
        <w:rPr>
          <w:rtl/>
        </w:rPr>
        <w:t xml:space="preserve">222 در سامانه قدیم </w:t>
      </w:r>
      <w:r w:rsidRPr="004B2AAC">
        <w:rPr>
          <w:bCs/>
          <w:rtl/>
        </w:rPr>
        <w:t>(</w:t>
      </w:r>
      <w:r w:rsidRPr="004B2AAC">
        <w:rPr>
          <w:rFonts w:asciiTheme="majorBidi" w:hAnsiTheme="majorBidi" w:cstheme="majorBidi"/>
          <w:bCs/>
          <w:sz w:val="20"/>
          <w:szCs w:val="20"/>
        </w:rPr>
        <w:t>cid.ntw.ir</w:t>
      </w:r>
      <w:r w:rsidRPr="004B2AAC">
        <w:rPr>
          <w:rFonts w:asciiTheme="majorBidi" w:hAnsiTheme="majorBidi" w:cstheme="majorBidi"/>
          <w:bCs/>
          <w:sz w:val="20"/>
          <w:szCs w:val="20"/>
          <w:rtl/>
        </w:rPr>
        <w:t>)</w:t>
      </w:r>
      <w:r w:rsidRPr="004B2AAC">
        <w:rPr>
          <w:bCs/>
          <w:rtl/>
        </w:rPr>
        <w:t xml:space="preserve"> </w:t>
      </w:r>
      <w:r w:rsidRPr="004A3745">
        <w:rPr>
          <w:rtl/>
        </w:rPr>
        <w:t xml:space="preserve">صادر </w:t>
      </w:r>
      <w:r>
        <w:rPr>
          <w:rFonts w:hint="cs"/>
          <w:rtl/>
        </w:rPr>
        <w:t>می‌شد</w:t>
      </w:r>
      <w:r w:rsidRPr="004A3745">
        <w:rPr>
          <w:rtl/>
        </w:rPr>
        <w:t xml:space="preserve"> و کماکان در سیستم جدید نیز معتبر است و نمایش داده </w:t>
      </w:r>
      <w:r>
        <w:rPr>
          <w:rFonts w:hint="cs"/>
          <w:rtl/>
        </w:rPr>
        <w:t>می‌شود</w:t>
      </w:r>
      <w:r w:rsidRPr="004A3745">
        <w:rPr>
          <w:rtl/>
        </w:rPr>
        <w:t xml:space="preserve">، ولی </w:t>
      </w:r>
      <w:r>
        <w:rPr>
          <w:rFonts w:hint="cs"/>
          <w:rtl/>
        </w:rPr>
        <w:t>هم‌اکنون</w:t>
      </w:r>
      <w:r w:rsidRPr="004A3745">
        <w:rPr>
          <w:rtl/>
        </w:rPr>
        <w:t xml:space="preserve"> در سیستم جدید، کدهای 200 با 280 و کدهای 222 با 290 </w:t>
      </w:r>
      <w:r>
        <w:rPr>
          <w:rFonts w:hint="cs"/>
          <w:rtl/>
        </w:rPr>
        <w:t>هم‌ارز</w:t>
      </w:r>
      <w:r w:rsidRPr="004A3745">
        <w:rPr>
          <w:rtl/>
        </w:rPr>
        <w:t xml:space="preserve"> </w:t>
      </w:r>
      <w:r>
        <w:rPr>
          <w:rFonts w:hint="cs"/>
          <w:rtl/>
        </w:rPr>
        <w:t>شده‌اند</w:t>
      </w:r>
      <w:r w:rsidRPr="004A3745">
        <w:rPr>
          <w:rtl/>
        </w:rPr>
        <w:t>.</w:t>
      </w:r>
      <w:r>
        <w:rPr>
          <w:rFonts w:hint="cs"/>
          <w:rtl/>
        </w:rPr>
        <w:t xml:space="preserve"> شناسه‌های</w:t>
      </w:r>
      <w:r w:rsidRPr="004A3745">
        <w:rPr>
          <w:rtl/>
        </w:rPr>
        <w:t xml:space="preserve"> </w:t>
      </w:r>
      <w:r>
        <w:rPr>
          <w:rFonts w:hint="cs"/>
          <w:rtl/>
        </w:rPr>
        <w:t>صادرشده</w:t>
      </w:r>
      <w:r w:rsidRPr="004A3745">
        <w:rPr>
          <w:rtl/>
        </w:rPr>
        <w:t xml:space="preserve"> در سیستم جدید برای </w:t>
      </w:r>
      <w:r>
        <w:rPr>
          <w:rFonts w:hint="cs"/>
          <w:rtl/>
        </w:rPr>
        <w:t>شناسه‌های</w:t>
      </w:r>
      <w:r w:rsidRPr="004A3745">
        <w:rPr>
          <w:rtl/>
        </w:rPr>
        <w:t xml:space="preserve"> تولیدی با کد 290 و برای </w:t>
      </w:r>
      <w:r>
        <w:rPr>
          <w:rFonts w:hint="cs"/>
          <w:rtl/>
        </w:rPr>
        <w:t>شناسه‌های</w:t>
      </w:r>
      <w:r w:rsidRPr="004A3745">
        <w:rPr>
          <w:rtl/>
        </w:rPr>
        <w:t xml:space="preserve"> وارداتی با کد 280 صادر </w:t>
      </w:r>
      <w:r>
        <w:rPr>
          <w:rFonts w:hint="cs"/>
          <w:rtl/>
        </w:rPr>
        <w:t>می‌شود</w:t>
      </w:r>
      <w:r w:rsidRPr="004A3745">
        <w:rPr>
          <w:rtl/>
        </w:rPr>
        <w:t xml:space="preserve"> و در همه </w:t>
      </w:r>
      <w:r>
        <w:rPr>
          <w:rFonts w:hint="cs"/>
          <w:rtl/>
        </w:rPr>
        <w:t>سامانه‌های</w:t>
      </w:r>
      <w:r w:rsidRPr="004A3745">
        <w:rPr>
          <w:rtl/>
        </w:rPr>
        <w:t xml:space="preserve"> مرتبط وجود خواهد داشت.</w:t>
      </w:r>
    </w:p>
    <w:p w:rsidR="00CC63A9" w:rsidRPr="00444216" w:rsidRDefault="00CC63A9" w:rsidP="00CC63A9">
      <w:pPr>
        <w:pStyle w:val="a0"/>
        <w:spacing w:before="240"/>
      </w:pPr>
      <w:r w:rsidRPr="00CC63A9">
        <w:rPr>
          <w:rStyle w:val="3Char"/>
          <w:rFonts w:hint="cs"/>
          <w:rtl/>
        </w:rPr>
        <w:t>سؤال:</w:t>
      </w:r>
      <w:r w:rsidRPr="00444216">
        <w:rPr>
          <w:rFonts w:hint="cs"/>
          <w:rtl/>
        </w:rPr>
        <w:t xml:space="preserve"> </w:t>
      </w:r>
      <w:r w:rsidRPr="00444216">
        <w:rPr>
          <w:rtl/>
        </w:rPr>
        <w:t xml:space="preserve">کاربرد ویژگی </w:t>
      </w:r>
      <w:r>
        <w:rPr>
          <w:rFonts w:hint="cs"/>
          <w:rtl/>
        </w:rPr>
        <w:t>«</w:t>
      </w:r>
      <w:r w:rsidRPr="00444216">
        <w:rPr>
          <w:rtl/>
        </w:rPr>
        <w:t>کپی درخواست</w:t>
      </w:r>
      <w:r>
        <w:rPr>
          <w:rFonts w:hint="cs"/>
          <w:rtl/>
        </w:rPr>
        <w:t>»</w:t>
      </w:r>
      <w:r w:rsidRPr="00444216">
        <w:rPr>
          <w:rtl/>
        </w:rPr>
        <w:t xml:space="preserve"> چیست؟</w:t>
      </w:r>
    </w:p>
    <w:p w:rsidR="00CC63A9" w:rsidRPr="004A3745" w:rsidRDefault="00CC63A9" w:rsidP="00CC63A9">
      <w:pPr>
        <w:pStyle w:val="a0"/>
      </w:pPr>
      <w:r w:rsidRPr="00CC63A9">
        <w:rPr>
          <w:rStyle w:val="3Char"/>
          <w:rFonts w:hint="cs"/>
          <w:rtl/>
        </w:rPr>
        <w:t>پاسخ:</w:t>
      </w:r>
      <w:r>
        <w:rPr>
          <w:rFonts w:hint="cs"/>
          <w:rtl/>
        </w:rPr>
        <w:t xml:space="preserve"> </w:t>
      </w:r>
      <w:r w:rsidRPr="004A3745">
        <w:rPr>
          <w:rtl/>
        </w:rPr>
        <w:t xml:space="preserve">برای ثبت کالاهایی با </w:t>
      </w:r>
      <w:r>
        <w:rPr>
          <w:rFonts w:hint="cs"/>
          <w:rtl/>
        </w:rPr>
        <w:t>ویژگی‌های</w:t>
      </w:r>
      <w:r w:rsidRPr="004A3745">
        <w:rPr>
          <w:rtl/>
        </w:rPr>
        <w:t xml:space="preserve"> یکسان کاربران را یاری </w:t>
      </w:r>
      <w:r>
        <w:rPr>
          <w:rFonts w:hint="cs"/>
          <w:rtl/>
        </w:rPr>
        <w:t>می‌کند</w:t>
      </w:r>
      <w:r w:rsidRPr="004A3745">
        <w:rPr>
          <w:rtl/>
        </w:rPr>
        <w:t>.</w:t>
      </w:r>
      <w:r>
        <w:rPr>
          <w:rtl/>
        </w:rPr>
        <w:t xml:space="preserve"> </w:t>
      </w:r>
      <w:r>
        <w:rPr>
          <w:rFonts w:hint="cs"/>
          <w:rtl/>
        </w:rPr>
        <w:t>به</w:t>
      </w:r>
      <w:r w:rsidRPr="004A3745">
        <w:rPr>
          <w:rtl/>
        </w:rPr>
        <w:t xml:space="preserve"> این صورت است که با کلیک بر روی دکمه</w:t>
      </w:r>
      <w:r>
        <w:rPr>
          <w:rtl/>
        </w:rPr>
        <w:t xml:space="preserve"> </w:t>
      </w:r>
      <w:r>
        <w:rPr>
          <w:rFonts w:hint="cs"/>
          <w:rtl/>
        </w:rPr>
        <w:t>«</w:t>
      </w:r>
      <w:r w:rsidRPr="004A3745">
        <w:rPr>
          <w:rtl/>
        </w:rPr>
        <w:t>کپی درخواست</w:t>
      </w:r>
      <w:r>
        <w:rPr>
          <w:rFonts w:hint="cs"/>
          <w:rtl/>
        </w:rPr>
        <w:t>»</w:t>
      </w:r>
      <w:r w:rsidRPr="004A3745">
        <w:rPr>
          <w:rtl/>
        </w:rPr>
        <w:t xml:space="preserve"> یک شناسه کالا، درخواست جدیدی با فیلدهای پرشده همانند شناسه کالای قبلی ایجاد</w:t>
      </w:r>
      <w:r>
        <w:rPr>
          <w:rtl/>
        </w:rPr>
        <w:t xml:space="preserve"> </w:t>
      </w:r>
      <w:r>
        <w:rPr>
          <w:rFonts w:hint="cs"/>
          <w:rtl/>
        </w:rPr>
        <w:t>می‌کند</w:t>
      </w:r>
      <w:r w:rsidRPr="004A3745">
        <w:rPr>
          <w:rtl/>
        </w:rPr>
        <w:t xml:space="preserve"> و </w:t>
      </w:r>
      <w:r>
        <w:rPr>
          <w:rFonts w:hint="cs"/>
          <w:rtl/>
        </w:rPr>
        <w:t>پس‌ازآن</w:t>
      </w:r>
      <w:r w:rsidRPr="004A3745">
        <w:rPr>
          <w:rtl/>
        </w:rPr>
        <w:t xml:space="preserve"> کاربر </w:t>
      </w:r>
      <w:r>
        <w:rPr>
          <w:rFonts w:hint="cs"/>
          <w:rtl/>
        </w:rPr>
        <w:t>می‌تواند</w:t>
      </w:r>
      <w:r w:rsidRPr="004A3745">
        <w:rPr>
          <w:rtl/>
        </w:rPr>
        <w:t xml:space="preserve"> با تغییر مقدار فیلدهای متفاوت نسبت به کالای قبلی یک شناسه جدید دریافت نماید.</w:t>
      </w:r>
    </w:p>
    <w:p w:rsidR="00CC63A9" w:rsidRPr="00444216" w:rsidRDefault="00CC63A9" w:rsidP="00CC63A9">
      <w:pPr>
        <w:pStyle w:val="a0"/>
        <w:spacing w:before="240"/>
      </w:pPr>
      <w:r w:rsidRPr="00CC63A9">
        <w:rPr>
          <w:rStyle w:val="3Char"/>
          <w:rFonts w:hint="cs"/>
          <w:rtl/>
        </w:rPr>
        <w:t>سؤال:</w:t>
      </w:r>
      <w:r w:rsidRPr="00444216">
        <w:rPr>
          <w:rFonts w:hint="cs"/>
          <w:rtl/>
        </w:rPr>
        <w:t xml:space="preserve"> </w:t>
      </w:r>
      <w:r w:rsidRPr="00444216">
        <w:rPr>
          <w:rtl/>
        </w:rPr>
        <w:t>برای ثبت کالای تولیدی و وارداتی باید از کدام مسیر وارد شد؟</w:t>
      </w:r>
    </w:p>
    <w:p w:rsidR="00CC63A9" w:rsidRPr="004A3745" w:rsidRDefault="00CC63A9" w:rsidP="00CC63A9">
      <w:pPr>
        <w:pStyle w:val="a0"/>
      </w:pPr>
      <w:r w:rsidRPr="00CC63A9">
        <w:rPr>
          <w:rStyle w:val="3Char"/>
          <w:rFonts w:hint="cs"/>
          <w:rtl/>
        </w:rPr>
        <w:t>پاسخ:</w:t>
      </w:r>
      <w:r>
        <w:rPr>
          <w:rFonts w:hint="cs"/>
          <w:rtl/>
        </w:rPr>
        <w:t xml:space="preserve"> </w:t>
      </w:r>
      <w:r w:rsidRPr="004A3745">
        <w:rPr>
          <w:rtl/>
        </w:rPr>
        <w:t xml:space="preserve">بر اساس نوع نقش کاربر و صلاحیت </w:t>
      </w:r>
      <w:r>
        <w:rPr>
          <w:rFonts w:hint="cs"/>
          <w:rtl/>
        </w:rPr>
        <w:t>احرازشده</w:t>
      </w:r>
      <w:r w:rsidRPr="004A3745">
        <w:rPr>
          <w:rtl/>
        </w:rPr>
        <w:t xml:space="preserve">، کاربر </w:t>
      </w:r>
      <w:r>
        <w:rPr>
          <w:rFonts w:hint="cs"/>
          <w:rtl/>
        </w:rPr>
        <w:t>می‌تواند</w:t>
      </w:r>
      <w:r w:rsidRPr="004A3745">
        <w:rPr>
          <w:rtl/>
        </w:rPr>
        <w:t xml:space="preserve"> اقدام به اخذ شناسه تولیدی یا وارداتی نماید.</w:t>
      </w:r>
      <w:r>
        <w:rPr>
          <w:rtl/>
        </w:rPr>
        <w:t xml:space="preserve"> </w:t>
      </w:r>
      <w:r>
        <w:rPr>
          <w:rFonts w:hint="cs"/>
          <w:rtl/>
        </w:rPr>
        <w:t>به‌عنوان‌مثال</w:t>
      </w:r>
      <w:r w:rsidRPr="004A3745">
        <w:rPr>
          <w:rtl/>
        </w:rPr>
        <w:t>، نقش بازرگان برای کالاهای وارداتی و نقش تولیدکننده برای کالاهای تولیدی امکان اخذ شناسه کالا دارند.</w:t>
      </w:r>
    </w:p>
    <w:p w:rsidR="00CC63A9" w:rsidRPr="00403735" w:rsidRDefault="00CC63A9" w:rsidP="00CC63A9">
      <w:pPr>
        <w:pStyle w:val="a0"/>
        <w:spacing w:before="240"/>
      </w:pPr>
      <w:r w:rsidRPr="00CC63A9">
        <w:rPr>
          <w:rStyle w:val="3Char"/>
          <w:rFonts w:hint="cs"/>
          <w:rtl/>
        </w:rPr>
        <w:t>سؤال:</w:t>
      </w:r>
      <w:r w:rsidRPr="00403735">
        <w:rPr>
          <w:rFonts w:hint="cs"/>
          <w:rtl/>
        </w:rPr>
        <w:t xml:space="preserve"> </w:t>
      </w:r>
      <w:r w:rsidRPr="00403735">
        <w:rPr>
          <w:rtl/>
        </w:rPr>
        <w:t xml:space="preserve">هنگام ثبت اطلاعات کالا، پیغام کاتالوگ تکراری یا شناسه تکراری نمایش داده </w:t>
      </w:r>
      <w:r>
        <w:rPr>
          <w:rFonts w:hint="cs"/>
          <w:rtl/>
        </w:rPr>
        <w:t xml:space="preserve">می‌شود. </w:t>
      </w:r>
      <w:r w:rsidRPr="00403735">
        <w:rPr>
          <w:rtl/>
        </w:rPr>
        <w:t>چه اقدامی</w:t>
      </w:r>
      <w:r>
        <w:rPr>
          <w:rtl/>
        </w:rPr>
        <w:t xml:space="preserve"> </w:t>
      </w:r>
      <w:r w:rsidRPr="00403735">
        <w:rPr>
          <w:rtl/>
        </w:rPr>
        <w:t>باید انجام داد؟</w:t>
      </w:r>
    </w:p>
    <w:p w:rsidR="00CC63A9" w:rsidRPr="004A3745" w:rsidRDefault="00CC63A9" w:rsidP="00CC63A9">
      <w:pPr>
        <w:pStyle w:val="a0"/>
      </w:pPr>
      <w:r w:rsidRPr="00CC63A9">
        <w:rPr>
          <w:rStyle w:val="3Char"/>
          <w:rFonts w:hint="cs"/>
          <w:rtl/>
        </w:rPr>
        <w:t>پاسخ:</w:t>
      </w:r>
      <w:r>
        <w:rPr>
          <w:rFonts w:hint="cs"/>
          <w:rtl/>
        </w:rPr>
        <w:t xml:space="preserve"> </w:t>
      </w:r>
      <w:r w:rsidRPr="004A3745">
        <w:rPr>
          <w:rtl/>
        </w:rPr>
        <w:t xml:space="preserve">اگر هنگام ثبت کاربر کالای جدید با وارد کردن یک شناسه </w:t>
      </w:r>
      <w:r>
        <w:rPr>
          <w:rFonts w:hint="cs"/>
          <w:rtl/>
        </w:rPr>
        <w:t>بین‌المللی</w:t>
      </w:r>
      <w:r w:rsidRPr="004A3745">
        <w:rPr>
          <w:rtl/>
        </w:rPr>
        <w:t xml:space="preserve"> با پیغام شناسه تکراری و یا در گروه کالاهایی که امکان ثبت بدون شناسه </w:t>
      </w:r>
      <w:r>
        <w:rPr>
          <w:rFonts w:hint="cs"/>
          <w:rtl/>
        </w:rPr>
        <w:t>بین‌المللی</w:t>
      </w:r>
      <w:r w:rsidRPr="004A3745">
        <w:rPr>
          <w:rtl/>
        </w:rPr>
        <w:t xml:space="preserve"> </w:t>
      </w:r>
      <w:r>
        <w:rPr>
          <w:rFonts w:hint="cs"/>
          <w:rtl/>
        </w:rPr>
        <w:t>امکان‌پذیر</w:t>
      </w:r>
      <w:r w:rsidRPr="004A3745">
        <w:rPr>
          <w:rtl/>
        </w:rPr>
        <w:t xml:space="preserve"> است</w:t>
      </w:r>
      <w:r>
        <w:rPr>
          <w:rFonts w:hint="cs"/>
          <w:rtl/>
        </w:rPr>
        <w:t>،</w:t>
      </w:r>
      <w:r w:rsidRPr="004A3745">
        <w:rPr>
          <w:rtl/>
        </w:rPr>
        <w:t xml:space="preserve"> با واردکردن ویژگی اجباری ب</w:t>
      </w:r>
      <w:r>
        <w:rPr>
          <w:rFonts w:hint="cs"/>
          <w:rtl/>
        </w:rPr>
        <w:t>ا</w:t>
      </w:r>
      <w:r w:rsidRPr="004A3745">
        <w:rPr>
          <w:rtl/>
        </w:rPr>
        <w:t xml:space="preserve"> پیغام کاتالوگ تکراری برخورد کند</w:t>
      </w:r>
      <w:r>
        <w:rPr>
          <w:rFonts w:hint="cs"/>
          <w:rtl/>
        </w:rPr>
        <w:t>،</w:t>
      </w:r>
      <w:r w:rsidRPr="004A3745">
        <w:rPr>
          <w:rtl/>
        </w:rPr>
        <w:t xml:space="preserve"> </w:t>
      </w:r>
      <w:r>
        <w:rPr>
          <w:rFonts w:hint="cs"/>
          <w:rtl/>
        </w:rPr>
        <w:t>می‌تواند</w:t>
      </w:r>
      <w:r w:rsidRPr="004A3745">
        <w:rPr>
          <w:rtl/>
        </w:rPr>
        <w:t xml:space="preserve"> کاتالوگ </w:t>
      </w:r>
      <w:r>
        <w:rPr>
          <w:rFonts w:hint="cs"/>
          <w:rtl/>
        </w:rPr>
        <w:t>ثبت‌شده</w:t>
      </w:r>
      <w:r w:rsidRPr="004A3745">
        <w:rPr>
          <w:rtl/>
        </w:rPr>
        <w:t xml:space="preserve"> برای این شناسه را مشاهده کند و اگر کاتالوگ با </w:t>
      </w:r>
      <w:r>
        <w:rPr>
          <w:rFonts w:hint="cs"/>
          <w:rtl/>
        </w:rPr>
        <w:t>ویژگی‌های</w:t>
      </w:r>
      <w:r w:rsidRPr="004A3745">
        <w:rPr>
          <w:rtl/>
        </w:rPr>
        <w:t xml:space="preserve"> کالای خود یکسان </w:t>
      </w:r>
      <w:r>
        <w:rPr>
          <w:rFonts w:hint="cs"/>
          <w:rtl/>
        </w:rPr>
        <w:t>بود</w:t>
      </w:r>
      <w:r>
        <w:rPr>
          <w:rtl/>
        </w:rPr>
        <w:t xml:space="preserve"> (</w:t>
      </w:r>
      <w:r w:rsidRPr="004A3745">
        <w:rPr>
          <w:rtl/>
        </w:rPr>
        <w:t xml:space="preserve">در قسمت کالاهای وارداتی) </w:t>
      </w:r>
      <w:r>
        <w:rPr>
          <w:rFonts w:hint="cs"/>
          <w:rtl/>
        </w:rPr>
        <w:t>می‌تواند</w:t>
      </w:r>
      <w:r w:rsidRPr="004A3745">
        <w:rPr>
          <w:rtl/>
        </w:rPr>
        <w:t xml:space="preserve"> از آن شناسه در فرآیند ثبت سفارش</w:t>
      </w:r>
      <w:r>
        <w:rPr>
          <w:rtl/>
        </w:rPr>
        <w:t xml:space="preserve"> </w:t>
      </w:r>
      <w:r w:rsidRPr="004A3745">
        <w:rPr>
          <w:rtl/>
        </w:rPr>
        <w:t>استفاده کند.</w:t>
      </w:r>
    </w:p>
    <w:p w:rsidR="00CC63A9" w:rsidRPr="004A3745" w:rsidRDefault="00CC63A9" w:rsidP="009013DF">
      <w:pPr>
        <w:pStyle w:val="a0"/>
      </w:pPr>
      <w:r>
        <w:rPr>
          <w:rFonts w:hint="cs"/>
          <w:rtl/>
        </w:rPr>
        <w:t>همچنین می‌تواند</w:t>
      </w:r>
      <w:r w:rsidRPr="004A3745">
        <w:rPr>
          <w:rtl/>
        </w:rPr>
        <w:t xml:space="preserve"> از گزینه </w:t>
      </w:r>
      <w:r>
        <w:rPr>
          <w:rFonts w:hint="cs"/>
          <w:rtl/>
        </w:rPr>
        <w:t>«</w:t>
      </w:r>
      <w:r w:rsidRPr="004A3745">
        <w:rPr>
          <w:rtl/>
        </w:rPr>
        <w:t>تکمیل اطلاعات/افزودن کالا</w:t>
      </w:r>
      <w:r>
        <w:rPr>
          <w:rFonts w:hint="cs"/>
          <w:rtl/>
        </w:rPr>
        <w:t>»</w:t>
      </w:r>
      <w:r w:rsidRPr="004A3745">
        <w:rPr>
          <w:rtl/>
        </w:rPr>
        <w:t xml:space="preserve"> استفاده کند و فقط </w:t>
      </w:r>
      <w:r>
        <w:rPr>
          <w:rFonts w:hint="cs"/>
          <w:rtl/>
        </w:rPr>
        <w:t>ویژگی‌های</w:t>
      </w:r>
      <w:r w:rsidRPr="004A3745">
        <w:rPr>
          <w:rtl/>
        </w:rPr>
        <w:t xml:space="preserve"> اختیاری آن </w:t>
      </w:r>
      <w:r w:rsidRPr="004A3745">
        <w:rPr>
          <w:rtl/>
        </w:rPr>
        <w:lastRenderedPageBreak/>
        <w:t xml:space="preserve">شناسه را برای خود تغییر دهد یا اطلاعات جدید وارد کند و یک شناسه تکمیلی </w:t>
      </w:r>
      <w:r>
        <w:rPr>
          <w:rFonts w:hint="cs"/>
          <w:rtl/>
        </w:rPr>
        <w:t>جدید</w:t>
      </w:r>
      <w:r>
        <w:rPr>
          <w:rtl/>
        </w:rPr>
        <w:t xml:space="preserve"> </w:t>
      </w:r>
      <w:r w:rsidRPr="004A3745">
        <w:rPr>
          <w:rtl/>
        </w:rPr>
        <w:t>16 رقمی</w:t>
      </w:r>
      <w:r w:rsidR="009013DF">
        <w:rPr>
          <w:rFonts w:hint="cs"/>
          <w:rtl/>
        </w:rPr>
        <w:t xml:space="preserve"> (</w:t>
      </w:r>
      <w:r w:rsidRPr="004A3745">
        <w:rPr>
          <w:rtl/>
        </w:rPr>
        <w:t>13 رقم اول یکسان و 3 رقم آخر متفاوت) دریافت کند.</w:t>
      </w:r>
    </w:p>
    <w:p w:rsidR="00CC63A9" w:rsidRPr="003A680D" w:rsidRDefault="00CC63A9" w:rsidP="00CC63A9">
      <w:pPr>
        <w:pStyle w:val="a0"/>
        <w:spacing w:before="240"/>
      </w:pPr>
      <w:r w:rsidRPr="003A680D">
        <w:rPr>
          <w:rStyle w:val="3Char"/>
          <w:rFonts w:hint="cs"/>
          <w:rtl/>
        </w:rPr>
        <w:t>سؤال:</w:t>
      </w:r>
      <w:r w:rsidRPr="003A680D">
        <w:rPr>
          <w:rFonts w:hint="cs"/>
          <w:rtl/>
        </w:rPr>
        <w:t xml:space="preserve"> </w:t>
      </w:r>
      <w:r w:rsidRPr="003A680D">
        <w:rPr>
          <w:rtl/>
        </w:rPr>
        <w:t xml:space="preserve">آیا شناسه 16 رقمی را </w:t>
      </w:r>
      <w:r w:rsidRPr="003A680D">
        <w:rPr>
          <w:rFonts w:hint="cs"/>
          <w:rtl/>
        </w:rPr>
        <w:t>می‌توان</w:t>
      </w:r>
      <w:r w:rsidRPr="003A680D">
        <w:rPr>
          <w:rtl/>
        </w:rPr>
        <w:t xml:space="preserve"> در سامانه جامع نیز استفاده کرد؟ یا این شناسه فقط در سامانه شناسه کالا کاربرد دارد؟</w:t>
      </w:r>
    </w:p>
    <w:p w:rsidR="00CC63A9" w:rsidRPr="003A680D" w:rsidRDefault="00CC63A9" w:rsidP="00CC63A9">
      <w:pPr>
        <w:pStyle w:val="a0"/>
      </w:pPr>
      <w:r w:rsidRPr="003A680D">
        <w:rPr>
          <w:rStyle w:val="3Char"/>
          <w:rFonts w:hint="cs"/>
          <w:rtl/>
        </w:rPr>
        <w:t>پاسخ:</w:t>
      </w:r>
      <w:r w:rsidRPr="003A680D">
        <w:rPr>
          <w:rFonts w:hint="cs"/>
          <w:rtl/>
        </w:rPr>
        <w:t xml:space="preserve"> </w:t>
      </w:r>
      <w:r w:rsidRPr="003A680D">
        <w:rPr>
          <w:rtl/>
        </w:rPr>
        <w:t xml:space="preserve">شناسه 16 رقمی </w:t>
      </w:r>
      <w:r w:rsidRPr="003A680D">
        <w:rPr>
          <w:rFonts w:hint="cs"/>
          <w:rtl/>
        </w:rPr>
        <w:t>به‌منظور</w:t>
      </w:r>
      <w:r w:rsidRPr="003A680D">
        <w:rPr>
          <w:rtl/>
        </w:rPr>
        <w:t xml:space="preserve"> آگاهی بیشتر از تغییرات </w:t>
      </w:r>
      <w:r w:rsidRPr="003A680D">
        <w:rPr>
          <w:rFonts w:hint="cs"/>
          <w:rtl/>
        </w:rPr>
        <w:t>انجام‌شده</w:t>
      </w:r>
      <w:r w:rsidRPr="003A680D">
        <w:rPr>
          <w:rtl/>
        </w:rPr>
        <w:t xml:space="preserve"> توسط کاربر در فیلدهای اختیاری موجود در </w:t>
      </w:r>
      <w:r w:rsidRPr="003A680D">
        <w:rPr>
          <w:rFonts w:hint="cs"/>
          <w:rtl/>
        </w:rPr>
        <w:t>شناسنامه</w:t>
      </w:r>
      <w:r w:rsidRPr="003A680D">
        <w:rPr>
          <w:rtl/>
        </w:rPr>
        <w:t xml:space="preserve"> کالا ایجاد شده است و کاربرد آن فقط در سامانه شناسه کالا </w:t>
      </w:r>
      <w:r w:rsidRPr="003A680D">
        <w:rPr>
          <w:rFonts w:hint="cs"/>
          <w:rtl/>
        </w:rPr>
        <w:t>می‌باشد</w:t>
      </w:r>
      <w:r w:rsidRPr="003A680D">
        <w:rPr>
          <w:rtl/>
        </w:rPr>
        <w:t>.</w:t>
      </w:r>
    </w:p>
    <w:p w:rsidR="00CC63A9" w:rsidRPr="003A680D" w:rsidRDefault="00CC63A9" w:rsidP="00CC63A9">
      <w:pPr>
        <w:pStyle w:val="a0"/>
        <w:spacing w:before="240"/>
      </w:pPr>
      <w:r w:rsidRPr="003A680D">
        <w:rPr>
          <w:rStyle w:val="3Char"/>
          <w:rFonts w:hint="cs"/>
          <w:rtl/>
        </w:rPr>
        <w:t>سؤال:</w:t>
      </w:r>
      <w:r w:rsidRPr="003A680D">
        <w:rPr>
          <w:rFonts w:hint="cs"/>
          <w:rtl/>
        </w:rPr>
        <w:t xml:space="preserve"> </w:t>
      </w:r>
      <w:r w:rsidRPr="003A680D">
        <w:rPr>
          <w:rtl/>
        </w:rPr>
        <w:t xml:space="preserve">اگر بخواهیم هنگام ثبت فیلدهای توصیفی کالا </w:t>
      </w:r>
      <w:r w:rsidRPr="003A680D">
        <w:rPr>
          <w:rFonts w:hint="cs"/>
          <w:rtl/>
        </w:rPr>
        <w:t>علاوه</w:t>
      </w:r>
      <w:r w:rsidRPr="003A680D">
        <w:rPr>
          <w:rtl/>
        </w:rPr>
        <w:t xml:space="preserve"> بر فیلدهای موجود در شناسنامه، فیلد اطلاعاتی بیشتری را تکمیل کنیم چه اقدامی باید انجام دهیم؟</w:t>
      </w:r>
    </w:p>
    <w:p w:rsidR="00CC63A9" w:rsidRPr="003A680D" w:rsidRDefault="00CC63A9" w:rsidP="00CC63A9">
      <w:pPr>
        <w:pStyle w:val="a0"/>
      </w:pPr>
      <w:r w:rsidRPr="003A680D">
        <w:rPr>
          <w:rStyle w:val="3Char"/>
          <w:rFonts w:hint="cs"/>
          <w:rtl/>
        </w:rPr>
        <w:t>پاسخ:</w:t>
      </w:r>
      <w:r w:rsidRPr="003A680D">
        <w:rPr>
          <w:rFonts w:hint="cs"/>
          <w:rtl/>
        </w:rPr>
        <w:t xml:space="preserve"> </w:t>
      </w:r>
      <w:r w:rsidRPr="003A680D">
        <w:rPr>
          <w:rtl/>
        </w:rPr>
        <w:t xml:space="preserve">در حال حاضر کاربران </w:t>
      </w:r>
      <w:r w:rsidRPr="003A680D">
        <w:rPr>
          <w:rFonts w:hint="cs"/>
          <w:rtl/>
        </w:rPr>
        <w:t>نمی‌توانند</w:t>
      </w:r>
      <w:r w:rsidRPr="003A680D">
        <w:rPr>
          <w:rtl/>
        </w:rPr>
        <w:t xml:space="preserve"> فیلدی را به فیلدهای موجود در شناسنامه کالا اضافه کنند، </w:t>
      </w:r>
      <w:r w:rsidRPr="003A680D">
        <w:rPr>
          <w:rFonts w:hint="cs"/>
          <w:rtl/>
        </w:rPr>
        <w:t>ولی</w:t>
      </w:r>
      <w:r w:rsidRPr="003A680D">
        <w:rPr>
          <w:rtl/>
        </w:rPr>
        <w:t xml:space="preserve"> در صورت نیاز به ایجاد فیلد جدید </w:t>
      </w:r>
      <w:r w:rsidRPr="003A680D">
        <w:rPr>
          <w:rFonts w:hint="cs"/>
          <w:rtl/>
        </w:rPr>
        <w:t>می‌توانند</w:t>
      </w:r>
      <w:r w:rsidRPr="003A680D">
        <w:rPr>
          <w:rtl/>
        </w:rPr>
        <w:t xml:space="preserve"> از طریق تماس با پشتیبانی درخواست و مستندات خود را ارائه دهند تا توسط کارشناسان سامانه بررسی گردد.</w:t>
      </w:r>
    </w:p>
    <w:p w:rsidR="00CC63A9" w:rsidRPr="003A680D" w:rsidRDefault="00CC63A9" w:rsidP="00CC63A9">
      <w:pPr>
        <w:pStyle w:val="a0"/>
        <w:spacing w:before="240"/>
      </w:pPr>
      <w:r w:rsidRPr="003A680D">
        <w:rPr>
          <w:rStyle w:val="3Char"/>
          <w:rFonts w:hint="cs"/>
          <w:rtl/>
        </w:rPr>
        <w:t>سؤال:</w:t>
      </w:r>
      <w:r w:rsidRPr="003A680D">
        <w:rPr>
          <w:rFonts w:hint="cs"/>
          <w:rtl/>
        </w:rPr>
        <w:t xml:space="preserve"> </w:t>
      </w:r>
      <w:r w:rsidRPr="003A680D">
        <w:rPr>
          <w:rtl/>
        </w:rPr>
        <w:t xml:space="preserve">ایجاد مقدار جدید برای یک فیلد توصیفی توسط کاربر به چه صورت </w:t>
      </w:r>
      <w:r w:rsidRPr="003A680D">
        <w:rPr>
          <w:rFonts w:hint="cs"/>
          <w:rtl/>
        </w:rPr>
        <w:t>امکان‌پذیر</w:t>
      </w:r>
      <w:r w:rsidRPr="003A680D">
        <w:rPr>
          <w:rtl/>
        </w:rPr>
        <w:t xml:space="preserve"> است؟</w:t>
      </w:r>
    </w:p>
    <w:p w:rsidR="00CC63A9" w:rsidRPr="003A680D" w:rsidRDefault="00CC63A9" w:rsidP="00CB318B">
      <w:pPr>
        <w:pStyle w:val="a0"/>
      </w:pPr>
      <w:r w:rsidRPr="003A680D">
        <w:rPr>
          <w:rStyle w:val="3Char"/>
          <w:rFonts w:hint="cs"/>
          <w:rtl/>
        </w:rPr>
        <w:t>پاسخ:</w:t>
      </w:r>
      <w:r w:rsidRPr="003A680D">
        <w:rPr>
          <w:rFonts w:hint="cs"/>
          <w:rtl/>
        </w:rPr>
        <w:t xml:space="preserve"> </w:t>
      </w:r>
      <w:r w:rsidRPr="003A680D">
        <w:rPr>
          <w:rtl/>
        </w:rPr>
        <w:t xml:space="preserve">کاربر در صورت عدم وجود مقدار </w:t>
      </w:r>
      <w:r w:rsidRPr="003A680D">
        <w:rPr>
          <w:rFonts w:hint="cs"/>
          <w:rtl/>
        </w:rPr>
        <w:t>موردنظر</w:t>
      </w:r>
      <w:r w:rsidRPr="003A680D">
        <w:rPr>
          <w:rtl/>
        </w:rPr>
        <w:t xml:space="preserve"> در لیست باید از گزینه </w:t>
      </w:r>
      <w:r w:rsidR="00CB318B">
        <w:rPr>
          <w:rFonts w:hint="cs"/>
          <w:rtl/>
        </w:rPr>
        <w:t>«</w:t>
      </w:r>
      <w:r w:rsidRPr="003A680D">
        <w:rPr>
          <w:rtl/>
        </w:rPr>
        <w:t>افزودن ارزش جدید</w:t>
      </w:r>
      <w:r w:rsidR="00CB318B">
        <w:rPr>
          <w:rFonts w:hint="cs"/>
          <w:rtl/>
        </w:rPr>
        <w:t>»</w:t>
      </w:r>
      <w:r w:rsidRPr="003A680D">
        <w:rPr>
          <w:rtl/>
        </w:rPr>
        <w:t xml:space="preserve"> </w:t>
      </w:r>
      <w:r w:rsidRPr="003A680D">
        <w:rPr>
          <w:rFonts w:hint="cs"/>
          <w:rtl/>
        </w:rPr>
        <w:t>استفاده</w:t>
      </w:r>
      <w:r w:rsidRPr="003A680D">
        <w:rPr>
          <w:rtl/>
        </w:rPr>
        <w:t xml:space="preserve"> کرده و مقدار را هم </w:t>
      </w:r>
      <w:r w:rsidRPr="003A680D">
        <w:rPr>
          <w:rFonts w:hint="cs"/>
          <w:rtl/>
        </w:rPr>
        <w:t>به‌صورت</w:t>
      </w:r>
      <w:r w:rsidRPr="003A680D">
        <w:rPr>
          <w:rtl/>
        </w:rPr>
        <w:t xml:space="preserve"> فارسی و هم لاتین در سامانه وارد کند. </w:t>
      </w:r>
      <w:r w:rsidRPr="003A680D">
        <w:rPr>
          <w:rFonts w:hint="cs"/>
          <w:rtl/>
        </w:rPr>
        <w:t>پس‌ازاین</w:t>
      </w:r>
      <w:r w:rsidRPr="003A680D">
        <w:rPr>
          <w:rtl/>
        </w:rPr>
        <w:t xml:space="preserve"> گام، با ارسال آن اطلاعات درخواست کاربر وارد مرحله نظارت </w:t>
      </w:r>
      <w:r w:rsidRPr="003A680D">
        <w:rPr>
          <w:rFonts w:hint="cs"/>
          <w:rtl/>
        </w:rPr>
        <w:t>می‌شود</w:t>
      </w:r>
      <w:r w:rsidRPr="003A680D">
        <w:rPr>
          <w:rtl/>
        </w:rPr>
        <w:t xml:space="preserve"> و </w:t>
      </w:r>
      <w:r w:rsidRPr="003A680D">
        <w:rPr>
          <w:rFonts w:hint="cs"/>
          <w:rtl/>
        </w:rPr>
        <w:t>درصورتی‌که</w:t>
      </w:r>
      <w:r w:rsidRPr="003A680D">
        <w:rPr>
          <w:rtl/>
        </w:rPr>
        <w:t xml:space="preserve"> مقدار جدید مورد </w:t>
      </w:r>
      <w:r w:rsidRPr="003A680D">
        <w:rPr>
          <w:rFonts w:hint="cs"/>
          <w:rtl/>
        </w:rPr>
        <w:t>تأیید</w:t>
      </w:r>
      <w:r w:rsidRPr="003A680D">
        <w:rPr>
          <w:rtl/>
        </w:rPr>
        <w:t xml:space="preserve"> ناظر سامانه باشد، در فهرست مقادیر مربوط به فیلد توصیفی قرار </w:t>
      </w:r>
      <w:r w:rsidRPr="003A680D">
        <w:rPr>
          <w:rFonts w:hint="cs"/>
          <w:rtl/>
        </w:rPr>
        <w:t>می‌گیرد</w:t>
      </w:r>
      <w:r w:rsidRPr="003A680D">
        <w:rPr>
          <w:rtl/>
        </w:rPr>
        <w:t xml:space="preserve">. </w:t>
      </w:r>
      <w:r w:rsidRPr="003A680D">
        <w:rPr>
          <w:rFonts w:hint="cs"/>
          <w:rtl/>
        </w:rPr>
        <w:t>در</w:t>
      </w:r>
      <w:r w:rsidRPr="003A680D">
        <w:rPr>
          <w:rtl/>
        </w:rPr>
        <w:t xml:space="preserve"> طی این مراحل کاربر بایستی پاسخ خود را از منوی کالاهای در گردش دریافت نماید. </w:t>
      </w:r>
      <w:r w:rsidRPr="003A680D">
        <w:rPr>
          <w:rFonts w:hint="cs"/>
          <w:rtl/>
        </w:rPr>
        <w:t>در</w:t>
      </w:r>
      <w:r w:rsidRPr="003A680D">
        <w:rPr>
          <w:rtl/>
        </w:rPr>
        <w:t xml:space="preserve"> صورت که مقدار جدید </w:t>
      </w:r>
      <w:r w:rsidRPr="003A680D">
        <w:rPr>
          <w:rFonts w:hint="cs"/>
          <w:rtl/>
        </w:rPr>
        <w:t>تأیید</w:t>
      </w:r>
      <w:r w:rsidRPr="003A680D">
        <w:rPr>
          <w:rtl/>
        </w:rPr>
        <w:t xml:space="preserve"> شود، کالا به فهرست کالاهای کاربر اضافه </w:t>
      </w:r>
      <w:r w:rsidRPr="003A680D">
        <w:rPr>
          <w:rFonts w:hint="cs"/>
          <w:rtl/>
        </w:rPr>
        <w:t>می‌گردد</w:t>
      </w:r>
      <w:r w:rsidRPr="003A680D">
        <w:rPr>
          <w:rtl/>
        </w:rPr>
        <w:t>.</w:t>
      </w:r>
    </w:p>
    <w:p w:rsidR="00CC63A9" w:rsidRPr="003A680D" w:rsidRDefault="00CC63A9" w:rsidP="00CB318B">
      <w:pPr>
        <w:pStyle w:val="a0"/>
        <w:spacing w:before="240"/>
        <w:rPr>
          <w:u w:val="single"/>
        </w:rPr>
      </w:pPr>
      <w:r w:rsidRPr="003A680D">
        <w:rPr>
          <w:rStyle w:val="3Char"/>
          <w:rFonts w:hint="cs"/>
          <w:rtl/>
        </w:rPr>
        <w:t>سؤال:</w:t>
      </w:r>
      <w:r w:rsidRPr="003A680D">
        <w:rPr>
          <w:rFonts w:hint="cs"/>
          <w:rtl/>
        </w:rPr>
        <w:t xml:space="preserve"> </w:t>
      </w:r>
      <w:r w:rsidRPr="003A680D">
        <w:rPr>
          <w:rtl/>
        </w:rPr>
        <w:t xml:space="preserve">تمام فیلدهای موجود در سامانه را تکمیل </w:t>
      </w:r>
      <w:r w:rsidRPr="003A680D">
        <w:rPr>
          <w:rFonts w:hint="cs"/>
          <w:rtl/>
        </w:rPr>
        <w:t>کرده‌ام</w:t>
      </w:r>
      <w:r w:rsidRPr="003A680D">
        <w:rPr>
          <w:rtl/>
        </w:rPr>
        <w:t xml:space="preserve"> ولی آن کالا را در فهرست کالاهای خود مشاهده </w:t>
      </w:r>
      <w:r w:rsidRPr="003A680D">
        <w:rPr>
          <w:rFonts w:hint="cs"/>
          <w:rtl/>
        </w:rPr>
        <w:lastRenderedPageBreak/>
        <w:t>نمی‌کنم</w:t>
      </w:r>
      <w:r w:rsidR="00CB318B">
        <w:rPr>
          <w:rFonts w:hint="cs"/>
          <w:rtl/>
        </w:rPr>
        <w:t>. علت چیست؟</w:t>
      </w:r>
    </w:p>
    <w:p w:rsidR="00CC63A9" w:rsidRPr="003A680D" w:rsidRDefault="00CC63A9" w:rsidP="00CC63A9">
      <w:pPr>
        <w:pStyle w:val="a0"/>
      </w:pPr>
      <w:r w:rsidRPr="003A680D">
        <w:rPr>
          <w:rStyle w:val="3Char"/>
          <w:rFonts w:hint="cs"/>
          <w:rtl/>
        </w:rPr>
        <w:t>پاسخ:</w:t>
      </w:r>
      <w:r w:rsidRPr="003A680D">
        <w:rPr>
          <w:rFonts w:hint="cs"/>
          <w:rtl/>
        </w:rPr>
        <w:t xml:space="preserve"> </w:t>
      </w:r>
      <w:r w:rsidRPr="003A680D">
        <w:rPr>
          <w:rtl/>
        </w:rPr>
        <w:t xml:space="preserve">به یکی از دلایل زیر درخواست کاربر به صدور شناسه کالا ختم </w:t>
      </w:r>
      <w:r w:rsidRPr="003A680D">
        <w:rPr>
          <w:rFonts w:hint="cs"/>
          <w:rtl/>
        </w:rPr>
        <w:t>نمی‌شود</w:t>
      </w:r>
      <w:r w:rsidRPr="003A680D">
        <w:rPr>
          <w:rtl/>
        </w:rPr>
        <w:t>:</w:t>
      </w:r>
    </w:p>
    <w:p w:rsidR="00CC63A9" w:rsidRPr="003A680D" w:rsidRDefault="00CC63A9" w:rsidP="006F72A7">
      <w:pPr>
        <w:pStyle w:val="a0"/>
        <w:numPr>
          <w:ilvl w:val="0"/>
          <w:numId w:val="54"/>
        </w:numPr>
        <w:ind w:left="424"/>
      </w:pPr>
      <w:r w:rsidRPr="003A680D">
        <w:rPr>
          <w:rtl/>
        </w:rPr>
        <w:t xml:space="preserve">کاربر درخواست مقدار جدیدی را ارسال کرده است که </w:t>
      </w:r>
      <w:r w:rsidRPr="003A680D">
        <w:rPr>
          <w:rFonts w:hint="cs"/>
          <w:rtl/>
        </w:rPr>
        <w:t>پیش‌ازاین</w:t>
      </w:r>
      <w:r w:rsidRPr="003A680D">
        <w:rPr>
          <w:rtl/>
        </w:rPr>
        <w:t xml:space="preserve"> در سامانه موجود نبوده است.</w:t>
      </w:r>
    </w:p>
    <w:p w:rsidR="00CB318B" w:rsidRDefault="00CC63A9" w:rsidP="00F71BCF">
      <w:pPr>
        <w:pStyle w:val="a0"/>
        <w:ind w:left="424"/>
        <w:rPr>
          <w:rtl/>
        </w:rPr>
      </w:pPr>
      <w:r w:rsidRPr="003A680D">
        <w:rPr>
          <w:rtl/>
        </w:rPr>
        <w:t xml:space="preserve">کاربر مقدار جدیدی را در سامانه وارد کرده است و درخواست کاربر در حال </w:t>
      </w:r>
      <w:r w:rsidRPr="003A680D">
        <w:rPr>
          <w:rFonts w:hint="cs"/>
          <w:rtl/>
        </w:rPr>
        <w:t>بررسی</w:t>
      </w:r>
      <w:r w:rsidRPr="003A680D">
        <w:rPr>
          <w:rtl/>
        </w:rPr>
        <w:t xml:space="preserve"> (نظارت) </w:t>
      </w:r>
      <w:r w:rsidRPr="003A680D">
        <w:rPr>
          <w:rFonts w:hint="cs"/>
          <w:rtl/>
        </w:rPr>
        <w:t>می‌باشد</w:t>
      </w:r>
      <w:r w:rsidRPr="003A680D">
        <w:rPr>
          <w:rtl/>
        </w:rPr>
        <w:t xml:space="preserve">. </w:t>
      </w:r>
      <w:r w:rsidRPr="003A680D">
        <w:rPr>
          <w:rFonts w:hint="cs"/>
          <w:rtl/>
        </w:rPr>
        <w:t>در</w:t>
      </w:r>
      <w:r w:rsidRPr="003A680D">
        <w:rPr>
          <w:rtl/>
        </w:rPr>
        <w:t xml:space="preserve"> این موارد ناظر مقدار جدید را </w:t>
      </w:r>
      <w:r w:rsidRPr="003A680D">
        <w:rPr>
          <w:rFonts w:hint="cs"/>
          <w:rtl/>
        </w:rPr>
        <w:t>ازنظر</w:t>
      </w:r>
      <w:r w:rsidRPr="003A680D">
        <w:rPr>
          <w:rtl/>
        </w:rPr>
        <w:t xml:space="preserve"> صحت، عدم وجود مقدار مشابه و سایر قواعد سامانه شناسه کالا بررسی </w:t>
      </w:r>
      <w:r w:rsidRPr="003A680D">
        <w:rPr>
          <w:rFonts w:hint="cs"/>
          <w:rtl/>
        </w:rPr>
        <w:t>می‌کند</w:t>
      </w:r>
      <w:r w:rsidRPr="003A680D">
        <w:rPr>
          <w:rtl/>
        </w:rPr>
        <w:t xml:space="preserve"> و نتیجه بررسی از طریق منوی </w:t>
      </w:r>
      <w:r w:rsidRPr="003A680D">
        <w:rPr>
          <w:rFonts w:hint="cs"/>
          <w:rtl/>
        </w:rPr>
        <w:t>درخواست‌های</w:t>
      </w:r>
      <w:r w:rsidRPr="003A680D">
        <w:rPr>
          <w:rtl/>
        </w:rPr>
        <w:t xml:space="preserve"> در گردش به کاربر اطلاع داده خواهد شد.</w:t>
      </w:r>
      <w:r w:rsidR="00CB318B">
        <w:rPr>
          <w:rFonts w:hint="cs"/>
          <w:rtl/>
        </w:rPr>
        <w:t xml:space="preserve"> </w:t>
      </w:r>
      <w:r w:rsidRPr="003A680D">
        <w:rPr>
          <w:rFonts w:hint="cs"/>
          <w:rtl/>
        </w:rPr>
        <w:t>درصورتی‌که</w:t>
      </w:r>
      <w:r w:rsidRPr="003A680D">
        <w:rPr>
          <w:rtl/>
        </w:rPr>
        <w:t xml:space="preserve"> پس از 3 روز کاری اطلاعی به کاربر داده نشد، </w:t>
      </w:r>
      <w:r w:rsidRPr="003A680D">
        <w:rPr>
          <w:rFonts w:hint="cs"/>
          <w:rtl/>
        </w:rPr>
        <w:t>می‌تواند</w:t>
      </w:r>
      <w:r w:rsidRPr="003A680D">
        <w:rPr>
          <w:rtl/>
        </w:rPr>
        <w:t xml:space="preserve"> از طریق مرکز تماس سامانه جامع تجارت درخواست خود را پیگیری نماید.</w:t>
      </w:r>
    </w:p>
    <w:p w:rsidR="00CC63A9" w:rsidRPr="003A680D" w:rsidRDefault="00CC63A9" w:rsidP="006F72A7">
      <w:pPr>
        <w:pStyle w:val="a0"/>
        <w:numPr>
          <w:ilvl w:val="0"/>
          <w:numId w:val="53"/>
        </w:numPr>
        <w:ind w:left="424"/>
      </w:pPr>
      <w:r w:rsidRPr="003A680D">
        <w:rPr>
          <w:rFonts w:hint="cs"/>
          <w:rtl/>
        </w:rPr>
        <w:t>شناسه</w:t>
      </w:r>
      <w:r w:rsidRPr="003A680D">
        <w:rPr>
          <w:rtl/>
        </w:rPr>
        <w:t xml:space="preserve"> تکراری </w:t>
      </w:r>
      <w:r w:rsidRPr="003A680D">
        <w:rPr>
          <w:rFonts w:hint="cs"/>
          <w:rtl/>
        </w:rPr>
        <w:t>می‌باشد</w:t>
      </w:r>
      <w:r w:rsidR="00F71BCF">
        <w:rPr>
          <w:rtl/>
        </w:rPr>
        <w:t xml:space="preserve"> و در سیستم رد شده است</w:t>
      </w:r>
      <w:r w:rsidR="00F71BCF">
        <w:rPr>
          <w:rFonts w:hint="cs"/>
          <w:rtl/>
        </w:rPr>
        <w:t xml:space="preserve">؛ </w:t>
      </w:r>
      <w:r w:rsidRPr="003A680D">
        <w:rPr>
          <w:rtl/>
        </w:rPr>
        <w:t xml:space="preserve">در این صورت کاربر بایستی مجدداً اقدام به ورود اطلاعات کالا کند تا </w:t>
      </w:r>
      <w:r w:rsidRPr="003A680D">
        <w:rPr>
          <w:rFonts w:hint="cs"/>
          <w:rtl/>
        </w:rPr>
        <w:t>به‌طور</w:t>
      </w:r>
      <w:r w:rsidRPr="003A680D">
        <w:rPr>
          <w:rtl/>
        </w:rPr>
        <w:t xml:space="preserve"> سیستمی کالای مشابه مربوط به وی نمایش داده </w:t>
      </w:r>
      <w:r w:rsidRPr="003A680D">
        <w:rPr>
          <w:rFonts w:hint="cs"/>
          <w:rtl/>
        </w:rPr>
        <w:t>شود</w:t>
      </w:r>
      <w:r w:rsidRPr="003A680D">
        <w:rPr>
          <w:rtl/>
        </w:rPr>
        <w:t xml:space="preserve"> (این حالت برای کمتر از یک درصد </w:t>
      </w:r>
      <w:r w:rsidRPr="003A680D">
        <w:rPr>
          <w:rFonts w:hint="cs"/>
          <w:rtl/>
        </w:rPr>
        <w:t>شناسه‌های</w:t>
      </w:r>
      <w:r w:rsidRPr="003A680D">
        <w:rPr>
          <w:rtl/>
        </w:rPr>
        <w:t xml:space="preserve"> کالا در سامانه رخ </w:t>
      </w:r>
      <w:r w:rsidRPr="003A680D">
        <w:rPr>
          <w:rFonts w:hint="cs"/>
          <w:rtl/>
        </w:rPr>
        <w:t>می‌دهد</w:t>
      </w:r>
      <w:r w:rsidRPr="003A680D">
        <w:rPr>
          <w:rtl/>
        </w:rPr>
        <w:t>).</w:t>
      </w:r>
    </w:p>
    <w:p w:rsidR="00CC63A9" w:rsidRPr="003A680D" w:rsidRDefault="00CC63A9" w:rsidP="00CC63A9">
      <w:pPr>
        <w:pStyle w:val="a0"/>
        <w:spacing w:before="240"/>
      </w:pPr>
      <w:r w:rsidRPr="003A680D">
        <w:rPr>
          <w:rStyle w:val="3Char"/>
          <w:rFonts w:hint="cs"/>
          <w:rtl/>
        </w:rPr>
        <w:t>سؤال:</w:t>
      </w:r>
      <w:r w:rsidRPr="003A680D">
        <w:rPr>
          <w:rFonts w:hint="cs"/>
          <w:rtl/>
        </w:rPr>
        <w:t xml:space="preserve"> </w:t>
      </w:r>
      <w:r w:rsidRPr="003A680D">
        <w:rPr>
          <w:rtl/>
        </w:rPr>
        <w:t xml:space="preserve">فروش کالا در </w:t>
      </w:r>
      <w:r w:rsidRPr="003A680D">
        <w:rPr>
          <w:rFonts w:hint="cs"/>
          <w:rtl/>
        </w:rPr>
        <w:t>وب‌سایت‌های</w:t>
      </w:r>
      <w:r w:rsidRPr="003A680D">
        <w:rPr>
          <w:rtl/>
        </w:rPr>
        <w:t xml:space="preserve"> فروش اینترنتی نیازمند شناسه </w:t>
      </w:r>
      <w:r w:rsidRPr="003A680D">
        <w:rPr>
          <w:rFonts w:hint="cs"/>
          <w:rtl/>
        </w:rPr>
        <w:t>داخلی</w:t>
      </w:r>
      <w:r w:rsidRPr="003A680D">
        <w:rPr>
          <w:rtl/>
        </w:rPr>
        <w:t xml:space="preserve"> (شناسه کالا) است، چه اقدامی باید انجام دهیم؟</w:t>
      </w:r>
    </w:p>
    <w:p w:rsidR="00365502" w:rsidRPr="00365502" w:rsidRDefault="00CC63A9" w:rsidP="00365502">
      <w:pPr>
        <w:pStyle w:val="a0"/>
        <w:rPr>
          <w:rtl/>
        </w:rPr>
      </w:pPr>
      <w:r w:rsidRPr="003A680D">
        <w:rPr>
          <w:rStyle w:val="3Char"/>
          <w:rFonts w:hint="cs"/>
          <w:rtl/>
        </w:rPr>
        <w:t>پاسخ:</w:t>
      </w:r>
      <w:r w:rsidRPr="003A680D">
        <w:rPr>
          <w:rFonts w:hint="cs"/>
          <w:rtl/>
        </w:rPr>
        <w:t xml:space="preserve"> </w:t>
      </w:r>
      <w:r w:rsidRPr="003A680D">
        <w:rPr>
          <w:rtl/>
        </w:rPr>
        <w:t xml:space="preserve">واردکننده یا </w:t>
      </w:r>
      <w:r w:rsidRPr="003A680D">
        <w:rPr>
          <w:rFonts w:hint="cs"/>
          <w:rtl/>
        </w:rPr>
        <w:t>تولیدکننده</w:t>
      </w:r>
      <w:r w:rsidRPr="003A680D">
        <w:rPr>
          <w:rtl/>
        </w:rPr>
        <w:t xml:space="preserve"> کالا با مراجعه به سامانه جامع تجارت، </w:t>
      </w:r>
      <w:r w:rsidRPr="003A680D">
        <w:rPr>
          <w:rFonts w:hint="cs"/>
          <w:rtl/>
        </w:rPr>
        <w:t>شناسه</w:t>
      </w:r>
      <w:r w:rsidRPr="003A680D">
        <w:rPr>
          <w:rtl/>
        </w:rPr>
        <w:t xml:space="preserve"> کالا را دریافت نماید و در اختیار </w:t>
      </w:r>
      <w:r w:rsidRPr="003A680D">
        <w:rPr>
          <w:rFonts w:hint="cs"/>
          <w:rtl/>
        </w:rPr>
        <w:t>توزیع‌کننده</w:t>
      </w:r>
      <w:r w:rsidRPr="003A680D">
        <w:rPr>
          <w:rtl/>
        </w:rPr>
        <w:t xml:space="preserve"> یا فروشگاه اینترنتی قرار دهد.</w:t>
      </w:r>
      <w:r w:rsidR="00F71BCF" w:rsidRPr="00F71BCF">
        <w:rPr>
          <w:rtl/>
        </w:rPr>
        <w:t xml:space="preserve"> </w:t>
      </w:r>
    </w:p>
    <w:p w:rsidR="00365502" w:rsidRPr="004A3418" w:rsidRDefault="00365502" w:rsidP="009013DF">
      <w:pPr>
        <w:pStyle w:val="a0"/>
        <w:spacing w:before="240"/>
        <w:rPr>
          <w:rtl/>
        </w:rPr>
      </w:pPr>
      <w:r w:rsidRPr="00365502">
        <w:rPr>
          <w:b/>
          <w:bCs/>
          <w:rtl/>
        </w:rPr>
        <w:t>سؤال</w:t>
      </w:r>
      <w:r w:rsidRPr="00365502">
        <w:rPr>
          <w:rFonts w:hint="cs"/>
          <w:b/>
          <w:bCs/>
          <w:rtl/>
        </w:rPr>
        <w:t>:</w:t>
      </w:r>
      <w:r w:rsidRPr="004A3418">
        <w:rPr>
          <w:rFonts w:hint="cs"/>
          <w:rtl/>
        </w:rPr>
        <w:t xml:space="preserve"> شخص صاحب برند است و نیاز به دسترسی به منوی عملیات شناسه کالا دارد. چه اقداماتی لازم است انجام شود؟</w:t>
      </w:r>
    </w:p>
    <w:p w:rsidR="00365502" w:rsidRPr="004A3418" w:rsidRDefault="00365502" w:rsidP="00365502">
      <w:pPr>
        <w:pStyle w:val="a0"/>
        <w:rPr>
          <w:rtl/>
        </w:rPr>
      </w:pPr>
      <w:r w:rsidRPr="004A3418">
        <w:rPr>
          <w:rFonts w:hint="cs"/>
          <w:b/>
          <w:bCs/>
          <w:rtl/>
        </w:rPr>
        <w:t>پاسخ:</w:t>
      </w:r>
      <w:r w:rsidRPr="004A3418">
        <w:rPr>
          <w:rFonts w:hint="cs"/>
          <w:rtl/>
        </w:rPr>
        <w:t xml:space="preserve"> </w:t>
      </w:r>
      <w:r>
        <w:rPr>
          <w:rtl/>
        </w:rPr>
        <w:t>شخص</w:t>
      </w:r>
      <w:r w:rsidRPr="004A3418">
        <w:rPr>
          <w:rtl/>
        </w:rPr>
        <w:t xml:space="preserve"> </w:t>
      </w:r>
      <w:r>
        <w:rPr>
          <w:rtl/>
        </w:rPr>
        <w:t>صاحب</w:t>
      </w:r>
      <w:r w:rsidRPr="004A3418">
        <w:rPr>
          <w:rtl/>
        </w:rPr>
        <w:t xml:space="preserve"> </w:t>
      </w:r>
      <w:r>
        <w:rPr>
          <w:rtl/>
        </w:rPr>
        <w:t>برند</w:t>
      </w:r>
      <w:r w:rsidRPr="004A3418">
        <w:rPr>
          <w:rtl/>
        </w:rPr>
        <w:t>، ا</w:t>
      </w:r>
      <w:r>
        <w:rPr>
          <w:rtl/>
        </w:rPr>
        <w:t>بتد</w:t>
      </w:r>
      <w:r w:rsidRPr="004A3418">
        <w:rPr>
          <w:rtl/>
        </w:rPr>
        <w:t xml:space="preserve">ا </w:t>
      </w:r>
      <w:r>
        <w:rPr>
          <w:rtl/>
        </w:rPr>
        <w:t>نیا</w:t>
      </w:r>
      <w:r w:rsidRPr="004A3418">
        <w:rPr>
          <w:rtl/>
        </w:rPr>
        <w:t>ز ا</w:t>
      </w:r>
      <w:r>
        <w:rPr>
          <w:rtl/>
        </w:rPr>
        <w:t>ست</w:t>
      </w:r>
      <w:r w:rsidRPr="004A3418">
        <w:rPr>
          <w:rtl/>
        </w:rPr>
        <w:t xml:space="preserve"> </w:t>
      </w:r>
      <w:r>
        <w:rPr>
          <w:rtl/>
        </w:rPr>
        <w:t>نقش</w:t>
      </w:r>
      <w:r w:rsidRPr="004A3418">
        <w:rPr>
          <w:rtl/>
        </w:rPr>
        <w:t xml:space="preserve"> </w:t>
      </w:r>
      <w:r>
        <w:rPr>
          <w:rtl/>
        </w:rPr>
        <w:t>تاجر</w:t>
      </w:r>
      <w:r w:rsidRPr="004A3418">
        <w:rPr>
          <w:rtl/>
        </w:rPr>
        <w:t xml:space="preserve"> </w:t>
      </w:r>
      <w:r>
        <w:rPr>
          <w:rtl/>
        </w:rPr>
        <w:t>حقوقی</w:t>
      </w:r>
      <w:r w:rsidRPr="004A3418">
        <w:rPr>
          <w:rtl/>
        </w:rPr>
        <w:t xml:space="preserve"> </w:t>
      </w:r>
      <w:r>
        <w:rPr>
          <w:rtl/>
        </w:rPr>
        <w:t>خو</w:t>
      </w:r>
      <w:r w:rsidRPr="004A3418">
        <w:rPr>
          <w:rtl/>
        </w:rPr>
        <w:t xml:space="preserve">د را </w:t>
      </w:r>
      <w:r>
        <w:rPr>
          <w:rtl/>
        </w:rPr>
        <w:t>تعریف</w:t>
      </w:r>
      <w:r w:rsidRPr="004A3418">
        <w:rPr>
          <w:rtl/>
        </w:rPr>
        <w:t xml:space="preserve"> </w:t>
      </w:r>
      <w:r>
        <w:rPr>
          <w:rtl/>
        </w:rPr>
        <w:t>نماید</w:t>
      </w:r>
      <w:r w:rsidRPr="004A3418">
        <w:rPr>
          <w:rFonts w:hint="cs"/>
          <w:rtl/>
        </w:rPr>
        <w:t>.</w:t>
      </w:r>
      <w:r w:rsidRPr="004A3418">
        <w:rPr>
          <w:rtl/>
        </w:rPr>
        <w:t xml:space="preserve"> نکته‌ا</w:t>
      </w:r>
      <w:r w:rsidRPr="004A3418">
        <w:rPr>
          <w:rFonts w:hint="cs"/>
          <w:rtl/>
        </w:rPr>
        <w:t>ی</w:t>
      </w:r>
      <w:r w:rsidRPr="004A3418">
        <w:rPr>
          <w:rtl/>
        </w:rPr>
        <w:t xml:space="preserve"> </w:t>
      </w:r>
      <w:r>
        <w:rPr>
          <w:rtl/>
        </w:rPr>
        <w:t>که</w:t>
      </w:r>
      <w:r w:rsidRPr="004A3418">
        <w:rPr>
          <w:rtl/>
        </w:rPr>
        <w:t xml:space="preserve"> در ا</w:t>
      </w:r>
      <w:r>
        <w:rPr>
          <w:rtl/>
        </w:rPr>
        <w:t>ین</w:t>
      </w:r>
      <w:r w:rsidRPr="004A3418">
        <w:rPr>
          <w:rtl/>
        </w:rPr>
        <w:t xml:space="preserve"> </w:t>
      </w:r>
      <w:r>
        <w:rPr>
          <w:rtl/>
        </w:rPr>
        <w:t>بخش</w:t>
      </w:r>
      <w:r w:rsidRPr="004A3418">
        <w:rPr>
          <w:rtl/>
        </w:rPr>
        <w:t xml:space="preserve"> </w:t>
      </w:r>
      <w:r>
        <w:rPr>
          <w:rtl/>
        </w:rPr>
        <w:t>باید</w:t>
      </w:r>
      <w:r w:rsidRPr="004A3418">
        <w:rPr>
          <w:rtl/>
        </w:rPr>
        <w:t xml:space="preserve"> </w:t>
      </w:r>
      <w:r>
        <w:rPr>
          <w:rtl/>
        </w:rPr>
        <w:t>به</w:t>
      </w:r>
      <w:r w:rsidRPr="004A3418">
        <w:rPr>
          <w:rtl/>
        </w:rPr>
        <w:t xml:space="preserve"> آن </w:t>
      </w:r>
      <w:r>
        <w:rPr>
          <w:rtl/>
        </w:rPr>
        <w:t>توجه</w:t>
      </w:r>
      <w:r w:rsidRPr="004A3418">
        <w:rPr>
          <w:rtl/>
        </w:rPr>
        <w:t xml:space="preserve"> دا</w:t>
      </w:r>
      <w:r>
        <w:rPr>
          <w:rtl/>
        </w:rPr>
        <w:t>شته</w:t>
      </w:r>
      <w:r w:rsidRPr="004A3418">
        <w:rPr>
          <w:rtl/>
        </w:rPr>
        <w:t xml:space="preserve"> </w:t>
      </w:r>
      <w:r>
        <w:rPr>
          <w:rtl/>
        </w:rPr>
        <w:t>باشد</w:t>
      </w:r>
      <w:r w:rsidRPr="004A3418">
        <w:rPr>
          <w:rtl/>
        </w:rPr>
        <w:t xml:space="preserve"> ا</w:t>
      </w:r>
      <w:r>
        <w:rPr>
          <w:rtl/>
        </w:rPr>
        <w:t>ین</w:t>
      </w:r>
      <w:r w:rsidRPr="004A3418">
        <w:rPr>
          <w:rtl/>
        </w:rPr>
        <w:t xml:space="preserve"> ا</w:t>
      </w:r>
      <w:r>
        <w:rPr>
          <w:rtl/>
        </w:rPr>
        <w:t>ست</w:t>
      </w:r>
      <w:r w:rsidRPr="004A3418">
        <w:rPr>
          <w:rtl/>
        </w:rPr>
        <w:t xml:space="preserve"> </w:t>
      </w:r>
      <w:r>
        <w:rPr>
          <w:rtl/>
        </w:rPr>
        <w:t>که</w:t>
      </w:r>
      <w:r w:rsidRPr="004A3418">
        <w:rPr>
          <w:rtl/>
        </w:rPr>
        <w:t xml:space="preserve"> حتماً </w:t>
      </w:r>
      <w:r>
        <w:rPr>
          <w:rtl/>
        </w:rPr>
        <w:t>نو</w:t>
      </w:r>
      <w:r w:rsidRPr="004A3418">
        <w:rPr>
          <w:rtl/>
        </w:rPr>
        <w:t xml:space="preserve">ع </w:t>
      </w:r>
      <w:r>
        <w:rPr>
          <w:rtl/>
        </w:rPr>
        <w:t>فعالیت</w:t>
      </w:r>
      <w:r w:rsidRPr="004A3418">
        <w:rPr>
          <w:rtl/>
        </w:rPr>
        <w:t xml:space="preserve"> را </w:t>
      </w:r>
      <w:r w:rsidRPr="004A3418">
        <w:rPr>
          <w:rFonts w:hint="cs"/>
          <w:rtl/>
        </w:rPr>
        <w:t>«</w:t>
      </w:r>
      <w:r>
        <w:rPr>
          <w:rtl/>
        </w:rPr>
        <w:t>صاحب</w:t>
      </w:r>
      <w:r w:rsidRPr="004A3418">
        <w:rPr>
          <w:rtl/>
        </w:rPr>
        <w:t xml:space="preserve"> </w:t>
      </w:r>
      <w:r>
        <w:rPr>
          <w:rtl/>
        </w:rPr>
        <w:t>برند</w:t>
      </w:r>
      <w:r w:rsidRPr="004A3418">
        <w:rPr>
          <w:rFonts w:hint="cs"/>
          <w:rtl/>
        </w:rPr>
        <w:t>»</w:t>
      </w:r>
      <w:r w:rsidRPr="004A3418">
        <w:rPr>
          <w:rtl/>
        </w:rPr>
        <w:t xml:space="preserve"> </w:t>
      </w:r>
      <w:r>
        <w:rPr>
          <w:rtl/>
        </w:rPr>
        <w:t>ثبت</w:t>
      </w:r>
      <w:r w:rsidRPr="004A3418">
        <w:rPr>
          <w:rtl/>
        </w:rPr>
        <w:t xml:space="preserve"> </w:t>
      </w:r>
      <w:r>
        <w:rPr>
          <w:rtl/>
        </w:rPr>
        <w:t>کند</w:t>
      </w:r>
      <w:r w:rsidRPr="004A3418">
        <w:t>.</w:t>
      </w:r>
      <w:r w:rsidRPr="004A3418">
        <w:rPr>
          <w:rtl/>
        </w:rPr>
        <w:t xml:space="preserve"> </w:t>
      </w:r>
      <w:r>
        <w:rPr>
          <w:rtl/>
        </w:rPr>
        <w:t>سپس</w:t>
      </w:r>
      <w:r w:rsidRPr="004A3418">
        <w:rPr>
          <w:rtl/>
        </w:rPr>
        <w:t xml:space="preserve"> </w:t>
      </w:r>
      <w:r>
        <w:rPr>
          <w:rtl/>
        </w:rPr>
        <w:t>مد</w:t>
      </w:r>
      <w:r w:rsidRPr="004A3418">
        <w:rPr>
          <w:rtl/>
        </w:rPr>
        <w:t>ار</w:t>
      </w:r>
      <w:r>
        <w:rPr>
          <w:rtl/>
        </w:rPr>
        <w:t>کی</w:t>
      </w:r>
      <w:r w:rsidRPr="004A3418">
        <w:rPr>
          <w:rtl/>
        </w:rPr>
        <w:t xml:space="preserve"> </w:t>
      </w:r>
      <w:r>
        <w:rPr>
          <w:rtl/>
        </w:rPr>
        <w:t>که</w:t>
      </w:r>
      <w:r w:rsidRPr="004A3418">
        <w:rPr>
          <w:rtl/>
        </w:rPr>
        <w:t xml:space="preserve"> نشان‌دهنده </w:t>
      </w:r>
      <w:r>
        <w:rPr>
          <w:rtl/>
        </w:rPr>
        <w:t>مالکیت</w:t>
      </w:r>
      <w:r w:rsidRPr="004A3418">
        <w:rPr>
          <w:rtl/>
        </w:rPr>
        <w:t xml:space="preserve"> </w:t>
      </w:r>
      <w:r>
        <w:rPr>
          <w:rtl/>
        </w:rPr>
        <w:t>معنو</w:t>
      </w:r>
      <w:r w:rsidRPr="004A3418">
        <w:rPr>
          <w:rtl/>
        </w:rPr>
        <w:t xml:space="preserve">ی او </w:t>
      </w:r>
      <w:r>
        <w:rPr>
          <w:rtl/>
        </w:rPr>
        <w:t>بر</w:t>
      </w:r>
      <w:r w:rsidRPr="004A3418">
        <w:rPr>
          <w:rtl/>
        </w:rPr>
        <w:t xml:space="preserve"> </w:t>
      </w:r>
      <w:r>
        <w:rPr>
          <w:rtl/>
        </w:rPr>
        <w:t>برند</w:t>
      </w:r>
      <w:r w:rsidRPr="004A3418">
        <w:rPr>
          <w:rtl/>
        </w:rPr>
        <w:t xml:space="preserve"> </w:t>
      </w:r>
      <w:r>
        <w:rPr>
          <w:rtl/>
        </w:rPr>
        <w:t>مو</w:t>
      </w:r>
      <w:r w:rsidRPr="004A3418">
        <w:rPr>
          <w:rtl/>
        </w:rPr>
        <w:t>رد</w:t>
      </w:r>
      <w:r>
        <w:rPr>
          <w:rtl/>
        </w:rPr>
        <w:t>نظر</w:t>
      </w:r>
      <w:r w:rsidRPr="004A3418">
        <w:rPr>
          <w:rtl/>
        </w:rPr>
        <w:t xml:space="preserve"> ا</w:t>
      </w:r>
      <w:r>
        <w:rPr>
          <w:rtl/>
        </w:rPr>
        <w:t>ست</w:t>
      </w:r>
      <w:r w:rsidRPr="004A3418">
        <w:rPr>
          <w:rtl/>
        </w:rPr>
        <w:t xml:space="preserve">، </w:t>
      </w:r>
      <w:r>
        <w:rPr>
          <w:rtl/>
        </w:rPr>
        <w:t>باید</w:t>
      </w:r>
      <w:r w:rsidRPr="004A3418">
        <w:rPr>
          <w:rtl/>
        </w:rPr>
        <w:t xml:space="preserve"> </w:t>
      </w:r>
      <w:r>
        <w:rPr>
          <w:rtl/>
        </w:rPr>
        <w:t>به</w:t>
      </w:r>
      <w:r w:rsidRPr="004A3418">
        <w:rPr>
          <w:rtl/>
        </w:rPr>
        <w:t xml:space="preserve"> </w:t>
      </w:r>
      <w:r>
        <w:rPr>
          <w:rtl/>
        </w:rPr>
        <w:t>سامانه</w:t>
      </w:r>
      <w:r w:rsidRPr="004A3418">
        <w:rPr>
          <w:rtl/>
        </w:rPr>
        <w:t xml:space="preserve"> ار</w:t>
      </w:r>
      <w:r>
        <w:rPr>
          <w:rtl/>
        </w:rPr>
        <w:t>سا</w:t>
      </w:r>
      <w:r w:rsidRPr="004A3418">
        <w:rPr>
          <w:rtl/>
        </w:rPr>
        <w:t>ل</w:t>
      </w:r>
      <w:r w:rsidRPr="004A3418">
        <w:rPr>
          <w:rFonts w:hint="cs"/>
          <w:rtl/>
        </w:rPr>
        <w:t xml:space="preserve"> </w:t>
      </w:r>
      <w:r>
        <w:rPr>
          <w:rtl/>
        </w:rPr>
        <w:t>شد</w:t>
      </w:r>
      <w:r w:rsidRPr="004A3418">
        <w:rPr>
          <w:rtl/>
        </w:rPr>
        <w:t>ه و</w:t>
      </w:r>
      <w:r w:rsidRPr="004A3418">
        <w:t xml:space="preserve"> </w:t>
      </w:r>
      <w:r>
        <w:rPr>
          <w:rtl/>
        </w:rPr>
        <w:t>توسط</w:t>
      </w:r>
      <w:r w:rsidRPr="004A3418">
        <w:rPr>
          <w:rtl/>
        </w:rPr>
        <w:t xml:space="preserve"> </w:t>
      </w:r>
      <w:r>
        <w:rPr>
          <w:rtl/>
        </w:rPr>
        <w:t>پشتیبا</w:t>
      </w:r>
      <w:r w:rsidRPr="004A3418">
        <w:rPr>
          <w:rtl/>
        </w:rPr>
        <w:t xml:space="preserve">ن </w:t>
      </w:r>
      <w:r>
        <w:rPr>
          <w:rtl/>
        </w:rPr>
        <w:t>تیکت</w:t>
      </w:r>
      <w:r w:rsidRPr="004A3418">
        <w:rPr>
          <w:rtl/>
        </w:rPr>
        <w:t xml:space="preserve"> </w:t>
      </w:r>
      <w:r>
        <w:rPr>
          <w:rtl/>
        </w:rPr>
        <w:t>شو</w:t>
      </w:r>
      <w:r w:rsidRPr="004A3418">
        <w:rPr>
          <w:rtl/>
        </w:rPr>
        <w:t xml:space="preserve">د </w:t>
      </w:r>
      <w:r>
        <w:rPr>
          <w:rtl/>
        </w:rPr>
        <w:t>تا</w:t>
      </w:r>
      <w:r w:rsidRPr="004A3418">
        <w:rPr>
          <w:rtl/>
        </w:rPr>
        <w:t xml:space="preserve"> در </w:t>
      </w:r>
      <w:r>
        <w:rPr>
          <w:rtl/>
        </w:rPr>
        <w:t>صو</w:t>
      </w:r>
      <w:r w:rsidRPr="004A3418">
        <w:rPr>
          <w:rtl/>
        </w:rPr>
        <w:t xml:space="preserve">رت </w:t>
      </w:r>
      <w:r>
        <w:rPr>
          <w:rtl/>
        </w:rPr>
        <w:t>صحت</w:t>
      </w:r>
      <w:r w:rsidRPr="004A3418">
        <w:rPr>
          <w:rtl/>
        </w:rPr>
        <w:t xml:space="preserve"> آن، </w:t>
      </w:r>
      <w:r>
        <w:rPr>
          <w:rtl/>
        </w:rPr>
        <w:t>منو</w:t>
      </w:r>
      <w:r w:rsidRPr="004A3418">
        <w:rPr>
          <w:rtl/>
        </w:rPr>
        <w:t xml:space="preserve">ی </w:t>
      </w:r>
      <w:r>
        <w:rPr>
          <w:rtl/>
        </w:rPr>
        <w:t>عملیا</w:t>
      </w:r>
      <w:r w:rsidRPr="004A3418">
        <w:rPr>
          <w:rtl/>
        </w:rPr>
        <w:t xml:space="preserve">ت </w:t>
      </w:r>
      <w:r>
        <w:rPr>
          <w:rtl/>
        </w:rPr>
        <w:t>شناسه</w:t>
      </w:r>
      <w:r w:rsidRPr="004A3418">
        <w:rPr>
          <w:rtl/>
        </w:rPr>
        <w:t xml:space="preserve"> </w:t>
      </w:r>
      <w:r>
        <w:rPr>
          <w:rtl/>
        </w:rPr>
        <w:t>کالا</w:t>
      </w:r>
      <w:r w:rsidRPr="004A3418">
        <w:rPr>
          <w:rtl/>
        </w:rPr>
        <w:t xml:space="preserve"> </w:t>
      </w:r>
      <w:r>
        <w:rPr>
          <w:rtl/>
        </w:rPr>
        <w:t>بر</w:t>
      </w:r>
      <w:r w:rsidRPr="004A3418">
        <w:rPr>
          <w:rtl/>
        </w:rPr>
        <w:t>ای وی ا</w:t>
      </w:r>
      <w:r>
        <w:rPr>
          <w:rtl/>
        </w:rPr>
        <w:t>یجا</w:t>
      </w:r>
      <w:r w:rsidRPr="004A3418">
        <w:rPr>
          <w:rtl/>
        </w:rPr>
        <w:t xml:space="preserve">د </w:t>
      </w:r>
      <w:r>
        <w:rPr>
          <w:rtl/>
        </w:rPr>
        <w:t>شو</w:t>
      </w:r>
      <w:r w:rsidRPr="004A3418">
        <w:rPr>
          <w:rtl/>
        </w:rPr>
        <w:t>د</w:t>
      </w:r>
      <w:r w:rsidRPr="004A3418">
        <w:t>.</w:t>
      </w:r>
    </w:p>
    <w:p w:rsidR="00365502" w:rsidRPr="00C13D3C" w:rsidRDefault="00365502" w:rsidP="00365502">
      <w:pPr>
        <w:pStyle w:val="a0"/>
      </w:pPr>
    </w:p>
    <w:p w:rsidR="00365502" w:rsidRDefault="00365502">
      <w:pPr>
        <w:rPr>
          <w:rFonts w:cs="B Lotus"/>
          <w:spacing w:val="-6"/>
          <w:sz w:val="24"/>
          <w:szCs w:val="24"/>
          <w:rtl/>
          <w:lang w:bidi="fa-IR"/>
        </w:rPr>
      </w:pPr>
      <w:r>
        <w:rPr>
          <w:rtl/>
        </w:rPr>
        <w:br w:type="page"/>
      </w:r>
    </w:p>
    <w:p w:rsidR="009A194D" w:rsidRPr="00C13D3C" w:rsidRDefault="009A194D" w:rsidP="00C13D3C">
      <w:pPr>
        <w:pStyle w:val="a0"/>
      </w:pPr>
    </w:p>
    <w:p w:rsidR="009A194D" w:rsidRPr="00C13D3C" w:rsidRDefault="009A194D" w:rsidP="00C13D3C">
      <w:pPr>
        <w:pStyle w:val="a0"/>
      </w:pPr>
    </w:p>
    <w:p w:rsidR="009A194D" w:rsidRDefault="009A194D" w:rsidP="00C13D3C">
      <w:pPr>
        <w:pStyle w:val="a0"/>
        <w:rPr>
          <w:rtl/>
        </w:rPr>
      </w:pPr>
    </w:p>
    <w:p w:rsidR="00265B95" w:rsidRDefault="00265B95" w:rsidP="00C13D3C">
      <w:pPr>
        <w:pStyle w:val="a0"/>
        <w:rPr>
          <w:rtl/>
        </w:rPr>
      </w:pPr>
    </w:p>
    <w:p w:rsidR="00265B95" w:rsidRDefault="00265B95" w:rsidP="00C13D3C">
      <w:pPr>
        <w:pStyle w:val="a0"/>
        <w:rPr>
          <w:rtl/>
        </w:rPr>
      </w:pPr>
    </w:p>
    <w:p w:rsidR="00C13D3C" w:rsidRPr="00C13D3C" w:rsidRDefault="00C13D3C" w:rsidP="00C13D3C">
      <w:pPr>
        <w:pStyle w:val="a0"/>
      </w:pPr>
    </w:p>
    <w:p w:rsidR="009A194D" w:rsidRPr="00C13D3C" w:rsidRDefault="00C13D3C" w:rsidP="0099713D">
      <w:pPr>
        <w:pStyle w:val="a2"/>
      </w:pPr>
      <w:r>
        <w:rPr>
          <w:rFonts w:hint="cs"/>
          <w:rtl/>
        </w:rPr>
        <w:t xml:space="preserve">فصل </w:t>
      </w:r>
      <w:r w:rsidR="0099713D">
        <w:rPr>
          <w:rFonts w:hint="cs"/>
          <w:rtl/>
        </w:rPr>
        <w:t>دوازدهم</w:t>
      </w:r>
    </w:p>
    <w:p w:rsidR="003249EA" w:rsidRDefault="00AA2ACD" w:rsidP="00AA2ACD">
      <w:pPr>
        <w:pStyle w:val="Heading1"/>
        <w:rPr>
          <w:rtl/>
        </w:rPr>
      </w:pPr>
      <w:bookmarkStart w:id="49" w:name="_Toc181083724"/>
      <w:r>
        <w:rPr>
          <w:rFonts w:hint="cs"/>
          <w:rtl/>
        </w:rPr>
        <w:t>عملیات</w:t>
      </w:r>
      <w:r w:rsidR="00797FDF" w:rsidRPr="00C41142">
        <w:rPr>
          <w:rFonts w:hint="cs"/>
          <w:rtl/>
        </w:rPr>
        <w:t xml:space="preserve"> لجستیک داخلی</w:t>
      </w:r>
      <w:bookmarkEnd w:id="49"/>
    </w:p>
    <w:p w:rsidR="003249EA" w:rsidRDefault="003249EA">
      <w:pPr>
        <w:rPr>
          <w:rFonts w:ascii="B Nazanin" w:eastAsia="B Nazanin" w:hAnsi="B Nazanin" w:cs="B Nazanin"/>
          <w:b/>
          <w:bCs/>
          <w:sz w:val="58"/>
          <w:szCs w:val="58"/>
          <w:rtl/>
          <w:lang w:bidi="fa-IR"/>
        </w:rPr>
      </w:pPr>
      <w:r>
        <w:rPr>
          <w:rtl/>
        </w:rPr>
        <w:br w:type="page"/>
      </w:r>
    </w:p>
    <w:p w:rsidR="003249EA" w:rsidRPr="004810F3" w:rsidRDefault="003249EA" w:rsidP="003249EA">
      <w:pPr>
        <w:pStyle w:val="Heading2"/>
      </w:pPr>
      <w:bookmarkStart w:id="50" w:name="_Toc179736094"/>
      <w:bookmarkStart w:id="51" w:name="_Toc181083725"/>
      <w:r>
        <w:rPr>
          <w:rFonts w:hint="cs"/>
          <w:rtl/>
        </w:rPr>
        <w:lastRenderedPageBreak/>
        <w:t>بخش اول</w:t>
      </w:r>
      <w:r w:rsidRPr="00B020D9">
        <w:rPr>
          <w:rtl/>
        </w:rPr>
        <w:t xml:space="preserve"> </w:t>
      </w:r>
      <w:r w:rsidRPr="00B020D9">
        <w:rPr>
          <w:rFonts w:ascii="Times New Roman" w:hAnsi="Times New Roman" w:hint="cs"/>
          <w:rtl/>
        </w:rPr>
        <w:t>_ راهنمای</w:t>
      </w:r>
      <w:r w:rsidRPr="00B020D9">
        <w:rPr>
          <w:rtl/>
        </w:rPr>
        <w:t xml:space="preserve"> ثبت انبار</w:t>
      </w:r>
      <w:bookmarkEnd w:id="50"/>
      <w:bookmarkEnd w:id="51"/>
    </w:p>
    <w:p w:rsidR="003249EA" w:rsidRDefault="003249EA" w:rsidP="003249EA">
      <w:pPr>
        <w:pStyle w:val="a0"/>
        <w:spacing w:before="240"/>
      </w:pPr>
      <w:r w:rsidRPr="006E5E38">
        <w:rPr>
          <w:rStyle w:val="Char3"/>
          <w:noProof/>
          <w:lang w:bidi="ar-SA"/>
        </w:rPr>
        <w:drawing>
          <wp:anchor distT="0" distB="0" distL="0" distR="0" simplePos="0" relativeHeight="252285952" behindDoc="1" locked="0" layoutInCell="1" allowOverlap="1" wp14:anchorId="4C99D766" wp14:editId="44E94DEE">
            <wp:simplePos x="0" y="0"/>
            <wp:positionH relativeFrom="margin">
              <wp:align>right</wp:align>
            </wp:positionH>
            <wp:positionV relativeFrom="paragraph">
              <wp:posOffset>1452748</wp:posOffset>
            </wp:positionV>
            <wp:extent cx="4325620" cy="2110105"/>
            <wp:effectExtent l="0" t="0" r="0" b="4445"/>
            <wp:wrapTopAndBottom/>
            <wp:docPr id="197"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rotWithShape="1">
                    <a:blip r:embed="rId432" cstate="print"/>
                    <a:srcRect b="34558"/>
                    <a:stretch/>
                  </pic:blipFill>
                  <pic:spPr bwMode="auto">
                    <a:xfrm>
                      <a:off x="0" y="0"/>
                      <a:ext cx="4325620" cy="2110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5E38">
        <w:rPr>
          <w:rStyle w:val="Char3"/>
          <w:rFonts w:hint="cs"/>
          <w:rtl/>
        </w:rPr>
        <w:t>گام اول:</w:t>
      </w:r>
      <w:r w:rsidRPr="009C324F">
        <w:rPr>
          <w:rFonts w:hint="cs"/>
          <w:sz w:val="28"/>
          <w:szCs w:val="28"/>
          <w:rtl/>
        </w:rPr>
        <w:t xml:space="preserve"> </w:t>
      </w:r>
      <w:r w:rsidRPr="00633BC9">
        <w:rPr>
          <w:rtl/>
        </w:rPr>
        <w:t>پس از ورود به سامانه جامع تجارت و انتخاب یکی از نقش‌ها</w:t>
      </w:r>
      <w:r w:rsidRPr="00633BC9">
        <w:rPr>
          <w:rFonts w:hint="cs"/>
          <w:rtl/>
        </w:rPr>
        <w:t>ی</w:t>
      </w:r>
      <w:r w:rsidRPr="00633BC9">
        <w:rPr>
          <w:rtl/>
        </w:rPr>
        <w:t xml:space="preserve"> تجارت داخلی خود، می‌توانید از زیر منوی «مدیریت واحدها</w:t>
      </w:r>
      <w:r w:rsidRPr="00633BC9">
        <w:rPr>
          <w:rFonts w:hint="cs"/>
          <w:rtl/>
        </w:rPr>
        <w:t>ی</w:t>
      </w:r>
      <w:r w:rsidRPr="00633BC9">
        <w:rPr>
          <w:rtl/>
        </w:rPr>
        <w:t xml:space="preserve"> انبار</w:t>
      </w:r>
      <w:r>
        <w:rPr>
          <w:rFonts w:hint="cs"/>
          <w:rtl/>
        </w:rPr>
        <w:t>»</w:t>
      </w:r>
      <w:r w:rsidRPr="00633BC9">
        <w:rPr>
          <w:rtl/>
        </w:rPr>
        <w:t>، از منوی «عملیات لجستیک داخلی» انبارها</w:t>
      </w:r>
      <w:r w:rsidRPr="00633BC9">
        <w:rPr>
          <w:rFonts w:hint="cs"/>
          <w:rtl/>
        </w:rPr>
        <w:t>یی</w:t>
      </w:r>
      <w:r w:rsidRPr="00633BC9">
        <w:rPr>
          <w:rtl/>
        </w:rPr>
        <w:t xml:space="preserve"> که قبلاً در سامانه انبارها ثبت</w:t>
      </w:r>
      <w:r w:rsidRPr="00633BC9">
        <w:rPr>
          <w:rFonts w:hint="cs"/>
          <w:rtl/>
        </w:rPr>
        <w:t xml:space="preserve"> </w:t>
      </w:r>
      <w:r w:rsidRPr="00633BC9">
        <w:rPr>
          <w:rtl/>
        </w:rPr>
        <w:t>شده</w:t>
      </w:r>
      <w:r w:rsidRPr="00633BC9">
        <w:rPr>
          <w:rFonts w:hint="cs"/>
          <w:rtl/>
        </w:rPr>
        <w:t>‌</w:t>
      </w:r>
      <w:r w:rsidRPr="00633BC9">
        <w:rPr>
          <w:rtl/>
        </w:rPr>
        <w:t>اند را مشاهده نمایید</w:t>
      </w:r>
      <w:r w:rsidRPr="00633BC9">
        <w:t>.</w:t>
      </w:r>
      <w:r w:rsidRPr="00633BC9">
        <w:rPr>
          <w:rtl/>
        </w:rPr>
        <w:t xml:space="preserve"> با کلیک بر روی دکمه «به</w:t>
      </w:r>
      <w:r w:rsidRPr="00633BC9">
        <w:rPr>
          <w:rFonts w:hint="cs"/>
          <w:rtl/>
        </w:rPr>
        <w:t>‌</w:t>
      </w:r>
      <w:r w:rsidRPr="00633BC9">
        <w:rPr>
          <w:rtl/>
        </w:rPr>
        <w:t>روزرسانی» ل</w:t>
      </w:r>
      <w:r w:rsidRPr="00633BC9">
        <w:rPr>
          <w:rFonts w:hint="cs"/>
          <w:rtl/>
        </w:rPr>
        <w:t>ی</w:t>
      </w:r>
      <w:r w:rsidRPr="00633BC9">
        <w:rPr>
          <w:rFonts w:hint="eastAsia"/>
          <w:rtl/>
        </w:rPr>
        <w:t>ست</w:t>
      </w:r>
      <w:r w:rsidRPr="00633BC9">
        <w:rPr>
          <w:rtl/>
        </w:rPr>
        <w:t xml:space="preserve"> انبارها</w:t>
      </w:r>
      <w:r w:rsidRPr="00633BC9">
        <w:rPr>
          <w:rFonts w:hint="cs"/>
          <w:rtl/>
        </w:rPr>
        <w:t>ی</w:t>
      </w:r>
      <w:r w:rsidRPr="00633BC9">
        <w:rPr>
          <w:rtl/>
        </w:rPr>
        <w:t xml:space="preserve"> شما از سامانه انبارها</w:t>
      </w:r>
      <w:r w:rsidRPr="00633BC9">
        <w:rPr>
          <w:rFonts w:hint="cs"/>
          <w:rtl/>
        </w:rPr>
        <w:t xml:space="preserve"> </w:t>
      </w:r>
      <w:r w:rsidRPr="00633BC9">
        <w:rPr>
          <w:rtl/>
        </w:rPr>
        <w:t>فراخوانی شده و به</w:t>
      </w:r>
      <w:r w:rsidRPr="00633BC9">
        <w:rPr>
          <w:rFonts w:hint="cs"/>
          <w:rtl/>
        </w:rPr>
        <w:t>‌</w:t>
      </w:r>
      <w:r w:rsidRPr="00633BC9">
        <w:rPr>
          <w:rtl/>
        </w:rPr>
        <w:t>روز می‌شوند</w:t>
      </w:r>
      <w:r w:rsidRPr="00633BC9">
        <w:t>.</w:t>
      </w:r>
      <w:r w:rsidRPr="00633BC9">
        <w:rPr>
          <w:rtl/>
        </w:rPr>
        <w:t xml:space="preserve"> در لیست نمایش </w:t>
      </w:r>
      <w:r>
        <w:rPr>
          <w:rtl/>
        </w:rPr>
        <w:t>داده‌شده</w:t>
      </w:r>
      <w:r w:rsidRPr="00633BC9">
        <w:rPr>
          <w:rtl/>
        </w:rPr>
        <w:t xml:space="preserve"> می‌توانید نام انبار، کد پستی، آدرس و بهر</w:t>
      </w:r>
      <w:r w:rsidRPr="00633BC9">
        <w:rPr>
          <w:rFonts w:hint="cs"/>
          <w:rtl/>
        </w:rPr>
        <w:t>ه‌بر</w:t>
      </w:r>
      <w:r w:rsidRPr="00633BC9">
        <w:rPr>
          <w:rtl/>
        </w:rPr>
        <w:t>دار بودن یا نبودن آن</w:t>
      </w:r>
      <w:r w:rsidRPr="00633BC9">
        <w:rPr>
          <w:rFonts w:hint="cs"/>
          <w:rtl/>
        </w:rPr>
        <w:t xml:space="preserve"> </w:t>
      </w:r>
      <w:r w:rsidRPr="009C324F">
        <w:rPr>
          <w:rtl/>
        </w:rPr>
        <w:t>را</w:t>
      </w:r>
      <w:r w:rsidRPr="00633BC9">
        <w:rPr>
          <w:rtl/>
        </w:rPr>
        <w:t xml:space="preserve"> مشاهده نمایید</w:t>
      </w:r>
      <w:r w:rsidRPr="00633BC9">
        <w:rPr>
          <w:rFonts w:hint="cs"/>
          <w:rtl/>
        </w:rPr>
        <w:t xml:space="preserve"> (تصویر 1).</w:t>
      </w:r>
    </w:p>
    <w:p w:rsidR="009A194D" w:rsidRPr="001B1C70" w:rsidRDefault="009A194D" w:rsidP="009A194D">
      <w:pPr>
        <w:pStyle w:val="a9"/>
        <w:rPr>
          <w:i/>
          <w:iCs/>
          <w:rtl/>
        </w:rPr>
      </w:pPr>
      <w:r>
        <w:rPr>
          <w:rFonts w:hint="cs"/>
          <w:rtl/>
        </w:rPr>
        <w:t xml:space="preserve">تصویر 1- صفحه مدیریت </w:t>
      </w:r>
      <w:r>
        <w:rPr>
          <w:rtl/>
        </w:rPr>
        <w:t>واحدها</w:t>
      </w:r>
      <w:r>
        <w:rPr>
          <w:rFonts w:hint="cs"/>
          <w:rtl/>
        </w:rPr>
        <w:t>ی انبارش کالا</w:t>
      </w:r>
    </w:p>
    <w:p w:rsidR="003249EA" w:rsidRPr="007956EF" w:rsidRDefault="009A194D" w:rsidP="009013DF">
      <w:pPr>
        <w:pStyle w:val="a0"/>
        <w:rPr>
          <w:rtl/>
        </w:rPr>
      </w:pPr>
      <w:r w:rsidRPr="00FE7761">
        <w:rPr>
          <w:b/>
          <w:bCs/>
          <w:noProof/>
          <w:lang w:bidi="ar-SA"/>
        </w:rPr>
        <w:drawing>
          <wp:anchor distT="0" distB="0" distL="114300" distR="114300" simplePos="0" relativeHeight="252289024" behindDoc="0" locked="0" layoutInCell="1" allowOverlap="1" wp14:anchorId="455F7030" wp14:editId="795FBB46">
            <wp:simplePos x="0" y="0"/>
            <wp:positionH relativeFrom="margin">
              <wp:align>center</wp:align>
            </wp:positionH>
            <wp:positionV relativeFrom="paragraph">
              <wp:posOffset>809303</wp:posOffset>
            </wp:positionV>
            <wp:extent cx="3281680" cy="1214120"/>
            <wp:effectExtent l="19050" t="19050" r="13970" b="24130"/>
            <wp:wrapTopAndBottom/>
            <wp:docPr id="198" name="Image 24"/>
            <wp:cNvGraphicFramePr/>
            <a:graphic xmlns:a="http://schemas.openxmlformats.org/drawingml/2006/main">
              <a:graphicData uri="http://schemas.openxmlformats.org/drawingml/2006/picture">
                <pic:pic xmlns:pic="http://schemas.openxmlformats.org/drawingml/2006/picture">
                  <pic:nvPicPr>
                    <pic:cNvPr id="136" name="Image 24"/>
                    <pic:cNvPicPr/>
                  </pic:nvPicPr>
                  <pic:blipFill>
                    <a:blip r:embed="rId433" cstate="print"/>
                    <a:stretch>
                      <a:fillRect/>
                    </a:stretch>
                  </pic:blipFill>
                  <pic:spPr>
                    <a:xfrm>
                      <a:off x="0" y="0"/>
                      <a:ext cx="3281680" cy="121412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3249EA" w:rsidRPr="00924527">
        <w:rPr>
          <w:rStyle w:val="Char3"/>
          <w:rFonts w:hint="cs"/>
          <w:rtl/>
        </w:rPr>
        <w:t>گام دوم:</w:t>
      </w:r>
      <w:r w:rsidR="003249EA" w:rsidRPr="00FE7761">
        <w:rPr>
          <w:rFonts w:hint="cs"/>
          <w:sz w:val="28"/>
          <w:szCs w:val="28"/>
          <w:rtl/>
        </w:rPr>
        <w:t xml:space="preserve"> </w:t>
      </w:r>
      <w:r w:rsidR="003249EA" w:rsidRPr="00175A51">
        <w:rPr>
          <w:color w:val="1F497D" w:themeColor="text2"/>
          <w:rtl/>
        </w:rPr>
        <w:t xml:space="preserve">اگر انبار </w:t>
      </w:r>
      <w:r w:rsidR="003249EA" w:rsidRPr="00175A51">
        <w:rPr>
          <w:rFonts w:hint="cs"/>
          <w:color w:val="1F497D" w:themeColor="text2"/>
          <w:rtl/>
        </w:rPr>
        <w:t xml:space="preserve">شما </w:t>
      </w:r>
      <w:r w:rsidR="003249EA" w:rsidRPr="00175A51">
        <w:rPr>
          <w:color w:val="1F497D" w:themeColor="text2"/>
          <w:rtl/>
        </w:rPr>
        <w:t>در سامانه</w:t>
      </w:r>
      <w:r w:rsidR="003249EA" w:rsidRPr="00175A51">
        <w:rPr>
          <w:rFonts w:hint="cs"/>
          <w:color w:val="1F497D" w:themeColor="text2"/>
          <w:rtl/>
        </w:rPr>
        <w:t xml:space="preserve"> جامع</w:t>
      </w:r>
      <w:r w:rsidR="003249EA" w:rsidRPr="00175A51">
        <w:rPr>
          <w:color w:val="1F497D" w:themeColor="text2"/>
          <w:rtl/>
        </w:rPr>
        <w:t xml:space="preserve"> انبارها ثبت شده باشد</w:t>
      </w:r>
      <w:r w:rsidR="003249EA" w:rsidRPr="00175A51">
        <w:rPr>
          <w:rFonts w:hint="cs"/>
          <w:color w:val="1F497D" w:themeColor="text2"/>
          <w:sz w:val="28"/>
          <w:szCs w:val="28"/>
          <w:rtl/>
        </w:rPr>
        <w:t xml:space="preserve"> </w:t>
      </w:r>
      <w:r w:rsidR="003249EA" w:rsidRPr="00FE7761">
        <w:rPr>
          <w:rFonts w:hint="cs"/>
          <w:rtl/>
        </w:rPr>
        <w:t>ولی</w:t>
      </w:r>
      <w:r w:rsidR="003249EA" w:rsidRPr="00FE7761">
        <w:rPr>
          <w:rtl/>
        </w:rPr>
        <w:t xml:space="preserve"> نام </w:t>
      </w:r>
      <w:r w:rsidR="003249EA" w:rsidRPr="00FE7761">
        <w:rPr>
          <w:rFonts w:hint="cs"/>
          <w:rtl/>
        </w:rPr>
        <w:t>آن</w:t>
      </w:r>
      <w:r w:rsidR="003249EA" w:rsidRPr="00FE7761">
        <w:rPr>
          <w:rtl/>
        </w:rPr>
        <w:t xml:space="preserve"> جزء مکان‌ها</w:t>
      </w:r>
      <w:r w:rsidR="003249EA" w:rsidRPr="00FE7761">
        <w:rPr>
          <w:rFonts w:hint="cs"/>
          <w:rtl/>
        </w:rPr>
        <w:t>ی</w:t>
      </w:r>
      <w:r w:rsidR="003249EA" w:rsidRPr="00FE7761">
        <w:rPr>
          <w:rtl/>
        </w:rPr>
        <w:t xml:space="preserve"> </w:t>
      </w:r>
      <w:r w:rsidR="003249EA">
        <w:rPr>
          <w:rtl/>
        </w:rPr>
        <w:t>نمایش داده‌شده در لیست</w:t>
      </w:r>
      <w:r w:rsidR="003249EA" w:rsidRPr="00633BC9">
        <w:rPr>
          <w:rtl/>
        </w:rPr>
        <w:t xml:space="preserve"> نباشد، می‌توانید با انتخاب گزینه «افزودن انبار جدید» مکان انبارش خود را اضافه کنید</w:t>
      </w:r>
      <w:r w:rsidR="003249EA" w:rsidRPr="00633BC9">
        <w:t>.</w:t>
      </w:r>
      <w:r w:rsidR="003249EA" w:rsidRPr="00633BC9">
        <w:rPr>
          <w:rtl/>
        </w:rPr>
        <w:t xml:space="preserve"> به‌این‌ترتیب مطابق تصویر </w:t>
      </w:r>
      <w:r w:rsidR="003249EA" w:rsidRPr="00633BC9">
        <w:rPr>
          <w:rFonts w:hint="cs"/>
          <w:rtl/>
        </w:rPr>
        <w:t>2</w:t>
      </w:r>
      <w:r w:rsidR="003249EA" w:rsidRPr="00633BC9">
        <w:rPr>
          <w:rtl/>
        </w:rPr>
        <w:t>، نام انبار تولیدی و کد پستی آن را استعلام و ثبت نمایی</w:t>
      </w:r>
      <w:r w:rsidR="003249EA" w:rsidRPr="00633BC9">
        <w:rPr>
          <w:rFonts w:hint="cs"/>
          <w:rtl/>
        </w:rPr>
        <w:t>د.</w:t>
      </w:r>
    </w:p>
    <w:p w:rsidR="003249EA" w:rsidRPr="009A194D" w:rsidRDefault="009A194D" w:rsidP="009A194D">
      <w:pPr>
        <w:pStyle w:val="a9"/>
        <w:rPr>
          <w:i/>
          <w:iCs/>
          <w:rtl/>
        </w:rPr>
      </w:pPr>
      <w:r>
        <w:rPr>
          <w:rFonts w:hint="cs"/>
          <w:rtl/>
        </w:rPr>
        <w:t>تصویر 2- فرم افزودن مکان جدید</w:t>
      </w:r>
      <w:r w:rsidRPr="00F968FB">
        <w:rPr>
          <w:rStyle w:val="Char5"/>
          <w:rtl/>
        </w:rPr>
        <w:br w:type="page"/>
      </w:r>
    </w:p>
    <w:p w:rsidR="003249EA" w:rsidRDefault="003249EA" w:rsidP="003249EA">
      <w:pPr>
        <w:pStyle w:val="a0"/>
      </w:pPr>
      <w:r w:rsidRPr="006E39D5">
        <w:rPr>
          <w:rStyle w:val="Char3"/>
          <w:rFonts w:hint="cs"/>
          <w:rtl/>
        </w:rPr>
        <w:lastRenderedPageBreak/>
        <w:t>گام سوم:</w:t>
      </w:r>
      <w:r w:rsidRPr="00205FCC">
        <w:rPr>
          <w:rFonts w:hint="cs"/>
          <w:sz w:val="28"/>
          <w:szCs w:val="28"/>
          <w:rtl/>
        </w:rPr>
        <w:t xml:space="preserve"> </w:t>
      </w:r>
      <w:r w:rsidRPr="00633BC9">
        <w:rPr>
          <w:rFonts w:hint="cs"/>
          <w:rtl/>
        </w:rPr>
        <w:t xml:space="preserve">با </w:t>
      </w:r>
      <w:r w:rsidRPr="00633BC9">
        <w:rPr>
          <w:rtl/>
        </w:rPr>
        <w:t>استفاده از گزینه «معرفی و ثبت انبار جدید» م</w:t>
      </w:r>
      <w:r w:rsidRPr="00633BC9">
        <w:rPr>
          <w:rFonts w:hint="cs"/>
          <w:rtl/>
        </w:rPr>
        <w:t>ی</w:t>
      </w:r>
      <w:r w:rsidRPr="00633BC9">
        <w:rPr>
          <w:rtl/>
        </w:rPr>
        <w:t>‌توانید اقدام به ثبت انبار جدید در سامانه انبارها نمایید</w:t>
      </w:r>
      <w:r w:rsidRPr="00633BC9">
        <w:rPr>
          <w:rFonts w:hint="cs"/>
          <w:rtl/>
        </w:rPr>
        <w:t xml:space="preserve"> (تصویر 3).</w:t>
      </w:r>
      <w:r w:rsidRPr="00633BC9">
        <w:rPr>
          <w:rtl/>
        </w:rPr>
        <w:t xml:space="preserve"> در این قسمت لازم است پس از تکمیل همه موارد خواسته‌شده، با استفاده از دکمه </w:t>
      </w:r>
      <w:r>
        <w:rPr>
          <w:rFonts w:hint="cs"/>
          <w:rtl/>
        </w:rPr>
        <w:t>«</w:t>
      </w:r>
      <w:r w:rsidRPr="00633BC9">
        <w:rPr>
          <w:rtl/>
        </w:rPr>
        <w:t>ثبت</w:t>
      </w:r>
      <w:r>
        <w:rPr>
          <w:rFonts w:hint="cs"/>
          <w:rtl/>
        </w:rPr>
        <w:t>»</w:t>
      </w:r>
      <w:r w:rsidRPr="00633BC9">
        <w:rPr>
          <w:rtl/>
        </w:rPr>
        <w:t xml:space="preserve"> اقدام به ثبت انبار جدید در سامانه انبارها نمایید</w:t>
      </w:r>
      <w:r w:rsidRPr="00633BC9">
        <w:t>.</w:t>
      </w:r>
      <w:r w:rsidRPr="00633BC9">
        <w:rPr>
          <w:rtl/>
        </w:rPr>
        <w:t xml:space="preserve"> در صورت صحیح بودن اطلاعات وارده، </w:t>
      </w:r>
      <w:r w:rsidRPr="006E39D5">
        <w:rPr>
          <w:rStyle w:val="Char3"/>
          <w:noProof/>
          <w:lang w:bidi="ar-SA"/>
        </w:rPr>
        <w:drawing>
          <wp:anchor distT="0" distB="0" distL="114300" distR="114300" simplePos="0" relativeHeight="252292096" behindDoc="0" locked="0" layoutInCell="1" allowOverlap="1" wp14:anchorId="2EE61BBB" wp14:editId="4CC29898">
            <wp:simplePos x="0" y="0"/>
            <wp:positionH relativeFrom="margin">
              <wp:align>right</wp:align>
            </wp:positionH>
            <wp:positionV relativeFrom="paragraph">
              <wp:posOffset>1099869</wp:posOffset>
            </wp:positionV>
            <wp:extent cx="4316730" cy="2540635"/>
            <wp:effectExtent l="0" t="0" r="7620" b="0"/>
            <wp:wrapTopAndBottom/>
            <wp:docPr id="207"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434" cstate="print">
                      <a:extLst>
                        <a:ext uri="{28A0092B-C50C-407E-A947-70E740481C1C}">
                          <a14:useLocalDpi xmlns:a14="http://schemas.microsoft.com/office/drawing/2010/main" val="0"/>
                        </a:ext>
                      </a:extLst>
                    </a:blip>
                    <a:stretch>
                      <a:fillRect/>
                    </a:stretch>
                  </pic:blipFill>
                  <pic:spPr>
                    <a:xfrm>
                      <a:off x="0" y="0"/>
                      <a:ext cx="4316730" cy="2540635"/>
                    </a:xfrm>
                    <a:prstGeom prst="rect">
                      <a:avLst/>
                    </a:prstGeom>
                  </pic:spPr>
                </pic:pic>
              </a:graphicData>
            </a:graphic>
            <wp14:sizeRelH relativeFrom="margin">
              <wp14:pctWidth>0</wp14:pctWidth>
            </wp14:sizeRelH>
            <wp14:sizeRelV relativeFrom="margin">
              <wp14:pctHeight>0</wp14:pctHeight>
            </wp14:sizeRelV>
          </wp:anchor>
        </w:drawing>
      </w:r>
      <w:r w:rsidRPr="00633BC9">
        <w:rPr>
          <w:rtl/>
        </w:rPr>
        <w:t>مکان انبارش به لیست انبارها</w:t>
      </w:r>
      <w:r w:rsidRPr="00633BC9">
        <w:rPr>
          <w:rFonts w:hint="cs"/>
          <w:rtl/>
        </w:rPr>
        <w:t>ی</w:t>
      </w:r>
      <w:r w:rsidRPr="00633BC9">
        <w:rPr>
          <w:rtl/>
        </w:rPr>
        <w:t xml:space="preserve"> شما افز</w:t>
      </w:r>
      <w:r w:rsidRPr="00633BC9">
        <w:rPr>
          <w:rFonts w:hint="cs"/>
          <w:rtl/>
        </w:rPr>
        <w:t>و</w:t>
      </w:r>
      <w:r w:rsidRPr="00633BC9">
        <w:rPr>
          <w:rtl/>
        </w:rPr>
        <w:t>ده می‌شود</w:t>
      </w:r>
      <w:r w:rsidRPr="00633BC9">
        <w:rPr>
          <w:rFonts w:hint="cs"/>
          <w:rtl/>
        </w:rPr>
        <w:t>.</w:t>
      </w:r>
    </w:p>
    <w:p w:rsidR="00C21F02" w:rsidRPr="001B1C70" w:rsidRDefault="00C21F02" w:rsidP="00C21F02">
      <w:pPr>
        <w:pStyle w:val="a9"/>
        <w:rPr>
          <w:rtl/>
        </w:rPr>
      </w:pPr>
      <w:r>
        <w:rPr>
          <w:rFonts w:hint="cs"/>
          <w:rtl/>
        </w:rPr>
        <w:t>تصویر 3</w:t>
      </w:r>
      <w:r>
        <w:rPr>
          <w:rFonts w:cs="Cambria" w:hint="cs"/>
          <w:rtl/>
        </w:rPr>
        <w:t xml:space="preserve">_ </w:t>
      </w:r>
      <w:r>
        <w:rPr>
          <w:rFonts w:hint="cs"/>
          <w:rtl/>
        </w:rPr>
        <w:t>فرم افزودن انبار جدید</w:t>
      </w:r>
    </w:p>
    <w:p w:rsidR="003249EA" w:rsidRPr="00175A51" w:rsidRDefault="003249EA" w:rsidP="003249EA">
      <w:pPr>
        <w:pStyle w:val="a5"/>
        <w:rPr>
          <w:color w:val="1F497D" w:themeColor="text2"/>
          <w:rtl/>
        </w:rPr>
      </w:pPr>
      <w:r w:rsidRPr="00175A51">
        <w:rPr>
          <w:color w:val="1F497D" w:themeColor="text2"/>
          <w:rtl/>
        </w:rPr>
        <w:t>شا</w:t>
      </w:r>
      <w:r w:rsidRPr="00175A51">
        <w:rPr>
          <w:rFonts w:hint="cs"/>
          <w:color w:val="1F497D" w:themeColor="text2"/>
          <w:rtl/>
        </w:rPr>
        <w:t>ی</w:t>
      </w:r>
      <w:r w:rsidRPr="00175A51">
        <w:rPr>
          <w:rFonts w:hint="eastAsia"/>
          <w:color w:val="1F497D" w:themeColor="text2"/>
          <w:rtl/>
        </w:rPr>
        <w:t>ان‌ذکر</w:t>
      </w:r>
      <w:r w:rsidRPr="00175A51">
        <w:rPr>
          <w:rFonts w:hint="cs"/>
          <w:color w:val="1F497D" w:themeColor="text2"/>
          <w:rtl/>
        </w:rPr>
        <w:t xml:space="preserve"> است </w:t>
      </w:r>
      <w:r w:rsidRPr="00175A51">
        <w:rPr>
          <w:color w:val="1F497D" w:themeColor="text2"/>
          <w:rtl/>
        </w:rPr>
        <w:t>بعد از ثبت انبار تا 3 ماه فرصت داری</w:t>
      </w:r>
      <w:r w:rsidRPr="00175A51">
        <w:rPr>
          <w:rFonts w:hint="cs"/>
          <w:color w:val="1F497D" w:themeColor="text2"/>
          <w:rtl/>
        </w:rPr>
        <w:t>د</w:t>
      </w:r>
      <w:r w:rsidRPr="00175A51">
        <w:rPr>
          <w:color w:val="1F497D" w:themeColor="text2"/>
          <w:rtl/>
        </w:rPr>
        <w:t xml:space="preserve"> مدارک</w:t>
      </w:r>
      <w:r w:rsidRPr="00175A51">
        <w:rPr>
          <w:rFonts w:hint="cs"/>
          <w:color w:val="1F497D" w:themeColor="text2"/>
          <w:rtl/>
        </w:rPr>
        <w:t xml:space="preserve"> مثبته</w:t>
      </w:r>
      <w:r w:rsidRPr="00175A51">
        <w:rPr>
          <w:color w:val="1F497D" w:themeColor="text2"/>
          <w:rtl/>
        </w:rPr>
        <w:t xml:space="preserve"> را به </w:t>
      </w:r>
      <w:r w:rsidRPr="00175A51">
        <w:rPr>
          <w:rFonts w:hint="cs"/>
          <w:color w:val="1F497D" w:themeColor="text2"/>
          <w:rtl/>
        </w:rPr>
        <w:t>اداره صمت استان مربوطه</w:t>
      </w:r>
      <w:r w:rsidRPr="00175A51">
        <w:rPr>
          <w:color w:val="1F497D" w:themeColor="text2"/>
          <w:rtl/>
        </w:rPr>
        <w:t xml:space="preserve"> ارائه دهی</w:t>
      </w:r>
      <w:r w:rsidRPr="00175A51">
        <w:rPr>
          <w:rFonts w:hint="cs"/>
          <w:color w:val="1F497D" w:themeColor="text2"/>
          <w:rtl/>
        </w:rPr>
        <w:t>د</w:t>
      </w:r>
      <w:r w:rsidRPr="00175A51">
        <w:rPr>
          <w:color w:val="1F497D" w:themeColor="text2"/>
          <w:rtl/>
        </w:rPr>
        <w:t xml:space="preserve">. </w:t>
      </w:r>
      <w:r w:rsidRPr="00175A51">
        <w:rPr>
          <w:rFonts w:hint="cs"/>
          <w:color w:val="1F497D" w:themeColor="text2"/>
          <w:rtl/>
        </w:rPr>
        <w:t>درصورتی‌که</w:t>
      </w:r>
      <w:r w:rsidRPr="00175A51">
        <w:rPr>
          <w:color w:val="1F497D" w:themeColor="text2"/>
          <w:rtl/>
        </w:rPr>
        <w:t xml:space="preserve"> مالک </w:t>
      </w:r>
      <w:r w:rsidRPr="00175A51">
        <w:rPr>
          <w:rFonts w:hint="cs"/>
          <w:color w:val="1F497D" w:themeColor="text2"/>
          <w:rtl/>
        </w:rPr>
        <w:t>انبار باشید،</w:t>
      </w:r>
      <w:r w:rsidRPr="00175A51">
        <w:rPr>
          <w:color w:val="1F497D" w:themeColor="text2"/>
          <w:rtl/>
        </w:rPr>
        <w:t xml:space="preserve"> بهره‌بردار</w:t>
      </w:r>
      <w:r w:rsidRPr="00175A51">
        <w:rPr>
          <w:rFonts w:hint="cs"/>
          <w:color w:val="1F497D" w:themeColor="text2"/>
          <w:rtl/>
        </w:rPr>
        <w:t>ی انبار</w:t>
      </w:r>
      <w:r w:rsidRPr="00175A51">
        <w:rPr>
          <w:rFonts w:hint="cs"/>
          <w:color w:val="1F497D" w:themeColor="text2"/>
          <w:sz w:val="18"/>
          <w:szCs w:val="18"/>
          <w:rtl/>
        </w:rPr>
        <w:t xml:space="preserve"> </w:t>
      </w:r>
      <w:r w:rsidRPr="00175A51">
        <w:rPr>
          <w:color w:val="1F497D" w:themeColor="text2"/>
          <w:rtl/>
        </w:rPr>
        <w:t>تا 3 سا</w:t>
      </w:r>
      <w:r w:rsidRPr="00175A51">
        <w:rPr>
          <w:rFonts w:hint="cs"/>
          <w:color w:val="1F497D" w:themeColor="text2"/>
          <w:rtl/>
        </w:rPr>
        <w:t>ل</w:t>
      </w:r>
      <w:r w:rsidRPr="00175A51">
        <w:rPr>
          <w:color w:val="1F497D" w:themeColor="text2"/>
          <w:rtl/>
        </w:rPr>
        <w:t xml:space="preserve"> تمدید م</w:t>
      </w:r>
      <w:r w:rsidRPr="00175A51">
        <w:rPr>
          <w:rFonts w:hint="cs"/>
          <w:color w:val="1F497D" w:themeColor="text2"/>
          <w:rtl/>
        </w:rPr>
        <w:t>ی‌</w:t>
      </w:r>
      <w:r w:rsidRPr="00175A51">
        <w:rPr>
          <w:rFonts w:hint="eastAsia"/>
          <w:color w:val="1F497D" w:themeColor="text2"/>
          <w:rtl/>
        </w:rPr>
        <w:t>شود</w:t>
      </w:r>
      <w:r w:rsidRPr="00175A51">
        <w:rPr>
          <w:color w:val="1F497D" w:themeColor="text2"/>
          <w:rtl/>
        </w:rPr>
        <w:t xml:space="preserve"> و اگر</w:t>
      </w:r>
      <w:r w:rsidRPr="00175A51">
        <w:rPr>
          <w:rFonts w:hint="cs"/>
          <w:color w:val="1F497D" w:themeColor="text2"/>
          <w:rtl/>
        </w:rPr>
        <w:t xml:space="preserve"> آن را اجاره کرده باشید، اجازه استفاده از آن انبار </w:t>
      </w:r>
      <w:r w:rsidRPr="00175A51">
        <w:rPr>
          <w:color w:val="1F497D" w:themeColor="text2"/>
          <w:rtl/>
        </w:rPr>
        <w:t>تا پایان قرارداد</w:t>
      </w:r>
      <w:r w:rsidRPr="00175A51">
        <w:rPr>
          <w:rFonts w:hint="cs"/>
          <w:color w:val="1F497D" w:themeColor="text2"/>
          <w:rtl/>
        </w:rPr>
        <w:t xml:space="preserve"> اجاره‌نامه برای شما</w:t>
      </w:r>
      <w:r w:rsidRPr="00175A51">
        <w:rPr>
          <w:color w:val="1F497D" w:themeColor="text2"/>
          <w:rtl/>
        </w:rPr>
        <w:t xml:space="preserve"> </w:t>
      </w:r>
      <w:r w:rsidRPr="00175A51">
        <w:rPr>
          <w:rFonts w:hint="cs"/>
          <w:color w:val="1F497D" w:themeColor="text2"/>
          <w:rtl/>
        </w:rPr>
        <w:t xml:space="preserve">ثبت </w:t>
      </w:r>
      <w:r w:rsidRPr="00175A51">
        <w:rPr>
          <w:color w:val="1F497D" w:themeColor="text2"/>
          <w:rtl/>
        </w:rPr>
        <w:t>م</w:t>
      </w:r>
      <w:r w:rsidRPr="00175A51">
        <w:rPr>
          <w:rFonts w:hint="cs"/>
          <w:color w:val="1F497D" w:themeColor="text2"/>
          <w:rtl/>
        </w:rPr>
        <w:t>ی‌</w:t>
      </w:r>
      <w:r w:rsidRPr="00175A51">
        <w:rPr>
          <w:rFonts w:hint="eastAsia"/>
          <w:color w:val="1F497D" w:themeColor="text2"/>
          <w:rtl/>
        </w:rPr>
        <w:t>شود</w:t>
      </w:r>
      <w:r w:rsidRPr="00175A51">
        <w:rPr>
          <w:rFonts w:hint="cs"/>
          <w:color w:val="1F497D" w:themeColor="text2"/>
          <w:rtl/>
        </w:rPr>
        <w:t>.</w:t>
      </w:r>
    </w:p>
    <w:p w:rsidR="003249EA" w:rsidRPr="00FE7761" w:rsidRDefault="003249EA" w:rsidP="003249EA">
      <w:pPr>
        <w:pStyle w:val="a0"/>
        <w:spacing w:before="240"/>
        <w:rPr>
          <w:rtl/>
        </w:rPr>
      </w:pPr>
      <w:r w:rsidRPr="006E39D5">
        <w:rPr>
          <w:rStyle w:val="Char3"/>
          <w:rFonts w:hint="cs"/>
          <w:rtl/>
        </w:rPr>
        <w:t>گام چهارم:</w:t>
      </w:r>
      <w:r w:rsidRPr="00FE7761">
        <w:rPr>
          <w:rFonts w:hint="cs"/>
          <w:b/>
          <w:bCs/>
          <w:sz w:val="28"/>
          <w:szCs w:val="28"/>
          <w:rtl/>
        </w:rPr>
        <w:t xml:space="preserve"> </w:t>
      </w:r>
      <w:r w:rsidRPr="00FE7761">
        <w:rPr>
          <w:rtl/>
        </w:rPr>
        <w:t xml:space="preserve">در ستون </w:t>
      </w:r>
      <w:r w:rsidRPr="00FE7761">
        <w:rPr>
          <w:rFonts w:hint="cs"/>
          <w:rtl/>
        </w:rPr>
        <w:t>عملیات</w:t>
      </w:r>
      <w:r w:rsidRPr="00FE7761">
        <w:rPr>
          <w:rtl/>
        </w:rPr>
        <w:t xml:space="preserve"> م</w:t>
      </w:r>
      <w:r w:rsidRPr="00FE7761">
        <w:rPr>
          <w:rFonts w:hint="cs"/>
          <w:rtl/>
        </w:rPr>
        <w:t>ی</w:t>
      </w:r>
      <w:r w:rsidRPr="00FE7761">
        <w:rPr>
          <w:rtl/>
        </w:rPr>
        <w:t xml:space="preserve">‌توانید با کلیک بر روی دکمه </w:t>
      </w:r>
      <w:r w:rsidRPr="00FE7761">
        <w:rPr>
          <w:rFonts w:hint="cs"/>
          <w:rtl/>
        </w:rPr>
        <w:t>«</w:t>
      </w:r>
      <w:r w:rsidRPr="00FE7761">
        <w:rPr>
          <w:rtl/>
        </w:rPr>
        <w:t>جزییات</w:t>
      </w:r>
      <w:r w:rsidRPr="00FE7761">
        <w:rPr>
          <w:rFonts w:hint="cs"/>
          <w:rtl/>
        </w:rPr>
        <w:t>»</w:t>
      </w:r>
      <w:r w:rsidRPr="00FE7761">
        <w:rPr>
          <w:rtl/>
        </w:rPr>
        <w:t xml:space="preserve"> از اطلاعات ثبت‌شده برای این انبار در سامانه انبارها اطلاع پیدا کنید</w:t>
      </w:r>
      <w:r w:rsidRPr="00FE7761">
        <w:t>.</w:t>
      </w:r>
      <w:r w:rsidRPr="00FE7761">
        <w:rPr>
          <w:rFonts w:hint="cs"/>
          <w:rtl/>
        </w:rPr>
        <w:t xml:space="preserve"> همچنین </w:t>
      </w:r>
      <w:r w:rsidRPr="00FE7761">
        <w:rPr>
          <w:rtl/>
        </w:rPr>
        <w:t>برای تغییر نام انبار</w:t>
      </w:r>
      <w:r w:rsidRPr="00FE7761">
        <w:rPr>
          <w:rFonts w:hint="cs"/>
          <w:rtl/>
        </w:rPr>
        <w:t>، کد پستی و یا بهره‌بردار،</w:t>
      </w:r>
      <w:r w:rsidRPr="00FE7761">
        <w:rPr>
          <w:rtl/>
        </w:rPr>
        <w:t xml:space="preserve"> بر روی </w:t>
      </w:r>
      <w:r w:rsidRPr="00FE7761">
        <w:rPr>
          <w:rtl/>
        </w:rPr>
        <w:lastRenderedPageBreak/>
        <w:t>دکمه «ویرایش»</w:t>
      </w:r>
      <w:r w:rsidRPr="00FE7761">
        <w:rPr>
          <w:rFonts w:hint="cs"/>
          <w:rtl/>
        </w:rPr>
        <w:t xml:space="preserve"> در ستون عملیات</w:t>
      </w:r>
      <w:r w:rsidRPr="00FE7761">
        <w:rPr>
          <w:rtl/>
        </w:rPr>
        <w:t xml:space="preserve"> کل</w:t>
      </w:r>
      <w:r w:rsidRPr="00FE7761">
        <w:rPr>
          <w:rFonts w:hint="cs"/>
          <w:rtl/>
        </w:rPr>
        <w:t>ی</w:t>
      </w:r>
      <w:r w:rsidRPr="00FE7761">
        <w:rPr>
          <w:rFonts w:hint="eastAsia"/>
          <w:rtl/>
        </w:rPr>
        <w:t>ک</w:t>
      </w:r>
      <w:r w:rsidRPr="00FE7761">
        <w:rPr>
          <w:rtl/>
        </w:rPr>
        <w:t xml:space="preserve"> کنید</w:t>
      </w:r>
      <w:r w:rsidRPr="00FE7761">
        <w:t>.</w:t>
      </w:r>
    </w:p>
    <w:p w:rsidR="003249EA" w:rsidRPr="00FE7761" w:rsidRDefault="003249EA" w:rsidP="003249EA">
      <w:pPr>
        <w:pStyle w:val="a5"/>
      </w:pPr>
      <w:r w:rsidRPr="006E39D5">
        <w:rPr>
          <w:b/>
          <w:bCs/>
          <w:rtl/>
        </w:rPr>
        <w:t xml:space="preserve"> نکته</w:t>
      </w:r>
      <w:r w:rsidRPr="006E39D5">
        <w:rPr>
          <w:rFonts w:hint="cs"/>
          <w:b/>
          <w:bCs/>
          <w:rtl/>
        </w:rPr>
        <w:t>:</w:t>
      </w:r>
      <w:r w:rsidRPr="00FE7761">
        <w:rPr>
          <w:rFonts w:hint="cs"/>
          <w:rtl/>
        </w:rPr>
        <w:t xml:space="preserve"> </w:t>
      </w:r>
      <w:r w:rsidRPr="00FE7761">
        <w:rPr>
          <w:rtl/>
        </w:rPr>
        <w:t>در صورت</w:t>
      </w:r>
      <w:r w:rsidRPr="00FE7761">
        <w:rPr>
          <w:rFonts w:hint="cs"/>
          <w:rtl/>
        </w:rPr>
        <w:t xml:space="preserve"> تغییر نام انبار در تاجر داخلی، تغییری در نام انبار در سامانه انبارها ایجاد </w:t>
      </w:r>
      <w:r w:rsidRPr="00FE7761">
        <w:rPr>
          <w:rtl/>
        </w:rPr>
        <w:t>نم</w:t>
      </w:r>
      <w:r w:rsidRPr="00FE7761">
        <w:rPr>
          <w:rFonts w:hint="cs"/>
          <w:rtl/>
        </w:rPr>
        <w:t>ی‌</w:t>
      </w:r>
      <w:r w:rsidRPr="00FE7761">
        <w:rPr>
          <w:rFonts w:hint="eastAsia"/>
          <w:rtl/>
        </w:rPr>
        <w:t>شود</w:t>
      </w:r>
      <w:r w:rsidRPr="00FE7761">
        <w:rPr>
          <w:rFonts w:hint="cs"/>
          <w:rtl/>
        </w:rPr>
        <w:t>.</w:t>
      </w:r>
    </w:p>
    <w:p w:rsidR="003249EA" w:rsidRPr="00FE7761" w:rsidRDefault="003249EA" w:rsidP="003249EA">
      <w:pPr>
        <w:pStyle w:val="a0"/>
        <w:spacing w:before="240"/>
        <w:rPr>
          <w:rtl/>
        </w:rPr>
      </w:pPr>
      <w:r w:rsidRPr="006E39D5">
        <w:rPr>
          <w:rStyle w:val="Char3"/>
          <w:rFonts w:hint="cs"/>
          <w:rtl/>
        </w:rPr>
        <w:t>گام پنجم:</w:t>
      </w:r>
      <w:r w:rsidRPr="00FE7761">
        <w:rPr>
          <w:rFonts w:hint="cs"/>
          <w:sz w:val="28"/>
          <w:szCs w:val="28"/>
          <w:rtl/>
        </w:rPr>
        <w:t xml:space="preserve"> </w:t>
      </w:r>
      <w:r w:rsidRPr="00FE7761">
        <w:rPr>
          <w:rtl/>
        </w:rPr>
        <w:t>با استفاده از گزینه «افزودن به لیست انبارها»</w:t>
      </w:r>
      <w:r w:rsidRPr="00FE7761">
        <w:rPr>
          <w:rFonts w:hint="cs"/>
          <w:rtl/>
        </w:rPr>
        <w:t>،</w:t>
      </w:r>
      <w:r w:rsidRPr="00FE7761">
        <w:rPr>
          <w:rtl/>
        </w:rPr>
        <w:t xml:space="preserve"> انبار انتخابی را به لیست انبارها</w:t>
      </w:r>
      <w:r w:rsidRPr="00FE7761">
        <w:rPr>
          <w:rFonts w:hint="cs"/>
          <w:rtl/>
        </w:rPr>
        <w:t>ی</w:t>
      </w:r>
      <w:r w:rsidRPr="00FE7761">
        <w:rPr>
          <w:rtl/>
        </w:rPr>
        <w:t xml:space="preserve"> «موجودی کالا</w:t>
      </w:r>
      <w:r w:rsidRPr="00FE7761">
        <w:rPr>
          <w:rFonts w:hint="cs"/>
          <w:rtl/>
        </w:rPr>
        <w:t>»</w:t>
      </w:r>
      <w:r w:rsidRPr="00FE7761">
        <w:rPr>
          <w:rtl/>
        </w:rPr>
        <w:t>، «کد پستی‌های مقصد انتقال مکان</w:t>
      </w:r>
      <w:r w:rsidRPr="00FE7761">
        <w:rPr>
          <w:rFonts w:hint="cs"/>
          <w:rtl/>
        </w:rPr>
        <w:t>»، «</w:t>
      </w:r>
      <w:r w:rsidRPr="00FE7761">
        <w:rPr>
          <w:rtl/>
        </w:rPr>
        <w:t>اظ</w:t>
      </w:r>
      <w:r w:rsidRPr="00FE7761">
        <w:rPr>
          <w:rFonts w:hint="cs"/>
          <w:rtl/>
        </w:rPr>
        <w:t>ه</w:t>
      </w:r>
      <w:r w:rsidRPr="00FE7761">
        <w:rPr>
          <w:rtl/>
        </w:rPr>
        <w:t>ار موجودی» و «اظ</w:t>
      </w:r>
      <w:r w:rsidRPr="00FE7761">
        <w:rPr>
          <w:rFonts w:hint="cs"/>
          <w:rtl/>
        </w:rPr>
        <w:t>ه</w:t>
      </w:r>
      <w:r w:rsidRPr="00FE7761">
        <w:rPr>
          <w:rtl/>
        </w:rPr>
        <w:t>ار تولید»</w:t>
      </w:r>
      <w:r w:rsidRPr="00FE7761">
        <w:rPr>
          <w:rFonts w:hint="cs"/>
          <w:rtl/>
        </w:rPr>
        <w:t xml:space="preserve"> (</w:t>
      </w:r>
      <w:r w:rsidRPr="00FE7761">
        <w:rPr>
          <w:rtl/>
        </w:rPr>
        <w:t>به‌شرط بهره‌بردار بودن</w:t>
      </w:r>
      <w:r w:rsidRPr="00FE7761">
        <w:rPr>
          <w:rFonts w:hint="cs"/>
          <w:rtl/>
        </w:rPr>
        <w:t>)</w:t>
      </w:r>
      <w:r w:rsidRPr="00FE7761">
        <w:rPr>
          <w:rtl/>
        </w:rPr>
        <w:t xml:space="preserve"> اضافه نمایی</w:t>
      </w:r>
      <w:r w:rsidRPr="00FE7761">
        <w:rPr>
          <w:rFonts w:hint="cs"/>
          <w:rtl/>
        </w:rPr>
        <w:t>د (به تصویر 1 نگاه کنید).</w:t>
      </w:r>
    </w:p>
    <w:p w:rsidR="003249EA" w:rsidRPr="00175A51" w:rsidRDefault="003249EA" w:rsidP="003249EA">
      <w:pPr>
        <w:pStyle w:val="a5"/>
        <w:rPr>
          <w:color w:val="1F497D" w:themeColor="text2"/>
        </w:rPr>
      </w:pPr>
      <w:r w:rsidRPr="00175A51">
        <w:rPr>
          <w:color w:val="1F497D" w:themeColor="text2"/>
          <w:rtl/>
        </w:rPr>
        <w:t>اگر</w:t>
      </w:r>
      <w:r w:rsidRPr="00175A51">
        <w:rPr>
          <w:rFonts w:hint="cs"/>
          <w:color w:val="1F497D" w:themeColor="text2"/>
          <w:rtl/>
        </w:rPr>
        <w:t xml:space="preserve"> </w:t>
      </w:r>
      <w:r w:rsidRPr="00175A51">
        <w:rPr>
          <w:color w:val="1F497D" w:themeColor="text2"/>
          <w:rtl/>
        </w:rPr>
        <w:t>هم‌زمان</w:t>
      </w:r>
      <w:r w:rsidRPr="00175A51">
        <w:rPr>
          <w:rFonts w:hint="cs"/>
          <w:color w:val="1F497D" w:themeColor="text2"/>
          <w:rtl/>
        </w:rPr>
        <w:t xml:space="preserve"> با انتخاب گزینه</w:t>
      </w:r>
      <w:r w:rsidRPr="00175A51">
        <w:rPr>
          <w:color w:val="1F497D" w:themeColor="text2"/>
          <w:rtl/>
        </w:rPr>
        <w:t xml:space="preserve"> </w:t>
      </w:r>
      <w:r w:rsidRPr="00175A51">
        <w:rPr>
          <w:rFonts w:hint="cs"/>
          <w:color w:val="1F497D" w:themeColor="text2"/>
          <w:rtl/>
        </w:rPr>
        <w:t xml:space="preserve">«افزودن به لیست انبارها» </w:t>
      </w:r>
      <w:r w:rsidRPr="00175A51">
        <w:rPr>
          <w:color w:val="1F497D" w:themeColor="text2"/>
          <w:rtl/>
        </w:rPr>
        <w:t>تیک</w:t>
      </w:r>
      <w:r w:rsidRPr="00175A51">
        <w:rPr>
          <w:rFonts w:hint="cs"/>
          <w:color w:val="1F497D" w:themeColor="text2"/>
          <w:rtl/>
        </w:rPr>
        <w:t xml:space="preserve"> گزینه «</w:t>
      </w:r>
      <w:r w:rsidRPr="00175A51">
        <w:rPr>
          <w:color w:val="1F497D" w:themeColor="text2"/>
          <w:rtl/>
        </w:rPr>
        <w:t>بهره‌بردار</w:t>
      </w:r>
      <w:r w:rsidRPr="00175A51">
        <w:rPr>
          <w:rFonts w:hint="cs"/>
          <w:color w:val="1F497D" w:themeColor="text2"/>
          <w:rtl/>
        </w:rPr>
        <w:t>»</w:t>
      </w:r>
      <w:r w:rsidRPr="00175A51">
        <w:rPr>
          <w:color w:val="1F497D" w:themeColor="text2"/>
          <w:rtl/>
        </w:rPr>
        <w:t xml:space="preserve"> را </w:t>
      </w:r>
      <w:r w:rsidRPr="00175A51">
        <w:rPr>
          <w:rFonts w:hint="cs"/>
          <w:color w:val="1F497D" w:themeColor="text2"/>
          <w:rtl/>
        </w:rPr>
        <w:t>فعال کنید</w:t>
      </w:r>
      <w:r w:rsidRPr="00175A51">
        <w:rPr>
          <w:color w:val="1F497D" w:themeColor="text2"/>
          <w:rtl/>
        </w:rPr>
        <w:t xml:space="preserve">، </w:t>
      </w:r>
      <w:r w:rsidRPr="00175A51">
        <w:rPr>
          <w:rFonts w:hint="cs"/>
          <w:color w:val="1F497D" w:themeColor="text2"/>
          <w:rtl/>
        </w:rPr>
        <w:t>با ثبت</w:t>
      </w:r>
      <w:r w:rsidRPr="00175A51">
        <w:rPr>
          <w:color w:val="1F497D" w:themeColor="text2"/>
          <w:rtl/>
        </w:rPr>
        <w:t xml:space="preserve"> </w:t>
      </w:r>
      <w:r w:rsidRPr="00175A51">
        <w:rPr>
          <w:rFonts w:hint="cs"/>
          <w:color w:val="1F497D" w:themeColor="text2"/>
          <w:rtl/>
        </w:rPr>
        <w:t>کالا در</w:t>
      </w:r>
      <w:r w:rsidRPr="00175A51">
        <w:rPr>
          <w:color w:val="1F497D" w:themeColor="text2"/>
          <w:rtl/>
        </w:rPr>
        <w:t xml:space="preserve"> تاجر داخلی</w:t>
      </w:r>
      <w:r w:rsidRPr="00175A51">
        <w:rPr>
          <w:rFonts w:hint="cs"/>
          <w:color w:val="1F497D" w:themeColor="text2"/>
          <w:rtl/>
        </w:rPr>
        <w:t>، اطلاعات</w:t>
      </w:r>
      <w:r w:rsidRPr="00175A51">
        <w:rPr>
          <w:color w:val="1F497D" w:themeColor="text2"/>
          <w:rtl/>
        </w:rPr>
        <w:t xml:space="preserve"> به سامانه جامع انبارها هم </w:t>
      </w:r>
      <w:r w:rsidRPr="00175A51">
        <w:rPr>
          <w:rFonts w:hint="cs"/>
          <w:color w:val="1F497D" w:themeColor="text2"/>
          <w:rtl/>
        </w:rPr>
        <w:t xml:space="preserve">انتقال </w:t>
      </w:r>
      <w:r w:rsidRPr="00175A51">
        <w:rPr>
          <w:color w:val="1F497D" w:themeColor="text2"/>
          <w:rtl/>
        </w:rPr>
        <w:t>م</w:t>
      </w:r>
      <w:r w:rsidRPr="00175A51">
        <w:rPr>
          <w:rFonts w:hint="cs"/>
          <w:color w:val="1F497D" w:themeColor="text2"/>
          <w:rtl/>
        </w:rPr>
        <w:t>ی‌ی</w:t>
      </w:r>
      <w:r w:rsidRPr="00175A51">
        <w:rPr>
          <w:rFonts w:hint="eastAsia"/>
          <w:color w:val="1F497D" w:themeColor="text2"/>
          <w:rtl/>
        </w:rPr>
        <w:t>ابد</w:t>
      </w:r>
      <w:r w:rsidRPr="00175A51">
        <w:rPr>
          <w:rFonts w:hint="cs"/>
          <w:color w:val="1F497D" w:themeColor="text2"/>
          <w:rtl/>
        </w:rPr>
        <w:t>.</w:t>
      </w:r>
    </w:p>
    <w:p w:rsidR="003249EA" w:rsidRDefault="003249EA" w:rsidP="006F72A7">
      <w:pPr>
        <w:pStyle w:val="a3"/>
        <w:numPr>
          <w:ilvl w:val="1"/>
          <w:numId w:val="60"/>
        </w:numPr>
        <w:rPr>
          <w:rtl/>
        </w:rPr>
      </w:pPr>
      <w:r>
        <w:rPr>
          <w:rFonts w:hint="cs"/>
          <w:rtl/>
        </w:rPr>
        <w:t>حذف انبار</w:t>
      </w:r>
    </w:p>
    <w:p w:rsidR="003249EA" w:rsidRPr="00633BC9" w:rsidRDefault="003249EA" w:rsidP="003249EA">
      <w:pPr>
        <w:pStyle w:val="a0"/>
        <w:rPr>
          <w:rtl/>
        </w:rPr>
      </w:pPr>
      <w:r>
        <w:rPr>
          <w:rtl/>
        </w:rPr>
        <w:t>درصورتی‌که</w:t>
      </w:r>
      <w:r w:rsidRPr="00633BC9">
        <w:rPr>
          <w:rtl/>
        </w:rPr>
        <w:t xml:space="preserve"> قبلاً نام انبار به لیست انبارها</w:t>
      </w:r>
      <w:r w:rsidRPr="00633BC9">
        <w:rPr>
          <w:rFonts w:hint="cs"/>
          <w:rtl/>
        </w:rPr>
        <w:t>ی</w:t>
      </w:r>
      <w:r w:rsidRPr="00633BC9">
        <w:rPr>
          <w:rtl/>
        </w:rPr>
        <w:t xml:space="preserve"> شما اضافه شده است و قصد دارید آن</w:t>
      </w:r>
      <w:r w:rsidRPr="00633BC9">
        <w:rPr>
          <w:rFonts w:hint="cs"/>
          <w:rtl/>
        </w:rPr>
        <w:t xml:space="preserve"> </w:t>
      </w:r>
      <w:r w:rsidRPr="00633BC9">
        <w:rPr>
          <w:rtl/>
        </w:rPr>
        <w:t>را از لیست انبارها</w:t>
      </w:r>
      <w:r w:rsidRPr="00633BC9">
        <w:rPr>
          <w:rFonts w:hint="cs"/>
          <w:rtl/>
        </w:rPr>
        <w:t>ی</w:t>
      </w:r>
      <w:r w:rsidRPr="00633BC9">
        <w:rPr>
          <w:rtl/>
        </w:rPr>
        <w:t xml:space="preserve"> سامانه تجارت داخلی خارج نمایید</w:t>
      </w:r>
      <w:r w:rsidRPr="00633BC9">
        <w:rPr>
          <w:rFonts w:hint="cs"/>
          <w:rtl/>
        </w:rPr>
        <w:t>،</w:t>
      </w:r>
      <w:r w:rsidRPr="00633BC9">
        <w:rPr>
          <w:rtl/>
        </w:rPr>
        <w:t xml:space="preserve"> می‌توانید با استفاده از دکمه «حذ</w:t>
      </w:r>
      <w:r w:rsidRPr="00633BC9">
        <w:rPr>
          <w:rFonts w:hint="cs"/>
          <w:rtl/>
        </w:rPr>
        <w:t>ف</w:t>
      </w:r>
      <w:r w:rsidRPr="00633BC9">
        <w:rPr>
          <w:rtl/>
        </w:rPr>
        <w:t xml:space="preserve"> از لیست»</w:t>
      </w:r>
      <w:r>
        <w:rPr>
          <w:rFonts w:hint="cs"/>
          <w:rtl/>
        </w:rPr>
        <w:t xml:space="preserve"> </w:t>
      </w:r>
      <w:r w:rsidRPr="00633BC9">
        <w:rPr>
          <w:rFonts w:hint="cs"/>
          <w:rtl/>
        </w:rPr>
        <w:t>(</w:t>
      </w:r>
      <w:r w:rsidRPr="00633BC9">
        <w:rPr>
          <w:rtl/>
        </w:rPr>
        <w:t>به شرط</w:t>
      </w:r>
      <w:r w:rsidRPr="00633BC9">
        <w:rPr>
          <w:rFonts w:hint="cs"/>
          <w:rtl/>
        </w:rPr>
        <w:t>ی</w:t>
      </w:r>
      <w:r w:rsidRPr="00633BC9">
        <w:rPr>
          <w:rtl/>
        </w:rPr>
        <w:t xml:space="preserve"> که دارای موجودی نباشد</w:t>
      </w:r>
      <w:r w:rsidRPr="00633BC9">
        <w:rPr>
          <w:rFonts w:hint="cs"/>
          <w:rtl/>
        </w:rPr>
        <w:t>)</w:t>
      </w:r>
      <w:r w:rsidRPr="00633BC9">
        <w:rPr>
          <w:rtl/>
        </w:rPr>
        <w:t xml:space="preserve"> حذ</w:t>
      </w:r>
      <w:r w:rsidRPr="00633BC9">
        <w:rPr>
          <w:rFonts w:hint="cs"/>
          <w:rtl/>
        </w:rPr>
        <w:t>ف</w:t>
      </w:r>
      <w:r w:rsidRPr="00633BC9">
        <w:rPr>
          <w:rtl/>
        </w:rPr>
        <w:t xml:space="preserve"> نمایید</w:t>
      </w:r>
      <w:r w:rsidRPr="00633BC9">
        <w:t>.</w:t>
      </w:r>
    </w:p>
    <w:p w:rsidR="003249EA" w:rsidRDefault="003249EA" w:rsidP="003249EA">
      <w:pPr>
        <w:pStyle w:val="a5"/>
        <w:rPr>
          <w:rtl/>
        </w:rPr>
      </w:pPr>
      <w:r w:rsidRPr="00291735">
        <w:rPr>
          <w:b/>
          <w:bCs/>
          <w:rtl/>
        </w:rPr>
        <w:t>نکته</w:t>
      </w:r>
      <w:r w:rsidRPr="0079702F">
        <w:rPr>
          <w:rFonts w:hint="cs"/>
          <w:i/>
          <w:iCs/>
          <w:rtl/>
        </w:rPr>
        <w:t>:</w:t>
      </w:r>
      <w:r w:rsidRPr="001345C6">
        <w:rPr>
          <w:rFonts w:hint="cs"/>
          <w:rtl/>
        </w:rPr>
        <w:t xml:space="preserve"> </w:t>
      </w:r>
      <w:r w:rsidRPr="007C18C7">
        <w:rPr>
          <w:rtl/>
        </w:rPr>
        <w:t xml:space="preserve">با استفاده </w:t>
      </w:r>
      <w:r>
        <w:rPr>
          <w:rtl/>
        </w:rPr>
        <w:t>از دکمه حذ</w:t>
      </w:r>
      <w:r>
        <w:rPr>
          <w:rFonts w:hint="cs"/>
          <w:rtl/>
        </w:rPr>
        <w:t xml:space="preserve">ف </w:t>
      </w:r>
      <w:r w:rsidRPr="007C18C7">
        <w:rPr>
          <w:rtl/>
        </w:rPr>
        <w:t xml:space="preserve">از لیست، انبار فقط از لیست </w:t>
      </w:r>
      <w:r>
        <w:rPr>
          <w:rtl/>
        </w:rPr>
        <w:t>انبارها</w:t>
      </w:r>
      <w:r>
        <w:rPr>
          <w:rFonts w:hint="cs"/>
          <w:rtl/>
        </w:rPr>
        <w:t>ی</w:t>
      </w:r>
      <w:r w:rsidRPr="007C18C7">
        <w:rPr>
          <w:rtl/>
        </w:rPr>
        <w:t xml:space="preserve"> تجارت داخلی حذ</w:t>
      </w:r>
      <w:r>
        <w:rPr>
          <w:rFonts w:hint="cs"/>
          <w:rtl/>
        </w:rPr>
        <w:t xml:space="preserve">ف </w:t>
      </w:r>
      <w:r w:rsidRPr="007C18C7">
        <w:rPr>
          <w:rtl/>
        </w:rPr>
        <w:t>شده و از سامانه انبارها حذ</w:t>
      </w:r>
      <w:r>
        <w:rPr>
          <w:rFonts w:hint="cs"/>
          <w:rtl/>
        </w:rPr>
        <w:t>ف</w:t>
      </w:r>
      <w:r w:rsidRPr="007C18C7">
        <w:rPr>
          <w:rtl/>
        </w:rPr>
        <w:t xml:space="preserve"> </w:t>
      </w:r>
      <w:r>
        <w:rPr>
          <w:rtl/>
        </w:rPr>
        <w:t>نمی‌شود</w:t>
      </w:r>
      <w:r>
        <w:rPr>
          <w:rFonts w:hint="cs"/>
          <w:rtl/>
        </w:rPr>
        <w:t>.</w:t>
      </w:r>
    </w:p>
    <w:p w:rsidR="003249EA" w:rsidRPr="00291735" w:rsidRDefault="003249EA" w:rsidP="006F72A7">
      <w:pPr>
        <w:pStyle w:val="a5"/>
        <w:numPr>
          <w:ilvl w:val="1"/>
          <w:numId w:val="60"/>
        </w:numPr>
        <w:spacing w:before="240"/>
        <w:rPr>
          <w:rStyle w:val="Char3"/>
          <w:rtl/>
        </w:rPr>
      </w:pPr>
      <w:r>
        <w:rPr>
          <w:rFonts w:hint="cs"/>
          <w:b/>
          <w:bCs/>
          <w:rtl/>
        </w:rPr>
        <w:t>ا</w:t>
      </w:r>
      <w:r w:rsidRPr="00291735">
        <w:rPr>
          <w:rStyle w:val="Char3"/>
          <w:rFonts w:hint="cs"/>
          <w:rtl/>
        </w:rPr>
        <w:t>صلاح موجودی</w:t>
      </w:r>
    </w:p>
    <w:p w:rsidR="003249EA" w:rsidRPr="00175A51" w:rsidRDefault="00C72BDC" w:rsidP="003249EA">
      <w:pPr>
        <w:pStyle w:val="a5"/>
        <w:rPr>
          <w:color w:val="1F497D" w:themeColor="text2"/>
        </w:rPr>
      </w:pPr>
      <w:r w:rsidRPr="00175A51">
        <w:rPr>
          <w:noProof/>
          <w:color w:val="1F497D" w:themeColor="text2"/>
          <w:lang w:bidi="ar-SA"/>
        </w:rPr>
        <w:drawing>
          <wp:anchor distT="0" distB="0" distL="114300" distR="114300" simplePos="0" relativeHeight="252551168" behindDoc="0" locked="0" layoutInCell="1" allowOverlap="1">
            <wp:simplePos x="0" y="0"/>
            <wp:positionH relativeFrom="margin">
              <wp:align>right</wp:align>
            </wp:positionH>
            <wp:positionV relativeFrom="paragraph">
              <wp:posOffset>1085035</wp:posOffset>
            </wp:positionV>
            <wp:extent cx="4319905" cy="1612265"/>
            <wp:effectExtent l="19050" t="19050" r="23495" b="26035"/>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85.png"/>
                    <pic:cNvPicPr/>
                  </pic:nvPicPr>
                  <pic:blipFill>
                    <a:blip r:embed="rId435">
                      <a:extLst>
                        <a:ext uri="{28A0092B-C50C-407E-A947-70E740481C1C}">
                          <a14:useLocalDpi xmlns:a14="http://schemas.microsoft.com/office/drawing/2010/main" val="0"/>
                        </a:ext>
                      </a:extLst>
                    </a:blip>
                    <a:stretch>
                      <a:fillRect/>
                    </a:stretch>
                  </pic:blipFill>
                  <pic:spPr>
                    <a:xfrm>
                      <a:off x="0" y="0"/>
                      <a:ext cx="4319905" cy="1612265"/>
                    </a:xfrm>
                    <a:prstGeom prst="rect">
                      <a:avLst/>
                    </a:prstGeom>
                    <a:ln w="12700">
                      <a:solidFill>
                        <a:schemeClr val="tx1"/>
                      </a:solidFill>
                    </a:ln>
                  </pic:spPr>
                </pic:pic>
              </a:graphicData>
            </a:graphic>
            <wp14:sizeRelV relativeFrom="margin">
              <wp14:pctHeight>0</wp14:pctHeight>
            </wp14:sizeRelV>
          </wp:anchor>
        </w:drawing>
      </w:r>
      <w:r w:rsidR="003249EA" w:rsidRPr="00175A51">
        <w:rPr>
          <w:rFonts w:hint="cs"/>
          <w:color w:val="1F497D" w:themeColor="text2"/>
          <w:rtl/>
        </w:rPr>
        <w:t xml:space="preserve">درصورتی‌که </w:t>
      </w:r>
      <w:r w:rsidR="003249EA" w:rsidRPr="00175A51">
        <w:rPr>
          <w:color w:val="1F497D" w:themeColor="text2"/>
          <w:rtl/>
        </w:rPr>
        <w:t>هنگام فروش خطایی رخ دهد و فاکتور ثبت‌شده</w:t>
      </w:r>
      <w:r w:rsidR="003249EA" w:rsidRPr="00175A51">
        <w:rPr>
          <w:rFonts w:hint="cs"/>
          <w:color w:val="1F497D" w:themeColor="text2"/>
          <w:rtl/>
        </w:rPr>
        <w:t xml:space="preserve"> شما</w:t>
      </w:r>
      <w:r w:rsidR="003249EA" w:rsidRPr="00175A51">
        <w:rPr>
          <w:color w:val="1F497D" w:themeColor="text2"/>
          <w:rtl/>
        </w:rPr>
        <w:t xml:space="preserve"> در سامانه </w:t>
      </w:r>
      <w:r w:rsidR="003249EA" w:rsidRPr="00175A51">
        <w:rPr>
          <w:rFonts w:hint="cs"/>
          <w:color w:val="1F497D" w:themeColor="text2"/>
          <w:rtl/>
        </w:rPr>
        <w:t xml:space="preserve">جامع </w:t>
      </w:r>
      <w:r w:rsidR="003249EA" w:rsidRPr="00175A51">
        <w:rPr>
          <w:color w:val="1F497D" w:themeColor="text2"/>
          <w:rtl/>
        </w:rPr>
        <w:t>انبارها ن</w:t>
      </w:r>
      <w:r w:rsidR="003249EA" w:rsidRPr="00175A51">
        <w:rPr>
          <w:rFonts w:hint="cs"/>
          <w:color w:val="1F497D" w:themeColor="text2"/>
          <w:rtl/>
        </w:rPr>
        <w:t>نشیند،</w:t>
      </w:r>
      <w:r w:rsidR="003249EA" w:rsidRPr="00175A51">
        <w:rPr>
          <w:color w:val="1F497D" w:themeColor="text2"/>
          <w:rtl/>
        </w:rPr>
        <w:t xml:space="preserve"> با</w:t>
      </w:r>
      <w:r w:rsidR="003249EA" w:rsidRPr="00175A51">
        <w:rPr>
          <w:rFonts w:hint="cs"/>
          <w:color w:val="1F497D" w:themeColor="text2"/>
          <w:rtl/>
        </w:rPr>
        <w:t xml:space="preserve"> </w:t>
      </w:r>
      <w:r w:rsidR="003249EA" w:rsidRPr="00175A51">
        <w:rPr>
          <w:color w:val="1F497D" w:themeColor="text2"/>
          <w:rtl/>
        </w:rPr>
        <w:t>استفاده از دکمه «مشاهده موجودی» در فرم «مدیریت واحدها</w:t>
      </w:r>
      <w:r w:rsidR="003249EA" w:rsidRPr="00175A51">
        <w:rPr>
          <w:rFonts w:hint="cs"/>
          <w:color w:val="1F497D" w:themeColor="text2"/>
          <w:rtl/>
        </w:rPr>
        <w:t>ی</w:t>
      </w:r>
      <w:r w:rsidR="003249EA" w:rsidRPr="00175A51">
        <w:rPr>
          <w:color w:val="1F497D" w:themeColor="text2"/>
          <w:rtl/>
        </w:rPr>
        <w:t xml:space="preserve"> انبار» و سپس انتخاب دکمه «اصلاح موجودی»</w:t>
      </w:r>
      <w:r w:rsidR="003249EA" w:rsidRPr="00175A51">
        <w:rPr>
          <w:rFonts w:hint="cs"/>
          <w:color w:val="1F497D" w:themeColor="text2"/>
          <w:rtl/>
        </w:rPr>
        <w:t xml:space="preserve">، </w:t>
      </w:r>
      <w:r w:rsidR="003249EA" w:rsidRPr="00175A51">
        <w:rPr>
          <w:color w:val="1F497D" w:themeColor="text2"/>
          <w:rtl/>
        </w:rPr>
        <w:t>موجودی کالا در سامانه جامع انبار و سامانه جامع تجارت</w:t>
      </w:r>
      <w:r w:rsidR="003249EA" w:rsidRPr="00175A51">
        <w:rPr>
          <w:rFonts w:hint="cs"/>
          <w:color w:val="1F497D" w:themeColor="text2"/>
          <w:rtl/>
        </w:rPr>
        <w:t xml:space="preserve"> ی</w:t>
      </w:r>
      <w:r w:rsidR="003249EA" w:rsidRPr="00175A51">
        <w:rPr>
          <w:rFonts w:hint="eastAsia"/>
          <w:color w:val="1F497D" w:themeColor="text2"/>
          <w:rtl/>
        </w:rPr>
        <w:t>کسان‌ساز</w:t>
      </w:r>
      <w:r w:rsidR="003249EA" w:rsidRPr="00175A51">
        <w:rPr>
          <w:rFonts w:hint="cs"/>
          <w:color w:val="1F497D" w:themeColor="text2"/>
          <w:rtl/>
        </w:rPr>
        <w:t xml:space="preserve">ی شده و موجودی اصلاح </w:t>
      </w:r>
      <w:r w:rsidR="003249EA" w:rsidRPr="00175A51">
        <w:rPr>
          <w:color w:val="1F497D" w:themeColor="text2"/>
          <w:rtl/>
        </w:rPr>
        <w:t>م</w:t>
      </w:r>
      <w:r w:rsidR="003249EA" w:rsidRPr="00175A51">
        <w:rPr>
          <w:rFonts w:hint="cs"/>
          <w:color w:val="1F497D" w:themeColor="text2"/>
          <w:rtl/>
        </w:rPr>
        <w:t>ی‌</w:t>
      </w:r>
      <w:r w:rsidR="003249EA" w:rsidRPr="00175A51">
        <w:rPr>
          <w:rFonts w:hint="eastAsia"/>
          <w:color w:val="1F497D" w:themeColor="text2"/>
          <w:rtl/>
        </w:rPr>
        <w:t>شود</w:t>
      </w:r>
      <w:r w:rsidR="003249EA" w:rsidRPr="00175A51">
        <w:rPr>
          <w:rFonts w:hint="cs"/>
          <w:color w:val="1F497D" w:themeColor="text2"/>
          <w:rtl/>
        </w:rPr>
        <w:t xml:space="preserve"> (</w:t>
      </w:r>
      <w:r w:rsidR="003249EA" w:rsidRPr="00175A51">
        <w:rPr>
          <w:color w:val="1F497D" w:themeColor="text2"/>
          <w:rtl/>
        </w:rPr>
        <w:t>تصو</w:t>
      </w:r>
      <w:r w:rsidR="003249EA" w:rsidRPr="00175A51">
        <w:rPr>
          <w:rFonts w:hint="cs"/>
          <w:color w:val="1F497D" w:themeColor="text2"/>
          <w:rtl/>
        </w:rPr>
        <w:t>ی</w:t>
      </w:r>
      <w:r w:rsidR="003249EA" w:rsidRPr="00175A51">
        <w:rPr>
          <w:rFonts w:hint="eastAsia"/>
          <w:color w:val="1F497D" w:themeColor="text2"/>
          <w:rtl/>
        </w:rPr>
        <w:t>ر</w:t>
      </w:r>
      <w:r w:rsidR="003249EA" w:rsidRPr="00175A51">
        <w:rPr>
          <w:color w:val="1F497D" w:themeColor="text2"/>
          <w:rtl/>
        </w:rPr>
        <w:t xml:space="preserve"> 4</w:t>
      </w:r>
      <w:r w:rsidR="003249EA" w:rsidRPr="00175A51">
        <w:rPr>
          <w:rFonts w:hint="cs"/>
          <w:color w:val="1F497D" w:themeColor="text2"/>
          <w:rtl/>
        </w:rPr>
        <w:t xml:space="preserve"> و 5).</w:t>
      </w:r>
    </w:p>
    <w:p w:rsidR="00C21F02" w:rsidRPr="001B1C70" w:rsidRDefault="00C21F02" w:rsidP="00C21F02">
      <w:pPr>
        <w:pStyle w:val="a9"/>
        <w:rPr>
          <w:rtl/>
        </w:rPr>
      </w:pPr>
      <w:r>
        <w:rPr>
          <w:rFonts w:hint="cs"/>
          <w:rtl/>
        </w:rPr>
        <w:lastRenderedPageBreak/>
        <w:t>تصویر 4-</w:t>
      </w:r>
      <w:r w:rsidRPr="0079702F">
        <w:rPr>
          <w:rFonts w:hint="cs"/>
          <w:rtl/>
        </w:rPr>
        <w:t xml:space="preserve"> گزینه مشاهده موجودی</w:t>
      </w:r>
    </w:p>
    <w:p w:rsidR="003249EA" w:rsidRDefault="003249EA" w:rsidP="003249EA">
      <w:pPr>
        <w:rPr>
          <w:rFonts w:cs="B Lotus"/>
          <w:spacing w:val="-6"/>
          <w:sz w:val="24"/>
          <w:szCs w:val="24"/>
          <w:rtl/>
          <w:lang w:bidi="fa-IR"/>
        </w:rPr>
      </w:pPr>
      <w:r>
        <w:rPr>
          <w:rtl/>
        </w:rPr>
        <w:br w:type="page"/>
      </w:r>
    </w:p>
    <w:p w:rsidR="003249EA" w:rsidRDefault="003249EA" w:rsidP="00C21F02">
      <w:pPr>
        <w:pStyle w:val="a9"/>
        <w:rPr>
          <w:rtl/>
        </w:rPr>
      </w:pPr>
      <w:r w:rsidRPr="00291735">
        <w:rPr>
          <w:noProof/>
          <w:lang w:bidi="ar-SA"/>
        </w:rPr>
        <w:lastRenderedPageBreak/>
        <w:drawing>
          <wp:anchor distT="0" distB="0" distL="0" distR="0" simplePos="0" relativeHeight="252295168" behindDoc="1" locked="0" layoutInCell="1" allowOverlap="1" wp14:anchorId="7E71A600" wp14:editId="68FA4522">
            <wp:simplePos x="0" y="0"/>
            <wp:positionH relativeFrom="margin">
              <wp:align>center</wp:align>
            </wp:positionH>
            <wp:positionV relativeFrom="paragraph">
              <wp:posOffset>0</wp:posOffset>
            </wp:positionV>
            <wp:extent cx="3543300" cy="2438400"/>
            <wp:effectExtent l="0" t="0" r="0" b="0"/>
            <wp:wrapTopAndBottom/>
            <wp:docPr id="250"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rotWithShape="1">
                    <a:blip r:embed="rId436" cstate="print"/>
                    <a:srcRect b="28383"/>
                    <a:stretch/>
                  </pic:blipFill>
                  <pic:spPr bwMode="auto">
                    <a:xfrm>
                      <a:off x="0" y="0"/>
                      <a:ext cx="3543300" cy="243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1F02">
        <w:rPr>
          <w:rFonts w:hint="cs"/>
          <w:rtl/>
        </w:rPr>
        <w:t xml:space="preserve">تصویر 5- فرم </w:t>
      </w:r>
      <w:r w:rsidR="004204EA">
        <w:rPr>
          <w:rFonts w:hint="cs"/>
          <w:rtl/>
        </w:rPr>
        <w:t>ی</w:t>
      </w:r>
      <w:r w:rsidR="004204EA">
        <w:rPr>
          <w:rFonts w:hint="eastAsia"/>
          <w:rtl/>
        </w:rPr>
        <w:t>کسان‌ساز</w:t>
      </w:r>
      <w:r w:rsidR="004204EA">
        <w:rPr>
          <w:rFonts w:hint="cs"/>
          <w:rtl/>
        </w:rPr>
        <w:t>ی</w:t>
      </w:r>
      <w:r w:rsidR="00C21F02">
        <w:rPr>
          <w:rFonts w:hint="cs"/>
          <w:rtl/>
        </w:rPr>
        <w:t xml:space="preserve"> موجودی کالا</w:t>
      </w:r>
    </w:p>
    <w:p w:rsidR="003249EA" w:rsidRPr="002D3924" w:rsidRDefault="003249EA" w:rsidP="003249EA">
      <w:pPr>
        <w:rPr>
          <w:rFonts w:cs="B Lotus"/>
          <w:spacing w:val="-6"/>
          <w:sz w:val="24"/>
          <w:szCs w:val="24"/>
          <w:rtl/>
          <w:lang w:bidi="fa-IR"/>
        </w:rPr>
      </w:pPr>
      <w:r>
        <w:rPr>
          <w:rtl/>
        </w:rPr>
        <w:br w:type="page"/>
      </w:r>
    </w:p>
    <w:p w:rsidR="003249EA" w:rsidRPr="00153A3E" w:rsidRDefault="003249EA" w:rsidP="00F654FE">
      <w:pPr>
        <w:pStyle w:val="Heading2"/>
      </w:pPr>
      <w:bookmarkStart w:id="52" w:name="_Toc179736095"/>
      <w:bookmarkStart w:id="53" w:name="_Toc181083726"/>
      <w:r>
        <w:rPr>
          <w:rFonts w:hint="cs"/>
          <w:rtl/>
        </w:rPr>
        <w:lastRenderedPageBreak/>
        <w:t xml:space="preserve">بخش دوم- </w:t>
      </w:r>
      <w:r w:rsidRPr="00153A3E">
        <w:rPr>
          <w:rFonts w:hint="cs"/>
          <w:rtl/>
        </w:rPr>
        <w:t>مدیریت اسناد انبار</w:t>
      </w:r>
      <w:bookmarkEnd w:id="52"/>
      <w:bookmarkEnd w:id="53"/>
    </w:p>
    <w:p w:rsidR="003249EA" w:rsidRDefault="003249EA" w:rsidP="00E2479A">
      <w:pPr>
        <w:pStyle w:val="a0"/>
        <w:rPr>
          <w:rtl/>
        </w:rPr>
      </w:pPr>
      <w:r>
        <w:rPr>
          <w:noProof/>
          <w:lang w:bidi="ar-SA"/>
        </w:rPr>
        <w:drawing>
          <wp:anchor distT="0" distB="0" distL="114300" distR="114300" simplePos="0" relativeHeight="252299264" behindDoc="0" locked="0" layoutInCell="1" allowOverlap="1" wp14:anchorId="62F56E2B" wp14:editId="7C90450E">
            <wp:simplePos x="0" y="0"/>
            <wp:positionH relativeFrom="margin">
              <wp:align>center</wp:align>
            </wp:positionH>
            <wp:positionV relativeFrom="paragraph">
              <wp:posOffset>809625</wp:posOffset>
            </wp:positionV>
            <wp:extent cx="2807335" cy="2106930"/>
            <wp:effectExtent l="19050" t="19050" r="12065" b="2667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3d.png"/>
                    <pic:cNvPicPr/>
                  </pic:nvPicPr>
                  <pic:blipFill rotWithShape="1">
                    <a:blip r:embed="rId437" cstate="print">
                      <a:extLst>
                        <a:ext uri="{28A0092B-C50C-407E-A947-70E740481C1C}">
                          <a14:useLocalDpi xmlns:a14="http://schemas.microsoft.com/office/drawing/2010/main" val="0"/>
                        </a:ext>
                      </a:extLst>
                    </a:blip>
                    <a:srcRect b="7260"/>
                    <a:stretch/>
                  </pic:blipFill>
                  <pic:spPr bwMode="auto">
                    <a:xfrm>
                      <a:off x="0" y="0"/>
                      <a:ext cx="2807335" cy="210693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3924">
        <w:rPr>
          <w:rStyle w:val="Char3"/>
          <w:rFonts w:hint="cs"/>
          <w:rtl/>
        </w:rPr>
        <w:t>گام اول:</w:t>
      </w:r>
      <w:r w:rsidRPr="000160B2">
        <w:rPr>
          <w:rFonts w:hint="cs"/>
          <w:sz w:val="28"/>
          <w:szCs w:val="28"/>
          <w:rtl/>
        </w:rPr>
        <w:t xml:space="preserve"> </w:t>
      </w:r>
      <w:r w:rsidRPr="00D402D6">
        <w:rPr>
          <w:rFonts w:hint="cs"/>
          <w:rtl/>
        </w:rPr>
        <w:t>با استفاده از منوی «مدیریت اسناد انبار</w:t>
      </w:r>
      <w:r w:rsidRPr="00D402D6">
        <w:rPr>
          <w:rtl/>
        </w:rPr>
        <w:t>» از</w:t>
      </w:r>
      <w:r w:rsidRPr="00D402D6">
        <w:rPr>
          <w:rFonts w:hint="cs"/>
          <w:rtl/>
        </w:rPr>
        <w:t xml:space="preserve"> منوی لجستیک داخلی</w:t>
      </w:r>
      <w:r w:rsidRPr="00D402D6">
        <w:rPr>
          <w:rtl/>
        </w:rPr>
        <w:t xml:space="preserve"> </w:t>
      </w:r>
      <w:r w:rsidRPr="00D402D6">
        <w:rPr>
          <w:rFonts w:hint="cs"/>
          <w:rtl/>
        </w:rPr>
        <w:t>ی</w:t>
      </w:r>
      <w:r w:rsidRPr="00D402D6">
        <w:rPr>
          <w:rFonts w:hint="eastAsia"/>
          <w:rtl/>
        </w:rPr>
        <w:t>ا</w:t>
      </w:r>
      <w:r w:rsidRPr="00D402D6">
        <w:rPr>
          <w:rFonts w:hint="cs"/>
          <w:rtl/>
        </w:rPr>
        <w:t xml:space="preserve"> دکمه «مدیریت اسناد انبار» در صفحه اصلی، می‌توانید اسناد (رسید/ حواله) </w:t>
      </w:r>
      <w:r w:rsidRPr="00D402D6">
        <w:rPr>
          <w:rtl/>
        </w:rPr>
        <w:t>ثبت‌شده</w:t>
      </w:r>
      <w:r w:rsidRPr="00D402D6">
        <w:rPr>
          <w:rFonts w:hint="cs"/>
          <w:rtl/>
        </w:rPr>
        <w:t xml:space="preserve"> در سامانه جامع انبارها را مشاهده نمایید (تصویر </w:t>
      </w:r>
      <w:r w:rsidR="00E2479A">
        <w:rPr>
          <w:rFonts w:hint="cs"/>
          <w:rtl/>
        </w:rPr>
        <w:t>6</w:t>
      </w:r>
      <w:r w:rsidRPr="00D402D6">
        <w:rPr>
          <w:rFonts w:hint="cs"/>
          <w:rtl/>
        </w:rPr>
        <w:t>)</w:t>
      </w:r>
      <w:r>
        <w:rPr>
          <w:rFonts w:hint="cs"/>
          <w:rtl/>
        </w:rPr>
        <w:t>.</w:t>
      </w:r>
    </w:p>
    <w:p w:rsidR="00C21F02" w:rsidRPr="00867DE3" w:rsidRDefault="00C21F02" w:rsidP="00E2479A">
      <w:pPr>
        <w:pStyle w:val="a9"/>
        <w:rPr>
          <w:noProof/>
          <w:sz w:val="32"/>
          <w:szCs w:val="32"/>
        </w:rPr>
      </w:pPr>
      <w:r>
        <w:rPr>
          <w:rtl/>
        </w:rPr>
        <w:t>تصو</w:t>
      </w:r>
      <w:r>
        <w:rPr>
          <w:rFonts w:hint="cs"/>
          <w:rtl/>
        </w:rPr>
        <w:t>ی</w:t>
      </w:r>
      <w:r>
        <w:rPr>
          <w:rFonts w:hint="eastAsia"/>
          <w:rtl/>
        </w:rPr>
        <w:t>ر</w:t>
      </w:r>
      <w:r>
        <w:rPr>
          <w:rtl/>
        </w:rPr>
        <w:t xml:space="preserve"> </w:t>
      </w:r>
      <w:r w:rsidR="00E2479A">
        <w:rPr>
          <w:rFonts w:hint="cs"/>
          <w:rtl/>
        </w:rPr>
        <w:t>6</w:t>
      </w:r>
      <w:r>
        <w:rPr>
          <w:rFonts w:hint="cs"/>
          <w:rtl/>
        </w:rPr>
        <w:t>-</w:t>
      </w:r>
      <w:r w:rsidRPr="004B10A0">
        <w:rPr>
          <w:rtl/>
        </w:rPr>
        <w:t xml:space="preserve"> دسترس</w:t>
      </w:r>
      <w:r w:rsidRPr="004B10A0">
        <w:rPr>
          <w:rFonts w:hint="cs"/>
          <w:rtl/>
        </w:rPr>
        <w:t>ی</w:t>
      </w:r>
      <w:r w:rsidRPr="004B10A0">
        <w:rPr>
          <w:rtl/>
        </w:rPr>
        <w:t xml:space="preserve"> به منو</w:t>
      </w:r>
      <w:r w:rsidRPr="004B10A0">
        <w:rPr>
          <w:rFonts w:hint="cs"/>
          <w:rtl/>
        </w:rPr>
        <w:t>ی</w:t>
      </w:r>
      <w:r w:rsidRPr="004B10A0">
        <w:rPr>
          <w:rtl/>
        </w:rPr>
        <w:t xml:space="preserve"> مد</w:t>
      </w:r>
      <w:r w:rsidRPr="004B10A0">
        <w:rPr>
          <w:rFonts w:hint="cs"/>
          <w:rtl/>
        </w:rPr>
        <w:t>ی</w:t>
      </w:r>
      <w:r w:rsidRPr="004B10A0">
        <w:rPr>
          <w:rFonts w:hint="eastAsia"/>
          <w:rtl/>
        </w:rPr>
        <w:t>ر</w:t>
      </w:r>
      <w:r w:rsidRPr="004B10A0">
        <w:rPr>
          <w:rFonts w:hint="cs"/>
          <w:rtl/>
        </w:rPr>
        <w:t>ی</w:t>
      </w:r>
      <w:r w:rsidRPr="004B10A0">
        <w:rPr>
          <w:rFonts w:hint="eastAsia"/>
          <w:rtl/>
        </w:rPr>
        <w:t>ت</w:t>
      </w:r>
      <w:r w:rsidRPr="004B10A0">
        <w:rPr>
          <w:rtl/>
        </w:rPr>
        <w:t xml:space="preserve"> اسناد ان</w:t>
      </w:r>
      <w:r w:rsidRPr="004B10A0">
        <w:rPr>
          <w:rFonts w:hint="cs"/>
          <w:rtl/>
        </w:rPr>
        <w:t>بار</w:t>
      </w:r>
    </w:p>
    <w:p w:rsidR="003249EA" w:rsidRDefault="00C21F02" w:rsidP="00E2479A">
      <w:pPr>
        <w:pStyle w:val="a0"/>
        <w:rPr>
          <w:rtl/>
        </w:rPr>
      </w:pPr>
      <w:r>
        <w:rPr>
          <w:rFonts w:ascii="Arial"/>
          <w:noProof/>
          <w:lang w:bidi="ar-SA"/>
        </w:rPr>
        <w:lastRenderedPageBreak/>
        <w:drawing>
          <wp:anchor distT="0" distB="0" distL="114300" distR="114300" simplePos="0" relativeHeight="252300288" behindDoc="0" locked="0" layoutInCell="1" allowOverlap="1" wp14:anchorId="12B97C62" wp14:editId="70E56FAD">
            <wp:simplePos x="0" y="0"/>
            <wp:positionH relativeFrom="margin">
              <wp:align>right</wp:align>
            </wp:positionH>
            <wp:positionV relativeFrom="paragraph">
              <wp:posOffset>825500</wp:posOffset>
            </wp:positionV>
            <wp:extent cx="4319905" cy="1863725"/>
            <wp:effectExtent l="19050" t="19050" r="23495" b="22225"/>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14d.png"/>
                    <pic:cNvPicPr/>
                  </pic:nvPicPr>
                  <pic:blipFill rotWithShape="1">
                    <a:blip r:embed="rId438">
                      <a:extLst>
                        <a:ext uri="{28A0092B-C50C-407E-A947-70E740481C1C}">
                          <a14:useLocalDpi xmlns:a14="http://schemas.microsoft.com/office/drawing/2010/main" val="0"/>
                        </a:ext>
                      </a:extLst>
                    </a:blip>
                    <a:srcRect t="13490"/>
                    <a:stretch/>
                  </pic:blipFill>
                  <pic:spPr bwMode="auto">
                    <a:xfrm>
                      <a:off x="0" y="0"/>
                      <a:ext cx="4319905" cy="186372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49EA" w:rsidRPr="002D3924">
        <w:rPr>
          <w:rStyle w:val="Char3"/>
          <w:rFonts w:hint="cs"/>
          <w:rtl/>
        </w:rPr>
        <w:t>گام دوم:</w:t>
      </w:r>
      <w:r w:rsidR="003249EA" w:rsidRPr="00D402D6">
        <w:rPr>
          <w:rFonts w:hint="cs"/>
          <w:sz w:val="32"/>
          <w:szCs w:val="32"/>
          <w:rtl/>
        </w:rPr>
        <w:t xml:space="preserve"> </w:t>
      </w:r>
      <w:r w:rsidR="003249EA" w:rsidRPr="00D402D6">
        <w:rPr>
          <w:rtl/>
        </w:rPr>
        <w:t>در صفحه مدیریت اسناد انبارش کا</w:t>
      </w:r>
      <w:r w:rsidR="003249EA" w:rsidRPr="00D402D6">
        <w:rPr>
          <w:rFonts w:hint="cs"/>
          <w:rtl/>
        </w:rPr>
        <w:t>لا،</w:t>
      </w:r>
      <w:r w:rsidR="003249EA" w:rsidRPr="00D402D6">
        <w:rPr>
          <w:rtl/>
        </w:rPr>
        <w:t xml:space="preserve"> به‌صورت پیش‌فرض اسناد متعلق به کاربر برای تاریخ روز سیستم نمایش داده می‌شود</w:t>
      </w:r>
      <w:r w:rsidR="003249EA" w:rsidRPr="00D402D6">
        <w:rPr>
          <w:rFonts w:hint="cs"/>
          <w:rtl/>
        </w:rPr>
        <w:t>.</w:t>
      </w:r>
      <w:r w:rsidR="003249EA" w:rsidRPr="00D402D6">
        <w:rPr>
          <w:rtl/>
        </w:rPr>
        <w:t xml:space="preserve"> درصورتی‌که</w:t>
      </w:r>
      <w:r w:rsidR="003249EA" w:rsidRPr="00D402D6">
        <w:rPr>
          <w:rFonts w:hint="cs"/>
          <w:rtl/>
        </w:rPr>
        <w:t xml:space="preserve"> می‌خواهید اسناد (دریافتی/ ارسالی) به </w:t>
      </w:r>
      <w:r w:rsidR="003249EA" w:rsidRPr="00D402D6">
        <w:rPr>
          <w:rtl/>
        </w:rPr>
        <w:t>تار</w:t>
      </w:r>
      <w:r w:rsidR="003249EA" w:rsidRPr="00D402D6">
        <w:rPr>
          <w:rFonts w:hint="cs"/>
          <w:rtl/>
        </w:rPr>
        <w:t>ی</w:t>
      </w:r>
      <w:r w:rsidR="003249EA" w:rsidRPr="00D402D6">
        <w:rPr>
          <w:rFonts w:hint="eastAsia"/>
          <w:rtl/>
        </w:rPr>
        <w:t>خ‌ها</w:t>
      </w:r>
      <w:r w:rsidR="003249EA" w:rsidRPr="00D402D6">
        <w:rPr>
          <w:rFonts w:hint="cs"/>
          <w:rtl/>
        </w:rPr>
        <w:t xml:space="preserve">ی دیگری را مشاهده نمایید، از </w:t>
      </w:r>
      <w:r w:rsidR="003249EA" w:rsidRPr="00D402D6">
        <w:rPr>
          <w:rtl/>
        </w:rPr>
        <w:t>ف</w:t>
      </w:r>
      <w:r w:rsidR="003249EA" w:rsidRPr="00D402D6">
        <w:rPr>
          <w:rFonts w:hint="cs"/>
          <w:rtl/>
        </w:rPr>
        <w:t>ی</w:t>
      </w:r>
      <w:r w:rsidR="003249EA" w:rsidRPr="00D402D6">
        <w:rPr>
          <w:rFonts w:hint="eastAsia"/>
          <w:rtl/>
        </w:rPr>
        <w:t>لترها</w:t>
      </w:r>
      <w:r w:rsidR="003249EA" w:rsidRPr="00D402D6">
        <w:rPr>
          <w:rFonts w:hint="cs"/>
          <w:rtl/>
        </w:rPr>
        <w:t xml:space="preserve">ی بالای جدول استفاده نمایید (تصویر </w:t>
      </w:r>
      <w:r w:rsidR="00E2479A">
        <w:rPr>
          <w:rFonts w:hint="cs"/>
          <w:rtl/>
        </w:rPr>
        <w:t>7</w:t>
      </w:r>
      <w:r w:rsidR="003249EA" w:rsidRPr="00D402D6">
        <w:rPr>
          <w:rFonts w:hint="cs"/>
          <w:rtl/>
        </w:rPr>
        <w:t>).</w:t>
      </w:r>
    </w:p>
    <w:p w:rsidR="00C21F02" w:rsidRPr="000160B2" w:rsidRDefault="00C21F02" w:rsidP="00E2479A">
      <w:pPr>
        <w:pStyle w:val="a9"/>
        <w:rPr>
          <w:rFonts w:ascii="Arial"/>
        </w:rPr>
      </w:pPr>
      <w:r>
        <w:rPr>
          <w:rtl/>
        </w:rPr>
        <w:t>تصویر</w:t>
      </w:r>
      <w:r w:rsidRPr="004B10A0">
        <w:rPr>
          <w:rFonts w:hint="cs"/>
          <w:rtl/>
        </w:rPr>
        <w:t xml:space="preserve"> </w:t>
      </w:r>
      <w:r w:rsidR="00E2479A">
        <w:rPr>
          <w:rFonts w:hint="cs"/>
          <w:rtl/>
        </w:rPr>
        <w:t>7</w:t>
      </w:r>
      <w:r>
        <w:rPr>
          <w:rFonts w:hint="cs"/>
          <w:rtl/>
        </w:rPr>
        <w:t>- مشاهده اسناد انبارش</w:t>
      </w:r>
      <w:r w:rsidR="00463027" w:rsidRPr="00F968FB">
        <w:rPr>
          <w:rStyle w:val="Char5"/>
          <w:rtl/>
        </w:rPr>
        <w:br w:type="page"/>
      </w:r>
    </w:p>
    <w:p w:rsidR="003249EA" w:rsidRDefault="003249EA" w:rsidP="00E2479A">
      <w:pPr>
        <w:pStyle w:val="a0"/>
        <w:spacing w:before="240"/>
        <w:rPr>
          <w:rFonts w:ascii="Arial"/>
          <w:rtl/>
        </w:rPr>
      </w:pPr>
      <w:r>
        <w:rPr>
          <w:rFonts w:ascii="B Nazanin" w:eastAsia="B Nazanin" w:hAnsi="B Nazanin" w:cs="B Nazanin"/>
          <w:b/>
          <w:bCs/>
          <w:noProof/>
          <w:color w:val="000000" w:themeColor="text1"/>
          <w:sz w:val="26"/>
          <w:szCs w:val="26"/>
          <w:rtl/>
          <w:lang w:bidi="ar-SA"/>
        </w:rPr>
        <w:lastRenderedPageBreak/>
        <w:drawing>
          <wp:anchor distT="0" distB="0" distL="114300" distR="114300" simplePos="0" relativeHeight="252301312" behindDoc="0" locked="0" layoutInCell="1" allowOverlap="1" wp14:anchorId="6154485A" wp14:editId="796898C2">
            <wp:simplePos x="0" y="0"/>
            <wp:positionH relativeFrom="margin">
              <wp:align>center</wp:align>
            </wp:positionH>
            <wp:positionV relativeFrom="paragraph">
              <wp:posOffset>590042</wp:posOffset>
            </wp:positionV>
            <wp:extent cx="3962400" cy="3399155"/>
            <wp:effectExtent l="19050" t="19050" r="19050" b="10795"/>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15d.png"/>
                    <pic:cNvPicPr/>
                  </pic:nvPicPr>
                  <pic:blipFill>
                    <a:blip r:embed="rId439">
                      <a:extLst>
                        <a:ext uri="{28A0092B-C50C-407E-A947-70E740481C1C}">
                          <a14:useLocalDpi xmlns:a14="http://schemas.microsoft.com/office/drawing/2010/main" val="0"/>
                        </a:ext>
                      </a:extLst>
                    </a:blip>
                    <a:stretch>
                      <a:fillRect/>
                    </a:stretch>
                  </pic:blipFill>
                  <pic:spPr>
                    <a:xfrm>
                      <a:off x="0" y="0"/>
                      <a:ext cx="3962400" cy="339915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Pr="002D3924">
        <w:rPr>
          <w:rStyle w:val="Char3"/>
          <w:rFonts w:hint="cs"/>
          <w:rtl/>
        </w:rPr>
        <w:t>گام سوم:</w:t>
      </w:r>
      <w:r w:rsidRPr="00C50657">
        <w:rPr>
          <w:rFonts w:ascii="Arial" w:hint="cs"/>
          <w:sz w:val="28"/>
          <w:szCs w:val="28"/>
          <w:rtl/>
        </w:rPr>
        <w:t xml:space="preserve"> </w:t>
      </w:r>
      <w:r w:rsidRPr="00C50657">
        <w:rPr>
          <w:rFonts w:ascii="Arial"/>
          <w:rtl/>
        </w:rPr>
        <w:t>جهت</w:t>
      </w:r>
      <w:r w:rsidRPr="000160B2">
        <w:rPr>
          <w:rFonts w:ascii="Arial"/>
          <w:rtl/>
        </w:rPr>
        <w:t xml:space="preserve"> مشاهده جزییات بیشتر از سند مانند اط</w:t>
      </w:r>
      <w:r w:rsidRPr="000160B2">
        <w:rPr>
          <w:rFonts w:ascii="Arial" w:hint="cs"/>
          <w:rtl/>
        </w:rPr>
        <w:t>لا</w:t>
      </w:r>
      <w:r w:rsidRPr="000160B2">
        <w:rPr>
          <w:rFonts w:ascii="Arial"/>
          <w:rtl/>
        </w:rPr>
        <w:t>عات حمل‌ونقل، اط</w:t>
      </w:r>
      <w:r w:rsidRPr="000160B2">
        <w:rPr>
          <w:rFonts w:ascii="Arial" w:hint="cs"/>
          <w:rtl/>
        </w:rPr>
        <w:t>لا</w:t>
      </w:r>
      <w:r w:rsidRPr="000160B2">
        <w:rPr>
          <w:rFonts w:ascii="Arial"/>
          <w:rtl/>
        </w:rPr>
        <w:t>عات صاحب کا</w:t>
      </w:r>
      <w:r w:rsidRPr="000160B2">
        <w:rPr>
          <w:rFonts w:ascii="Arial" w:hint="cs"/>
          <w:rtl/>
        </w:rPr>
        <w:t>لا</w:t>
      </w:r>
      <w:r w:rsidRPr="000160B2">
        <w:rPr>
          <w:rFonts w:ascii="Arial"/>
          <w:rtl/>
        </w:rPr>
        <w:t xml:space="preserve"> و کالاها</w:t>
      </w:r>
      <w:r w:rsidRPr="000160B2">
        <w:rPr>
          <w:rFonts w:ascii="Arial" w:hint="cs"/>
          <w:rtl/>
        </w:rPr>
        <w:t>ی</w:t>
      </w:r>
      <w:r w:rsidRPr="000160B2">
        <w:rPr>
          <w:rFonts w:ascii="Arial"/>
          <w:rtl/>
        </w:rPr>
        <w:t xml:space="preserve"> سند</w:t>
      </w:r>
      <w:r w:rsidRPr="000160B2">
        <w:rPr>
          <w:rFonts w:ascii="Arial" w:hint="cs"/>
          <w:rtl/>
        </w:rPr>
        <w:t xml:space="preserve"> </w:t>
      </w:r>
      <w:r w:rsidRPr="000160B2">
        <w:rPr>
          <w:rFonts w:ascii="Arial"/>
          <w:rtl/>
        </w:rPr>
        <w:t>مربوطه بر</w:t>
      </w:r>
      <w:r w:rsidRPr="000160B2">
        <w:rPr>
          <w:rFonts w:ascii="Arial" w:hint="cs"/>
          <w:rtl/>
        </w:rPr>
        <w:t xml:space="preserve"> </w:t>
      </w:r>
      <w:r w:rsidRPr="00F1276F">
        <w:rPr>
          <w:rFonts w:ascii="Arial" w:hint="cs"/>
          <w:rtl/>
        </w:rPr>
        <w:t>ر</w:t>
      </w:r>
      <w:r w:rsidRPr="00F1276F">
        <w:rPr>
          <w:rFonts w:ascii="Arial"/>
          <w:rtl/>
        </w:rPr>
        <w:t xml:space="preserve">وی دکمه </w:t>
      </w:r>
      <w:r w:rsidRPr="00F1276F">
        <w:rPr>
          <w:rFonts w:ascii="Arial" w:hint="cs"/>
          <w:rtl/>
        </w:rPr>
        <w:t>«</w:t>
      </w:r>
      <w:r w:rsidRPr="00F1276F">
        <w:rPr>
          <w:rFonts w:ascii="Arial"/>
          <w:rtl/>
        </w:rPr>
        <w:t>جزییات</w:t>
      </w:r>
      <w:r w:rsidRPr="00F1276F">
        <w:rPr>
          <w:rFonts w:ascii="Arial" w:hint="cs"/>
          <w:rtl/>
        </w:rPr>
        <w:t>»</w:t>
      </w:r>
      <w:r w:rsidRPr="00F1276F">
        <w:rPr>
          <w:rFonts w:ascii="Arial"/>
          <w:rtl/>
        </w:rPr>
        <w:t xml:space="preserve"> در ستون عملیات کلیک نمایید </w:t>
      </w:r>
      <w:r w:rsidRPr="00F1276F">
        <w:rPr>
          <w:rFonts w:ascii="Arial" w:hint="cs"/>
          <w:rtl/>
        </w:rPr>
        <w:t xml:space="preserve">(تصویر </w:t>
      </w:r>
      <w:r w:rsidR="00E2479A">
        <w:rPr>
          <w:rFonts w:ascii="Arial" w:hint="cs"/>
          <w:rtl/>
        </w:rPr>
        <w:t>8</w:t>
      </w:r>
      <w:r w:rsidRPr="00F1276F">
        <w:rPr>
          <w:rFonts w:ascii="Arial" w:hint="cs"/>
          <w:rtl/>
        </w:rPr>
        <w:t>).</w:t>
      </w:r>
    </w:p>
    <w:p w:rsidR="00463027" w:rsidRPr="00867DE3" w:rsidRDefault="00463027" w:rsidP="00E2479A">
      <w:pPr>
        <w:pStyle w:val="a9"/>
        <w:rPr>
          <w:noProof/>
          <w:sz w:val="32"/>
          <w:szCs w:val="32"/>
        </w:rPr>
      </w:pPr>
      <w:r>
        <w:rPr>
          <w:rFonts w:hint="cs"/>
          <w:rtl/>
        </w:rPr>
        <w:t xml:space="preserve">تصویر </w:t>
      </w:r>
      <w:r w:rsidR="00E2479A">
        <w:rPr>
          <w:rFonts w:hint="cs"/>
          <w:rtl/>
        </w:rPr>
        <w:t>8</w:t>
      </w:r>
      <w:r>
        <w:rPr>
          <w:rFonts w:hint="cs"/>
          <w:rtl/>
        </w:rPr>
        <w:t>- مشاهده جزییات اسناد انبارش</w:t>
      </w:r>
    </w:p>
    <w:p w:rsidR="003249EA" w:rsidRPr="00175A51" w:rsidRDefault="003249EA" w:rsidP="003249EA">
      <w:pPr>
        <w:pStyle w:val="a5"/>
        <w:rPr>
          <w:color w:val="1F497D" w:themeColor="text2"/>
        </w:rPr>
      </w:pPr>
      <w:r w:rsidRPr="00175A51">
        <w:rPr>
          <w:rFonts w:hint="cs"/>
          <w:color w:val="1F497D" w:themeColor="text2"/>
          <w:rtl/>
        </w:rPr>
        <w:t xml:space="preserve">ممکن است آن انبار عمومی که </w:t>
      </w:r>
      <w:r w:rsidRPr="00175A51">
        <w:rPr>
          <w:color w:val="1F497D" w:themeColor="text2"/>
          <w:rtl/>
        </w:rPr>
        <w:t xml:space="preserve">برای نگهداری </w:t>
      </w:r>
      <w:r w:rsidRPr="00175A51">
        <w:rPr>
          <w:rFonts w:hint="cs"/>
          <w:color w:val="1F497D" w:themeColor="text2"/>
          <w:rtl/>
        </w:rPr>
        <w:t>کالا از آن</w:t>
      </w:r>
      <w:r w:rsidRPr="00175A51">
        <w:rPr>
          <w:color w:val="1F497D" w:themeColor="text2"/>
          <w:rtl/>
        </w:rPr>
        <w:t xml:space="preserve"> استفاده م</w:t>
      </w:r>
      <w:r w:rsidRPr="00175A51">
        <w:rPr>
          <w:rFonts w:hint="cs"/>
          <w:color w:val="1F497D" w:themeColor="text2"/>
          <w:rtl/>
        </w:rPr>
        <w:t>ی‌</w:t>
      </w:r>
      <w:r w:rsidRPr="00175A51">
        <w:rPr>
          <w:rFonts w:hint="eastAsia"/>
          <w:color w:val="1F497D" w:themeColor="text2"/>
          <w:rtl/>
        </w:rPr>
        <w:t>کن</w:t>
      </w:r>
      <w:r w:rsidRPr="00175A51">
        <w:rPr>
          <w:rFonts w:hint="cs"/>
          <w:color w:val="1F497D" w:themeColor="text2"/>
          <w:rtl/>
        </w:rPr>
        <w:t>ی</w:t>
      </w:r>
      <w:r w:rsidRPr="00175A51">
        <w:rPr>
          <w:rFonts w:hint="eastAsia"/>
          <w:color w:val="1F497D" w:themeColor="text2"/>
          <w:rtl/>
        </w:rPr>
        <w:t>د</w:t>
      </w:r>
      <w:r w:rsidRPr="00175A51">
        <w:rPr>
          <w:rFonts w:hint="cs"/>
          <w:color w:val="1F497D" w:themeColor="text2"/>
          <w:rtl/>
        </w:rPr>
        <w:t xml:space="preserve">، </w:t>
      </w:r>
      <w:r w:rsidRPr="00175A51">
        <w:rPr>
          <w:color w:val="1F497D" w:themeColor="text2"/>
          <w:rtl/>
        </w:rPr>
        <w:t xml:space="preserve">در لیست انبارها </w:t>
      </w:r>
      <w:r w:rsidRPr="00175A51">
        <w:rPr>
          <w:rFonts w:hint="cs"/>
          <w:color w:val="1F497D" w:themeColor="text2"/>
          <w:rtl/>
        </w:rPr>
        <w:t xml:space="preserve">و </w:t>
      </w:r>
      <w:r w:rsidRPr="00175A51">
        <w:rPr>
          <w:color w:val="1F497D" w:themeColor="text2"/>
          <w:rtl/>
        </w:rPr>
        <w:t xml:space="preserve">مدیریت واحدهای انبار </w:t>
      </w:r>
      <w:r w:rsidRPr="00175A51">
        <w:rPr>
          <w:rFonts w:hint="cs"/>
          <w:color w:val="1F497D" w:themeColor="text2"/>
          <w:rtl/>
        </w:rPr>
        <w:t>ش</w:t>
      </w:r>
      <w:r w:rsidRPr="00175A51">
        <w:rPr>
          <w:color w:val="1F497D" w:themeColor="text2"/>
          <w:rtl/>
        </w:rPr>
        <w:t xml:space="preserve">ما نباشد. </w:t>
      </w:r>
      <w:r w:rsidRPr="00175A51">
        <w:rPr>
          <w:rFonts w:hint="cs"/>
          <w:color w:val="1F497D" w:themeColor="text2"/>
          <w:rtl/>
        </w:rPr>
        <w:t>در این حالت</w:t>
      </w:r>
      <w:r w:rsidRPr="00175A51">
        <w:rPr>
          <w:color w:val="1F497D" w:themeColor="text2"/>
          <w:rtl/>
        </w:rPr>
        <w:t xml:space="preserve"> باید از متصدی انبار بخواهی</w:t>
      </w:r>
      <w:r w:rsidRPr="00175A51">
        <w:rPr>
          <w:rFonts w:hint="cs"/>
          <w:color w:val="1F497D" w:themeColor="text2"/>
          <w:rtl/>
        </w:rPr>
        <w:t>د ی</w:t>
      </w:r>
      <w:r w:rsidRPr="00175A51">
        <w:rPr>
          <w:color w:val="1F497D" w:themeColor="text2"/>
          <w:rtl/>
        </w:rPr>
        <w:t xml:space="preserve">ک رسید یا حواله برای </w:t>
      </w:r>
      <w:r w:rsidRPr="00175A51">
        <w:rPr>
          <w:rFonts w:hint="cs"/>
          <w:color w:val="1F497D" w:themeColor="text2"/>
          <w:rtl/>
        </w:rPr>
        <w:t>ش</w:t>
      </w:r>
      <w:r w:rsidRPr="00175A51">
        <w:rPr>
          <w:color w:val="1F497D" w:themeColor="text2"/>
          <w:rtl/>
        </w:rPr>
        <w:t xml:space="preserve">ما در سامانه </w:t>
      </w:r>
      <w:r w:rsidR="00D558CC">
        <w:rPr>
          <w:rFonts w:hint="cs"/>
          <w:color w:val="1F497D" w:themeColor="text2"/>
          <w:rtl/>
        </w:rPr>
        <w:t xml:space="preserve">انبارها </w:t>
      </w:r>
      <w:r w:rsidRPr="00175A51">
        <w:rPr>
          <w:color w:val="1F497D" w:themeColor="text2"/>
          <w:rtl/>
        </w:rPr>
        <w:t>ثبت کند.</w:t>
      </w:r>
      <w:r w:rsidRPr="00175A51">
        <w:rPr>
          <w:rFonts w:hint="cs"/>
          <w:color w:val="1F497D" w:themeColor="text2"/>
          <w:rtl/>
        </w:rPr>
        <w:t xml:space="preserve"> اگر</w:t>
      </w:r>
      <w:r w:rsidRPr="00175A51">
        <w:rPr>
          <w:color w:val="1F497D" w:themeColor="text2"/>
          <w:rtl/>
        </w:rPr>
        <w:t xml:space="preserve"> </w:t>
      </w:r>
      <w:r w:rsidRPr="00175A51">
        <w:rPr>
          <w:b/>
          <w:color w:val="1F497D" w:themeColor="text2"/>
          <w:rtl/>
        </w:rPr>
        <w:t>نوع سند</w:t>
      </w:r>
      <w:r w:rsidRPr="00175A51">
        <w:rPr>
          <w:rFonts w:hint="cs"/>
          <w:color w:val="1F497D" w:themeColor="text2"/>
          <w:rtl/>
        </w:rPr>
        <w:t xml:space="preserve"> «</w:t>
      </w:r>
      <w:r w:rsidRPr="00175A51">
        <w:rPr>
          <w:b/>
          <w:color w:val="1F497D" w:themeColor="text2"/>
          <w:rtl/>
        </w:rPr>
        <w:t>رسید</w:t>
      </w:r>
      <w:r w:rsidRPr="00175A51">
        <w:rPr>
          <w:rFonts w:hint="cs"/>
          <w:b/>
          <w:color w:val="1F497D" w:themeColor="text2"/>
          <w:rtl/>
        </w:rPr>
        <w:t>»</w:t>
      </w:r>
      <w:r w:rsidRPr="00175A51">
        <w:rPr>
          <w:color w:val="1F497D" w:themeColor="text2"/>
          <w:rtl/>
        </w:rPr>
        <w:t xml:space="preserve"> باشد، یعنی </w:t>
      </w:r>
      <w:r w:rsidRPr="00175A51">
        <w:rPr>
          <w:b/>
          <w:color w:val="1F497D" w:themeColor="text2"/>
          <w:rtl/>
        </w:rPr>
        <w:t>ورودی کالا</w:t>
      </w:r>
      <w:r w:rsidRPr="00175A51">
        <w:rPr>
          <w:rFonts w:hint="cs"/>
          <w:color w:val="1F497D" w:themeColor="text2"/>
          <w:rtl/>
        </w:rPr>
        <w:t xml:space="preserve"> و اگر </w:t>
      </w:r>
      <w:r w:rsidRPr="00175A51">
        <w:rPr>
          <w:b/>
          <w:color w:val="1F497D" w:themeColor="text2"/>
          <w:rtl/>
        </w:rPr>
        <w:t>نوع سند</w:t>
      </w:r>
      <w:r w:rsidRPr="00175A51">
        <w:rPr>
          <w:color w:val="1F497D" w:themeColor="text2"/>
        </w:rPr>
        <w:t xml:space="preserve"> </w:t>
      </w:r>
      <w:r w:rsidRPr="00175A51">
        <w:rPr>
          <w:rFonts w:hint="cs"/>
          <w:color w:val="1F497D" w:themeColor="text2"/>
          <w:rtl/>
        </w:rPr>
        <w:t>«</w:t>
      </w:r>
      <w:r w:rsidRPr="00175A51">
        <w:rPr>
          <w:b/>
          <w:color w:val="1F497D" w:themeColor="text2"/>
          <w:rtl/>
        </w:rPr>
        <w:t>حواله</w:t>
      </w:r>
      <w:r w:rsidRPr="00175A51">
        <w:rPr>
          <w:rFonts w:hint="cs"/>
          <w:b/>
          <w:color w:val="1F497D" w:themeColor="text2"/>
          <w:rtl/>
        </w:rPr>
        <w:t>»</w:t>
      </w:r>
      <w:r w:rsidRPr="00175A51">
        <w:rPr>
          <w:color w:val="1F497D" w:themeColor="text2"/>
          <w:rtl/>
        </w:rPr>
        <w:t xml:space="preserve"> باشد، یعنی </w:t>
      </w:r>
      <w:r w:rsidRPr="00175A51">
        <w:rPr>
          <w:b/>
          <w:color w:val="1F497D" w:themeColor="text2"/>
          <w:rtl/>
        </w:rPr>
        <w:t>خروجی کالا</w:t>
      </w:r>
      <w:r w:rsidRPr="00175A51">
        <w:rPr>
          <w:rFonts w:hint="cs"/>
          <w:b/>
          <w:color w:val="1F497D" w:themeColor="text2"/>
          <w:rtl/>
        </w:rPr>
        <w:t>.</w:t>
      </w:r>
      <w:r w:rsidR="00ED3731" w:rsidRPr="00175A51">
        <w:rPr>
          <w:b/>
          <w:color w:val="1F497D" w:themeColor="text2"/>
          <w:rtl/>
        </w:rPr>
        <w:t xml:space="preserve"> با</w:t>
      </w:r>
      <w:r w:rsidRPr="00175A51">
        <w:rPr>
          <w:rFonts w:hint="cs"/>
          <w:b/>
          <w:color w:val="1F497D" w:themeColor="text2"/>
          <w:rtl/>
        </w:rPr>
        <w:t xml:space="preserve"> وارد کردن </w:t>
      </w:r>
      <w:r w:rsidRPr="00175A51">
        <w:rPr>
          <w:b/>
          <w:color w:val="1F497D" w:themeColor="text2"/>
          <w:rtl/>
        </w:rPr>
        <w:t>کد پستی انبار</w:t>
      </w:r>
      <w:r w:rsidRPr="00175A51">
        <w:rPr>
          <w:color w:val="1F497D" w:themeColor="text2"/>
          <w:rtl/>
        </w:rPr>
        <w:t xml:space="preserve"> موردنظر</w:t>
      </w:r>
      <w:r w:rsidRPr="00175A51">
        <w:rPr>
          <w:rFonts w:hint="cs"/>
          <w:color w:val="1F497D" w:themeColor="text2"/>
          <w:rtl/>
        </w:rPr>
        <w:t>،</w:t>
      </w:r>
      <w:r w:rsidRPr="00175A51">
        <w:rPr>
          <w:color w:val="1F497D" w:themeColor="text2"/>
          <w:rtl/>
        </w:rPr>
        <w:t xml:space="preserve"> م</w:t>
      </w:r>
      <w:r w:rsidRPr="00175A51">
        <w:rPr>
          <w:rFonts w:hint="cs"/>
          <w:color w:val="1F497D" w:themeColor="text2"/>
          <w:rtl/>
        </w:rPr>
        <w:t>ی‌</w:t>
      </w:r>
      <w:r w:rsidRPr="00175A51">
        <w:rPr>
          <w:rFonts w:hint="eastAsia"/>
          <w:color w:val="1F497D" w:themeColor="text2"/>
          <w:rtl/>
        </w:rPr>
        <w:t>توان</w:t>
      </w:r>
      <w:r w:rsidRPr="00175A51">
        <w:rPr>
          <w:rFonts w:hint="cs"/>
          <w:color w:val="1F497D" w:themeColor="text2"/>
          <w:rtl/>
        </w:rPr>
        <w:t>ی</w:t>
      </w:r>
      <w:r w:rsidRPr="00175A51">
        <w:rPr>
          <w:rFonts w:hint="eastAsia"/>
          <w:color w:val="1F497D" w:themeColor="text2"/>
          <w:rtl/>
        </w:rPr>
        <w:t>د</w:t>
      </w:r>
      <w:r w:rsidRPr="00175A51">
        <w:rPr>
          <w:color w:val="1F497D" w:themeColor="text2"/>
          <w:rtl/>
        </w:rPr>
        <w:t xml:space="preserve"> </w:t>
      </w:r>
      <w:r w:rsidRPr="00175A51">
        <w:rPr>
          <w:rFonts w:hint="cs"/>
          <w:color w:val="1F497D" w:themeColor="text2"/>
          <w:rtl/>
        </w:rPr>
        <w:t>«</w:t>
      </w:r>
      <w:r w:rsidRPr="00175A51">
        <w:rPr>
          <w:color w:val="1F497D" w:themeColor="text2"/>
          <w:rtl/>
        </w:rPr>
        <w:t>سند گروهی</w:t>
      </w:r>
      <w:r w:rsidRPr="00175A51">
        <w:rPr>
          <w:rFonts w:hint="cs"/>
          <w:color w:val="1F497D" w:themeColor="text2"/>
          <w:rtl/>
        </w:rPr>
        <w:t>»</w:t>
      </w:r>
      <w:r w:rsidRPr="00175A51">
        <w:rPr>
          <w:color w:val="1F497D" w:themeColor="text2"/>
          <w:rtl/>
        </w:rPr>
        <w:t xml:space="preserve"> که آن انبار </w:t>
      </w:r>
      <w:r w:rsidRPr="00175A51">
        <w:rPr>
          <w:rFonts w:hint="cs"/>
          <w:color w:val="1F497D" w:themeColor="text2"/>
          <w:rtl/>
        </w:rPr>
        <w:t>صادر کرده را مشاهده کنید.</w:t>
      </w:r>
    </w:p>
    <w:p w:rsidR="003249EA" w:rsidRPr="00D558CC" w:rsidRDefault="003249EA" w:rsidP="00D558CC">
      <w:pPr>
        <w:pStyle w:val="a0"/>
        <w:rPr>
          <w:color w:val="1F497D" w:themeColor="text2"/>
        </w:rPr>
      </w:pPr>
      <w:r w:rsidRPr="00D558CC">
        <w:rPr>
          <w:b/>
          <w:bCs/>
          <w:color w:val="1F497D" w:themeColor="text2"/>
          <w:rtl/>
        </w:rPr>
        <w:lastRenderedPageBreak/>
        <w:t>نکته</w:t>
      </w:r>
      <w:r w:rsidRPr="00D558CC">
        <w:rPr>
          <w:rFonts w:hint="cs"/>
          <w:b/>
          <w:bCs/>
          <w:color w:val="1F497D" w:themeColor="text2"/>
          <w:rtl/>
        </w:rPr>
        <w:t>:</w:t>
      </w:r>
      <w:r w:rsidRPr="00D558CC">
        <w:rPr>
          <w:color w:val="1F497D" w:themeColor="text2"/>
          <w:rtl/>
        </w:rPr>
        <w:t xml:space="preserve"> </w:t>
      </w:r>
      <w:r w:rsidRPr="00D558CC">
        <w:rPr>
          <w:rFonts w:hint="cs"/>
          <w:color w:val="1F497D" w:themeColor="text2"/>
          <w:rtl/>
        </w:rPr>
        <w:t xml:space="preserve">برای </w:t>
      </w:r>
      <w:r w:rsidRPr="00D558CC">
        <w:rPr>
          <w:color w:val="1F497D" w:themeColor="text2"/>
          <w:rtl/>
        </w:rPr>
        <w:t xml:space="preserve">افرادی که از انبارهای عمومی استفاده می‌کنند </w:t>
      </w:r>
      <w:r w:rsidRPr="00D558CC">
        <w:rPr>
          <w:rFonts w:hint="cs"/>
          <w:color w:val="1F497D" w:themeColor="text2"/>
          <w:rtl/>
        </w:rPr>
        <w:t>بسیار حائز اهمیت است که</w:t>
      </w:r>
      <w:r w:rsidRPr="00D558CC">
        <w:rPr>
          <w:color w:val="1F497D" w:themeColor="text2"/>
          <w:rtl/>
        </w:rPr>
        <w:t xml:space="preserve"> این قسمت را بررسی کنند.</w:t>
      </w:r>
      <w:r w:rsidRPr="00D558CC">
        <w:rPr>
          <w:rFonts w:hint="cs"/>
          <w:color w:val="1F497D" w:themeColor="text2"/>
          <w:rtl/>
        </w:rPr>
        <w:t xml:space="preserve"> اگر سندی به نام شما ثبت نشده باشد، </w:t>
      </w:r>
      <w:r w:rsidRPr="00D558CC">
        <w:rPr>
          <w:color w:val="1F497D" w:themeColor="text2"/>
          <w:rtl/>
        </w:rPr>
        <w:t>در صورت</w:t>
      </w:r>
      <w:r w:rsidRPr="00D558CC">
        <w:rPr>
          <w:rFonts w:hint="cs"/>
          <w:color w:val="1F497D" w:themeColor="text2"/>
          <w:rtl/>
        </w:rPr>
        <w:t xml:space="preserve"> وقوع حادثه (اعم از </w:t>
      </w:r>
      <w:r w:rsidRPr="00D558CC">
        <w:rPr>
          <w:color w:val="1F497D" w:themeColor="text2"/>
          <w:rtl/>
        </w:rPr>
        <w:t>آتش‌سوز</w:t>
      </w:r>
      <w:r w:rsidRPr="00D558CC">
        <w:rPr>
          <w:rFonts w:hint="cs"/>
          <w:color w:val="1F497D" w:themeColor="text2"/>
          <w:rtl/>
        </w:rPr>
        <w:t>ی و ...) و یا انجام عملیات بازرسی، هیچ شخص و نهادی پاسخگوی آن نخواهد بود.</w:t>
      </w:r>
    </w:p>
    <w:p w:rsidR="003249EA" w:rsidRPr="00476583" w:rsidRDefault="003249EA" w:rsidP="003249EA">
      <w:pPr>
        <w:rPr>
          <w:rFonts w:cs="B Nazanin"/>
          <w:sz w:val="24"/>
          <w:szCs w:val="24"/>
          <w:rtl/>
          <w:lang w:bidi="fa-IR"/>
        </w:rPr>
      </w:pPr>
      <w:r>
        <w:rPr>
          <w:rFonts w:cs="B Nazanin"/>
          <w:sz w:val="24"/>
          <w:szCs w:val="24"/>
          <w:lang w:bidi="fa-IR"/>
        </w:rPr>
        <w:br w:type="page"/>
      </w:r>
    </w:p>
    <w:p w:rsidR="003249EA" w:rsidRPr="00153A3E" w:rsidRDefault="003249EA" w:rsidP="003249EA">
      <w:pPr>
        <w:pStyle w:val="Heading2"/>
        <w:rPr>
          <w:rtl/>
        </w:rPr>
      </w:pPr>
      <w:bookmarkStart w:id="54" w:name="_Toc179736096"/>
      <w:bookmarkStart w:id="55" w:name="_Toc181083727"/>
      <w:r>
        <w:rPr>
          <w:rFonts w:hint="cs"/>
          <w:rtl/>
        </w:rPr>
        <w:lastRenderedPageBreak/>
        <w:t>بخش سوم-</w:t>
      </w:r>
      <w:r w:rsidRPr="00153A3E">
        <w:rPr>
          <w:rFonts w:hint="cs"/>
          <w:rtl/>
        </w:rPr>
        <w:t xml:space="preserve"> مدیریت اسناد حمل داخلی</w:t>
      </w:r>
      <w:bookmarkEnd w:id="54"/>
      <w:bookmarkEnd w:id="55"/>
    </w:p>
    <w:p w:rsidR="003249EA" w:rsidRPr="00A552A6" w:rsidRDefault="003249EA" w:rsidP="003249EA">
      <w:pPr>
        <w:pStyle w:val="a0"/>
        <w:spacing w:before="240"/>
      </w:pPr>
      <w:r w:rsidRPr="00F1276F">
        <w:rPr>
          <w:rStyle w:val="Char3"/>
          <w:rFonts w:hint="cs"/>
          <w:rtl/>
        </w:rPr>
        <w:t>گام اول:</w:t>
      </w:r>
      <w:r w:rsidRPr="004F1D26">
        <w:rPr>
          <w:rFonts w:hint="cs"/>
          <w:rtl/>
        </w:rPr>
        <w:t xml:space="preserve"> پس از ورود به سامانه جامع تجارت و انتخاب یکی از </w:t>
      </w:r>
      <w:r w:rsidRPr="004F1D26">
        <w:rPr>
          <w:rtl/>
        </w:rPr>
        <w:t>نقش‌ها</w:t>
      </w:r>
      <w:r w:rsidRPr="004F1D26">
        <w:rPr>
          <w:rFonts w:hint="cs"/>
          <w:rtl/>
        </w:rPr>
        <w:t>ی تجارت داخلی خود، می‌توانید از زیر منوی «مدیریت اسناد حمل داخلی</w:t>
      </w:r>
      <w:r>
        <w:rPr>
          <w:rFonts w:hint="cs"/>
          <w:rtl/>
        </w:rPr>
        <w:t>»</w:t>
      </w:r>
      <w:r w:rsidRPr="004F1D26">
        <w:rPr>
          <w:rFonts w:hint="cs"/>
          <w:rtl/>
        </w:rPr>
        <w:t xml:space="preserve"> از منوی «</w:t>
      </w:r>
      <w:r w:rsidRPr="00A552A6">
        <w:rPr>
          <w:rFonts w:hint="cs"/>
          <w:rtl/>
        </w:rPr>
        <w:t>لجستیک داخلی</w:t>
      </w:r>
      <w:r w:rsidRPr="00175A51">
        <w:rPr>
          <w:rFonts w:hint="cs"/>
          <w:color w:val="1F497D" w:themeColor="text2"/>
          <w:rtl/>
        </w:rPr>
        <w:t xml:space="preserve">»، </w:t>
      </w:r>
      <w:r w:rsidRPr="00175A51">
        <w:rPr>
          <w:color w:val="1F497D" w:themeColor="text2"/>
          <w:rtl/>
        </w:rPr>
        <w:t>بارنامه‌های دریافتی (بارنامه‌ها</w:t>
      </w:r>
      <w:r w:rsidRPr="00175A51">
        <w:rPr>
          <w:rFonts w:hint="cs"/>
          <w:color w:val="1F497D" w:themeColor="text2"/>
          <w:rtl/>
        </w:rPr>
        <w:t>یی</w:t>
      </w:r>
      <w:r w:rsidRPr="00175A51">
        <w:rPr>
          <w:color w:val="1F497D" w:themeColor="text2"/>
          <w:rtl/>
        </w:rPr>
        <w:t xml:space="preserve"> که برای </w:t>
      </w:r>
      <w:r w:rsidRPr="00175A51">
        <w:rPr>
          <w:rFonts w:hint="cs"/>
          <w:color w:val="1F497D" w:themeColor="text2"/>
          <w:rtl/>
        </w:rPr>
        <w:t>ش</w:t>
      </w:r>
      <w:r w:rsidRPr="00175A51">
        <w:rPr>
          <w:color w:val="1F497D" w:themeColor="text2"/>
          <w:rtl/>
        </w:rPr>
        <w:t>ما صادر می‌شود)</w:t>
      </w:r>
      <w:r w:rsidRPr="00175A51">
        <w:rPr>
          <w:rFonts w:hint="cs"/>
          <w:color w:val="1F497D" w:themeColor="text2"/>
          <w:rtl/>
        </w:rPr>
        <w:t xml:space="preserve"> </w:t>
      </w:r>
      <w:r w:rsidRPr="00175A51">
        <w:rPr>
          <w:color w:val="1F497D" w:themeColor="text2"/>
          <w:rtl/>
        </w:rPr>
        <w:t>یا بارنامه‌های ارسالی (بارنامه‌هایی</w:t>
      </w:r>
      <w:r w:rsidRPr="00175A51">
        <w:rPr>
          <w:rFonts w:hint="cs"/>
          <w:color w:val="1F497D" w:themeColor="text2"/>
          <w:rtl/>
        </w:rPr>
        <w:t xml:space="preserve"> که</w:t>
      </w:r>
      <w:r w:rsidRPr="00175A51">
        <w:rPr>
          <w:color w:val="1F497D" w:themeColor="text2"/>
          <w:rtl/>
        </w:rPr>
        <w:t xml:space="preserve"> </w:t>
      </w:r>
      <w:r w:rsidRPr="00175A51">
        <w:rPr>
          <w:rFonts w:hint="cs"/>
          <w:color w:val="1F497D" w:themeColor="text2"/>
          <w:rtl/>
        </w:rPr>
        <w:t>توسط شما</w:t>
      </w:r>
      <w:r w:rsidRPr="00175A51">
        <w:rPr>
          <w:color w:val="1F497D" w:themeColor="text2"/>
          <w:rtl/>
        </w:rPr>
        <w:t xml:space="preserve"> ارسال م</w:t>
      </w:r>
      <w:r w:rsidRPr="00175A51">
        <w:rPr>
          <w:rFonts w:hint="cs"/>
          <w:color w:val="1F497D" w:themeColor="text2"/>
          <w:rtl/>
        </w:rPr>
        <w:t>ی‌</w:t>
      </w:r>
      <w:r w:rsidRPr="00175A51">
        <w:rPr>
          <w:rFonts w:hint="eastAsia"/>
          <w:color w:val="1F497D" w:themeColor="text2"/>
          <w:rtl/>
        </w:rPr>
        <w:t>شود</w:t>
      </w:r>
      <w:r w:rsidRPr="00175A51">
        <w:rPr>
          <w:color w:val="1F497D" w:themeColor="text2"/>
          <w:rtl/>
        </w:rPr>
        <w:t>)</w:t>
      </w:r>
      <w:r w:rsidRPr="00175A51">
        <w:rPr>
          <w:rFonts w:hint="cs"/>
          <w:color w:val="1F497D" w:themeColor="text2"/>
          <w:rtl/>
        </w:rPr>
        <w:t xml:space="preserve"> </w:t>
      </w:r>
      <w:r w:rsidRPr="00A552A6">
        <w:rPr>
          <w:rFonts w:hint="cs"/>
          <w:rtl/>
        </w:rPr>
        <w:t>را مشاهده نمایید.</w:t>
      </w:r>
      <w:r w:rsidRPr="00A552A6">
        <w:rPr>
          <w:rtl/>
        </w:rPr>
        <w:t xml:space="preserve"> </w:t>
      </w:r>
      <w:r w:rsidRPr="00A552A6">
        <w:rPr>
          <w:rFonts w:hint="cs"/>
          <w:rtl/>
        </w:rPr>
        <w:t xml:space="preserve">اطلاعاتی نظیر شماره و سریال بارنامه، نام شرکت حمل‌ونقل، تاریخ، شهر </w:t>
      </w:r>
      <w:r w:rsidRPr="00A552A6">
        <w:rPr>
          <w:rtl/>
        </w:rPr>
        <w:t>مبدأ</w:t>
      </w:r>
      <w:r w:rsidRPr="00A552A6">
        <w:rPr>
          <w:rFonts w:hint="cs"/>
          <w:rtl/>
        </w:rPr>
        <w:t xml:space="preserve"> و مقصد و آخرین وضعیت سند در این صفحه قابل‌مشاهده </w:t>
      </w:r>
      <w:r w:rsidRPr="00A552A6">
        <w:rPr>
          <w:rtl/>
        </w:rPr>
        <w:t>م</w:t>
      </w:r>
      <w:r w:rsidRPr="00A552A6">
        <w:rPr>
          <w:rFonts w:hint="cs"/>
          <w:rtl/>
        </w:rPr>
        <w:t>ی‌</w:t>
      </w:r>
      <w:r w:rsidRPr="00A552A6">
        <w:rPr>
          <w:rFonts w:hint="eastAsia"/>
          <w:rtl/>
        </w:rPr>
        <w:t>باشد</w:t>
      </w:r>
      <w:r w:rsidRPr="00A552A6">
        <w:rPr>
          <w:rFonts w:hint="cs"/>
          <w:rtl/>
        </w:rPr>
        <w:t>. با کلیک بر روی «جزییات معرفی‌نامه یا بارنامه»، می‌توانید اطلاعات مربوط به آن سند را مشاهده نمایید.</w:t>
      </w:r>
    </w:p>
    <w:p w:rsidR="003249EA" w:rsidRDefault="003249EA" w:rsidP="00E2479A">
      <w:pPr>
        <w:pStyle w:val="a5"/>
        <w:rPr>
          <w:rtl/>
        </w:rPr>
      </w:pPr>
      <w:r>
        <w:rPr>
          <w:noProof/>
          <w:rtl/>
          <w:lang w:bidi="ar-SA"/>
        </w:rPr>
        <w:drawing>
          <wp:anchor distT="0" distB="0" distL="114300" distR="114300" simplePos="0" relativeHeight="252312576" behindDoc="0" locked="0" layoutInCell="1" allowOverlap="1" wp14:anchorId="1B42B46F" wp14:editId="6910B933">
            <wp:simplePos x="0" y="0"/>
            <wp:positionH relativeFrom="margin">
              <wp:align>left</wp:align>
            </wp:positionH>
            <wp:positionV relativeFrom="paragraph">
              <wp:posOffset>852805</wp:posOffset>
            </wp:positionV>
            <wp:extent cx="4312920" cy="2498090"/>
            <wp:effectExtent l="19050" t="19050" r="11430" b="1651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16d.png"/>
                    <pic:cNvPicPr/>
                  </pic:nvPicPr>
                  <pic:blipFill rotWithShape="1">
                    <a:blip r:embed="rId440">
                      <a:extLst>
                        <a:ext uri="{28A0092B-C50C-407E-A947-70E740481C1C}">
                          <a14:useLocalDpi xmlns:a14="http://schemas.microsoft.com/office/drawing/2010/main" val="0"/>
                        </a:ext>
                      </a:extLst>
                    </a:blip>
                    <a:srcRect l="640"/>
                    <a:stretch/>
                  </pic:blipFill>
                  <pic:spPr bwMode="auto">
                    <a:xfrm>
                      <a:off x="0" y="0"/>
                      <a:ext cx="4315389" cy="249964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552A6">
        <w:rPr>
          <w:rFonts w:hint="cs"/>
          <w:rtl/>
        </w:rPr>
        <w:t>به‌صورت پیش‌فرض اسناد متعلق به کاربر برای تاریخ روز سیستم نمایش داده می‌شود</w:t>
      </w:r>
      <w:r>
        <w:rPr>
          <w:rFonts w:hint="cs"/>
          <w:rtl/>
        </w:rPr>
        <w:t xml:space="preserve">. درصورتی‌که می‌خواهید اسناد (دریافتی/ ارسالی) به </w:t>
      </w:r>
      <w:r>
        <w:rPr>
          <w:rtl/>
        </w:rPr>
        <w:t>تار</w:t>
      </w:r>
      <w:r>
        <w:rPr>
          <w:rFonts w:hint="cs"/>
          <w:rtl/>
        </w:rPr>
        <w:t>ی</w:t>
      </w:r>
      <w:r>
        <w:rPr>
          <w:rFonts w:hint="eastAsia"/>
          <w:rtl/>
        </w:rPr>
        <w:t>خ‌ها</w:t>
      </w:r>
      <w:r>
        <w:rPr>
          <w:rFonts w:hint="cs"/>
          <w:rtl/>
        </w:rPr>
        <w:t xml:space="preserve">ی دیگر را مشاهده نمایید، می‌توانید از </w:t>
      </w:r>
      <w:r>
        <w:rPr>
          <w:rtl/>
        </w:rPr>
        <w:t>ف</w:t>
      </w:r>
      <w:r>
        <w:rPr>
          <w:rFonts w:hint="cs"/>
          <w:rtl/>
        </w:rPr>
        <w:t>ی</w:t>
      </w:r>
      <w:r>
        <w:rPr>
          <w:rFonts w:hint="eastAsia"/>
          <w:rtl/>
        </w:rPr>
        <w:t>لترها</w:t>
      </w:r>
      <w:r>
        <w:rPr>
          <w:rFonts w:hint="cs"/>
          <w:rtl/>
        </w:rPr>
        <w:t xml:space="preserve">ی بالای جدول استفاده نمایید (تصویر </w:t>
      </w:r>
      <w:r w:rsidR="00E2479A">
        <w:rPr>
          <w:rFonts w:hint="cs"/>
          <w:rtl/>
        </w:rPr>
        <w:t>9</w:t>
      </w:r>
      <w:r>
        <w:rPr>
          <w:rFonts w:hint="cs"/>
          <w:rtl/>
        </w:rPr>
        <w:t>).</w:t>
      </w:r>
    </w:p>
    <w:p w:rsidR="00463027" w:rsidRPr="00867DE3" w:rsidRDefault="00463027" w:rsidP="00E2479A">
      <w:pPr>
        <w:pStyle w:val="a9"/>
        <w:rPr>
          <w:noProof/>
          <w:sz w:val="32"/>
          <w:szCs w:val="32"/>
        </w:rPr>
      </w:pPr>
      <w:r>
        <w:rPr>
          <w:rFonts w:hint="cs"/>
          <w:rtl/>
        </w:rPr>
        <w:lastRenderedPageBreak/>
        <w:t xml:space="preserve">تصویر </w:t>
      </w:r>
      <w:r w:rsidR="00E2479A">
        <w:rPr>
          <w:rFonts w:hint="cs"/>
          <w:rtl/>
        </w:rPr>
        <w:t>9</w:t>
      </w:r>
      <w:r>
        <w:rPr>
          <w:rFonts w:hint="cs"/>
          <w:rtl/>
        </w:rPr>
        <w:t>- دسترسی به منوی مدیریت اسناد حمل داخلی</w:t>
      </w:r>
    </w:p>
    <w:p w:rsidR="003249EA" w:rsidRDefault="003249EA" w:rsidP="003249EA">
      <w:pPr>
        <w:pStyle w:val="a0"/>
        <w:bidi w:val="0"/>
        <w:rPr>
          <w:rtl/>
        </w:rPr>
      </w:pPr>
      <w:r>
        <w:rPr>
          <w:rtl/>
        </w:rPr>
        <w:br w:type="page"/>
      </w:r>
    </w:p>
    <w:p w:rsidR="003249EA" w:rsidRDefault="003249EA" w:rsidP="00E2479A">
      <w:pPr>
        <w:pStyle w:val="a0"/>
        <w:rPr>
          <w:rtl/>
        </w:rPr>
      </w:pPr>
      <w:r>
        <w:rPr>
          <w:noProof/>
          <w:lang w:bidi="ar-SA"/>
        </w:rPr>
        <w:lastRenderedPageBreak/>
        <w:drawing>
          <wp:anchor distT="0" distB="0" distL="114300" distR="114300" simplePos="0" relativeHeight="252313600" behindDoc="0" locked="0" layoutInCell="1" allowOverlap="1" wp14:anchorId="1A3D82FC" wp14:editId="44D6BF1C">
            <wp:simplePos x="0" y="0"/>
            <wp:positionH relativeFrom="margin">
              <wp:align>right</wp:align>
            </wp:positionH>
            <wp:positionV relativeFrom="paragraph">
              <wp:posOffset>1110615</wp:posOffset>
            </wp:positionV>
            <wp:extent cx="4327525" cy="4013835"/>
            <wp:effectExtent l="19050" t="19050" r="15875" b="24765"/>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17d.png"/>
                    <pic:cNvPicPr/>
                  </pic:nvPicPr>
                  <pic:blipFill rotWithShape="1">
                    <a:blip r:embed="rId441">
                      <a:extLst>
                        <a:ext uri="{28A0092B-C50C-407E-A947-70E740481C1C}">
                          <a14:useLocalDpi xmlns:a14="http://schemas.microsoft.com/office/drawing/2010/main" val="0"/>
                        </a:ext>
                      </a:extLst>
                    </a:blip>
                    <a:srcRect l="5721"/>
                    <a:stretch/>
                  </pic:blipFill>
                  <pic:spPr bwMode="auto">
                    <a:xfrm>
                      <a:off x="0" y="0"/>
                      <a:ext cx="4327525" cy="401383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3805C2">
        <w:rPr>
          <w:rStyle w:val="Char3"/>
          <w:rFonts w:hint="cs"/>
          <w:rtl/>
        </w:rPr>
        <w:t>گام دوم:</w:t>
      </w:r>
      <w:r w:rsidRPr="004F1D26">
        <w:rPr>
          <w:rFonts w:hint="cs"/>
          <w:sz w:val="28"/>
          <w:szCs w:val="28"/>
          <w:rtl/>
        </w:rPr>
        <w:t xml:space="preserve"> </w:t>
      </w:r>
      <w:r w:rsidRPr="004F1D26">
        <w:rPr>
          <w:rFonts w:hint="cs"/>
          <w:rtl/>
        </w:rPr>
        <w:t>در صفحه جزئیات معرفی‌نامه می‌توانید اطلاعات معرفی‌نامه و بارنامه، فرستنده و گیرنده، راننده و ناوگان را مشاهده نمایید. همچنین در این قسمت می‌توانید نسبت به «</w:t>
      </w:r>
      <w:r w:rsidRPr="004F1D26">
        <w:rPr>
          <w:rtl/>
        </w:rPr>
        <w:t>تأ</w:t>
      </w:r>
      <w:r w:rsidRPr="004F1D26">
        <w:rPr>
          <w:rFonts w:hint="cs"/>
          <w:rtl/>
        </w:rPr>
        <w:t>یی</w:t>
      </w:r>
      <w:r w:rsidRPr="004F1D26">
        <w:rPr>
          <w:rFonts w:hint="eastAsia"/>
          <w:rtl/>
        </w:rPr>
        <w:t>د</w:t>
      </w:r>
      <w:r w:rsidRPr="004F1D26">
        <w:rPr>
          <w:rFonts w:hint="cs"/>
          <w:rtl/>
        </w:rPr>
        <w:t>/ عدم‌تأیید تخلیه بار</w:t>
      </w:r>
      <w:r w:rsidRPr="004F1D26">
        <w:rPr>
          <w:rtl/>
        </w:rPr>
        <w:t>» و</w:t>
      </w:r>
      <w:r w:rsidRPr="004F1D26">
        <w:rPr>
          <w:rFonts w:hint="cs"/>
          <w:rtl/>
        </w:rPr>
        <w:t xml:space="preserve"> «</w:t>
      </w:r>
      <w:r w:rsidRPr="004F1D26">
        <w:rPr>
          <w:rtl/>
        </w:rPr>
        <w:t>تأ</w:t>
      </w:r>
      <w:r w:rsidRPr="004F1D26">
        <w:rPr>
          <w:rFonts w:hint="cs"/>
          <w:rtl/>
        </w:rPr>
        <w:t>یی</w:t>
      </w:r>
      <w:r w:rsidRPr="004F1D26">
        <w:rPr>
          <w:rFonts w:hint="eastAsia"/>
          <w:rtl/>
        </w:rPr>
        <w:t>د</w:t>
      </w:r>
      <w:r w:rsidRPr="004F1D26">
        <w:rPr>
          <w:rFonts w:hint="cs"/>
          <w:rtl/>
        </w:rPr>
        <w:t>/ عدم‌تأیید مالکیت سند حمل</w:t>
      </w:r>
      <w:r w:rsidRPr="004F1D26">
        <w:rPr>
          <w:rtl/>
        </w:rPr>
        <w:t>» اقدام</w:t>
      </w:r>
      <w:r w:rsidRPr="004F1D26">
        <w:rPr>
          <w:rFonts w:hint="cs"/>
          <w:rtl/>
        </w:rPr>
        <w:t xml:space="preserve"> نمایید. </w:t>
      </w:r>
      <w:r>
        <w:rPr>
          <w:rFonts w:hint="cs"/>
          <w:rtl/>
        </w:rPr>
        <w:t>درصورتی‌که</w:t>
      </w:r>
      <w:r w:rsidRPr="004F1D26">
        <w:rPr>
          <w:rFonts w:hint="cs"/>
          <w:rtl/>
        </w:rPr>
        <w:t xml:space="preserve"> برای معرفی‌نامه، بارنامه صادر شده باشد، دکمه </w:t>
      </w:r>
      <w:r w:rsidR="00DF08FF">
        <w:rPr>
          <w:rFonts w:hint="cs"/>
          <w:rtl/>
        </w:rPr>
        <w:t>«</w:t>
      </w:r>
      <w:r w:rsidRPr="004F1D26">
        <w:rPr>
          <w:rFonts w:hint="cs"/>
          <w:rtl/>
        </w:rPr>
        <w:t>نمایش بارنامه</w:t>
      </w:r>
      <w:r w:rsidR="00DF08FF">
        <w:rPr>
          <w:rFonts w:hint="cs"/>
          <w:rtl/>
        </w:rPr>
        <w:t>»</w:t>
      </w:r>
      <w:r w:rsidRPr="004F1D26">
        <w:rPr>
          <w:rFonts w:hint="cs"/>
          <w:rtl/>
        </w:rPr>
        <w:t xml:space="preserve"> برای سند مذکور فعال خواهد بود (تصویر </w:t>
      </w:r>
      <w:r w:rsidR="00E2479A">
        <w:rPr>
          <w:rFonts w:hint="cs"/>
          <w:rtl/>
        </w:rPr>
        <w:t>10</w:t>
      </w:r>
      <w:r w:rsidRPr="004F1D26">
        <w:rPr>
          <w:rFonts w:hint="cs"/>
          <w:rtl/>
        </w:rPr>
        <w:t>)</w:t>
      </w:r>
      <w:r>
        <w:rPr>
          <w:rFonts w:hint="cs"/>
          <w:rtl/>
        </w:rPr>
        <w:t>.</w:t>
      </w:r>
    </w:p>
    <w:p w:rsidR="00463027" w:rsidRPr="00867DE3" w:rsidRDefault="00463027" w:rsidP="00E2479A">
      <w:pPr>
        <w:pStyle w:val="a9"/>
        <w:rPr>
          <w:noProof/>
          <w:sz w:val="32"/>
          <w:szCs w:val="32"/>
        </w:rPr>
      </w:pPr>
      <w:r>
        <w:rPr>
          <w:rFonts w:hint="cs"/>
          <w:rtl/>
        </w:rPr>
        <w:t xml:space="preserve">تصویر </w:t>
      </w:r>
      <w:r w:rsidR="00E2479A">
        <w:rPr>
          <w:rFonts w:hint="cs"/>
          <w:rtl/>
        </w:rPr>
        <w:t>10</w:t>
      </w:r>
      <w:r>
        <w:rPr>
          <w:rFonts w:hint="cs"/>
          <w:rtl/>
        </w:rPr>
        <w:t>- جزئیات معرفی‌نامه</w:t>
      </w:r>
    </w:p>
    <w:p w:rsidR="003249EA" w:rsidRDefault="003249EA" w:rsidP="003249EA">
      <w:pPr>
        <w:pStyle w:val="a0"/>
        <w:rPr>
          <w:rtl/>
        </w:rPr>
      </w:pPr>
      <w:r w:rsidRPr="003805C2">
        <w:rPr>
          <w:rStyle w:val="Char3"/>
          <w:rFonts w:hint="cs"/>
          <w:rtl/>
        </w:rPr>
        <w:lastRenderedPageBreak/>
        <w:t>گام سوم:</w:t>
      </w:r>
      <w:r w:rsidRPr="004F1D26">
        <w:rPr>
          <w:rFonts w:ascii="Times New Roman" w:cs="Times New Roman" w:hint="cs"/>
          <w:rtl/>
        </w:rPr>
        <w:t xml:space="preserve"> </w:t>
      </w:r>
      <w:r w:rsidRPr="004F1D26">
        <w:rPr>
          <w:rFonts w:hint="cs"/>
          <w:rtl/>
        </w:rPr>
        <w:t>پس از حمل بار به مقصد</w:t>
      </w:r>
      <w:r w:rsidR="00DF08FF">
        <w:rPr>
          <w:rFonts w:hint="cs"/>
          <w:rtl/>
        </w:rPr>
        <w:t>،</w:t>
      </w:r>
      <w:r w:rsidRPr="004F1D26">
        <w:rPr>
          <w:rFonts w:hint="cs"/>
          <w:rtl/>
        </w:rPr>
        <w:t xml:space="preserve"> لازم است کاربری که بارنامه به نام وی صادر شده است به قسمت جزئیات معرفی مراجعه نماید و نسبت به </w:t>
      </w:r>
      <w:r w:rsidRPr="004F1D26">
        <w:rPr>
          <w:rtl/>
        </w:rPr>
        <w:t>تأ</w:t>
      </w:r>
      <w:r w:rsidRPr="004F1D26">
        <w:rPr>
          <w:rFonts w:hint="cs"/>
          <w:rtl/>
        </w:rPr>
        <w:t>یی</w:t>
      </w:r>
      <w:r w:rsidRPr="004F1D26">
        <w:rPr>
          <w:rFonts w:hint="eastAsia"/>
          <w:rtl/>
        </w:rPr>
        <w:t>د</w:t>
      </w:r>
      <w:r w:rsidRPr="004F1D26">
        <w:rPr>
          <w:rFonts w:hint="cs"/>
          <w:rtl/>
        </w:rPr>
        <w:t xml:space="preserve">/ عدم‌تأیید تخلیه بار و همچنین </w:t>
      </w:r>
      <w:r w:rsidRPr="004F1D26">
        <w:rPr>
          <w:rtl/>
        </w:rPr>
        <w:t>تأ</w:t>
      </w:r>
      <w:r w:rsidRPr="004F1D26">
        <w:rPr>
          <w:rFonts w:hint="cs"/>
          <w:rtl/>
        </w:rPr>
        <w:t>یی</w:t>
      </w:r>
      <w:r w:rsidRPr="004F1D26">
        <w:rPr>
          <w:rFonts w:hint="eastAsia"/>
          <w:rtl/>
        </w:rPr>
        <w:t>د</w:t>
      </w:r>
      <w:r w:rsidRPr="004F1D26">
        <w:rPr>
          <w:rFonts w:hint="cs"/>
          <w:rtl/>
        </w:rPr>
        <w:t>/ عدم‌تأیید مالکیت سند اقدام نماید.</w:t>
      </w:r>
    </w:p>
    <w:p w:rsidR="003249EA" w:rsidRDefault="003249EA" w:rsidP="003249EA">
      <w:pPr>
        <w:rPr>
          <w:rFonts w:cs="B Lotus"/>
          <w:spacing w:val="-6"/>
          <w:sz w:val="24"/>
          <w:szCs w:val="24"/>
          <w:rtl/>
          <w:lang w:bidi="fa-IR"/>
        </w:rPr>
      </w:pPr>
      <w:r>
        <w:rPr>
          <w:rtl/>
        </w:rPr>
        <w:br w:type="page"/>
      </w:r>
    </w:p>
    <w:p w:rsidR="003249EA" w:rsidRDefault="003249EA" w:rsidP="00E2479A">
      <w:pPr>
        <w:pStyle w:val="a5"/>
        <w:rPr>
          <w:rtl/>
        </w:rPr>
      </w:pPr>
      <w:r>
        <w:rPr>
          <w:noProof/>
          <w:lang w:bidi="ar-SA"/>
        </w:rPr>
        <w:lastRenderedPageBreak/>
        <w:drawing>
          <wp:anchor distT="0" distB="0" distL="114300" distR="114300" simplePos="0" relativeHeight="252309504" behindDoc="0" locked="0" layoutInCell="1" allowOverlap="1" wp14:anchorId="04A846EB" wp14:editId="46B547D7">
            <wp:simplePos x="0" y="0"/>
            <wp:positionH relativeFrom="margin">
              <wp:posOffset>503555</wp:posOffset>
            </wp:positionH>
            <wp:positionV relativeFrom="paragraph">
              <wp:posOffset>541655</wp:posOffset>
            </wp:positionV>
            <wp:extent cx="3319780" cy="1339850"/>
            <wp:effectExtent l="0" t="0" r="0" b="0"/>
            <wp:wrapTopAndBottom/>
            <wp:docPr id="2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9"/>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319780" cy="13398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DC25DA">
        <w:rPr>
          <w:rFonts w:hint="cs"/>
          <w:rtl/>
        </w:rPr>
        <w:t>برای تخلیه لازم است پس از بررسی و در صورت لزوم اصلاح مقادیر</w:t>
      </w:r>
      <w:r>
        <w:rPr>
          <w:rFonts w:hint="cs"/>
          <w:rtl/>
        </w:rPr>
        <w:t xml:space="preserve"> «کد پستی، </w:t>
      </w:r>
      <w:r w:rsidRPr="00DC25DA">
        <w:rPr>
          <w:rFonts w:hint="cs"/>
          <w:rtl/>
        </w:rPr>
        <w:t>تاریخ</w:t>
      </w:r>
      <w:r>
        <w:rPr>
          <w:rtl/>
        </w:rPr>
        <w:t xml:space="preserve"> و</w:t>
      </w:r>
      <w:r>
        <w:rPr>
          <w:rFonts w:hint="cs"/>
          <w:rtl/>
        </w:rPr>
        <w:t xml:space="preserve"> </w:t>
      </w:r>
      <w:r w:rsidRPr="00DC25DA">
        <w:rPr>
          <w:rFonts w:hint="cs"/>
          <w:rtl/>
        </w:rPr>
        <w:t>ساعت</w:t>
      </w:r>
      <w:r>
        <w:rPr>
          <w:rFonts w:hint="cs"/>
          <w:rtl/>
        </w:rPr>
        <w:t>»</w:t>
      </w:r>
      <w:r w:rsidRPr="00DC25DA">
        <w:rPr>
          <w:rFonts w:hint="cs"/>
          <w:rtl/>
        </w:rPr>
        <w:t xml:space="preserve"> نسبت به </w:t>
      </w:r>
      <w:r>
        <w:rPr>
          <w:rtl/>
        </w:rPr>
        <w:t>تأ</w:t>
      </w:r>
      <w:r>
        <w:rPr>
          <w:rFonts w:hint="cs"/>
          <w:rtl/>
        </w:rPr>
        <w:t>یی</w:t>
      </w:r>
      <w:r>
        <w:rPr>
          <w:rFonts w:hint="eastAsia"/>
          <w:rtl/>
        </w:rPr>
        <w:t>د</w:t>
      </w:r>
      <w:r w:rsidRPr="00DC25DA">
        <w:rPr>
          <w:rFonts w:hint="cs"/>
          <w:rtl/>
        </w:rPr>
        <w:t xml:space="preserve"> آن اقدام نمایید (</w:t>
      </w:r>
      <w:r>
        <w:rPr>
          <w:rFonts w:hint="cs"/>
          <w:rtl/>
        </w:rPr>
        <w:t>تصویر</w:t>
      </w:r>
      <w:r w:rsidRPr="00DC25DA">
        <w:rPr>
          <w:rFonts w:hint="cs"/>
          <w:rtl/>
        </w:rPr>
        <w:t xml:space="preserve"> </w:t>
      </w:r>
      <w:r w:rsidR="00E2479A">
        <w:rPr>
          <w:rFonts w:hint="cs"/>
          <w:rtl/>
        </w:rPr>
        <w:t>11</w:t>
      </w:r>
      <w:r w:rsidRPr="00DC25DA">
        <w:rPr>
          <w:rFonts w:hint="cs"/>
          <w:rtl/>
        </w:rPr>
        <w:t>)</w:t>
      </w:r>
      <w:r>
        <w:rPr>
          <w:rFonts w:hint="cs"/>
          <w:rtl/>
        </w:rPr>
        <w:t>.</w:t>
      </w:r>
    </w:p>
    <w:p w:rsidR="00463027" w:rsidRPr="00867DE3" w:rsidRDefault="00463027" w:rsidP="00E2479A">
      <w:pPr>
        <w:pStyle w:val="a9"/>
        <w:rPr>
          <w:noProof/>
          <w:sz w:val="32"/>
          <w:szCs w:val="32"/>
        </w:rPr>
      </w:pPr>
      <w:r>
        <w:rPr>
          <w:rFonts w:hint="cs"/>
          <w:rtl/>
        </w:rPr>
        <w:t xml:space="preserve">تصویر </w:t>
      </w:r>
      <w:r w:rsidR="00E2479A">
        <w:rPr>
          <w:rFonts w:hint="cs"/>
          <w:rtl/>
        </w:rPr>
        <w:t>11</w:t>
      </w:r>
      <w:r>
        <w:rPr>
          <w:rFonts w:hint="cs"/>
          <w:rtl/>
        </w:rPr>
        <w:t xml:space="preserve">- فرم </w:t>
      </w:r>
      <w:r>
        <w:rPr>
          <w:rtl/>
        </w:rPr>
        <w:t>تأ</w:t>
      </w:r>
      <w:r>
        <w:rPr>
          <w:rFonts w:hint="cs"/>
          <w:rtl/>
        </w:rPr>
        <w:t>یی</w:t>
      </w:r>
      <w:r>
        <w:rPr>
          <w:rFonts w:hint="eastAsia"/>
          <w:rtl/>
        </w:rPr>
        <w:t>د</w:t>
      </w:r>
      <w:r>
        <w:rPr>
          <w:rFonts w:hint="cs"/>
          <w:rtl/>
        </w:rPr>
        <w:t xml:space="preserve"> تخلیه</w:t>
      </w:r>
    </w:p>
    <w:p w:rsidR="003249EA" w:rsidRDefault="003249EA" w:rsidP="00E2479A">
      <w:pPr>
        <w:pStyle w:val="a5"/>
        <w:rPr>
          <w:rtl/>
        </w:rPr>
      </w:pPr>
      <w:r>
        <w:rPr>
          <w:rFonts w:hint="cs"/>
          <w:rtl/>
        </w:rPr>
        <w:t xml:space="preserve">همچنین برای </w:t>
      </w:r>
      <w:r>
        <w:rPr>
          <w:rtl/>
        </w:rPr>
        <w:t>تأ</w:t>
      </w:r>
      <w:r>
        <w:rPr>
          <w:rFonts w:hint="cs"/>
          <w:rtl/>
        </w:rPr>
        <w:t>یی</w:t>
      </w:r>
      <w:r>
        <w:rPr>
          <w:rFonts w:hint="eastAsia"/>
          <w:rtl/>
        </w:rPr>
        <w:t>د</w:t>
      </w:r>
      <w:r>
        <w:rPr>
          <w:rFonts w:hint="cs"/>
          <w:rtl/>
        </w:rPr>
        <w:t xml:space="preserve">/ عدم‌تأیید مالکیت سند می‌توانید با استفاده از </w:t>
      </w:r>
      <w:r>
        <w:rPr>
          <w:rtl/>
        </w:rPr>
        <w:t>گز</w:t>
      </w:r>
      <w:r>
        <w:rPr>
          <w:rFonts w:hint="cs"/>
          <w:rtl/>
        </w:rPr>
        <w:t>ی</w:t>
      </w:r>
      <w:r>
        <w:rPr>
          <w:rFonts w:hint="eastAsia"/>
          <w:rtl/>
        </w:rPr>
        <w:t>نه‌ها</w:t>
      </w:r>
      <w:r>
        <w:rPr>
          <w:rFonts w:hint="cs"/>
          <w:rtl/>
        </w:rPr>
        <w:t xml:space="preserve">ی مربوطه، مطابق با تصویر </w:t>
      </w:r>
      <w:r w:rsidR="00E2479A">
        <w:rPr>
          <w:rFonts w:hint="cs"/>
          <w:rtl/>
        </w:rPr>
        <w:t>12</w:t>
      </w:r>
      <w:r>
        <w:rPr>
          <w:rFonts w:hint="cs"/>
          <w:rtl/>
        </w:rPr>
        <w:t xml:space="preserve"> نسبت به </w:t>
      </w:r>
      <w:r>
        <w:rPr>
          <w:rtl/>
        </w:rPr>
        <w:t>تأ</w:t>
      </w:r>
      <w:r>
        <w:rPr>
          <w:rFonts w:hint="cs"/>
          <w:rtl/>
        </w:rPr>
        <w:t>یی</w:t>
      </w:r>
      <w:r>
        <w:rPr>
          <w:rFonts w:hint="eastAsia"/>
          <w:rtl/>
        </w:rPr>
        <w:t>د</w:t>
      </w:r>
      <w:r>
        <w:rPr>
          <w:rFonts w:hint="cs"/>
          <w:rtl/>
        </w:rPr>
        <w:t xml:space="preserve"> آن اقدام نمایید.</w:t>
      </w:r>
    </w:p>
    <w:p w:rsidR="003249EA" w:rsidRDefault="00DF08FF" w:rsidP="00DF08FF">
      <w:pPr>
        <w:pStyle w:val="a0"/>
        <w:rPr>
          <w:rtl/>
        </w:rPr>
      </w:pPr>
      <w:r>
        <w:rPr>
          <w:noProof/>
          <w:lang w:bidi="ar-SA"/>
        </w:rPr>
        <w:drawing>
          <wp:anchor distT="0" distB="0" distL="0" distR="0" simplePos="0" relativeHeight="252304384" behindDoc="0" locked="0" layoutInCell="1" allowOverlap="1" wp14:anchorId="3391CBDD" wp14:editId="7B469F12">
            <wp:simplePos x="0" y="0"/>
            <wp:positionH relativeFrom="margin">
              <wp:align>center</wp:align>
            </wp:positionH>
            <wp:positionV relativeFrom="paragraph">
              <wp:posOffset>337901</wp:posOffset>
            </wp:positionV>
            <wp:extent cx="2974340" cy="1236345"/>
            <wp:effectExtent l="19050" t="19050" r="16510" b="20955"/>
            <wp:wrapTopAndBottom/>
            <wp:docPr id="252"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443" cstate="print"/>
                    <a:stretch>
                      <a:fillRect/>
                    </a:stretch>
                  </pic:blipFill>
                  <pic:spPr>
                    <a:xfrm>
                      <a:off x="0" y="0"/>
                      <a:ext cx="2974340" cy="123634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3249EA" w:rsidRPr="003805C2">
        <w:rPr>
          <w:rFonts w:hint="cs"/>
          <w:b/>
          <w:bCs/>
          <w:rtl/>
        </w:rPr>
        <w:t>نکته</w:t>
      </w:r>
      <w:r w:rsidR="003249EA" w:rsidRPr="00C41142">
        <w:rPr>
          <w:rFonts w:hint="cs"/>
          <w:i/>
          <w:iCs/>
          <w:rtl/>
        </w:rPr>
        <w:t>:</w:t>
      </w:r>
      <w:r w:rsidR="003249EA" w:rsidRPr="0030495E">
        <w:rPr>
          <w:rFonts w:hint="cs"/>
          <w:rtl/>
        </w:rPr>
        <w:t xml:space="preserve"> </w:t>
      </w:r>
      <w:r w:rsidR="003249EA" w:rsidRPr="00556D0E">
        <w:rPr>
          <w:rFonts w:hint="cs"/>
          <w:rtl/>
        </w:rPr>
        <w:t xml:space="preserve">پس از </w:t>
      </w:r>
      <w:r w:rsidR="003249EA">
        <w:rPr>
          <w:rtl/>
        </w:rPr>
        <w:t>تأ</w:t>
      </w:r>
      <w:r w:rsidR="003249EA">
        <w:rPr>
          <w:rFonts w:hint="cs"/>
          <w:rtl/>
        </w:rPr>
        <w:t>یی</w:t>
      </w:r>
      <w:r w:rsidR="003249EA">
        <w:rPr>
          <w:rFonts w:hint="eastAsia"/>
          <w:rtl/>
        </w:rPr>
        <w:t>د</w:t>
      </w:r>
      <w:r w:rsidR="003249EA" w:rsidRPr="00556D0E">
        <w:rPr>
          <w:rFonts w:hint="cs"/>
          <w:rtl/>
        </w:rPr>
        <w:t xml:space="preserve"> یا </w:t>
      </w:r>
      <w:r w:rsidR="003249EA">
        <w:rPr>
          <w:rFonts w:hint="cs"/>
          <w:rtl/>
        </w:rPr>
        <w:t>عدم‌تأیید</w:t>
      </w:r>
      <w:r w:rsidR="003249EA" w:rsidRPr="00556D0E">
        <w:rPr>
          <w:rFonts w:hint="cs"/>
          <w:rtl/>
        </w:rPr>
        <w:t xml:space="preserve"> مالکیت سند</w:t>
      </w:r>
      <w:r w:rsidR="003249EA">
        <w:rPr>
          <w:rFonts w:hint="cs"/>
          <w:rtl/>
        </w:rPr>
        <w:t>،</w:t>
      </w:r>
      <w:r w:rsidR="003249EA" w:rsidRPr="00556D0E">
        <w:rPr>
          <w:rFonts w:hint="cs"/>
          <w:rtl/>
        </w:rPr>
        <w:t xml:space="preserve"> امکان تغییر وضعیت وجود ندارد.</w:t>
      </w:r>
    </w:p>
    <w:p w:rsidR="00463027" w:rsidRPr="00867DE3" w:rsidRDefault="00463027" w:rsidP="00E2479A">
      <w:pPr>
        <w:pStyle w:val="a9"/>
        <w:rPr>
          <w:noProof/>
          <w:sz w:val="32"/>
          <w:szCs w:val="32"/>
        </w:rPr>
      </w:pPr>
      <w:r>
        <w:rPr>
          <w:rFonts w:hint="cs"/>
          <w:rtl/>
        </w:rPr>
        <w:t xml:space="preserve">تصویر </w:t>
      </w:r>
      <w:r w:rsidR="00E2479A">
        <w:rPr>
          <w:rFonts w:hint="cs"/>
          <w:rtl/>
        </w:rPr>
        <w:t>12</w:t>
      </w:r>
      <w:r>
        <w:rPr>
          <w:rFonts w:hint="cs"/>
          <w:rtl/>
        </w:rPr>
        <w:t xml:space="preserve">- فرم </w:t>
      </w:r>
      <w:r>
        <w:rPr>
          <w:rtl/>
        </w:rPr>
        <w:t>تأ</w:t>
      </w:r>
      <w:r>
        <w:rPr>
          <w:rFonts w:hint="cs"/>
          <w:rtl/>
        </w:rPr>
        <w:t>یی</w:t>
      </w:r>
      <w:r>
        <w:rPr>
          <w:rFonts w:hint="eastAsia"/>
          <w:rtl/>
        </w:rPr>
        <w:t>د</w:t>
      </w:r>
      <w:r>
        <w:rPr>
          <w:rFonts w:hint="cs"/>
          <w:rtl/>
        </w:rPr>
        <w:t xml:space="preserve"> مالکیت سند حمل</w:t>
      </w:r>
    </w:p>
    <w:p w:rsidR="003249EA" w:rsidRDefault="003249EA" w:rsidP="00E2479A">
      <w:pPr>
        <w:pStyle w:val="a0"/>
        <w:rPr>
          <w:rtl/>
        </w:rPr>
      </w:pPr>
      <w:r w:rsidRPr="00170CF1">
        <w:rPr>
          <w:rStyle w:val="Char3"/>
          <w:rFonts w:hint="cs"/>
          <w:rtl/>
        </w:rPr>
        <w:t>گام چهارم:</w:t>
      </w:r>
      <w:r w:rsidRPr="004F1D26">
        <w:rPr>
          <w:rFonts w:hint="cs"/>
          <w:sz w:val="28"/>
          <w:szCs w:val="28"/>
          <w:rtl/>
        </w:rPr>
        <w:t xml:space="preserve"> </w:t>
      </w:r>
      <w:r w:rsidRPr="004F1D26">
        <w:rPr>
          <w:rFonts w:hint="cs"/>
          <w:rtl/>
        </w:rPr>
        <w:t xml:space="preserve">درنهایت با استفاده از جدول </w:t>
      </w:r>
      <w:r w:rsidRPr="004F1D26">
        <w:rPr>
          <w:rtl/>
        </w:rPr>
        <w:t>انتها</w:t>
      </w:r>
      <w:r w:rsidRPr="004F1D26">
        <w:rPr>
          <w:rFonts w:hint="cs"/>
          <w:rtl/>
        </w:rPr>
        <w:t>ی صفحه جزئیات معرفی‌نامه، می‌توانید تغییرات وضعیت سند حمل را در سربرگ «لیست سوابق عملیات</w:t>
      </w:r>
      <w:r w:rsidRPr="004F1D26">
        <w:rPr>
          <w:rtl/>
        </w:rPr>
        <w:t>» مشاهده</w:t>
      </w:r>
      <w:r w:rsidRPr="004F1D26">
        <w:rPr>
          <w:rFonts w:hint="cs"/>
          <w:rtl/>
        </w:rPr>
        <w:t xml:space="preserve"> نمایید (تصویر </w:t>
      </w:r>
      <w:r w:rsidR="00E2479A">
        <w:rPr>
          <w:rFonts w:hint="cs"/>
          <w:rtl/>
        </w:rPr>
        <w:t>13</w:t>
      </w:r>
      <w:r w:rsidRPr="004F1D26">
        <w:rPr>
          <w:rFonts w:hint="cs"/>
          <w:rtl/>
        </w:rPr>
        <w:t xml:space="preserve">). همچنین </w:t>
      </w:r>
      <w:r>
        <w:rPr>
          <w:rFonts w:hint="cs"/>
          <w:rtl/>
        </w:rPr>
        <w:t>درصورتی‌که</w:t>
      </w:r>
      <w:r w:rsidRPr="004F1D26">
        <w:rPr>
          <w:rFonts w:hint="cs"/>
          <w:rtl/>
        </w:rPr>
        <w:t xml:space="preserve"> سند حمل دارای بیجک یا مجوز از سازمان دامپزشکی یا شرکت نفت باشد، در سربرگ «لیست بیجک/ </w:t>
      </w:r>
      <w:r w:rsidRPr="004F1D26">
        <w:rPr>
          <w:rFonts w:hint="cs"/>
          <w:rtl/>
        </w:rPr>
        <w:lastRenderedPageBreak/>
        <w:t>مجوز</w:t>
      </w:r>
      <w:r w:rsidRPr="004F1D26">
        <w:rPr>
          <w:rtl/>
        </w:rPr>
        <w:t>» قابل</w:t>
      </w:r>
      <w:r w:rsidRPr="004F1D26">
        <w:rPr>
          <w:rFonts w:hint="cs"/>
          <w:rtl/>
        </w:rPr>
        <w:t xml:space="preserve">‌مشاهده است (تصویر </w:t>
      </w:r>
      <w:r w:rsidR="00E2479A">
        <w:rPr>
          <w:rFonts w:hint="cs"/>
          <w:rtl/>
        </w:rPr>
        <w:t>14</w:t>
      </w:r>
      <w:r w:rsidRPr="004F1D26">
        <w:rPr>
          <w:rFonts w:hint="cs"/>
          <w:rtl/>
        </w:rPr>
        <w:t>).</w:t>
      </w:r>
    </w:p>
    <w:p w:rsidR="003249EA" w:rsidRDefault="003249EA" w:rsidP="003249EA">
      <w:pPr>
        <w:rPr>
          <w:rFonts w:cs="B Lotus"/>
          <w:spacing w:val="-6"/>
          <w:sz w:val="24"/>
          <w:szCs w:val="24"/>
          <w:rtl/>
          <w:lang w:bidi="fa-IR"/>
        </w:rPr>
      </w:pPr>
      <w:r>
        <w:rPr>
          <w:rtl/>
        </w:rPr>
        <w:br w:type="page"/>
      </w:r>
    </w:p>
    <w:p w:rsidR="00463027" w:rsidRDefault="009013DF" w:rsidP="00E2479A">
      <w:pPr>
        <w:pStyle w:val="a9"/>
        <w:rPr>
          <w:rtl/>
        </w:rPr>
      </w:pPr>
      <w:r w:rsidRPr="003805C2">
        <w:rPr>
          <w:rStyle w:val="Char3"/>
          <w:noProof/>
          <w:lang w:bidi="ar-SA"/>
        </w:rPr>
        <w:lastRenderedPageBreak/>
        <w:drawing>
          <wp:anchor distT="0" distB="0" distL="0" distR="0" simplePos="0" relativeHeight="252311552" behindDoc="1" locked="0" layoutInCell="1" allowOverlap="1" wp14:anchorId="0735079F" wp14:editId="187211CA">
            <wp:simplePos x="0" y="0"/>
            <wp:positionH relativeFrom="margin">
              <wp:align>center</wp:align>
            </wp:positionH>
            <wp:positionV relativeFrom="paragraph">
              <wp:posOffset>0</wp:posOffset>
            </wp:positionV>
            <wp:extent cx="2633345" cy="1275080"/>
            <wp:effectExtent l="19050" t="19050" r="14605" b="20320"/>
            <wp:wrapTopAndBottom/>
            <wp:docPr id="25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444" cstate="print"/>
                    <a:stretch>
                      <a:fillRect/>
                    </a:stretch>
                  </pic:blipFill>
                  <pic:spPr>
                    <a:xfrm>
                      <a:off x="0" y="0"/>
                      <a:ext cx="2633345" cy="127508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463027" w:rsidRPr="003805C2">
        <w:rPr>
          <w:rStyle w:val="Char3"/>
          <w:noProof/>
          <w:lang w:bidi="ar-SA"/>
        </w:rPr>
        <w:drawing>
          <wp:anchor distT="0" distB="0" distL="0" distR="0" simplePos="0" relativeHeight="252305408" behindDoc="0" locked="0" layoutInCell="1" allowOverlap="1" wp14:anchorId="3F2168DE" wp14:editId="7FC0D028">
            <wp:simplePos x="0" y="0"/>
            <wp:positionH relativeFrom="margin">
              <wp:align>right</wp:align>
            </wp:positionH>
            <wp:positionV relativeFrom="paragraph">
              <wp:posOffset>1803400</wp:posOffset>
            </wp:positionV>
            <wp:extent cx="4325620" cy="1143000"/>
            <wp:effectExtent l="19050" t="19050" r="17780" b="19050"/>
            <wp:wrapTopAndBottom/>
            <wp:docPr id="25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png"/>
                    <pic:cNvPicPr/>
                  </pic:nvPicPr>
                  <pic:blipFill>
                    <a:blip r:embed="rId445" cstate="print"/>
                    <a:stretch>
                      <a:fillRect/>
                    </a:stretch>
                  </pic:blipFill>
                  <pic:spPr>
                    <a:xfrm>
                      <a:off x="0" y="0"/>
                      <a:ext cx="4325620" cy="11430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463027">
        <w:rPr>
          <w:rFonts w:hint="cs"/>
          <w:rtl/>
        </w:rPr>
        <w:t xml:space="preserve">تصویر </w:t>
      </w:r>
      <w:r w:rsidR="00E2479A">
        <w:rPr>
          <w:rFonts w:hint="cs"/>
          <w:rtl/>
        </w:rPr>
        <w:t>13</w:t>
      </w:r>
      <w:r w:rsidR="00463027">
        <w:rPr>
          <w:rFonts w:hint="cs"/>
          <w:rtl/>
        </w:rPr>
        <w:t>- جدول تغییر وضعیت سند حمل</w:t>
      </w:r>
    </w:p>
    <w:p w:rsidR="00463027" w:rsidRPr="00867DE3" w:rsidRDefault="00463027" w:rsidP="00E2479A">
      <w:pPr>
        <w:pStyle w:val="a9"/>
        <w:rPr>
          <w:noProof/>
          <w:sz w:val="32"/>
          <w:szCs w:val="32"/>
          <w:rtl/>
        </w:rPr>
      </w:pPr>
      <w:r>
        <w:rPr>
          <w:rFonts w:hint="cs"/>
          <w:rtl/>
        </w:rPr>
        <w:t xml:space="preserve">تصویر </w:t>
      </w:r>
      <w:r w:rsidR="00E2479A">
        <w:rPr>
          <w:rFonts w:hint="cs"/>
          <w:rtl/>
        </w:rPr>
        <w:t>14</w:t>
      </w:r>
      <w:r>
        <w:rPr>
          <w:rFonts w:hint="cs"/>
          <w:rtl/>
        </w:rPr>
        <w:t>- جدول مجوزها و بیجک</w:t>
      </w:r>
    </w:p>
    <w:p w:rsidR="00463027" w:rsidRPr="00463027" w:rsidRDefault="00463027" w:rsidP="00463027">
      <w:pPr>
        <w:bidi/>
        <w:rPr>
          <w:lang w:bidi="fa-IR"/>
        </w:rPr>
      </w:pPr>
    </w:p>
    <w:p w:rsidR="00BE6BA7" w:rsidRDefault="00BE6BA7" w:rsidP="003249EA">
      <w:pPr>
        <w:rPr>
          <w:rtl/>
        </w:rPr>
      </w:pPr>
    </w:p>
    <w:p w:rsidR="003249EA" w:rsidRDefault="003249EA" w:rsidP="003249EA">
      <w:pPr>
        <w:rPr>
          <w:rtl/>
        </w:rPr>
      </w:pPr>
      <w:r>
        <w:rPr>
          <w:rtl/>
        </w:rPr>
        <w:br w:type="page"/>
      </w:r>
    </w:p>
    <w:p w:rsidR="00BE6BA7" w:rsidRPr="0004447B" w:rsidRDefault="001E4DCD" w:rsidP="00BE6BA7">
      <w:pPr>
        <w:pStyle w:val="a3"/>
        <w:rPr>
          <w:color w:val="1F497D" w:themeColor="text2"/>
          <w:rtl/>
        </w:rPr>
      </w:pPr>
      <w:r w:rsidRPr="0004447B">
        <w:rPr>
          <w:color w:val="1F497D" w:themeColor="text2"/>
          <w:rtl/>
        </w:rPr>
        <w:lastRenderedPageBreak/>
        <w:t>سؤالات</w:t>
      </w:r>
      <w:r w:rsidR="00BE6BA7" w:rsidRPr="0004447B">
        <w:rPr>
          <w:rFonts w:hint="cs"/>
          <w:color w:val="1F497D" w:themeColor="text2"/>
          <w:rtl/>
        </w:rPr>
        <w:t xml:space="preserve"> متداول</w:t>
      </w:r>
    </w:p>
    <w:p w:rsidR="00BE6BA7" w:rsidRPr="0004447B" w:rsidRDefault="001E4DCD" w:rsidP="00BE6BA7">
      <w:pPr>
        <w:bidi/>
        <w:spacing w:before="240"/>
        <w:jc w:val="both"/>
        <w:rPr>
          <w:rFonts w:cs="B Lotus"/>
          <w:color w:val="1F497D" w:themeColor="text2"/>
          <w:sz w:val="24"/>
          <w:szCs w:val="24"/>
          <w:rtl/>
        </w:rPr>
      </w:pPr>
      <w:r w:rsidRPr="0004447B">
        <w:rPr>
          <w:rFonts w:cs="B Lotus"/>
          <w:b/>
          <w:bCs/>
          <w:color w:val="1F497D" w:themeColor="text2"/>
          <w:sz w:val="24"/>
          <w:szCs w:val="24"/>
          <w:rtl/>
        </w:rPr>
        <w:t>سؤال</w:t>
      </w:r>
      <w:r w:rsidR="00BE6BA7" w:rsidRPr="0004447B">
        <w:rPr>
          <w:rFonts w:cs="B Lotus" w:hint="cs"/>
          <w:b/>
          <w:bCs/>
          <w:color w:val="1F497D" w:themeColor="text2"/>
          <w:sz w:val="24"/>
          <w:szCs w:val="24"/>
          <w:rtl/>
        </w:rPr>
        <w:t>:</w:t>
      </w:r>
      <w:r w:rsidR="00BE6BA7" w:rsidRPr="0004447B">
        <w:rPr>
          <w:rFonts w:cs="B Lotus" w:hint="cs"/>
          <w:color w:val="1F497D" w:themeColor="text2"/>
          <w:sz w:val="24"/>
          <w:szCs w:val="24"/>
          <w:rtl/>
        </w:rPr>
        <w:t xml:space="preserve"> «انبار موقت» برای چه فعالینی </w:t>
      </w:r>
      <w:r w:rsidRPr="0004447B">
        <w:rPr>
          <w:rFonts w:cs="B Lotus"/>
          <w:color w:val="1F497D" w:themeColor="text2"/>
          <w:sz w:val="24"/>
          <w:szCs w:val="24"/>
          <w:rtl/>
        </w:rPr>
        <w:t>قابل‌استفاده</w:t>
      </w:r>
      <w:r w:rsidR="00BE6BA7" w:rsidRPr="0004447B">
        <w:rPr>
          <w:rFonts w:cs="B Lotus" w:hint="cs"/>
          <w:color w:val="1F497D" w:themeColor="text2"/>
          <w:sz w:val="24"/>
          <w:szCs w:val="24"/>
          <w:rtl/>
        </w:rPr>
        <w:t xml:space="preserve"> است؟</w:t>
      </w:r>
    </w:p>
    <w:p w:rsidR="00BE6BA7" w:rsidRPr="0004447B" w:rsidRDefault="00BE6BA7" w:rsidP="00BE6BA7">
      <w:pPr>
        <w:bidi/>
        <w:jc w:val="both"/>
        <w:rPr>
          <w:rFonts w:cs="B Lotus"/>
          <w:color w:val="1F497D" w:themeColor="text2"/>
          <w:sz w:val="24"/>
          <w:szCs w:val="24"/>
        </w:rPr>
      </w:pPr>
      <w:r w:rsidRPr="0004447B">
        <w:rPr>
          <w:rFonts w:cs="B Lotus" w:hint="cs"/>
          <w:b/>
          <w:bCs/>
          <w:color w:val="1F497D" w:themeColor="text2"/>
          <w:sz w:val="24"/>
          <w:szCs w:val="24"/>
          <w:rtl/>
        </w:rPr>
        <w:t>پاسخ:</w:t>
      </w:r>
      <w:r w:rsidRPr="0004447B">
        <w:rPr>
          <w:rFonts w:cs="B Lotus" w:hint="cs"/>
          <w:color w:val="1F497D" w:themeColor="text2"/>
          <w:sz w:val="24"/>
          <w:szCs w:val="24"/>
          <w:rtl/>
        </w:rPr>
        <w:t xml:space="preserve"> </w:t>
      </w:r>
      <w:r w:rsidR="004657DA">
        <w:rPr>
          <w:rFonts w:cs="B Lotus"/>
          <w:color w:val="1F497D" w:themeColor="text2"/>
          <w:sz w:val="24"/>
          <w:szCs w:val="24"/>
          <w:rtl/>
        </w:rPr>
        <w:t>کلیه</w:t>
      </w:r>
      <w:r w:rsidRPr="0004447B">
        <w:rPr>
          <w:rFonts w:cs="B Lotus"/>
          <w:color w:val="1F497D" w:themeColor="text2"/>
          <w:sz w:val="24"/>
          <w:szCs w:val="24"/>
          <w:rtl/>
        </w:rPr>
        <w:t xml:space="preserve"> </w:t>
      </w:r>
      <w:r w:rsidR="004657DA">
        <w:rPr>
          <w:rFonts w:cs="B Lotus"/>
          <w:color w:val="1F497D" w:themeColor="text2"/>
          <w:sz w:val="24"/>
          <w:szCs w:val="24"/>
          <w:rtl/>
        </w:rPr>
        <w:t>فعالین</w:t>
      </w:r>
      <w:r w:rsidRPr="0004447B">
        <w:rPr>
          <w:rFonts w:cs="B Lotus"/>
          <w:color w:val="1F497D" w:themeColor="text2"/>
          <w:sz w:val="24"/>
          <w:szCs w:val="24"/>
          <w:rtl/>
        </w:rPr>
        <w:t xml:space="preserve"> </w:t>
      </w:r>
      <w:r w:rsidR="001E4DCD" w:rsidRPr="0004447B">
        <w:rPr>
          <w:rFonts w:cs="B Lotus"/>
          <w:color w:val="1F497D" w:themeColor="text2"/>
          <w:sz w:val="24"/>
          <w:szCs w:val="24"/>
          <w:rtl/>
        </w:rPr>
        <w:t>م</w:t>
      </w:r>
      <w:r w:rsidR="001E4DCD" w:rsidRPr="0004447B">
        <w:rPr>
          <w:rFonts w:cs="B Lotus" w:hint="cs"/>
          <w:color w:val="1F497D" w:themeColor="text2"/>
          <w:sz w:val="24"/>
          <w:szCs w:val="24"/>
          <w:rtl/>
        </w:rPr>
        <w:t>ی‌</w:t>
      </w:r>
      <w:r w:rsidR="001E4DCD" w:rsidRPr="0004447B">
        <w:rPr>
          <w:rFonts w:cs="B Lotus" w:hint="eastAsia"/>
          <w:color w:val="1F497D" w:themeColor="text2"/>
          <w:sz w:val="24"/>
          <w:szCs w:val="24"/>
          <w:rtl/>
        </w:rPr>
        <w:t>توانند</w:t>
      </w:r>
      <w:r w:rsidRPr="0004447B">
        <w:rPr>
          <w:rFonts w:cs="B Lotus"/>
          <w:color w:val="1F497D" w:themeColor="text2"/>
          <w:sz w:val="24"/>
          <w:szCs w:val="24"/>
          <w:rtl/>
        </w:rPr>
        <w:t xml:space="preserve"> از ا</w:t>
      </w:r>
      <w:r w:rsidR="004657DA">
        <w:rPr>
          <w:rFonts w:cs="B Lotus"/>
          <w:color w:val="1F497D" w:themeColor="text2"/>
          <w:sz w:val="24"/>
          <w:szCs w:val="24"/>
          <w:rtl/>
        </w:rPr>
        <w:t>نبا</w:t>
      </w:r>
      <w:r w:rsidRPr="0004447B">
        <w:rPr>
          <w:rFonts w:cs="B Lotus"/>
          <w:color w:val="1F497D" w:themeColor="text2"/>
          <w:sz w:val="24"/>
          <w:szCs w:val="24"/>
          <w:rtl/>
        </w:rPr>
        <w:t xml:space="preserve">ر </w:t>
      </w:r>
      <w:r w:rsidR="004657DA">
        <w:rPr>
          <w:rFonts w:cs="B Lotus"/>
          <w:color w:val="1F497D" w:themeColor="text2"/>
          <w:sz w:val="24"/>
          <w:szCs w:val="24"/>
          <w:rtl/>
        </w:rPr>
        <w:t>موقت</w:t>
      </w:r>
      <w:r w:rsidRPr="0004447B">
        <w:rPr>
          <w:rFonts w:cs="B Lotus"/>
          <w:color w:val="1F497D" w:themeColor="text2"/>
          <w:sz w:val="24"/>
          <w:szCs w:val="24"/>
          <w:rtl/>
        </w:rPr>
        <w:t xml:space="preserve"> ا</w:t>
      </w:r>
      <w:r w:rsidR="004657DA">
        <w:rPr>
          <w:rFonts w:cs="B Lotus"/>
          <w:color w:val="1F497D" w:themeColor="text2"/>
          <w:sz w:val="24"/>
          <w:szCs w:val="24"/>
          <w:rtl/>
        </w:rPr>
        <w:t>ستفا</w:t>
      </w:r>
      <w:r w:rsidRPr="0004447B">
        <w:rPr>
          <w:rFonts w:cs="B Lotus"/>
          <w:color w:val="1F497D" w:themeColor="text2"/>
          <w:sz w:val="24"/>
          <w:szCs w:val="24"/>
          <w:rtl/>
        </w:rPr>
        <w:t xml:space="preserve">ده </w:t>
      </w:r>
      <w:r w:rsidR="004657DA">
        <w:rPr>
          <w:rFonts w:cs="B Lotus"/>
          <w:color w:val="1F497D" w:themeColor="text2"/>
          <w:sz w:val="24"/>
          <w:szCs w:val="24"/>
          <w:rtl/>
        </w:rPr>
        <w:t>نمایند</w:t>
      </w:r>
      <w:r w:rsidRPr="0004447B">
        <w:rPr>
          <w:rFonts w:cs="B Lotus"/>
          <w:color w:val="1F497D" w:themeColor="text2"/>
          <w:sz w:val="24"/>
          <w:szCs w:val="24"/>
          <w:rtl/>
        </w:rPr>
        <w:t>، ا</w:t>
      </w:r>
      <w:r w:rsidR="004657DA">
        <w:rPr>
          <w:rFonts w:cs="B Lotus"/>
          <w:color w:val="1F497D" w:themeColor="text2"/>
          <w:sz w:val="24"/>
          <w:szCs w:val="24"/>
          <w:rtl/>
        </w:rPr>
        <w:t>ما</w:t>
      </w:r>
      <w:r w:rsidRPr="0004447B">
        <w:rPr>
          <w:rFonts w:cs="B Lotus"/>
          <w:color w:val="1F497D" w:themeColor="text2"/>
          <w:sz w:val="24"/>
          <w:szCs w:val="24"/>
          <w:rtl/>
        </w:rPr>
        <w:t xml:space="preserve"> </w:t>
      </w:r>
      <w:r w:rsidR="001E4DCD" w:rsidRPr="0004447B">
        <w:rPr>
          <w:rFonts w:cs="B Lotus"/>
          <w:color w:val="1F497D" w:themeColor="text2"/>
          <w:sz w:val="24"/>
          <w:szCs w:val="24"/>
          <w:rtl/>
        </w:rPr>
        <w:t>به‌جز</w:t>
      </w:r>
      <w:r w:rsidRPr="0004447B">
        <w:rPr>
          <w:rFonts w:cs="B Lotus"/>
          <w:color w:val="1F497D" w:themeColor="text2"/>
          <w:sz w:val="24"/>
          <w:szCs w:val="24"/>
          <w:rtl/>
        </w:rPr>
        <w:t xml:space="preserve"> </w:t>
      </w:r>
      <w:r w:rsidR="004657DA">
        <w:rPr>
          <w:rFonts w:cs="B Lotus"/>
          <w:color w:val="1F497D" w:themeColor="text2"/>
          <w:sz w:val="24"/>
          <w:szCs w:val="24"/>
          <w:rtl/>
        </w:rPr>
        <w:t>تولیدکنند</w:t>
      </w:r>
      <w:r w:rsidRPr="0004447B">
        <w:rPr>
          <w:rFonts w:cs="B Lotus"/>
          <w:color w:val="1F497D" w:themeColor="text2"/>
          <w:sz w:val="24"/>
          <w:szCs w:val="24"/>
          <w:rtl/>
        </w:rPr>
        <w:t>ه و وارد</w:t>
      </w:r>
      <w:r w:rsidR="004657DA">
        <w:rPr>
          <w:rFonts w:cs="B Lotus"/>
          <w:color w:val="1F497D" w:themeColor="text2"/>
          <w:sz w:val="24"/>
          <w:szCs w:val="24"/>
          <w:rtl/>
        </w:rPr>
        <w:t>کنند</w:t>
      </w:r>
      <w:r w:rsidRPr="0004447B">
        <w:rPr>
          <w:rFonts w:cs="B Lotus"/>
          <w:color w:val="1F497D" w:themeColor="text2"/>
          <w:sz w:val="24"/>
          <w:szCs w:val="24"/>
          <w:rtl/>
        </w:rPr>
        <w:t xml:space="preserve">ه، </w:t>
      </w:r>
      <w:r w:rsidR="004657DA">
        <w:rPr>
          <w:rFonts w:cs="B Lotus"/>
          <w:color w:val="1F497D" w:themeColor="text2"/>
          <w:sz w:val="24"/>
          <w:szCs w:val="24"/>
          <w:rtl/>
        </w:rPr>
        <w:t>بر</w:t>
      </w:r>
      <w:r w:rsidRPr="0004447B">
        <w:rPr>
          <w:rFonts w:cs="B Lotus"/>
          <w:color w:val="1F497D" w:themeColor="text2"/>
          <w:sz w:val="24"/>
          <w:szCs w:val="24"/>
          <w:rtl/>
        </w:rPr>
        <w:t xml:space="preserve">ای </w:t>
      </w:r>
      <w:r w:rsidR="004657DA">
        <w:rPr>
          <w:rFonts w:cs="B Lotus"/>
          <w:color w:val="1F497D" w:themeColor="text2"/>
          <w:sz w:val="24"/>
          <w:szCs w:val="24"/>
          <w:rtl/>
        </w:rPr>
        <w:t>سایرین</w:t>
      </w:r>
      <w:r w:rsidRPr="0004447B">
        <w:rPr>
          <w:rFonts w:cs="B Lotus"/>
          <w:color w:val="1F497D" w:themeColor="text2"/>
          <w:sz w:val="24"/>
          <w:szCs w:val="24"/>
          <w:rtl/>
        </w:rPr>
        <w:t xml:space="preserve"> </w:t>
      </w:r>
      <w:r w:rsidR="001E4DCD" w:rsidRPr="0004447B">
        <w:rPr>
          <w:rFonts w:cs="B Lotus"/>
          <w:color w:val="1F497D" w:themeColor="text2"/>
          <w:sz w:val="24"/>
          <w:szCs w:val="24"/>
          <w:rtl/>
        </w:rPr>
        <w:t>محدود</w:t>
      </w:r>
      <w:r w:rsidR="001E4DCD" w:rsidRPr="0004447B">
        <w:rPr>
          <w:rFonts w:cs="B Lotus" w:hint="cs"/>
          <w:color w:val="1F497D" w:themeColor="text2"/>
          <w:sz w:val="24"/>
          <w:szCs w:val="24"/>
          <w:rtl/>
        </w:rPr>
        <w:t>ی</w:t>
      </w:r>
      <w:r w:rsidR="001E4DCD" w:rsidRPr="0004447B">
        <w:rPr>
          <w:rFonts w:cs="B Lotus" w:hint="eastAsia"/>
          <w:color w:val="1F497D" w:themeColor="text2"/>
          <w:sz w:val="24"/>
          <w:szCs w:val="24"/>
          <w:rtl/>
        </w:rPr>
        <w:t>ت‌ها</w:t>
      </w:r>
      <w:r w:rsidR="001E4DCD" w:rsidRPr="0004447B">
        <w:rPr>
          <w:rFonts w:cs="B Lotus" w:hint="cs"/>
          <w:color w:val="1F497D" w:themeColor="text2"/>
          <w:sz w:val="24"/>
          <w:szCs w:val="24"/>
          <w:rtl/>
        </w:rPr>
        <w:t>یی</w:t>
      </w:r>
      <w:r w:rsidRPr="0004447B">
        <w:rPr>
          <w:rFonts w:cs="B Lotus"/>
          <w:color w:val="1F497D" w:themeColor="text2"/>
          <w:sz w:val="24"/>
          <w:szCs w:val="24"/>
          <w:rtl/>
        </w:rPr>
        <w:t xml:space="preserve"> در </w:t>
      </w:r>
      <w:r w:rsidR="004657DA">
        <w:rPr>
          <w:rFonts w:cs="B Lotus"/>
          <w:color w:val="1F497D" w:themeColor="text2"/>
          <w:sz w:val="24"/>
          <w:szCs w:val="24"/>
          <w:rtl/>
        </w:rPr>
        <w:t>ثبت</w:t>
      </w:r>
      <w:r w:rsidRPr="0004447B">
        <w:rPr>
          <w:rFonts w:cs="B Lotus"/>
          <w:color w:val="1F497D" w:themeColor="text2"/>
          <w:sz w:val="24"/>
          <w:szCs w:val="24"/>
          <w:rtl/>
        </w:rPr>
        <w:t xml:space="preserve"> </w:t>
      </w:r>
      <w:r w:rsidR="004657DA">
        <w:rPr>
          <w:rFonts w:cs="B Lotus"/>
          <w:color w:val="1F497D" w:themeColor="text2"/>
          <w:sz w:val="24"/>
          <w:szCs w:val="24"/>
          <w:rtl/>
        </w:rPr>
        <w:t>فر</w:t>
      </w:r>
      <w:r w:rsidRPr="0004447B">
        <w:rPr>
          <w:rFonts w:cs="B Lotus"/>
          <w:color w:val="1F497D" w:themeColor="text2"/>
          <w:sz w:val="24"/>
          <w:szCs w:val="24"/>
          <w:rtl/>
        </w:rPr>
        <w:t>وش از ا</w:t>
      </w:r>
      <w:r w:rsidR="004657DA">
        <w:rPr>
          <w:rFonts w:cs="B Lotus"/>
          <w:color w:val="1F497D" w:themeColor="text2"/>
          <w:sz w:val="24"/>
          <w:szCs w:val="24"/>
          <w:rtl/>
        </w:rPr>
        <w:t>نبا</w:t>
      </w:r>
      <w:r w:rsidRPr="0004447B">
        <w:rPr>
          <w:rFonts w:cs="B Lotus"/>
          <w:color w:val="1F497D" w:themeColor="text2"/>
          <w:sz w:val="24"/>
          <w:szCs w:val="24"/>
          <w:rtl/>
        </w:rPr>
        <w:t xml:space="preserve">ر </w:t>
      </w:r>
      <w:r w:rsidR="004657DA">
        <w:rPr>
          <w:rFonts w:cs="B Lotus"/>
          <w:color w:val="1F497D" w:themeColor="text2"/>
          <w:sz w:val="24"/>
          <w:szCs w:val="24"/>
          <w:rtl/>
        </w:rPr>
        <w:t>موقت</w:t>
      </w:r>
      <w:r w:rsidRPr="0004447B">
        <w:rPr>
          <w:rFonts w:cs="B Lotus"/>
          <w:color w:val="1F497D" w:themeColor="text2"/>
          <w:sz w:val="24"/>
          <w:szCs w:val="24"/>
          <w:rtl/>
        </w:rPr>
        <w:t xml:space="preserve"> و</w:t>
      </w:r>
      <w:r w:rsidR="004657DA">
        <w:rPr>
          <w:rFonts w:cs="B Lotus"/>
          <w:color w:val="1F497D" w:themeColor="text2"/>
          <w:sz w:val="24"/>
          <w:szCs w:val="24"/>
          <w:rtl/>
        </w:rPr>
        <w:t>جو</w:t>
      </w:r>
      <w:r w:rsidRPr="0004447B">
        <w:rPr>
          <w:rFonts w:cs="B Lotus"/>
          <w:color w:val="1F497D" w:themeColor="text2"/>
          <w:sz w:val="24"/>
          <w:szCs w:val="24"/>
          <w:rtl/>
        </w:rPr>
        <w:t>د دارد</w:t>
      </w:r>
      <w:r w:rsidRPr="0004447B">
        <w:rPr>
          <w:rFonts w:cs="B Lotus"/>
          <w:color w:val="1F497D" w:themeColor="text2"/>
          <w:sz w:val="24"/>
          <w:szCs w:val="24"/>
        </w:rPr>
        <w:t>.</w:t>
      </w:r>
      <w:r w:rsidRPr="0004447B">
        <w:rPr>
          <w:rFonts w:cs="B Lotus"/>
          <w:color w:val="1F497D" w:themeColor="text2"/>
          <w:sz w:val="24"/>
          <w:szCs w:val="24"/>
          <w:rtl/>
        </w:rPr>
        <w:t xml:space="preserve"> ا</w:t>
      </w:r>
      <w:r w:rsidR="004657DA">
        <w:rPr>
          <w:rFonts w:cs="B Lotus"/>
          <w:color w:val="1F497D" w:themeColor="text2"/>
          <w:sz w:val="24"/>
          <w:szCs w:val="24"/>
          <w:rtl/>
        </w:rPr>
        <w:t>ین</w:t>
      </w:r>
      <w:r w:rsidRPr="0004447B">
        <w:rPr>
          <w:rFonts w:cs="B Lotus"/>
          <w:color w:val="1F497D" w:themeColor="text2"/>
          <w:sz w:val="24"/>
          <w:szCs w:val="24"/>
          <w:rtl/>
        </w:rPr>
        <w:t xml:space="preserve"> د</w:t>
      </w:r>
      <w:r w:rsidR="004657DA">
        <w:rPr>
          <w:rFonts w:cs="B Lotus"/>
          <w:color w:val="1F497D" w:themeColor="text2"/>
          <w:sz w:val="24"/>
          <w:szCs w:val="24"/>
          <w:rtl/>
        </w:rPr>
        <w:t>سته</w:t>
      </w:r>
      <w:r w:rsidRPr="0004447B">
        <w:rPr>
          <w:rFonts w:cs="B Lotus"/>
          <w:color w:val="1F497D" w:themeColor="text2"/>
          <w:sz w:val="24"/>
          <w:szCs w:val="24"/>
          <w:rtl/>
        </w:rPr>
        <w:t xml:space="preserve"> از </w:t>
      </w:r>
      <w:r w:rsidR="004657DA">
        <w:rPr>
          <w:rFonts w:cs="B Lotus"/>
          <w:color w:val="1F497D" w:themeColor="text2"/>
          <w:sz w:val="24"/>
          <w:szCs w:val="24"/>
          <w:rtl/>
        </w:rPr>
        <w:t>کا</w:t>
      </w:r>
      <w:r w:rsidRPr="0004447B">
        <w:rPr>
          <w:rFonts w:cs="B Lotus"/>
          <w:color w:val="1F497D" w:themeColor="text2"/>
          <w:sz w:val="24"/>
          <w:szCs w:val="24"/>
          <w:rtl/>
        </w:rPr>
        <w:t>ر</w:t>
      </w:r>
      <w:r w:rsidR="004657DA">
        <w:rPr>
          <w:rFonts w:cs="B Lotus"/>
          <w:color w:val="1F497D" w:themeColor="text2"/>
          <w:sz w:val="24"/>
          <w:szCs w:val="24"/>
          <w:rtl/>
        </w:rPr>
        <w:t>بر</w:t>
      </w:r>
      <w:r w:rsidRPr="0004447B">
        <w:rPr>
          <w:rFonts w:cs="B Lotus"/>
          <w:color w:val="1F497D" w:themeColor="text2"/>
          <w:sz w:val="24"/>
          <w:szCs w:val="24"/>
          <w:rtl/>
        </w:rPr>
        <w:t>ان ا</w:t>
      </w:r>
      <w:r w:rsidR="004657DA">
        <w:rPr>
          <w:rFonts w:cs="B Lotus"/>
          <w:color w:val="1F497D" w:themeColor="text2"/>
          <w:sz w:val="24"/>
          <w:szCs w:val="24"/>
          <w:rtl/>
        </w:rPr>
        <w:t>گر</w:t>
      </w:r>
      <w:r w:rsidRPr="0004447B">
        <w:rPr>
          <w:rFonts w:cs="B Lotus"/>
          <w:color w:val="1F497D" w:themeColor="text2"/>
          <w:sz w:val="24"/>
          <w:szCs w:val="24"/>
          <w:rtl/>
        </w:rPr>
        <w:t xml:space="preserve"> در</w:t>
      </w:r>
      <w:r w:rsidRPr="0004447B">
        <w:rPr>
          <w:rFonts w:cs="B Lotus" w:hint="cs"/>
          <w:color w:val="1F497D" w:themeColor="text2"/>
          <w:sz w:val="24"/>
          <w:szCs w:val="24"/>
          <w:rtl/>
        </w:rPr>
        <w:t xml:space="preserve"> </w:t>
      </w:r>
      <w:r w:rsidR="004657DA">
        <w:rPr>
          <w:rFonts w:cs="B Lotus"/>
          <w:color w:val="1F497D" w:themeColor="text2"/>
          <w:sz w:val="24"/>
          <w:szCs w:val="24"/>
          <w:rtl/>
        </w:rPr>
        <w:t>فر</w:t>
      </w:r>
      <w:r w:rsidRPr="0004447B">
        <w:rPr>
          <w:rFonts w:cs="B Lotus"/>
          <w:color w:val="1F497D" w:themeColor="text2"/>
          <w:sz w:val="24"/>
          <w:szCs w:val="24"/>
          <w:rtl/>
        </w:rPr>
        <w:t>وش از ا</w:t>
      </w:r>
      <w:r w:rsidR="004657DA">
        <w:rPr>
          <w:rFonts w:cs="B Lotus"/>
          <w:color w:val="1F497D" w:themeColor="text2"/>
          <w:sz w:val="24"/>
          <w:szCs w:val="24"/>
          <w:rtl/>
        </w:rPr>
        <w:t>نبا</w:t>
      </w:r>
      <w:r w:rsidRPr="0004447B">
        <w:rPr>
          <w:rFonts w:cs="B Lotus"/>
          <w:color w:val="1F497D" w:themeColor="text2"/>
          <w:sz w:val="24"/>
          <w:szCs w:val="24"/>
          <w:rtl/>
        </w:rPr>
        <w:t xml:space="preserve">ر </w:t>
      </w:r>
      <w:r w:rsidR="004657DA">
        <w:rPr>
          <w:rFonts w:cs="B Lotus"/>
          <w:color w:val="1F497D" w:themeColor="text2"/>
          <w:sz w:val="24"/>
          <w:szCs w:val="24"/>
          <w:rtl/>
        </w:rPr>
        <w:t>موقت</w:t>
      </w:r>
      <w:r w:rsidRPr="0004447B">
        <w:rPr>
          <w:rFonts w:cs="B Lotus"/>
          <w:color w:val="1F497D" w:themeColor="text2"/>
          <w:sz w:val="24"/>
          <w:szCs w:val="24"/>
          <w:rtl/>
        </w:rPr>
        <w:t xml:space="preserve"> </w:t>
      </w:r>
      <w:r w:rsidR="004657DA">
        <w:rPr>
          <w:rFonts w:cs="B Lotus"/>
          <w:color w:val="1F497D" w:themeColor="text2"/>
          <w:sz w:val="24"/>
          <w:szCs w:val="24"/>
          <w:rtl/>
        </w:rPr>
        <w:t>با</w:t>
      </w:r>
      <w:r w:rsidRPr="0004447B">
        <w:rPr>
          <w:rFonts w:cs="B Lotus"/>
          <w:color w:val="1F497D" w:themeColor="text2"/>
          <w:sz w:val="24"/>
          <w:szCs w:val="24"/>
          <w:rtl/>
        </w:rPr>
        <w:t xml:space="preserve"> </w:t>
      </w:r>
      <w:r w:rsidR="004657DA">
        <w:rPr>
          <w:rFonts w:cs="B Lotus"/>
          <w:color w:val="1F497D" w:themeColor="text2"/>
          <w:sz w:val="24"/>
          <w:szCs w:val="24"/>
          <w:rtl/>
        </w:rPr>
        <w:t>محد</w:t>
      </w:r>
      <w:r w:rsidRPr="0004447B">
        <w:rPr>
          <w:rFonts w:cs="B Lotus"/>
          <w:color w:val="1F497D" w:themeColor="text2"/>
          <w:sz w:val="24"/>
          <w:szCs w:val="24"/>
          <w:rtl/>
        </w:rPr>
        <w:t>ود</w:t>
      </w:r>
      <w:r w:rsidR="004657DA">
        <w:rPr>
          <w:rFonts w:cs="B Lotus"/>
          <w:color w:val="1F497D" w:themeColor="text2"/>
          <w:sz w:val="24"/>
          <w:szCs w:val="24"/>
          <w:rtl/>
        </w:rPr>
        <w:t>یت</w:t>
      </w:r>
      <w:r w:rsidRPr="0004447B">
        <w:rPr>
          <w:rFonts w:cs="B Lotus"/>
          <w:color w:val="1F497D" w:themeColor="text2"/>
          <w:sz w:val="24"/>
          <w:szCs w:val="24"/>
          <w:rtl/>
        </w:rPr>
        <w:t xml:space="preserve"> </w:t>
      </w:r>
      <w:r w:rsidR="004657DA">
        <w:rPr>
          <w:rFonts w:cs="B Lotus"/>
          <w:color w:val="1F497D" w:themeColor="text2"/>
          <w:sz w:val="24"/>
          <w:szCs w:val="24"/>
          <w:rtl/>
        </w:rPr>
        <w:t>مو</w:t>
      </w:r>
      <w:r w:rsidRPr="0004447B">
        <w:rPr>
          <w:rFonts w:cs="B Lotus"/>
          <w:color w:val="1F497D" w:themeColor="text2"/>
          <w:sz w:val="24"/>
          <w:szCs w:val="24"/>
          <w:rtl/>
        </w:rPr>
        <w:t>ا</w:t>
      </w:r>
      <w:r w:rsidR="004657DA">
        <w:rPr>
          <w:rFonts w:cs="B Lotus"/>
          <w:color w:val="1F497D" w:themeColor="text2"/>
          <w:sz w:val="24"/>
          <w:szCs w:val="24"/>
          <w:rtl/>
        </w:rPr>
        <w:t>جه</w:t>
      </w:r>
      <w:r w:rsidRPr="0004447B">
        <w:rPr>
          <w:rFonts w:cs="B Lotus"/>
          <w:color w:val="1F497D" w:themeColor="text2"/>
          <w:sz w:val="24"/>
          <w:szCs w:val="24"/>
          <w:rtl/>
        </w:rPr>
        <w:t xml:space="preserve"> </w:t>
      </w:r>
      <w:r w:rsidR="004657DA">
        <w:rPr>
          <w:rFonts w:cs="B Lotus"/>
          <w:color w:val="1F497D" w:themeColor="text2"/>
          <w:sz w:val="24"/>
          <w:szCs w:val="24"/>
          <w:rtl/>
        </w:rPr>
        <w:t>ش</w:t>
      </w:r>
      <w:r w:rsidRPr="0004447B">
        <w:rPr>
          <w:rFonts w:cs="B Lotus" w:hint="cs"/>
          <w:color w:val="1F497D" w:themeColor="text2"/>
          <w:sz w:val="24"/>
          <w:szCs w:val="24"/>
          <w:rtl/>
        </w:rPr>
        <w:t>و</w:t>
      </w:r>
      <w:r w:rsidR="004657DA">
        <w:rPr>
          <w:rFonts w:cs="B Lotus"/>
          <w:color w:val="1F497D" w:themeColor="text2"/>
          <w:sz w:val="24"/>
          <w:szCs w:val="24"/>
          <w:rtl/>
        </w:rPr>
        <w:t>ند</w:t>
      </w:r>
      <w:r w:rsidRPr="0004447B">
        <w:rPr>
          <w:rFonts w:cs="B Lotus" w:hint="cs"/>
          <w:color w:val="1F497D" w:themeColor="text2"/>
          <w:sz w:val="24"/>
          <w:szCs w:val="24"/>
          <w:rtl/>
        </w:rPr>
        <w:t>،</w:t>
      </w:r>
      <w:r w:rsidRPr="0004447B">
        <w:rPr>
          <w:rFonts w:cs="B Lotus"/>
          <w:color w:val="1F497D" w:themeColor="text2"/>
          <w:sz w:val="24"/>
          <w:szCs w:val="24"/>
          <w:rtl/>
        </w:rPr>
        <w:t xml:space="preserve"> </w:t>
      </w:r>
      <w:r w:rsidR="004657DA">
        <w:rPr>
          <w:rFonts w:cs="B Lotus"/>
          <w:color w:val="1F497D" w:themeColor="text2"/>
          <w:sz w:val="24"/>
          <w:szCs w:val="24"/>
          <w:rtl/>
        </w:rPr>
        <w:t>باید</w:t>
      </w:r>
      <w:r w:rsidRPr="0004447B">
        <w:rPr>
          <w:rFonts w:cs="B Lotus"/>
          <w:color w:val="1F497D" w:themeColor="text2"/>
          <w:sz w:val="24"/>
          <w:szCs w:val="24"/>
          <w:rtl/>
        </w:rPr>
        <w:t xml:space="preserve"> </w:t>
      </w:r>
      <w:r w:rsidR="004657DA">
        <w:rPr>
          <w:rFonts w:cs="B Lotus"/>
          <w:color w:val="1F497D" w:themeColor="text2"/>
          <w:sz w:val="24"/>
          <w:szCs w:val="24"/>
          <w:rtl/>
        </w:rPr>
        <w:t>قبل</w:t>
      </w:r>
      <w:r w:rsidRPr="0004447B">
        <w:rPr>
          <w:rFonts w:cs="B Lotus"/>
          <w:color w:val="1F497D" w:themeColor="text2"/>
          <w:sz w:val="24"/>
          <w:szCs w:val="24"/>
          <w:rtl/>
        </w:rPr>
        <w:t xml:space="preserve"> از </w:t>
      </w:r>
      <w:r w:rsidR="004657DA">
        <w:rPr>
          <w:rFonts w:cs="B Lotus"/>
          <w:color w:val="1F497D" w:themeColor="text2"/>
          <w:sz w:val="24"/>
          <w:szCs w:val="24"/>
          <w:rtl/>
        </w:rPr>
        <w:t>ثبت</w:t>
      </w:r>
      <w:r w:rsidRPr="0004447B">
        <w:rPr>
          <w:rFonts w:cs="B Lotus"/>
          <w:color w:val="1F497D" w:themeColor="text2"/>
          <w:sz w:val="24"/>
          <w:szCs w:val="24"/>
          <w:rtl/>
        </w:rPr>
        <w:t xml:space="preserve"> </w:t>
      </w:r>
      <w:r w:rsidR="004657DA">
        <w:rPr>
          <w:rFonts w:cs="B Lotus"/>
          <w:color w:val="1F497D" w:themeColor="text2"/>
          <w:sz w:val="24"/>
          <w:szCs w:val="24"/>
          <w:rtl/>
        </w:rPr>
        <w:t>فر</w:t>
      </w:r>
      <w:r w:rsidRPr="0004447B">
        <w:rPr>
          <w:rFonts w:cs="B Lotus"/>
          <w:color w:val="1F497D" w:themeColor="text2"/>
          <w:sz w:val="24"/>
          <w:szCs w:val="24"/>
          <w:rtl/>
        </w:rPr>
        <w:t>وش، ا</w:t>
      </w:r>
      <w:r w:rsidR="004657DA">
        <w:rPr>
          <w:rFonts w:cs="B Lotus"/>
          <w:color w:val="1F497D" w:themeColor="text2"/>
          <w:sz w:val="24"/>
          <w:szCs w:val="24"/>
          <w:rtl/>
        </w:rPr>
        <w:t>بتد</w:t>
      </w:r>
      <w:r w:rsidRPr="0004447B">
        <w:rPr>
          <w:rFonts w:cs="B Lotus"/>
          <w:color w:val="1F497D" w:themeColor="text2"/>
          <w:sz w:val="24"/>
          <w:szCs w:val="24"/>
          <w:rtl/>
        </w:rPr>
        <w:t xml:space="preserve">ا </w:t>
      </w:r>
      <w:r w:rsidR="004657DA">
        <w:rPr>
          <w:rFonts w:cs="B Lotus"/>
          <w:color w:val="1F497D" w:themeColor="text2"/>
          <w:sz w:val="24"/>
          <w:szCs w:val="24"/>
          <w:rtl/>
        </w:rPr>
        <w:t>کالا</w:t>
      </w:r>
      <w:r w:rsidRPr="0004447B">
        <w:rPr>
          <w:rFonts w:cs="B Lotus"/>
          <w:color w:val="1F497D" w:themeColor="text2"/>
          <w:sz w:val="24"/>
          <w:szCs w:val="24"/>
          <w:rtl/>
        </w:rPr>
        <w:t xml:space="preserve"> را </w:t>
      </w:r>
      <w:r w:rsidR="004657DA">
        <w:rPr>
          <w:rFonts w:cs="B Lotus"/>
          <w:color w:val="1F497D" w:themeColor="text2"/>
          <w:sz w:val="24"/>
          <w:szCs w:val="24"/>
          <w:rtl/>
        </w:rPr>
        <w:t>به</w:t>
      </w:r>
      <w:r w:rsidRPr="0004447B">
        <w:rPr>
          <w:rFonts w:cs="B Lotus"/>
          <w:color w:val="1F497D" w:themeColor="text2"/>
          <w:sz w:val="24"/>
          <w:szCs w:val="24"/>
          <w:rtl/>
        </w:rPr>
        <w:t xml:space="preserve"> ا</w:t>
      </w:r>
      <w:r w:rsidR="004657DA">
        <w:rPr>
          <w:rFonts w:cs="B Lotus"/>
          <w:color w:val="1F497D" w:themeColor="text2"/>
          <w:sz w:val="24"/>
          <w:szCs w:val="24"/>
          <w:rtl/>
        </w:rPr>
        <w:t>نبا</w:t>
      </w:r>
      <w:r w:rsidRPr="0004447B">
        <w:rPr>
          <w:rFonts w:cs="B Lotus"/>
          <w:color w:val="1F497D" w:themeColor="text2"/>
          <w:sz w:val="24"/>
          <w:szCs w:val="24"/>
          <w:rtl/>
        </w:rPr>
        <w:t>ر ا</w:t>
      </w:r>
      <w:r w:rsidR="004657DA">
        <w:rPr>
          <w:rFonts w:cs="B Lotus"/>
          <w:color w:val="1F497D" w:themeColor="text2"/>
          <w:sz w:val="24"/>
          <w:szCs w:val="24"/>
          <w:rtl/>
        </w:rPr>
        <w:t>صلی</w:t>
      </w:r>
      <w:r w:rsidRPr="0004447B">
        <w:rPr>
          <w:rFonts w:cs="B Lotus" w:hint="cs"/>
          <w:color w:val="1F497D" w:themeColor="text2"/>
          <w:sz w:val="24"/>
          <w:szCs w:val="24"/>
          <w:rtl/>
        </w:rPr>
        <w:t xml:space="preserve"> </w:t>
      </w:r>
      <w:r w:rsidR="004657DA">
        <w:rPr>
          <w:rFonts w:cs="B Lotus"/>
          <w:color w:val="1F497D" w:themeColor="text2"/>
          <w:sz w:val="24"/>
          <w:szCs w:val="24"/>
          <w:rtl/>
        </w:rPr>
        <w:t>خو</w:t>
      </w:r>
      <w:r w:rsidRPr="0004447B">
        <w:rPr>
          <w:rFonts w:cs="B Lotus"/>
          <w:color w:val="1F497D" w:themeColor="text2"/>
          <w:sz w:val="24"/>
          <w:szCs w:val="24"/>
          <w:rtl/>
        </w:rPr>
        <w:t>د ا</w:t>
      </w:r>
      <w:r w:rsidR="004657DA">
        <w:rPr>
          <w:rFonts w:cs="B Lotus"/>
          <w:color w:val="1F497D" w:themeColor="text2"/>
          <w:sz w:val="24"/>
          <w:szCs w:val="24"/>
          <w:rtl/>
        </w:rPr>
        <w:t>نتقا</w:t>
      </w:r>
      <w:r w:rsidRPr="0004447B">
        <w:rPr>
          <w:rFonts w:cs="B Lotus"/>
          <w:color w:val="1F497D" w:themeColor="text2"/>
          <w:sz w:val="24"/>
          <w:szCs w:val="24"/>
          <w:rtl/>
        </w:rPr>
        <w:t xml:space="preserve">ل </w:t>
      </w:r>
      <w:r w:rsidR="004657DA">
        <w:rPr>
          <w:rFonts w:cs="B Lotus"/>
          <w:color w:val="1F497D" w:themeColor="text2"/>
          <w:sz w:val="24"/>
          <w:szCs w:val="24"/>
          <w:rtl/>
        </w:rPr>
        <w:t>مکا</w:t>
      </w:r>
      <w:r w:rsidRPr="0004447B">
        <w:rPr>
          <w:rFonts w:cs="B Lotus"/>
          <w:color w:val="1F497D" w:themeColor="text2"/>
          <w:sz w:val="24"/>
          <w:szCs w:val="24"/>
          <w:rtl/>
        </w:rPr>
        <w:t xml:space="preserve">ن داده و </w:t>
      </w:r>
      <w:r w:rsidR="004657DA">
        <w:rPr>
          <w:rFonts w:cs="B Lotus"/>
          <w:color w:val="1F497D" w:themeColor="text2"/>
          <w:sz w:val="24"/>
          <w:szCs w:val="24"/>
          <w:rtl/>
        </w:rPr>
        <w:t>سپس</w:t>
      </w:r>
      <w:r w:rsidRPr="0004447B">
        <w:rPr>
          <w:rFonts w:cs="B Lotus"/>
          <w:color w:val="1F497D" w:themeColor="text2"/>
          <w:sz w:val="24"/>
          <w:szCs w:val="24"/>
          <w:rtl/>
        </w:rPr>
        <w:t xml:space="preserve"> </w:t>
      </w:r>
      <w:r w:rsidR="004657DA">
        <w:rPr>
          <w:rFonts w:cs="B Lotus"/>
          <w:color w:val="1F497D" w:themeColor="text2"/>
          <w:sz w:val="24"/>
          <w:szCs w:val="24"/>
          <w:rtl/>
        </w:rPr>
        <w:t>فر</w:t>
      </w:r>
      <w:r w:rsidRPr="0004447B">
        <w:rPr>
          <w:rFonts w:cs="B Lotus"/>
          <w:color w:val="1F497D" w:themeColor="text2"/>
          <w:sz w:val="24"/>
          <w:szCs w:val="24"/>
          <w:rtl/>
        </w:rPr>
        <w:t xml:space="preserve">وش </w:t>
      </w:r>
      <w:r w:rsidR="004657DA">
        <w:rPr>
          <w:rFonts w:cs="B Lotus"/>
          <w:color w:val="1F497D" w:themeColor="text2"/>
          <w:sz w:val="24"/>
          <w:szCs w:val="24"/>
          <w:rtl/>
        </w:rPr>
        <w:t>خو</w:t>
      </w:r>
      <w:r w:rsidRPr="0004447B">
        <w:rPr>
          <w:rFonts w:cs="B Lotus"/>
          <w:color w:val="1F497D" w:themeColor="text2"/>
          <w:sz w:val="24"/>
          <w:szCs w:val="24"/>
          <w:rtl/>
        </w:rPr>
        <w:t xml:space="preserve">د را </w:t>
      </w:r>
      <w:r w:rsidR="004657DA">
        <w:rPr>
          <w:rFonts w:cs="B Lotus"/>
          <w:color w:val="1F497D" w:themeColor="text2"/>
          <w:sz w:val="24"/>
          <w:szCs w:val="24"/>
          <w:rtl/>
        </w:rPr>
        <w:t>ثبت</w:t>
      </w:r>
      <w:r w:rsidRPr="0004447B">
        <w:rPr>
          <w:rFonts w:cs="B Lotus"/>
          <w:color w:val="1F497D" w:themeColor="text2"/>
          <w:sz w:val="24"/>
          <w:szCs w:val="24"/>
          <w:rtl/>
        </w:rPr>
        <w:t xml:space="preserve"> </w:t>
      </w:r>
      <w:r w:rsidR="004657DA">
        <w:rPr>
          <w:rFonts w:cs="B Lotus"/>
          <w:color w:val="1F497D" w:themeColor="text2"/>
          <w:sz w:val="24"/>
          <w:szCs w:val="24"/>
          <w:rtl/>
        </w:rPr>
        <w:t>نمایند</w:t>
      </w:r>
      <w:r w:rsidRPr="0004447B">
        <w:rPr>
          <w:rFonts w:cs="B Lotus" w:hint="cs"/>
          <w:color w:val="1F497D" w:themeColor="text2"/>
          <w:sz w:val="24"/>
          <w:szCs w:val="24"/>
          <w:rtl/>
        </w:rPr>
        <w:t>.</w:t>
      </w:r>
    </w:p>
    <w:p w:rsidR="00BE6BA7" w:rsidRPr="0004447B" w:rsidRDefault="001E4DCD" w:rsidP="00BE6BA7">
      <w:pPr>
        <w:bidi/>
        <w:spacing w:before="240"/>
        <w:jc w:val="both"/>
        <w:rPr>
          <w:rFonts w:cs="B Lotus"/>
          <w:color w:val="1F497D" w:themeColor="text2"/>
          <w:sz w:val="24"/>
          <w:szCs w:val="24"/>
          <w:rtl/>
        </w:rPr>
      </w:pPr>
      <w:r w:rsidRPr="0004447B">
        <w:rPr>
          <w:rFonts w:cs="B Lotus"/>
          <w:b/>
          <w:bCs/>
          <w:color w:val="1F497D" w:themeColor="text2"/>
          <w:sz w:val="24"/>
          <w:szCs w:val="24"/>
          <w:rtl/>
        </w:rPr>
        <w:t>سؤال</w:t>
      </w:r>
      <w:r w:rsidR="00BE6BA7" w:rsidRPr="0004447B">
        <w:rPr>
          <w:rFonts w:cs="B Lotus" w:hint="cs"/>
          <w:b/>
          <w:bCs/>
          <w:color w:val="1F497D" w:themeColor="text2"/>
          <w:sz w:val="24"/>
          <w:szCs w:val="24"/>
          <w:rtl/>
        </w:rPr>
        <w:t>:</w:t>
      </w:r>
      <w:r w:rsidR="00BE6BA7" w:rsidRPr="0004447B">
        <w:rPr>
          <w:rFonts w:cs="B Lotus" w:hint="cs"/>
          <w:color w:val="1F497D" w:themeColor="text2"/>
          <w:sz w:val="24"/>
          <w:szCs w:val="24"/>
          <w:rtl/>
        </w:rPr>
        <w:t xml:space="preserve"> کاربر پیامکی از سامانه جامع تجارت با این مضمون که «تعداد مشخصی بارنامه </w:t>
      </w:r>
      <w:r w:rsidRPr="0004447B">
        <w:rPr>
          <w:rFonts w:cs="B Lotus"/>
          <w:color w:val="1F497D" w:themeColor="text2"/>
          <w:sz w:val="24"/>
          <w:szCs w:val="24"/>
          <w:rtl/>
        </w:rPr>
        <w:t>به‌عنوان</w:t>
      </w:r>
      <w:r w:rsidR="00BE6BA7" w:rsidRPr="0004447B">
        <w:rPr>
          <w:rFonts w:cs="B Lotus" w:hint="cs"/>
          <w:color w:val="1F497D" w:themeColor="text2"/>
          <w:sz w:val="24"/>
          <w:szCs w:val="24"/>
          <w:rtl/>
        </w:rPr>
        <w:t xml:space="preserve"> فرستنده یا گیرنده به نام شما ثبت شده است» دریافت کرده است. پیگیری این موضوع از کدام قسمت سامانه </w:t>
      </w:r>
      <w:r w:rsidRPr="0004447B">
        <w:rPr>
          <w:rFonts w:cs="B Lotus"/>
          <w:color w:val="1F497D" w:themeColor="text2"/>
          <w:sz w:val="24"/>
          <w:szCs w:val="24"/>
          <w:rtl/>
        </w:rPr>
        <w:t>امکان‌پذ</w:t>
      </w:r>
      <w:r w:rsidRPr="0004447B">
        <w:rPr>
          <w:rFonts w:cs="B Lotus" w:hint="cs"/>
          <w:color w:val="1F497D" w:themeColor="text2"/>
          <w:sz w:val="24"/>
          <w:szCs w:val="24"/>
          <w:rtl/>
        </w:rPr>
        <w:t>ی</w:t>
      </w:r>
      <w:r w:rsidRPr="0004447B">
        <w:rPr>
          <w:rFonts w:cs="B Lotus" w:hint="eastAsia"/>
          <w:color w:val="1F497D" w:themeColor="text2"/>
          <w:sz w:val="24"/>
          <w:szCs w:val="24"/>
          <w:rtl/>
        </w:rPr>
        <w:t>ر</w:t>
      </w:r>
      <w:r w:rsidR="00BE6BA7" w:rsidRPr="0004447B">
        <w:rPr>
          <w:rFonts w:cs="B Lotus" w:hint="cs"/>
          <w:color w:val="1F497D" w:themeColor="text2"/>
          <w:sz w:val="24"/>
          <w:szCs w:val="24"/>
          <w:rtl/>
        </w:rPr>
        <w:t xml:space="preserve"> است؟</w:t>
      </w:r>
    </w:p>
    <w:p w:rsidR="00BE6BA7" w:rsidRPr="0004447B" w:rsidRDefault="00BE6BA7" w:rsidP="00BE6BA7">
      <w:pPr>
        <w:bidi/>
        <w:jc w:val="both"/>
        <w:rPr>
          <w:rFonts w:cs="B Lotus"/>
          <w:color w:val="1F497D" w:themeColor="text2"/>
          <w:sz w:val="24"/>
          <w:szCs w:val="24"/>
          <w:rtl/>
        </w:rPr>
      </w:pPr>
      <w:r w:rsidRPr="0004447B">
        <w:rPr>
          <w:rFonts w:cs="B Lotus" w:hint="cs"/>
          <w:b/>
          <w:bCs/>
          <w:color w:val="1F497D" w:themeColor="text2"/>
          <w:sz w:val="24"/>
          <w:szCs w:val="24"/>
          <w:rtl/>
        </w:rPr>
        <w:t>پاسخ:</w:t>
      </w:r>
      <w:r w:rsidRPr="0004447B">
        <w:rPr>
          <w:rFonts w:cs="B Lotus" w:hint="cs"/>
          <w:color w:val="1F497D" w:themeColor="text2"/>
          <w:sz w:val="24"/>
          <w:szCs w:val="24"/>
          <w:rtl/>
        </w:rPr>
        <w:t xml:space="preserve"> </w:t>
      </w:r>
      <w:r w:rsidR="004657DA">
        <w:rPr>
          <w:rFonts w:cs="B Lotus"/>
          <w:color w:val="1F497D" w:themeColor="text2"/>
          <w:sz w:val="24"/>
          <w:szCs w:val="24"/>
          <w:rtl/>
        </w:rPr>
        <w:t>بسته</w:t>
      </w:r>
      <w:r w:rsidRPr="0004447B">
        <w:rPr>
          <w:rFonts w:cs="B Lotus"/>
          <w:color w:val="1F497D" w:themeColor="text2"/>
          <w:sz w:val="24"/>
          <w:szCs w:val="24"/>
          <w:rtl/>
        </w:rPr>
        <w:t xml:space="preserve"> </w:t>
      </w:r>
      <w:r w:rsidR="004657DA">
        <w:rPr>
          <w:rFonts w:cs="B Lotus"/>
          <w:color w:val="1F497D" w:themeColor="text2"/>
          <w:sz w:val="24"/>
          <w:szCs w:val="24"/>
          <w:rtl/>
        </w:rPr>
        <w:t>به</w:t>
      </w:r>
      <w:r w:rsidRPr="0004447B">
        <w:rPr>
          <w:rFonts w:cs="B Lotus"/>
          <w:color w:val="1F497D" w:themeColor="text2"/>
          <w:sz w:val="24"/>
          <w:szCs w:val="24"/>
          <w:rtl/>
        </w:rPr>
        <w:t xml:space="preserve"> ا</w:t>
      </w:r>
      <w:r w:rsidR="004657DA">
        <w:rPr>
          <w:rFonts w:cs="B Lotus"/>
          <w:color w:val="1F497D" w:themeColor="text2"/>
          <w:sz w:val="24"/>
          <w:szCs w:val="24"/>
          <w:rtl/>
        </w:rPr>
        <w:t>ینکه</w:t>
      </w:r>
      <w:r w:rsidRPr="0004447B">
        <w:rPr>
          <w:rFonts w:cs="B Lotus"/>
          <w:color w:val="1F497D" w:themeColor="text2"/>
          <w:sz w:val="24"/>
          <w:szCs w:val="24"/>
          <w:rtl/>
        </w:rPr>
        <w:t xml:space="preserve"> </w:t>
      </w:r>
      <w:r w:rsidR="001E4DCD" w:rsidRPr="0004447B">
        <w:rPr>
          <w:rFonts w:cs="B Lotus"/>
          <w:color w:val="1F497D" w:themeColor="text2"/>
          <w:sz w:val="24"/>
          <w:szCs w:val="24"/>
          <w:rtl/>
        </w:rPr>
        <w:t>بارنامه‌ها</w:t>
      </w:r>
      <w:r w:rsidR="001E4DCD" w:rsidRPr="0004447B">
        <w:rPr>
          <w:rFonts w:cs="B Lotus" w:hint="cs"/>
          <w:color w:val="1F497D" w:themeColor="text2"/>
          <w:sz w:val="24"/>
          <w:szCs w:val="24"/>
          <w:rtl/>
        </w:rPr>
        <w:t>ی</w:t>
      </w:r>
      <w:r w:rsidRPr="0004447B">
        <w:rPr>
          <w:rFonts w:cs="B Lotus"/>
          <w:color w:val="1F497D" w:themeColor="text2"/>
          <w:sz w:val="24"/>
          <w:szCs w:val="24"/>
          <w:rtl/>
        </w:rPr>
        <w:t xml:space="preserve"> </w:t>
      </w:r>
      <w:r w:rsidR="004657DA">
        <w:rPr>
          <w:rFonts w:cs="B Lotus"/>
          <w:color w:val="1F497D" w:themeColor="text2"/>
          <w:sz w:val="24"/>
          <w:szCs w:val="24"/>
          <w:rtl/>
        </w:rPr>
        <w:t>حقیقی</w:t>
      </w:r>
      <w:r w:rsidRPr="0004447B">
        <w:rPr>
          <w:rFonts w:cs="B Lotus"/>
          <w:color w:val="1F497D" w:themeColor="text2"/>
          <w:sz w:val="24"/>
          <w:szCs w:val="24"/>
          <w:rtl/>
        </w:rPr>
        <w:t xml:space="preserve"> </w:t>
      </w:r>
      <w:r w:rsidR="004657DA">
        <w:rPr>
          <w:rFonts w:cs="B Lotus"/>
          <w:color w:val="1F497D" w:themeColor="text2"/>
          <w:sz w:val="24"/>
          <w:szCs w:val="24"/>
          <w:rtl/>
        </w:rPr>
        <w:t>یا</w:t>
      </w:r>
      <w:r w:rsidRPr="0004447B">
        <w:rPr>
          <w:rFonts w:cs="B Lotus"/>
          <w:color w:val="1F497D" w:themeColor="text2"/>
          <w:sz w:val="24"/>
          <w:szCs w:val="24"/>
          <w:rtl/>
        </w:rPr>
        <w:t xml:space="preserve"> </w:t>
      </w:r>
      <w:r w:rsidR="004657DA">
        <w:rPr>
          <w:rFonts w:cs="B Lotus"/>
          <w:color w:val="1F497D" w:themeColor="text2"/>
          <w:sz w:val="24"/>
          <w:szCs w:val="24"/>
          <w:rtl/>
        </w:rPr>
        <w:t>حقوقی</w:t>
      </w:r>
      <w:r w:rsidRPr="0004447B">
        <w:rPr>
          <w:rFonts w:cs="B Lotus"/>
          <w:color w:val="1F497D" w:themeColor="text2"/>
          <w:sz w:val="24"/>
          <w:szCs w:val="24"/>
          <w:rtl/>
        </w:rPr>
        <w:t xml:space="preserve"> </w:t>
      </w:r>
      <w:r w:rsidR="004657DA">
        <w:rPr>
          <w:rFonts w:cs="B Lotus"/>
          <w:color w:val="1F497D" w:themeColor="text2"/>
          <w:sz w:val="24"/>
          <w:szCs w:val="24"/>
          <w:rtl/>
        </w:rPr>
        <w:t>صا</w:t>
      </w:r>
      <w:r w:rsidRPr="0004447B">
        <w:rPr>
          <w:rFonts w:cs="B Lotus"/>
          <w:color w:val="1F497D" w:themeColor="text2"/>
          <w:sz w:val="24"/>
          <w:szCs w:val="24"/>
          <w:rtl/>
        </w:rPr>
        <w:t>در</w:t>
      </w:r>
      <w:r w:rsidR="001E4DCD" w:rsidRPr="0004447B">
        <w:rPr>
          <w:rFonts w:cs="B Lotus" w:hint="cs"/>
          <w:color w:val="1F497D" w:themeColor="text2"/>
          <w:sz w:val="24"/>
          <w:szCs w:val="24"/>
          <w:rtl/>
        </w:rPr>
        <w:t xml:space="preserve"> </w:t>
      </w:r>
      <w:r w:rsidR="004657DA">
        <w:rPr>
          <w:rFonts w:cs="B Lotus"/>
          <w:color w:val="1F497D" w:themeColor="text2"/>
          <w:sz w:val="24"/>
          <w:szCs w:val="24"/>
          <w:rtl/>
        </w:rPr>
        <w:t>شد</w:t>
      </w:r>
      <w:r w:rsidRPr="0004447B">
        <w:rPr>
          <w:rFonts w:cs="B Lotus"/>
          <w:color w:val="1F497D" w:themeColor="text2"/>
          <w:sz w:val="24"/>
          <w:szCs w:val="24"/>
          <w:rtl/>
        </w:rPr>
        <w:t xml:space="preserve">ه </w:t>
      </w:r>
      <w:r w:rsidR="004657DA">
        <w:rPr>
          <w:rFonts w:cs="B Lotus"/>
          <w:color w:val="1F497D" w:themeColor="text2"/>
          <w:sz w:val="24"/>
          <w:szCs w:val="24"/>
          <w:rtl/>
        </w:rPr>
        <w:t>باشند</w:t>
      </w:r>
      <w:r w:rsidRPr="0004447B">
        <w:rPr>
          <w:rFonts w:cs="B Lotus"/>
          <w:color w:val="1F497D" w:themeColor="text2"/>
          <w:sz w:val="24"/>
          <w:szCs w:val="24"/>
          <w:rtl/>
        </w:rPr>
        <w:t>، ا</w:t>
      </w:r>
      <w:r w:rsidR="004657DA">
        <w:rPr>
          <w:rFonts w:cs="B Lotus"/>
          <w:color w:val="1F497D" w:themeColor="text2"/>
          <w:sz w:val="24"/>
          <w:szCs w:val="24"/>
          <w:rtl/>
        </w:rPr>
        <w:t>ین</w:t>
      </w:r>
      <w:r w:rsidRPr="0004447B">
        <w:rPr>
          <w:rFonts w:cs="B Lotus"/>
          <w:color w:val="1F497D" w:themeColor="text2"/>
          <w:sz w:val="24"/>
          <w:szCs w:val="24"/>
          <w:rtl/>
        </w:rPr>
        <w:t xml:space="preserve"> </w:t>
      </w:r>
      <w:r w:rsidR="004657DA">
        <w:rPr>
          <w:rFonts w:cs="B Lotus"/>
          <w:color w:val="1F497D" w:themeColor="text2"/>
          <w:sz w:val="24"/>
          <w:szCs w:val="24"/>
          <w:rtl/>
        </w:rPr>
        <w:t>کا</w:t>
      </w:r>
      <w:r w:rsidRPr="0004447B">
        <w:rPr>
          <w:rFonts w:cs="B Lotus"/>
          <w:color w:val="1F497D" w:themeColor="text2"/>
          <w:sz w:val="24"/>
          <w:szCs w:val="24"/>
          <w:rtl/>
        </w:rPr>
        <w:t xml:space="preserve">ر </w:t>
      </w:r>
      <w:r w:rsidR="001E4DCD" w:rsidRPr="0004447B">
        <w:rPr>
          <w:rFonts w:cs="B Lotus"/>
          <w:color w:val="1F497D" w:themeColor="text2"/>
          <w:sz w:val="24"/>
          <w:szCs w:val="24"/>
          <w:rtl/>
        </w:rPr>
        <w:t>م</w:t>
      </w:r>
      <w:r w:rsidR="001E4DCD" w:rsidRPr="0004447B">
        <w:rPr>
          <w:rFonts w:cs="B Lotus" w:hint="cs"/>
          <w:color w:val="1F497D" w:themeColor="text2"/>
          <w:sz w:val="24"/>
          <w:szCs w:val="24"/>
          <w:rtl/>
        </w:rPr>
        <w:t>ی‌</w:t>
      </w:r>
      <w:r w:rsidR="001E4DCD" w:rsidRPr="0004447B">
        <w:rPr>
          <w:rFonts w:cs="B Lotus" w:hint="eastAsia"/>
          <w:color w:val="1F497D" w:themeColor="text2"/>
          <w:sz w:val="24"/>
          <w:szCs w:val="24"/>
          <w:rtl/>
        </w:rPr>
        <w:t>با</w:t>
      </w:r>
      <w:r w:rsidR="001E4DCD" w:rsidRPr="0004447B">
        <w:rPr>
          <w:rFonts w:cs="B Lotus" w:hint="cs"/>
          <w:color w:val="1F497D" w:themeColor="text2"/>
          <w:sz w:val="24"/>
          <w:szCs w:val="24"/>
          <w:rtl/>
        </w:rPr>
        <w:t>ی</w:t>
      </w:r>
      <w:r w:rsidR="001E4DCD" w:rsidRPr="0004447B">
        <w:rPr>
          <w:rFonts w:cs="B Lotus" w:hint="eastAsia"/>
          <w:color w:val="1F497D" w:themeColor="text2"/>
          <w:sz w:val="24"/>
          <w:szCs w:val="24"/>
          <w:rtl/>
        </w:rPr>
        <w:t>ست</w:t>
      </w:r>
      <w:r w:rsidR="001E4DCD" w:rsidRPr="0004447B">
        <w:rPr>
          <w:rFonts w:cs="B Lotus"/>
          <w:color w:val="1F497D" w:themeColor="text2"/>
          <w:sz w:val="24"/>
          <w:szCs w:val="24"/>
          <w:rtl/>
        </w:rPr>
        <w:t xml:space="preserve"> در </w:t>
      </w:r>
      <w:r w:rsidR="004657DA">
        <w:rPr>
          <w:rFonts w:cs="B Lotus"/>
          <w:color w:val="1F497D" w:themeColor="text2"/>
          <w:sz w:val="24"/>
          <w:szCs w:val="24"/>
          <w:rtl/>
        </w:rPr>
        <w:t>نقش</w:t>
      </w:r>
      <w:r w:rsidR="001E4DCD" w:rsidRPr="0004447B">
        <w:rPr>
          <w:rFonts w:cs="B Lotus"/>
          <w:color w:val="1F497D" w:themeColor="text2"/>
          <w:sz w:val="24"/>
          <w:szCs w:val="24"/>
          <w:rtl/>
        </w:rPr>
        <w:t xml:space="preserve"> </w:t>
      </w:r>
      <w:r w:rsidR="004657DA">
        <w:rPr>
          <w:rFonts w:cs="B Lotus"/>
          <w:color w:val="1F497D" w:themeColor="text2"/>
          <w:sz w:val="24"/>
          <w:szCs w:val="24"/>
          <w:rtl/>
        </w:rPr>
        <w:t>تاجر</w:t>
      </w:r>
      <w:r w:rsidR="001E4DCD" w:rsidRPr="0004447B">
        <w:rPr>
          <w:rFonts w:cs="B Lotus"/>
          <w:color w:val="1F497D" w:themeColor="text2"/>
          <w:sz w:val="24"/>
          <w:szCs w:val="24"/>
          <w:rtl/>
        </w:rPr>
        <w:t xml:space="preserve"> </w:t>
      </w:r>
      <w:r w:rsidR="004657DA">
        <w:rPr>
          <w:rFonts w:cs="B Lotus"/>
          <w:color w:val="1F497D" w:themeColor="text2"/>
          <w:sz w:val="24"/>
          <w:szCs w:val="24"/>
          <w:rtl/>
        </w:rPr>
        <w:t>حقیقی</w:t>
      </w:r>
      <w:r w:rsidR="001E4DCD" w:rsidRPr="0004447B">
        <w:rPr>
          <w:rFonts w:cs="B Lotus" w:hint="cs"/>
          <w:color w:val="1F497D" w:themeColor="text2"/>
          <w:sz w:val="24"/>
          <w:szCs w:val="24"/>
          <w:rtl/>
        </w:rPr>
        <w:t xml:space="preserve">/ </w:t>
      </w:r>
      <w:r w:rsidR="004657DA">
        <w:rPr>
          <w:rFonts w:cs="B Lotus"/>
          <w:color w:val="1F497D" w:themeColor="text2"/>
          <w:sz w:val="24"/>
          <w:szCs w:val="24"/>
          <w:rtl/>
        </w:rPr>
        <w:t>حقوقی</w:t>
      </w:r>
      <w:r w:rsidRPr="0004447B">
        <w:rPr>
          <w:rFonts w:cs="B Lotus"/>
          <w:color w:val="1F497D" w:themeColor="text2"/>
          <w:sz w:val="24"/>
          <w:szCs w:val="24"/>
          <w:rtl/>
        </w:rPr>
        <w:t xml:space="preserve"> و از </w:t>
      </w:r>
      <w:r w:rsidR="004657DA">
        <w:rPr>
          <w:rFonts w:cs="B Lotus"/>
          <w:color w:val="1F497D" w:themeColor="text2"/>
          <w:sz w:val="24"/>
          <w:szCs w:val="24"/>
          <w:rtl/>
        </w:rPr>
        <w:t>منو</w:t>
      </w:r>
      <w:r w:rsidRPr="0004447B">
        <w:rPr>
          <w:rFonts w:cs="B Lotus" w:hint="cs"/>
          <w:color w:val="1F497D" w:themeColor="text2"/>
          <w:sz w:val="24"/>
          <w:szCs w:val="24"/>
          <w:rtl/>
        </w:rPr>
        <w:t>ی</w:t>
      </w:r>
      <w:r w:rsidRPr="0004447B">
        <w:rPr>
          <w:rFonts w:cs="B Lotus"/>
          <w:color w:val="1F497D" w:themeColor="text2"/>
          <w:sz w:val="24"/>
          <w:szCs w:val="24"/>
          <w:rtl/>
        </w:rPr>
        <w:t xml:space="preserve"> </w:t>
      </w:r>
      <w:r w:rsidR="004657DA">
        <w:rPr>
          <w:rFonts w:cs="B Lotus"/>
          <w:color w:val="1F497D" w:themeColor="text2"/>
          <w:sz w:val="24"/>
          <w:szCs w:val="24"/>
          <w:rtl/>
        </w:rPr>
        <w:t>عملیا</w:t>
      </w:r>
      <w:r w:rsidRPr="0004447B">
        <w:rPr>
          <w:rFonts w:cs="B Lotus"/>
          <w:color w:val="1F497D" w:themeColor="text2"/>
          <w:sz w:val="24"/>
          <w:szCs w:val="24"/>
          <w:rtl/>
        </w:rPr>
        <w:t xml:space="preserve">ت </w:t>
      </w:r>
      <w:r w:rsidR="004657DA">
        <w:rPr>
          <w:rFonts w:cs="B Lotus"/>
          <w:color w:val="1F497D" w:themeColor="text2"/>
          <w:sz w:val="24"/>
          <w:szCs w:val="24"/>
          <w:rtl/>
        </w:rPr>
        <w:t>لجستیک</w:t>
      </w:r>
      <w:r w:rsidRPr="0004447B">
        <w:rPr>
          <w:rFonts w:cs="B Lotus" w:hint="cs"/>
          <w:color w:val="1F497D" w:themeColor="text2"/>
          <w:sz w:val="24"/>
          <w:szCs w:val="24"/>
          <w:rtl/>
        </w:rPr>
        <w:t xml:space="preserve"> </w:t>
      </w:r>
      <w:r w:rsidRPr="0004447B">
        <w:rPr>
          <w:rFonts w:cs="B Lotus"/>
          <w:color w:val="1F497D" w:themeColor="text2"/>
          <w:sz w:val="24"/>
          <w:szCs w:val="24"/>
          <w:rtl/>
        </w:rPr>
        <w:t>دا</w:t>
      </w:r>
      <w:r w:rsidR="004657DA">
        <w:rPr>
          <w:rFonts w:cs="B Lotus"/>
          <w:color w:val="1F497D" w:themeColor="text2"/>
          <w:sz w:val="24"/>
          <w:szCs w:val="24"/>
          <w:rtl/>
        </w:rPr>
        <w:t>خلی</w:t>
      </w:r>
      <w:r w:rsidRPr="0004447B">
        <w:rPr>
          <w:rFonts w:cs="B Lotus"/>
          <w:color w:val="1F497D" w:themeColor="text2"/>
          <w:sz w:val="24"/>
          <w:szCs w:val="24"/>
          <w:rtl/>
        </w:rPr>
        <w:t xml:space="preserve">، </w:t>
      </w:r>
      <w:r w:rsidR="004657DA">
        <w:rPr>
          <w:rFonts w:cs="B Lotus"/>
          <w:color w:val="1F497D" w:themeColor="text2"/>
          <w:sz w:val="24"/>
          <w:szCs w:val="24"/>
          <w:rtl/>
        </w:rPr>
        <w:t>مدیریت</w:t>
      </w:r>
      <w:r w:rsidRPr="0004447B">
        <w:rPr>
          <w:rFonts w:cs="B Lotus"/>
          <w:color w:val="1F497D" w:themeColor="text2"/>
          <w:sz w:val="24"/>
          <w:szCs w:val="24"/>
          <w:rtl/>
        </w:rPr>
        <w:t xml:space="preserve"> ا</w:t>
      </w:r>
      <w:r w:rsidR="004657DA">
        <w:rPr>
          <w:rFonts w:cs="B Lotus"/>
          <w:color w:val="1F497D" w:themeColor="text2"/>
          <w:sz w:val="24"/>
          <w:szCs w:val="24"/>
          <w:rtl/>
        </w:rPr>
        <w:t>سنا</w:t>
      </w:r>
      <w:r w:rsidRPr="0004447B">
        <w:rPr>
          <w:rFonts w:cs="B Lotus"/>
          <w:color w:val="1F497D" w:themeColor="text2"/>
          <w:sz w:val="24"/>
          <w:szCs w:val="24"/>
          <w:rtl/>
        </w:rPr>
        <w:t xml:space="preserve">د </w:t>
      </w:r>
      <w:r w:rsidR="004657DA">
        <w:rPr>
          <w:rFonts w:cs="B Lotus"/>
          <w:color w:val="1F497D" w:themeColor="text2"/>
          <w:sz w:val="24"/>
          <w:szCs w:val="24"/>
          <w:rtl/>
        </w:rPr>
        <w:t>حمل</w:t>
      </w:r>
      <w:r w:rsidRPr="0004447B">
        <w:rPr>
          <w:rFonts w:cs="B Lotus"/>
          <w:color w:val="1F497D" w:themeColor="text2"/>
          <w:sz w:val="24"/>
          <w:szCs w:val="24"/>
          <w:rtl/>
        </w:rPr>
        <w:t xml:space="preserve"> دا</w:t>
      </w:r>
      <w:r w:rsidR="004657DA">
        <w:rPr>
          <w:rFonts w:cs="B Lotus"/>
          <w:color w:val="1F497D" w:themeColor="text2"/>
          <w:sz w:val="24"/>
          <w:szCs w:val="24"/>
          <w:rtl/>
        </w:rPr>
        <w:t>خلی</w:t>
      </w:r>
      <w:r w:rsidRPr="0004447B">
        <w:rPr>
          <w:rFonts w:cs="B Lotus"/>
          <w:color w:val="1F497D" w:themeColor="text2"/>
          <w:sz w:val="24"/>
          <w:szCs w:val="24"/>
          <w:rtl/>
        </w:rPr>
        <w:t xml:space="preserve">، </w:t>
      </w:r>
      <w:r w:rsidR="001E4DCD" w:rsidRPr="0004447B">
        <w:rPr>
          <w:rFonts w:cs="B Lotus"/>
          <w:color w:val="1F497D" w:themeColor="text2"/>
          <w:sz w:val="24"/>
          <w:szCs w:val="24"/>
          <w:rtl/>
        </w:rPr>
        <w:t>بارنامه‌ها</w:t>
      </w:r>
      <w:r w:rsidR="001E4DCD" w:rsidRPr="0004447B">
        <w:rPr>
          <w:rFonts w:cs="B Lotus" w:hint="cs"/>
          <w:color w:val="1F497D" w:themeColor="text2"/>
          <w:sz w:val="24"/>
          <w:szCs w:val="24"/>
          <w:rtl/>
        </w:rPr>
        <w:t>ی</w:t>
      </w:r>
      <w:r w:rsidRPr="0004447B">
        <w:rPr>
          <w:rFonts w:cs="B Lotus"/>
          <w:color w:val="1F497D" w:themeColor="text2"/>
          <w:sz w:val="24"/>
          <w:szCs w:val="24"/>
          <w:rtl/>
        </w:rPr>
        <w:t xml:space="preserve"> در</w:t>
      </w:r>
      <w:r w:rsidR="004657DA">
        <w:rPr>
          <w:rFonts w:cs="B Lotus"/>
          <w:color w:val="1F497D" w:themeColor="text2"/>
          <w:sz w:val="24"/>
          <w:szCs w:val="24"/>
          <w:rtl/>
        </w:rPr>
        <w:t>یافتی</w:t>
      </w:r>
      <w:r w:rsidRPr="0004447B">
        <w:rPr>
          <w:rFonts w:cs="B Lotus"/>
          <w:color w:val="1F497D" w:themeColor="text2"/>
          <w:sz w:val="24"/>
          <w:szCs w:val="24"/>
          <w:rtl/>
        </w:rPr>
        <w:t xml:space="preserve"> و ار</w:t>
      </w:r>
      <w:r w:rsidR="004657DA">
        <w:rPr>
          <w:rFonts w:cs="B Lotus"/>
          <w:color w:val="1F497D" w:themeColor="text2"/>
          <w:sz w:val="24"/>
          <w:szCs w:val="24"/>
          <w:rtl/>
        </w:rPr>
        <w:t>سا</w:t>
      </w:r>
      <w:r w:rsidRPr="0004447B">
        <w:rPr>
          <w:rFonts w:cs="B Lotus"/>
          <w:color w:val="1F497D" w:themeColor="text2"/>
          <w:sz w:val="24"/>
          <w:szCs w:val="24"/>
          <w:rtl/>
        </w:rPr>
        <w:t>ل</w:t>
      </w:r>
      <w:r w:rsidRPr="0004447B">
        <w:rPr>
          <w:rFonts w:cs="B Lotus" w:hint="cs"/>
          <w:color w:val="1F497D" w:themeColor="text2"/>
          <w:sz w:val="24"/>
          <w:szCs w:val="24"/>
          <w:rtl/>
        </w:rPr>
        <w:t>ی</w:t>
      </w:r>
      <w:r w:rsidRPr="0004447B">
        <w:rPr>
          <w:rFonts w:cs="B Lotus"/>
          <w:color w:val="1F497D" w:themeColor="text2"/>
          <w:sz w:val="24"/>
          <w:szCs w:val="24"/>
          <w:rtl/>
        </w:rPr>
        <w:t xml:space="preserve">، </w:t>
      </w:r>
      <w:r w:rsidR="004657DA">
        <w:rPr>
          <w:rFonts w:cs="B Lotus"/>
          <w:color w:val="1F497D" w:themeColor="text2"/>
          <w:sz w:val="24"/>
          <w:szCs w:val="24"/>
          <w:rtl/>
        </w:rPr>
        <w:t>مشاهد</w:t>
      </w:r>
      <w:r w:rsidRPr="0004447B">
        <w:rPr>
          <w:rFonts w:cs="B Lotus"/>
          <w:color w:val="1F497D" w:themeColor="text2"/>
          <w:sz w:val="24"/>
          <w:szCs w:val="24"/>
          <w:rtl/>
        </w:rPr>
        <w:t xml:space="preserve">ه </w:t>
      </w:r>
      <w:r w:rsidR="004657DA">
        <w:rPr>
          <w:rFonts w:cs="B Lotus"/>
          <w:color w:val="1F497D" w:themeColor="text2"/>
          <w:sz w:val="24"/>
          <w:szCs w:val="24"/>
          <w:rtl/>
        </w:rPr>
        <w:t>گر</w:t>
      </w:r>
      <w:r w:rsidRPr="0004447B">
        <w:rPr>
          <w:rFonts w:cs="B Lotus"/>
          <w:color w:val="1F497D" w:themeColor="text2"/>
          <w:sz w:val="24"/>
          <w:szCs w:val="24"/>
          <w:rtl/>
        </w:rPr>
        <w:t>دد</w:t>
      </w:r>
      <w:r w:rsidRPr="0004447B">
        <w:rPr>
          <w:rFonts w:cs="B Lotus"/>
          <w:color w:val="1F497D" w:themeColor="text2"/>
          <w:sz w:val="24"/>
          <w:szCs w:val="24"/>
        </w:rPr>
        <w:t>.</w:t>
      </w:r>
      <w:r w:rsidRPr="0004447B">
        <w:rPr>
          <w:rFonts w:cs="B Lotus"/>
          <w:color w:val="1F497D" w:themeColor="text2"/>
          <w:sz w:val="24"/>
          <w:szCs w:val="24"/>
          <w:rtl/>
        </w:rPr>
        <w:t xml:space="preserve"> </w:t>
      </w:r>
      <w:r w:rsidR="004657DA">
        <w:rPr>
          <w:rFonts w:cs="B Lotus"/>
          <w:color w:val="1F497D" w:themeColor="text2"/>
          <w:sz w:val="24"/>
          <w:szCs w:val="24"/>
          <w:rtl/>
        </w:rPr>
        <w:t>مجمو</w:t>
      </w:r>
      <w:r w:rsidRPr="0004447B">
        <w:rPr>
          <w:rFonts w:cs="B Lotus"/>
          <w:color w:val="1F497D" w:themeColor="text2"/>
          <w:sz w:val="24"/>
          <w:szCs w:val="24"/>
          <w:rtl/>
        </w:rPr>
        <w:t>ع ا</w:t>
      </w:r>
      <w:r w:rsidR="004657DA">
        <w:rPr>
          <w:rFonts w:cs="B Lotus"/>
          <w:color w:val="1F497D" w:themeColor="text2"/>
          <w:sz w:val="24"/>
          <w:szCs w:val="24"/>
          <w:rtl/>
        </w:rPr>
        <w:t>ین</w:t>
      </w:r>
      <w:r w:rsidRPr="0004447B">
        <w:rPr>
          <w:rFonts w:cs="B Lotus"/>
          <w:color w:val="1F497D" w:themeColor="text2"/>
          <w:sz w:val="24"/>
          <w:szCs w:val="24"/>
          <w:rtl/>
        </w:rPr>
        <w:t xml:space="preserve"> </w:t>
      </w:r>
      <w:r w:rsidR="001E4DCD" w:rsidRPr="0004447B">
        <w:rPr>
          <w:rFonts w:cs="B Lotus"/>
          <w:color w:val="1F497D" w:themeColor="text2"/>
          <w:sz w:val="24"/>
          <w:szCs w:val="24"/>
          <w:rtl/>
        </w:rPr>
        <w:t>بارنامه‌ها</w:t>
      </w:r>
      <w:r w:rsidRPr="0004447B">
        <w:rPr>
          <w:rFonts w:cs="B Lotus"/>
          <w:color w:val="1F497D" w:themeColor="text2"/>
          <w:sz w:val="24"/>
          <w:szCs w:val="24"/>
          <w:rtl/>
        </w:rPr>
        <w:t xml:space="preserve"> </w:t>
      </w:r>
      <w:r w:rsidR="004657DA">
        <w:rPr>
          <w:rFonts w:cs="B Lotus"/>
          <w:color w:val="1F497D" w:themeColor="text2"/>
          <w:sz w:val="24"/>
          <w:szCs w:val="24"/>
          <w:rtl/>
        </w:rPr>
        <w:t>با</w:t>
      </w:r>
      <w:r w:rsidRPr="0004447B">
        <w:rPr>
          <w:rFonts w:cs="B Lotus"/>
          <w:color w:val="1F497D" w:themeColor="text2"/>
          <w:sz w:val="24"/>
          <w:szCs w:val="24"/>
          <w:rtl/>
        </w:rPr>
        <w:t xml:space="preserve"> </w:t>
      </w:r>
      <w:r w:rsidR="004657DA">
        <w:rPr>
          <w:rFonts w:cs="B Lotus"/>
          <w:color w:val="1F497D" w:themeColor="text2"/>
          <w:sz w:val="24"/>
          <w:szCs w:val="24"/>
          <w:rtl/>
        </w:rPr>
        <w:t>عد</w:t>
      </w:r>
      <w:r w:rsidRPr="0004447B">
        <w:rPr>
          <w:rFonts w:cs="B Lotus"/>
          <w:color w:val="1F497D" w:themeColor="text2"/>
          <w:sz w:val="24"/>
          <w:szCs w:val="24"/>
          <w:rtl/>
        </w:rPr>
        <w:t>د ذ</w:t>
      </w:r>
      <w:r w:rsidR="004657DA">
        <w:rPr>
          <w:rFonts w:cs="B Lotus"/>
          <w:color w:val="1F497D" w:themeColor="text2"/>
          <w:sz w:val="24"/>
          <w:szCs w:val="24"/>
          <w:rtl/>
        </w:rPr>
        <w:t>کرشد</w:t>
      </w:r>
      <w:r w:rsidRPr="0004447B">
        <w:rPr>
          <w:rFonts w:cs="B Lotus"/>
          <w:color w:val="1F497D" w:themeColor="text2"/>
          <w:sz w:val="24"/>
          <w:szCs w:val="24"/>
          <w:rtl/>
        </w:rPr>
        <w:t xml:space="preserve">ه در </w:t>
      </w:r>
      <w:r w:rsidR="004657DA">
        <w:rPr>
          <w:rFonts w:cs="B Lotus"/>
          <w:color w:val="1F497D" w:themeColor="text2"/>
          <w:sz w:val="24"/>
          <w:szCs w:val="24"/>
          <w:rtl/>
        </w:rPr>
        <w:t>پیامک</w:t>
      </w:r>
      <w:r w:rsidRPr="0004447B">
        <w:rPr>
          <w:rFonts w:cs="B Lotus"/>
          <w:color w:val="1F497D" w:themeColor="text2"/>
          <w:sz w:val="24"/>
          <w:szCs w:val="24"/>
          <w:rtl/>
        </w:rPr>
        <w:t xml:space="preserve"> </w:t>
      </w:r>
      <w:r w:rsidR="004657DA">
        <w:rPr>
          <w:rFonts w:cs="B Lotus"/>
          <w:color w:val="1F497D" w:themeColor="text2"/>
          <w:sz w:val="24"/>
          <w:szCs w:val="24"/>
          <w:rtl/>
        </w:rPr>
        <w:t>بر</w:t>
      </w:r>
      <w:r w:rsidRPr="0004447B">
        <w:rPr>
          <w:rFonts w:cs="B Lotus"/>
          <w:color w:val="1F497D" w:themeColor="text2"/>
          <w:sz w:val="24"/>
          <w:szCs w:val="24"/>
          <w:rtl/>
        </w:rPr>
        <w:t>ا</w:t>
      </w:r>
      <w:r w:rsidR="004657DA">
        <w:rPr>
          <w:rFonts w:cs="B Lotus"/>
          <w:color w:val="1F497D" w:themeColor="text2"/>
          <w:sz w:val="24"/>
          <w:szCs w:val="24"/>
          <w:rtl/>
        </w:rPr>
        <w:t>بر</w:t>
      </w:r>
      <w:r w:rsidRPr="0004447B">
        <w:rPr>
          <w:rFonts w:cs="B Lotus"/>
          <w:color w:val="1F497D" w:themeColor="text2"/>
          <w:sz w:val="24"/>
          <w:szCs w:val="24"/>
          <w:rtl/>
        </w:rPr>
        <w:t xml:space="preserve"> ا</w:t>
      </w:r>
      <w:r w:rsidR="004657DA">
        <w:rPr>
          <w:rFonts w:cs="B Lotus"/>
          <w:color w:val="1F497D" w:themeColor="text2"/>
          <w:sz w:val="24"/>
          <w:szCs w:val="24"/>
          <w:rtl/>
        </w:rPr>
        <w:t>ست</w:t>
      </w:r>
      <w:r w:rsidRPr="0004447B">
        <w:rPr>
          <w:rFonts w:cs="B Lotus"/>
          <w:color w:val="1F497D" w:themeColor="text2"/>
          <w:sz w:val="24"/>
          <w:szCs w:val="24"/>
        </w:rPr>
        <w:t>.</w:t>
      </w:r>
    </w:p>
    <w:p w:rsidR="00BE6BA7" w:rsidRPr="0004447B" w:rsidRDefault="001E4DCD" w:rsidP="00BE6BA7">
      <w:pPr>
        <w:bidi/>
        <w:spacing w:before="240"/>
        <w:jc w:val="both"/>
        <w:rPr>
          <w:rFonts w:cs="B Lotus"/>
          <w:color w:val="1F497D" w:themeColor="text2"/>
          <w:sz w:val="24"/>
          <w:szCs w:val="24"/>
          <w:rtl/>
        </w:rPr>
      </w:pPr>
      <w:r w:rsidRPr="0004447B">
        <w:rPr>
          <w:rFonts w:cs="B Lotus"/>
          <w:b/>
          <w:bCs/>
          <w:color w:val="1F497D" w:themeColor="text2"/>
          <w:sz w:val="24"/>
          <w:szCs w:val="24"/>
          <w:rtl/>
        </w:rPr>
        <w:t>سؤال</w:t>
      </w:r>
      <w:r w:rsidR="00BE6BA7" w:rsidRPr="0004447B">
        <w:rPr>
          <w:rFonts w:cs="B Lotus" w:hint="cs"/>
          <w:b/>
          <w:bCs/>
          <w:color w:val="1F497D" w:themeColor="text2"/>
          <w:sz w:val="24"/>
          <w:szCs w:val="24"/>
          <w:rtl/>
        </w:rPr>
        <w:t>:</w:t>
      </w:r>
      <w:r w:rsidR="00BE6BA7" w:rsidRPr="0004447B">
        <w:rPr>
          <w:rFonts w:cs="B Lotus" w:hint="cs"/>
          <w:color w:val="1F497D" w:themeColor="text2"/>
          <w:sz w:val="24"/>
          <w:szCs w:val="24"/>
          <w:rtl/>
        </w:rPr>
        <w:t xml:space="preserve"> انبار خریدار در قسمت «انبار مقصد» مشاهده </w:t>
      </w:r>
      <w:r w:rsidRPr="0004447B">
        <w:rPr>
          <w:rFonts w:cs="B Lotus"/>
          <w:color w:val="1F497D" w:themeColor="text2"/>
          <w:sz w:val="24"/>
          <w:szCs w:val="24"/>
          <w:rtl/>
        </w:rPr>
        <w:t>نم</w:t>
      </w:r>
      <w:r w:rsidRPr="0004447B">
        <w:rPr>
          <w:rFonts w:cs="B Lotus" w:hint="cs"/>
          <w:color w:val="1F497D" w:themeColor="text2"/>
          <w:sz w:val="24"/>
          <w:szCs w:val="24"/>
          <w:rtl/>
        </w:rPr>
        <w:t>ی‌</w:t>
      </w:r>
      <w:r w:rsidRPr="0004447B">
        <w:rPr>
          <w:rFonts w:cs="B Lotus" w:hint="eastAsia"/>
          <w:color w:val="1F497D" w:themeColor="text2"/>
          <w:sz w:val="24"/>
          <w:szCs w:val="24"/>
          <w:rtl/>
        </w:rPr>
        <w:t>شود</w:t>
      </w:r>
      <w:r w:rsidR="00BE6BA7" w:rsidRPr="0004447B">
        <w:rPr>
          <w:rFonts w:cs="B Lotus" w:hint="cs"/>
          <w:color w:val="1F497D" w:themeColor="text2"/>
          <w:sz w:val="24"/>
          <w:szCs w:val="24"/>
          <w:rtl/>
        </w:rPr>
        <w:t>. چه اقدامی باید انجام داد؟</w:t>
      </w:r>
    </w:p>
    <w:p w:rsidR="00BE6BA7" w:rsidRPr="0004447B" w:rsidRDefault="00BE6BA7" w:rsidP="00BE6BA7">
      <w:pPr>
        <w:bidi/>
        <w:jc w:val="both"/>
        <w:rPr>
          <w:rFonts w:cs="B Lotus"/>
          <w:color w:val="1F497D" w:themeColor="text2"/>
          <w:sz w:val="24"/>
          <w:szCs w:val="24"/>
        </w:rPr>
      </w:pPr>
      <w:r w:rsidRPr="0004447B">
        <w:rPr>
          <w:rFonts w:cs="B Lotus" w:hint="cs"/>
          <w:b/>
          <w:bCs/>
          <w:color w:val="1F497D" w:themeColor="text2"/>
          <w:sz w:val="24"/>
          <w:szCs w:val="24"/>
          <w:rtl/>
        </w:rPr>
        <w:t>پاسخ:</w:t>
      </w:r>
      <w:r w:rsidRPr="0004447B">
        <w:rPr>
          <w:rFonts w:cs="B Lotus" w:hint="cs"/>
          <w:color w:val="1F497D" w:themeColor="text2"/>
          <w:sz w:val="24"/>
          <w:szCs w:val="24"/>
          <w:rtl/>
        </w:rPr>
        <w:t xml:space="preserve"> </w:t>
      </w:r>
      <w:r w:rsidR="004657DA">
        <w:rPr>
          <w:rFonts w:cs="B Lotus"/>
          <w:color w:val="1F497D" w:themeColor="text2"/>
          <w:sz w:val="24"/>
          <w:szCs w:val="24"/>
          <w:rtl/>
        </w:rPr>
        <w:t>فر</w:t>
      </w:r>
      <w:r w:rsidRPr="0004447B">
        <w:rPr>
          <w:rFonts w:cs="B Lotus"/>
          <w:color w:val="1F497D" w:themeColor="text2"/>
          <w:sz w:val="24"/>
          <w:szCs w:val="24"/>
          <w:rtl/>
        </w:rPr>
        <w:t>و</w:t>
      </w:r>
      <w:r w:rsidR="004657DA">
        <w:rPr>
          <w:rFonts w:cs="B Lotus"/>
          <w:color w:val="1F497D" w:themeColor="text2"/>
          <w:sz w:val="24"/>
          <w:szCs w:val="24"/>
          <w:rtl/>
        </w:rPr>
        <w:t>شند</w:t>
      </w:r>
      <w:r w:rsidRPr="0004447B">
        <w:rPr>
          <w:rFonts w:cs="B Lotus"/>
          <w:color w:val="1F497D" w:themeColor="text2"/>
          <w:sz w:val="24"/>
          <w:szCs w:val="24"/>
          <w:rtl/>
        </w:rPr>
        <w:t xml:space="preserve">ه </w:t>
      </w:r>
      <w:r w:rsidR="001E4DCD" w:rsidRPr="0004447B">
        <w:rPr>
          <w:rFonts w:cs="B Lotus"/>
          <w:color w:val="1F497D" w:themeColor="text2"/>
          <w:sz w:val="24"/>
          <w:szCs w:val="24"/>
          <w:rtl/>
        </w:rPr>
        <w:t>م</w:t>
      </w:r>
      <w:r w:rsidR="001E4DCD" w:rsidRPr="0004447B">
        <w:rPr>
          <w:rFonts w:cs="B Lotus" w:hint="cs"/>
          <w:color w:val="1F497D" w:themeColor="text2"/>
          <w:sz w:val="24"/>
          <w:szCs w:val="24"/>
          <w:rtl/>
        </w:rPr>
        <w:t>ی‌</w:t>
      </w:r>
      <w:r w:rsidR="001E4DCD" w:rsidRPr="0004447B">
        <w:rPr>
          <w:rFonts w:cs="B Lotus" w:hint="eastAsia"/>
          <w:color w:val="1F497D" w:themeColor="text2"/>
          <w:sz w:val="24"/>
          <w:szCs w:val="24"/>
          <w:rtl/>
        </w:rPr>
        <w:t>تواند</w:t>
      </w:r>
      <w:r w:rsidRPr="0004447B">
        <w:rPr>
          <w:rFonts w:cs="B Lotus"/>
          <w:color w:val="1F497D" w:themeColor="text2"/>
          <w:sz w:val="24"/>
          <w:szCs w:val="24"/>
          <w:rtl/>
        </w:rPr>
        <w:t xml:space="preserve"> در </w:t>
      </w:r>
      <w:r w:rsidR="004657DA">
        <w:rPr>
          <w:rFonts w:cs="B Lotus"/>
          <w:color w:val="1F497D" w:themeColor="text2"/>
          <w:sz w:val="24"/>
          <w:szCs w:val="24"/>
          <w:rtl/>
        </w:rPr>
        <w:t>هنگا</w:t>
      </w:r>
      <w:r w:rsidRPr="0004447B">
        <w:rPr>
          <w:rFonts w:cs="B Lotus"/>
          <w:color w:val="1F497D" w:themeColor="text2"/>
          <w:sz w:val="24"/>
          <w:szCs w:val="24"/>
          <w:rtl/>
        </w:rPr>
        <w:t xml:space="preserve">م </w:t>
      </w:r>
      <w:r w:rsidR="004657DA">
        <w:rPr>
          <w:rFonts w:cs="B Lotus"/>
          <w:color w:val="1F497D" w:themeColor="text2"/>
          <w:sz w:val="24"/>
          <w:szCs w:val="24"/>
          <w:rtl/>
        </w:rPr>
        <w:t>فر</w:t>
      </w:r>
      <w:r w:rsidRPr="0004447B">
        <w:rPr>
          <w:rFonts w:cs="B Lotus"/>
          <w:color w:val="1F497D" w:themeColor="text2"/>
          <w:sz w:val="24"/>
          <w:szCs w:val="24"/>
          <w:rtl/>
        </w:rPr>
        <w:t xml:space="preserve">وش، </w:t>
      </w:r>
      <w:r w:rsidR="004657DA">
        <w:rPr>
          <w:rFonts w:cs="B Lotus"/>
          <w:color w:val="1F497D" w:themeColor="text2"/>
          <w:sz w:val="24"/>
          <w:szCs w:val="24"/>
          <w:rtl/>
        </w:rPr>
        <w:t>با</w:t>
      </w:r>
      <w:r w:rsidRPr="0004447B">
        <w:rPr>
          <w:rFonts w:cs="B Lotus"/>
          <w:color w:val="1F497D" w:themeColor="text2"/>
          <w:sz w:val="24"/>
          <w:szCs w:val="24"/>
          <w:rtl/>
        </w:rPr>
        <w:t xml:space="preserve"> ا</w:t>
      </w:r>
      <w:r w:rsidR="004657DA">
        <w:rPr>
          <w:rFonts w:cs="B Lotus"/>
          <w:color w:val="1F497D" w:themeColor="text2"/>
          <w:sz w:val="24"/>
          <w:szCs w:val="24"/>
          <w:rtl/>
        </w:rPr>
        <w:t>نتخا</w:t>
      </w:r>
      <w:r w:rsidRPr="0004447B">
        <w:rPr>
          <w:rFonts w:cs="B Lotus"/>
          <w:color w:val="1F497D" w:themeColor="text2"/>
          <w:sz w:val="24"/>
          <w:szCs w:val="24"/>
          <w:rtl/>
        </w:rPr>
        <w:t xml:space="preserve">ب </w:t>
      </w:r>
      <w:r w:rsidR="004657DA">
        <w:rPr>
          <w:rFonts w:cs="B Lotus"/>
          <w:color w:val="1F497D" w:themeColor="text2"/>
          <w:sz w:val="24"/>
          <w:szCs w:val="24"/>
          <w:rtl/>
        </w:rPr>
        <w:t>گزینه</w:t>
      </w:r>
      <w:r w:rsidRPr="0004447B">
        <w:rPr>
          <w:rFonts w:cs="B Lotus"/>
          <w:color w:val="1F497D" w:themeColor="text2"/>
          <w:sz w:val="24"/>
          <w:szCs w:val="24"/>
          <w:rtl/>
        </w:rPr>
        <w:t xml:space="preserve"> </w:t>
      </w:r>
      <w:r w:rsidRPr="0004447B">
        <w:rPr>
          <w:rFonts w:cs="B Lotus" w:hint="cs"/>
          <w:color w:val="1F497D" w:themeColor="text2"/>
          <w:sz w:val="24"/>
          <w:szCs w:val="24"/>
          <w:rtl/>
        </w:rPr>
        <w:t>«</w:t>
      </w:r>
      <w:r w:rsidR="004657DA">
        <w:rPr>
          <w:rFonts w:cs="B Lotus"/>
          <w:color w:val="1F497D" w:themeColor="text2"/>
          <w:sz w:val="24"/>
          <w:szCs w:val="24"/>
          <w:rtl/>
        </w:rPr>
        <w:t>نامشخص</w:t>
      </w:r>
      <w:r w:rsidRPr="0004447B">
        <w:rPr>
          <w:rFonts w:cs="B Lotus" w:hint="cs"/>
          <w:color w:val="1F497D" w:themeColor="text2"/>
          <w:sz w:val="24"/>
          <w:szCs w:val="24"/>
          <w:rtl/>
        </w:rPr>
        <w:t>»</w:t>
      </w:r>
      <w:r w:rsidRPr="0004447B">
        <w:rPr>
          <w:rFonts w:cs="B Lotus"/>
          <w:color w:val="1F497D" w:themeColor="text2"/>
          <w:sz w:val="24"/>
          <w:szCs w:val="24"/>
          <w:rtl/>
        </w:rPr>
        <w:t xml:space="preserve"> </w:t>
      </w:r>
      <w:r w:rsidR="004657DA">
        <w:rPr>
          <w:rFonts w:cs="B Lotus"/>
          <w:color w:val="1F497D" w:themeColor="text2"/>
          <w:sz w:val="24"/>
          <w:szCs w:val="24"/>
          <w:rtl/>
        </w:rPr>
        <w:t>بر</w:t>
      </w:r>
      <w:r w:rsidRPr="0004447B">
        <w:rPr>
          <w:rFonts w:cs="B Lotus"/>
          <w:color w:val="1F497D" w:themeColor="text2"/>
          <w:sz w:val="24"/>
          <w:szCs w:val="24"/>
          <w:rtl/>
        </w:rPr>
        <w:t>ای ا</w:t>
      </w:r>
      <w:r w:rsidR="004657DA">
        <w:rPr>
          <w:rFonts w:cs="B Lotus"/>
          <w:color w:val="1F497D" w:themeColor="text2"/>
          <w:sz w:val="24"/>
          <w:szCs w:val="24"/>
          <w:rtl/>
        </w:rPr>
        <w:t>نبا</w:t>
      </w:r>
      <w:r w:rsidRPr="0004447B">
        <w:rPr>
          <w:rFonts w:cs="B Lotus"/>
          <w:color w:val="1F497D" w:themeColor="text2"/>
          <w:sz w:val="24"/>
          <w:szCs w:val="24"/>
          <w:rtl/>
        </w:rPr>
        <w:t xml:space="preserve">ر </w:t>
      </w:r>
      <w:r w:rsidR="004657DA">
        <w:rPr>
          <w:rFonts w:cs="B Lotus"/>
          <w:color w:val="1F497D" w:themeColor="text2"/>
          <w:sz w:val="24"/>
          <w:szCs w:val="24"/>
          <w:rtl/>
        </w:rPr>
        <w:t>خرید</w:t>
      </w:r>
      <w:r w:rsidRPr="0004447B">
        <w:rPr>
          <w:rFonts w:cs="B Lotus"/>
          <w:color w:val="1F497D" w:themeColor="text2"/>
          <w:sz w:val="24"/>
          <w:szCs w:val="24"/>
          <w:rtl/>
        </w:rPr>
        <w:t xml:space="preserve">ار، </w:t>
      </w:r>
      <w:r w:rsidR="004657DA">
        <w:rPr>
          <w:rFonts w:cs="B Lotus"/>
          <w:color w:val="1F497D" w:themeColor="text2"/>
          <w:sz w:val="24"/>
          <w:szCs w:val="24"/>
          <w:rtl/>
        </w:rPr>
        <w:t>ثبت</w:t>
      </w:r>
      <w:r w:rsidRPr="0004447B">
        <w:rPr>
          <w:rFonts w:cs="B Lotus"/>
          <w:color w:val="1F497D" w:themeColor="text2"/>
          <w:sz w:val="24"/>
          <w:szCs w:val="24"/>
          <w:rtl/>
        </w:rPr>
        <w:t xml:space="preserve"> ا</w:t>
      </w:r>
      <w:r w:rsidR="004657DA">
        <w:rPr>
          <w:rFonts w:cs="B Lotus"/>
          <w:color w:val="1F497D" w:themeColor="text2"/>
          <w:sz w:val="24"/>
          <w:szCs w:val="24"/>
          <w:rtl/>
        </w:rPr>
        <w:t>نبا</w:t>
      </w:r>
      <w:r w:rsidRPr="0004447B">
        <w:rPr>
          <w:rFonts w:cs="B Lotus"/>
          <w:color w:val="1F497D" w:themeColor="text2"/>
          <w:sz w:val="24"/>
          <w:szCs w:val="24"/>
          <w:rtl/>
        </w:rPr>
        <w:t xml:space="preserve">ر را در </w:t>
      </w:r>
      <w:r w:rsidR="004657DA">
        <w:rPr>
          <w:rFonts w:cs="B Lotus"/>
          <w:color w:val="1F497D" w:themeColor="text2"/>
          <w:sz w:val="24"/>
          <w:szCs w:val="24"/>
          <w:rtl/>
        </w:rPr>
        <w:t>هنگا</w:t>
      </w:r>
      <w:r w:rsidRPr="0004447B">
        <w:rPr>
          <w:rFonts w:cs="B Lotus"/>
          <w:color w:val="1F497D" w:themeColor="text2"/>
          <w:sz w:val="24"/>
          <w:szCs w:val="24"/>
          <w:rtl/>
        </w:rPr>
        <w:t xml:space="preserve">م </w:t>
      </w:r>
      <w:r w:rsidR="004657DA">
        <w:rPr>
          <w:rFonts w:cs="B Lotus"/>
          <w:color w:val="1F497D" w:themeColor="text2"/>
          <w:sz w:val="24"/>
          <w:szCs w:val="24"/>
          <w:rtl/>
        </w:rPr>
        <w:t>تأ</w:t>
      </w:r>
      <w:r w:rsidRPr="0004447B">
        <w:rPr>
          <w:rFonts w:cs="B Lotus" w:hint="cs"/>
          <w:color w:val="1F497D" w:themeColor="text2"/>
          <w:sz w:val="24"/>
          <w:szCs w:val="24"/>
          <w:rtl/>
        </w:rPr>
        <w:t>یید</w:t>
      </w:r>
      <w:r w:rsidRPr="0004447B">
        <w:rPr>
          <w:rFonts w:cs="B Lotus"/>
          <w:color w:val="1F497D" w:themeColor="text2"/>
          <w:sz w:val="24"/>
          <w:szCs w:val="24"/>
          <w:rtl/>
        </w:rPr>
        <w:t xml:space="preserve">، </w:t>
      </w:r>
      <w:r w:rsidR="004657DA">
        <w:rPr>
          <w:rFonts w:cs="B Lotus"/>
          <w:color w:val="1F497D" w:themeColor="text2"/>
          <w:sz w:val="24"/>
          <w:szCs w:val="24"/>
          <w:rtl/>
        </w:rPr>
        <w:t>به</w:t>
      </w:r>
      <w:r w:rsidRPr="0004447B">
        <w:rPr>
          <w:rFonts w:cs="B Lotus"/>
          <w:color w:val="1F497D" w:themeColor="text2"/>
          <w:sz w:val="24"/>
          <w:szCs w:val="24"/>
          <w:rtl/>
        </w:rPr>
        <w:t xml:space="preserve"> </w:t>
      </w:r>
      <w:r w:rsidR="004657DA">
        <w:rPr>
          <w:rFonts w:cs="B Lotus"/>
          <w:color w:val="1F497D" w:themeColor="text2"/>
          <w:sz w:val="24"/>
          <w:szCs w:val="24"/>
          <w:rtl/>
        </w:rPr>
        <w:t>خو</w:t>
      </w:r>
      <w:r w:rsidRPr="0004447B">
        <w:rPr>
          <w:rFonts w:cs="B Lotus"/>
          <w:color w:val="1F497D" w:themeColor="text2"/>
          <w:sz w:val="24"/>
          <w:szCs w:val="24"/>
          <w:rtl/>
        </w:rPr>
        <w:t xml:space="preserve">د </w:t>
      </w:r>
      <w:r w:rsidR="004657DA">
        <w:rPr>
          <w:rFonts w:cs="B Lotus"/>
          <w:color w:val="1F497D" w:themeColor="text2"/>
          <w:sz w:val="24"/>
          <w:szCs w:val="24"/>
          <w:rtl/>
        </w:rPr>
        <w:t>خرید</w:t>
      </w:r>
      <w:r w:rsidRPr="0004447B">
        <w:rPr>
          <w:rFonts w:cs="B Lotus"/>
          <w:color w:val="1F497D" w:themeColor="text2"/>
          <w:sz w:val="24"/>
          <w:szCs w:val="24"/>
          <w:rtl/>
        </w:rPr>
        <w:t>ار وا</w:t>
      </w:r>
      <w:r w:rsidR="004657DA">
        <w:rPr>
          <w:rFonts w:cs="B Lotus"/>
          <w:color w:val="1F497D" w:themeColor="text2"/>
          <w:sz w:val="24"/>
          <w:szCs w:val="24"/>
          <w:rtl/>
        </w:rPr>
        <w:t>گذ</w:t>
      </w:r>
      <w:r w:rsidRPr="0004447B">
        <w:rPr>
          <w:rFonts w:cs="B Lotus"/>
          <w:color w:val="1F497D" w:themeColor="text2"/>
          <w:sz w:val="24"/>
          <w:szCs w:val="24"/>
          <w:rtl/>
        </w:rPr>
        <w:t xml:space="preserve">ار </w:t>
      </w:r>
      <w:r w:rsidR="004657DA">
        <w:rPr>
          <w:rFonts w:cs="B Lotus"/>
          <w:color w:val="1F497D" w:themeColor="text2"/>
          <w:sz w:val="24"/>
          <w:szCs w:val="24"/>
          <w:rtl/>
        </w:rPr>
        <w:t>نماید</w:t>
      </w:r>
      <w:r w:rsidRPr="0004447B">
        <w:rPr>
          <w:rFonts w:cs="B Lotus"/>
          <w:color w:val="1F497D" w:themeColor="text2"/>
          <w:sz w:val="24"/>
          <w:szCs w:val="24"/>
        </w:rPr>
        <w:t>.</w:t>
      </w:r>
      <w:r w:rsidRPr="0004447B">
        <w:rPr>
          <w:rFonts w:cs="B Lotus"/>
          <w:color w:val="1F497D" w:themeColor="text2"/>
          <w:sz w:val="24"/>
          <w:szCs w:val="24"/>
          <w:rtl/>
        </w:rPr>
        <w:t xml:space="preserve"> </w:t>
      </w:r>
      <w:r w:rsidR="004657DA">
        <w:rPr>
          <w:rFonts w:cs="B Lotus"/>
          <w:color w:val="1F497D" w:themeColor="text2"/>
          <w:sz w:val="24"/>
          <w:szCs w:val="24"/>
          <w:rtl/>
        </w:rPr>
        <w:t>خرید</w:t>
      </w:r>
      <w:r w:rsidRPr="0004447B">
        <w:rPr>
          <w:rFonts w:cs="B Lotus"/>
          <w:color w:val="1F497D" w:themeColor="text2"/>
          <w:sz w:val="24"/>
          <w:szCs w:val="24"/>
          <w:rtl/>
        </w:rPr>
        <w:t xml:space="preserve">ار در </w:t>
      </w:r>
      <w:r w:rsidR="004657DA">
        <w:rPr>
          <w:rFonts w:cs="B Lotus"/>
          <w:color w:val="1F497D" w:themeColor="text2"/>
          <w:sz w:val="24"/>
          <w:szCs w:val="24"/>
          <w:rtl/>
        </w:rPr>
        <w:t>هنگا</w:t>
      </w:r>
      <w:r w:rsidRPr="0004447B">
        <w:rPr>
          <w:rFonts w:cs="B Lotus"/>
          <w:color w:val="1F497D" w:themeColor="text2"/>
          <w:sz w:val="24"/>
          <w:szCs w:val="24"/>
          <w:rtl/>
        </w:rPr>
        <w:t xml:space="preserve">م </w:t>
      </w:r>
      <w:r w:rsidR="001E4DCD" w:rsidRPr="0004447B">
        <w:rPr>
          <w:rFonts w:cs="B Lotus"/>
          <w:color w:val="1F497D" w:themeColor="text2"/>
          <w:sz w:val="24"/>
          <w:szCs w:val="24"/>
          <w:rtl/>
        </w:rPr>
        <w:t>تائ</w:t>
      </w:r>
      <w:r w:rsidR="001E4DCD" w:rsidRPr="0004447B">
        <w:rPr>
          <w:rFonts w:cs="B Lotus" w:hint="cs"/>
          <w:color w:val="1F497D" w:themeColor="text2"/>
          <w:sz w:val="24"/>
          <w:szCs w:val="24"/>
          <w:rtl/>
        </w:rPr>
        <w:t>ی</w:t>
      </w:r>
      <w:r w:rsidR="001E4DCD" w:rsidRPr="0004447B">
        <w:rPr>
          <w:rFonts w:cs="B Lotus" w:hint="eastAsia"/>
          <w:color w:val="1F497D" w:themeColor="text2"/>
          <w:sz w:val="24"/>
          <w:szCs w:val="24"/>
          <w:rtl/>
        </w:rPr>
        <w:t>د</w:t>
      </w:r>
      <w:r w:rsidRPr="0004447B">
        <w:rPr>
          <w:rFonts w:cs="B Lotus"/>
          <w:color w:val="1F497D" w:themeColor="text2"/>
          <w:sz w:val="24"/>
          <w:szCs w:val="24"/>
          <w:rtl/>
        </w:rPr>
        <w:t xml:space="preserve">، </w:t>
      </w:r>
      <w:r w:rsidR="004657DA">
        <w:rPr>
          <w:rFonts w:cs="B Lotus"/>
          <w:color w:val="1F497D" w:themeColor="text2"/>
          <w:sz w:val="24"/>
          <w:szCs w:val="24"/>
          <w:rtl/>
        </w:rPr>
        <w:t>یا</w:t>
      </w:r>
      <w:r w:rsidRPr="0004447B">
        <w:rPr>
          <w:rFonts w:cs="B Lotus"/>
          <w:color w:val="1F497D" w:themeColor="text2"/>
          <w:sz w:val="24"/>
          <w:szCs w:val="24"/>
          <w:rtl/>
        </w:rPr>
        <w:t xml:space="preserve"> </w:t>
      </w:r>
      <w:r w:rsidR="001E4DCD" w:rsidRPr="0004447B">
        <w:rPr>
          <w:rFonts w:cs="B Lotus"/>
          <w:color w:val="1F497D" w:themeColor="text2"/>
          <w:sz w:val="24"/>
          <w:szCs w:val="24"/>
          <w:rtl/>
        </w:rPr>
        <w:t>م</w:t>
      </w:r>
      <w:r w:rsidR="001E4DCD" w:rsidRPr="0004447B">
        <w:rPr>
          <w:rFonts w:cs="B Lotus" w:hint="cs"/>
          <w:color w:val="1F497D" w:themeColor="text2"/>
          <w:sz w:val="24"/>
          <w:szCs w:val="24"/>
          <w:rtl/>
        </w:rPr>
        <w:t>ی‌</w:t>
      </w:r>
      <w:r w:rsidR="001E4DCD" w:rsidRPr="0004447B">
        <w:rPr>
          <w:rFonts w:cs="B Lotus" w:hint="eastAsia"/>
          <w:color w:val="1F497D" w:themeColor="text2"/>
          <w:sz w:val="24"/>
          <w:szCs w:val="24"/>
          <w:rtl/>
        </w:rPr>
        <w:t>تواند</w:t>
      </w:r>
      <w:r w:rsidRPr="0004447B">
        <w:rPr>
          <w:rFonts w:cs="B Lotus"/>
          <w:color w:val="1F497D" w:themeColor="text2"/>
          <w:sz w:val="24"/>
          <w:szCs w:val="24"/>
          <w:rtl/>
        </w:rPr>
        <w:t xml:space="preserve"> </w:t>
      </w:r>
      <w:r w:rsidR="004657DA">
        <w:rPr>
          <w:rFonts w:cs="B Lotus"/>
          <w:color w:val="1F497D" w:themeColor="text2"/>
          <w:sz w:val="24"/>
          <w:szCs w:val="24"/>
          <w:rtl/>
        </w:rPr>
        <w:t>سند</w:t>
      </w:r>
      <w:r w:rsidRPr="0004447B">
        <w:rPr>
          <w:rFonts w:cs="B Lotus"/>
          <w:color w:val="1F497D" w:themeColor="text2"/>
          <w:sz w:val="24"/>
          <w:szCs w:val="24"/>
          <w:rtl/>
        </w:rPr>
        <w:t xml:space="preserve"> </w:t>
      </w:r>
      <w:r w:rsidR="004657DA">
        <w:rPr>
          <w:rFonts w:cs="B Lotus"/>
          <w:color w:val="1F497D" w:themeColor="text2"/>
          <w:sz w:val="24"/>
          <w:szCs w:val="24"/>
          <w:rtl/>
        </w:rPr>
        <w:t>خرید</w:t>
      </w:r>
      <w:r w:rsidRPr="0004447B">
        <w:rPr>
          <w:rFonts w:cs="B Lotus"/>
          <w:color w:val="1F497D" w:themeColor="text2"/>
          <w:sz w:val="24"/>
          <w:szCs w:val="24"/>
          <w:rtl/>
        </w:rPr>
        <w:t xml:space="preserve"> را در ا</w:t>
      </w:r>
      <w:r w:rsidR="004657DA">
        <w:rPr>
          <w:rFonts w:cs="B Lotus"/>
          <w:color w:val="1F497D" w:themeColor="text2"/>
          <w:sz w:val="24"/>
          <w:szCs w:val="24"/>
          <w:rtl/>
        </w:rPr>
        <w:t>نبا</w:t>
      </w:r>
      <w:r w:rsidRPr="0004447B">
        <w:rPr>
          <w:rFonts w:cs="B Lotus"/>
          <w:color w:val="1F497D" w:themeColor="text2"/>
          <w:sz w:val="24"/>
          <w:szCs w:val="24"/>
          <w:rtl/>
        </w:rPr>
        <w:t xml:space="preserve">ر </w:t>
      </w:r>
      <w:r w:rsidR="004657DA">
        <w:rPr>
          <w:rFonts w:cs="B Lotus"/>
          <w:color w:val="1F497D" w:themeColor="text2"/>
          <w:sz w:val="24"/>
          <w:szCs w:val="24"/>
          <w:rtl/>
        </w:rPr>
        <w:t>موقت</w:t>
      </w:r>
      <w:r w:rsidRPr="0004447B">
        <w:rPr>
          <w:rFonts w:cs="B Lotus"/>
          <w:color w:val="1F497D" w:themeColor="text2"/>
          <w:sz w:val="24"/>
          <w:szCs w:val="24"/>
          <w:rtl/>
        </w:rPr>
        <w:t xml:space="preserve"> </w:t>
      </w:r>
      <w:r w:rsidR="004657DA">
        <w:rPr>
          <w:rFonts w:cs="B Lotus"/>
          <w:color w:val="1F497D" w:themeColor="text2"/>
          <w:sz w:val="24"/>
          <w:szCs w:val="24"/>
          <w:rtl/>
        </w:rPr>
        <w:t>تأ</w:t>
      </w:r>
      <w:r w:rsidRPr="0004447B">
        <w:rPr>
          <w:rFonts w:cs="B Lotus" w:hint="cs"/>
          <w:color w:val="1F497D" w:themeColor="text2"/>
          <w:sz w:val="24"/>
          <w:szCs w:val="24"/>
          <w:rtl/>
        </w:rPr>
        <w:t xml:space="preserve">یید </w:t>
      </w:r>
      <w:r w:rsidR="004657DA">
        <w:rPr>
          <w:rFonts w:cs="B Lotus"/>
          <w:color w:val="1F497D" w:themeColor="text2"/>
          <w:sz w:val="24"/>
          <w:szCs w:val="24"/>
          <w:rtl/>
        </w:rPr>
        <w:t>کند</w:t>
      </w:r>
      <w:r w:rsidRPr="0004447B">
        <w:rPr>
          <w:rFonts w:cs="B Lotus"/>
          <w:color w:val="1F497D" w:themeColor="text2"/>
          <w:sz w:val="24"/>
          <w:szCs w:val="24"/>
          <w:rtl/>
        </w:rPr>
        <w:t xml:space="preserve"> و </w:t>
      </w:r>
      <w:r w:rsidR="004657DA">
        <w:rPr>
          <w:rFonts w:cs="B Lotus"/>
          <w:color w:val="1F497D" w:themeColor="text2"/>
          <w:sz w:val="24"/>
          <w:szCs w:val="24"/>
          <w:rtl/>
        </w:rPr>
        <w:t>یا</w:t>
      </w:r>
      <w:r w:rsidRPr="0004447B">
        <w:rPr>
          <w:rFonts w:cs="B Lotus"/>
          <w:color w:val="1F497D" w:themeColor="text2"/>
          <w:sz w:val="24"/>
          <w:szCs w:val="24"/>
          <w:rtl/>
        </w:rPr>
        <w:t xml:space="preserve"> ا</w:t>
      </w:r>
      <w:r w:rsidR="004657DA">
        <w:rPr>
          <w:rFonts w:cs="B Lotus"/>
          <w:color w:val="1F497D" w:themeColor="text2"/>
          <w:sz w:val="24"/>
          <w:szCs w:val="24"/>
          <w:rtl/>
        </w:rPr>
        <w:t>نبا</w:t>
      </w:r>
      <w:r w:rsidRPr="0004447B">
        <w:rPr>
          <w:rFonts w:cs="B Lotus"/>
          <w:color w:val="1F497D" w:themeColor="text2"/>
          <w:sz w:val="24"/>
          <w:szCs w:val="24"/>
          <w:rtl/>
        </w:rPr>
        <w:t xml:space="preserve">ر از </w:t>
      </w:r>
      <w:r w:rsidR="004657DA">
        <w:rPr>
          <w:rFonts w:cs="B Lotus"/>
          <w:color w:val="1F497D" w:themeColor="text2"/>
          <w:sz w:val="24"/>
          <w:szCs w:val="24"/>
          <w:rtl/>
        </w:rPr>
        <w:t>پیش</w:t>
      </w:r>
      <w:r w:rsidRPr="0004447B">
        <w:rPr>
          <w:rFonts w:cs="B Lotus"/>
          <w:color w:val="1F497D" w:themeColor="text2"/>
          <w:sz w:val="24"/>
          <w:szCs w:val="24"/>
          <w:rtl/>
        </w:rPr>
        <w:t xml:space="preserve"> </w:t>
      </w:r>
      <w:r w:rsidR="004657DA">
        <w:rPr>
          <w:rFonts w:cs="B Lotus"/>
          <w:color w:val="1F497D" w:themeColor="text2"/>
          <w:sz w:val="24"/>
          <w:szCs w:val="24"/>
          <w:rtl/>
        </w:rPr>
        <w:t>تعریفشد</w:t>
      </w:r>
      <w:r w:rsidRPr="0004447B">
        <w:rPr>
          <w:rFonts w:cs="B Lotus"/>
          <w:color w:val="1F497D" w:themeColor="text2"/>
          <w:sz w:val="24"/>
          <w:szCs w:val="24"/>
          <w:rtl/>
        </w:rPr>
        <w:t xml:space="preserve">ه </w:t>
      </w:r>
      <w:r w:rsidR="004657DA">
        <w:rPr>
          <w:rFonts w:cs="B Lotus"/>
          <w:color w:val="1F497D" w:themeColor="text2"/>
          <w:sz w:val="24"/>
          <w:szCs w:val="24"/>
          <w:rtl/>
        </w:rPr>
        <w:t>خو</w:t>
      </w:r>
      <w:r w:rsidRPr="0004447B">
        <w:rPr>
          <w:rFonts w:cs="B Lotus"/>
          <w:color w:val="1F497D" w:themeColor="text2"/>
          <w:sz w:val="24"/>
          <w:szCs w:val="24"/>
          <w:rtl/>
        </w:rPr>
        <w:t>د را ا</w:t>
      </w:r>
      <w:r w:rsidR="004657DA">
        <w:rPr>
          <w:rFonts w:cs="B Lotus"/>
          <w:color w:val="1F497D" w:themeColor="text2"/>
          <w:sz w:val="24"/>
          <w:szCs w:val="24"/>
          <w:rtl/>
        </w:rPr>
        <w:t>نتخا</w:t>
      </w:r>
      <w:r w:rsidRPr="0004447B">
        <w:rPr>
          <w:rFonts w:cs="B Lotus"/>
          <w:color w:val="1F497D" w:themeColor="text2"/>
          <w:sz w:val="24"/>
          <w:szCs w:val="24"/>
          <w:rtl/>
        </w:rPr>
        <w:t xml:space="preserve">ب </w:t>
      </w:r>
      <w:r w:rsidR="004657DA">
        <w:rPr>
          <w:rFonts w:cs="B Lotus"/>
          <w:color w:val="1F497D" w:themeColor="text2"/>
          <w:sz w:val="24"/>
          <w:szCs w:val="24"/>
          <w:rtl/>
        </w:rPr>
        <w:t>نماید</w:t>
      </w:r>
      <w:r w:rsidRPr="0004447B">
        <w:rPr>
          <w:rFonts w:cs="B Lotus"/>
          <w:color w:val="1F497D" w:themeColor="text2"/>
          <w:sz w:val="24"/>
          <w:szCs w:val="24"/>
        </w:rPr>
        <w:t>.</w:t>
      </w:r>
      <w:r w:rsidRPr="0004447B">
        <w:rPr>
          <w:rFonts w:cs="B Lotus"/>
          <w:color w:val="1F497D" w:themeColor="text2"/>
          <w:sz w:val="24"/>
          <w:szCs w:val="24"/>
          <w:rtl/>
        </w:rPr>
        <w:t xml:space="preserve"> ا</w:t>
      </w:r>
      <w:r w:rsidR="004657DA">
        <w:rPr>
          <w:rFonts w:cs="B Lotus"/>
          <w:color w:val="1F497D" w:themeColor="text2"/>
          <w:sz w:val="24"/>
          <w:szCs w:val="24"/>
          <w:rtl/>
        </w:rPr>
        <w:t>گر</w:t>
      </w:r>
      <w:r w:rsidRPr="0004447B">
        <w:rPr>
          <w:rFonts w:cs="B Lotus"/>
          <w:color w:val="1F497D" w:themeColor="text2"/>
          <w:sz w:val="24"/>
          <w:szCs w:val="24"/>
          <w:rtl/>
        </w:rPr>
        <w:t xml:space="preserve"> ا</w:t>
      </w:r>
      <w:r w:rsidR="004657DA">
        <w:rPr>
          <w:rFonts w:cs="B Lotus"/>
          <w:color w:val="1F497D" w:themeColor="text2"/>
          <w:sz w:val="24"/>
          <w:szCs w:val="24"/>
          <w:rtl/>
        </w:rPr>
        <w:t>نبا</w:t>
      </w:r>
      <w:r w:rsidRPr="0004447B">
        <w:rPr>
          <w:rFonts w:cs="B Lotus"/>
          <w:color w:val="1F497D" w:themeColor="text2"/>
          <w:sz w:val="24"/>
          <w:szCs w:val="24"/>
          <w:rtl/>
        </w:rPr>
        <w:t xml:space="preserve">ری </w:t>
      </w:r>
      <w:r w:rsidR="004657DA">
        <w:rPr>
          <w:rFonts w:cs="B Lotus"/>
          <w:color w:val="1F497D" w:themeColor="text2"/>
          <w:sz w:val="24"/>
          <w:szCs w:val="24"/>
          <w:rtl/>
        </w:rPr>
        <w:t>تعریف</w:t>
      </w:r>
      <w:r w:rsidRPr="0004447B">
        <w:rPr>
          <w:rFonts w:cs="B Lotus"/>
          <w:color w:val="1F497D" w:themeColor="text2"/>
          <w:sz w:val="24"/>
          <w:szCs w:val="24"/>
          <w:rtl/>
        </w:rPr>
        <w:t xml:space="preserve"> </w:t>
      </w:r>
      <w:r w:rsidR="004657DA">
        <w:rPr>
          <w:rFonts w:cs="B Lotus"/>
          <w:color w:val="1F497D" w:themeColor="text2"/>
          <w:sz w:val="24"/>
          <w:szCs w:val="24"/>
          <w:rtl/>
        </w:rPr>
        <w:t>نکر</w:t>
      </w:r>
      <w:r w:rsidRPr="0004447B">
        <w:rPr>
          <w:rFonts w:cs="B Lotus"/>
          <w:color w:val="1F497D" w:themeColor="text2"/>
          <w:sz w:val="24"/>
          <w:szCs w:val="24"/>
          <w:rtl/>
        </w:rPr>
        <w:t xml:space="preserve">ده </w:t>
      </w:r>
      <w:r w:rsidR="004657DA">
        <w:rPr>
          <w:rFonts w:cs="B Lotus"/>
          <w:color w:val="1F497D" w:themeColor="text2"/>
          <w:sz w:val="24"/>
          <w:szCs w:val="24"/>
          <w:rtl/>
        </w:rPr>
        <w:t>باشد</w:t>
      </w:r>
      <w:r w:rsidRPr="0004447B">
        <w:rPr>
          <w:rFonts w:cs="B Lotus"/>
          <w:color w:val="1F497D" w:themeColor="text2"/>
          <w:sz w:val="24"/>
          <w:szCs w:val="24"/>
          <w:rtl/>
        </w:rPr>
        <w:t xml:space="preserve">، </w:t>
      </w:r>
      <w:r w:rsidR="001E4DCD" w:rsidRPr="0004447B">
        <w:rPr>
          <w:rFonts w:cs="B Lotus"/>
          <w:color w:val="1F497D" w:themeColor="text2"/>
          <w:sz w:val="24"/>
          <w:szCs w:val="24"/>
          <w:rtl/>
        </w:rPr>
        <w:t>م</w:t>
      </w:r>
      <w:r w:rsidR="001E4DCD" w:rsidRPr="0004447B">
        <w:rPr>
          <w:rFonts w:cs="B Lotus" w:hint="cs"/>
          <w:color w:val="1F497D" w:themeColor="text2"/>
          <w:sz w:val="24"/>
          <w:szCs w:val="24"/>
          <w:rtl/>
        </w:rPr>
        <w:t>ی‌</w:t>
      </w:r>
      <w:r w:rsidR="001E4DCD" w:rsidRPr="0004447B">
        <w:rPr>
          <w:rFonts w:cs="B Lotus" w:hint="eastAsia"/>
          <w:color w:val="1F497D" w:themeColor="text2"/>
          <w:sz w:val="24"/>
          <w:szCs w:val="24"/>
          <w:rtl/>
        </w:rPr>
        <w:t>تواند</w:t>
      </w:r>
      <w:r w:rsidRPr="0004447B">
        <w:rPr>
          <w:rFonts w:cs="B Lotus"/>
          <w:color w:val="1F497D" w:themeColor="text2"/>
          <w:sz w:val="24"/>
          <w:szCs w:val="24"/>
          <w:rtl/>
        </w:rPr>
        <w:t xml:space="preserve"> در </w:t>
      </w:r>
      <w:r w:rsidR="004657DA">
        <w:rPr>
          <w:rFonts w:cs="B Lotus"/>
          <w:color w:val="1F497D" w:themeColor="text2"/>
          <w:sz w:val="24"/>
          <w:szCs w:val="24"/>
          <w:rtl/>
        </w:rPr>
        <w:t>قسمت</w:t>
      </w:r>
      <w:r w:rsidRPr="0004447B">
        <w:rPr>
          <w:rFonts w:cs="B Lotus"/>
          <w:color w:val="1F497D" w:themeColor="text2"/>
          <w:sz w:val="24"/>
          <w:szCs w:val="24"/>
          <w:rtl/>
        </w:rPr>
        <w:t xml:space="preserve"> </w:t>
      </w:r>
      <w:r w:rsidRPr="0004447B">
        <w:rPr>
          <w:rFonts w:cs="B Lotus" w:hint="cs"/>
          <w:color w:val="1F497D" w:themeColor="text2"/>
          <w:sz w:val="24"/>
          <w:szCs w:val="24"/>
          <w:rtl/>
        </w:rPr>
        <w:t>«</w:t>
      </w:r>
      <w:r w:rsidR="004657DA">
        <w:rPr>
          <w:rFonts w:cs="B Lotus"/>
          <w:color w:val="1F497D" w:themeColor="text2"/>
          <w:sz w:val="24"/>
          <w:szCs w:val="24"/>
          <w:rtl/>
        </w:rPr>
        <w:t>مدیریت</w:t>
      </w:r>
      <w:r w:rsidRPr="0004447B">
        <w:rPr>
          <w:rFonts w:cs="B Lotus"/>
          <w:color w:val="1F497D" w:themeColor="text2"/>
          <w:sz w:val="24"/>
          <w:szCs w:val="24"/>
          <w:rtl/>
        </w:rPr>
        <w:t xml:space="preserve"> وا</w:t>
      </w:r>
      <w:r w:rsidR="004657DA">
        <w:rPr>
          <w:rFonts w:cs="B Lotus"/>
          <w:color w:val="1F497D" w:themeColor="text2"/>
          <w:sz w:val="24"/>
          <w:szCs w:val="24"/>
          <w:rtl/>
        </w:rPr>
        <w:t>حدها</w:t>
      </w:r>
      <w:r w:rsidRPr="0004447B">
        <w:rPr>
          <w:rFonts w:cs="B Lotus"/>
          <w:color w:val="1F497D" w:themeColor="text2"/>
          <w:sz w:val="24"/>
          <w:szCs w:val="24"/>
          <w:rtl/>
        </w:rPr>
        <w:t>ی ا</w:t>
      </w:r>
      <w:r w:rsidR="004657DA">
        <w:rPr>
          <w:rFonts w:cs="B Lotus"/>
          <w:color w:val="1F497D" w:themeColor="text2"/>
          <w:sz w:val="24"/>
          <w:szCs w:val="24"/>
          <w:rtl/>
        </w:rPr>
        <w:t>نبا</w:t>
      </w:r>
      <w:r w:rsidRPr="0004447B">
        <w:rPr>
          <w:rFonts w:cs="B Lotus"/>
          <w:color w:val="1F497D" w:themeColor="text2"/>
          <w:sz w:val="24"/>
          <w:szCs w:val="24"/>
          <w:rtl/>
        </w:rPr>
        <w:t>ر</w:t>
      </w:r>
      <w:r w:rsidRPr="0004447B">
        <w:rPr>
          <w:rFonts w:cs="B Lotus" w:hint="cs"/>
          <w:color w:val="1F497D" w:themeColor="text2"/>
          <w:sz w:val="24"/>
          <w:szCs w:val="24"/>
          <w:rtl/>
        </w:rPr>
        <w:t>»</w:t>
      </w:r>
      <w:r w:rsidRPr="0004447B">
        <w:rPr>
          <w:rFonts w:cs="B Lotus"/>
          <w:color w:val="1F497D" w:themeColor="text2"/>
          <w:sz w:val="24"/>
          <w:szCs w:val="24"/>
          <w:rtl/>
        </w:rPr>
        <w:t xml:space="preserve"> ا</w:t>
      </w:r>
      <w:r w:rsidR="004657DA">
        <w:rPr>
          <w:rFonts w:cs="B Lotus"/>
          <w:color w:val="1F497D" w:themeColor="text2"/>
          <w:sz w:val="24"/>
          <w:szCs w:val="24"/>
          <w:rtl/>
        </w:rPr>
        <w:t>نبا</w:t>
      </w:r>
      <w:r w:rsidRPr="0004447B">
        <w:rPr>
          <w:rFonts w:cs="B Lotus"/>
          <w:color w:val="1F497D" w:themeColor="text2"/>
          <w:sz w:val="24"/>
          <w:szCs w:val="24"/>
          <w:rtl/>
        </w:rPr>
        <w:t xml:space="preserve">ر </w:t>
      </w:r>
      <w:r w:rsidR="004657DA">
        <w:rPr>
          <w:rFonts w:cs="B Lotus"/>
          <w:color w:val="1F497D" w:themeColor="text2"/>
          <w:sz w:val="24"/>
          <w:szCs w:val="24"/>
          <w:rtl/>
        </w:rPr>
        <w:t>خو</w:t>
      </w:r>
      <w:r w:rsidRPr="0004447B">
        <w:rPr>
          <w:rFonts w:cs="B Lotus"/>
          <w:color w:val="1F497D" w:themeColor="text2"/>
          <w:sz w:val="24"/>
          <w:szCs w:val="24"/>
          <w:rtl/>
        </w:rPr>
        <w:t xml:space="preserve">د را </w:t>
      </w:r>
      <w:r w:rsidR="004657DA">
        <w:rPr>
          <w:rFonts w:cs="B Lotus"/>
          <w:color w:val="1F497D" w:themeColor="text2"/>
          <w:sz w:val="24"/>
          <w:szCs w:val="24"/>
          <w:rtl/>
        </w:rPr>
        <w:t>ثبت</w:t>
      </w:r>
      <w:r w:rsidRPr="0004447B">
        <w:rPr>
          <w:rFonts w:cs="B Lotus"/>
          <w:color w:val="1F497D" w:themeColor="text2"/>
          <w:sz w:val="24"/>
          <w:szCs w:val="24"/>
          <w:rtl/>
        </w:rPr>
        <w:t xml:space="preserve"> </w:t>
      </w:r>
      <w:r w:rsidR="004657DA">
        <w:rPr>
          <w:rFonts w:cs="B Lotus"/>
          <w:color w:val="1F497D" w:themeColor="text2"/>
          <w:sz w:val="24"/>
          <w:szCs w:val="24"/>
          <w:rtl/>
        </w:rPr>
        <w:t>کند</w:t>
      </w:r>
      <w:r w:rsidRPr="0004447B">
        <w:rPr>
          <w:rFonts w:cs="B Lotus"/>
          <w:color w:val="1F497D" w:themeColor="text2"/>
          <w:sz w:val="24"/>
          <w:szCs w:val="24"/>
          <w:rtl/>
        </w:rPr>
        <w:t xml:space="preserve"> و </w:t>
      </w:r>
      <w:r w:rsidR="001E4DCD" w:rsidRPr="0004447B">
        <w:rPr>
          <w:rFonts w:cs="B Lotus"/>
          <w:color w:val="1F497D" w:themeColor="text2"/>
          <w:sz w:val="24"/>
          <w:szCs w:val="24"/>
          <w:rtl/>
        </w:rPr>
        <w:t>پس‌ازآن</w:t>
      </w:r>
      <w:r w:rsidRPr="0004447B">
        <w:rPr>
          <w:rFonts w:cs="B Lotus"/>
          <w:color w:val="1F497D" w:themeColor="text2"/>
          <w:sz w:val="24"/>
          <w:szCs w:val="24"/>
          <w:rtl/>
        </w:rPr>
        <w:t xml:space="preserve"> در رد</w:t>
      </w:r>
      <w:r w:rsidR="004657DA">
        <w:rPr>
          <w:rFonts w:cs="B Lotus"/>
          <w:color w:val="1F497D" w:themeColor="text2"/>
          <w:sz w:val="24"/>
          <w:szCs w:val="24"/>
          <w:rtl/>
        </w:rPr>
        <w:t>یف</w:t>
      </w:r>
      <w:r w:rsidRPr="0004447B">
        <w:rPr>
          <w:rFonts w:cs="B Lotus"/>
          <w:color w:val="1F497D" w:themeColor="text2"/>
          <w:sz w:val="24"/>
          <w:szCs w:val="24"/>
          <w:rtl/>
        </w:rPr>
        <w:t xml:space="preserve"> ا</w:t>
      </w:r>
      <w:r w:rsidR="004657DA">
        <w:rPr>
          <w:rFonts w:cs="B Lotus"/>
          <w:color w:val="1F497D" w:themeColor="text2"/>
          <w:sz w:val="24"/>
          <w:szCs w:val="24"/>
          <w:rtl/>
        </w:rPr>
        <w:t>یجا</w:t>
      </w:r>
      <w:r w:rsidRPr="0004447B">
        <w:rPr>
          <w:rFonts w:cs="B Lotus"/>
          <w:color w:val="1F497D" w:themeColor="text2"/>
          <w:sz w:val="24"/>
          <w:szCs w:val="24"/>
          <w:rtl/>
        </w:rPr>
        <w:t>د</w:t>
      </w:r>
      <w:r w:rsidR="004657DA">
        <w:rPr>
          <w:rFonts w:cs="B Lotus"/>
          <w:color w:val="1F497D" w:themeColor="text2"/>
          <w:sz w:val="24"/>
          <w:szCs w:val="24"/>
          <w:rtl/>
        </w:rPr>
        <w:t>شد</w:t>
      </w:r>
      <w:r w:rsidRPr="0004447B">
        <w:rPr>
          <w:rFonts w:cs="B Lotus"/>
          <w:color w:val="1F497D" w:themeColor="text2"/>
          <w:sz w:val="24"/>
          <w:szCs w:val="24"/>
          <w:rtl/>
        </w:rPr>
        <w:t xml:space="preserve">ه </w:t>
      </w:r>
      <w:r w:rsidRPr="0004447B">
        <w:rPr>
          <w:rFonts w:cs="B Lotus" w:hint="cs"/>
          <w:color w:val="1F497D" w:themeColor="text2"/>
          <w:sz w:val="24"/>
          <w:szCs w:val="24"/>
          <w:rtl/>
        </w:rPr>
        <w:t>«</w:t>
      </w:r>
      <w:r w:rsidRPr="0004447B">
        <w:rPr>
          <w:rFonts w:cs="B Lotus"/>
          <w:color w:val="1F497D" w:themeColor="text2"/>
          <w:sz w:val="24"/>
          <w:szCs w:val="24"/>
          <w:rtl/>
        </w:rPr>
        <w:t>ا</w:t>
      </w:r>
      <w:r w:rsidR="004657DA">
        <w:rPr>
          <w:rFonts w:cs="B Lotus"/>
          <w:color w:val="1F497D" w:themeColor="text2"/>
          <w:sz w:val="24"/>
          <w:szCs w:val="24"/>
          <w:rtl/>
        </w:rPr>
        <w:t>فز</w:t>
      </w:r>
      <w:r w:rsidRPr="0004447B">
        <w:rPr>
          <w:rFonts w:cs="B Lotus"/>
          <w:color w:val="1F497D" w:themeColor="text2"/>
          <w:sz w:val="24"/>
          <w:szCs w:val="24"/>
          <w:rtl/>
        </w:rPr>
        <w:t xml:space="preserve">ودن </w:t>
      </w:r>
      <w:r w:rsidR="004657DA">
        <w:rPr>
          <w:rFonts w:cs="B Lotus"/>
          <w:color w:val="1F497D" w:themeColor="text2"/>
          <w:sz w:val="24"/>
          <w:szCs w:val="24"/>
          <w:rtl/>
        </w:rPr>
        <w:t>به</w:t>
      </w:r>
      <w:r w:rsidRPr="0004447B">
        <w:rPr>
          <w:rFonts w:cs="B Lotus"/>
          <w:color w:val="1F497D" w:themeColor="text2"/>
          <w:sz w:val="24"/>
          <w:szCs w:val="24"/>
          <w:rtl/>
        </w:rPr>
        <w:t xml:space="preserve"> </w:t>
      </w:r>
      <w:r w:rsidR="004657DA">
        <w:rPr>
          <w:rFonts w:cs="B Lotus"/>
          <w:color w:val="1F497D" w:themeColor="text2"/>
          <w:sz w:val="24"/>
          <w:szCs w:val="24"/>
          <w:rtl/>
        </w:rPr>
        <w:t>لیست</w:t>
      </w:r>
      <w:r w:rsidRPr="0004447B">
        <w:rPr>
          <w:rFonts w:cs="B Lotus" w:hint="cs"/>
          <w:color w:val="1F497D" w:themeColor="text2"/>
          <w:sz w:val="24"/>
          <w:szCs w:val="24"/>
          <w:rtl/>
        </w:rPr>
        <w:t>»</w:t>
      </w:r>
      <w:r w:rsidRPr="0004447B">
        <w:rPr>
          <w:rFonts w:cs="B Lotus"/>
          <w:color w:val="1F497D" w:themeColor="text2"/>
          <w:sz w:val="24"/>
          <w:szCs w:val="24"/>
          <w:rtl/>
        </w:rPr>
        <w:t xml:space="preserve"> را ا</w:t>
      </w:r>
      <w:r w:rsidR="004657DA">
        <w:rPr>
          <w:rFonts w:cs="B Lotus"/>
          <w:color w:val="1F497D" w:themeColor="text2"/>
          <w:sz w:val="24"/>
          <w:szCs w:val="24"/>
          <w:rtl/>
        </w:rPr>
        <w:t>نتخا</w:t>
      </w:r>
      <w:r w:rsidRPr="0004447B">
        <w:rPr>
          <w:rFonts w:cs="B Lotus"/>
          <w:color w:val="1F497D" w:themeColor="text2"/>
          <w:sz w:val="24"/>
          <w:szCs w:val="24"/>
          <w:rtl/>
        </w:rPr>
        <w:t>ب</w:t>
      </w:r>
      <w:r w:rsidRPr="0004447B">
        <w:rPr>
          <w:rFonts w:cs="B Lotus" w:hint="cs"/>
          <w:color w:val="1F497D" w:themeColor="text2"/>
          <w:sz w:val="24"/>
          <w:szCs w:val="24"/>
          <w:rtl/>
        </w:rPr>
        <w:t xml:space="preserve"> </w:t>
      </w:r>
      <w:r w:rsidR="004657DA">
        <w:rPr>
          <w:rFonts w:cs="B Lotus"/>
          <w:color w:val="1F497D" w:themeColor="text2"/>
          <w:sz w:val="24"/>
          <w:szCs w:val="24"/>
          <w:rtl/>
        </w:rPr>
        <w:t>کند</w:t>
      </w:r>
      <w:r w:rsidRPr="0004447B">
        <w:rPr>
          <w:rFonts w:cs="B Lotus"/>
          <w:color w:val="1F497D" w:themeColor="text2"/>
          <w:sz w:val="24"/>
          <w:szCs w:val="24"/>
        </w:rPr>
        <w:t>.</w:t>
      </w:r>
    </w:p>
    <w:p w:rsidR="00BE6BA7" w:rsidRPr="0004447B" w:rsidRDefault="001E4DCD" w:rsidP="00BE6BA7">
      <w:pPr>
        <w:bidi/>
        <w:spacing w:before="240"/>
        <w:jc w:val="both"/>
        <w:rPr>
          <w:rFonts w:cs="B Lotus"/>
          <w:color w:val="1F497D" w:themeColor="text2"/>
          <w:sz w:val="24"/>
          <w:szCs w:val="24"/>
          <w:rtl/>
        </w:rPr>
      </w:pPr>
      <w:r w:rsidRPr="0004447B">
        <w:rPr>
          <w:rFonts w:cs="B Lotus"/>
          <w:b/>
          <w:bCs/>
          <w:color w:val="1F497D" w:themeColor="text2"/>
          <w:sz w:val="24"/>
          <w:szCs w:val="24"/>
          <w:rtl/>
        </w:rPr>
        <w:t>سؤال</w:t>
      </w:r>
      <w:r w:rsidR="00BE6BA7" w:rsidRPr="0004447B">
        <w:rPr>
          <w:rFonts w:cs="B Lotus" w:hint="cs"/>
          <w:b/>
          <w:bCs/>
          <w:color w:val="1F497D" w:themeColor="text2"/>
          <w:sz w:val="24"/>
          <w:szCs w:val="24"/>
          <w:rtl/>
        </w:rPr>
        <w:t>:</w:t>
      </w:r>
      <w:r w:rsidR="00BE6BA7" w:rsidRPr="0004447B">
        <w:rPr>
          <w:rFonts w:cs="B Lotus" w:hint="cs"/>
          <w:color w:val="1F497D" w:themeColor="text2"/>
          <w:sz w:val="24"/>
          <w:szCs w:val="24"/>
          <w:rtl/>
        </w:rPr>
        <w:t xml:space="preserve"> علت مشاهده انبارهای متعدد که توسط خود کاربر ثبت نشده، در لیست انبارها چیست؟</w:t>
      </w:r>
    </w:p>
    <w:p w:rsidR="00BE6BA7" w:rsidRPr="0004447B" w:rsidRDefault="00BE6BA7" w:rsidP="001E4DCD">
      <w:pPr>
        <w:bidi/>
        <w:jc w:val="both"/>
        <w:rPr>
          <w:rFonts w:cs="B Lotus"/>
          <w:color w:val="1F497D" w:themeColor="text2"/>
          <w:sz w:val="24"/>
          <w:szCs w:val="24"/>
          <w:rtl/>
        </w:rPr>
      </w:pPr>
      <w:r w:rsidRPr="0004447B">
        <w:rPr>
          <w:rFonts w:cs="B Lotus" w:hint="cs"/>
          <w:b/>
          <w:bCs/>
          <w:color w:val="1F497D" w:themeColor="text2"/>
          <w:sz w:val="24"/>
          <w:szCs w:val="24"/>
          <w:rtl/>
        </w:rPr>
        <w:t>پاسخ:</w:t>
      </w:r>
      <w:r w:rsidRPr="0004447B">
        <w:rPr>
          <w:rFonts w:cs="B Lotus" w:hint="cs"/>
          <w:color w:val="1F497D" w:themeColor="text2"/>
          <w:sz w:val="24"/>
          <w:szCs w:val="24"/>
          <w:rtl/>
        </w:rPr>
        <w:t xml:space="preserve"> </w:t>
      </w:r>
      <w:r w:rsidRPr="0004447B">
        <w:rPr>
          <w:rFonts w:cs="B Lotus"/>
          <w:color w:val="1F497D" w:themeColor="text2"/>
          <w:sz w:val="24"/>
          <w:szCs w:val="24"/>
          <w:rtl/>
        </w:rPr>
        <w:t>ا</w:t>
      </w:r>
      <w:r w:rsidR="004657DA">
        <w:rPr>
          <w:rFonts w:cs="B Lotus"/>
          <w:color w:val="1F497D" w:themeColor="text2"/>
          <w:sz w:val="24"/>
          <w:szCs w:val="24"/>
          <w:rtl/>
        </w:rPr>
        <w:t>گر</w:t>
      </w:r>
      <w:r w:rsidRPr="0004447B">
        <w:rPr>
          <w:rFonts w:cs="B Lotus"/>
          <w:color w:val="1F497D" w:themeColor="text2"/>
          <w:sz w:val="24"/>
          <w:szCs w:val="24"/>
          <w:rtl/>
        </w:rPr>
        <w:t xml:space="preserve"> </w:t>
      </w:r>
      <w:r w:rsidR="004657DA">
        <w:rPr>
          <w:rFonts w:cs="B Lotus"/>
          <w:color w:val="1F497D" w:themeColor="text2"/>
          <w:sz w:val="24"/>
          <w:szCs w:val="24"/>
          <w:rtl/>
        </w:rPr>
        <w:t>فر</w:t>
      </w:r>
      <w:r w:rsidRPr="0004447B">
        <w:rPr>
          <w:rFonts w:cs="B Lotus"/>
          <w:color w:val="1F497D" w:themeColor="text2"/>
          <w:sz w:val="24"/>
          <w:szCs w:val="24"/>
          <w:rtl/>
        </w:rPr>
        <w:t>و</w:t>
      </w:r>
      <w:r w:rsidR="004657DA">
        <w:rPr>
          <w:rFonts w:cs="B Lotus"/>
          <w:color w:val="1F497D" w:themeColor="text2"/>
          <w:sz w:val="24"/>
          <w:szCs w:val="24"/>
          <w:rtl/>
        </w:rPr>
        <w:t>شند</w:t>
      </w:r>
      <w:r w:rsidRPr="0004447B">
        <w:rPr>
          <w:rFonts w:cs="B Lotus"/>
          <w:color w:val="1F497D" w:themeColor="text2"/>
          <w:sz w:val="24"/>
          <w:szCs w:val="24"/>
          <w:rtl/>
        </w:rPr>
        <w:t xml:space="preserve">ه در </w:t>
      </w:r>
      <w:r w:rsidR="004657DA">
        <w:rPr>
          <w:rFonts w:cs="B Lotus"/>
          <w:color w:val="1F497D" w:themeColor="text2"/>
          <w:sz w:val="24"/>
          <w:szCs w:val="24"/>
          <w:rtl/>
        </w:rPr>
        <w:t>هنگا</w:t>
      </w:r>
      <w:r w:rsidRPr="0004447B">
        <w:rPr>
          <w:rFonts w:cs="B Lotus"/>
          <w:color w:val="1F497D" w:themeColor="text2"/>
          <w:sz w:val="24"/>
          <w:szCs w:val="24"/>
          <w:rtl/>
        </w:rPr>
        <w:t xml:space="preserve">م </w:t>
      </w:r>
      <w:r w:rsidR="004657DA">
        <w:rPr>
          <w:rFonts w:cs="B Lotus"/>
          <w:color w:val="1F497D" w:themeColor="text2"/>
          <w:sz w:val="24"/>
          <w:szCs w:val="24"/>
          <w:rtl/>
        </w:rPr>
        <w:t>ثبت</w:t>
      </w:r>
      <w:r w:rsidRPr="0004447B">
        <w:rPr>
          <w:rFonts w:cs="B Lotus"/>
          <w:color w:val="1F497D" w:themeColor="text2"/>
          <w:sz w:val="24"/>
          <w:szCs w:val="24"/>
          <w:rtl/>
        </w:rPr>
        <w:t xml:space="preserve"> ا</w:t>
      </w:r>
      <w:r w:rsidR="004657DA">
        <w:rPr>
          <w:rFonts w:cs="B Lotus"/>
          <w:color w:val="1F497D" w:themeColor="text2"/>
          <w:sz w:val="24"/>
          <w:szCs w:val="24"/>
          <w:rtl/>
        </w:rPr>
        <w:t>نتقا</w:t>
      </w:r>
      <w:r w:rsidRPr="0004447B">
        <w:rPr>
          <w:rFonts w:cs="B Lotus"/>
          <w:color w:val="1F497D" w:themeColor="text2"/>
          <w:sz w:val="24"/>
          <w:szCs w:val="24"/>
          <w:rtl/>
        </w:rPr>
        <w:t xml:space="preserve">ل </w:t>
      </w:r>
      <w:r w:rsidR="004657DA">
        <w:rPr>
          <w:rFonts w:cs="B Lotus"/>
          <w:color w:val="1F497D" w:themeColor="text2"/>
          <w:sz w:val="24"/>
          <w:szCs w:val="24"/>
          <w:rtl/>
        </w:rPr>
        <w:t>مالکیت</w:t>
      </w:r>
      <w:r w:rsidRPr="0004447B">
        <w:rPr>
          <w:rFonts w:cs="B Lotus"/>
          <w:color w:val="1F497D" w:themeColor="text2"/>
          <w:sz w:val="24"/>
          <w:szCs w:val="24"/>
          <w:rtl/>
        </w:rPr>
        <w:t xml:space="preserve">، </w:t>
      </w:r>
      <w:r w:rsidR="001E4DCD" w:rsidRPr="0004447B">
        <w:rPr>
          <w:rFonts w:cs="B Lotus" w:hint="cs"/>
          <w:color w:val="1F497D" w:themeColor="text2"/>
          <w:sz w:val="24"/>
          <w:szCs w:val="24"/>
          <w:rtl/>
        </w:rPr>
        <w:t xml:space="preserve">گزینه </w:t>
      </w:r>
      <w:r w:rsidRPr="0004447B">
        <w:rPr>
          <w:rFonts w:cs="B Lotus" w:hint="cs"/>
          <w:color w:val="1F497D" w:themeColor="text2"/>
          <w:sz w:val="24"/>
          <w:szCs w:val="24"/>
          <w:rtl/>
        </w:rPr>
        <w:t>«</w:t>
      </w:r>
      <w:r w:rsidRPr="0004447B">
        <w:rPr>
          <w:rFonts w:cs="B Lotus"/>
          <w:color w:val="1F497D" w:themeColor="text2"/>
          <w:sz w:val="24"/>
          <w:szCs w:val="24"/>
          <w:rtl/>
        </w:rPr>
        <w:t>آ</w:t>
      </w:r>
      <w:r w:rsidR="004657DA">
        <w:rPr>
          <w:rFonts w:cs="B Lotus"/>
          <w:color w:val="1F497D" w:themeColor="text2"/>
          <w:sz w:val="24"/>
          <w:szCs w:val="24"/>
          <w:rtl/>
        </w:rPr>
        <w:t>یا</w:t>
      </w:r>
      <w:r w:rsidRPr="0004447B">
        <w:rPr>
          <w:rFonts w:cs="B Lotus"/>
          <w:color w:val="1F497D" w:themeColor="text2"/>
          <w:sz w:val="24"/>
          <w:szCs w:val="24"/>
          <w:rtl/>
        </w:rPr>
        <w:t xml:space="preserve"> </w:t>
      </w:r>
      <w:r w:rsidR="001E4DCD" w:rsidRPr="0004447B">
        <w:rPr>
          <w:rFonts w:cs="B Lotus"/>
          <w:color w:val="1F497D" w:themeColor="text2"/>
          <w:sz w:val="24"/>
          <w:szCs w:val="24"/>
          <w:rtl/>
        </w:rPr>
        <w:t>م</w:t>
      </w:r>
      <w:r w:rsidR="001E4DCD" w:rsidRPr="0004447B">
        <w:rPr>
          <w:rFonts w:cs="B Lotus" w:hint="cs"/>
          <w:color w:val="1F497D" w:themeColor="text2"/>
          <w:sz w:val="24"/>
          <w:szCs w:val="24"/>
          <w:rtl/>
        </w:rPr>
        <w:t>ی‌</w:t>
      </w:r>
      <w:r w:rsidR="001E4DCD" w:rsidRPr="0004447B">
        <w:rPr>
          <w:rFonts w:cs="B Lotus" w:hint="eastAsia"/>
          <w:color w:val="1F497D" w:themeColor="text2"/>
          <w:sz w:val="24"/>
          <w:szCs w:val="24"/>
          <w:rtl/>
        </w:rPr>
        <w:t>خواه</w:t>
      </w:r>
      <w:r w:rsidR="001E4DCD" w:rsidRPr="0004447B">
        <w:rPr>
          <w:rFonts w:cs="B Lotus" w:hint="cs"/>
          <w:color w:val="1F497D" w:themeColor="text2"/>
          <w:sz w:val="24"/>
          <w:szCs w:val="24"/>
          <w:rtl/>
        </w:rPr>
        <w:t>ی</w:t>
      </w:r>
      <w:r w:rsidR="001E4DCD" w:rsidRPr="0004447B">
        <w:rPr>
          <w:rFonts w:cs="B Lotus" w:hint="eastAsia"/>
          <w:color w:val="1F497D" w:themeColor="text2"/>
          <w:sz w:val="24"/>
          <w:szCs w:val="24"/>
          <w:rtl/>
        </w:rPr>
        <w:t>د</w:t>
      </w:r>
      <w:r w:rsidRPr="0004447B">
        <w:rPr>
          <w:rFonts w:cs="B Lotus"/>
          <w:color w:val="1F497D" w:themeColor="text2"/>
          <w:sz w:val="24"/>
          <w:szCs w:val="24"/>
          <w:rtl/>
        </w:rPr>
        <w:t xml:space="preserve"> </w:t>
      </w:r>
      <w:r w:rsidR="004657DA">
        <w:rPr>
          <w:rFonts w:cs="B Lotus"/>
          <w:color w:val="1F497D" w:themeColor="text2"/>
          <w:sz w:val="24"/>
          <w:szCs w:val="24"/>
          <w:rtl/>
        </w:rPr>
        <w:t>محل</w:t>
      </w:r>
      <w:r w:rsidRPr="0004447B">
        <w:rPr>
          <w:rFonts w:cs="B Lotus"/>
          <w:color w:val="1F497D" w:themeColor="text2"/>
          <w:sz w:val="24"/>
          <w:szCs w:val="24"/>
          <w:rtl/>
        </w:rPr>
        <w:t xml:space="preserve"> ا</w:t>
      </w:r>
      <w:r w:rsidR="004657DA">
        <w:rPr>
          <w:rFonts w:cs="B Lotus"/>
          <w:color w:val="1F497D" w:themeColor="text2"/>
          <w:sz w:val="24"/>
          <w:szCs w:val="24"/>
          <w:rtl/>
        </w:rPr>
        <w:t>نبا</w:t>
      </w:r>
      <w:r w:rsidRPr="0004447B">
        <w:rPr>
          <w:rFonts w:cs="B Lotus"/>
          <w:color w:val="1F497D" w:themeColor="text2"/>
          <w:sz w:val="24"/>
          <w:szCs w:val="24"/>
          <w:rtl/>
        </w:rPr>
        <w:t xml:space="preserve">ر </w:t>
      </w:r>
      <w:r w:rsidR="004657DA">
        <w:rPr>
          <w:rFonts w:cs="B Lotus"/>
          <w:color w:val="1F497D" w:themeColor="text2"/>
          <w:sz w:val="24"/>
          <w:szCs w:val="24"/>
          <w:rtl/>
        </w:rPr>
        <w:t>کالا</w:t>
      </w:r>
      <w:r w:rsidRPr="0004447B">
        <w:rPr>
          <w:rFonts w:cs="B Lotus"/>
          <w:color w:val="1F497D" w:themeColor="text2"/>
          <w:sz w:val="24"/>
          <w:szCs w:val="24"/>
          <w:rtl/>
        </w:rPr>
        <w:t xml:space="preserve"> را </w:t>
      </w:r>
      <w:r w:rsidRPr="0004447B">
        <w:rPr>
          <w:rFonts w:cs="B Lotus" w:hint="cs"/>
          <w:color w:val="1F497D" w:themeColor="text2"/>
          <w:sz w:val="24"/>
          <w:szCs w:val="24"/>
          <w:rtl/>
        </w:rPr>
        <w:t>تغییر</w:t>
      </w:r>
      <w:r w:rsidRPr="0004447B">
        <w:rPr>
          <w:rFonts w:cs="B Lotus"/>
          <w:color w:val="1F497D" w:themeColor="text2"/>
          <w:sz w:val="24"/>
          <w:szCs w:val="24"/>
          <w:rtl/>
        </w:rPr>
        <w:t xml:space="preserve"> د</w:t>
      </w:r>
      <w:r w:rsidR="004657DA">
        <w:rPr>
          <w:rFonts w:cs="B Lotus"/>
          <w:color w:val="1F497D" w:themeColor="text2"/>
          <w:sz w:val="24"/>
          <w:szCs w:val="24"/>
          <w:rtl/>
        </w:rPr>
        <w:t>هید</w:t>
      </w:r>
      <w:r w:rsidRPr="0004447B">
        <w:rPr>
          <w:rFonts w:cs="B Lotus" w:hint="cs"/>
          <w:color w:val="1F497D" w:themeColor="text2"/>
          <w:sz w:val="24"/>
          <w:szCs w:val="24"/>
          <w:rtl/>
          <w:lang w:bidi="fa-IR"/>
        </w:rPr>
        <w:t xml:space="preserve">» </w:t>
      </w:r>
      <w:r w:rsidRPr="0004447B">
        <w:rPr>
          <w:rFonts w:cs="B Lotus" w:hint="cs"/>
          <w:color w:val="1F497D" w:themeColor="text2"/>
          <w:sz w:val="24"/>
          <w:szCs w:val="24"/>
          <w:rtl/>
        </w:rPr>
        <w:t xml:space="preserve">را </w:t>
      </w:r>
      <w:r w:rsidR="001E4DCD" w:rsidRPr="0004447B">
        <w:rPr>
          <w:rFonts w:cs="B Lotus" w:hint="cs"/>
          <w:color w:val="1F497D" w:themeColor="text2"/>
          <w:sz w:val="24"/>
          <w:szCs w:val="24"/>
          <w:rtl/>
        </w:rPr>
        <w:t>تیک بزند</w:t>
      </w:r>
      <w:r w:rsidRPr="0004447B">
        <w:rPr>
          <w:rFonts w:cs="B Lotus" w:hint="cs"/>
          <w:color w:val="1F497D" w:themeColor="text2"/>
          <w:sz w:val="24"/>
          <w:szCs w:val="24"/>
          <w:rtl/>
        </w:rPr>
        <w:t>،</w:t>
      </w:r>
      <w:r w:rsidRPr="0004447B">
        <w:rPr>
          <w:rFonts w:cs="B Lotus"/>
          <w:color w:val="1F497D" w:themeColor="text2"/>
          <w:sz w:val="24"/>
          <w:szCs w:val="24"/>
          <w:rtl/>
        </w:rPr>
        <w:t xml:space="preserve"> </w:t>
      </w:r>
      <w:r w:rsidR="001E4DCD" w:rsidRPr="0004447B">
        <w:rPr>
          <w:rFonts w:cs="B Lotus"/>
          <w:color w:val="1F497D" w:themeColor="text2"/>
          <w:sz w:val="24"/>
          <w:szCs w:val="24"/>
          <w:rtl/>
        </w:rPr>
        <w:t>به‌صورت</w:t>
      </w:r>
      <w:r w:rsidRPr="0004447B">
        <w:rPr>
          <w:rFonts w:cs="B Lotus"/>
          <w:color w:val="1F497D" w:themeColor="text2"/>
          <w:sz w:val="24"/>
          <w:szCs w:val="24"/>
          <w:rtl/>
        </w:rPr>
        <w:t xml:space="preserve"> </w:t>
      </w:r>
      <w:r w:rsidR="004657DA">
        <w:rPr>
          <w:rFonts w:cs="B Lotus"/>
          <w:color w:val="1F497D" w:themeColor="text2"/>
          <w:sz w:val="24"/>
          <w:szCs w:val="24"/>
          <w:rtl/>
        </w:rPr>
        <w:t>خو</w:t>
      </w:r>
      <w:r w:rsidRPr="0004447B">
        <w:rPr>
          <w:rFonts w:cs="B Lotus"/>
          <w:color w:val="1F497D" w:themeColor="text2"/>
          <w:sz w:val="24"/>
          <w:szCs w:val="24"/>
          <w:rtl/>
        </w:rPr>
        <w:t>د</w:t>
      </w:r>
      <w:r w:rsidR="004657DA">
        <w:rPr>
          <w:rFonts w:cs="B Lotus"/>
          <w:color w:val="1F497D" w:themeColor="text2"/>
          <w:sz w:val="24"/>
          <w:szCs w:val="24"/>
          <w:rtl/>
        </w:rPr>
        <w:t>کا</w:t>
      </w:r>
      <w:r w:rsidRPr="0004447B">
        <w:rPr>
          <w:rFonts w:cs="B Lotus"/>
          <w:color w:val="1F497D" w:themeColor="text2"/>
          <w:sz w:val="24"/>
          <w:szCs w:val="24"/>
          <w:rtl/>
        </w:rPr>
        <w:t>ر ا</w:t>
      </w:r>
      <w:r w:rsidR="004657DA">
        <w:rPr>
          <w:rFonts w:cs="B Lotus"/>
          <w:color w:val="1F497D" w:themeColor="text2"/>
          <w:sz w:val="24"/>
          <w:szCs w:val="24"/>
          <w:rtl/>
        </w:rPr>
        <w:t>نبا</w:t>
      </w:r>
      <w:r w:rsidRPr="0004447B">
        <w:rPr>
          <w:rFonts w:cs="B Lotus"/>
          <w:color w:val="1F497D" w:themeColor="text2"/>
          <w:sz w:val="24"/>
          <w:szCs w:val="24"/>
          <w:rtl/>
        </w:rPr>
        <w:t xml:space="preserve">ر </w:t>
      </w:r>
      <w:r w:rsidR="004657DA">
        <w:rPr>
          <w:rFonts w:cs="B Lotus"/>
          <w:color w:val="1F497D" w:themeColor="text2"/>
          <w:sz w:val="24"/>
          <w:szCs w:val="24"/>
          <w:rtl/>
        </w:rPr>
        <w:t>مبد</w:t>
      </w:r>
      <w:r w:rsidRPr="0004447B">
        <w:rPr>
          <w:rFonts w:cs="B Lotus"/>
          <w:color w:val="1F497D" w:themeColor="text2"/>
          <w:sz w:val="24"/>
          <w:szCs w:val="24"/>
          <w:rtl/>
        </w:rPr>
        <w:t xml:space="preserve">أ </w:t>
      </w:r>
      <w:r w:rsidR="004657DA">
        <w:rPr>
          <w:rFonts w:cs="B Lotus"/>
          <w:color w:val="1F497D" w:themeColor="text2"/>
          <w:sz w:val="24"/>
          <w:szCs w:val="24"/>
          <w:rtl/>
        </w:rPr>
        <w:t>فر</w:t>
      </w:r>
      <w:r w:rsidRPr="0004447B">
        <w:rPr>
          <w:rFonts w:cs="B Lotus"/>
          <w:color w:val="1F497D" w:themeColor="text2"/>
          <w:sz w:val="24"/>
          <w:szCs w:val="24"/>
          <w:rtl/>
        </w:rPr>
        <w:t>و</w:t>
      </w:r>
      <w:r w:rsidR="004657DA">
        <w:rPr>
          <w:rFonts w:cs="B Lotus"/>
          <w:color w:val="1F497D" w:themeColor="text2"/>
          <w:sz w:val="24"/>
          <w:szCs w:val="24"/>
          <w:rtl/>
        </w:rPr>
        <w:t>شند</w:t>
      </w:r>
      <w:r w:rsidRPr="0004447B">
        <w:rPr>
          <w:rFonts w:cs="B Lotus"/>
          <w:color w:val="1F497D" w:themeColor="text2"/>
          <w:sz w:val="24"/>
          <w:szCs w:val="24"/>
          <w:rtl/>
        </w:rPr>
        <w:t xml:space="preserve">ه </w:t>
      </w:r>
      <w:r w:rsidR="004657DA">
        <w:rPr>
          <w:rFonts w:cs="B Lotus"/>
          <w:color w:val="1F497D" w:themeColor="text2"/>
          <w:sz w:val="24"/>
          <w:szCs w:val="24"/>
          <w:rtl/>
        </w:rPr>
        <w:t>به</w:t>
      </w:r>
      <w:r w:rsidRPr="0004447B">
        <w:rPr>
          <w:rFonts w:cs="B Lotus"/>
          <w:color w:val="1F497D" w:themeColor="text2"/>
          <w:sz w:val="24"/>
          <w:szCs w:val="24"/>
          <w:rtl/>
        </w:rPr>
        <w:t xml:space="preserve"> </w:t>
      </w:r>
      <w:r w:rsidR="004657DA">
        <w:rPr>
          <w:rFonts w:cs="B Lotus"/>
          <w:color w:val="1F497D" w:themeColor="text2"/>
          <w:sz w:val="24"/>
          <w:szCs w:val="24"/>
          <w:rtl/>
        </w:rPr>
        <w:t>لیست</w:t>
      </w:r>
      <w:r w:rsidRPr="0004447B">
        <w:rPr>
          <w:rFonts w:cs="B Lotus"/>
          <w:color w:val="1F497D" w:themeColor="text2"/>
          <w:sz w:val="24"/>
          <w:szCs w:val="24"/>
          <w:rtl/>
        </w:rPr>
        <w:t xml:space="preserve"> ا</w:t>
      </w:r>
      <w:r w:rsidR="004657DA">
        <w:rPr>
          <w:rFonts w:cs="B Lotus"/>
          <w:color w:val="1F497D" w:themeColor="text2"/>
          <w:sz w:val="24"/>
          <w:szCs w:val="24"/>
          <w:rtl/>
        </w:rPr>
        <w:t>نبا</w:t>
      </w:r>
      <w:r w:rsidRPr="0004447B">
        <w:rPr>
          <w:rFonts w:cs="B Lotus"/>
          <w:color w:val="1F497D" w:themeColor="text2"/>
          <w:sz w:val="24"/>
          <w:szCs w:val="24"/>
          <w:rtl/>
        </w:rPr>
        <w:t xml:space="preserve">ر </w:t>
      </w:r>
      <w:r w:rsidR="004657DA">
        <w:rPr>
          <w:rFonts w:cs="B Lotus"/>
          <w:color w:val="1F497D" w:themeColor="text2"/>
          <w:sz w:val="24"/>
          <w:szCs w:val="24"/>
          <w:rtl/>
        </w:rPr>
        <w:t>خرید</w:t>
      </w:r>
      <w:r w:rsidRPr="0004447B">
        <w:rPr>
          <w:rFonts w:cs="B Lotus"/>
          <w:color w:val="1F497D" w:themeColor="text2"/>
          <w:sz w:val="24"/>
          <w:szCs w:val="24"/>
          <w:rtl/>
        </w:rPr>
        <w:t>ار ا</w:t>
      </w:r>
      <w:r w:rsidR="004657DA">
        <w:rPr>
          <w:rFonts w:cs="B Lotus"/>
          <w:color w:val="1F497D" w:themeColor="text2"/>
          <w:sz w:val="24"/>
          <w:szCs w:val="24"/>
          <w:rtl/>
        </w:rPr>
        <w:t>ضافه</w:t>
      </w:r>
      <w:r w:rsidRPr="0004447B">
        <w:rPr>
          <w:rFonts w:cs="B Lotus"/>
          <w:color w:val="1F497D" w:themeColor="text2"/>
          <w:sz w:val="24"/>
          <w:szCs w:val="24"/>
          <w:rtl/>
        </w:rPr>
        <w:t xml:space="preserve"> </w:t>
      </w:r>
      <w:r w:rsidR="001E4DCD" w:rsidRPr="0004447B">
        <w:rPr>
          <w:rFonts w:cs="B Lotus"/>
          <w:color w:val="1F497D" w:themeColor="text2"/>
          <w:sz w:val="24"/>
          <w:szCs w:val="24"/>
          <w:rtl/>
        </w:rPr>
        <w:t>م</w:t>
      </w:r>
      <w:r w:rsidR="001E4DCD" w:rsidRPr="0004447B">
        <w:rPr>
          <w:rFonts w:cs="B Lotus" w:hint="cs"/>
          <w:color w:val="1F497D" w:themeColor="text2"/>
          <w:sz w:val="24"/>
          <w:szCs w:val="24"/>
          <w:rtl/>
        </w:rPr>
        <w:t>ی‌</w:t>
      </w:r>
      <w:r w:rsidR="001E4DCD" w:rsidRPr="0004447B">
        <w:rPr>
          <w:rFonts w:cs="B Lotus" w:hint="eastAsia"/>
          <w:color w:val="1F497D" w:themeColor="text2"/>
          <w:sz w:val="24"/>
          <w:szCs w:val="24"/>
          <w:rtl/>
        </w:rPr>
        <w:t>شود</w:t>
      </w:r>
      <w:r w:rsidRPr="0004447B">
        <w:rPr>
          <w:rFonts w:cs="B Lotus"/>
          <w:color w:val="1F497D" w:themeColor="text2"/>
          <w:sz w:val="24"/>
          <w:szCs w:val="24"/>
        </w:rPr>
        <w:t>.</w:t>
      </w:r>
      <w:r w:rsidRPr="0004447B">
        <w:rPr>
          <w:rFonts w:cs="B Lotus"/>
          <w:color w:val="1F497D" w:themeColor="text2"/>
          <w:sz w:val="24"/>
          <w:szCs w:val="24"/>
          <w:rtl/>
        </w:rPr>
        <w:t xml:space="preserve"> در ا</w:t>
      </w:r>
      <w:r w:rsidR="004657DA">
        <w:rPr>
          <w:rFonts w:cs="B Lotus"/>
          <w:color w:val="1F497D" w:themeColor="text2"/>
          <w:sz w:val="24"/>
          <w:szCs w:val="24"/>
          <w:rtl/>
        </w:rPr>
        <w:t>ین</w:t>
      </w:r>
      <w:r w:rsidRPr="0004447B">
        <w:rPr>
          <w:rFonts w:cs="B Lotus"/>
          <w:color w:val="1F497D" w:themeColor="text2"/>
          <w:sz w:val="24"/>
          <w:szCs w:val="24"/>
          <w:rtl/>
        </w:rPr>
        <w:t xml:space="preserve"> </w:t>
      </w:r>
      <w:r w:rsidR="004657DA">
        <w:rPr>
          <w:rFonts w:cs="B Lotus"/>
          <w:color w:val="1F497D" w:themeColor="text2"/>
          <w:sz w:val="24"/>
          <w:szCs w:val="24"/>
          <w:rtl/>
        </w:rPr>
        <w:t>هنگا</w:t>
      </w:r>
      <w:r w:rsidRPr="0004447B">
        <w:rPr>
          <w:rFonts w:cs="B Lotus"/>
          <w:color w:val="1F497D" w:themeColor="text2"/>
          <w:sz w:val="24"/>
          <w:szCs w:val="24"/>
          <w:rtl/>
        </w:rPr>
        <w:t xml:space="preserve">م </w:t>
      </w:r>
      <w:r w:rsidR="004657DA">
        <w:rPr>
          <w:rFonts w:cs="B Lotus"/>
          <w:color w:val="1F497D" w:themeColor="text2"/>
          <w:sz w:val="24"/>
          <w:szCs w:val="24"/>
          <w:rtl/>
        </w:rPr>
        <w:t>خرید</w:t>
      </w:r>
      <w:r w:rsidRPr="0004447B">
        <w:rPr>
          <w:rFonts w:cs="B Lotus"/>
          <w:color w:val="1F497D" w:themeColor="text2"/>
          <w:sz w:val="24"/>
          <w:szCs w:val="24"/>
          <w:rtl/>
        </w:rPr>
        <w:t>ار ا</w:t>
      </w:r>
      <w:r w:rsidR="004657DA">
        <w:rPr>
          <w:rFonts w:cs="B Lotus"/>
          <w:color w:val="1F497D" w:themeColor="text2"/>
          <w:sz w:val="24"/>
          <w:szCs w:val="24"/>
          <w:rtl/>
        </w:rPr>
        <w:t>ین</w:t>
      </w:r>
      <w:r w:rsidRPr="0004447B">
        <w:rPr>
          <w:rFonts w:cs="B Lotus"/>
          <w:color w:val="1F497D" w:themeColor="text2"/>
          <w:sz w:val="24"/>
          <w:szCs w:val="24"/>
          <w:rtl/>
        </w:rPr>
        <w:t xml:space="preserve"> </w:t>
      </w:r>
      <w:r w:rsidR="004657DA">
        <w:rPr>
          <w:rFonts w:cs="B Lotus"/>
          <w:color w:val="1F497D" w:themeColor="text2"/>
          <w:sz w:val="24"/>
          <w:szCs w:val="24"/>
          <w:rtl/>
        </w:rPr>
        <w:t>موجو</w:t>
      </w:r>
      <w:r w:rsidRPr="0004447B">
        <w:rPr>
          <w:rFonts w:cs="B Lotus"/>
          <w:color w:val="1F497D" w:themeColor="text2"/>
          <w:sz w:val="24"/>
          <w:szCs w:val="24"/>
          <w:rtl/>
        </w:rPr>
        <w:t xml:space="preserve">دی را </w:t>
      </w:r>
      <w:r w:rsidR="004657DA">
        <w:rPr>
          <w:rFonts w:cs="B Lotus"/>
          <w:color w:val="1F497D" w:themeColor="text2"/>
          <w:sz w:val="24"/>
          <w:szCs w:val="24"/>
          <w:rtl/>
        </w:rPr>
        <w:t>به</w:t>
      </w:r>
      <w:r w:rsidRPr="0004447B">
        <w:rPr>
          <w:rFonts w:cs="B Lotus"/>
          <w:color w:val="1F497D" w:themeColor="text2"/>
          <w:sz w:val="24"/>
          <w:szCs w:val="24"/>
          <w:rtl/>
        </w:rPr>
        <w:t xml:space="preserve"> ا</w:t>
      </w:r>
      <w:r w:rsidR="004657DA">
        <w:rPr>
          <w:rFonts w:cs="B Lotus"/>
          <w:color w:val="1F497D" w:themeColor="text2"/>
          <w:sz w:val="24"/>
          <w:szCs w:val="24"/>
          <w:rtl/>
        </w:rPr>
        <w:t>نبا</w:t>
      </w:r>
      <w:r w:rsidRPr="0004447B">
        <w:rPr>
          <w:rFonts w:cs="B Lotus"/>
          <w:color w:val="1F497D" w:themeColor="text2"/>
          <w:sz w:val="24"/>
          <w:szCs w:val="24"/>
          <w:rtl/>
        </w:rPr>
        <w:t>ر ا</w:t>
      </w:r>
      <w:r w:rsidR="004657DA">
        <w:rPr>
          <w:rFonts w:cs="B Lotus"/>
          <w:color w:val="1F497D" w:themeColor="text2"/>
          <w:sz w:val="24"/>
          <w:szCs w:val="24"/>
          <w:rtl/>
        </w:rPr>
        <w:t>صلی</w:t>
      </w:r>
      <w:r w:rsidRPr="0004447B">
        <w:rPr>
          <w:rFonts w:cs="B Lotus"/>
          <w:color w:val="1F497D" w:themeColor="text2"/>
          <w:sz w:val="24"/>
          <w:szCs w:val="24"/>
          <w:rtl/>
        </w:rPr>
        <w:t xml:space="preserve"> </w:t>
      </w:r>
      <w:r w:rsidR="004657DA">
        <w:rPr>
          <w:rFonts w:cs="B Lotus"/>
          <w:color w:val="1F497D" w:themeColor="text2"/>
          <w:sz w:val="24"/>
          <w:szCs w:val="24"/>
          <w:rtl/>
        </w:rPr>
        <w:t>خو</w:t>
      </w:r>
      <w:r w:rsidRPr="0004447B">
        <w:rPr>
          <w:rFonts w:cs="B Lotus"/>
          <w:color w:val="1F497D" w:themeColor="text2"/>
          <w:sz w:val="24"/>
          <w:szCs w:val="24"/>
          <w:rtl/>
        </w:rPr>
        <w:t>د ا</w:t>
      </w:r>
      <w:r w:rsidR="004657DA">
        <w:rPr>
          <w:rFonts w:cs="B Lotus"/>
          <w:color w:val="1F497D" w:themeColor="text2"/>
          <w:sz w:val="24"/>
          <w:szCs w:val="24"/>
          <w:rtl/>
        </w:rPr>
        <w:t>نتقا</w:t>
      </w:r>
      <w:r w:rsidRPr="0004447B">
        <w:rPr>
          <w:rFonts w:cs="B Lotus"/>
          <w:color w:val="1F497D" w:themeColor="text2"/>
          <w:sz w:val="24"/>
          <w:szCs w:val="24"/>
          <w:rtl/>
        </w:rPr>
        <w:t xml:space="preserve">ل داده و </w:t>
      </w:r>
      <w:r w:rsidR="004657DA">
        <w:rPr>
          <w:rFonts w:cs="B Lotus"/>
          <w:color w:val="1F497D" w:themeColor="text2"/>
          <w:sz w:val="24"/>
          <w:szCs w:val="24"/>
          <w:rtl/>
        </w:rPr>
        <w:t>سپس</w:t>
      </w:r>
      <w:r w:rsidRPr="0004447B">
        <w:rPr>
          <w:rFonts w:cs="B Lotus"/>
          <w:color w:val="1F497D" w:themeColor="text2"/>
          <w:sz w:val="24"/>
          <w:szCs w:val="24"/>
          <w:rtl/>
        </w:rPr>
        <w:t xml:space="preserve"> از </w:t>
      </w:r>
      <w:r w:rsidR="004657DA">
        <w:rPr>
          <w:rFonts w:cs="B Lotus"/>
          <w:color w:val="1F497D" w:themeColor="text2"/>
          <w:sz w:val="24"/>
          <w:szCs w:val="24"/>
          <w:rtl/>
        </w:rPr>
        <w:t>گزینه</w:t>
      </w:r>
      <w:r w:rsidRPr="0004447B">
        <w:rPr>
          <w:rFonts w:cs="B Lotus"/>
          <w:color w:val="1F497D" w:themeColor="text2"/>
          <w:sz w:val="24"/>
          <w:szCs w:val="24"/>
          <w:rtl/>
        </w:rPr>
        <w:t xml:space="preserve"> </w:t>
      </w:r>
      <w:r w:rsidR="004657DA">
        <w:rPr>
          <w:rFonts w:cs="B Lotus"/>
          <w:color w:val="1F497D" w:themeColor="text2"/>
          <w:sz w:val="24"/>
          <w:szCs w:val="24"/>
          <w:rtl/>
        </w:rPr>
        <w:t>حذ</w:t>
      </w:r>
      <w:r w:rsidRPr="0004447B">
        <w:rPr>
          <w:rFonts w:cs="B Lotus"/>
          <w:color w:val="1F497D" w:themeColor="text2"/>
          <w:sz w:val="24"/>
          <w:szCs w:val="24"/>
          <w:rtl/>
        </w:rPr>
        <w:t xml:space="preserve">ف از </w:t>
      </w:r>
      <w:r w:rsidR="004657DA">
        <w:rPr>
          <w:rFonts w:cs="B Lotus"/>
          <w:color w:val="1F497D" w:themeColor="text2"/>
          <w:sz w:val="24"/>
          <w:szCs w:val="24"/>
          <w:rtl/>
        </w:rPr>
        <w:lastRenderedPageBreak/>
        <w:t>لیست</w:t>
      </w:r>
      <w:r w:rsidRPr="0004447B">
        <w:rPr>
          <w:rFonts w:cs="B Lotus"/>
          <w:color w:val="1F497D" w:themeColor="text2"/>
          <w:sz w:val="24"/>
          <w:szCs w:val="24"/>
          <w:rtl/>
        </w:rPr>
        <w:t xml:space="preserve">، در </w:t>
      </w:r>
      <w:r w:rsidR="004657DA">
        <w:rPr>
          <w:rFonts w:cs="B Lotus"/>
          <w:color w:val="1F497D" w:themeColor="text2"/>
          <w:sz w:val="24"/>
          <w:szCs w:val="24"/>
          <w:rtl/>
        </w:rPr>
        <w:t>بخش</w:t>
      </w:r>
      <w:r w:rsidRPr="0004447B">
        <w:rPr>
          <w:rFonts w:cs="B Lotus" w:hint="cs"/>
          <w:color w:val="1F497D" w:themeColor="text2"/>
          <w:sz w:val="24"/>
          <w:szCs w:val="24"/>
          <w:rtl/>
        </w:rPr>
        <w:t xml:space="preserve"> </w:t>
      </w:r>
      <w:r w:rsidR="004657DA">
        <w:rPr>
          <w:rFonts w:cs="B Lotus"/>
          <w:color w:val="1F497D" w:themeColor="text2"/>
          <w:sz w:val="24"/>
          <w:szCs w:val="24"/>
          <w:rtl/>
        </w:rPr>
        <w:t>مدیریت</w:t>
      </w:r>
      <w:r w:rsidRPr="0004447B">
        <w:rPr>
          <w:rFonts w:cs="B Lotus"/>
          <w:color w:val="1F497D" w:themeColor="text2"/>
          <w:sz w:val="24"/>
          <w:szCs w:val="24"/>
          <w:rtl/>
        </w:rPr>
        <w:t xml:space="preserve"> وا</w:t>
      </w:r>
      <w:r w:rsidR="004657DA">
        <w:rPr>
          <w:rFonts w:cs="B Lotus"/>
          <w:color w:val="1F497D" w:themeColor="text2"/>
          <w:sz w:val="24"/>
          <w:szCs w:val="24"/>
          <w:rtl/>
        </w:rPr>
        <w:t>حدها</w:t>
      </w:r>
      <w:r w:rsidRPr="0004447B">
        <w:rPr>
          <w:rFonts w:cs="B Lotus"/>
          <w:color w:val="1F497D" w:themeColor="text2"/>
          <w:sz w:val="24"/>
          <w:szCs w:val="24"/>
          <w:rtl/>
        </w:rPr>
        <w:t>ی ا</w:t>
      </w:r>
      <w:r w:rsidR="004657DA">
        <w:rPr>
          <w:rFonts w:cs="B Lotus"/>
          <w:color w:val="1F497D" w:themeColor="text2"/>
          <w:sz w:val="24"/>
          <w:szCs w:val="24"/>
          <w:rtl/>
        </w:rPr>
        <w:t>نبا</w:t>
      </w:r>
      <w:r w:rsidRPr="0004447B">
        <w:rPr>
          <w:rFonts w:cs="B Lotus"/>
          <w:color w:val="1F497D" w:themeColor="text2"/>
          <w:sz w:val="24"/>
          <w:szCs w:val="24"/>
          <w:rtl/>
        </w:rPr>
        <w:t xml:space="preserve">ر، </w:t>
      </w:r>
      <w:r w:rsidR="001E4DCD" w:rsidRPr="0004447B">
        <w:rPr>
          <w:rFonts w:cs="B Lotus"/>
          <w:color w:val="1F497D" w:themeColor="text2"/>
          <w:sz w:val="24"/>
          <w:szCs w:val="24"/>
          <w:rtl/>
        </w:rPr>
        <w:t>م</w:t>
      </w:r>
      <w:r w:rsidR="001E4DCD" w:rsidRPr="0004447B">
        <w:rPr>
          <w:rFonts w:cs="B Lotus" w:hint="cs"/>
          <w:color w:val="1F497D" w:themeColor="text2"/>
          <w:sz w:val="24"/>
          <w:szCs w:val="24"/>
          <w:rtl/>
        </w:rPr>
        <w:t>ی‌</w:t>
      </w:r>
      <w:r w:rsidR="001E4DCD" w:rsidRPr="0004447B">
        <w:rPr>
          <w:rFonts w:cs="B Lotus" w:hint="eastAsia"/>
          <w:color w:val="1F497D" w:themeColor="text2"/>
          <w:sz w:val="24"/>
          <w:szCs w:val="24"/>
          <w:rtl/>
        </w:rPr>
        <w:t>تواند</w:t>
      </w:r>
      <w:r w:rsidRPr="0004447B">
        <w:rPr>
          <w:rFonts w:cs="B Lotus" w:hint="cs"/>
          <w:color w:val="1F497D" w:themeColor="text2"/>
          <w:sz w:val="24"/>
          <w:szCs w:val="24"/>
          <w:rtl/>
        </w:rPr>
        <w:t xml:space="preserve"> انبار </w:t>
      </w:r>
      <w:r w:rsidR="001E4DCD" w:rsidRPr="0004447B">
        <w:rPr>
          <w:rFonts w:cs="B Lotus"/>
          <w:color w:val="1F497D" w:themeColor="text2"/>
          <w:sz w:val="24"/>
          <w:szCs w:val="24"/>
          <w:rtl/>
        </w:rPr>
        <w:t>مبدأ</w:t>
      </w:r>
      <w:r w:rsidRPr="0004447B">
        <w:rPr>
          <w:rFonts w:cs="B Lotus" w:hint="cs"/>
          <w:color w:val="1F497D" w:themeColor="text2"/>
          <w:sz w:val="24"/>
          <w:szCs w:val="24"/>
          <w:rtl/>
        </w:rPr>
        <w:t xml:space="preserve"> فروشنده</w:t>
      </w:r>
      <w:r w:rsidRPr="0004447B">
        <w:rPr>
          <w:rFonts w:cs="B Lotus"/>
          <w:color w:val="1F497D" w:themeColor="text2"/>
          <w:sz w:val="24"/>
          <w:szCs w:val="24"/>
          <w:rtl/>
        </w:rPr>
        <w:t xml:space="preserve"> را از </w:t>
      </w:r>
      <w:r w:rsidR="004657DA">
        <w:rPr>
          <w:rFonts w:cs="B Lotus"/>
          <w:color w:val="1F497D" w:themeColor="text2"/>
          <w:sz w:val="24"/>
          <w:szCs w:val="24"/>
          <w:rtl/>
        </w:rPr>
        <w:t>لیست</w:t>
      </w:r>
      <w:r w:rsidRPr="0004447B">
        <w:rPr>
          <w:rFonts w:cs="B Lotus"/>
          <w:color w:val="1F497D" w:themeColor="text2"/>
          <w:sz w:val="24"/>
          <w:szCs w:val="24"/>
          <w:rtl/>
        </w:rPr>
        <w:t xml:space="preserve"> ا</w:t>
      </w:r>
      <w:r w:rsidR="004657DA">
        <w:rPr>
          <w:rFonts w:cs="B Lotus"/>
          <w:color w:val="1F497D" w:themeColor="text2"/>
          <w:sz w:val="24"/>
          <w:szCs w:val="24"/>
          <w:rtl/>
        </w:rPr>
        <w:t>نبا</w:t>
      </w:r>
      <w:r w:rsidRPr="0004447B">
        <w:rPr>
          <w:rFonts w:cs="B Lotus"/>
          <w:color w:val="1F497D" w:themeColor="text2"/>
          <w:sz w:val="24"/>
          <w:szCs w:val="24"/>
          <w:rtl/>
        </w:rPr>
        <w:t>ر</w:t>
      </w:r>
      <w:r w:rsidR="004657DA">
        <w:rPr>
          <w:rFonts w:cs="B Lotus"/>
          <w:color w:val="1F497D" w:themeColor="text2"/>
          <w:sz w:val="24"/>
          <w:szCs w:val="24"/>
          <w:rtl/>
        </w:rPr>
        <w:t>ها</w:t>
      </w:r>
      <w:r w:rsidRPr="0004447B">
        <w:rPr>
          <w:rFonts w:cs="B Lotus"/>
          <w:color w:val="1F497D" w:themeColor="text2"/>
          <w:sz w:val="24"/>
          <w:szCs w:val="24"/>
          <w:rtl/>
        </w:rPr>
        <w:t xml:space="preserve">ی </w:t>
      </w:r>
      <w:r w:rsidR="004657DA">
        <w:rPr>
          <w:rFonts w:cs="B Lotus"/>
          <w:color w:val="1F497D" w:themeColor="text2"/>
          <w:sz w:val="24"/>
          <w:szCs w:val="24"/>
          <w:rtl/>
        </w:rPr>
        <w:t>خو</w:t>
      </w:r>
      <w:r w:rsidRPr="0004447B">
        <w:rPr>
          <w:rFonts w:cs="B Lotus"/>
          <w:color w:val="1F497D" w:themeColor="text2"/>
          <w:sz w:val="24"/>
          <w:szCs w:val="24"/>
          <w:rtl/>
        </w:rPr>
        <w:t xml:space="preserve">د </w:t>
      </w:r>
      <w:r w:rsidR="004657DA">
        <w:rPr>
          <w:rFonts w:cs="B Lotus"/>
          <w:color w:val="1F497D" w:themeColor="text2"/>
          <w:sz w:val="24"/>
          <w:szCs w:val="24"/>
          <w:rtl/>
        </w:rPr>
        <w:t>حذ</w:t>
      </w:r>
      <w:r w:rsidRPr="0004447B">
        <w:rPr>
          <w:rFonts w:cs="B Lotus"/>
          <w:color w:val="1F497D" w:themeColor="text2"/>
          <w:sz w:val="24"/>
          <w:szCs w:val="24"/>
          <w:rtl/>
        </w:rPr>
        <w:t xml:space="preserve">ف </w:t>
      </w:r>
      <w:r w:rsidR="004657DA">
        <w:rPr>
          <w:rFonts w:cs="B Lotus"/>
          <w:color w:val="1F497D" w:themeColor="text2"/>
          <w:sz w:val="24"/>
          <w:szCs w:val="24"/>
          <w:rtl/>
        </w:rPr>
        <w:t>کند</w:t>
      </w:r>
      <w:r w:rsidRPr="0004447B">
        <w:rPr>
          <w:rFonts w:cs="B Lotus"/>
          <w:color w:val="1F497D" w:themeColor="text2"/>
          <w:sz w:val="24"/>
          <w:szCs w:val="24"/>
        </w:rPr>
        <w:t>.</w:t>
      </w:r>
    </w:p>
    <w:p w:rsidR="00BE6BA7" w:rsidRPr="0004447B" w:rsidRDefault="001E4DCD" w:rsidP="00BE6BA7">
      <w:pPr>
        <w:bidi/>
        <w:spacing w:before="240"/>
        <w:jc w:val="both"/>
        <w:rPr>
          <w:rFonts w:cs="B Lotus"/>
          <w:color w:val="1F497D" w:themeColor="text2"/>
          <w:sz w:val="24"/>
          <w:szCs w:val="24"/>
          <w:rtl/>
        </w:rPr>
      </w:pPr>
      <w:r w:rsidRPr="0004447B">
        <w:rPr>
          <w:rFonts w:cs="B Lotus"/>
          <w:b/>
          <w:bCs/>
          <w:color w:val="1F497D" w:themeColor="text2"/>
          <w:sz w:val="24"/>
          <w:szCs w:val="24"/>
          <w:rtl/>
        </w:rPr>
        <w:t>سؤال</w:t>
      </w:r>
      <w:r w:rsidR="00BE6BA7" w:rsidRPr="0004447B">
        <w:rPr>
          <w:rFonts w:cs="B Lotus" w:hint="cs"/>
          <w:b/>
          <w:bCs/>
          <w:color w:val="1F497D" w:themeColor="text2"/>
          <w:sz w:val="24"/>
          <w:szCs w:val="24"/>
          <w:rtl/>
        </w:rPr>
        <w:t>:</w:t>
      </w:r>
      <w:r w:rsidR="00BE6BA7" w:rsidRPr="0004447B">
        <w:rPr>
          <w:rFonts w:cs="B Lotus" w:hint="cs"/>
          <w:color w:val="1F497D" w:themeColor="text2"/>
          <w:sz w:val="24"/>
          <w:szCs w:val="24"/>
          <w:rtl/>
        </w:rPr>
        <w:t xml:space="preserve"> کاربری در هنگام ثبت فروش با خطای «برای انبار در انتظار </w:t>
      </w:r>
      <w:r w:rsidRPr="0004447B">
        <w:rPr>
          <w:rFonts w:cs="B Lotus"/>
          <w:color w:val="1F497D" w:themeColor="text2"/>
          <w:sz w:val="24"/>
          <w:szCs w:val="24"/>
          <w:rtl/>
        </w:rPr>
        <w:t>تائ</w:t>
      </w:r>
      <w:r w:rsidRPr="0004447B">
        <w:rPr>
          <w:rFonts w:cs="B Lotus" w:hint="cs"/>
          <w:color w:val="1F497D" w:themeColor="text2"/>
          <w:sz w:val="24"/>
          <w:szCs w:val="24"/>
          <w:rtl/>
        </w:rPr>
        <w:t>ی</w:t>
      </w:r>
      <w:r w:rsidRPr="0004447B">
        <w:rPr>
          <w:rFonts w:cs="B Lotus" w:hint="eastAsia"/>
          <w:color w:val="1F497D" w:themeColor="text2"/>
          <w:sz w:val="24"/>
          <w:szCs w:val="24"/>
          <w:rtl/>
        </w:rPr>
        <w:t>د</w:t>
      </w:r>
      <w:r w:rsidR="00BE6BA7" w:rsidRPr="0004447B">
        <w:rPr>
          <w:rFonts w:cs="B Lotus" w:hint="cs"/>
          <w:color w:val="1F497D" w:themeColor="text2"/>
          <w:sz w:val="24"/>
          <w:szCs w:val="24"/>
          <w:rtl/>
        </w:rPr>
        <w:t xml:space="preserve">، </w:t>
      </w:r>
      <w:r w:rsidRPr="0004447B">
        <w:rPr>
          <w:rFonts w:cs="B Lotus"/>
          <w:color w:val="1F497D" w:themeColor="text2"/>
          <w:sz w:val="24"/>
          <w:szCs w:val="24"/>
          <w:rtl/>
        </w:rPr>
        <w:t>نم</w:t>
      </w:r>
      <w:r w:rsidRPr="0004447B">
        <w:rPr>
          <w:rFonts w:cs="B Lotus" w:hint="cs"/>
          <w:color w:val="1F497D" w:themeColor="text2"/>
          <w:sz w:val="24"/>
          <w:szCs w:val="24"/>
          <w:rtl/>
        </w:rPr>
        <w:t>ی‌</w:t>
      </w:r>
      <w:r w:rsidRPr="0004447B">
        <w:rPr>
          <w:rFonts w:cs="B Lotus" w:hint="eastAsia"/>
          <w:color w:val="1F497D" w:themeColor="text2"/>
          <w:sz w:val="24"/>
          <w:szCs w:val="24"/>
          <w:rtl/>
        </w:rPr>
        <w:t>توان</w:t>
      </w:r>
      <w:r w:rsidRPr="0004447B">
        <w:rPr>
          <w:rFonts w:cs="B Lotus" w:hint="cs"/>
          <w:color w:val="1F497D" w:themeColor="text2"/>
          <w:sz w:val="24"/>
          <w:szCs w:val="24"/>
          <w:rtl/>
        </w:rPr>
        <w:t>ی</w:t>
      </w:r>
      <w:r w:rsidRPr="0004447B">
        <w:rPr>
          <w:rFonts w:cs="B Lotus" w:hint="eastAsia"/>
          <w:color w:val="1F497D" w:themeColor="text2"/>
          <w:sz w:val="24"/>
          <w:szCs w:val="24"/>
          <w:rtl/>
        </w:rPr>
        <w:t>د</w:t>
      </w:r>
      <w:r w:rsidR="00BE6BA7" w:rsidRPr="0004447B">
        <w:rPr>
          <w:rFonts w:cs="B Lotus" w:hint="cs"/>
          <w:color w:val="1F497D" w:themeColor="text2"/>
          <w:sz w:val="24"/>
          <w:szCs w:val="24"/>
          <w:rtl/>
        </w:rPr>
        <w:t xml:space="preserve"> حواله یا رسید صادر کنید» مواجه شده است. علت چیست؟</w:t>
      </w:r>
    </w:p>
    <w:p w:rsidR="00BE6BA7" w:rsidRPr="0004447B" w:rsidRDefault="00BE6BA7" w:rsidP="00BE6BA7">
      <w:pPr>
        <w:bidi/>
        <w:jc w:val="both"/>
        <w:rPr>
          <w:rFonts w:cs="B Lotus"/>
          <w:color w:val="1F497D" w:themeColor="text2"/>
          <w:sz w:val="24"/>
          <w:szCs w:val="24"/>
          <w:rtl/>
        </w:rPr>
      </w:pPr>
      <w:r w:rsidRPr="0004447B">
        <w:rPr>
          <w:rFonts w:cs="B Lotus" w:hint="cs"/>
          <w:b/>
          <w:bCs/>
          <w:color w:val="1F497D" w:themeColor="text2"/>
          <w:sz w:val="24"/>
          <w:szCs w:val="24"/>
          <w:rtl/>
        </w:rPr>
        <w:t>پاسخ:</w:t>
      </w:r>
      <w:r w:rsidRPr="0004447B">
        <w:rPr>
          <w:rFonts w:cs="B Lotus" w:hint="cs"/>
          <w:color w:val="1F497D" w:themeColor="text2"/>
          <w:sz w:val="24"/>
          <w:szCs w:val="24"/>
          <w:rtl/>
        </w:rPr>
        <w:t xml:space="preserve"> </w:t>
      </w:r>
      <w:r w:rsidR="004657DA">
        <w:rPr>
          <w:rFonts w:cs="B Lotus"/>
          <w:color w:val="1F497D" w:themeColor="text2"/>
          <w:sz w:val="24"/>
          <w:szCs w:val="24"/>
          <w:rtl/>
        </w:rPr>
        <w:t>هر</w:t>
      </w:r>
      <w:r w:rsidRPr="0004447B">
        <w:rPr>
          <w:rFonts w:cs="B Lotus"/>
          <w:color w:val="1F497D" w:themeColor="text2"/>
          <w:sz w:val="24"/>
          <w:szCs w:val="24"/>
          <w:rtl/>
        </w:rPr>
        <w:t xml:space="preserve"> ا</w:t>
      </w:r>
      <w:r w:rsidR="004657DA">
        <w:rPr>
          <w:rFonts w:cs="B Lotus"/>
          <w:color w:val="1F497D" w:themeColor="text2"/>
          <w:sz w:val="24"/>
          <w:szCs w:val="24"/>
          <w:rtl/>
        </w:rPr>
        <w:t>نبا</w:t>
      </w:r>
      <w:r w:rsidRPr="0004447B">
        <w:rPr>
          <w:rFonts w:cs="B Lotus"/>
          <w:color w:val="1F497D" w:themeColor="text2"/>
          <w:sz w:val="24"/>
          <w:szCs w:val="24"/>
          <w:rtl/>
        </w:rPr>
        <w:t xml:space="preserve">ر، </w:t>
      </w:r>
      <w:r w:rsidR="004657DA">
        <w:rPr>
          <w:rFonts w:cs="B Lotus"/>
          <w:color w:val="1F497D" w:themeColor="text2"/>
          <w:sz w:val="24"/>
          <w:szCs w:val="24"/>
          <w:rtl/>
        </w:rPr>
        <w:t>پس</w:t>
      </w:r>
      <w:r w:rsidRPr="0004447B">
        <w:rPr>
          <w:rFonts w:cs="B Lotus"/>
          <w:color w:val="1F497D" w:themeColor="text2"/>
          <w:sz w:val="24"/>
          <w:szCs w:val="24"/>
          <w:rtl/>
        </w:rPr>
        <w:t xml:space="preserve"> از </w:t>
      </w:r>
      <w:r w:rsidR="004657DA">
        <w:rPr>
          <w:rFonts w:cs="B Lotus"/>
          <w:color w:val="1F497D" w:themeColor="text2"/>
          <w:sz w:val="24"/>
          <w:szCs w:val="24"/>
          <w:rtl/>
        </w:rPr>
        <w:t>ثبت</w:t>
      </w:r>
      <w:r w:rsidRPr="0004447B">
        <w:rPr>
          <w:rFonts w:cs="B Lotus"/>
          <w:color w:val="1F497D" w:themeColor="text2"/>
          <w:sz w:val="24"/>
          <w:szCs w:val="24"/>
          <w:rtl/>
        </w:rPr>
        <w:t xml:space="preserve"> در </w:t>
      </w:r>
      <w:r w:rsidR="004657DA">
        <w:rPr>
          <w:rFonts w:cs="B Lotus"/>
          <w:color w:val="1F497D" w:themeColor="text2"/>
          <w:sz w:val="24"/>
          <w:szCs w:val="24"/>
          <w:rtl/>
        </w:rPr>
        <w:t>سامانه</w:t>
      </w:r>
      <w:r w:rsidRPr="0004447B">
        <w:rPr>
          <w:rFonts w:cs="B Lotus"/>
          <w:color w:val="1F497D" w:themeColor="text2"/>
          <w:sz w:val="24"/>
          <w:szCs w:val="24"/>
          <w:rtl/>
        </w:rPr>
        <w:t xml:space="preserve"> ا</w:t>
      </w:r>
      <w:r w:rsidR="004657DA">
        <w:rPr>
          <w:rFonts w:cs="B Lotus"/>
          <w:color w:val="1F497D" w:themeColor="text2"/>
          <w:sz w:val="24"/>
          <w:szCs w:val="24"/>
          <w:rtl/>
        </w:rPr>
        <w:t>نبا</w:t>
      </w:r>
      <w:r w:rsidRPr="0004447B">
        <w:rPr>
          <w:rFonts w:cs="B Lotus"/>
          <w:color w:val="1F497D" w:themeColor="text2"/>
          <w:sz w:val="24"/>
          <w:szCs w:val="24"/>
          <w:rtl/>
        </w:rPr>
        <w:t>ر</w:t>
      </w:r>
      <w:r w:rsidR="004657DA">
        <w:rPr>
          <w:rFonts w:cs="B Lotus"/>
          <w:color w:val="1F497D" w:themeColor="text2"/>
          <w:sz w:val="24"/>
          <w:szCs w:val="24"/>
          <w:rtl/>
        </w:rPr>
        <w:t>ها</w:t>
      </w:r>
      <w:r w:rsidRPr="0004447B">
        <w:rPr>
          <w:rFonts w:cs="B Lotus"/>
          <w:color w:val="1F497D" w:themeColor="text2"/>
          <w:sz w:val="24"/>
          <w:szCs w:val="24"/>
          <w:rtl/>
        </w:rPr>
        <w:t xml:space="preserve"> </w:t>
      </w:r>
      <w:r w:rsidR="004657DA">
        <w:rPr>
          <w:rFonts w:cs="B Lotus"/>
          <w:color w:val="1F497D" w:themeColor="text2"/>
          <w:sz w:val="24"/>
          <w:szCs w:val="24"/>
          <w:rtl/>
        </w:rPr>
        <w:t>به</w:t>
      </w:r>
      <w:r w:rsidRPr="0004447B">
        <w:rPr>
          <w:rFonts w:cs="B Lotus"/>
          <w:color w:val="1F497D" w:themeColor="text2"/>
          <w:sz w:val="24"/>
          <w:szCs w:val="24"/>
          <w:rtl/>
        </w:rPr>
        <w:t xml:space="preserve"> </w:t>
      </w:r>
      <w:r w:rsidR="004657DA">
        <w:rPr>
          <w:rFonts w:cs="B Lotus"/>
          <w:color w:val="1F497D" w:themeColor="text2"/>
          <w:sz w:val="24"/>
          <w:szCs w:val="24"/>
          <w:rtl/>
        </w:rPr>
        <w:t>مد</w:t>
      </w:r>
      <w:r w:rsidRPr="0004447B">
        <w:rPr>
          <w:rFonts w:cs="B Lotus"/>
          <w:color w:val="1F497D" w:themeColor="text2"/>
          <w:sz w:val="24"/>
          <w:szCs w:val="24"/>
          <w:rtl/>
        </w:rPr>
        <w:t xml:space="preserve">ت </w:t>
      </w:r>
      <w:r w:rsidR="004657DA">
        <w:rPr>
          <w:rFonts w:cs="B Lotus"/>
          <w:color w:val="1F497D" w:themeColor="text2"/>
          <w:sz w:val="24"/>
          <w:szCs w:val="24"/>
          <w:rtl/>
        </w:rPr>
        <w:t>یک</w:t>
      </w:r>
      <w:r w:rsidRPr="0004447B">
        <w:rPr>
          <w:rFonts w:cs="B Lotus"/>
          <w:color w:val="1F497D" w:themeColor="text2"/>
          <w:sz w:val="24"/>
          <w:szCs w:val="24"/>
          <w:rtl/>
        </w:rPr>
        <w:t xml:space="preserve"> </w:t>
      </w:r>
      <w:r w:rsidR="004657DA">
        <w:rPr>
          <w:rFonts w:cs="B Lotus"/>
          <w:color w:val="1F497D" w:themeColor="text2"/>
          <w:sz w:val="24"/>
          <w:szCs w:val="24"/>
          <w:rtl/>
        </w:rPr>
        <w:t>ما</w:t>
      </w:r>
      <w:r w:rsidRPr="0004447B">
        <w:rPr>
          <w:rFonts w:cs="B Lotus"/>
          <w:color w:val="1F497D" w:themeColor="text2"/>
          <w:sz w:val="24"/>
          <w:szCs w:val="24"/>
          <w:rtl/>
        </w:rPr>
        <w:t xml:space="preserve">ه </w:t>
      </w:r>
      <w:r w:rsidR="001E4DCD" w:rsidRPr="0004447B">
        <w:rPr>
          <w:rFonts w:cs="B Lotus"/>
          <w:color w:val="1F497D" w:themeColor="text2"/>
          <w:sz w:val="24"/>
          <w:szCs w:val="24"/>
          <w:rtl/>
        </w:rPr>
        <w:t>قابل‌استفاده</w:t>
      </w:r>
      <w:r w:rsidRPr="0004447B">
        <w:rPr>
          <w:rFonts w:cs="B Lotus"/>
          <w:color w:val="1F497D" w:themeColor="text2"/>
          <w:sz w:val="24"/>
          <w:szCs w:val="24"/>
          <w:rtl/>
        </w:rPr>
        <w:t xml:space="preserve"> </w:t>
      </w:r>
      <w:r w:rsidR="004657DA">
        <w:rPr>
          <w:rFonts w:cs="B Lotus"/>
          <w:color w:val="1F497D" w:themeColor="text2"/>
          <w:sz w:val="24"/>
          <w:szCs w:val="24"/>
          <w:rtl/>
        </w:rPr>
        <w:t>خو</w:t>
      </w:r>
      <w:r w:rsidRPr="0004447B">
        <w:rPr>
          <w:rFonts w:cs="B Lotus"/>
          <w:color w:val="1F497D" w:themeColor="text2"/>
          <w:sz w:val="24"/>
          <w:szCs w:val="24"/>
          <w:rtl/>
        </w:rPr>
        <w:t>ا</w:t>
      </w:r>
      <w:r w:rsidR="004657DA">
        <w:rPr>
          <w:rFonts w:cs="B Lotus"/>
          <w:color w:val="1F497D" w:themeColor="text2"/>
          <w:sz w:val="24"/>
          <w:szCs w:val="24"/>
          <w:rtl/>
        </w:rPr>
        <w:t>هد</w:t>
      </w:r>
      <w:r w:rsidRPr="0004447B">
        <w:rPr>
          <w:rFonts w:cs="B Lotus"/>
          <w:color w:val="1F497D" w:themeColor="text2"/>
          <w:sz w:val="24"/>
          <w:szCs w:val="24"/>
          <w:rtl/>
        </w:rPr>
        <w:t xml:space="preserve"> </w:t>
      </w:r>
      <w:r w:rsidR="004657DA">
        <w:rPr>
          <w:rFonts w:cs="B Lotus"/>
          <w:color w:val="1F497D" w:themeColor="text2"/>
          <w:sz w:val="24"/>
          <w:szCs w:val="24"/>
          <w:rtl/>
        </w:rPr>
        <w:t>بو</w:t>
      </w:r>
      <w:r w:rsidRPr="0004447B">
        <w:rPr>
          <w:rFonts w:cs="B Lotus"/>
          <w:color w:val="1F497D" w:themeColor="text2"/>
          <w:sz w:val="24"/>
          <w:szCs w:val="24"/>
          <w:rtl/>
        </w:rPr>
        <w:t xml:space="preserve">د و </w:t>
      </w:r>
      <w:r w:rsidR="004657DA">
        <w:rPr>
          <w:rFonts w:cs="B Lotus"/>
          <w:color w:val="1F497D" w:themeColor="text2"/>
          <w:sz w:val="24"/>
          <w:szCs w:val="24"/>
          <w:rtl/>
        </w:rPr>
        <w:t>کا</w:t>
      </w:r>
      <w:r w:rsidRPr="0004447B">
        <w:rPr>
          <w:rFonts w:cs="B Lotus"/>
          <w:color w:val="1F497D" w:themeColor="text2"/>
          <w:sz w:val="24"/>
          <w:szCs w:val="24"/>
          <w:rtl/>
        </w:rPr>
        <w:t>ر</w:t>
      </w:r>
      <w:r w:rsidR="004657DA">
        <w:rPr>
          <w:rFonts w:cs="B Lotus"/>
          <w:color w:val="1F497D" w:themeColor="text2"/>
          <w:sz w:val="24"/>
          <w:szCs w:val="24"/>
          <w:rtl/>
        </w:rPr>
        <w:t>بر</w:t>
      </w:r>
      <w:r w:rsidRPr="0004447B">
        <w:rPr>
          <w:rFonts w:cs="B Lotus"/>
          <w:color w:val="1F497D" w:themeColor="text2"/>
          <w:sz w:val="24"/>
          <w:szCs w:val="24"/>
          <w:rtl/>
        </w:rPr>
        <w:t xml:space="preserve"> در ا</w:t>
      </w:r>
      <w:r w:rsidR="004657DA">
        <w:rPr>
          <w:rFonts w:cs="B Lotus"/>
          <w:color w:val="1F497D" w:themeColor="text2"/>
          <w:sz w:val="24"/>
          <w:szCs w:val="24"/>
          <w:rtl/>
        </w:rPr>
        <w:t>ین</w:t>
      </w:r>
      <w:r w:rsidRPr="0004447B">
        <w:rPr>
          <w:rFonts w:cs="B Lotus"/>
          <w:color w:val="1F497D" w:themeColor="text2"/>
          <w:sz w:val="24"/>
          <w:szCs w:val="24"/>
          <w:rtl/>
        </w:rPr>
        <w:t xml:space="preserve"> </w:t>
      </w:r>
      <w:r w:rsidR="004657DA">
        <w:rPr>
          <w:rFonts w:cs="B Lotus"/>
          <w:color w:val="1F497D" w:themeColor="text2"/>
          <w:sz w:val="24"/>
          <w:szCs w:val="24"/>
          <w:rtl/>
        </w:rPr>
        <w:t>مد</w:t>
      </w:r>
      <w:r w:rsidRPr="0004447B">
        <w:rPr>
          <w:rFonts w:cs="B Lotus"/>
          <w:color w:val="1F497D" w:themeColor="text2"/>
          <w:sz w:val="24"/>
          <w:szCs w:val="24"/>
          <w:rtl/>
        </w:rPr>
        <w:t xml:space="preserve">ت </w:t>
      </w:r>
      <w:r w:rsidR="004657DA">
        <w:rPr>
          <w:rFonts w:cs="B Lotus"/>
          <w:color w:val="1F497D" w:themeColor="text2"/>
          <w:sz w:val="24"/>
          <w:szCs w:val="24"/>
          <w:rtl/>
        </w:rPr>
        <w:t>باید</w:t>
      </w:r>
      <w:r w:rsidRPr="0004447B">
        <w:rPr>
          <w:rFonts w:cs="B Lotus"/>
          <w:color w:val="1F497D" w:themeColor="text2"/>
          <w:sz w:val="24"/>
          <w:szCs w:val="24"/>
          <w:rtl/>
        </w:rPr>
        <w:t xml:space="preserve"> </w:t>
      </w:r>
      <w:r w:rsidR="004657DA">
        <w:rPr>
          <w:rFonts w:cs="B Lotus"/>
          <w:color w:val="1F497D" w:themeColor="text2"/>
          <w:sz w:val="24"/>
          <w:szCs w:val="24"/>
          <w:rtl/>
        </w:rPr>
        <w:t>با</w:t>
      </w:r>
      <w:r w:rsidRPr="0004447B">
        <w:rPr>
          <w:rFonts w:cs="B Lotus"/>
          <w:color w:val="1F497D" w:themeColor="text2"/>
          <w:sz w:val="24"/>
          <w:szCs w:val="24"/>
          <w:rtl/>
        </w:rPr>
        <w:t xml:space="preserve"> </w:t>
      </w:r>
      <w:r w:rsidR="004657DA">
        <w:rPr>
          <w:rFonts w:cs="B Lotus"/>
          <w:color w:val="1F497D" w:themeColor="text2"/>
          <w:sz w:val="24"/>
          <w:szCs w:val="24"/>
          <w:rtl/>
        </w:rPr>
        <w:t>مر</w:t>
      </w:r>
      <w:r w:rsidRPr="0004447B">
        <w:rPr>
          <w:rFonts w:cs="B Lotus"/>
          <w:color w:val="1F497D" w:themeColor="text2"/>
          <w:sz w:val="24"/>
          <w:szCs w:val="24"/>
          <w:rtl/>
        </w:rPr>
        <w:t>ا</w:t>
      </w:r>
      <w:r w:rsidR="004657DA">
        <w:rPr>
          <w:rFonts w:cs="B Lotus"/>
          <w:color w:val="1F497D" w:themeColor="text2"/>
          <w:sz w:val="24"/>
          <w:szCs w:val="24"/>
          <w:rtl/>
        </w:rPr>
        <w:t>جعه</w:t>
      </w:r>
      <w:r w:rsidRPr="0004447B">
        <w:rPr>
          <w:rFonts w:cs="B Lotus"/>
          <w:color w:val="1F497D" w:themeColor="text2"/>
          <w:sz w:val="24"/>
          <w:szCs w:val="24"/>
          <w:rtl/>
        </w:rPr>
        <w:t xml:space="preserve"> </w:t>
      </w:r>
      <w:r w:rsidR="004657DA">
        <w:rPr>
          <w:rFonts w:cs="B Lotus"/>
          <w:color w:val="1F497D" w:themeColor="text2"/>
          <w:sz w:val="24"/>
          <w:szCs w:val="24"/>
          <w:rtl/>
        </w:rPr>
        <w:t>به</w:t>
      </w:r>
      <w:r w:rsidRPr="0004447B">
        <w:rPr>
          <w:rFonts w:cs="B Lotus"/>
          <w:color w:val="1F497D" w:themeColor="text2"/>
          <w:sz w:val="24"/>
          <w:szCs w:val="24"/>
          <w:rtl/>
        </w:rPr>
        <w:t xml:space="preserve"> اداره </w:t>
      </w:r>
      <w:r w:rsidR="004657DA">
        <w:rPr>
          <w:rFonts w:cs="B Lotus"/>
          <w:color w:val="1F497D" w:themeColor="text2"/>
          <w:sz w:val="24"/>
          <w:szCs w:val="24"/>
          <w:rtl/>
        </w:rPr>
        <w:t>صنایع</w:t>
      </w:r>
      <w:r w:rsidRPr="0004447B">
        <w:rPr>
          <w:rFonts w:cs="B Lotus"/>
          <w:color w:val="1F497D" w:themeColor="text2"/>
          <w:sz w:val="24"/>
          <w:szCs w:val="24"/>
          <w:rtl/>
        </w:rPr>
        <w:t xml:space="preserve"> و </w:t>
      </w:r>
      <w:r w:rsidR="004657DA">
        <w:rPr>
          <w:rFonts w:cs="B Lotus"/>
          <w:color w:val="1F497D" w:themeColor="text2"/>
          <w:sz w:val="24"/>
          <w:szCs w:val="24"/>
          <w:rtl/>
        </w:rPr>
        <w:t>معا</w:t>
      </w:r>
      <w:r w:rsidRPr="0004447B">
        <w:rPr>
          <w:rFonts w:cs="B Lotus"/>
          <w:color w:val="1F497D" w:themeColor="text2"/>
          <w:sz w:val="24"/>
          <w:szCs w:val="24"/>
          <w:rtl/>
        </w:rPr>
        <w:t xml:space="preserve">دن </w:t>
      </w:r>
      <w:r w:rsidR="004657DA">
        <w:rPr>
          <w:rFonts w:cs="B Lotus"/>
          <w:color w:val="1F497D" w:themeColor="text2"/>
          <w:sz w:val="24"/>
          <w:szCs w:val="24"/>
          <w:rtl/>
        </w:rPr>
        <w:t>محل</w:t>
      </w:r>
      <w:r w:rsidRPr="0004447B">
        <w:rPr>
          <w:rFonts w:cs="B Lotus" w:hint="cs"/>
          <w:color w:val="1F497D" w:themeColor="text2"/>
          <w:sz w:val="24"/>
          <w:szCs w:val="24"/>
          <w:rtl/>
        </w:rPr>
        <w:t xml:space="preserve"> </w:t>
      </w:r>
      <w:r w:rsidRPr="0004447B">
        <w:rPr>
          <w:rFonts w:cs="B Lotus"/>
          <w:color w:val="1F497D" w:themeColor="text2"/>
          <w:sz w:val="24"/>
          <w:szCs w:val="24"/>
          <w:rtl/>
        </w:rPr>
        <w:t>ا</w:t>
      </w:r>
      <w:r w:rsidR="004657DA">
        <w:rPr>
          <w:rFonts w:cs="B Lotus"/>
          <w:color w:val="1F497D" w:themeColor="text2"/>
          <w:sz w:val="24"/>
          <w:szCs w:val="24"/>
          <w:rtl/>
        </w:rPr>
        <w:t>نبا</w:t>
      </w:r>
      <w:r w:rsidRPr="0004447B">
        <w:rPr>
          <w:rFonts w:cs="B Lotus"/>
          <w:color w:val="1F497D" w:themeColor="text2"/>
          <w:sz w:val="24"/>
          <w:szCs w:val="24"/>
          <w:rtl/>
        </w:rPr>
        <w:t xml:space="preserve">ر </w:t>
      </w:r>
      <w:r w:rsidR="004657DA">
        <w:rPr>
          <w:rFonts w:cs="B Lotus"/>
          <w:color w:val="1F497D" w:themeColor="text2"/>
          <w:sz w:val="24"/>
          <w:szCs w:val="24"/>
          <w:rtl/>
        </w:rPr>
        <w:t>خو</w:t>
      </w:r>
      <w:r w:rsidRPr="0004447B">
        <w:rPr>
          <w:rFonts w:cs="B Lotus"/>
          <w:color w:val="1F497D" w:themeColor="text2"/>
          <w:sz w:val="24"/>
          <w:szCs w:val="24"/>
          <w:rtl/>
        </w:rPr>
        <w:t>د و ارا</w:t>
      </w:r>
      <w:r w:rsidR="004657DA">
        <w:rPr>
          <w:rFonts w:cs="B Lotus"/>
          <w:color w:val="1F497D" w:themeColor="text2"/>
          <w:sz w:val="24"/>
          <w:szCs w:val="24"/>
          <w:rtl/>
        </w:rPr>
        <w:t>ئه</w:t>
      </w:r>
      <w:r w:rsidRPr="0004447B">
        <w:rPr>
          <w:rFonts w:cs="B Lotus"/>
          <w:color w:val="1F497D" w:themeColor="text2"/>
          <w:sz w:val="24"/>
          <w:szCs w:val="24"/>
          <w:rtl/>
        </w:rPr>
        <w:t xml:space="preserve"> </w:t>
      </w:r>
      <w:r w:rsidR="004657DA">
        <w:rPr>
          <w:rFonts w:cs="B Lotus"/>
          <w:color w:val="1F497D" w:themeColor="text2"/>
          <w:sz w:val="24"/>
          <w:szCs w:val="24"/>
          <w:rtl/>
        </w:rPr>
        <w:t>مد</w:t>
      </w:r>
      <w:r w:rsidRPr="0004447B">
        <w:rPr>
          <w:rFonts w:cs="B Lotus"/>
          <w:color w:val="1F497D" w:themeColor="text2"/>
          <w:sz w:val="24"/>
          <w:szCs w:val="24"/>
          <w:rtl/>
        </w:rPr>
        <w:t xml:space="preserve">ارک </w:t>
      </w:r>
      <w:r w:rsidR="004657DA">
        <w:rPr>
          <w:rFonts w:cs="B Lotus"/>
          <w:color w:val="1F497D" w:themeColor="text2"/>
          <w:sz w:val="24"/>
          <w:szCs w:val="24"/>
          <w:rtl/>
        </w:rPr>
        <w:t>لا</w:t>
      </w:r>
      <w:r w:rsidRPr="0004447B">
        <w:rPr>
          <w:rFonts w:cs="B Lotus"/>
          <w:color w:val="1F497D" w:themeColor="text2"/>
          <w:sz w:val="24"/>
          <w:szCs w:val="24"/>
          <w:rtl/>
        </w:rPr>
        <w:t xml:space="preserve">زم، </w:t>
      </w:r>
      <w:r w:rsidR="004657DA">
        <w:rPr>
          <w:rFonts w:cs="B Lotus"/>
          <w:color w:val="1F497D" w:themeColor="text2"/>
          <w:sz w:val="24"/>
          <w:szCs w:val="24"/>
          <w:rtl/>
        </w:rPr>
        <w:t>نسبت</w:t>
      </w:r>
      <w:r w:rsidRPr="0004447B">
        <w:rPr>
          <w:rFonts w:cs="B Lotus"/>
          <w:color w:val="1F497D" w:themeColor="text2"/>
          <w:sz w:val="24"/>
          <w:szCs w:val="24"/>
          <w:rtl/>
        </w:rPr>
        <w:t xml:space="preserve"> </w:t>
      </w:r>
      <w:r w:rsidR="004657DA">
        <w:rPr>
          <w:rFonts w:cs="B Lotus"/>
          <w:color w:val="1F497D" w:themeColor="text2"/>
          <w:sz w:val="24"/>
          <w:szCs w:val="24"/>
          <w:rtl/>
        </w:rPr>
        <w:t>به</w:t>
      </w:r>
      <w:r w:rsidRPr="0004447B">
        <w:rPr>
          <w:rFonts w:cs="B Lotus"/>
          <w:color w:val="1F497D" w:themeColor="text2"/>
          <w:sz w:val="24"/>
          <w:szCs w:val="24"/>
          <w:rtl/>
        </w:rPr>
        <w:t xml:space="preserve"> </w:t>
      </w:r>
      <w:r w:rsidR="004657DA">
        <w:rPr>
          <w:rFonts w:cs="B Lotus"/>
          <w:color w:val="1F497D" w:themeColor="text2"/>
          <w:sz w:val="24"/>
          <w:szCs w:val="24"/>
          <w:rtl/>
        </w:rPr>
        <w:t>تأ</w:t>
      </w:r>
      <w:r w:rsidRPr="0004447B">
        <w:rPr>
          <w:rFonts w:cs="B Lotus" w:hint="cs"/>
          <w:color w:val="1F497D" w:themeColor="text2"/>
          <w:sz w:val="24"/>
          <w:szCs w:val="24"/>
          <w:rtl/>
        </w:rPr>
        <w:t xml:space="preserve">یید </w:t>
      </w:r>
      <w:r w:rsidR="004657DA">
        <w:rPr>
          <w:rFonts w:cs="B Lotus"/>
          <w:color w:val="1F497D" w:themeColor="text2"/>
          <w:sz w:val="24"/>
          <w:szCs w:val="24"/>
          <w:rtl/>
        </w:rPr>
        <w:t>مالکیت</w:t>
      </w:r>
      <w:r w:rsidRPr="0004447B">
        <w:rPr>
          <w:rFonts w:cs="B Lotus"/>
          <w:color w:val="1F497D" w:themeColor="text2"/>
          <w:sz w:val="24"/>
          <w:szCs w:val="24"/>
          <w:rtl/>
        </w:rPr>
        <w:t xml:space="preserve"> </w:t>
      </w:r>
      <w:r w:rsidR="004657DA">
        <w:rPr>
          <w:rFonts w:cs="B Lotus"/>
          <w:color w:val="1F497D" w:themeColor="text2"/>
          <w:sz w:val="24"/>
          <w:szCs w:val="24"/>
          <w:rtl/>
        </w:rPr>
        <w:t>یا</w:t>
      </w:r>
      <w:r w:rsidRPr="0004447B">
        <w:rPr>
          <w:rFonts w:cs="B Lotus"/>
          <w:color w:val="1F497D" w:themeColor="text2"/>
          <w:sz w:val="24"/>
          <w:szCs w:val="24"/>
          <w:rtl/>
        </w:rPr>
        <w:t xml:space="preserve"> </w:t>
      </w:r>
      <w:r w:rsidR="001E4DCD" w:rsidRPr="0004447B">
        <w:rPr>
          <w:rFonts w:cs="B Lotus"/>
          <w:color w:val="1F497D" w:themeColor="text2"/>
          <w:sz w:val="24"/>
          <w:szCs w:val="24"/>
          <w:rtl/>
        </w:rPr>
        <w:t>بهره‌بردار</w:t>
      </w:r>
      <w:r w:rsidRPr="0004447B">
        <w:rPr>
          <w:rFonts w:cs="B Lotus"/>
          <w:color w:val="1F497D" w:themeColor="text2"/>
          <w:sz w:val="24"/>
          <w:szCs w:val="24"/>
          <w:rtl/>
        </w:rPr>
        <w:t xml:space="preserve"> </w:t>
      </w:r>
      <w:r w:rsidR="004657DA">
        <w:rPr>
          <w:rFonts w:cs="B Lotus"/>
          <w:color w:val="1F497D" w:themeColor="text2"/>
          <w:sz w:val="24"/>
          <w:szCs w:val="24"/>
          <w:rtl/>
        </w:rPr>
        <w:t>بو</w:t>
      </w:r>
      <w:r w:rsidRPr="0004447B">
        <w:rPr>
          <w:rFonts w:cs="B Lotus"/>
          <w:color w:val="1F497D" w:themeColor="text2"/>
          <w:sz w:val="24"/>
          <w:szCs w:val="24"/>
          <w:rtl/>
        </w:rPr>
        <w:t>دن آن ا</w:t>
      </w:r>
      <w:r w:rsidR="004657DA">
        <w:rPr>
          <w:rFonts w:cs="B Lotus"/>
          <w:color w:val="1F497D" w:themeColor="text2"/>
          <w:sz w:val="24"/>
          <w:szCs w:val="24"/>
          <w:rtl/>
        </w:rPr>
        <w:t>نبا</w:t>
      </w:r>
      <w:r w:rsidRPr="0004447B">
        <w:rPr>
          <w:rFonts w:cs="B Lotus"/>
          <w:color w:val="1F497D" w:themeColor="text2"/>
          <w:sz w:val="24"/>
          <w:szCs w:val="24"/>
          <w:rtl/>
        </w:rPr>
        <w:t>ر ا</w:t>
      </w:r>
      <w:r w:rsidR="004657DA">
        <w:rPr>
          <w:rFonts w:cs="B Lotus"/>
          <w:color w:val="1F497D" w:themeColor="text2"/>
          <w:sz w:val="24"/>
          <w:szCs w:val="24"/>
          <w:rtl/>
        </w:rPr>
        <w:t>قد</w:t>
      </w:r>
      <w:r w:rsidRPr="0004447B">
        <w:rPr>
          <w:rFonts w:cs="B Lotus"/>
          <w:color w:val="1F497D" w:themeColor="text2"/>
          <w:sz w:val="24"/>
          <w:szCs w:val="24"/>
          <w:rtl/>
        </w:rPr>
        <w:t xml:space="preserve">ام </w:t>
      </w:r>
      <w:r w:rsidR="004657DA">
        <w:rPr>
          <w:rFonts w:cs="B Lotus"/>
          <w:color w:val="1F497D" w:themeColor="text2"/>
          <w:sz w:val="24"/>
          <w:szCs w:val="24"/>
          <w:rtl/>
        </w:rPr>
        <w:t>نماید</w:t>
      </w:r>
      <w:r w:rsidRPr="0004447B">
        <w:rPr>
          <w:rFonts w:cs="B Lotus"/>
          <w:color w:val="1F497D" w:themeColor="text2"/>
          <w:sz w:val="24"/>
          <w:szCs w:val="24"/>
        </w:rPr>
        <w:t>.</w:t>
      </w:r>
      <w:r w:rsidRPr="0004447B">
        <w:rPr>
          <w:rFonts w:cs="B Lotus"/>
          <w:color w:val="1F497D" w:themeColor="text2"/>
          <w:sz w:val="24"/>
          <w:szCs w:val="24"/>
          <w:rtl/>
        </w:rPr>
        <w:t xml:space="preserve"> در </w:t>
      </w:r>
      <w:r w:rsidR="004657DA">
        <w:rPr>
          <w:rFonts w:cs="B Lotus"/>
          <w:color w:val="1F497D" w:themeColor="text2"/>
          <w:sz w:val="24"/>
          <w:szCs w:val="24"/>
          <w:rtl/>
        </w:rPr>
        <w:t>صو</w:t>
      </w:r>
      <w:r w:rsidRPr="0004447B">
        <w:rPr>
          <w:rFonts w:cs="B Lotus"/>
          <w:color w:val="1F497D" w:themeColor="text2"/>
          <w:sz w:val="24"/>
          <w:szCs w:val="24"/>
          <w:rtl/>
        </w:rPr>
        <w:t xml:space="preserve">رت </w:t>
      </w:r>
      <w:r w:rsidR="004657DA">
        <w:rPr>
          <w:rFonts w:cs="B Lotus"/>
          <w:color w:val="1F497D" w:themeColor="text2"/>
          <w:sz w:val="24"/>
          <w:szCs w:val="24"/>
          <w:rtl/>
        </w:rPr>
        <w:t>تأ</w:t>
      </w:r>
      <w:r w:rsidRPr="0004447B">
        <w:rPr>
          <w:rFonts w:cs="B Lotus" w:hint="cs"/>
          <w:color w:val="1F497D" w:themeColor="text2"/>
          <w:sz w:val="24"/>
          <w:szCs w:val="24"/>
          <w:rtl/>
        </w:rPr>
        <w:t xml:space="preserve">یید </w:t>
      </w:r>
      <w:r w:rsidR="004657DA">
        <w:rPr>
          <w:rFonts w:cs="B Lotus"/>
          <w:color w:val="1F497D" w:themeColor="text2"/>
          <w:sz w:val="24"/>
          <w:szCs w:val="24"/>
          <w:rtl/>
        </w:rPr>
        <w:t>مد</w:t>
      </w:r>
      <w:r w:rsidRPr="0004447B">
        <w:rPr>
          <w:rFonts w:cs="B Lotus"/>
          <w:color w:val="1F497D" w:themeColor="text2"/>
          <w:sz w:val="24"/>
          <w:szCs w:val="24"/>
          <w:rtl/>
        </w:rPr>
        <w:t>ارک وی، ا</w:t>
      </w:r>
      <w:r w:rsidR="004657DA">
        <w:rPr>
          <w:rFonts w:cs="B Lotus"/>
          <w:color w:val="1F497D" w:themeColor="text2"/>
          <w:sz w:val="24"/>
          <w:szCs w:val="24"/>
          <w:rtl/>
        </w:rPr>
        <w:t>ین</w:t>
      </w:r>
      <w:r w:rsidRPr="0004447B">
        <w:rPr>
          <w:rFonts w:cs="B Lotus"/>
          <w:color w:val="1F497D" w:themeColor="text2"/>
          <w:sz w:val="24"/>
          <w:szCs w:val="24"/>
          <w:rtl/>
        </w:rPr>
        <w:t xml:space="preserve"> </w:t>
      </w:r>
      <w:r w:rsidR="004657DA">
        <w:rPr>
          <w:rFonts w:cs="B Lotus"/>
          <w:color w:val="1F497D" w:themeColor="text2"/>
          <w:sz w:val="24"/>
          <w:szCs w:val="24"/>
          <w:rtl/>
        </w:rPr>
        <w:t>خطا</w:t>
      </w:r>
      <w:r w:rsidRPr="0004447B">
        <w:rPr>
          <w:rFonts w:cs="B Lotus"/>
          <w:color w:val="1F497D" w:themeColor="text2"/>
          <w:sz w:val="24"/>
          <w:szCs w:val="24"/>
          <w:rtl/>
        </w:rPr>
        <w:t xml:space="preserve"> </w:t>
      </w:r>
      <w:r w:rsidR="004657DA">
        <w:rPr>
          <w:rFonts w:cs="B Lotus"/>
          <w:color w:val="1F497D" w:themeColor="text2"/>
          <w:sz w:val="24"/>
          <w:szCs w:val="24"/>
          <w:rtl/>
        </w:rPr>
        <w:t>برطر</w:t>
      </w:r>
      <w:r w:rsidRPr="0004447B">
        <w:rPr>
          <w:rFonts w:cs="B Lotus"/>
          <w:color w:val="1F497D" w:themeColor="text2"/>
          <w:sz w:val="24"/>
          <w:szCs w:val="24"/>
          <w:rtl/>
        </w:rPr>
        <w:t xml:space="preserve">ف </w:t>
      </w:r>
      <w:r w:rsidR="001E4DCD" w:rsidRPr="0004447B">
        <w:rPr>
          <w:rFonts w:cs="B Lotus"/>
          <w:color w:val="1F497D" w:themeColor="text2"/>
          <w:sz w:val="24"/>
          <w:szCs w:val="24"/>
          <w:rtl/>
        </w:rPr>
        <w:t>م</w:t>
      </w:r>
      <w:r w:rsidR="001E4DCD" w:rsidRPr="0004447B">
        <w:rPr>
          <w:rFonts w:cs="B Lotus" w:hint="cs"/>
          <w:color w:val="1F497D" w:themeColor="text2"/>
          <w:sz w:val="24"/>
          <w:szCs w:val="24"/>
          <w:rtl/>
        </w:rPr>
        <w:t>ی‌</w:t>
      </w:r>
      <w:r w:rsidR="001E4DCD" w:rsidRPr="0004447B">
        <w:rPr>
          <w:rFonts w:cs="B Lotus" w:hint="eastAsia"/>
          <w:color w:val="1F497D" w:themeColor="text2"/>
          <w:sz w:val="24"/>
          <w:szCs w:val="24"/>
          <w:rtl/>
        </w:rPr>
        <w:t>شود</w:t>
      </w:r>
      <w:r w:rsidRPr="0004447B">
        <w:rPr>
          <w:rFonts w:cs="B Lotus"/>
          <w:color w:val="1F497D" w:themeColor="text2"/>
          <w:sz w:val="24"/>
          <w:szCs w:val="24"/>
        </w:rPr>
        <w:t>.</w:t>
      </w:r>
    </w:p>
    <w:p w:rsidR="00BE6BA7" w:rsidRPr="0004447B" w:rsidRDefault="001E4DCD" w:rsidP="00BE6BA7">
      <w:pPr>
        <w:bidi/>
        <w:spacing w:before="240"/>
        <w:jc w:val="both"/>
        <w:rPr>
          <w:rFonts w:cs="B Lotus"/>
          <w:color w:val="1F497D" w:themeColor="text2"/>
          <w:sz w:val="24"/>
          <w:szCs w:val="24"/>
          <w:rtl/>
        </w:rPr>
      </w:pPr>
      <w:r w:rsidRPr="0004447B">
        <w:rPr>
          <w:rFonts w:cs="B Lotus"/>
          <w:b/>
          <w:bCs/>
          <w:color w:val="1F497D" w:themeColor="text2"/>
          <w:sz w:val="24"/>
          <w:szCs w:val="24"/>
          <w:rtl/>
        </w:rPr>
        <w:t>سؤال</w:t>
      </w:r>
      <w:r w:rsidR="00BE6BA7" w:rsidRPr="0004447B">
        <w:rPr>
          <w:rFonts w:cs="B Lotus" w:hint="cs"/>
          <w:b/>
          <w:bCs/>
          <w:color w:val="1F497D" w:themeColor="text2"/>
          <w:sz w:val="24"/>
          <w:szCs w:val="24"/>
          <w:rtl/>
        </w:rPr>
        <w:t>:</w:t>
      </w:r>
      <w:r w:rsidR="00BE6BA7" w:rsidRPr="0004447B">
        <w:rPr>
          <w:rFonts w:cs="B Lotus" w:hint="cs"/>
          <w:color w:val="1F497D" w:themeColor="text2"/>
          <w:sz w:val="24"/>
          <w:szCs w:val="24"/>
          <w:rtl/>
        </w:rPr>
        <w:t xml:space="preserve"> کاربری علیرغم داشتن موجودی برای ثبت فروش، با خطای </w:t>
      </w:r>
      <w:r w:rsidRPr="0004447B">
        <w:rPr>
          <w:rFonts w:cs="B Lotus" w:hint="cs"/>
          <w:color w:val="1F497D" w:themeColor="text2"/>
          <w:sz w:val="24"/>
          <w:szCs w:val="24"/>
          <w:rtl/>
        </w:rPr>
        <w:t>«</w:t>
      </w:r>
      <w:r w:rsidR="00BE6BA7" w:rsidRPr="0004447B">
        <w:rPr>
          <w:rFonts w:cs="B Lotus" w:hint="cs"/>
          <w:color w:val="1F497D" w:themeColor="text2"/>
          <w:sz w:val="24"/>
          <w:szCs w:val="24"/>
          <w:rtl/>
        </w:rPr>
        <w:t>عدم موجودی کافی</w:t>
      </w:r>
      <w:r w:rsidRPr="0004447B">
        <w:rPr>
          <w:rFonts w:cs="B Lotus" w:hint="cs"/>
          <w:color w:val="1F497D" w:themeColor="text2"/>
          <w:sz w:val="24"/>
          <w:szCs w:val="24"/>
          <w:rtl/>
        </w:rPr>
        <w:t>»</w:t>
      </w:r>
      <w:r w:rsidR="00BE6BA7" w:rsidRPr="0004447B">
        <w:rPr>
          <w:rFonts w:cs="B Lotus" w:hint="cs"/>
          <w:color w:val="1F497D" w:themeColor="text2"/>
          <w:sz w:val="24"/>
          <w:szCs w:val="24"/>
          <w:rtl/>
        </w:rPr>
        <w:t xml:space="preserve"> مواجه شده است. برای اصلاح آن چه اقدامی باید انجام شود؟</w:t>
      </w:r>
    </w:p>
    <w:p w:rsidR="00BE6BA7" w:rsidRPr="0004447B" w:rsidRDefault="00BE6BA7" w:rsidP="001E4DCD">
      <w:pPr>
        <w:bidi/>
        <w:jc w:val="both"/>
        <w:rPr>
          <w:rFonts w:cs="B Lotus"/>
          <w:color w:val="1F497D" w:themeColor="text2"/>
          <w:sz w:val="24"/>
          <w:szCs w:val="24"/>
          <w:rtl/>
        </w:rPr>
      </w:pPr>
      <w:r w:rsidRPr="0004447B">
        <w:rPr>
          <w:rFonts w:cs="B Lotus" w:hint="cs"/>
          <w:b/>
          <w:bCs/>
          <w:color w:val="1F497D" w:themeColor="text2"/>
          <w:sz w:val="24"/>
          <w:szCs w:val="24"/>
          <w:rtl/>
        </w:rPr>
        <w:t>پاسخ:</w:t>
      </w:r>
      <w:r w:rsidRPr="0004447B">
        <w:rPr>
          <w:rFonts w:cs="B Lotus" w:hint="cs"/>
          <w:color w:val="1F497D" w:themeColor="text2"/>
          <w:sz w:val="24"/>
          <w:szCs w:val="24"/>
          <w:rtl/>
        </w:rPr>
        <w:t xml:space="preserve"> </w:t>
      </w:r>
      <w:r w:rsidR="004657DA">
        <w:rPr>
          <w:rFonts w:cs="B Lotus"/>
          <w:color w:val="1F497D" w:themeColor="text2"/>
          <w:sz w:val="24"/>
          <w:szCs w:val="24"/>
          <w:rtl/>
        </w:rPr>
        <w:t>کا</w:t>
      </w:r>
      <w:r w:rsidRPr="0004447B">
        <w:rPr>
          <w:rFonts w:cs="B Lotus"/>
          <w:color w:val="1F497D" w:themeColor="text2"/>
          <w:sz w:val="24"/>
          <w:szCs w:val="24"/>
          <w:rtl/>
        </w:rPr>
        <w:t>ر</w:t>
      </w:r>
      <w:r w:rsidR="004657DA">
        <w:rPr>
          <w:rFonts w:cs="B Lotus"/>
          <w:color w:val="1F497D" w:themeColor="text2"/>
          <w:sz w:val="24"/>
          <w:szCs w:val="24"/>
          <w:rtl/>
        </w:rPr>
        <w:t>بر</w:t>
      </w:r>
      <w:r w:rsidRPr="0004447B">
        <w:rPr>
          <w:rFonts w:cs="B Lotus"/>
          <w:color w:val="1F497D" w:themeColor="text2"/>
          <w:sz w:val="24"/>
          <w:szCs w:val="24"/>
          <w:rtl/>
        </w:rPr>
        <w:t xml:space="preserve"> </w:t>
      </w:r>
      <w:r w:rsidR="004657DA">
        <w:rPr>
          <w:rFonts w:cs="B Lotus"/>
          <w:color w:val="1F497D" w:themeColor="text2"/>
          <w:sz w:val="24"/>
          <w:szCs w:val="24"/>
          <w:rtl/>
        </w:rPr>
        <w:t>باید</w:t>
      </w:r>
      <w:r w:rsidRPr="0004447B">
        <w:rPr>
          <w:rFonts w:cs="B Lotus"/>
          <w:color w:val="1F497D" w:themeColor="text2"/>
          <w:sz w:val="24"/>
          <w:szCs w:val="24"/>
          <w:rtl/>
        </w:rPr>
        <w:t xml:space="preserve"> در </w:t>
      </w:r>
      <w:r w:rsidR="004657DA">
        <w:rPr>
          <w:rFonts w:cs="B Lotus"/>
          <w:color w:val="1F497D" w:themeColor="text2"/>
          <w:sz w:val="24"/>
          <w:szCs w:val="24"/>
          <w:rtl/>
        </w:rPr>
        <w:t>بخش</w:t>
      </w:r>
      <w:r w:rsidRPr="0004447B">
        <w:rPr>
          <w:rFonts w:cs="B Lotus"/>
          <w:color w:val="1F497D" w:themeColor="text2"/>
          <w:sz w:val="24"/>
          <w:szCs w:val="24"/>
          <w:rtl/>
        </w:rPr>
        <w:t xml:space="preserve"> </w:t>
      </w:r>
      <w:r w:rsidR="004657DA">
        <w:rPr>
          <w:rFonts w:cs="B Lotus"/>
          <w:color w:val="1F497D" w:themeColor="text2"/>
          <w:sz w:val="24"/>
          <w:szCs w:val="24"/>
          <w:rtl/>
        </w:rPr>
        <w:t>عملیا</w:t>
      </w:r>
      <w:r w:rsidRPr="0004447B">
        <w:rPr>
          <w:rFonts w:cs="B Lotus"/>
          <w:color w:val="1F497D" w:themeColor="text2"/>
          <w:sz w:val="24"/>
          <w:szCs w:val="24"/>
          <w:rtl/>
        </w:rPr>
        <w:t xml:space="preserve">ت </w:t>
      </w:r>
      <w:r w:rsidR="004657DA">
        <w:rPr>
          <w:rFonts w:cs="B Lotus"/>
          <w:color w:val="1F497D" w:themeColor="text2"/>
          <w:sz w:val="24"/>
          <w:szCs w:val="24"/>
          <w:rtl/>
        </w:rPr>
        <w:t>لجستیک</w:t>
      </w:r>
      <w:r w:rsidRPr="0004447B">
        <w:rPr>
          <w:rFonts w:cs="B Lotus"/>
          <w:color w:val="1F497D" w:themeColor="text2"/>
          <w:sz w:val="24"/>
          <w:szCs w:val="24"/>
          <w:rtl/>
        </w:rPr>
        <w:t xml:space="preserve"> دا</w:t>
      </w:r>
      <w:r w:rsidR="004657DA">
        <w:rPr>
          <w:rFonts w:cs="B Lotus"/>
          <w:color w:val="1F497D" w:themeColor="text2"/>
          <w:sz w:val="24"/>
          <w:szCs w:val="24"/>
          <w:rtl/>
        </w:rPr>
        <w:t>خلی</w:t>
      </w:r>
      <w:r w:rsidRPr="0004447B">
        <w:rPr>
          <w:rFonts w:cs="B Lotus"/>
          <w:color w:val="1F497D" w:themeColor="text2"/>
          <w:sz w:val="24"/>
          <w:szCs w:val="24"/>
          <w:rtl/>
        </w:rPr>
        <w:t xml:space="preserve"> و ز</w:t>
      </w:r>
      <w:r w:rsidR="004657DA">
        <w:rPr>
          <w:rFonts w:cs="B Lotus"/>
          <w:color w:val="1F497D" w:themeColor="text2"/>
          <w:sz w:val="24"/>
          <w:szCs w:val="24"/>
          <w:rtl/>
        </w:rPr>
        <w:t>یرمنو</w:t>
      </w:r>
      <w:r w:rsidRPr="0004447B">
        <w:rPr>
          <w:rFonts w:cs="B Lotus"/>
          <w:color w:val="1F497D" w:themeColor="text2"/>
          <w:sz w:val="24"/>
          <w:szCs w:val="24"/>
          <w:rtl/>
        </w:rPr>
        <w:t xml:space="preserve">ی </w:t>
      </w:r>
      <w:r w:rsidRPr="0004447B">
        <w:rPr>
          <w:rFonts w:cs="B Lotus" w:hint="cs"/>
          <w:color w:val="1F497D" w:themeColor="text2"/>
          <w:sz w:val="24"/>
          <w:szCs w:val="24"/>
          <w:rtl/>
        </w:rPr>
        <w:t>«</w:t>
      </w:r>
      <w:r w:rsidR="004657DA">
        <w:rPr>
          <w:rFonts w:cs="B Lotus"/>
          <w:color w:val="1F497D" w:themeColor="text2"/>
          <w:sz w:val="24"/>
          <w:szCs w:val="24"/>
          <w:rtl/>
        </w:rPr>
        <w:t>مدیریت</w:t>
      </w:r>
      <w:r w:rsidRPr="0004447B">
        <w:rPr>
          <w:rFonts w:cs="B Lotus"/>
          <w:color w:val="1F497D" w:themeColor="text2"/>
          <w:sz w:val="24"/>
          <w:szCs w:val="24"/>
          <w:rtl/>
        </w:rPr>
        <w:t xml:space="preserve"> وا</w:t>
      </w:r>
      <w:r w:rsidR="004657DA">
        <w:rPr>
          <w:rFonts w:cs="B Lotus"/>
          <w:color w:val="1F497D" w:themeColor="text2"/>
          <w:sz w:val="24"/>
          <w:szCs w:val="24"/>
          <w:rtl/>
        </w:rPr>
        <w:t>حدها</w:t>
      </w:r>
      <w:r w:rsidRPr="0004447B">
        <w:rPr>
          <w:rFonts w:cs="B Lotus"/>
          <w:color w:val="1F497D" w:themeColor="text2"/>
          <w:sz w:val="24"/>
          <w:szCs w:val="24"/>
          <w:rtl/>
        </w:rPr>
        <w:t>ی ا</w:t>
      </w:r>
      <w:r w:rsidR="004657DA">
        <w:rPr>
          <w:rFonts w:cs="B Lotus"/>
          <w:color w:val="1F497D" w:themeColor="text2"/>
          <w:sz w:val="24"/>
          <w:szCs w:val="24"/>
          <w:rtl/>
        </w:rPr>
        <w:t>نبا</w:t>
      </w:r>
      <w:r w:rsidRPr="0004447B">
        <w:rPr>
          <w:rFonts w:cs="B Lotus" w:hint="cs"/>
          <w:color w:val="1F497D" w:themeColor="text2"/>
          <w:sz w:val="24"/>
          <w:szCs w:val="24"/>
          <w:rtl/>
        </w:rPr>
        <w:t>ر»</w:t>
      </w:r>
      <w:r w:rsidRPr="0004447B">
        <w:rPr>
          <w:rFonts w:cs="B Lotus"/>
          <w:color w:val="1F497D" w:themeColor="text2"/>
          <w:sz w:val="24"/>
          <w:szCs w:val="24"/>
          <w:rtl/>
        </w:rPr>
        <w:t>، ا</w:t>
      </w:r>
      <w:r w:rsidR="004657DA">
        <w:rPr>
          <w:rFonts w:cs="B Lotus"/>
          <w:color w:val="1F497D" w:themeColor="text2"/>
          <w:sz w:val="24"/>
          <w:szCs w:val="24"/>
          <w:rtl/>
        </w:rPr>
        <w:t>نبا</w:t>
      </w:r>
      <w:r w:rsidRPr="0004447B">
        <w:rPr>
          <w:rFonts w:cs="B Lotus"/>
          <w:color w:val="1F497D" w:themeColor="text2"/>
          <w:sz w:val="24"/>
          <w:szCs w:val="24"/>
          <w:rtl/>
        </w:rPr>
        <w:t xml:space="preserve">ر </w:t>
      </w:r>
      <w:r w:rsidR="004657DA">
        <w:rPr>
          <w:rFonts w:cs="B Lotus"/>
          <w:color w:val="1F497D" w:themeColor="text2"/>
          <w:sz w:val="24"/>
          <w:szCs w:val="24"/>
          <w:rtl/>
        </w:rPr>
        <w:t>مدنظر</w:t>
      </w:r>
      <w:r w:rsidRPr="0004447B">
        <w:rPr>
          <w:rFonts w:cs="B Lotus"/>
          <w:color w:val="1F497D" w:themeColor="text2"/>
          <w:sz w:val="24"/>
          <w:szCs w:val="24"/>
          <w:rtl/>
        </w:rPr>
        <w:t xml:space="preserve"> </w:t>
      </w:r>
      <w:r w:rsidR="004657DA">
        <w:rPr>
          <w:rFonts w:cs="B Lotus"/>
          <w:color w:val="1F497D" w:themeColor="text2"/>
          <w:sz w:val="24"/>
          <w:szCs w:val="24"/>
          <w:rtl/>
        </w:rPr>
        <w:t>خو</w:t>
      </w:r>
      <w:r w:rsidRPr="0004447B">
        <w:rPr>
          <w:rFonts w:cs="B Lotus"/>
          <w:color w:val="1F497D" w:themeColor="text2"/>
          <w:sz w:val="24"/>
          <w:szCs w:val="24"/>
          <w:rtl/>
        </w:rPr>
        <w:t xml:space="preserve">د را </w:t>
      </w:r>
      <w:r w:rsidR="004657DA">
        <w:rPr>
          <w:rFonts w:cs="B Lotus"/>
          <w:color w:val="1F497D" w:themeColor="text2"/>
          <w:sz w:val="24"/>
          <w:szCs w:val="24"/>
          <w:rtl/>
        </w:rPr>
        <w:t>یافته</w:t>
      </w:r>
      <w:r w:rsidRPr="0004447B">
        <w:rPr>
          <w:rFonts w:cs="B Lotus"/>
          <w:color w:val="1F497D" w:themeColor="text2"/>
          <w:sz w:val="24"/>
          <w:szCs w:val="24"/>
          <w:rtl/>
        </w:rPr>
        <w:t xml:space="preserve"> و </w:t>
      </w:r>
      <w:r w:rsidR="004657DA">
        <w:rPr>
          <w:rFonts w:cs="B Lotus"/>
          <w:color w:val="1F497D" w:themeColor="text2"/>
          <w:sz w:val="24"/>
          <w:szCs w:val="24"/>
          <w:rtl/>
        </w:rPr>
        <w:t>گزینه</w:t>
      </w:r>
      <w:r w:rsidRPr="0004447B">
        <w:rPr>
          <w:rFonts w:cs="B Lotus"/>
          <w:color w:val="1F497D" w:themeColor="text2"/>
          <w:sz w:val="24"/>
          <w:szCs w:val="24"/>
          <w:rtl/>
        </w:rPr>
        <w:t xml:space="preserve"> </w:t>
      </w:r>
      <w:r w:rsidRPr="0004447B">
        <w:rPr>
          <w:rFonts w:cs="B Lotus" w:hint="cs"/>
          <w:color w:val="1F497D" w:themeColor="text2"/>
          <w:sz w:val="24"/>
          <w:szCs w:val="24"/>
          <w:rtl/>
        </w:rPr>
        <w:t>«</w:t>
      </w:r>
      <w:r w:rsidR="004657DA">
        <w:rPr>
          <w:rFonts w:cs="B Lotus"/>
          <w:color w:val="1F497D" w:themeColor="text2"/>
          <w:sz w:val="24"/>
          <w:szCs w:val="24"/>
          <w:rtl/>
        </w:rPr>
        <w:t>مشاهد</w:t>
      </w:r>
      <w:r w:rsidRPr="0004447B">
        <w:rPr>
          <w:rFonts w:cs="B Lotus"/>
          <w:color w:val="1F497D" w:themeColor="text2"/>
          <w:sz w:val="24"/>
          <w:szCs w:val="24"/>
          <w:rtl/>
        </w:rPr>
        <w:t xml:space="preserve">ه </w:t>
      </w:r>
      <w:r w:rsidR="004657DA">
        <w:rPr>
          <w:rFonts w:cs="B Lotus"/>
          <w:color w:val="1F497D" w:themeColor="text2"/>
          <w:sz w:val="24"/>
          <w:szCs w:val="24"/>
          <w:rtl/>
        </w:rPr>
        <w:t>موجو</w:t>
      </w:r>
      <w:r w:rsidRPr="0004447B">
        <w:rPr>
          <w:rFonts w:cs="B Lotus"/>
          <w:color w:val="1F497D" w:themeColor="text2"/>
          <w:sz w:val="24"/>
          <w:szCs w:val="24"/>
          <w:rtl/>
        </w:rPr>
        <w:t>دی</w:t>
      </w:r>
      <w:r w:rsidRPr="0004447B">
        <w:rPr>
          <w:rFonts w:cs="B Lotus" w:hint="cs"/>
          <w:color w:val="1F497D" w:themeColor="text2"/>
          <w:sz w:val="24"/>
          <w:szCs w:val="24"/>
          <w:rtl/>
        </w:rPr>
        <w:t>»</w:t>
      </w:r>
      <w:r w:rsidRPr="0004447B">
        <w:rPr>
          <w:rFonts w:cs="B Lotus"/>
          <w:color w:val="1F497D" w:themeColor="text2"/>
          <w:sz w:val="24"/>
          <w:szCs w:val="24"/>
          <w:rtl/>
        </w:rPr>
        <w:t xml:space="preserve"> را ا</w:t>
      </w:r>
      <w:r w:rsidR="004657DA">
        <w:rPr>
          <w:rFonts w:cs="B Lotus"/>
          <w:color w:val="1F497D" w:themeColor="text2"/>
          <w:sz w:val="24"/>
          <w:szCs w:val="24"/>
          <w:rtl/>
        </w:rPr>
        <w:t>نتخا</w:t>
      </w:r>
      <w:r w:rsidRPr="0004447B">
        <w:rPr>
          <w:rFonts w:cs="B Lotus"/>
          <w:color w:val="1F497D" w:themeColor="text2"/>
          <w:sz w:val="24"/>
          <w:szCs w:val="24"/>
          <w:rtl/>
        </w:rPr>
        <w:t xml:space="preserve">ب </w:t>
      </w:r>
      <w:r w:rsidR="004657DA">
        <w:rPr>
          <w:rFonts w:cs="B Lotus"/>
          <w:color w:val="1F497D" w:themeColor="text2"/>
          <w:sz w:val="24"/>
          <w:szCs w:val="24"/>
          <w:rtl/>
        </w:rPr>
        <w:t>نماید</w:t>
      </w:r>
      <w:r w:rsidRPr="0004447B">
        <w:rPr>
          <w:rFonts w:cs="B Lotus"/>
          <w:color w:val="1F497D" w:themeColor="text2"/>
          <w:sz w:val="24"/>
          <w:szCs w:val="24"/>
        </w:rPr>
        <w:t>.</w:t>
      </w:r>
      <w:r w:rsidRPr="0004447B">
        <w:rPr>
          <w:rFonts w:cs="B Lotus"/>
          <w:color w:val="1F497D" w:themeColor="text2"/>
          <w:sz w:val="24"/>
          <w:szCs w:val="24"/>
          <w:rtl/>
        </w:rPr>
        <w:t xml:space="preserve"> در </w:t>
      </w:r>
      <w:r w:rsidR="004657DA">
        <w:rPr>
          <w:rFonts w:cs="B Lotus"/>
          <w:color w:val="1F497D" w:themeColor="text2"/>
          <w:sz w:val="24"/>
          <w:szCs w:val="24"/>
          <w:rtl/>
        </w:rPr>
        <w:t>کا</w:t>
      </w:r>
      <w:r w:rsidRPr="0004447B">
        <w:rPr>
          <w:rFonts w:cs="B Lotus"/>
          <w:color w:val="1F497D" w:themeColor="text2"/>
          <w:sz w:val="24"/>
          <w:szCs w:val="24"/>
          <w:rtl/>
        </w:rPr>
        <w:t xml:space="preserve">در </w:t>
      </w:r>
      <w:r w:rsidR="004657DA">
        <w:rPr>
          <w:rFonts w:cs="B Lotus"/>
          <w:color w:val="1F497D" w:themeColor="text2"/>
          <w:sz w:val="24"/>
          <w:szCs w:val="24"/>
          <w:rtl/>
        </w:rPr>
        <w:t>با</w:t>
      </w:r>
      <w:r w:rsidRPr="0004447B">
        <w:rPr>
          <w:rFonts w:cs="B Lotus"/>
          <w:color w:val="1F497D" w:themeColor="text2"/>
          <w:sz w:val="24"/>
          <w:szCs w:val="24"/>
          <w:rtl/>
        </w:rPr>
        <w:t>ز</w:t>
      </w:r>
      <w:r w:rsidR="004657DA">
        <w:rPr>
          <w:rFonts w:cs="B Lotus"/>
          <w:color w:val="1F497D" w:themeColor="text2"/>
          <w:sz w:val="24"/>
          <w:szCs w:val="24"/>
          <w:rtl/>
        </w:rPr>
        <w:t>شد</w:t>
      </w:r>
      <w:r w:rsidRPr="0004447B">
        <w:rPr>
          <w:rFonts w:cs="B Lotus"/>
          <w:color w:val="1F497D" w:themeColor="text2"/>
          <w:sz w:val="24"/>
          <w:szCs w:val="24"/>
          <w:rtl/>
        </w:rPr>
        <w:t xml:space="preserve">ه در </w:t>
      </w:r>
      <w:r w:rsidR="004657DA">
        <w:rPr>
          <w:rFonts w:cs="B Lotus"/>
          <w:color w:val="1F497D" w:themeColor="text2"/>
          <w:sz w:val="24"/>
          <w:szCs w:val="24"/>
          <w:rtl/>
        </w:rPr>
        <w:t>کنا</w:t>
      </w:r>
      <w:r w:rsidRPr="0004447B">
        <w:rPr>
          <w:rFonts w:cs="B Lotus"/>
          <w:color w:val="1F497D" w:themeColor="text2"/>
          <w:sz w:val="24"/>
          <w:szCs w:val="24"/>
          <w:rtl/>
        </w:rPr>
        <w:t xml:space="preserve">ر </w:t>
      </w:r>
      <w:r w:rsidR="004657DA">
        <w:rPr>
          <w:rFonts w:cs="B Lotus"/>
          <w:color w:val="1F497D" w:themeColor="text2"/>
          <w:sz w:val="24"/>
          <w:szCs w:val="24"/>
          <w:rtl/>
        </w:rPr>
        <w:t>هر</w:t>
      </w:r>
      <w:r w:rsidRPr="0004447B">
        <w:rPr>
          <w:rFonts w:cs="B Lotus"/>
          <w:color w:val="1F497D" w:themeColor="text2"/>
          <w:sz w:val="24"/>
          <w:szCs w:val="24"/>
          <w:rtl/>
        </w:rPr>
        <w:t xml:space="preserve"> </w:t>
      </w:r>
      <w:r w:rsidR="004657DA">
        <w:rPr>
          <w:rFonts w:cs="B Lotus"/>
          <w:color w:val="1F497D" w:themeColor="text2"/>
          <w:sz w:val="24"/>
          <w:szCs w:val="24"/>
          <w:rtl/>
        </w:rPr>
        <w:t>یک</w:t>
      </w:r>
      <w:r w:rsidRPr="0004447B">
        <w:rPr>
          <w:rFonts w:cs="B Lotus"/>
          <w:color w:val="1F497D" w:themeColor="text2"/>
          <w:sz w:val="24"/>
          <w:szCs w:val="24"/>
          <w:rtl/>
        </w:rPr>
        <w:t xml:space="preserve"> از </w:t>
      </w:r>
      <w:r w:rsidR="001E4DCD" w:rsidRPr="0004447B">
        <w:rPr>
          <w:rFonts w:cs="B Lotus"/>
          <w:color w:val="1F497D" w:themeColor="text2"/>
          <w:sz w:val="24"/>
          <w:szCs w:val="24"/>
          <w:rtl/>
        </w:rPr>
        <w:t>شناسه‌ها</w:t>
      </w:r>
      <w:r w:rsidR="001E4DCD" w:rsidRPr="0004447B">
        <w:rPr>
          <w:rFonts w:cs="B Lotus" w:hint="cs"/>
          <w:color w:val="1F497D" w:themeColor="text2"/>
          <w:sz w:val="24"/>
          <w:szCs w:val="24"/>
          <w:rtl/>
        </w:rPr>
        <w:t>ی</w:t>
      </w:r>
      <w:r w:rsidRPr="0004447B">
        <w:rPr>
          <w:rFonts w:cs="B Lotus"/>
          <w:color w:val="1F497D" w:themeColor="text2"/>
          <w:sz w:val="24"/>
          <w:szCs w:val="24"/>
          <w:rtl/>
        </w:rPr>
        <w:t xml:space="preserve"> </w:t>
      </w:r>
      <w:r w:rsidR="001E4DCD" w:rsidRPr="0004447B">
        <w:rPr>
          <w:rFonts w:cs="B Lotus" w:hint="cs"/>
          <w:color w:val="1F497D" w:themeColor="text2"/>
          <w:sz w:val="24"/>
          <w:szCs w:val="24"/>
          <w:rtl/>
        </w:rPr>
        <w:t>کالا</w:t>
      </w:r>
      <w:r w:rsidRPr="0004447B">
        <w:rPr>
          <w:rFonts w:cs="B Lotus"/>
          <w:color w:val="1F497D" w:themeColor="text2"/>
          <w:sz w:val="24"/>
          <w:szCs w:val="24"/>
          <w:rtl/>
        </w:rPr>
        <w:t xml:space="preserve">، </w:t>
      </w:r>
      <w:r w:rsidR="004657DA">
        <w:rPr>
          <w:rFonts w:cs="B Lotus"/>
          <w:color w:val="1F497D" w:themeColor="text2"/>
          <w:sz w:val="24"/>
          <w:szCs w:val="24"/>
          <w:rtl/>
        </w:rPr>
        <w:t>یک</w:t>
      </w:r>
      <w:r w:rsidRPr="0004447B">
        <w:rPr>
          <w:rFonts w:cs="B Lotus"/>
          <w:color w:val="1F497D" w:themeColor="text2"/>
          <w:sz w:val="24"/>
          <w:szCs w:val="24"/>
          <w:rtl/>
        </w:rPr>
        <w:t xml:space="preserve"> </w:t>
      </w:r>
      <w:r w:rsidR="004657DA">
        <w:rPr>
          <w:rFonts w:cs="B Lotus"/>
          <w:color w:val="1F497D" w:themeColor="text2"/>
          <w:sz w:val="24"/>
          <w:szCs w:val="24"/>
          <w:rtl/>
        </w:rPr>
        <w:t>گزینه</w:t>
      </w:r>
      <w:r w:rsidRPr="0004447B">
        <w:rPr>
          <w:rFonts w:cs="B Lotus"/>
          <w:color w:val="1F497D" w:themeColor="text2"/>
          <w:sz w:val="24"/>
          <w:szCs w:val="24"/>
          <w:rtl/>
        </w:rPr>
        <w:t xml:space="preserve"> </w:t>
      </w:r>
      <w:r w:rsidR="00BD031E">
        <w:rPr>
          <w:rFonts w:cs="B Lotus" w:hint="cs"/>
          <w:color w:val="1F497D" w:themeColor="text2"/>
          <w:sz w:val="24"/>
          <w:szCs w:val="24"/>
          <w:rtl/>
        </w:rPr>
        <w:t>«</w:t>
      </w:r>
      <w:r w:rsidRPr="0004447B">
        <w:rPr>
          <w:rFonts w:cs="B Lotus"/>
          <w:color w:val="1F497D" w:themeColor="text2"/>
          <w:sz w:val="24"/>
          <w:szCs w:val="24"/>
          <w:rtl/>
        </w:rPr>
        <w:t>ا</w:t>
      </w:r>
      <w:r w:rsidR="004657DA">
        <w:rPr>
          <w:rFonts w:cs="B Lotus"/>
          <w:color w:val="1F497D" w:themeColor="text2"/>
          <w:sz w:val="24"/>
          <w:szCs w:val="24"/>
          <w:rtl/>
        </w:rPr>
        <w:t>صلا</w:t>
      </w:r>
      <w:r w:rsidRPr="0004447B">
        <w:rPr>
          <w:rFonts w:cs="B Lotus"/>
          <w:color w:val="1F497D" w:themeColor="text2"/>
          <w:sz w:val="24"/>
          <w:szCs w:val="24"/>
          <w:rtl/>
        </w:rPr>
        <w:t xml:space="preserve">ح </w:t>
      </w:r>
      <w:r w:rsidR="004657DA">
        <w:rPr>
          <w:rFonts w:cs="B Lotus"/>
          <w:color w:val="1F497D" w:themeColor="text2"/>
          <w:sz w:val="24"/>
          <w:szCs w:val="24"/>
          <w:rtl/>
        </w:rPr>
        <w:t>موجو</w:t>
      </w:r>
      <w:r w:rsidRPr="0004447B">
        <w:rPr>
          <w:rFonts w:cs="B Lotus"/>
          <w:color w:val="1F497D" w:themeColor="text2"/>
          <w:sz w:val="24"/>
          <w:szCs w:val="24"/>
          <w:rtl/>
        </w:rPr>
        <w:t>دی</w:t>
      </w:r>
      <w:r w:rsidR="00BD031E">
        <w:rPr>
          <w:rFonts w:cs="B Lotus" w:hint="cs"/>
          <w:color w:val="1F497D" w:themeColor="text2"/>
          <w:sz w:val="24"/>
          <w:szCs w:val="24"/>
          <w:rtl/>
        </w:rPr>
        <w:t>»</w:t>
      </w:r>
      <w:r w:rsidRPr="0004447B">
        <w:rPr>
          <w:rFonts w:cs="B Lotus"/>
          <w:color w:val="1F497D" w:themeColor="text2"/>
          <w:sz w:val="24"/>
          <w:szCs w:val="24"/>
          <w:rtl/>
        </w:rPr>
        <w:t xml:space="preserve"> </w:t>
      </w:r>
      <w:r w:rsidR="004657DA">
        <w:rPr>
          <w:rFonts w:cs="B Lotus"/>
          <w:color w:val="1F497D" w:themeColor="text2"/>
          <w:sz w:val="24"/>
          <w:szCs w:val="24"/>
          <w:rtl/>
        </w:rPr>
        <w:t>قر</w:t>
      </w:r>
      <w:r w:rsidRPr="0004447B">
        <w:rPr>
          <w:rFonts w:cs="B Lotus"/>
          <w:color w:val="1F497D" w:themeColor="text2"/>
          <w:sz w:val="24"/>
          <w:szCs w:val="24"/>
          <w:rtl/>
        </w:rPr>
        <w:t xml:space="preserve">ار دارد </w:t>
      </w:r>
      <w:r w:rsidR="004657DA">
        <w:rPr>
          <w:rFonts w:cs="B Lotus"/>
          <w:color w:val="1F497D" w:themeColor="text2"/>
          <w:sz w:val="24"/>
          <w:szCs w:val="24"/>
          <w:rtl/>
        </w:rPr>
        <w:t>که</w:t>
      </w:r>
      <w:r w:rsidRPr="0004447B">
        <w:rPr>
          <w:rFonts w:cs="B Lotus"/>
          <w:color w:val="1F497D" w:themeColor="text2"/>
          <w:sz w:val="24"/>
          <w:szCs w:val="24"/>
          <w:rtl/>
        </w:rPr>
        <w:t xml:space="preserve"> </w:t>
      </w:r>
      <w:r w:rsidR="004657DA">
        <w:rPr>
          <w:rFonts w:cs="B Lotus"/>
          <w:color w:val="1F497D" w:themeColor="text2"/>
          <w:sz w:val="24"/>
          <w:szCs w:val="24"/>
          <w:rtl/>
        </w:rPr>
        <w:t>با</w:t>
      </w:r>
      <w:r w:rsidRPr="0004447B">
        <w:rPr>
          <w:rFonts w:cs="B Lotus"/>
          <w:color w:val="1F497D" w:themeColor="text2"/>
          <w:sz w:val="24"/>
          <w:szCs w:val="24"/>
          <w:rtl/>
        </w:rPr>
        <w:t xml:space="preserve"> </w:t>
      </w:r>
      <w:r w:rsidR="004657DA">
        <w:rPr>
          <w:rFonts w:cs="B Lotus"/>
          <w:color w:val="1F497D" w:themeColor="text2"/>
          <w:sz w:val="24"/>
          <w:szCs w:val="24"/>
          <w:rtl/>
        </w:rPr>
        <w:t>کلیک</w:t>
      </w:r>
      <w:r w:rsidRPr="0004447B">
        <w:rPr>
          <w:rFonts w:cs="B Lotus"/>
          <w:color w:val="1F497D" w:themeColor="text2"/>
          <w:sz w:val="24"/>
          <w:szCs w:val="24"/>
          <w:rtl/>
        </w:rPr>
        <w:t xml:space="preserve"> </w:t>
      </w:r>
      <w:r w:rsidR="004657DA">
        <w:rPr>
          <w:rFonts w:cs="B Lotus"/>
          <w:color w:val="1F497D" w:themeColor="text2"/>
          <w:sz w:val="24"/>
          <w:szCs w:val="24"/>
          <w:rtl/>
        </w:rPr>
        <w:t>بر</w:t>
      </w:r>
      <w:r w:rsidRPr="0004447B">
        <w:rPr>
          <w:rFonts w:cs="B Lotus"/>
          <w:color w:val="1F497D" w:themeColor="text2"/>
          <w:sz w:val="24"/>
          <w:szCs w:val="24"/>
          <w:rtl/>
        </w:rPr>
        <w:t xml:space="preserve"> روی آن، </w:t>
      </w:r>
      <w:r w:rsidR="004657DA">
        <w:rPr>
          <w:rFonts w:cs="B Lotus"/>
          <w:color w:val="1F497D" w:themeColor="text2"/>
          <w:sz w:val="24"/>
          <w:szCs w:val="24"/>
          <w:rtl/>
        </w:rPr>
        <w:t>موجو</w:t>
      </w:r>
      <w:r w:rsidRPr="0004447B">
        <w:rPr>
          <w:rFonts w:cs="B Lotus"/>
          <w:color w:val="1F497D" w:themeColor="text2"/>
          <w:sz w:val="24"/>
          <w:szCs w:val="24"/>
          <w:rtl/>
        </w:rPr>
        <w:t xml:space="preserve">دی </w:t>
      </w:r>
      <w:r w:rsidR="004657DA">
        <w:rPr>
          <w:rFonts w:cs="B Lotus"/>
          <w:color w:val="1F497D" w:themeColor="text2"/>
          <w:sz w:val="24"/>
          <w:szCs w:val="24"/>
          <w:rtl/>
        </w:rPr>
        <w:t>کا</w:t>
      </w:r>
      <w:r w:rsidRPr="0004447B">
        <w:rPr>
          <w:rFonts w:cs="B Lotus"/>
          <w:color w:val="1F497D" w:themeColor="text2"/>
          <w:sz w:val="24"/>
          <w:szCs w:val="24"/>
          <w:rtl/>
        </w:rPr>
        <w:t>ر</w:t>
      </w:r>
      <w:r w:rsidR="004657DA">
        <w:rPr>
          <w:rFonts w:cs="B Lotus"/>
          <w:color w:val="1F497D" w:themeColor="text2"/>
          <w:sz w:val="24"/>
          <w:szCs w:val="24"/>
          <w:rtl/>
        </w:rPr>
        <w:t>بر</w:t>
      </w:r>
      <w:r w:rsidRPr="0004447B">
        <w:rPr>
          <w:rFonts w:cs="B Lotus"/>
          <w:color w:val="1F497D" w:themeColor="text2"/>
          <w:sz w:val="24"/>
          <w:szCs w:val="24"/>
          <w:rtl/>
        </w:rPr>
        <w:t xml:space="preserve">ی </w:t>
      </w:r>
      <w:r w:rsidR="004657DA">
        <w:rPr>
          <w:rFonts w:cs="B Lotus"/>
          <w:color w:val="1F497D" w:themeColor="text2"/>
          <w:sz w:val="24"/>
          <w:szCs w:val="24"/>
          <w:rtl/>
        </w:rPr>
        <w:t>بر</w:t>
      </w:r>
      <w:r w:rsidRPr="0004447B">
        <w:rPr>
          <w:rFonts w:cs="B Lotus"/>
          <w:color w:val="1F497D" w:themeColor="text2"/>
          <w:sz w:val="24"/>
          <w:szCs w:val="24"/>
          <w:rtl/>
        </w:rPr>
        <w:t>ای</w:t>
      </w:r>
      <w:r w:rsidRPr="0004447B">
        <w:rPr>
          <w:rFonts w:cs="B Lotus" w:hint="cs"/>
          <w:color w:val="1F497D" w:themeColor="text2"/>
          <w:sz w:val="24"/>
          <w:szCs w:val="24"/>
          <w:rtl/>
        </w:rPr>
        <w:t xml:space="preserve"> </w:t>
      </w:r>
      <w:r w:rsidRPr="0004447B">
        <w:rPr>
          <w:rFonts w:cs="B Lotus"/>
          <w:color w:val="1F497D" w:themeColor="text2"/>
          <w:sz w:val="24"/>
          <w:szCs w:val="24"/>
          <w:rtl/>
        </w:rPr>
        <w:t xml:space="preserve">آن </w:t>
      </w:r>
      <w:r w:rsidR="004657DA">
        <w:rPr>
          <w:rFonts w:cs="B Lotus"/>
          <w:color w:val="1F497D" w:themeColor="text2"/>
          <w:sz w:val="24"/>
          <w:szCs w:val="24"/>
          <w:rtl/>
        </w:rPr>
        <w:t>شناسه</w:t>
      </w:r>
      <w:r w:rsidRPr="0004447B">
        <w:rPr>
          <w:rFonts w:cs="B Lotus"/>
          <w:color w:val="1F497D" w:themeColor="text2"/>
          <w:sz w:val="24"/>
          <w:szCs w:val="24"/>
          <w:rtl/>
        </w:rPr>
        <w:t xml:space="preserve"> </w:t>
      </w:r>
      <w:r w:rsidR="004657DA">
        <w:rPr>
          <w:rFonts w:cs="B Lotus"/>
          <w:color w:val="1F497D" w:themeColor="text2"/>
          <w:sz w:val="24"/>
          <w:szCs w:val="24"/>
          <w:rtl/>
        </w:rPr>
        <w:t>کالا</w:t>
      </w:r>
      <w:r w:rsidRPr="0004447B">
        <w:rPr>
          <w:rFonts w:cs="B Lotus"/>
          <w:color w:val="1F497D" w:themeColor="text2"/>
          <w:sz w:val="24"/>
          <w:szCs w:val="24"/>
          <w:rtl/>
        </w:rPr>
        <w:t xml:space="preserve"> </w:t>
      </w:r>
      <w:r w:rsidR="004657DA">
        <w:rPr>
          <w:rFonts w:cs="B Lotus"/>
          <w:color w:val="1F497D" w:themeColor="text2"/>
          <w:sz w:val="24"/>
          <w:szCs w:val="24"/>
          <w:rtl/>
        </w:rPr>
        <w:t>با</w:t>
      </w:r>
      <w:r w:rsidRPr="0004447B">
        <w:rPr>
          <w:rFonts w:cs="B Lotus"/>
          <w:color w:val="1F497D" w:themeColor="text2"/>
          <w:sz w:val="24"/>
          <w:szCs w:val="24"/>
          <w:rtl/>
        </w:rPr>
        <w:t xml:space="preserve"> </w:t>
      </w:r>
      <w:r w:rsidR="004657DA">
        <w:rPr>
          <w:rFonts w:cs="B Lotus"/>
          <w:color w:val="1F497D" w:themeColor="text2"/>
          <w:sz w:val="24"/>
          <w:szCs w:val="24"/>
          <w:rtl/>
        </w:rPr>
        <w:t>سامانه</w:t>
      </w:r>
      <w:r w:rsidRPr="0004447B">
        <w:rPr>
          <w:rFonts w:cs="B Lotus"/>
          <w:color w:val="1F497D" w:themeColor="text2"/>
          <w:sz w:val="24"/>
          <w:szCs w:val="24"/>
          <w:rtl/>
        </w:rPr>
        <w:t xml:space="preserve"> ا</w:t>
      </w:r>
      <w:r w:rsidR="004657DA">
        <w:rPr>
          <w:rFonts w:cs="B Lotus"/>
          <w:color w:val="1F497D" w:themeColor="text2"/>
          <w:sz w:val="24"/>
          <w:szCs w:val="24"/>
          <w:rtl/>
        </w:rPr>
        <w:t>نبا</w:t>
      </w:r>
      <w:r w:rsidRPr="0004447B">
        <w:rPr>
          <w:rFonts w:cs="B Lotus"/>
          <w:color w:val="1F497D" w:themeColor="text2"/>
          <w:sz w:val="24"/>
          <w:szCs w:val="24"/>
          <w:rtl/>
        </w:rPr>
        <w:t>ر</w:t>
      </w:r>
      <w:r w:rsidR="004657DA">
        <w:rPr>
          <w:rFonts w:cs="B Lotus"/>
          <w:color w:val="1F497D" w:themeColor="text2"/>
          <w:sz w:val="24"/>
          <w:szCs w:val="24"/>
          <w:rtl/>
        </w:rPr>
        <w:t>ها</w:t>
      </w:r>
      <w:r w:rsidRPr="0004447B">
        <w:rPr>
          <w:rFonts w:cs="B Lotus"/>
          <w:color w:val="1F497D" w:themeColor="text2"/>
          <w:sz w:val="24"/>
          <w:szCs w:val="24"/>
          <w:rtl/>
        </w:rPr>
        <w:t xml:space="preserve"> </w:t>
      </w:r>
      <w:r w:rsidR="004657DA">
        <w:rPr>
          <w:rFonts w:cs="B Lotus"/>
          <w:color w:val="1F497D" w:themeColor="text2"/>
          <w:sz w:val="24"/>
          <w:szCs w:val="24"/>
          <w:rtl/>
        </w:rPr>
        <w:t>یکسا</w:t>
      </w:r>
      <w:r w:rsidRPr="0004447B">
        <w:rPr>
          <w:rFonts w:cs="B Lotus"/>
          <w:color w:val="1F497D" w:themeColor="text2"/>
          <w:sz w:val="24"/>
          <w:szCs w:val="24"/>
          <w:rtl/>
        </w:rPr>
        <w:t xml:space="preserve">ن </w:t>
      </w:r>
      <w:r w:rsidR="001E4DCD" w:rsidRPr="0004447B">
        <w:rPr>
          <w:rFonts w:cs="B Lotus"/>
          <w:color w:val="1F497D" w:themeColor="text2"/>
          <w:sz w:val="24"/>
          <w:szCs w:val="24"/>
          <w:rtl/>
        </w:rPr>
        <w:t>م</w:t>
      </w:r>
      <w:r w:rsidR="001E4DCD" w:rsidRPr="0004447B">
        <w:rPr>
          <w:rFonts w:cs="B Lotus" w:hint="cs"/>
          <w:color w:val="1F497D" w:themeColor="text2"/>
          <w:sz w:val="24"/>
          <w:szCs w:val="24"/>
          <w:rtl/>
        </w:rPr>
        <w:t>ی‌</w:t>
      </w:r>
      <w:r w:rsidR="001E4DCD" w:rsidRPr="0004447B">
        <w:rPr>
          <w:rFonts w:cs="B Lotus" w:hint="eastAsia"/>
          <w:color w:val="1F497D" w:themeColor="text2"/>
          <w:sz w:val="24"/>
          <w:szCs w:val="24"/>
          <w:rtl/>
        </w:rPr>
        <w:t>شود</w:t>
      </w:r>
      <w:r w:rsidRPr="0004447B">
        <w:rPr>
          <w:rFonts w:cs="B Lotus"/>
          <w:color w:val="1F497D" w:themeColor="text2"/>
          <w:sz w:val="24"/>
          <w:szCs w:val="24"/>
        </w:rPr>
        <w:t>.</w:t>
      </w:r>
      <w:r w:rsidRPr="0004447B">
        <w:rPr>
          <w:rFonts w:cs="B Lotus"/>
          <w:color w:val="1F497D" w:themeColor="text2"/>
          <w:sz w:val="24"/>
          <w:szCs w:val="24"/>
          <w:rtl/>
        </w:rPr>
        <w:t xml:space="preserve"> </w:t>
      </w:r>
      <w:r w:rsidR="001E4DCD" w:rsidRPr="0004447B">
        <w:rPr>
          <w:rFonts w:cs="B Lotus" w:hint="cs"/>
          <w:color w:val="1F497D" w:themeColor="text2"/>
          <w:sz w:val="24"/>
          <w:szCs w:val="24"/>
          <w:rtl/>
        </w:rPr>
        <w:t>درصورتیکه</w:t>
      </w:r>
      <w:r w:rsidRPr="0004447B">
        <w:rPr>
          <w:rFonts w:cs="B Lotus"/>
          <w:color w:val="1F497D" w:themeColor="text2"/>
          <w:sz w:val="24"/>
          <w:szCs w:val="24"/>
          <w:rtl/>
        </w:rPr>
        <w:t xml:space="preserve"> </w:t>
      </w:r>
      <w:r w:rsidR="004657DA">
        <w:rPr>
          <w:rFonts w:cs="B Lotus"/>
          <w:color w:val="1F497D" w:themeColor="text2"/>
          <w:sz w:val="24"/>
          <w:szCs w:val="24"/>
          <w:rtl/>
        </w:rPr>
        <w:t>کا</w:t>
      </w:r>
      <w:r w:rsidRPr="0004447B">
        <w:rPr>
          <w:rFonts w:cs="B Lotus"/>
          <w:color w:val="1F497D" w:themeColor="text2"/>
          <w:sz w:val="24"/>
          <w:szCs w:val="24"/>
          <w:rtl/>
        </w:rPr>
        <w:t>ر</w:t>
      </w:r>
      <w:r w:rsidR="004657DA">
        <w:rPr>
          <w:rFonts w:cs="B Lotus"/>
          <w:color w:val="1F497D" w:themeColor="text2"/>
          <w:sz w:val="24"/>
          <w:szCs w:val="24"/>
          <w:rtl/>
        </w:rPr>
        <w:t>بر</w:t>
      </w:r>
      <w:r w:rsidRPr="0004447B">
        <w:rPr>
          <w:rFonts w:cs="B Lotus"/>
          <w:color w:val="1F497D" w:themeColor="text2"/>
          <w:sz w:val="24"/>
          <w:szCs w:val="24"/>
          <w:rtl/>
        </w:rPr>
        <w:t xml:space="preserve"> </w:t>
      </w:r>
      <w:r w:rsidR="004657DA">
        <w:rPr>
          <w:rFonts w:cs="B Lotus"/>
          <w:color w:val="1F497D" w:themeColor="text2"/>
          <w:sz w:val="24"/>
          <w:szCs w:val="24"/>
          <w:rtl/>
        </w:rPr>
        <w:t>شناسه</w:t>
      </w:r>
      <w:r w:rsidRPr="0004447B">
        <w:rPr>
          <w:rFonts w:cs="B Lotus"/>
          <w:color w:val="1F497D" w:themeColor="text2"/>
          <w:sz w:val="24"/>
          <w:szCs w:val="24"/>
          <w:rtl/>
        </w:rPr>
        <w:t xml:space="preserve"> </w:t>
      </w:r>
      <w:r w:rsidR="004657DA">
        <w:rPr>
          <w:rFonts w:cs="B Lotus"/>
          <w:color w:val="1F497D" w:themeColor="text2"/>
          <w:sz w:val="24"/>
          <w:szCs w:val="24"/>
          <w:rtl/>
        </w:rPr>
        <w:t>کالا</w:t>
      </w:r>
      <w:r w:rsidRPr="0004447B">
        <w:rPr>
          <w:rFonts w:cs="B Lotus"/>
          <w:color w:val="1F497D" w:themeColor="text2"/>
          <w:sz w:val="24"/>
          <w:szCs w:val="24"/>
          <w:rtl/>
        </w:rPr>
        <w:t xml:space="preserve">ی </w:t>
      </w:r>
      <w:r w:rsidR="004657DA">
        <w:rPr>
          <w:rFonts w:cs="B Lotus"/>
          <w:color w:val="1F497D" w:themeColor="text2"/>
          <w:sz w:val="24"/>
          <w:szCs w:val="24"/>
          <w:rtl/>
        </w:rPr>
        <w:t>خو</w:t>
      </w:r>
      <w:r w:rsidRPr="0004447B">
        <w:rPr>
          <w:rFonts w:cs="B Lotus"/>
          <w:color w:val="1F497D" w:themeColor="text2"/>
          <w:sz w:val="24"/>
          <w:szCs w:val="24"/>
          <w:rtl/>
        </w:rPr>
        <w:t xml:space="preserve">د را </w:t>
      </w:r>
      <w:r w:rsidR="004657DA">
        <w:rPr>
          <w:rFonts w:cs="B Lotus"/>
          <w:color w:val="1F497D" w:themeColor="text2"/>
          <w:sz w:val="24"/>
          <w:szCs w:val="24"/>
          <w:rtl/>
        </w:rPr>
        <w:t>مشاهد</w:t>
      </w:r>
      <w:r w:rsidRPr="0004447B">
        <w:rPr>
          <w:rFonts w:cs="B Lotus"/>
          <w:color w:val="1F497D" w:themeColor="text2"/>
          <w:sz w:val="24"/>
          <w:szCs w:val="24"/>
          <w:rtl/>
        </w:rPr>
        <w:t xml:space="preserve">ه </w:t>
      </w:r>
      <w:r w:rsidR="001E4DCD" w:rsidRPr="0004447B">
        <w:rPr>
          <w:rFonts w:cs="B Lotus"/>
          <w:color w:val="1F497D" w:themeColor="text2"/>
          <w:sz w:val="24"/>
          <w:szCs w:val="24"/>
          <w:rtl/>
        </w:rPr>
        <w:t>نم</w:t>
      </w:r>
      <w:r w:rsidR="001E4DCD" w:rsidRPr="0004447B">
        <w:rPr>
          <w:rFonts w:cs="B Lotus" w:hint="cs"/>
          <w:color w:val="1F497D" w:themeColor="text2"/>
          <w:sz w:val="24"/>
          <w:szCs w:val="24"/>
          <w:rtl/>
        </w:rPr>
        <w:t>ی‌</w:t>
      </w:r>
      <w:r w:rsidR="001E4DCD" w:rsidRPr="0004447B">
        <w:rPr>
          <w:rFonts w:cs="B Lotus" w:hint="eastAsia"/>
          <w:color w:val="1F497D" w:themeColor="text2"/>
          <w:sz w:val="24"/>
          <w:szCs w:val="24"/>
          <w:rtl/>
        </w:rPr>
        <w:t>کند</w:t>
      </w:r>
      <w:r w:rsidR="001E4DCD" w:rsidRPr="0004447B">
        <w:rPr>
          <w:rFonts w:cs="B Lotus" w:hint="cs"/>
          <w:color w:val="1F497D" w:themeColor="text2"/>
          <w:sz w:val="24"/>
          <w:szCs w:val="24"/>
          <w:rtl/>
        </w:rPr>
        <w:t xml:space="preserve">، </w:t>
      </w:r>
      <w:r w:rsidR="004657DA">
        <w:rPr>
          <w:rFonts w:cs="B Lotus"/>
          <w:color w:val="1F497D" w:themeColor="text2"/>
          <w:sz w:val="24"/>
          <w:szCs w:val="24"/>
          <w:rtl/>
        </w:rPr>
        <w:t>باید</w:t>
      </w:r>
      <w:r w:rsidRPr="0004447B">
        <w:rPr>
          <w:rFonts w:cs="B Lotus"/>
          <w:color w:val="1F497D" w:themeColor="text2"/>
          <w:sz w:val="24"/>
          <w:szCs w:val="24"/>
          <w:rtl/>
        </w:rPr>
        <w:t xml:space="preserve"> </w:t>
      </w:r>
      <w:r w:rsidR="004657DA">
        <w:rPr>
          <w:rFonts w:cs="B Lotus"/>
          <w:color w:val="1F497D" w:themeColor="text2"/>
          <w:sz w:val="24"/>
          <w:szCs w:val="24"/>
          <w:rtl/>
        </w:rPr>
        <w:t>تیکت</w:t>
      </w:r>
      <w:r w:rsidRPr="0004447B">
        <w:rPr>
          <w:rFonts w:cs="B Lotus"/>
          <w:color w:val="1F497D" w:themeColor="text2"/>
          <w:sz w:val="24"/>
          <w:szCs w:val="24"/>
          <w:rtl/>
        </w:rPr>
        <w:t xml:space="preserve"> </w:t>
      </w:r>
      <w:r w:rsidR="004657DA">
        <w:rPr>
          <w:rFonts w:cs="B Lotus"/>
          <w:color w:val="1F497D" w:themeColor="text2"/>
          <w:sz w:val="24"/>
          <w:szCs w:val="24"/>
          <w:rtl/>
        </w:rPr>
        <w:t>ثبت</w:t>
      </w:r>
      <w:r w:rsidRPr="0004447B">
        <w:rPr>
          <w:rFonts w:cs="B Lotus"/>
          <w:color w:val="1F497D" w:themeColor="text2"/>
          <w:sz w:val="24"/>
          <w:szCs w:val="24"/>
          <w:rtl/>
        </w:rPr>
        <w:t xml:space="preserve"> </w:t>
      </w:r>
      <w:r w:rsidR="001E4DCD" w:rsidRPr="0004447B">
        <w:rPr>
          <w:rFonts w:cs="B Lotus" w:hint="cs"/>
          <w:color w:val="1F497D" w:themeColor="text2"/>
          <w:sz w:val="24"/>
          <w:szCs w:val="24"/>
          <w:rtl/>
        </w:rPr>
        <w:t>کند</w:t>
      </w:r>
      <w:r w:rsidRPr="0004447B">
        <w:rPr>
          <w:rFonts w:cs="B Lotus"/>
          <w:color w:val="1F497D" w:themeColor="text2"/>
          <w:sz w:val="24"/>
          <w:szCs w:val="24"/>
          <w:rtl/>
        </w:rPr>
        <w:t xml:space="preserve"> </w:t>
      </w:r>
      <w:r w:rsidR="004657DA">
        <w:rPr>
          <w:rFonts w:cs="B Lotus"/>
          <w:color w:val="1F497D" w:themeColor="text2"/>
          <w:sz w:val="24"/>
          <w:szCs w:val="24"/>
          <w:rtl/>
        </w:rPr>
        <w:t>تا</w:t>
      </w:r>
      <w:r w:rsidRPr="0004447B">
        <w:rPr>
          <w:rFonts w:cs="B Lotus"/>
          <w:color w:val="1F497D" w:themeColor="text2"/>
          <w:sz w:val="24"/>
          <w:szCs w:val="24"/>
          <w:rtl/>
        </w:rPr>
        <w:t xml:space="preserve"> </w:t>
      </w:r>
      <w:r w:rsidR="004657DA">
        <w:rPr>
          <w:rFonts w:cs="B Lotus"/>
          <w:color w:val="1F497D" w:themeColor="text2"/>
          <w:sz w:val="24"/>
          <w:szCs w:val="24"/>
          <w:rtl/>
        </w:rPr>
        <w:t>مشکل</w:t>
      </w:r>
      <w:r w:rsidR="001E4DCD" w:rsidRPr="0004447B">
        <w:rPr>
          <w:rFonts w:cs="B Lotus"/>
          <w:color w:val="1F497D" w:themeColor="text2"/>
          <w:sz w:val="24"/>
          <w:szCs w:val="24"/>
          <w:rtl/>
        </w:rPr>
        <w:t xml:space="preserve"> </w:t>
      </w:r>
      <w:r w:rsidR="004657DA">
        <w:rPr>
          <w:rFonts w:cs="B Lotus"/>
          <w:color w:val="1F497D" w:themeColor="text2"/>
          <w:sz w:val="24"/>
          <w:szCs w:val="24"/>
          <w:rtl/>
        </w:rPr>
        <w:t>توسط</w:t>
      </w:r>
      <w:r w:rsidRPr="0004447B">
        <w:rPr>
          <w:rFonts w:cs="B Lotus" w:hint="cs"/>
          <w:color w:val="1F497D" w:themeColor="text2"/>
          <w:sz w:val="24"/>
          <w:szCs w:val="24"/>
          <w:rtl/>
        </w:rPr>
        <w:t xml:space="preserve"> </w:t>
      </w:r>
      <w:r w:rsidR="004657DA">
        <w:rPr>
          <w:rFonts w:cs="B Lotus"/>
          <w:color w:val="1F497D" w:themeColor="text2"/>
          <w:sz w:val="24"/>
          <w:szCs w:val="24"/>
          <w:rtl/>
        </w:rPr>
        <w:t>پشتیبانی</w:t>
      </w:r>
      <w:r w:rsidRPr="0004447B">
        <w:rPr>
          <w:rFonts w:cs="B Lotus"/>
          <w:color w:val="1F497D" w:themeColor="text2"/>
          <w:sz w:val="24"/>
          <w:szCs w:val="24"/>
          <w:rtl/>
        </w:rPr>
        <w:t xml:space="preserve"> </w:t>
      </w:r>
      <w:r w:rsidR="004657DA">
        <w:rPr>
          <w:rFonts w:cs="B Lotus"/>
          <w:color w:val="1F497D" w:themeColor="text2"/>
          <w:sz w:val="24"/>
          <w:szCs w:val="24"/>
          <w:rtl/>
        </w:rPr>
        <w:t>بر</w:t>
      </w:r>
      <w:r w:rsidRPr="0004447B">
        <w:rPr>
          <w:rFonts w:cs="B Lotus"/>
          <w:color w:val="1F497D" w:themeColor="text2"/>
          <w:sz w:val="24"/>
          <w:szCs w:val="24"/>
          <w:rtl/>
        </w:rPr>
        <w:t>ر</w:t>
      </w:r>
      <w:r w:rsidR="004657DA">
        <w:rPr>
          <w:rFonts w:cs="B Lotus"/>
          <w:color w:val="1F497D" w:themeColor="text2"/>
          <w:sz w:val="24"/>
          <w:szCs w:val="24"/>
          <w:rtl/>
        </w:rPr>
        <w:t>سی</w:t>
      </w:r>
      <w:r w:rsidRPr="0004447B">
        <w:rPr>
          <w:rFonts w:cs="B Lotus"/>
          <w:color w:val="1F497D" w:themeColor="text2"/>
          <w:sz w:val="24"/>
          <w:szCs w:val="24"/>
          <w:rtl/>
        </w:rPr>
        <w:t xml:space="preserve"> و ا</w:t>
      </w:r>
      <w:r w:rsidR="004657DA">
        <w:rPr>
          <w:rFonts w:cs="B Lotus"/>
          <w:color w:val="1F497D" w:themeColor="text2"/>
          <w:sz w:val="24"/>
          <w:szCs w:val="24"/>
          <w:rtl/>
        </w:rPr>
        <w:t>صلا</w:t>
      </w:r>
      <w:r w:rsidRPr="0004447B">
        <w:rPr>
          <w:rFonts w:cs="B Lotus"/>
          <w:color w:val="1F497D" w:themeColor="text2"/>
          <w:sz w:val="24"/>
          <w:szCs w:val="24"/>
          <w:rtl/>
        </w:rPr>
        <w:t xml:space="preserve">ح </w:t>
      </w:r>
      <w:r w:rsidR="004657DA">
        <w:rPr>
          <w:rFonts w:cs="B Lotus"/>
          <w:color w:val="1F497D" w:themeColor="text2"/>
          <w:sz w:val="24"/>
          <w:szCs w:val="24"/>
          <w:rtl/>
        </w:rPr>
        <w:t>لا</w:t>
      </w:r>
      <w:r w:rsidRPr="0004447B">
        <w:rPr>
          <w:rFonts w:cs="B Lotus"/>
          <w:color w:val="1F497D" w:themeColor="text2"/>
          <w:sz w:val="24"/>
          <w:szCs w:val="24"/>
          <w:rtl/>
        </w:rPr>
        <w:t xml:space="preserve">زم </w:t>
      </w:r>
      <w:r w:rsidR="004657DA">
        <w:rPr>
          <w:rFonts w:cs="B Lotus"/>
          <w:color w:val="1F497D" w:themeColor="text2"/>
          <w:sz w:val="24"/>
          <w:szCs w:val="24"/>
          <w:rtl/>
        </w:rPr>
        <w:t>صو</w:t>
      </w:r>
      <w:r w:rsidRPr="0004447B">
        <w:rPr>
          <w:rFonts w:cs="B Lotus"/>
          <w:color w:val="1F497D" w:themeColor="text2"/>
          <w:sz w:val="24"/>
          <w:szCs w:val="24"/>
          <w:rtl/>
        </w:rPr>
        <w:t xml:space="preserve">رت </w:t>
      </w:r>
      <w:r w:rsidR="004657DA">
        <w:rPr>
          <w:rFonts w:cs="B Lotus"/>
          <w:color w:val="1F497D" w:themeColor="text2"/>
          <w:sz w:val="24"/>
          <w:szCs w:val="24"/>
          <w:rtl/>
        </w:rPr>
        <w:t>گیر</w:t>
      </w:r>
      <w:r w:rsidRPr="0004447B">
        <w:rPr>
          <w:rFonts w:cs="B Lotus"/>
          <w:color w:val="1F497D" w:themeColor="text2"/>
          <w:sz w:val="24"/>
          <w:szCs w:val="24"/>
          <w:rtl/>
        </w:rPr>
        <w:t>د</w:t>
      </w:r>
      <w:r w:rsidRPr="0004447B">
        <w:rPr>
          <w:rFonts w:cs="B Lotus" w:hint="cs"/>
          <w:color w:val="1F497D" w:themeColor="text2"/>
          <w:sz w:val="24"/>
          <w:szCs w:val="24"/>
          <w:rtl/>
        </w:rPr>
        <w:t>.</w:t>
      </w:r>
    </w:p>
    <w:p w:rsidR="00BE6BA7" w:rsidRPr="00CF2979" w:rsidRDefault="00BE6BA7">
      <w:pPr>
        <w:rPr>
          <w:color w:val="4F81BD" w:themeColor="accent1"/>
          <w:rtl/>
        </w:rPr>
      </w:pPr>
      <w:r w:rsidRPr="00CF2979">
        <w:rPr>
          <w:color w:val="4F81BD" w:themeColor="accent1"/>
          <w:rtl/>
        </w:rPr>
        <w:br w:type="page"/>
      </w:r>
    </w:p>
    <w:p w:rsidR="003249EA" w:rsidRDefault="003249EA" w:rsidP="00C13D3C">
      <w:pPr>
        <w:bidi/>
        <w:rPr>
          <w:rtl/>
        </w:rPr>
      </w:pPr>
    </w:p>
    <w:p w:rsidR="003249EA" w:rsidRDefault="003249EA" w:rsidP="00C13D3C">
      <w:pPr>
        <w:bidi/>
        <w:rPr>
          <w:rtl/>
        </w:rPr>
      </w:pPr>
    </w:p>
    <w:p w:rsidR="003249EA" w:rsidRDefault="003249EA" w:rsidP="00C13D3C">
      <w:pPr>
        <w:bidi/>
        <w:rPr>
          <w:rtl/>
        </w:rPr>
      </w:pPr>
    </w:p>
    <w:p w:rsidR="003249EA" w:rsidRDefault="003249EA" w:rsidP="00C13D3C">
      <w:pPr>
        <w:bidi/>
        <w:rPr>
          <w:rtl/>
        </w:rPr>
      </w:pPr>
    </w:p>
    <w:p w:rsidR="003249EA" w:rsidRDefault="003249EA" w:rsidP="00C13D3C">
      <w:pPr>
        <w:bidi/>
        <w:rPr>
          <w:rtl/>
        </w:rPr>
      </w:pPr>
    </w:p>
    <w:p w:rsidR="003249EA" w:rsidRDefault="003249EA" w:rsidP="00C13D3C">
      <w:pPr>
        <w:bidi/>
        <w:rPr>
          <w:rFonts w:cs="B Lotus"/>
          <w:spacing w:val="-6"/>
          <w:sz w:val="24"/>
          <w:szCs w:val="24"/>
          <w:rtl/>
          <w:lang w:bidi="fa-IR"/>
        </w:rPr>
      </w:pPr>
    </w:p>
    <w:p w:rsidR="003249EA" w:rsidRDefault="003249EA" w:rsidP="0099713D">
      <w:pPr>
        <w:pStyle w:val="a2"/>
        <w:rPr>
          <w:rtl/>
        </w:rPr>
      </w:pPr>
      <w:bookmarkStart w:id="56" w:name="_Toc176704194"/>
      <w:r w:rsidRPr="00476583">
        <w:rPr>
          <w:rFonts w:hint="cs"/>
          <w:rtl/>
        </w:rPr>
        <w:t>فصل</w:t>
      </w:r>
      <w:r w:rsidR="00C13D3C">
        <w:rPr>
          <w:rFonts w:hint="cs"/>
          <w:rtl/>
        </w:rPr>
        <w:t xml:space="preserve"> </w:t>
      </w:r>
      <w:r w:rsidR="0099713D">
        <w:rPr>
          <w:rFonts w:hint="cs"/>
          <w:rtl/>
        </w:rPr>
        <w:t>سیزدهم</w:t>
      </w:r>
    </w:p>
    <w:p w:rsidR="00F654FE" w:rsidRDefault="00F654FE" w:rsidP="00F654FE">
      <w:pPr>
        <w:pStyle w:val="Heading1"/>
        <w:rPr>
          <w:rtl/>
        </w:rPr>
      </w:pPr>
      <w:bookmarkStart w:id="57" w:name="_Toc181083728"/>
      <w:r>
        <w:rPr>
          <w:rFonts w:hint="cs"/>
          <w:rtl/>
        </w:rPr>
        <w:t>عملیات لجستیک خارجی</w:t>
      </w:r>
      <w:bookmarkEnd w:id="57"/>
    </w:p>
    <w:p w:rsidR="00F654FE" w:rsidRDefault="00F654FE">
      <w:pPr>
        <w:rPr>
          <w:rFonts w:ascii="B Nazanin" w:eastAsia="B Nazanin" w:hAnsi="B Nazanin" w:cs="B Nazanin"/>
          <w:b/>
          <w:bCs/>
          <w:sz w:val="58"/>
          <w:szCs w:val="58"/>
          <w:rtl/>
          <w:lang w:bidi="fa-IR"/>
        </w:rPr>
      </w:pPr>
      <w:r>
        <w:rPr>
          <w:rtl/>
        </w:rPr>
        <w:br w:type="page"/>
      </w:r>
    </w:p>
    <w:p w:rsidR="00E445E3" w:rsidRPr="00D51BA2" w:rsidRDefault="00F654FE" w:rsidP="004C6DD9">
      <w:pPr>
        <w:pStyle w:val="Heading2"/>
      </w:pPr>
      <w:bookmarkStart w:id="58" w:name="_Toc181083729"/>
      <w:r w:rsidRPr="00F654FE">
        <w:rPr>
          <w:rFonts w:hint="cs"/>
          <w:rtl/>
        </w:rPr>
        <w:lastRenderedPageBreak/>
        <w:t xml:space="preserve">بخش اول- مدیریت </w:t>
      </w:r>
      <w:r w:rsidR="00ED3731">
        <w:rPr>
          <w:rtl/>
        </w:rPr>
        <w:t>بارنامه‌ها</w:t>
      </w:r>
      <w:r w:rsidR="000C38D9">
        <w:rPr>
          <w:rFonts w:hint="cs"/>
          <w:rtl/>
        </w:rPr>
        <w:t xml:space="preserve"> و ثبت درخواست </w:t>
      </w:r>
      <w:r w:rsidR="004204EA">
        <w:rPr>
          <w:rtl/>
        </w:rPr>
        <w:t>معامله</w:t>
      </w:r>
      <w:bookmarkEnd w:id="58"/>
    </w:p>
    <w:p w:rsidR="00E445E3" w:rsidRPr="00D51BA2" w:rsidRDefault="000C38D9" w:rsidP="000C38D9">
      <w:pPr>
        <w:pStyle w:val="a0"/>
      </w:pPr>
      <w:r>
        <w:rPr>
          <w:rtl/>
        </w:rPr>
        <w:t>هدف ا</w:t>
      </w:r>
      <w:r>
        <w:rPr>
          <w:rFonts w:hint="cs"/>
          <w:rtl/>
        </w:rPr>
        <w:t>ین فصل</w:t>
      </w:r>
      <w:r w:rsidR="00E445E3" w:rsidRPr="00D51BA2">
        <w:rPr>
          <w:rtl/>
        </w:rPr>
        <w:t>، آموزش نحوه جستجو و مشاهده بارنامه‌های تحت مالکیت یک بازرگان، جستجو و مشاهده جزئیات درخواست‌های معامله و انجام فرایندهایی چون ثبت درخواست معامله، رد درخواست معامله، لغو درخواست معامله و تأیید درخواست معامله در سامانه جامع تجارت برای استفاده توسط مرکز تماس و سایر کاربران ذینفع است</w:t>
      </w:r>
      <w:r w:rsidR="00E445E3" w:rsidRPr="00D51BA2">
        <w:t>.</w:t>
      </w:r>
    </w:p>
    <w:p w:rsidR="00E445E3" w:rsidRPr="00D51BA2" w:rsidRDefault="00E445E3" w:rsidP="006F72A7">
      <w:pPr>
        <w:pStyle w:val="a3"/>
        <w:numPr>
          <w:ilvl w:val="0"/>
          <w:numId w:val="40"/>
        </w:numPr>
      </w:pPr>
      <w:r w:rsidRPr="00D51BA2">
        <w:rPr>
          <w:rtl/>
        </w:rPr>
        <w:t>مفاهیم و اصطلاحات</w:t>
      </w:r>
    </w:p>
    <w:p w:rsidR="00E445E3" w:rsidRPr="000C38D9" w:rsidRDefault="000C38D9" w:rsidP="000C38D9">
      <w:pPr>
        <w:pStyle w:val="a4"/>
        <w:spacing w:before="0"/>
      </w:pPr>
      <w:r>
        <w:rPr>
          <w:rFonts w:hint="cs"/>
          <w:rtl/>
        </w:rPr>
        <w:t>1-1.</w:t>
      </w:r>
      <w:r w:rsidR="00ED3731">
        <w:rPr>
          <w:rtl/>
        </w:rPr>
        <w:t xml:space="preserve"> </w:t>
      </w:r>
      <w:r w:rsidR="00E445E3" w:rsidRPr="000C38D9">
        <w:rPr>
          <w:rtl/>
        </w:rPr>
        <w:t>بارنامه</w:t>
      </w:r>
    </w:p>
    <w:p w:rsidR="00E445E3" w:rsidRPr="00D51BA2" w:rsidRDefault="00E445E3" w:rsidP="00E445E3">
      <w:pPr>
        <w:pStyle w:val="a0"/>
      </w:pPr>
      <w:r w:rsidRPr="00D51BA2">
        <w:rPr>
          <w:rtl/>
        </w:rPr>
        <w:t>بارنامه به سندی اطلاق م</w:t>
      </w:r>
      <w:r w:rsidRPr="00D51BA2">
        <w:rPr>
          <w:rFonts w:hint="cs"/>
          <w:rtl/>
        </w:rPr>
        <w:t>ی‌</w:t>
      </w:r>
      <w:r w:rsidRPr="00D51BA2">
        <w:rPr>
          <w:rFonts w:hint="eastAsia"/>
          <w:rtl/>
        </w:rPr>
        <w:t>شود</w:t>
      </w:r>
      <w:r w:rsidRPr="00D51BA2">
        <w:rPr>
          <w:rtl/>
        </w:rPr>
        <w:t xml:space="preserve"> که شرکت </w:t>
      </w:r>
      <w:r w:rsidR="000C38D9">
        <w:rPr>
          <w:rtl/>
        </w:rPr>
        <w:t>حمل‌ونقل</w:t>
      </w:r>
      <w:r w:rsidRPr="00D51BA2">
        <w:rPr>
          <w:rtl/>
        </w:rPr>
        <w:t xml:space="preserve"> یا نماینده آن </w:t>
      </w:r>
      <w:r w:rsidR="000C38D9">
        <w:rPr>
          <w:rtl/>
        </w:rPr>
        <w:t>به‌منظور</w:t>
      </w:r>
      <w:r w:rsidRPr="00D51BA2">
        <w:rPr>
          <w:rtl/>
        </w:rPr>
        <w:t xml:space="preserve"> انعقاد قرارداد حمل، آن را صادر م</w:t>
      </w:r>
      <w:r w:rsidRPr="00D51BA2">
        <w:rPr>
          <w:rFonts w:hint="cs"/>
          <w:rtl/>
        </w:rPr>
        <w:t>ی‌</w:t>
      </w:r>
      <w:r w:rsidRPr="00D51BA2">
        <w:rPr>
          <w:rFonts w:hint="eastAsia"/>
          <w:rtl/>
        </w:rPr>
        <w:t>کند</w:t>
      </w:r>
      <w:r w:rsidRPr="00D51BA2">
        <w:t>.</w:t>
      </w:r>
      <w:r w:rsidRPr="00D51BA2">
        <w:rPr>
          <w:rtl/>
        </w:rPr>
        <w:t xml:space="preserve"> این سند نشان‌دهنده این است که کالای </w:t>
      </w:r>
      <w:r w:rsidR="004204EA">
        <w:rPr>
          <w:rtl/>
        </w:rPr>
        <w:t>مشخص‌شده</w:t>
      </w:r>
      <w:r w:rsidRPr="00D51BA2">
        <w:rPr>
          <w:rtl/>
        </w:rPr>
        <w:t xml:space="preserve"> از یک مبدأ معین به مقصدی معین توسط وسیله حمل‌ونقل</w:t>
      </w:r>
      <w:r w:rsidRPr="00D51BA2">
        <w:rPr>
          <w:rFonts w:hint="cs"/>
          <w:rtl/>
        </w:rPr>
        <w:t>ی</w:t>
      </w:r>
      <w:r w:rsidR="000C38D9">
        <w:rPr>
          <w:rFonts w:hint="cs"/>
          <w:rtl/>
        </w:rPr>
        <w:t xml:space="preserve"> </w:t>
      </w:r>
      <w:r w:rsidRPr="00D51BA2">
        <w:rPr>
          <w:rtl/>
        </w:rPr>
        <w:t>که در قرارداد ذکرشده است، درازا</w:t>
      </w:r>
      <w:r w:rsidRPr="00D51BA2">
        <w:rPr>
          <w:rFonts w:hint="cs"/>
          <w:rtl/>
        </w:rPr>
        <w:t>ی</w:t>
      </w:r>
      <w:r w:rsidRPr="00D51BA2">
        <w:rPr>
          <w:rtl/>
        </w:rPr>
        <w:t xml:space="preserve"> کرایه حمل توافق شده ارسال م</w:t>
      </w:r>
      <w:r w:rsidRPr="00D51BA2">
        <w:rPr>
          <w:rFonts w:hint="cs"/>
          <w:rtl/>
        </w:rPr>
        <w:t>ی‌</w:t>
      </w:r>
      <w:r w:rsidRPr="00D51BA2">
        <w:rPr>
          <w:rFonts w:hint="eastAsia"/>
          <w:rtl/>
        </w:rPr>
        <w:t>شود</w:t>
      </w:r>
      <w:r w:rsidRPr="00D51BA2">
        <w:t>.</w:t>
      </w:r>
      <w:r w:rsidRPr="00D51BA2">
        <w:rPr>
          <w:rtl/>
        </w:rPr>
        <w:t xml:space="preserve"> به تعبیر دیگر قراردادی است که بین فرستنده و متصدی </w:t>
      </w:r>
      <w:r w:rsidR="000C38D9">
        <w:rPr>
          <w:rtl/>
        </w:rPr>
        <w:t>حمل‌ونقل</w:t>
      </w:r>
      <w:r w:rsidRPr="00D51BA2">
        <w:rPr>
          <w:rtl/>
        </w:rPr>
        <w:t xml:space="preserve"> منعقد م</w:t>
      </w:r>
      <w:r w:rsidRPr="00D51BA2">
        <w:rPr>
          <w:rFonts w:hint="cs"/>
          <w:rtl/>
        </w:rPr>
        <w:t>ی‌</w:t>
      </w:r>
      <w:r w:rsidRPr="00D51BA2">
        <w:rPr>
          <w:rFonts w:hint="eastAsia"/>
          <w:rtl/>
        </w:rPr>
        <w:t>شود</w:t>
      </w:r>
      <w:r w:rsidRPr="00D51BA2">
        <w:rPr>
          <w:rtl/>
        </w:rPr>
        <w:t xml:space="preserve"> و فرستنده کالایی را به متصدی تسلیم م</w:t>
      </w:r>
      <w:r w:rsidRPr="00D51BA2">
        <w:rPr>
          <w:rFonts w:hint="cs"/>
          <w:rtl/>
        </w:rPr>
        <w:t>ی‌</w:t>
      </w:r>
      <w:r w:rsidRPr="00D51BA2">
        <w:rPr>
          <w:rFonts w:hint="eastAsia"/>
          <w:rtl/>
        </w:rPr>
        <w:t>کند</w:t>
      </w:r>
      <w:r w:rsidRPr="00D51BA2">
        <w:t>.</w:t>
      </w:r>
    </w:p>
    <w:p w:rsidR="00E445E3" w:rsidRPr="000C38D9" w:rsidRDefault="000C38D9" w:rsidP="000C38D9">
      <w:pPr>
        <w:pStyle w:val="a4"/>
      </w:pPr>
      <w:r>
        <w:rPr>
          <w:rFonts w:hint="cs"/>
          <w:rtl/>
        </w:rPr>
        <w:t>1-2.</w:t>
      </w:r>
      <w:r w:rsidR="00E445E3" w:rsidRPr="000C38D9">
        <w:rPr>
          <w:rtl/>
        </w:rPr>
        <w:t xml:space="preserve"> کریر یا شرکت حمل‌ونقل</w:t>
      </w:r>
    </w:p>
    <w:p w:rsidR="00E445E3" w:rsidRPr="00D51BA2" w:rsidRDefault="00E445E3" w:rsidP="00E445E3">
      <w:pPr>
        <w:pStyle w:val="a0"/>
      </w:pPr>
      <w:r w:rsidRPr="00D51BA2">
        <w:rPr>
          <w:rtl/>
        </w:rPr>
        <w:t>کریر که با نام‌ها</w:t>
      </w:r>
      <w:r w:rsidRPr="00D51BA2">
        <w:rPr>
          <w:rFonts w:hint="cs"/>
          <w:rtl/>
        </w:rPr>
        <w:t>یی</w:t>
      </w:r>
      <w:r w:rsidRPr="00D51BA2">
        <w:rPr>
          <w:rtl/>
        </w:rPr>
        <w:t xml:space="preserve"> چون حمل‌کننده و یا متصدی حمل نیز از آن یاد م</w:t>
      </w:r>
      <w:r w:rsidRPr="00D51BA2">
        <w:rPr>
          <w:rFonts w:hint="cs"/>
          <w:rtl/>
        </w:rPr>
        <w:t>ی‌</w:t>
      </w:r>
      <w:r w:rsidRPr="00D51BA2">
        <w:rPr>
          <w:rFonts w:hint="eastAsia"/>
          <w:rtl/>
        </w:rPr>
        <w:t>شود</w:t>
      </w:r>
      <w:r w:rsidRPr="00D51BA2">
        <w:rPr>
          <w:rtl/>
        </w:rPr>
        <w:t>، به شرکت‌هایی گفته م</w:t>
      </w:r>
      <w:r w:rsidRPr="00D51BA2">
        <w:rPr>
          <w:rFonts w:hint="cs"/>
          <w:rtl/>
        </w:rPr>
        <w:t>ی‌</w:t>
      </w:r>
      <w:r w:rsidRPr="00D51BA2">
        <w:rPr>
          <w:rFonts w:hint="eastAsia"/>
          <w:rtl/>
        </w:rPr>
        <w:t>شود</w:t>
      </w:r>
      <w:r w:rsidRPr="00D51BA2">
        <w:rPr>
          <w:rtl/>
        </w:rPr>
        <w:t xml:space="preserve"> که دارای وسیله نقلیه حمل بار هستند و مسئول</w:t>
      </w:r>
      <w:r w:rsidRPr="00D51BA2">
        <w:rPr>
          <w:rFonts w:hint="cs"/>
          <w:rtl/>
        </w:rPr>
        <w:t>ی</w:t>
      </w:r>
      <w:r w:rsidRPr="00D51BA2">
        <w:rPr>
          <w:rFonts w:hint="eastAsia"/>
          <w:rtl/>
        </w:rPr>
        <w:t>ت‌ها</w:t>
      </w:r>
      <w:r w:rsidRPr="00D51BA2">
        <w:rPr>
          <w:rFonts w:hint="cs"/>
          <w:rtl/>
        </w:rPr>
        <w:t>ی</w:t>
      </w:r>
      <w:r w:rsidRPr="00D51BA2">
        <w:rPr>
          <w:rtl/>
        </w:rPr>
        <w:t xml:space="preserve"> آن‌ها بر اساس کنوانسیون‌ها، عرف بین‌المللی و همچنین در قوانین و مقررات داخلی کشورها تا حدود زیادی مشخص و شناخته</w:t>
      </w:r>
      <w:r w:rsidRPr="00D51BA2">
        <w:rPr>
          <w:rFonts w:hint="cs"/>
          <w:rtl/>
        </w:rPr>
        <w:t xml:space="preserve"> </w:t>
      </w:r>
      <w:r w:rsidRPr="00D51BA2">
        <w:rPr>
          <w:rtl/>
        </w:rPr>
        <w:t>شده است</w:t>
      </w:r>
      <w:r w:rsidRPr="00D51BA2">
        <w:t>.</w:t>
      </w:r>
      <w:r w:rsidRPr="00D51BA2">
        <w:rPr>
          <w:rtl/>
        </w:rPr>
        <w:t xml:space="preserve"> این شرکت‌ها به‌عنوان حمل‌کننده قانونی کالا شناخته م</w:t>
      </w:r>
      <w:r w:rsidRPr="00D51BA2">
        <w:rPr>
          <w:rFonts w:hint="cs"/>
          <w:rtl/>
        </w:rPr>
        <w:t>ی‌</w:t>
      </w:r>
      <w:r w:rsidRPr="00D51BA2">
        <w:rPr>
          <w:rFonts w:hint="eastAsia"/>
          <w:rtl/>
        </w:rPr>
        <w:t>شوند</w:t>
      </w:r>
      <w:r w:rsidRPr="00D51BA2">
        <w:t>.</w:t>
      </w:r>
      <w:r w:rsidRPr="00D51BA2">
        <w:rPr>
          <w:rtl/>
        </w:rPr>
        <w:t xml:space="preserve"> این شرکت‌ها وظیفه جابه‌جایی کالا را از کشور مبدأ به کشور مقصد، توسط روش طراح</w:t>
      </w:r>
      <w:r w:rsidRPr="00D51BA2">
        <w:rPr>
          <w:rFonts w:hint="cs"/>
          <w:rtl/>
        </w:rPr>
        <w:t>ی‌</w:t>
      </w:r>
      <w:r w:rsidRPr="00D51BA2">
        <w:rPr>
          <w:rFonts w:hint="eastAsia"/>
          <w:rtl/>
        </w:rPr>
        <w:t>شده</w:t>
      </w:r>
      <w:r w:rsidRPr="00D51BA2">
        <w:rPr>
          <w:rtl/>
        </w:rPr>
        <w:t xml:space="preserve"> مطابق با قرارداد دارند</w:t>
      </w:r>
      <w:r w:rsidRPr="00D51BA2">
        <w:t>.</w:t>
      </w:r>
    </w:p>
    <w:p w:rsidR="00E445E3" w:rsidRPr="000C38D9" w:rsidRDefault="000C38D9" w:rsidP="000C38D9">
      <w:pPr>
        <w:pStyle w:val="a4"/>
      </w:pPr>
      <w:r>
        <w:rPr>
          <w:rFonts w:hint="cs"/>
          <w:rtl/>
        </w:rPr>
        <w:lastRenderedPageBreak/>
        <w:t>1-3.</w:t>
      </w:r>
      <w:r w:rsidR="004204EA">
        <w:rPr>
          <w:rtl/>
        </w:rPr>
        <w:t xml:space="preserve"> ف</w:t>
      </w:r>
      <w:r w:rsidR="00E445E3" w:rsidRPr="000C38D9">
        <w:rPr>
          <w:rtl/>
        </w:rPr>
        <w:t>رواردر یا بارفرابر</w:t>
      </w:r>
    </w:p>
    <w:p w:rsidR="00E445E3" w:rsidRPr="00D51BA2" w:rsidRDefault="00E445E3" w:rsidP="00834B3F">
      <w:pPr>
        <w:pStyle w:val="a0"/>
      </w:pPr>
      <w:r w:rsidRPr="00D51BA2">
        <w:rPr>
          <w:rtl/>
        </w:rPr>
        <w:t xml:space="preserve">بارفرابر یک شخص یا شرکت </w:t>
      </w:r>
      <w:r w:rsidR="000C38D9">
        <w:rPr>
          <w:rtl/>
        </w:rPr>
        <w:t>حمل‌ونقل</w:t>
      </w:r>
      <w:r w:rsidRPr="00D51BA2">
        <w:rPr>
          <w:rtl/>
        </w:rPr>
        <w:t xml:space="preserve"> کالاست که با استفاده از ش</w:t>
      </w:r>
      <w:r w:rsidRPr="00D51BA2">
        <w:rPr>
          <w:rFonts w:hint="cs"/>
          <w:rtl/>
        </w:rPr>
        <w:t>ی</w:t>
      </w:r>
      <w:r w:rsidRPr="00D51BA2">
        <w:rPr>
          <w:rFonts w:hint="eastAsia"/>
          <w:rtl/>
        </w:rPr>
        <w:t>وه‌ها</w:t>
      </w:r>
      <w:r w:rsidRPr="00D51BA2">
        <w:rPr>
          <w:rFonts w:hint="cs"/>
          <w:rtl/>
        </w:rPr>
        <w:t>ی</w:t>
      </w:r>
      <w:r w:rsidRPr="00D51BA2">
        <w:rPr>
          <w:rtl/>
        </w:rPr>
        <w:t xml:space="preserve"> حمل دریایی، زمینی، ریلی و هوایی و پذیرفتن مسئولیت‌ها طبق قرارداد، کالا را از یک کشور به کشور دیگر جابه‌جا م</w:t>
      </w:r>
      <w:r w:rsidRPr="00D51BA2">
        <w:rPr>
          <w:rFonts w:hint="cs"/>
          <w:rtl/>
        </w:rPr>
        <w:t>ی‌</w:t>
      </w:r>
      <w:r w:rsidRPr="00D51BA2">
        <w:rPr>
          <w:rFonts w:hint="eastAsia"/>
          <w:rtl/>
        </w:rPr>
        <w:t>کند</w:t>
      </w:r>
      <w:r w:rsidRPr="00D51BA2">
        <w:t>.</w:t>
      </w:r>
      <w:r w:rsidRPr="00D51BA2">
        <w:rPr>
          <w:rtl/>
        </w:rPr>
        <w:t xml:space="preserve"> درواقع </w:t>
      </w:r>
      <w:r w:rsidR="00EB7D93" w:rsidRPr="00F968FB">
        <w:rPr>
          <w:rStyle w:val="Char5"/>
          <w:rtl/>
        </w:rPr>
        <w:br w:type="page"/>
      </w:r>
      <w:r w:rsidRPr="00D51BA2">
        <w:rPr>
          <w:rtl/>
        </w:rPr>
        <w:lastRenderedPageBreak/>
        <w:t>بارفرابر به شخص یا شرکتی گفته م</w:t>
      </w:r>
      <w:r w:rsidRPr="00D51BA2">
        <w:rPr>
          <w:rFonts w:hint="cs"/>
          <w:rtl/>
        </w:rPr>
        <w:t>ی‌</w:t>
      </w:r>
      <w:r w:rsidRPr="00D51BA2">
        <w:rPr>
          <w:rFonts w:hint="eastAsia"/>
          <w:rtl/>
        </w:rPr>
        <w:t>شود</w:t>
      </w:r>
      <w:r w:rsidRPr="00D51BA2">
        <w:rPr>
          <w:rtl/>
        </w:rPr>
        <w:t xml:space="preserve"> که رابط میان خریدار و شرکت کریر باشد</w:t>
      </w:r>
      <w:r w:rsidRPr="00D51BA2">
        <w:t>.</w:t>
      </w:r>
      <w:r w:rsidRPr="00D51BA2">
        <w:rPr>
          <w:rtl/>
        </w:rPr>
        <w:t xml:space="preserve"> شرکت‌ها</w:t>
      </w:r>
      <w:r w:rsidRPr="00D51BA2">
        <w:rPr>
          <w:rFonts w:hint="cs"/>
          <w:rtl/>
        </w:rPr>
        <w:t>ی</w:t>
      </w:r>
      <w:r w:rsidRPr="00D51BA2">
        <w:rPr>
          <w:rtl/>
        </w:rPr>
        <w:t xml:space="preserve"> بارفرابر ملزم به داشتن نمایندگی در اکثر کشورهای دنیا نیستند و م</w:t>
      </w:r>
      <w:r w:rsidRPr="00D51BA2">
        <w:rPr>
          <w:rFonts w:hint="cs"/>
          <w:rtl/>
        </w:rPr>
        <w:t>ی‌</w:t>
      </w:r>
      <w:r w:rsidRPr="00D51BA2">
        <w:rPr>
          <w:rFonts w:hint="eastAsia"/>
          <w:rtl/>
        </w:rPr>
        <w:t>توانند</w:t>
      </w:r>
      <w:r w:rsidRPr="00D51BA2">
        <w:rPr>
          <w:rtl/>
        </w:rPr>
        <w:t xml:space="preserve"> فقط در چند کشور نماینده داشته باشند</w:t>
      </w:r>
      <w:r w:rsidRPr="00D51BA2">
        <w:t>.</w:t>
      </w:r>
      <w:r w:rsidRPr="00D51BA2">
        <w:rPr>
          <w:rtl/>
        </w:rPr>
        <w:t xml:space="preserve"> همچنین یک بارفرابر ممکن است با چندین کریر هم‌زمان کار کند و یک نماینده در یک کشور هم م</w:t>
      </w:r>
      <w:r w:rsidRPr="00D51BA2">
        <w:rPr>
          <w:rFonts w:hint="cs"/>
          <w:rtl/>
        </w:rPr>
        <w:t>ی‌</w:t>
      </w:r>
      <w:r w:rsidRPr="00D51BA2">
        <w:rPr>
          <w:rFonts w:hint="eastAsia"/>
          <w:rtl/>
        </w:rPr>
        <w:t>تواند</w:t>
      </w:r>
      <w:r w:rsidRPr="00D51BA2">
        <w:rPr>
          <w:rtl/>
        </w:rPr>
        <w:t xml:space="preserve"> نماینده چندین بارفرابر باشد</w:t>
      </w:r>
      <w:r w:rsidRPr="00D51BA2">
        <w:t>.</w:t>
      </w:r>
    </w:p>
    <w:p w:rsidR="00E445E3" w:rsidRPr="000C38D9" w:rsidRDefault="000C38D9" w:rsidP="000C38D9">
      <w:pPr>
        <w:pStyle w:val="a4"/>
      </w:pPr>
      <w:r>
        <w:rPr>
          <w:rFonts w:hint="cs"/>
          <w:rtl/>
        </w:rPr>
        <w:t>1-4.</w:t>
      </w:r>
      <w:r w:rsidR="00E445E3" w:rsidRPr="000C38D9">
        <w:rPr>
          <w:rtl/>
        </w:rPr>
        <w:t xml:space="preserve"> بارنامه دریافتی از شرکت حمل</w:t>
      </w:r>
    </w:p>
    <w:p w:rsidR="00E445E3" w:rsidRDefault="00E445E3" w:rsidP="00E445E3">
      <w:pPr>
        <w:pStyle w:val="a0"/>
        <w:rPr>
          <w:rtl/>
        </w:rPr>
      </w:pPr>
      <w:r w:rsidRPr="00D51BA2">
        <w:rPr>
          <w:rtl/>
        </w:rPr>
        <w:t>بارنامه‌ا</w:t>
      </w:r>
      <w:r w:rsidRPr="00D51BA2">
        <w:rPr>
          <w:rFonts w:hint="cs"/>
          <w:rtl/>
        </w:rPr>
        <w:t>ی</w:t>
      </w:r>
      <w:r w:rsidRPr="00D51BA2">
        <w:rPr>
          <w:rtl/>
        </w:rPr>
        <w:t xml:space="preserve"> است که جزئیات آن عین</w:t>
      </w:r>
      <w:r w:rsidRPr="00D51BA2">
        <w:rPr>
          <w:rFonts w:hint="cs"/>
          <w:rtl/>
        </w:rPr>
        <w:t>اً</w:t>
      </w:r>
      <w:r w:rsidRPr="00D51BA2">
        <w:rPr>
          <w:rtl/>
        </w:rPr>
        <w:t xml:space="preserve"> از سامانه بارفرابران دریافت شده و اطلاعات آن بدون دخل و تصرف در سامانه جامع تجارت به بازرگانی که مالک آن است، نمایش داده م</w:t>
      </w:r>
      <w:r w:rsidRPr="00D51BA2">
        <w:rPr>
          <w:rFonts w:hint="cs"/>
          <w:rtl/>
        </w:rPr>
        <w:t>ی‌</w:t>
      </w:r>
      <w:r w:rsidRPr="00D51BA2">
        <w:rPr>
          <w:rFonts w:hint="eastAsia"/>
          <w:rtl/>
        </w:rPr>
        <w:t>شود</w:t>
      </w:r>
      <w:r w:rsidRPr="00D51BA2">
        <w:t>.</w:t>
      </w:r>
    </w:p>
    <w:p w:rsidR="004C6DD9" w:rsidRPr="004C6DD9" w:rsidRDefault="004C6DD9" w:rsidP="004C6DD9">
      <w:pPr>
        <w:pStyle w:val="a4"/>
      </w:pPr>
      <w:r>
        <w:rPr>
          <w:rFonts w:hint="cs"/>
          <w:rtl/>
        </w:rPr>
        <w:t>1-5.</w:t>
      </w:r>
      <w:r w:rsidR="00ED3731">
        <w:rPr>
          <w:rtl/>
        </w:rPr>
        <w:t xml:space="preserve"> و</w:t>
      </w:r>
      <w:r w:rsidR="00ED3731">
        <w:rPr>
          <w:rFonts w:hint="cs"/>
          <w:rtl/>
        </w:rPr>
        <w:t>ی</w:t>
      </w:r>
      <w:r w:rsidR="00ED3731">
        <w:rPr>
          <w:rFonts w:hint="eastAsia"/>
          <w:rtl/>
        </w:rPr>
        <w:t>را</w:t>
      </w:r>
      <w:r w:rsidR="00ED3731">
        <w:rPr>
          <w:rFonts w:hint="cs"/>
          <w:rtl/>
        </w:rPr>
        <w:t>ی</w:t>
      </w:r>
      <w:r w:rsidR="00ED3731">
        <w:rPr>
          <w:rFonts w:hint="eastAsia"/>
          <w:rtl/>
        </w:rPr>
        <w:t>ش</w:t>
      </w:r>
      <w:r w:rsidRPr="004C6DD9">
        <w:t xml:space="preserve"> </w:t>
      </w:r>
      <w:r w:rsidRPr="004C6DD9">
        <w:rPr>
          <w:rFonts w:hint="cs"/>
          <w:rtl/>
        </w:rPr>
        <w:t>بارنامه</w:t>
      </w:r>
    </w:p>
    <w:p w:rsidR="004C6DD9" w:rsidRPr="00D51BA2" w:rsidRDefault="004C6DD9" w:rsidP="004C6DD9">
      <w:pPr>
        <w:pStyle w:val="a0"/>
      </w:pPr>
      <w:r w:rsidRPr="004C6DD9">
        <w:rPr>
          <w:rFonts w:hint="cs"/>
          <w:rtl/>
        </w:rPr>
        <w:t>فرایندی</w:t>
      </w:r>
      <w:r w:rsidRPr="004C6DD9">
        <w:t xml:space="preserve"> </w:t>
      </w:r>
      <w:r w:rsidRPr="004C6DD9">
        <w:rPr>
          <w:rFonts w:hint="cs"/>
          <w:rtl/>
        </w:rPr>
        <w:t>است</w:t>
      </w:r>
      <w:r w:rsidRPr="004C6DD9">
        <w:t xml:space="preserve"> </w:t>
      </w:r>
      <w:r w:rsidRPr="004C6DD9">
        <w:rPr>
          <w:rFonts w:hint="cs"/>
          <w:rtl/>
        </w:rPr>
        <w:t>که</w:t>
      </w:r>
      <w:r w:rsidRPr="004C6DD9">
        <w:t xml:space="preserve"> </w:t>
      </w:r>
      <w:r w:rsidRPr="004C6DD9">
        <w:rPr>
          <w:rFonts w:hint="cs"/>
          <w:rtl/>
        </w:rPr>
        <w:t>طی</w:t>
      </w:r>
      <w:r w:rsidRPr="004C6DD9">
        <w:t xml:space="preserve"> </w:t>
      </w:r>
      <w:r w:rsidRPr="004C6DD9">
        <w:rPr>
          <w:rFonts w:hint="cs"/>
          <w:rtl/>
        </w:rPr>
        <w:t>آن</w:t>
      </w:r>
      <w:r w:rsidRPr="004C6DD9">
        <w:t xml:space="preserve"> </w:t>
      </w:r>
      <w:r w:rsidRPr="004C6DD9">
        <w:rPr>
          <w:rFonts w:hint="cs"/>
          <w:rtl/>
        </w:rPr>
        <w:t>شرکت</w:t>
      </w:r>
      <w:r w:rsidRPr="004C6DD9">
        <w:t xml:space="preserve"> </w:t>
      </w:r>
      <w:r w:rsidRPr="004C6DD9">
        <w:rPr>
          <w:rFonts w:hint="cs"/>
          <w:rtl/>
        </w:rPr>
        <w:t>بارفرابر</w:t>
      </w:r>
      <w:r w:rsidRPr="004C6DD9">
        <w:t xml:space="preserve"> </w:t>
      </w:r>
      <w:r w:rsidRPr="004C6DD9">
        <w:rPr>
          <w:rFonts w:hint="cs"/>
          <w:rtl/>
        </w:rPr>
        <w:t>مالک</w:t>
      </w:r>
      <w:r w:rsidRPr="004C6DD9">
        <w:t xml:space="preserve"> </w:t>
      </w:r>
      <w:r w:rsidRPr="004C6DD9">
        <w:rPr>
          <w:rFonts w:hint="cs"/>
          <w:rtl/>
        </w:rPr>
        <w:t>جدید،</w:t>
      </w:r>
      <w:r w:rsidRPr="004C6DD9">
        <w:t xml:space="preserve"> </w:t>
      </w:r>
      <w:r w:rsidRPr="004C6DD9">
        <w:rPr>
          <w:rFonts w:hint="cs"/>
          <w:rtl/>
        </w:rPr>
        <w:t>اطلاعات</w:t>
      </w:r>
      <w:r w:rsidRPr="004C6DD9">
        <w:t xml:space="preserve"> </w:t>
      </w:r>
      <w:r w:rsidRPr="004C6DD9">
        <w:rPr>
          <w:rFonts w:hint="cs"/>
          <w:rtl/>
        </w:rPr>
        <w:t>گمرک</w:t>
      </w:r>
      <w:r w:rsidRPr="004C6DD9">
        <w:t xml:space="preserve"> </w:t>
      </w:r>
      <w:r w:rsidRPr="004C6DD9">
        <w:rPr>
          <w:rFonts w:hint="cs"/>
          <w:rtl/>
        </w:rPr>
        <w:t>مقصد</w:t>
      </w:r>
      <w:r w:rsidRPr="004C6DD9">
        <w:t xml:space="preserve"> </w:t>
      </w:r>
      <w:r w:rsidRPr="004C6DD9">
        <w:rPr>
          <w:rFonts w:hint="cs"/>
          <w:rtl/>
        </w:rPr>
        <w:t>و</w:t>
      </w:r>
      <w:r w:rsidRPr="004C6DD9">
        <w:t xml:space="preserve"> </w:t>
      </w:r>
      <w:r w:rsidRPr="004C6DD9">
        <w:rPr>
          <w:rFonts w:hint="cs"/>
          <w:rtl/>
        </w:rPr>
        <w:t>نوع</w:t>
      </w:r>
      <w:r w:rsidRPr="004C6DD9">
        <w:t xml:space="preserve"> </w:t>
      </w:r>
      <w:r w:rsidRPr="004C6DD9">
        <w:rPr>
          <w:rFonts w:hint="cs"/>
          <w:rtl/>
        </w:rPr>
        <w:t>ترانزیت</w:t>
      </w:r>
      <w:r w:rsidRPr="004C6DD9">
        <w:t xml:space="preserve"> </w:t>
      </w:r>
      <w:r w:rsidRPr="004C6DD9">
        <w:rPr>
          <w:rFonts w:hint="cs"/>
          <w:rtl/>
        </w:rPr>
        <w:t>یک</w:t>
      </w:r>
      <w:r w:rsidRPr="004C6DD9">
        <w:t xml:space="preserve"> </w:t>
      </w:r>
      <w:r w:rsidRPr="004C6DD9">
        <w:rPr>
          <w:rFonts w:hint="cs"/>
          <w:rtl/>
        </w:rPr>
        <w:t>بارنامه</w:t>
      </w:r>
      <w:r w:rsidRPr="004C6DD9">
        <w:t xml:space="preserve"> </w:t>
      </w:r>
      <w:r w:rsidRPr="004C6DD9">
        <w:rPr>
          <w:rFonts w:hint="cs"/>
          <w:rtl/>
        </w:rPr>
        <w:t>را</w:t>
      </w:r>
      <w:r w:rsidRPr="004C6DD9">
        <w:t xml:space="preserve"> </w:t>
      </w:r>
      <w:r w:rsidRPr="004C6DD9">
        <w:rPr>
          <w:rFonts w:hint="cs"/>
          <w:rtl/>
        </w:rPr>
        <w:t>مشخص</w:t>
      </w:r>
      <w:r w:rsidRPr="004C6DD9">
        <w:t xml:space="preserve"> </w:t>
      </w:r>
      <w:r w:rsidR="00ED3731">
        <w:rPr>
          <w:rtl/>
        </w:rPr>
        <w:t>م</w:t>
      </w:r>
      <w:r w:rsidR="00ED3731">
        <w:rPr>
          <w:rFonts w:hint="cs"/>
          <w:rtl/>
        </w:rPr>
        <w:t>ی‌</w:t>
      </w:r>
      <w:r w:rsidR="00ED3731">
        <w:rPr>
          <w:rFonts w:hint="eastAsia"/>
          <w:rtl/>
        </w:rPr>
        <w:t>کند</w:t>
      </w:r>
      <w:r w:rsidRPr="004C6DD9">
        <w:t>.</w:t>
      </w:r>
    </w:p>
    <w:p w:rsidR="00E445E3" w:rsidRPr="000C38D9" w:rsidRDefault="000C38D9" w:rsidP="004C6DD9">
      <w:pPr>
        <w:pStyle w:val="a4"/>
      </w:pPr>
      <w:r>
        <w:rPr>
          <w:rFonts w:hint="cs"/>
          <w:rtl/>
        </w:rPr>
        <w:t>1-</w:t>
      </w:r>
      <w:r w:rsidR="004C6DD9">
        <w:rPr>
          <w:rFonts w:hint="cs"/>
          <w:rtl/>
        </w:rPr>
        <w:t>6</w:t>
      </w:r>
      <w:r>
        <w:rPr>
          <w:rFonts w:hint="cs"/>
          <w:rtl/>
        </w:rPr>
        <w:t xml:space="preserve">. </w:t>
      </w:r>
      <w:r w:rsidR="00E445E3" w:rsidRPr="000C38D9">
        <w:rPr>
          <w:rtl/>
        </w:rPr>
        <w:t>ظهر نویسی</w:t>
      </w:r>
    </w:p>
    <w:p w:rsidR="00E445E3" w:rsidRPr="00D51BA2" w:rsidRDefault="00E445E3" w:rsidP="00E445E3">
      <w:pPr>
        <w:pStyle w:val="a0"/>
      </w:pPr>
      <w:r w:rsidRPr="00D51BA2">
        <w:rPr>
          <w:rtl/>
        </w:rPr>
        <w:t>فرایندی است که شرکت بارفرابر پس از ویرایش یک بارنامه و احراز مالک جدید بارنامه انجام م</w:t>
      </w:r>
      <w:r w:rsidRPr="00D51BA2">
        <w:rPr>
          <w:rFonts w:hint="cs"/>
          <w:rtl/>
        </w:rPr>
        <w:t>ی‌</w:t>
      </w:r>
      <w:r w:rsidRPr="00D51BA2">
        <w:rPr>
          <w:rFonts w:hint="eastAsia"/>
          <w:rtl/>
        </w:rPr>
        <w:t>دهد</w:t>
      </w:r>
      <w:r w:rsidRPr="00D51BA2">
        <w:rPr>
          <w:rtl/>
        </w:rPr>
        <w:t xml:space="preserve"> تا مندرجات آن مورد تصدیق وی قرار گیرد</w:t>
      </w:r>
      <w:r w:rsidRPr="00D51BA2">
        <w:t>.</w:t>
      </w:r>
    </w:p>
    <w:p w:rsidR="00E445E3" w:rsidRPr="00D51BA2" w:rsidRDefault="000C38D9" w:rsidP="004C6DD9">
      <w:pPr>
        <w:pStyle w:val="a4"/>
      </w:pPr>
      <w:r>
        <w:rPr>
          <w:rFonts w:hint="cs"/>
          <w:rtl/>
        </w:rPr>
        <w:t>1-</w:t>
      </w:r>
      <w:r w:rsidR="004C6DD9">
        <w:rPr>
          <w:rFonts w:hint="cs"/>
          <w:rtl/>
        </w:rPr>
        <w:t>7</w:t>
      </w:r>
      <w:r>
        <w:rPr>
          <w:rFonts w:hint="cs"/>
          <w:rtl/>
        </w:rPr>
        <w:t>.</w:t>
      </w:r>
      <w:r w:rsidR="00E445E3" w:rsidRPr="00D51BA2">
        <w:rPr>
          <w:rtl/>
        </w:rPr>
        <w:t xml:space="preserve"> قفل بارنامه</w:t>
      </w:r>
    </w:p>
    <w:p w:rsidR="00E445E3" w:rsidRPr="00D51BA2" w:rsidRDefault="00E445E3" w:rsidP="00E445E3">
      <w:pPr>
        <w:pStyle w:val="a0"/>
      </w:pPr>
      <w:r w:rsidRPr="00D51BA2">
        <w:rPr>
          <w:rtl/>
        </w:rPr>
        <w:t>فرایندی است که پس از ثبت درخواست معامله روی یک بارنامه، آن بارنامه را قفل م</w:t>
      </w:r>
      <w:r w:rsidRPr="00D51BA2">
        <w:rPr>
          <w:rFonts w:hint="cs"/>
          <w:rtl/>
        </w:rPr>
        <w:t>ی‌</w:t>
      </w:r>
      <w:r w:rsidRPr="00D51BA2">
        <w:rPr>
          <w:rFonts w:hint="eastAsia"/>
          <w:rtl/>
        </w:rPr>
        <w:t>کند</w:t>
      </w:r>
      <w:r w:rsidRPr="00D51BA2">
        <w:rPr>
          <w:rtl/>
        </w:rPr>
        <w:t xml:space="preserve"> تا امکان ویرایش آن از سوی شرکت‌های بارفرابر وجود نداشته باشد</w:t>
      </w:r>
      <w:r w:rsidRPr="00D51BA2">
        <w:t>.</w:t>
      </w:r>
    </w:p>
    <w:p w:rsidR="00E445E3" w:rsidRPr="00D51BA2" w:rsidRDefault="000C38D9" w:rsidP="004C6DD9">
      <w:pPr>
        <w:pStyle w:val="a4"/>
      </w:pPr>
      <w:r>
        <w:rPr>
          <w:rFonts w:hint="cs"/>
          <w:rtl/>
        </w:rPr>
        <w:t>1-</w:t>
      </w:r>
      <w:r w:rsidR="004C6DD9">
        <w:rPr>
          <w:rFonts w:hint="cs"/>
          <w:rtl/>
        </w:rPr>
        <w:t>8</w:t>
      </w:r>
      <w:r>
        <w:rPr>
          <w:rFonts w:hint="cs"/>
          <w:rtl/>
        </w:rPr>
        <w:t>.</w:t>
      </w:r>
      <w:r w:rsidR="00E445E3" w:rsidRPr="00D51BA2">
        <w:rPr>
          <w:rtl/>
        </w:rPr>
        <w:t xml:space="preserve"> معامله بارنامه</w:t>
      </w:r>
    </w:p>
    <w:p w:rsidR="00E445E3" w:rsidRPr="00D51BA2" w:rsidRDefault="00E445E3" w:rsidP="00E445E3">
      <w:pPr>
        <w:pStyle w:val="a0"/>
      </w:pPr>
      <w:r w:rsidRPr="00D51BA2">
        <w:rPr>
          <w:rtl/>
        </w:rPr>
        <w:t>فرایندی است که طی آن یک بازرگان م</w:t>
      </w:r>
      <w:r w:rsidRPr="00D51BA2">
        <w:rPr>
          <w:rFonts w:hint="cs"/>
          <w:rtl/>
        </w:rPr>
        <w:t>ی‌</w:t>
      </w:r>
      <w:r w:rsidRPr="00D51BA2">
        <w:rPr>
          <w:rFonts w:hint="eastAsia"/>
          <w:rtl/>
        </w:rPr>
        <w:t>تواند</w:t>
      </w:r>
      <w:r w:rsidRPr="00D51BA2">
        <w:rPr>
          <w:rtl/>
        </w:rPr>
        <w:t xml:space="preserve"> در سامانه جامع تجارت مالکیت بارنامه‌های ظهر نویسی شده خود را تغییر داده و مالک جدیدی برای آن تعریف کند</w:t>
      </w:r>
      <w:r w:rsidRPr="00D51BA2">
        <w:t>.</w:t>
      </w:r>
    </w:p>
    <w:p w:rsidR="00E445E3" w:rsidRPr="000C38D9" w:rsidRDefault="000C38D9" w:rsidP="004C6DD9">
      <w:pPr>
        <w:pStyle w:val="a4"/>
      </w:pPr>
      <w:r>
        <w:rPr>
          <w:rFonts w:hint="cs"/>
          <w:rtl/>
        </w:rPr>
        <w:lastRenderedPageBreak/>
        <w:t>1-</w:t>
      </w:r>
      <w:r w:rsidR="004C6DD9">
        <w:rPr>
          <w:rFonts w:hint="cs"/>
          <w:rtl/>
        </w:rPr>
        <w:t>9</w:t>
      </w:r>
      <w:r>
        <w:rPr>
          <w:rFonts w:hint="cs"/>
          <w:rtl/>
        </w:rPr>
        <w:t>.</w:t>
      </w:r>
      <w:r w:rsidR="00E445E3" w:rsidRPr="000C38D9">
        <w:rPr>
          <w:rtl/>
        </w:rPr>
        <w:t xml:space="preserve"> کد رهگیری بارنامه</w:t>
      </w:r>
    </w:p>
    <w:p w:rsidR="00E445E3" w:rsidRPr="00D51BA2" w:rsidRDefault="00E445E3" w:rsidP="00E445E3">
      <w:pPr>
        <w:pStyle w:val="a0"/>
      </w:pPr>
      <w:r w:rsidRPr="00D51BA2">
        <w:rPr>
          <w:rtl/>
        </w:rPr>
        <w:t>کد منحصربه‌فرد</w:t>
      </w:r>
      <w:r w:rsidRPr="00D51BA2">
        <w:rPr>
          <w:rFonts w:hint="cs"/>
          <w:rtl/>
        </w:rPr>
        <w:t>ی</w:t>
      </w:r>
      <w:r w:rsidRPr="00D51BA2">
        <w:rPr>
          <w:rtl/>
        </w:rPr>
        <w:t xml:space="preserve"> است که پس از صدور بارنامه توسط شرکت حمل بدان تخصیص داده م</w:t>
      </w:r>
      <w:r w:rsidRPr="00D51BA2">
        <w:rPr>
          <w:rFonts w:hint="cs"/>
          <w:rtl/>
        </w:rPr>
        <w:t>ی‌</w:t>
      </w:r>
      <w:r w:rsidRPr="00D51BA2">
        <w:rPr>
          <w:rFonts w:hint="eastAsia"/>
          <w:rtl/>
        </w:rPr>
        <w:t>شود</w:t>
      </w:r>
      <w:r w:rsidRPr="00D51BA2">
        <w:t>.</w:t>
      </w:r>
      <w:r w:rsidR="00EB7D93" w:rsidRPr="00EB7D93">
        <w:rPr>
          <w:rStyle w:val="Char5"/>
          <w:rtl/>
        </w:rPr>
        <w:t xml:space="preserve"> </w:t>
      </w:r>
      <w:r w:rsidR="00EB7D93" w:rsidRPr="00F968FB">
        <w:rPr>
          <w:rStyle w:val="Char5"/>
          <w:rtl/>
        </w:rPr>
        <w:br w:type="page"/>
      </w:r>
    </w:p>
    <w:p w:rsidR="00E445E3" w:rsidRPr="004C6DD9" w:rsidRDefault="004C6DD9" w:rsidP="004C6DD9">
      <w:pPr>
        <w:pStyle w:val="a4"/>
      </w:pPr>
      <w:r>
        <w:rPr>
          <w:rFonts w:hint="cs"/>
          <w:rtl/>
        </w:rPr>
        <w:lastRenderedPageBreak/>
        <w:t xml:space="preserve">1-10. </w:t>
      </w:r>
      <w:r w:rsidR="00E445E3" w:rsidRPr="004C6DD9">
        <w:rPr>
          <w:rtl/>
        </w:rPr>
        <w:t>عملیات قابل انجام روی یک بارنامه</w:t>
      </w:r>
    </w:p>
    <w:p w:rsidR="00E445E3" w:rsidRPr="00D51BA2" w:rsidRDefault="00E445E3" w:rsidP="006F72A7">
      <w:pPr>
        <w:pStyle w:val="a0"/>
        <w:numPr>
          <w:ilvl w:val="0"/>
          <w:numId w:val="42"/>
        </w:numPr>
        <w:ind w:left="424"/>
      </w:pPr>
      <w:r w:rsidRPr="004C6DD9">
        <w:rPr>
          <w:rStyle w:val="3Char"/>
          <w:rtl/>
        </w:rPr>
        <w:t>ثبت درخواست معامله</w:t>
      </w:r>
      <w:r w:rsidR="004C6DD9">
        <w:rPr>
          <w:rStyle w:val="3Char"/>
          <w:rFonts w:hint="cs"/>
          <w:rtl/>
        </w:rPr>
        <w:t>:</w:t>
      </w:r>
      <w:r w:rsidRPr="00D51BA2">
        <w:rPr>
          <w:rtl/>
        </w:rPr>
        <w:t xml:space="preserve"> با ثبت درخواست معامله توسط درخواست دهنده، یک درخواست معامله برای گیرنده درخواست ک</w:t>
      </w:r>
      <w:r w:rsidRPr="00D51BA2">
        <w:rPr>
          <w:rFonts w:hint="cs"/>
          <w:rtl/>
        </w:rPr>
        <w:t xml:space="preserve">ه </w:t>
      </w:r>
      <w:r w:rsidRPr="00D51BA2">
        <w:rPr>
          <w:rtl/>
        </w:rPr>
        <w:t>قرار است مالکیت بارنامه مذکور به وی منتقل شود، ارسال م</w:t>
      </w:r>
      <w:r w:rsidRPr="00D51BA2">
        <w:rPr>
          <w:rFonts w:hint="cs"/>
          <w:rtl/>
        </w:rPr>
        <w:t>ی‌</w:t>
      </w:r>
      <w:r w:rsidRPr="00D51BA2">
        <w:rPr>
          <w:rFonts w:hint="eastAsia"/>
          <w:rtl/>
        </w:rPr>
        <w:t>شود</w:t>
      </w:r>
      <w:r w:rsidRPr="00D51BA2">
        <w:t>.</w:t>
      </w:r>
      <w:r w:rsidRPr="00D51BA2">
        <w:rPr>
          <w:rtl/>
        </w:rPr>
        <w:t xml:space="preserve"> گیرنده درخواست م</w:t>
      </w:r>
      <w:r w:rsidRPr="00D51BA2">
        <w:rPr>
          <w:rFonts w:hint="cs"/>
          <w:rtl/>
        </w:rPr>
        <w:t>ی‌</w:t>
      </w:r>
      <w:r w:rsidRPr="00D51BA2">
        <w:rPr>
          <w:rFonts w:hint="eastAsia"/>
          <w:rtl/>
        </w:rPr>
        <w:t>تواند</w:t>
      </w:r>
      <w:r w:rsidRPr="00D51BA2">
        <w:rPr>
          <w:rtl/>
        </w:rPr>
        <w:t xml:space="preserve"> این درخواست معامله را رد</w:t>
      </w:r>
      <w:r w:rsidRPr="00D51BA2">
        <w:rPr>
          <w:rFonts w:hint="cs"/>
          <w:rtl/>
        </w:rPr>
        <w:t xml:space="preserve"> </w:t>
      </w:r>
      <w:r w:rsidRPr="00D51BA2">
        <w:rPr>
          <w:rtl/>
        </w:rPr>
        <w:t>یا تأیید کند</w:t>
      </w:r>
      <w:r w:rsidRPr="00D51BA2">
        <w:t>.</w:t>
      </w:r>
    </w:p>
    <w:p w:rsidR="00E445E3" w:rsidRPr="00D51BA2" w:rsidRDefault="00E445E3" w:rsidP="006F72A7">
      <w:pPr>
        <w:pStyle w:val="a0"/>
        <w:numPr>
          <w:ilvl w:val="0"/>
          <w:numId w:val="42"/>
        </w:numPr>
        <w:ind w:left="424"/>
      </w:pPr>
      <w:r w:rsidRPr="004C6DD9">
        <w:rPr>
          <w:rStyle w:val="3Char"/>
          <w:rtl/>
        </w:rPr>
        <w:t>تأیید درخواست معامله</w:t>
      </w:r>
      <w:r w:rsidR="004C6DD9">
        <w:rPr>
          <w:rStyle w:val="3Char"/>
          <w:rFonts w:hint="cs"/>
          <w:rtl/>
        </w:rPr>
        <w:t>:</w:t>
      </w:r>
      <w:r w:rsidRPr="00D51BA2">
        <w:rPr>
          <w:rtl/>
        </w:rPr>
        <w:t xml:space="preserve"> با تأیید درخواست معامله توسط گیرنده درخواست، معامله نهایی شده و مالکیت بارنامه به گیرنده</w:t>
      </w:r>
      <w:r w:rsidR="005F5651">
        <w:rPr>
          <w:rFonts w:hint="cs"/>
          <w:rtl/>
        </w:rPr>
        <w:t xml:space="preserve"> </w:t>
      </w:r>
      <w:r w:rsidRPr="00D51BA2">
        <w:rPr>
          <w:rtl/>
        </w:rPr>
        <w:t>درخواست انتقال م</w:t>
      </w:r>
      <w:r w:rsidRPr="00D51BA2">
        <w:rPr>
          <w:rFonts w:hint="cs"/>
          <w:rtl/>
        </w:rPr>
        <w:t>ی‌ی</w:t>
      </w:r>
      <w:r w:rsidRPr="00D51BA2">
        <w:rPr>
          <w:rFonts w:hint="eastAsia"/>
          <w:rtl/>
        </w:rPr>
        <w:t>ابد</w:t>
      </w:r>
      <w:r w:rsidRPr="00D51BA2">
        <w:t>.</w:t>
      </w:r>
    </w:p>
    <w:p w:rsidR="00E445E3" w:rsidRPr="00D51BA2" w:rsidRDefault="00E445E3" w:rsidP="006F72A7">
      <w:pPr>
        <w:pStyle w:val="a0"/>
        <w:numPr>
          <w:ilvl w:val="0"/>
          <w:numId w:val="42"/>
        </w:numPr>
        <w:ind w:left="424"/>
      </w:pPr>
      <w:r w:rsidRPr="004C6DD9">
        <w:rPr>
          <w:rStyle w:val="3Char"/>
          <w:rtl/>
        </w:rPr>
        <w:t>رد درخواست معامله</w:t>
      </w:r>
      <w:r w:rsidRPr="004C6DD9">
        <w:rPr>
          <w:rStyle w:val="3Char"/>
        </w:rPr>
        <w:t>:</w:t>
      </w:r>
      <w:r w:rsidRPr="00D51BA2">
        <w:rPr>
          <w:rtl/>
        </w:rPr>
        <w:t xml:space="preserve"> با رد درخواست معامله توسط گیرنده درخواست، معامله انجام‌نشده و مالکیت بارنامه تغییری نم</w:t>
      </w:r>
      <w:r w:rsidRPr="00D51BA2">
        <w:rPr>
          <w:rFonts w:hint="cs"/>
          <w:rtl/>
        </w:rPr>
        <w:t>ی‌</w:t>
      </w:r>
      <w:r w:rsidRPr="00D51BA2">
        <w:rPr>
          <w:rFonts w:hint="eastAsia"/>
          <w:rtl/>
        </w:rPr>
        <w:t>کند</w:t>
      </w:r>
      <w:r w:rsidRPr="00D51BA2">
        <w:t>.</w:t>
      </w:r>
    </w:p>
    <w:p w:rsidR="00E445E3" w:rsidRPr="00D51BA2" w:rsidRDefault="00E445E3" w:rsidP="006F72A7">
      <w:pPr>
        <w:pStyle w:val="a0"/>
        <w:numPr>
          <w:ilvl w:val="0"/>
          <w:numId w:val="42"/>
        </w:numPr>
        <w:ind w:left="424"/>
      </w:pPr>
      <w:r w:rsidRPr="004C6DD9">
        <w:rPr>
          <w:rStyle w:val="3Char"/>
          <w:rtl/>
        </w:rPr>
        <w:t>لغو درخواست معامله</w:t>
      </w:r>
      <w:r w:rsidRPr="004C6DD9">
        <w:rPr>
          <w:rStyle w:val="3Char"/>
        </w:rPr>
        <w:t>:</w:t>
      </w:r>
      <w:r w:rsidRPr="00D51BA2">
        <w:rPr>
          <w:rtl/>
        </w:rPr>
        <w:t xml:space="preserve"> با لغو درخواست معامله توسط درخواست دهنده، معامله انجام‌نشده و مالکیت بارنامه تغییری نم</w:t>
      </w:r>
      <w:r w:rsidRPr="00D51BA2">
        <w:rPr>
          <w:rFonts w:hint="cs"/>
          <w:rtl/>
        </w:rPr>
        <w:t>ی‌</w:t>
      </w:r>
      <w:r w:rsidRPr="00D51BA2">
        <w:rPr>
          <w:rFonts w:hint="eastAsia"/>
          <w:rtl/>
        </w:rPr>
        <w:t>کند</w:t>
      </w:r>
      <w:r w:rsidRPr="00D51BA2">
        <w:t>.</w:t>
      </w:r>
    </w:p>
    <w:p w:rsidR="00E445E3" w:rsidRPr="004C6DD9" w:rsidRDefault="004C6DD9" w:rsidP="004C6DD9">
      <w:pPr>
        <w:pStyle w:val="a4"/>
      </w:pPr>
      <w:r>
        <w:rPr>
          <w:rFonts w:hint="cs"/>
          <w:rtl/>
        </w:rPr>
        <w:t xml:space="preserve">1-11. </w:t>
      </w:r>
      <w:r w:rsidR="00E445E3" w:rsidRPr="004C6DD9">
        <w:rPr>
          <w:rtl/>
        </w:rPr>
        <w:t>وضعیت‌های مختلف یک بارنامه در سامانه جامع تجارت</w:t>
      </w:r>
    </w:p>
    <w:p w:rsidR="00E445E3" w:rsidRPr="00D51BA2" w:rsidRDefault="00E445E3" w:rsidP="006F72A7">
      <w:pPr>
        <w:pStyle w:val="a0"/>
        <w:numPr>
          <w:ilvl w:val="0"/>
          <w:numId w:val="41"/>
        </w:numPr>
        <w:ind w:left="424"/>
      </w:pPr>
      <w:r w:rsidRPr="00D51BA2">
        <w:rPr>
          <w:rtl/>
        </w:rPr>
        <w:t xml:space="preserve">دریافتی از شرکت حمل </w:t>
      </w:r>
      <w:r w:rsidRPr="00D51BA2">
        <w:rPr>
          <w:rFonts w:hint="cs"/>
          <w:rtl/>
        </w:rPr>
        <w:t>(</w:t>
      </w:r>
      <w:r w:rsidR="00B829A7">
        <w:rPr>
          <w:rtl/>
        </w:rPr>
        <w:t>اعم از ف</w:t>
      </w:r>
      <w:r w:rsidRPr="00D51BA2">
        <w:rPr>
          <w:rtl/>
        </w:rPr>
        <w:t>رواردری و کریری</w:t>
      </w:r>
      <w:r w:rsidRPr="00D51BA2">
        <w:rPr>
          <w:rFonts w:hint="cs"/>
          <w:rtl/>
        </w:rPr>
        <w:t>)</w:t>
      </w:r>
    </w:p>
    <w:p w:rsidR="00E445E3" w:rsidRPr="00D51BA2" w:rsidRDefault="006942A6" w:rsidP="006F72A7">
      <w:pPr>
        <w:pStyle w:val="a0"/>
        <w:numPr>
          <w:ilvl w:val="0"/>
          <w:numId w:val="41"/>
        </w:numPr>
        <w:ind w:left="424"/>
      </w:pPr>
      <w:r>
        <w:rPr>
          <w:rtl/>
        </w:rPr>
        <w:t>خریداری‌شده</w:t>
      </w:r>
      <w:r w:rsidR="00E445E3" w:rsidRPr="00D51BA2">
        <w:rPr>
          <w:rtl/>
        </w:rPr>
        <w:t xml:space="preserve"> </w:t>
      </w:r>
      <w:r w:rsidR="00E445E3" w:rsidRPr="004C6DD9">
        <w:rPr>
          <w:rFonts w:hint="cs"/>
          <w:rtl/>
        </w:rPr>
        <w:t>(</w:t>
      </w:r>
      <w:r w:rsidR="00834B3F">
        <w:rPr>
          <w:rFonts w:hint="cs"/>
          <w:rtl/>
        </w:rPr>
        <w:t>ا</w:t>
      </w:r>
      <w:r w:rsidR="00E445E3" w:rsidRPr="004C6DD9">
        <w:rPr>
          <w:rtl/>
        </w:rPr>
        <w:t>ز</w:t>
      </w:r>
      <w:r w:rsidR="00E445E3" w:rsidRPr="00D51BA2">
        <w:rPr>
          <w:rtl/>
        </w:rPr>
        <w:t xml:space="preserve"> بازرگان</w:t>
      </w:r>
      <w:r w:rsidR="00E445E3" w:rsidRPr="00D51BA2">
        <w:rPr>
          <w:rFonts w:hint="cs"/>
          <w:rtl/>
        </w:rPr>
        <w:t>)</w:t>
      </w:r>
    </w:p>
    <w:p w:rsidR="00E445E3" w:rsidRPr="00D51BA2" w:rsidRDefault="00E445E3" w:rsidP="006F72A7">
      <w:pPr>
        <w:pStyle w:val="a0"/>
        <w:numPr>
          <w:ilvl w:val="0"/>
          <w:numId w:val="41"/>
        </w:numPr>
        <w:ind w:left="424"/>
      </w:pPr>
      <w:r w:rsidRPr="00D51BA2">
        <w:rPr>
          <w:rtl/>
        </w:rPr>
        <w:t xml:space="preserve">مستهلک </w:t>
      </w:r>
      <w:r w:rsidRPr="00D51BA2">
        <w:rPr>
          <w:rFonts w:hint="cs"/>
          <w:rtl/>
        </w:rPr>
        <w:t>(</w:t>
      </w:r>
      <w:r w:rsidRPr="00D51BA2">
        <w:rPr>
          <w:rtl/>
        </w:rPr>
        <w:t>شامل وضعیت‌های منشأ ارز و ترخیص</w:t>
      </w:r>
      <w:r w:rsidRPr="00D51BA2">
        <w:rPr>
          <w:rFonts w:hint="cs"/>
          <w:rtl/>
        </w:rPr>
        <w:t xml:space="preserve"> </w:t>
      </w:r>
      <w:r w:rsidRPr="00D51BA2">
        <w:rPr>
          <w:rtl/>
        </w:rPr>
        <w:t>شده</w:t>
      </w:r>
      <w:r w:rsidRPr="00D51BA2">
        <w:rPr>
          <w:rFonts w:hint="cs"/>
          <w:rtl/>
        </w:rPr>
        <w:t>)</w:t>
      </w:r>
    </w:p>
    <w:p w:rsidR="00E445E3" w:rsidRPr="00D51BA2" w:rsidRDefault="00E445E3" w:rsidP="006F72A7">
      <w:pPr>
        <w:pStyle w:val="a0"/>
        <w:numPr>
          <w:ilvl w:val="0"/>
          <w:numId w:val="41"/>
        </w:numPr>
        <w:ind w:left="424"/>
      </w:pPr>
      <w:r w:rsidRPr="00D51BA2">
        <w:rPr>
          <w:rtl/>
        </w:rPr>
        <w:t xml:space="preserve">فروخته‌شده </w:t>
      </w:r>
      <w:r w:rsidRPr="00D51BA2">
        <w:rPr>
          <w:rFonts w:hint="cs"/>
          <w:rtl/>
        </w:rPr>
        <w:t>(</w:t>
      </w:r>
      <w:r w:rsidRPr="00D51BA2">
        <w:rPr>
          <w:rtl/>
        </w:rPr>
        <w:t>به بازرگان</w:t>
      </w:r>
      <w:r w:rsidRPr="00D51BA2">
        <w:rPr>
          <w:rFonts w:hint="cs"/>
          <w:rtl/>
        </w:rPr>
        <w:t>)</w:t>
      </w:r>
    </w:p>
    <w:p w:rsidR="00E445E3" w:rsidRPr="00D51BA2" w:rsidRDefault="004C6DD9" w:rsidP="004C6DD9">
      <w:pPr>
        <w:pStyle w:val="a4"/>
      </w:pPr>
      <w:r>
        <w:rPr>
          <w:rFonts w:hint="cs"/>
          <w:rtl/>
        </w:rPr>
        <w:t xml:space="preserve">1-12. </w:t>
      </w:r>
      <w:r w:rsidR="00E445E3" w:rsidRPr="00D51BA2">
        <w:rPr>
          <w:rtl/>
        </w:rPr>
        <w:t>وضعیت‌های مختلف یک درخواست معامله در سامانه جامع تجارت عبارت است از</w:t>
      </w:r>
      <w:r w:rsidR="00E445E3" w:rsidRPr="00D51BA2">
        <w:t>:</w:t>
      </w:r>
    </w:p>
    <w:p w:rsidR="00E445E3" w:rsidRPr="00D51BA2" w:rsidRDefault="00E445E3" w:rsidP="006F72A7">
      <w:pPr>
        <w:pStyle w:val="a0"/>
        <w:numPr>
          <w:ilvl w:val="0"/>
          <w:numId w:val="43"/>
        </w:numPr>
        <w:ind w:left="424"/>
      </w:pPr>
      <w:r w:rsidRPr="00D51BA2">
        <w:rPr>
          <w:rtl/>
        </w:rPr>
        <w:t xml:space="preserve">منتظر تأیید مالک جدید </w:t>
      </w:r>
      <w:r w:rsidRPr="00D51BA2">
        <w:rPr>
          <w:rFonts w:hint="cs"/>
          <w:rtl/>
        </w:rPr>
        <w:t>(</w:t>
      </w:r>
      <w:r w:rsidRPr="00D51BA2">
        <w:rPr>
          <w:rtl/>
        </w:rPr>
        <w:t>به‌محض ثبت درخواست معامله از سوی درخواست دهنده</w:t>
      </w:r>
      <w:r w:rsidRPr="00D51BA2">
        <w:rPr>
          <w:rFonts w:hint="cs"/>
          <w:rtl/>
        </w:rPr>
        <w:t>)</w:t>
      </w:r>
    </w:p>
    <w:p w:rsidR="00E445E3" w:rsidRPr="00D51BA2" w:rsidRDefault="00E445E3" w:rsidP="006F72A7">
      <w:pPr>
        <w:pStyle w:val="a0"/>
        <w:numPr>
          <w:ilvl w:val="0"/>
          <w:numId w:val="43"/>
        </w:numPr>
        <w:ind w:left="424"/>
      </w:pPr>
      <w:r w:rsidRPr="00D51BA2">
        <w:rPr>
          <w:rtl/>
        </w:rPr>
        <w:t xml:space="preserve">تأییدشده </w:t>
      </w:r>
      <w:r w:rsidRPr="00D51BA2">
        <w:rPr>
          <w:rFonts w:hint="cs"/>
          <w:rtl/>
        </w:rPr>
        <w:t>(</w:t>
      </w:r>
      <w:r w:rsidRPr="00D51BA2">
        <w:rPr>
          <w:rtl/>
        </w:rPr>
        <w:t>به‌محض تأیید درخواست معامله از سوی گیرنده درخواست</w:t>
      </w:r>
      <w:r w:rsidRPr="00D51BA2">
        <w:rPr>
          <w:rFonts w:hint="cs"/>
          <w:rtl/>
        </w:rPr>
        <w:t>)</w:t>
      </w:r>
    </w:p>
    <w:p w:rsidR="00E445E3" w:rsidRPr="00D51BA2" w:rsidRDefault="00E445E3" w:rsidP="006F72A7">
      <w:pPr>
        <w:pStyle w:val="a0"/>
        <w:numPr>
          <w:ilvl w:val="0"/>
          <w:numId w:val="43"/>
        </w:numPr>
        <w:ind w:left="424"/>
      </w:pPr>
      <w:r w:rsidRPr="00D51BA2">
        <w:rPr>
          <w:rtl/>
        </w:rPr>
        <w:t xml:space="preserve">رد شده </w:t>
      </w:r>
      <w:r w:rsidRPr="00D51BA2">
        <w:rPr>
          <w:rFonts w:hint="cs"/>
          <w:rtl/>
        </w:rPr>
        <w:t>(</w:t>
      </w:r>
      <w:r w:rsidRPr="00D51BA2">
        <w:rPr>
          <w:rtl/>
        </w:rPr>
        <w:t>به‌محض رد درخواست معامله از سوی گیرنده درخواست</w:t>
      </w:r>
      <w:r w:rsidRPr="00D51BA2">
        <w:rPr>
          <w:rFonts w:hint="cs"/>
          <w:rtl/>
        </w:rPr>
        <w:t>)</w:t>
      </w:r>
    </w:p>
    <w:p w:rsidR="00E445E3" w:rsidRDefault="00E445E3" w:rsidP="006F72A7">
      <w:pPr>
        <w:pStyle w:val="a0"/>
        <w:numPr>
          <w:ilvl w:val="0"/>
          <w:numId w:val="43"/>
        </w:numPr>
        <w:ind w:left="424"/>
      </w:pPr>
      <w:r w:rsidRPr="00D51BA2">
        <w:rPr>
          <w:rtl/>
        </w:rPr>
        <w:t xml:space="preserve">لغو شده </w:t>
      </w:r>
      <w:r w:rsidRPr="00D51BA2">
        <w:rPr>
          <w:rFonts w:hint="cs"/>
          <w:rtl/>
        </w:rPr>
        <w:t>(</w:t>
      </w:r>
      <w:r w:rsidRPr="00D51BA2">
        <w:rPr>
          <w:rtl/>
        </w:rPr>
        <w:t>به‌محض لغو درخواست معامله از سوی درخواست دهنده</w:t>
      </w:r>
      <w:r w:rsidRPr="00D51BA2">
        <w:rPr>
          <w:rFonts w:hint="cs"/>
          <w:rtl/>
        </w:rPr>
        <w:t>)</w:t>
      </w:r>
    </w:p>
    <w:p w:rsidR="004C6DD9" w:rsidRPr="00D51BA2" w:rsidRDefault="004C6DD9" w:rsidP="004C6DD9">
      <w:pPr>
        <w:pStyle w:val="a0"/>
        <w:ind w:left="424"/>
      </w:pPr>
    </w:p>
    <w:p w:rsidR="00E445E3" w:rsidRPr="004C6DD9" w:rsidRDefault="004C6DD9" w:rsidP="006F72A7">
      <w:pPr>
        <w:pStyle w:val="a3"/>
        <w:numPr>
          <w:ilvl w:val="0"/>
          <w:numId w:val="40"/>
        </w:numPr>
      </w:pPr>
      <w:r>
        <w:rPr>
          <w:rFonts w:hint="cs"/>
          <w:rtl/>
        </w:rPr>
        <w:lastRenderedPageBreak/>
        <w:t xml:space="preserve"> </w:t>
      </w:r>
      <w:r w:rsidR="00E445E3" w:rsidRPr="004C6DD9">
        <w:rPr>
          <w:rtl/>
        </w:rPr>
        <w:t>جستجو و مشاهده فهرست بارنامه‌های دریافتی از شرکت حمل</w:t>
      </w:r>
    </w:p>
    <w:p w:rsidR="00E445E3" w:rsidRPr="00D51BA2" w:rsidRDefault="00E445E3" w:rsidP="004C6DD9">
      <w:pPr>
        <w:pStyle w:val="a0"/>
      </w:pPr>
      <w:r w:rsidRPr="00D51BA2">
        <w:rPr>
          <w:rtl/>
        </w:rPr>
        <w:t xml:space="preserve">ابتدا وارد حساب کاربری خود در سامانه جامع تجارت به آدرس </w:t>
      </w:r>
      <w:hyperlink r:id="rId446">
        <w:r w:rsidRPr="005F5651">
          <w:rPr>
            <w:rFonts w:asciiTheme="majorBidi" w:hAnsiTheme="majorBidi"/>
            <w:sz w:val="21"/>
            <w:szCs w:val="21"/>
          </w:rPr>
          <w:t>www.ntsw.ir</w:t>
        </w:r>
      </w:hyperlink>
      <w:r w:rsidRPr="00D51BA2">
        <w:rPr>
          <w:rtl/>
        </w:rPr>
        <w:t xml:space="preserve"> </w:t>
      </w:r>
      <w:r w:rsidR="004C6DD9">
        <w:rPr>
          <w:rFonts w:hint="cs"/>
          <w:rtl/>
        </w:rPr>
        <w:t xml:space="preserve">شده و </w:t>
      </w:r>
      <w:r w:rsidRPr="00D51BA2">
        <w:rPr>
          <w:rtl/>
        </w:rPr>
        <w:t>نقش «بازرگان حقوقی</w:t>
      </w:r>
      <w:r w:rsidR="005F5651">
        <w:rPr>
          <w:rFonts w:hint="cs"/>
          <w:rtl/>
        </w:rPr>
        <w:t xml:space="preserve">/ </w:t>
      </w:r>
      <w:r w:rsidRPr="00D51BA2">
        <w:rPr>
          <w:rtl/>
        </w:rPr>
        <w:t>حقیقی</w:t>
      </w:r>
      <w:r w:rsidR="005F5651">
        <w:rPr>
          <w:rFonts w:hint="cs"/>
          <w:rtl/>
        </w:rPr>
        <w:t>»</w:t>
      </w:r>
      <w:r w:rsidRPr="00D51BA2">
        <w:rPr>
          <w:rtl/>
        </w:rPr>
        <w:t xml:space="preserve"> را از لیست نقش‌ها</w:t>
      </w:r>
      <w:r w:rsidR="004C6DD9">
        <w:rPr>
          <w:rtl/>
        </w:rPr>
        <w:t xml:space="preserve"> انتخاب نمایید</w:t>
      </w:r>
      <w:r w:rsidR="004C6DD9">
        <w:rPr>
          <w:rFonts w:hint="cs"/>
          <w:rtl/>
        </w:rPr>
        <w:t xml:space="preserve">. سپس </w:t>
      </w:r>
      <w:r w:rsidRPr="00D51BA2">
        <w:rPr>
          <w:rtl/>
        </w:rPr>
        <w:t>از منوی سمت</w:t>
      </w:r>
      <w:r w:rsidR="004C6DD9">
        <w:rPr>
          <w:rtl/>
        </w:rPr>
        <w:t xml:space="preserve"> راست، عملیات لجستیک </w:t>
      </w:r>
      <w:r w:rsidR="00EB7D93" w:rsidRPr="00F968FB">
        <w:rPr>
          <w:rStyle w:val="Char5"/>
          <w:rtl/>
        </w:rPr>
        <w:br w:type="page"/>
      </w:r>
      <w:r w:rsidR="00EB7D93" w:rsidRPr="00D51BA2">
        <w:rPr>
          <w:noProof/>
          <w:lang w:bidi="ar-SA"/>
        </w:rPr>
        <w:lastRenderedPageBreak/>
        <mc:AlternateContent>
          <mc:Choice Requires="wpg">
            <w:drawing>
              <wp:anchor distT="0" distB="0" distL="0" distR="0" simplePos="0" relativeHeight="252340224" behindDoc="1" locked="0" layoutInCell="1" allowOverlap="1" wp14:anchorId="3DAFBC2E" wp14:editId="19D31365">
                <wp:simplePos x="0" y="0"/>
                <wp:positionH relativeFrom="margin">
                  <wp:align>center</wp:align>
                </wp:positionH>
                <wp:positionV relativeFrom="paragraph">
                  <wp:posOffset>392743</wp:posOffset>
                </wp:positionV>
                <wp:extent cx="3513455" cy="1612265"/>
                <wp:effectExtent l="0" t="0" r="0" b="6985"/>
                <wp:wrapTopAndBottom/>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13455" cy="1612265"/>
                          <a:chOff x="0" y="0"/>
                          <a:chExt cx="4217035" cy="1789430"/>
                        </a:xfrm>
                      </wpg:grpSpPr>
                      <pic:pic xmlns:pic="http://schemas.openxmlformats.org/drawingml/2006/picture">
                        <pic:nvPicPr>
                          <pic:cNvPr id="267" name="Image 12"/>
                          <pic:cNvPicPr/>
                        </pic:nvPicPr>
                        <pic:blipFill>
                          <a:blip r:embed="rId447" cstate="print"/>
                          <a:stretch>
                            <a:fillRect/>
                          </a:stretch>
                        </pic:blipFill>
                        <pic:spPr>
                          <a:xfrm>
                            <a:off x="0" y="0"/>
                            <a:ext cx="4216940" cy="1789221"/>
                          </a:xfrm>
                          <a:prstGeom prst="rect">
                            <a:avLst/>
                          </a:prstGeom>
                        </pic:spPr>
                      </pic:pic>
                      <pic:pic xmlns:pic="http://schemas.openxmlformats.org/drawingml/2006/picture">
                        <pic:nvPicPr>
                          <pic:cNvPr id="268" name="Image 13"/>
                          <pic:cNvPicPr/>
                        </pic:nvPicPr>
                        <pic:blipFill>
                          <a:blip r:embed="rId448" cstate="print"/>
                          <a:stretch>
                            <a:fillRect/>
                          </a:stretch>
                        </pic:blipFill>
                        <pic:spPr>
                          <a:xfrm>
                            <a:off x="53356" y="83088"/>
                            <a:ext cx="4114546" cy="1694815"/>
                          </a:xfrm>
                          <a:prstGeom prst="rect">
                            <a:avLst/>
                          </a:prstGeom>
                        </pic:spPr>
                      </pic:pic>
                      <wps:wsp>
                        <wps:cNvPr id="269" name="Textbox 14"/>
                        <wps:cNvSpPr txBox="1"/>
                        <wps:spPr>
                          <a:xfrm>
                            <a:off x="48657" y="78262"/>
                            <a:ext cx="4124325" cy="1704339"/>
                          </a:xfrm>
                          <a:prstGeom prst="rect">
                            <a:avLst/>
                          </a:prstGeom>
                          <a:ln w="9525">
                            <a:solidFill>
                              <a:srgbClr val="767070"/>
                            </a:solidFill>
                            <a:prstDash val="solid"/>
                          </a:ln>
                        </wps:spPr>
                        <wps:txbx>
                          <w:txbxContent>
                            <w:p w:rsidR="006A7582" w:rsidRDefault="006A7582" w:rsidP="00E445E3">
                              <w:pPr>
                                <w:rPr>
                                  <w:sz w:val="36"/>
                                </w:rPr>
                              </w:pPr>
                            </w:p>
                            <w:p w:rsidR="006A7582" w:rsidRDefault="006A7582" w:rsidP="00E445E3">
                              <w:pPr>
                                <w:spacing w:before="437"/>
                                <w:rPr>
                                  <w:sz w:val="36"/>
                                </w:rPr>
                              </w:pPr>
                            </w:p>
                            <w:p w:rsidR="006A7582" w:rsidRDefault="006A7582" w:rsidP="00E445E3">
                              <w:pPr>
                                <w:spacing w:before="1"/>
                                <w:ind w:right="1830"/>
                                <w:jc w:val="right"/>
                                <w:rPr>
                                  <w:rFonts w:ascii="Arial"/>
                                  <w:sz w:val="36"/>
                                </w:rPr>
                              </w:pPr>
                              <w:r>
                                <w:rPr>
                                  <w:rFonts w:ascii="Arial"/>
                                  <w:color w:val="FF0000"/>
                                  <w:spacing w:val="-10"/>
                                  <w:sz w:val="36"/>
                                </w:rPr>
                                <w:t>1</w:t>
                              </w:r>
                            </w:p>
                            <w:p w:rsidR="006A7582" w:rsidRDefault="006A7582" w:rsidP="00E445E3">
                              <w:pPr>
                                <w:spacing w:before="311"/>
                                <w:ind w:right="1568"/>
                                <w:jc w:val="right"/>
                                <w:rPr>
                                  <w:rFonts w:ascii="Arial"/>
                                  <w:sz w:val="36"/>
                                </w:rPr>
                              </w:pPr>
                              <w:r>
                                <w:rPr>
                                  <w:rFonts w:ascii="Arial"/>
                                  <w:color w:val="FF0000"/>
                                  <w:spacing w:val="-10"/>
                                  <w:sz w:val="36"/>
                                </w:rPr>
                                <w:t>2</w:t>
                              </w:r>
                            </w:p>
                            <w:p w:rsidR="006A7582" w:rsidRDefault="006A7582"/>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DAFBC2E" id="Group 266" o:spid="_x0000_s1040" style="position:absolute;left:0;text-align:left;margin-left:0;margin-top:30.9pt;width:276.65pt;height:126.95pt;z-index:-250976256;mso-wrap-distance-left:0;mso-wrap-distance-right:0;mso-position-horizontal:center;mso-position-horizontal-relative:margin;mso-width-relative:margin;mso-height-relative:margin" coordsize="42170,178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">
                <v:shape id="Image 12" o:spid="_x0000_s1041" type="#_x0000_t75" style="position:absolute;width:42169;height:17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e5WjGAAAA3AAAAA8AAABkcnMvZG93bnJldi54bWxEj81qwzAQhO+BvoPYQm6JXB/S4loOJqUk&#10;/YHSNM15sTaWG2tlJDVx3r4qFHocZuYbplyOthcn8qFzrOBmnoEgbpzuuFWw+3ic3YEIEVlj75gU&#10;XCjAsrqalFhod+Z3Om1jKxKEQ4EKTIxDIWVoDFkMczcQJ+/gvMWYpG+l9nhOcNvLPMsW0mLHacHg&#10;QCtDzXH7bRU81W8bXj98vdSvK+Pl8bLfPX/mSk2vx/oeRKQx/of/2hutIF/cwu+ZdARk9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l7laMYAAADcAAAADwAAAAAAAAAAAAAA&#10;AACfAgAAZHJzL2Rvd25yZXYueG1sUEsFBgAAAAAEAAQA9wAAAJIDAAAAAA==&#10;">
                  <v:imagedata r:id="rId449" o:title=""/>
                </v:shape>
                <v:shape id="Image 13" o:spid="_x0000_s1042" type="#_x0000_t75" style="position:absolute;left:533;top:830;width:41146;height:16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5JPy7AAAA3AAAAA8AAABkcnMvZG93bnJldi54bWxET0sKwjAQ3QveIYzgTlO/SDVKEQRdqnU/&#10;NGNTbCaliVpvbxaCy8f7b3adrcWLWl85VjAZJyCIC6crLhXk18NoBcIHZI21Y1LwIQ+7bb+3wVS7&#10;N5/pdQmliCHsU1RgQmhSKX1hyKIfu4Y4cnfXWgwRtqXULb5juK3lNEmW0mLFscFgQ3tDxePytApO&#10;50XOx9nslqF50nyV1W6SHJQaDrpsDSJQF/7in/uoFUyXcW08E4+A3H4B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JO5JPy7AAAA3AAAAA8AAAAAAAAAAAAAAAAAnwIAAGRycy9k&#10;b3ducmV2LnhtbFBLBQYAAAAABAAEAPcAAACHAwAAAAA=&#10;">
                  <v:imagedata r:id="rId450" o:title=""/>
                </v:shape>
                <v:shape id="Textbox 14" o:spid="_x0000_s1043" type="#_x0000_t202" style="position:absolute;left:486;top:782;width:41243;height:17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9Y/sQA&#10;AADcAAAADwAAAGRycy9kb3ducmV2LnhtbESPQWvCQBSE74L/YXlCb7pRqrTRVVQoevCirdDeHtln&#10;Esy+F7Jbjf56t1DwOMzMN8xs0bpKXajxpbCB4SABRZyJLTk38PX50X8D5QOyxUqYDNzIw2Le7cww&#10;tXLlPV0OIVcRwj5FA0UIdaq1zwpy6AdSE0fvJI3DEGWTa9vgNcJdpUdJMtEOS44LBda0Lig7H36d&#10;gfFxs5LdeS9393r7LvlYZ6J/jHnptcspqEBteIb/21trYDR5h78z8Qjo+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vWP7EAAAA3AAAAA8AAAAAAAAAAAAAAAAAmAIAAGRycy9k&#10;b3ducmV2LnhtbFBLBQYAAAAABAAEAPUAAACJAwAAAAA=&#10;" filled="f" strokecolor="#767070">
                  <v:textbox inset="0,0,0,0">
                    <w:txbxContent>
                      <w:p w:rsidR="006A7582" w:rsidRDefault="006A7582" w:rsidP="00E445E3">
                        <w:pPr>
                          <w:rPr>
                            <w:sz w:val="36"/>
                          </w:rPr>
                        </w:pPr>
                      </w:p>
                      <w:p w:rsidR="006A7582" w:rsidRDefault="006A7582" w:rsidP="00E445E3">
                        <w:pPr>
                          <w:spacing w:before="437"/>
                          <w:rPr>
                            <w:sz w:val="36"/>
                          </w:rPr>
                        </w:pPr>
                      </w:p>
                      <w:p w:rsidR="006A7582" w:rsidRDefault="006A7582" w:rsidP="00E445E3">
                        <w:pPr>
                          <w:spacing w:before="1"/>
                          <w:ind w:right="1830"/>
                          <w:jc w:val="right"/>
                          <w:rPr>
                            <w:rFonts w:ascii="Arial"/>
                            <w:sz w:val="36"/>
                          </w:rPr>
                        </w:pPr>
                        <w:r>
                          <w:rPr>
                            <w:rFonts w:ascii="Arial"/>
                            <w:color w:val="FF0000"/>
                            <w:spacing w:val="-10"/>
                            <w:sz w:val="36"/>
                          </w:rPr>
                          <w:t>1</w:t>
                        </w:r>
                      </w:p>
                      <w:p w:rsidR="006A7582" w:rsidRDefault="006A7582" w:rsidP="00E445E3">
                        <w:pPr>
                          <w:spacing w:before="311"/>
                          <w:ind w:right="1568"/>
                          <w:jc w:val="right"/>
                          <w:rPr>
                            <w:rFonts w:ascii="Arial"/>
                            <w:sz w:val="36"/>
                          </w:rPr>
                        </w:pPr>
                        <w:r>
                          <w:rPr>
                            <w:rFonts w:ascii="Arial"/>
                            <w:color w:val="FF0000"/>
                            <w:spacing w:val="-10"/>
                            <w:sz w:val="36"/>
                          </w:rPr>
                          <w:t>2</w:t>
                        </w:r>
                      </w:p>
                      <w:p w:rsidR="006A7582" w:rsidRDefault="006A7582"/>
                    </w:txbxContent>
                  </v:textbox>
                </v:shape>
                <w10:wrap type="topAndBottom" anchorx="margin"/>
              </v:group>
            </w:pict>
          </mc:Fallback>
        </mc:AlternateContent>
      </w:r>
      <w:r w:rsidR="004C6DD9">
        <w:rPr>
          <w:rtl/>
        </w:rPr>
        <w:t>خارجی و</w:t>
      </w:r>
      <w:r w:rsidRPr="00D51BA2">
        <w:rPr>
          <w:rtl/>
        </w:rPr>
        <w:t xml:space="preserve"> «مدیریت بارنامه‌ها</w:t>
      </w:r>
      <w:r w:rsidRPr="00D51BA2">
        <w:rPr>
          <w:rFonts w:hint="cs"/>
          <w:rtl/>
        </w:rPr>
        <w:t>»</w:t>
      </w:r>
      <w:r w:rsidRPr="00D51BA2">
        <w:rPr>
          <w:rtl/>
        </w:rPr>
        <w:t xml:space="preserve"> را انتخاب کنید </w:t>
      </w:r>
      <w:r w:rsidRPr="00D51BA2">
        <w:rPr>
          <w:rFonts w:hint="cs"/>
          <w:rtl/>
        </w:rPr>
        <w:t>(</w:t>
      </w:r>
      <w:r w:rsidRPr="00D51BA2">
        <w:rPr>
          <w:rtl/>
        </w:rPr>
        <w:t xml:space="preserve">تصویر </w:t>
      </w:r>
      <w:r w:rsidR="004C6DD9">
        <w:rPr>
          <w:rFonts w:hint="cs"/>
          <w:rtl/>
        </w:rPr>
        <w:t>1</w:t>
      </w:r>
      <w:r w:rsidRPr="00D51BA2">
        <w:rPr>
          <w:rFonts w:hint="cs"/>
          <w:rtl/>
        </w:rPr>
        <w:t>).</w:t>
      </w:r>
    </w:p>
    <w:p w:rsidR="00E445E3" w:rsidRPr="00D51BA2" w:rsidRDefault="00A85B59" w:rsidP="00A85B59">
      <w:pPr>
        <w:pStyle w:val="a9"/>
      </w:pPr>
      <w:r>
        <w:rPr>
          <w:rFonts w:hint="cs"/>
          <w:rtl/>
        </w:rPr>
        <w:t xml:space="preserve">تصویر 1- دسترسی به منوی مدیریت </w:t>
      </w:r>
      <w:r w:rsidR="00ED3731">
        <w:rPr>
          <w:rtl/>
        </w:rPr>
        <w:t>بارنامه‌ها</w:t>
      </w:r>
    </w:p>
    <w:p w:rsidR="00E445E3" w:rsidRDefault="0094007C" w:rsidP="009E67DE">
      <w:pPr>
        <w:pStyle w:val="a8"/>
        <w:rPr>
          <w:rtl/>
        </w:rPr>
      </w:pPr>
      <w:r>
        <w:rPr>
          <w:noProof/>
          <w:rtl/>
          <w:lang w:bidi="ar-SA"/>
        </w:rPr>
        <w:drawing>
          <wp:anchor distT="0" distB="0" distL="114300" distR="114300" simplePos="0" relativeHeight="252365824" behindDoc="0" locked="0" layoutInCell="1" allowOverlap="1">
            <wp:simplePos x="0" y="0"/>
            <wp:positionH relativeFrom="margin">
              <wp:align>right</wp:align>
            </wp:positionH>
            <wp:positionV relativeFrom="paragraph">
              <wp:posOffset>1168666</wp:posOffset>
            </wp:positionV>
            <wp:extent cx="4319905" cy="2217420"/>
            <wp:effectExtent l="19050" t="19050" r="23495" b="11430"/>
            <wp:wrapTopAndBottom/>
            <wp:docPr id="6481" name="Picture 6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1" name="56d.png"/>
                    <pic:cNvPicPr/>
                  </pic:nvPicPr>
                  <pic:blipFill>
                    <a:blip r:embed="rId451">
                      <a:extLst>
                        <a:ext uri="{28A0092B-C50C-407E-A947-70E740481C1C}">
                          <a14:useLocalDpi xmlns:a14="http://schemas.microsoft.com/office/drawing/2010/main" val="0"/>
                        </a:ext>
                      </a:extLst>
                    </a:blip>
                    <a:stretch>
                      <a:fillRect/>
                    </a:stretch>
                  </pic:blipFill>
                  <pic:spPr>
                    <a:xfrm>
                      <a:off x="0" y="0"/>
                      <a:ext cx="4324688" cy="2220216"/>
                    </a:xfrm>
                    <a:prstGeom prst="rect">
                      <a:avLst/>
                    </a:prstGeom>
                    <a:ln w="12700">
                      <a:solidFill>
                        <a:schemeClr val="tx1"/>
                      </a:solidFill>
                    </a:ln>
                  </pic:spPr>
                </pic:pic>
              </a:graphicData>
            </a:graphic>
            <wp14:sizeRelV relativeFrom="margin">
              <wp14:pctHeight>0</wp14:pctHeight>
            </wp14:sizeRelV>
          </wp:anchor>
        </w:drawing>
      </w:r>
      <w:r w:rsidR="009E67DE">
        <w:rPr>
          <w:rtl/>
        </w:rPr>
        <w:t>در فیلد</w:t>
      </w:r>
      <w:r w:rsidR="009E67DE">
        <w:rPr>
          <w:rFonts w:hint="cs"/>
          <w:rtl/>
        </w:rPr>
        <w:t xml:space="preserve"> «</w:t>
      </w:r>
      <w:r w:rsidR="00E445E3" w:rsidRPr="00D51BA2">
        <w:rPr>
          <w:rtl/>
        </w:rPr>
        <w:t xml:space="preserve">بارنامه‌های </w:t>
      </w:r>
      <w:r w:rsidR="009E67DE">
        <w:rPr>
          <w:rFonts w:hint="cs"/>
          <w:rtl/>
        </w:rPr>
        <w:t xml:space="preserve">من» </w:t>
      </w:r>
      <w:r w:rsidR="00E445E3" w:rsidRPr="00D51BA2">
        <w:rPr>
          <w:rtl/>
        </w:rPr>
        <w:t>فهرستی از تمام بارنامه‌های ظهر نویسی شده‌ا</w:t>
      </w:r>
      <w:r w:rsidR="00E445E3" w:rsidRPr="00D51BA2">
        <w:rPr>
          <w:rFonts w:hint="cs"/>
          <w:rtl/>
        </w:rPr>
        <w:t>ی</w:t>
      </w:r>
      <w:r w:rsidR="00E445E3" w:rsidRPr="00D51BA2">
        <w:rPr>
          <w:rtl/>
        </w:rPr>
        <w:t xml:space="preserve"> را که مالک آن هستید، مشاهده خواهید کرد</w:t>
      </w:r>
      <w:r w:rsidR="009E67DE">
        <w:rPr>
          <w:rFonts w:hint="cs"/>
          <w:rtl/>
        </w:rPr>
        <w:t xml:space="preserve"> </w:t>
      </w:r>
      <w:r w:rsidR="009E67DE" w:rsidRPr="00D51BA2">
        <w:rPr>
          <w:rFonts w:hint="cs"/>
          <w:rtl/>
        </w:rPr>
        <w:t>(</w:t>
      </w:r>
      <w:r w:rsidR="009E67DE" w:rsidRPr="00D51BA2">
        <w:rPr>
          <w:rtl/>
        </w:rPr>
        <w:t xml:space="preserve">تصویر </w:t>
      </w:r>
      <w:r w:rsidR="009E67DE">
        <w:rPr>
          <w:rFonts w:hint="cs"/>
          <w:rtl/>
        </w:rPr>
        <w:t>2)</w:t>
      </w:r>
      <w:r w:rsidR="00E445E3" w:rsidRPr="00D51BA2">
        <w:t>.</w:t>
      </w:r>
      <w:r w:rsidR="00E445E3" w:rsidRPr="00D51BA2">
        <w:rPr>
          <w:rtl/>
        </w:rPr>
        <w:t xml:space="preserve"> بارنامه‌ها به‌صورت پیش‌فرض در صفحات </w:t>
      </w:r>
      <w:r w:rsidR="005F5651">
        <w:rPr>
          <w:rFonts w:hint="cs"/>
          <w:rtl/>
        </w:rPr>
        <w:t>10</w:t>
      </w:r>
      <w:r w:rsidR="009C41E0">
        <w:rPr>
          <w:rtl/>
        </w:rPr>
        <w:t xml:space="preserve"> تا</w:t>
      </w:r>
      <w:r w:rsidR="009C41E0">
        <w:rPr>
          <w:rFonts w:hint="cs"/>
          <w:rtl/>
        </w:rPr>
        <w:t>یی</w:t>
      </w:r>
      <w:r w:rsidR="00E445E3" w:rsidRPr="00D51BA2">
        <w:rPr>
          <w:rtl/>
        </w:rPr>
        <w:t xml:space="preserve"> نمایش داده م</w:t>
      </w:r>
      <w:r w:rsidR="00E445E3" w:rsidRPr="00D51BA2">
        <w:rPr>
          <w:rFonts w:hint="cs"/>
          <w:rtl/>
        </w:rPr>
        <w:t>ی‌</w:t>
      </w:r>
      <w:r w:rsidR="00E445E3" w:rsidRPr="00D51BA2">
        <w:rPr>
          <w:rFonts w:hint="eastAsia"/>
          <w:rtl/>
        </w:rPr>
        <w:t>شود</w:t>
      </w:r>
      <w:r w:rsidR="00E445E3" w:rsidRPr="00D51BA2">
        <w:t>.</w:t>
      </w:r>
      <w:r w:rsidR="00E445E3" w:rsidRPr="00D51BA2">
        <w:rPr>
          <w:rtl/>
        </w:rPr>
        <w:t xml:space="preserve"> در صورت لزوم م</w:t>
      </w:r>
      <w:r w:rsidR="00E445E3" w:rsidRPr="00D51BA2">
        <w:rPr>
          <w:rFonts w:hint="cs"/>
          <w:rtl/>
        </w:rPr>
        <w:t>ی‌</w:t>
      </w:r>
      <w:r w:rsidR="00E445E3" w:rsidRPr="00D51BA2">
        <w:rPr>
          <w:rFonts w:hint="eastAsia"/>
          <w:rtl/>
        </w:rPr>
        <w:t>توان</w:t>
      </w:r>
      <w:r w:rsidR="00E445E3" w:rsidRPr="00D51BA2">
        <w:rPr>
          <w:rFonts w:hint="cs"/>
          <w:rtl/>
        </w:rPr>
        <w:t>ی</w:t>
      </w:r>
      <w:r w:rsidR="00E445E3" w:rsidRPr="00D51BA2">
        <w:rPr>
          <w:rFonts w:hint="eastAsia"/>
          <w:rtl/>
        </w:rPr>
        <w:t>د</w:t>
      </w:r>
      <w:r w:rsidR="00E445E3" w:rsidRPr="00D51BA2">
        <w:rPr>
          <w:rtl/>
        </w:rPr>
        <w:t xml:space="preserve"> با استفاده از گزینه نمایش محتویات در سمت چپ بالای جدول، تعداد ردیف‌های قابل‌نمایش را برابر </w:t>
      </w:r>
      <w:r w:rsidR="005F5651">
        <w:rPr>
          <w:rFonts w:hint="cs"/>
          <w:rtl/>
        </w:rPr>
        <w:t>25</w:t>
      </w:r>
      <w:r w:rsidR="00E445E3" w:rsidRPr="00D51BA2">
        <w:rPr>
          <w:rtl/>
        </w:rPr>
        <w:t xml:space="preserve">، </w:t>
      </w:r>
      <w:r w:rsidR="005F5651">
        <w:rPr>
          <w:rFonts w:hint="cs"/>
          <w:rtl/>
        </w:rPr>
        <w:t>50</w:t>
      </w:r>
      <w:r w:rsidR="00E445E3" w:rsidRPr="00D51BA2">
        <w:rPr>
          <w:rtl/>
        </w:rPr>
        <w:t xml:space="preserve"> یا </w:t>
      </w:r>
      <w:r w:rsidR="005F5651">
        <w:rPr>
          <w:rFonts w:hint="cs"/>
          <w:rtl/>
        </w:rPr>
        <w:t>100</w:t>
      </w:r>
      <w:r w:rsidR="004C6DD9">
        <w:rPr>
          <w:rFonts w:hint="cs"/>
          <w:rtl/>
        </w:rPr>
        <w:t xml:space="preserve"> </w:t>
      </w:r>
      <w:r w:rsidR="00E445E3" w:rsidRPr="00D51BA2">
        <w:rPr>
          <w:rtl/>
        </w:rPr>
        <w:t>قرار دهید</w:t>
      </w:r>
      <w:r w:rsidR="00E445E3" w:rsidRPr="00D51BA2">
        <w:t>.</w:t>
      </w:r>
    </w:p>
    <w:p w:rsidR="00E445E3" w:rsidRPr="00D51BA2" w:rsidRDefault="009E67DE" w:rsidP="009E67DE">
      <w:pPr>
        <w:pStyle w:val="a9"/>
      </w:pPr>
      <w:r>
        <w:rPr>
          <w:rFonts w:hint="cs"/>
          <w:rtl/>
        </w:rPr>
        <w:lastRenderedPageBreak/>
        <w:t xml:space="preserve">تصویر 2- مشاهده </w:t>
      </w:r>
      <w:r w:rsidR="00ED3731">
        <w:rPr>
          <w:rtl/>
        </w:rPr>
        <w:t>بارنامه‌ها</w:t>
      </w:r>
      <w:r w:rsidR="00ED3731">
        <w:rPr>
          <w:rFonts w:hint="cs"/>
          <w:rtl/>
        </w:rPr>
        <w:t>ی</w:t>
      </w:r>
      <w:r>
        <w:rPr>
          <w:rFonts w:hint="cs"/>
          <w:rtl/>
        </w:rPr>
        <w:t xml:space="preserve"> من</w:t>
      </w:r>
    </w:p>
    <w:p w:rsidR="00E445E3" w:rsidRPr="00D51BA2" w:rsidRDefault="00E445E3" w:rsidP="00BF2681">
      <w:pPr>
        <w:pStyle w:val="a5"/>
      </w:pPr>
      <w:r w:rsidRPr="00D51BA2">
        <w:rPr>
          <w:rtl/>
        </w:rPr>
        <w:t>در صورت نیاز م</w:t>
      </w:r>
      <w:r w:rsidRPr="00D51BA2">
        <w:rPr>
          <w:rFonts w:hint="cs"/>
          <w:rtl/>
        </w:rPr>
        <w:t>ی‌</w:t>
      </w:r>
      <w:r w:rsidRPr="00D51BA2">
        <w:rPr>
          <w:rFonts w:hint="eastAsia"/>
          <w:rtl/>
        </w:rPr>
        <w:t>توان</w:t>
      </w:r>
      <w:r w:rsidRPr="00D51BA2">
        <w:rPr>
          <w:rFonts w:hint="cs"/>
          <w:rtl/>
        </w:rPr>
        <w:t>ی</w:t>
      </w:r>
      <w:r w:rsidRPr="00D51BA2">
        <w:rPr>
          <w:rFonts w:hint="eastAsia"/>
          <w:rtl/>
        </w:rPr>
        <w:t>د</w:t>
      </w:r>
      <w:r w:rsidRPr="00D51BA2">
        <w:rPr>
          <w:rtl/>
        </w:rPr>
        <w:t xml:space="preserve"> با استفاده از دو فیلتر </w:t>
      </w:r>
      <w:r w:rsidR="009E67DE">
        <w:rPr>
          <w:rFonts w:hint="cs"/>
          <w:rtl/>
        </w:rPr>
        <w:t>«</w:t>
      </w:r>
      <w:r w:rsidRPr="00D51BA2">
        <w:rPr>
          <w:rtl/>
        </w:rPr>
        <w:t>تاریخ صدور بارنامه و کد پستی بندر تخلیه</w:t>
      </w:r>
      <w:r w:rsidR="009E67DE">
        <w:rPr>
          <w:rFonts w:hint="cs"/>
          <w:rtl/>
        </w:rPr>
        <w:t>»</w:t>
      </w:r>
      <w:r w:rsidRPr="00D51BA2">
        <w:rPr>
          <w:rtl/>
        </w:rPr>
        <w:t>، نتایج جستجو را محدود کنید</w:t>
      </w:r>
      <w:r w:rsidRPr="00D51BA2">
        <w:t>.</w:t>
      </w:r>
      <w:r w:rsidR="004A1E03" w:rsidRPr="004A1E03">
        <w:rPr>
          <w:rStyle w:val="Char5"/>
          <w:rtl/>
        </w:rPr>
        <w:t xml:space="preserve"> </w:t>
      </w:r>
      <w:r w:rsidR="004A1E03" w:rsidRPr="00F968FB">
        <w:rPr>
          <w:rStyle w:val="Char5"/>
          <w:rtl/>
        </w:rPr>
        <w:br w:type="page"/>
      </w:r>
    </w:p>
    <w:p w:rsidR="00E445E3" w:rsidRPr="00F07077" w:rsidRDefault="00F07077" w:rsidP="00F07077">
      <w:pPr>
        <w:pStyle w:val="a4"/>
      </w:pPr>
      <w:r w:rsidRPr="00F07077">
        <w:rPr>
          <w:noProof/>
          <w:lang w:bidi="ar-SA"/>
        </w:rPr>
        <w:lastRenderedPageBreak/>
        <mc:AlternateContent>
          <mc:Choice Requires="wpg">
            <w:drawing>
              <wp:anchor distT="0" distB="0" distL="0" distR="0" simplePos="0" relativeHeight="252343296" behindDoc="1" locked="0" layoutInCell="1" allowOverlap="1" wp14:anchorId="19751C81" wp14:editId="3CD3323E">
                <wp:simplePos x="0" y="0"/>
                <wp:positionH relativeFrom="margin">
                  <wp:align>center</wp:align>
                </wp:positionH>
                <wp:positionV relativeFrom="paragraph">
                  <wp:posOffset>326115</wp:posOffset>
                </wp:positionV>
                <wp:extent cx="3813810" cy="1400175"/>
                <wp:effectExtent l="0" t="0" r="0" b="9525"/>
                <wp:wrapTopAndBottom/>
                <wp:docPr id="297"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13810" cy="1400175"/>
                          <a:chOff x="0" y="0"/>
                          <a:chExt cx="4665345" cy="1911350"/>
                        </a:xfrm>
                      </wpg:grpSpPr>
                      <pic:pic xmlns:pic="http://schemas.openxmlformats.org/drawingml/2006/picture">
                        <pic:nvPicPr>
                          <pic:cNvPr id="298" name="Image 29"/>
                          <pic:cNvPicPr/>
                        </pic:nvPicPr>
                        <pic:blipFill>
                          <a:blip r:embed="rId452" cstate="print"/>
                          <a:stretch>
                            <a:fillRect/>
                          </a:stretch>
                        </pic:blipFill>
                        <pic:spPr>
                          <a:xfrm>
                            <a:off x="0" y="0"/>
                            <a:ext cx="4664993" cy="1911224"/>
                          </a:xfrm>
                          <a:prstGeom prst="rect">
                            <a:avLst/>
                          </a:prstGeom>
                        </pic:spPr>
                      </pic:pic>
                      <pic:pic xmlns:pic="http://schemas.openxmlformats.org/drawingml/2006/picture">
                        <pic:nvPicPr>
                          <pic:cNvPr id="299" name="Image 30"/>
                          <pic:cNvPicPr/>
                        </pic:nvPicPr>
                        <pic:blipFill>
                          <a:blip r:embed="rId453" cstate="print"/>
                          <a:stretch>
                            <a:fillRect/>
                          </a:stretch>
                        </pic:blipFill>
                        <pic:spPr>
                          <a:xfrm>
                            <a:off x="53735" y="82762"/>
                            <a:ext cx="4561459" cy="1816735"/>
                          </a:xfrm>
                          <a:prstGeom prst="rect">
                            <a:avLst/>
                          </a:prstGeom>
                        </pic:spPr>
                      </pic:pic>
                      <wps:wsp>
                        <wps:cNvPr id="300" name="Graphic 31"/>
                        <wps:cNvSpPr/>
                        <wps:spPr>
                          <a:xfrm>
                            <a:off x="48909" y="77936"/>
                            <a:ext cx="4571365" cy="1826260"/>
                          </a:xfrm>
                          <a:custGeom>
                            <a:avLst/>
                            <a:gdLst/>
                            <a:ahLst/>
                            <a:cxnLst/>
                            <a:rect l="l" t="t" r="r" b="b"/>
                            <a:pathLst>
                              <a:path w="4571365" h="1826260">
                                <a:moveTo>
                                  <a:pt x="0" y="1826259"/>
                                </a:moveTo>
                                <a:lnTo>
                                  <a:pt x="4570984" y="1826259"/>
                                </a:lnTo>
                                <a:lnTo>
                                  <a:pt x="4570984" y="0"/>
                                </a:lnTo>
                                <a:lnTo>
                                  <a:pt x="0" y="0"/>
                                </a:lnTo>
                                <a:lnTo>
                                  <a:pt x="0" y="1826259"/>
                                </a:lnTo>
                                <a:close/>
                              </a:path>
                            </a:pathLst>
                          </a:custGeom>
                          <a:ln w="9525">
                            <a:solidFill>
                              <a:srgbClr val="767070"/>
                            </a:solidFill>
                            <a:prstDash val="solid"/>
                          </a:ln>
                        </wps:spPr>
                        <wps:bodyPr wrap="square" lIns="0" tIns="0" rIns="0" bIns="0" rtlCol="0">
                          <a:prstTxWarp prst="textNoShape">
                            <a:avLst/>
                          </a:prstTxWarp>
                          <a:noAutofit/>
                        </wps:bodyPr>
                      </wps:wsp>
                      <wps:wsp>
                        <wps:cNvPr id="301" name="Graphic 32"/>
                        <wps:cNvSpPr/>
                        <wps:spPr>
                          <a:xfrm>
                            <a:off x="3866276" y="1079077"/>
                            <a:ext cx="694055" cy="186055"/>
                          </a:xfrm>
                          <a:custGeom>
                            <a:avLst/>
                            <a:gdLst/>
                            <a:ahLst/>
                            <a:cxnLst/>
                            <a:rect l="l" t="t" r="r" b="b"/>
                            <a:pathLst>
                              <a:path w="694055" h="186055">
                                <a:moveTo>
                                  <a:pt x="694054" y="0"/>
                                </a:moveTo>
                                <a:lnTo>
                                  <a:pt x="0" y="0"/>
                                </a:lnTo>
                                <a:lnTo>
                                  <a:pt x="0" y="186054"/>
                                </a:lnTo>
                                <a:lnTo>
                                  <a:pt x="694054" y="186054"/>
                                </a:lnTo>
                                <a:lnTo>
                                  <a:pt x="694054" y="0"/>
                                </a:lnTo>
                                <a:close/>
                              </a:path>
                            </a:pathLst>
                          </a:custGeom>
                          <a:solidFill>
                            <a:srgbClr val="FFFFF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0B810E" id="Group 297" o:spid="_x0000_s1026" style="position:absolute;margin-left:0;margin-top:25.7pt;width:300.3pt;height:110.25pt;z-index:-250973184;mso-wrap-distance-left:0;mso-wrap-distance-right:0;mso-position-horizontal:center;mso-position-horizontal-relative:margin;mso-width-relative:margin;mso-height-relative:margin" coordsize="46653,19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">
                <v:shape id="Image 29" o:spid="_x0000_s1027" type="#_x0000_t75" style="position:absolute;width:46649;height:19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J5Dm8AAAA3AAAAA8AAABkcnMvZG93bnJldi54bWxET8sOwUAU3Uv8w+RK7JgiEcoQEcJOvPZX&#10;52obnTtNZ1T5erOQWJ6c93zZmELUVLncsoJBPwJBnFidc6rgct72JiCcR9ZYWCYFb3KwXLRbc4y1&#10;ffGR6pNPRQhhF6OCzPsyltIlGRl0fVsSB+5uK4M+wCqVusJXCDeFHEbRWBrMOTRkWNI6o+RxehoF&#10;NzN6fAa7vUlXG7zS5in1+VAr1e00qxkIT43/i3/uvVYwnIa14Uw4AnLxB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aieQ5vAAAANwAAAAPAAAAAAAAAAAAAAAAAJ8CAABkcnMv&#10;ZG93bnJldi54bWxQSwUGAAAAAAQABAD3AAAAiAMAAAAA&#10;">
                  <v:imagedata r:id="rId454" o:title=""/>
                </v:shape>
                <v:shape id="Image 30" o:spid="_x0000_s1028" type="#_x0000_t75" style="position:absolute;left:537;top:827;width:45614;height:181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jYXEAAAA3AAAAA8AAABkcnMvZG93bnJldi54bWxEj9FqwkAURN8F/2G5gi+imwba1OgqoVAI&#10;RQhVP+CSvSbB7N2Q3Sbx77sFoY/DzJxh9sfJtGKg3jWWFbxsIhDEpdUNVwqul8/1OwjnkTW2lknB&#10;gxwcD/PZHlNtR/6m4ewrESDsUlRQe9+lUrqyJoNuYzvi4N1sb9AH2VdS9zgGuGllHEVv0mDDYaHG&#10;jj5qKu/nH6PAJxdOylNss6L4yjGJr6vXLFJquZiyHQhPk/8PP9u5VhBvt/B3JhwBefg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LjYXEAAAA3AAAAA8AAAAAAAAAAAAAAAAA&#10;nwIAAGRycy9kb3ducmV2LnhtbFBLBQYAAAAABAAEAPcAAACQAwAAAAA=&#10;">
                  <v:imagedata r:id="rId455" o:title=""/>
                </v:shape>
                <v:shape id="Graphic 31" o:spid="_x0000_s1029" style="position:absolute;left:489;top:779;width:45713;height:18262;visibility:visible;mso-wrap-style:square;v-text-anchor:top" coordsize="4571365,1826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GwEcIA&#10;AADcAAAADwAAAGRycy9kb3ducmV2LnhtbERPz2vCMBS+D/wfwhN2GTPpBKmdUdyY4I5qweujebbF&#10;5qU2ae3865fDYMeP7/dqM9pGDNT52rGGZKZAEBfO1FxqyE+71xSED8gGG8ek4Yc8bNaTpxVmxt35&#10;QMMxlCKGsM9QQxVCm0npi4os+plriSN3cZ3FEGFXStPhPYbbRr4ptZAWa44NFbb0WVFxPfZWw8tH&#10;ejss1HLMW973dH4k38nXTuvn6bh9BxFoDP/iP/feaJirOD+eiUd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kbARwgAAANwAAAAPAAAAAAAAAAAAAAAAAJgCAABkcnMvZG93&#10;bnJldi54bWxQSwUGAAAAAAQABAD1AAAAhwMAAAAA&#10;" path="m,1826259r4570984,l4570984,,,,,1826259xe" filled="f" strokecolor="#767070">
                  <v:path arrowok="t"/>
                </v:shape>
                <v:shape id="Graphic 32" o:spid="_x0000_s1030" style="position:absolute;left:38662;top:10790;width:6941;height:1861;visibility:visible;mso-wrap-style:square;v-text-anchor:top" coordsize="694055,186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7RQcMA&#10;AADcAAAADwAAAGRycy9kb3ducmV2LnhtbESPQWsCMRSE74L/ITzBi2iiBZHVKLaoiDe19PzcPDeL&#10;m5dlE93tv28KhR6HmfmGWW06V4kXNaH0rGE6USCIc29KLjR8XvfjBYgQkQ1WnknDNwXYrPu9FWbG&#10;t3ym1yUWIkE4ZKjBxlhnUobcksMw8TVx8u6+cRiTbAppGmwT3FVyptRcOiw5LVis6cNS/rg8nQa/&#10;UPuba0/26xkOO3eY4fF9dNJ6OOi2SxCRuvgf/msfjYY3NYXfM+kI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27RQcMAAADcAAAADwAAAAAAAAAAAAAAAACYAgAAZHJzL2Rv&#10;d25yZXYueG1sUEsFBgAAAAAEAAQA9QAAAIgDAAAAAA==&#10;" path="m694054,l,,,186054r694054,l694054,xe" stroked="f">
                  <v:path arrowok="t"/>
                </v:shape>
                <w10:wrap type="topAndBottom" anchorx="margin"/>
              </v:group>
            </w:pict>
          </mc:Fallback>
        </mc:AlternateContent>
      </w:r>
      <w:r>
        <w:rPr>
          <w:rStyle w:val="Char3"/>
          <w:rFonts w:ascii="Microsoft Sans Serif" w:eastAsia="Microsoft Sans Serif" w:hAnsi="Microsoft Sans Serif" w:hint="cs"/>
          <w:b/>
          <w:bCs/>
          <w:sz w:val="23"/>
          <w:szCs w:val="23"/>
          <w:rtl/>
        </w:rPr>
        <w:t xml:space="preserve">2-1. </w:t>
      </w:r>
      <w:r w:rsidR="00EB7D93" w:rsidRPr="00F07077">
        <w:rPr>
          <w:rStyle w:val="Char3"/>
          <w:rFonts w:ascii="Microsoft Sans Serif" w:eastAsia="Microsoft Sans Serif" w:hAnsi="Microsoft Sans Serif" w:hint="cs"/>
          <w:b/>
          <w:bCs/>
          <w:sz w:val="23"/>
          <w:szCs w:val="23"/>
          <w:rtl/>
        </w:rPr>
        <w:t>م</w:t>
      </w:r>
      <w:r w:rsidR="00E445E3" w:rsidRPr="00F07077">
        <w:rPr>
          <w:rtl/>
        </w:rPr>
        <w:t>شاهده جزئیات بارنامه‌های دریافتی از شرکت حمل</w:t>
      </w:r>
    </w:p>
    <w:p w:rsidR="009E67DE" w:rsidRPr="00D51BA2" w:rsidRDefault="009E67DE" w:rsidP="009E67DE">
      <w:pPr>
        <w:pStyle w:val="a9"/>
      </w:pPr>
      <w:r>
        <w:rPr>
          <w:rFonts w:hint="cs"/>
          <w:rtl/>
        </w:rPr>
        <w:t>تصویر 3- جزئیات بارنامه</w:t>
      </w:r>
    </w:p>
    <w:p w:rsidR="00E445E3" w:rsidRPr="00D51BA2" w:rsidRDefault="00E445E3" w:rsidP="00E445E3">
      <w:pPr>
        <w:pStyle w:val="a0"/>
      </w:pPr>
      <w:r w:rsidRPr="00D51BA2">
        <w:rPr>
          <w:rtl/>
        </w:rPr>
        <w:t xml:space="preserve">ابتدا ردیف بارنامه موردنظر خود را از جدول انتخاب و سپس گزینه </w:t>
      </w:r>
      <w:r w:rsidR="009E67DE">
        <w:rPr>
          <w:rFonts w:hint="cs"/>
          <w:rtl/>
        </w:rPr>
        <w:t>«</w:t>
      </w:r>
      <w:r w:rsidRPr="00D51BA2">
        <w:rPr>
          <w:rtl/>
        </w:rPr>
        <w:t>جزئیات بارنامه</w:t>
      </w:r>
      <w:r w:rsidR="009E67DE">
        <w:rPr>
          <w:rFonts w:hint="cs"/>
          <w:rtl/>
        </w:rPr>
        <w:t>»</w:t>
      </w:r>
      <w:r w:rsidRPr="00D51BA2">
        <w:rPr>
          <w:rtl/>
        </w:rPr>
        <w:t xml:space="preserve"> را از ستون عملیات انتخاب کنید</w:t>
      </w:r>
      <w:r w:rsidR="009E67DE">
        <w:rPr>
          <w:rFonts w:hint="cs"/>
          <w:rtl/>
        </w:rPr>
        <w:t>.</w:t>
      </w:r>
    </w:p>
    <w:p w:rsidR="00E445E3" w:rsidRPr="00D51BA2" w:rsidRDefault="009E67DE" w:rsidP="00302187">
      <w:pPr>
        <w:pStyle w:val="a5"/>
      </w:pPr>
      <w:r>
        <w:rPr>
          <w:noProof/>
          <w:lang w:bidi="ar-SA"/>
        </w:rPr>
        <w:drawing>
          <wp:anchor distT="0" distB="0" distL="114300" distR="114300" simplePos="0" relativeHeight="252357632" behindDoc="0" locked="0" layoutInCell="1" allowOverlap="1">
            <wp:simplePos x="0" y="0"/>
            <wp:positionH relativeFrom="margin">
              <wp:align>right</wp:align>
            </wp:positionH>
            <wp:positionV relativeFrom="paragraph">
              <wp:posOffset>1067943</wp:posOffset>
            </wp:positionV>
            <wp:extent cx="4319905" cy="1654810"/>
            <wp:effectExtent l="19050" t="19050" r="23495" b="21590"/>
            <wp:wrapTopAndBottom/>
            <wp:docPr id="6472" name="Picture 6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2" name="50d.png"/>
                    <pic:cNvPicPr/>
                  </pic:nvPicPr>
                  <pic:blipFill>
                    <a:blip r:embed="rId456">
                      <a:extLst>
                        <a:ext uri="{28A0092B-C50C-407E-A947-70E740481C1C}">
                          <a14:useLocalDpi xmlns:a14="http://schemas.microsoft.com/office/drawing/2010/main" val="0"/>
                        </a:ext>
                      </a:extLst>
                    </a:blip>
                    <a:stretch>
                      <a:fillRect/>
                    </a:stretch>
                  </pic:blipFill>
                  <pic:spPr>
                    <a:xfrm>
                      <a:off x="0" y="0"/>
                      <a:ext cx="4329154" cy="1658478"/>
                    </a:xfrm>
                    <a:prstGeom prst="rect">
                      <a:avLst/>
                    </a:prstGeom>
                    <a:ln w="12700">
                      <a:solidFill>
                        <a:schemeClr val="tx1"/>
                      </a:solidFill>
                    </a:ln>
                  </pic:spPr>
                </pic:pic>
              </a:graphicData>
            </a:graphic>
            <wp14:sizeRelV relativeFrom="margin">
              <wp14:pctHeight>0</wp14:pctHeight>
            </wp14:sizeRelV>
          </wp:anchor>
        </w:drawing>
      </w:r>
      <w:r w:rsidR="00E445E3" w:rsidRPr="00D51BA2">
        <w:rPr>
          <w:rtl/>
        </w:rPr>
        <w:t xml:space="preserve">مطابق تصویر </w:t>
      </w:r>
      <w:r>
        <w:rPr>
          <w:rFonts w:hint="cs"/>
          <w:rtl/>
        </w:rPr>
        <w:t>4</w:t>
      </w:r>
      <w:r w:rsidR="00E445E3" w:rsidRPr="00D51BA2">
        <w:rPr>
          <w:rtl/>
        </w:rPr>
        <w:t xml:space="preserve">، اطلاعات سفر، اطلاعات اصلی بارنامه و اطلاعات کانتینر </w:t>
      </w:r>
      <w:r w:rsidR="00E445E3" w:rsidRPr="00D51BA2">
        <w:rPr>
          <w:rFonts w:hint="cs"/>
          <w:rtl/>
        </w:rPr>
        <w:t>(</w:t>
      </w:r>
      <w:r w:rsidR="00E445E3" w:rsidRPr="00D51BA2">
        <w:rPr>
          <w:rtl/>
        </w:rPr>
        <w:t>در صورت وجود</w:t>
      </w:r>
      <w:r w:rsidR="00E445E3" w:rsidRPr="00D51BA2">
        <w:rPr>
          <w:rFonts w:hint="cs"/>
          <w:rtl/>
        </w:rPr>
        <w:t>)</w:t>
      </w:r>
      <w:r w:rsidR="00E445E3" w:rsidRPr="00D51BA2">
        <w:rPr>
          <w:rtl/>
        </w:rPr>
        <w:t xml:space="preserve"> نمایش داده م</w:t>
      </w:r>
      <w:r w:rsidR="00E445E3" w:rsidRPr="00D51BA2">
        <w:rPr>
          <w:rFonts w:hint="cs"/>
          <w:rtl/>
        </w:rPr>
        <w:t>ی‌</w:t>
      </w:r>
      <w:r w:rsidR="00E445E3" w:rsidRPr="00D51BA2">
        <w:rPr>
          <w:rFonts w:hint="eastAsia"/>
          <w:rtl/>
        </w:rPr>
        <w:t>شود</w:t>
      </w:r>
      <w:r w:rsidR="00E445E3" w:rsidRPr="00D51BA2">
        <w:t>.</w:t>
      </w:r>
      <w:r w:rsidR="00E445E3" w:rsidRPr="00D51BA2">
        <w:rPr>
          <w:rtl/>
        </w:rPr>
        <w:t xml:space="preserve"> لازم به ذکر است که اگر فیلدهای گمرک مقصد، شماره بارنامه </w:t>
      </w:r>
      <w:r w:rsidR="00E445E3" w:rsidRPr="005F5651">
        <w:rPr>
          <w:rFonts w:asciiTheme="majorBidi" w:hAnsiTheme="majorBidi" w:cstheme="majorBidi"/>
          <w:sz w:val="20"/>
          <w:szCs w:val="20"/>
        </w:rPr>
        <w:t>FBL/HBL</w:t>
      </w:r>
      <w:r w:rsidR="00302187">
        <w:rPr>
          <w:rFonts w:asciiTheme="majorBidi" w:hAnsiTheme="majorBidi" w:cstheme="majorBidi" w:hint="cs"/>
          <w:sz w:val="20"/>
          <w:szCs w:val="20"/>
          <w:rtl/>
        </w:rPr>
        <w:t xml:space="preserve">، </w:t>
      </w:r>
      <w:r w:rsidR="00302187" w:rsidRPr="00302187">
        <w:rPr>
          <w:rFonts w:hint="cs"/>
          <w:rtl/>
        </w:rPr>
        <w:t xml:space="preserve">نام </w:t>
      </w:r>
      <w:r w:rsidR="00E445E3" w:rsidRPr="00D51BA2">
        <w:rPr>
          <w:rtl/>
        </w:rPr>
        <w:t xml:space="preserve"> مالک بارنامه </w:t>
      </w:r>
      <w:r w:rsidR="00E445E3" w:rsidRPr="005F5651">
        <w:rPr>
          <w:rFonts w:asciiTheme="majorBidi" w:hAnsiTheme="majorBidi" w:cstheme="majorBidi"/>
          <w:sz w:val="20"/>
          <w:szCs w:val="20"/>
        </w:rPr>
        <w:t>FBL/HBL</w:t>
      </w:r>
      <w:r w:rsidR="00E445E3" w:rsidRPr="00D51BA2">
        <w:rPr>
          <w:rtl/>
        </w:rPr>
        <w:t>، کد</w:t>
      </w:r>
      <w:r>
        <w:rPr>
          <w:rFonts w:hint="cs"/>
          <w:rtl/>
        </w:rPr>
        <w:t xml:space="preserve">/ </w:t>
      </w:r>
      <w:r w:rsidR="00E445E3" w:rsidRPr="00D51BA2">
        <w:rPr>
          <w:rtl/>
        </w:rPr>
        <w:t xml:space="preserve">شناسه ملی مالک بارنامه </w:t>
      </w:r>
      <w:r w:rsidR="00E445E3" w:rsidRPr="005F5651">
        <w:rPr>
          <w:rFonts w:asciiTheme="majorBidi" w:hAnsiTheme="majorBidi" w:cstheme="majorBidi"/>
          <w:sz w:val="20"/>
          <w:szCs w:val="20"/>
        </w:rPr>
        <w:t>FBL/HBL</w:t>
      </w:r>
      <w:r w:rsidR="00E445E3" w:rsidRPr="005F5651">
        <w:rPr>
          <w:rFonts w:asciiTheme="majorBidi" w:hAnsiTheme="majorBidi" w:cstheme="majorBidi"/>
          <w:sz w:val="20"/>
          <w:szCs w:val="20"/>
          <w:rtl/>
        </w:rPr>
        <w:t>،</w:t>
      </w:r>
      <w:r w:rsidR="00E445E3" w:rsidRPr="00D51BA2">
        <w:rPr>
          <w:rtl/>
        </w:rPr>
        <w:t xml:space="preserve"> نوع ترانزیت و تاریخ ثبت بارنامه </w:t>
      </w:r>
      <w:r w:rsidR="00E445E3" w:rsidRPr="005F5651">
        <w:rPr>
          <w:rFonts w:asciiTheme="majorBidi" w:hAnsiTheme="majorBidi" w:cstheme="majorBidi"/>
          <w:sz w:val="20"/>
          <w:szCs w:val="20"/>
        </w:rPr>
        <w:t>FBL/HBL</w:t>
      </w:r>
      <w:r w:rsidR="00E445E3" w:rsidRPr="00D51BA2">
        <w:rPr>
          <w:rtl/>
        </w:rPr>
        <w:t xml:space="preserve"> خالی باشد، نشانگر آن است که بارنامه مذکور از نوع </w:t>
      </w:r>
      <w:r>
        <w:rPr>
          <w:rFonts w:hint="cs"/>
          <w:rtl/>
        </w:rPr>
        <w:t>«</w:t>
      </w:r>
      <w:r w:rsidR="00E445E3" w:rsidRPr="00D51BA2">
        <w:rPr>
          <w:rtl/>
        </w:rPr>
        <w:t>کریری</w:t>
      </w:r>
      <w:r>
        <w:rPr>
          <w:rFonts w:hint="cs"/>
          <w:rtl/>
        </w:rPr>
        <w:t>»</w:t>
      </w:r>
      <w:r w:rsidR="00E445E3" w:rsidRPr="00D51BA2">
        <w:rPr>
          <w:rtl/>
        </w:rPr>
        <w:t xml:space="preserve"> است</w:t>
      </w:r>
      <w:r w:rsidR="00E445E3" w:rsidRPr="00D51BA2">
        <w:t>.</w:t>
      </w:r>
    </w:p>
    <w:p w:rsidR="00BF2681" w:rsidRPr="00D51BA2" w:rsidRDefault="00BF2681" w:rsidP="00BF2681">
      <w:pPr>
        <w:pStyle w:val="a9"/>
      </w:pPr>
      <w:r>
        <w:rPr>
          <w:rFonts w:hint="cs"/>
          <w:rtl/>
        </w:rPr>
        <w:t>ت</w:t>
      </w:r>
      <w:r w:rsidRPr="006E7EF2">
        <w:rPr>
          <w:rFonts w:hint="cs"/>
          <w:rtl/>
        </w:rPr>
        <w:t>صویر 4- ا</w:t>
      </w:r>
      <w:r>
        <w:rPr>
          <w:rFonts w:hint="cs"/>
          <w:rtl/>
        </w:rPr>
        <w:t>طلاعات سفر،</w:t>
      </w:r>
      <w:r w:rsidRPr="006E7EF2">
        <w:rPr>
          <w:rFonts w:hint="cs"/>
          <w:rtl/>
        </w:rPr>
        <w:t xml:space="preserve"> اطلاعات بارنامه و اطلاعات کانتینر</w:t>
      </w:r>
      <w:r w:rsidRPr="00F968FB">
        <w:rPr>
          <w:rStyle w:val="Char5"/>
          <w:rtl/>
        </w:rPr>
        <w:br w:type="page"/>
      </w:r>
    </w:p>
    <w:p w:rsidR="006E7EF2" w:rsidRPr="00D51BA2" w:rsidRDefault="00302187" w:rsidP="006E7EF2">
      <w:pPr>
        <w:pStyle w:val="a9"/>
      </w:pPr>
      <w:r>
        <w:rPr>
          <w:noProof/>
          <w:lang w:bidi="ar-SA"/>
        </w:rPr>
        <w:lastRenderedPageBreak/>
        <w:drawing>
          <wp:anchor distT="0" distB="0" distL="114300" distR="114300" simplePos="0" relativeHeight="252362752" behindDoc="0" locked="0" layoutInCell="1" allowOverlap="1">
            <wp:simplePos x="0" y="0"/>
            <wp:positionH relativeFrom="margin">
              <wp:align>right</wp:align>
            </wp:positionH>
            <wp:positionV relativeFrom="paragraph">
              <wp:posOffset>2565078</wp:posOffset>
            </wp:positionV>
            <wp:extent cx="4319905" cy="815975"/>
            <wp:effectExtent l="19050" t="19050" r="23495" b="22225"/>
            <wp:wrapTopAndBottom/>
            <wp:docPr id="6478" name="Picture 6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8" name="54d.png"/>
                    <pic:cNvPicPr/>
                  </pic:nvPicPr>
                  <pic:blipFill rotWithShape="1">
                    <a:blip r:embed="rId457">
                      <a:extLst>
                        <a:ext uri="{28A0092B-C50C-407E-A947-70E740481C1C}">
                          <a14:useLocalDpi xmlns:a14="http://schemas.microsoft.com/office/drawing/2010/main" val="0"/>
                        </a:ext>
                      </a:extLst>
                    </a:blip>
                    <a:srcRect b="42018"/>
                    <a:stretch/>
                  </pic:blipFill>
                  <pic:spPr bwMode="auto">
                    <a:xfrm>
                      <a:off x="0" y="0"/>
                      <a:ext cx="4319905" cy="81597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4007C">
        <w:rPr>
          <w:rFonts w:hint="cs"/>
          <w:noProof/>
          <w:rtl/>
          <w:lang w:bidi="ar-SA"/>
        </w:rPr>
        <w:drawing>
          <wp:anchor distT="0" distB="0" distL="114300" distR="114300" simplePos="0" relativeHeight="252364800" behindDoc="0" locked="0" layoutInCell="1" allowOverlap="1">
            <wp:simplePos x="0" y="0"/>
            <wp:positionH relativeFrom="margin">
              <wp:align>right</wp:align>
            </wp:positionH>
            <wp:positionV relativeFrom="paragraph">
              <wp:posOffset>0</wp:posOffset>
            </wp:positionV>
            <wp:extent cx="4319905" cy="2524760"/>
            <wp:effectExtent l="19050" t="19050" r="23495" b="27940"/>
            <wp:wrapTopAndBottom/>
            <wp:docPr id="6480" name="Picture 6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0" name="51d.png"/>
                    <pic:cNvPicPr/>
                  </pic:nvPicPr>
                  <pic:blipFill>
                    <a:blip r:embed="rId458">
                      <a:extLst>
                        <a:ext uri="{28A0092B-C50C-407E-A947-70E740481C1C}">
                          <a14:useLocalDpi xmlns:a14="http://schemas.microsoft.com/office/drawing/2010/main" val="0"/>
                        </a:ext>
                      </a:extLst>
                    </a:blip>
                    <a:stretch>
                      <a:fillRect/>
                    </a:stretch>
                  </pic:blipFill>
                  <pic:spPr>
                    <a:xfrm>
                      <a:off x="0" y="0"/>
                      <a:ext cx="4319905" cy="2524760"/>
                    </a:xfrm>
                    <a:prstGeom prst="rect">
                      <a:avLst/>
                    </a:prstGeom>
                    <a:ln w="12700">
                      <a:solidFill>
                        <a:schemeClr val="tx1"/>
                      </a:solidFill>
                    </a:ln>
                  </pic:spPr>
                </pic:pic>
              </a:graphicData>
            </a:graphic>
            <wp14:sizeRelV relativeFrom="margin">
              <wp14:pctHeight>0</wp14:pctHeight>
            </wp14:sizeRelV>
          </wp:anchor>
        </w:drawing>
      </w:r>
      <w:r w:rsidR="009E67DE" w:rsidRPr="006E7EF2">
        <w:rPr>
          <w:rFonts w:hint="cs"/>
          <w:rtl/>
        </w:rPr>
        <w:t xml:space="preserve">تصویر </w:t>
      </w:r>
      <w:r w:rsidR="00EB7D93" w:rsidRPr="006E7EF2">
        <w:rPr>
          <w:rFonts w:hint="cs"/>
          <w:rtl/>
        </w:rPr>
        <w:t>4</w:t>
      </w:r>
      <w:r w:rsidR="009E67DE" w:rsidRPr="006E7EF2">
        <w:rPr>
          <w:rFonts w:hint="cs"/>
          <w:rtl/>
        </w:rPr>
        <w:t xml:space="preserve">- </w:t>
      </w:r>
      <w:r w:rsidR="00EB7D93" w:rsidRPr="006E7EF2">
        <w:rPr>
          <w:rFonts w:hint="cs"/>
          <w:rtl/>
        </w:rPr>
        <w:t>ا</w:t>
      </w:r>
      <w:r w:rsidR="006E7EF2">
        <w:rPr>
          <w:rFonts w:hint="cs"/>
          <w:rtl/>
        </w:rPr>
        <w:t>طلاعات سفر،</w:t>
      </w:r>
      <w:r w:rsidR="00EB7D93" w:rsidRPr="006E7EF2">
        <w:rPr>
          <w:rFonts w:hint="cs"/>
          <w:rtl/>
        </w:rPr>
        <w:t xml:space="preserve"> اطلاعات بارنامه</w:t>
      </w:r>
      <w:r w:rsidR="00AC785D" w:rsidRPr="006E7EF2">
        <w:rPr>
          <w:rFonts w:hint="cs"/>
          <w:rtl/>
        </w:rPr>
        <w:t xml:space="preserve"> و اطلاعات کانتینر</w:t>
      </w:r>
    </w:p>
    <w:p w:rsidR="00E445E3" w:rsidRPr="00EB7D93" w:rsidRDefault="00B91E0D" w:rsidP="006F72A7">
      <w:pPr>
        <w:pStyle w:val="a3"/>
        <w:numPr>
          <w:ilvl w:val="0"/>
          <w:numId w:val="40"/>
        </w:numPr>
      </w:pPr>
      <w:r>
        <w:rPr>
          <w:noProof/>
          <w:lang w:bidi="ar-SA"/>
        </w:rPr>
        <w:drawing>
          <wp:anchor distT="0" distB="0" distL="114300" distR="114300" simplePos="0" relativeHeight="252359680" behindDoc="0" locked="0" layoutInCell="1" allowOverlap="1">
            <wp:simplePos x="0" y="0"/>
            <wp:positionH relativeFrom="margin">
              <wp:align>right</wp:align>
            </wp:positionH>
            <wp:positionV relativeFrom="paragraph">
              <wp:posOffset>355600</wp:posOffset>
            </wp:positionV>
            <wp:extent cx="4319270" cy="2197100"/>
            <wp:effectExtent l="19050" t="19050" r="24130" b="12700"/>
            <wp:wrapTopAndBottom/>
            <wp:docPr id="6474" name="Picture 6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4" name="53d.png"/>
                    <pic:cNvPicPr/>
                  </pic:nvPicPr>
                  <pic:blipFill rotWithShape="1">
                    <a:blip r:embed="rId459">
                      <a:extLst>
                        <a:ext uri="{28A0092B-C50C-407E-A947-70E740481C1C}">
                          <a14:useLocalDpi xmlns:a14="http://schemas.microsoft.com/office/drawing/2010/main" val="0"/>
                        </a:ext>
                      </a:extLst>
                    </a:blip>
                    <a:srcRect b="8066"/>
                    <a:stretch/>
                  </pic:blipFill>
                  <pic:spPr bwMode="auto">
                    <a:xfrm>
                      <a:off x="0" y="0"/>
                      <a:ext cx="4328099" cy="2201528"/>
                    </a:xfrm>
                    <a:prstGeom prst="rect">
                      <a:avLst/>
                    </a:prstGeom>
                    <a:ln w="12700">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B7D93">
        <w:rPr>
          <w:rStyle w:val="Char3"/>
          <w:rFonts w:hint="cs"/>
          <w:b/>
          <w:bCs/>
          <w:rtl/>
        </w:rPr>
        <w:t>ج</w:t>
      </w:r>
      <w:r w:rsidR="00E445E3" w:rsidRPr="00EB7D93">
        <w:rPr>
          <w:rtl/>
        </w:rPr>
        <w:t>ستجو و مشاهده فهرست درخواست‌های معامله بارنامه</w:t>
      </w:r>
    </w:p>
    <w:p w:rsidR="00AC785D" w:rsidRPr="00D51BA2" w:rsidRDefault="00AC785D" w:rsidP="00AC785D">
      <w:pPr>
        <w:pStyle w:val="a9"/>
      </w:pPr>
      <w:r>
        <w:rPr>
          <w:rFonts w:hint="cs"/>
          <w:rtl/>
        </w:rPr>
        <w:t>تصویر 5- مشاهده معامله بارنامه</w:t>
      </w:r>
      <w:r w:rsidR="00834B3F" w:rsidRPr="00F968FB">
        <w:rPr>
          <w:rStyle w:val="Char5"/>
          <w:rtl/>
        </w:rPr>
        <w:br w:type="page"/>
      </w:r>
    </w:p>
    <w:p w:rsidR="00E445E3" w:rsidRPr="00D51BA2" w:rsidRDefault="00E445E3" w:rsidP="00EB7D93">
      <w:pPr>
        <w:pStyle w:val="a0"/>
      </w:pPr>
      <w:r w:rsidRPr="00D51BA2">
        <w:rPr>
          <w:rtl/>
        </w:rPr>
        <w:lastRenderedPageBreak/>
        <w:t>پس از انتخاب گزینه مدیریت بارنامه‌ها از منوی عملیات لجستیک خارجی، منوی «مدیریت درخواست‌های معامله بارنامه</w:t>
      </w:r>
      <w:r w:rsidRPr="00D51BA2">
        <w:rPr>
          <w:rFonts w:hint="cs"/>
          <w:rtl/>
        </w:rPr>
        <w:t>»</w:t>
      </w:r>
      <w:r w:rsidRPr="00D51BA2">
        <w:rPr>
          <w:rtl/>
        </w:rPr>
        <w:t xml:space="preserve"> را انتخاب کنید</w:t>
      </w:r>
      <w:r w:rsidRPr="00D51BA2">
        <w:t>.</w:t>
      </w:r>
      <w:r w:rsidR="00165EBC">
        <w:rPr>
          <w:rtl/>
        </w:rPr>
        <w:t xml:space="preserve"> در این صفحه مطابق </w:t>
      </w:r>
      <w:r w:rsidR="00ED3731">
        <w:rPr>
          <w:rtl/>
        </w:rPr>
        <w:t>تصو</w:t>
      </w:r>
      <w:r w:rsidR="00ED3731">
        <w:rPr>
          <w:rFonts w:hint="cs"/>
          <w:rtl/>
        </w:rPr>
        <w:t>ی</w:t>
      </w:r>
      <w:r w:rsidR="00ED3731">
        <w:rPr>
          <w:rFonts w:hint="eastAsia"/>
          <w:rtl/>
        </w:rPr>
        <w:t>ر</w:t>
      </w:r>
      <w:r w:rsidR="00ED3731">
        <w:rPr>
          <w:rtl/>
        </w:rPr>
        <w:t xml:space="preserve"> 5</w:t>
      </w:r>
      <w:r w:rsidRPr="00D51BA2">
        <w:rPr>
          <w:rtl/>
        </w:rPr>
        <w:t xml:space="preserve"> فهرست تمام درخواست‌های معامله‌ای را که گیرنده یا درخواست دهنده آن بوده‌ا</w:t>
      </w:r>
      <w:r w:rsidRPr="00D51BA2">
        <w:rPr>
          <w:rFonts w:hint="cs"/>
          <w:rtl/>
        </w:rPr>
        <w:t>ی</w:t>
      </w:r>
      <w:r w:rsidRPr="00D51BA2">
        <w:rPr>
          <w:rFonts w:hint="eastAsia"/>
          <w:rtl/>
        </w:rPr>
        <w:t>د</w:t>
      </w:r>
      <w:r w:rsidRPr="00D51BA2">
        <w:rPr>
          <w:rtl/>
        </w:rPr>
        <w:t>، مشاهده م</w:t>
      </w:r>
      <w:r w:rsidRPr="00D51BA2">
        <w:rPr>
          <w:rFonts w:hint="cs"/>
          <w:rtl/>
        </w:rPr>
        <w:t>ی‌</w:t>
      </w:r>
      <w:r w:rsidRPr="00D51BA2">
        <w:rPr>
          <w:rFonts w:hint="eastAsia"/>
          <w:rtl/>
        </w:rPr>
        <w:t>کن</w:t>
      </w:r>
      <w:r w:rsidRPr="00D51BA2">
        <w:rPr>
          <w:rFonts w:hint="cs"/>
          <w:rtl/>
        </w:rPr>
        <w:t>ی</w:t>
      </w:r>
      <w:r w:rsidRPr="00D51BA2">
        <w:rPr>
          <w:rFonts w:hint="eastAsia"/>
          <w:rtl/>
        </w:rPr>
        <w:t>د</w:t>
      </w:r>
      <w:r w:rsidRPr="00D51BA2">
        <w:t>.</w:t>
      </w:r>
    </w:p>
    <w:p w:rsidR="00E445E3" w:rsidRPr="00D51BA2" w:rsidRDefault="00E445E3" w:rsidP="00EB7D93">
      <w:pPr>
        <w:pStyle w:val="a0"/>
      </w:pPr>
      <w:r w:rsidRPr="00D51BA2">
        <w:rPr>
          <w:rtl/>
        </w:rPr>
        <w:t>در صورت نیاز م</w:t>
      </w:r>
      <w:r w:rsidRPr="00D51BA2">
        <w:rPr>
          <w:rFonts w:hint="cs"/>
          <w:rtl/>
        </w:rPr>
        <w:t>ی‌</w:t>
      </w:r>
      <w:r w:rsidRPr="00D51BA2">
        <w:rPr>
          <w:rFonts w:hint="eastAsia"/>
          <w:rtl/>
        </w:rPr>
        <w:t>توان</w:t>
      </w:r>
      <w:r w:rsidRPr="00D51BA2">
        <w:rPr>
          <w:rFonts w:hint="cs"/>
          <w:rtl/>
        </w:rPr>
        <w:t>ی</w:t>
      </w:r>
      <w:r w:rsidRPr="00D51BA2">
        <w:rPr>
          <w:rFonts w:hint="eastAsia"/>
          <w:rtl/>
        </w:rPr>
        <w:t>د</w:t>
      </w:r>
      <w:r w:rsidRPr="00D51BA2">
        <w:rPr>
          <w:rtl/>
        </w:rPr>
        <w:t xml:space="preserve"> درخواست‌های موردنظر را با فیلترهای تعبیه‌شده محدودتر کنید</w:t>
      </w:r>
      <w:r w:rsidRPr="00D51BA2">
        <w:t>.</w:t>
      </w:r>
      <w:r w:rsidRPr="00D51BA2">
        <w:rPr>
          <w:rtl/>
        </w:rPr>
        <w:t xml:space="preserve"> این فیلترها عبارت‌اند از</w:t>
      </w:r>
      <w:r w:rsidRPr="00D51BA2">
        <w:t>:</w:t>
      </w:r>
    </w:p>
    <w:p w:rsidR="00E445E3" w:rsidRPr="00D51BA2" w:rsidRDefault="00E445E3" w:rsidP="006F72A7">
      <w:pPr>
        <w:pStyle w:val="a0"/>
        <w:numPr>
          <w:ilvl w:val="0"/>
          <w:numId w:val="39"/>
        </w:numPr>
        <w:ind w:left="424"/>
      </w:pPr>
      <w:r w:rsidRPr="00D51BA2">
        <w:rPr>
          <w:rtl/>
        </w:rPr>
        <w:t>تاریخ صدور بارنامه</w:t>
      </w:r>
    </w:p>
    <w:p w:rsidR="00E445E3" w:rsidRPr="00D51BA2" w:rsidRDefault="00E445E3" w:rsidP="006F72A7">
      <w:pPr>
        <w:pStyle w:val="a0"/>
        <w:numPr>
          <w:ilvl w:val="0"/>
          <w:numId w:val="39"/>
        </w:numPr>
        <w:ind w:left="424"/>
      </w:pPr>
      <w:r w:rsidRPr="00D51BA2">
        <w:rPr>
          <w:rtl/>
        </w:rPr>
        <w:t>تاریخ تأیید معامله</w:t>
      </w:r>
    </w:p>
    <w:p w:rsidR="00E445E3" w:rsidRPr="00D51BA2" w:rsidRDefault="00E445E3" w:rsidP="006F72A7">
      <w:pPr>
        <w:pStyle w:val="a0"/>
        <w:numPr>
          <w:ilvl w:val="0"/>
          <w:numId w:val="39"/>
        </w:numPr>
        <w:ind w:left="424"/>
      </w:pPr>
      <w:r w:rsidRPr="00D51BA2">
        <w:rPr>
          <w:rtl/>
        </w:rPr>
        <w:t>تاریخ ثبت درخواست معامله</w:t>
      </w:r>
    </w:p>
    <w:p w:rsidR="00E445E3" w:rsidRPr="00D51BA2" w:rsidRDefault="00E445E3" w:rsidP="006F72A7">
      <w:pPr>
        <w:pStyle w:val="a0"/>
        <w:numPr>
          <w:ilvl w:val="0"/>
          <w:numId w:val="39"/>
        </w:numPr>
        <w:ind w:left="424"/>
      </w:pPr>
      <w:r w:rsidRPr="00D51BA2">
        <w:rPr>
          <w:rtl/>
        </w:rPr>
        <w:t xml:space="preserve">آخرین وضعیت بارنامه </w:t>
      </w:r>
      <w:r w:rsidR="005F5651">
        <w:rPr>
          <w:rFonts w:hint="cs"/>
          <w:rtl/>
        </w:rPr>
        <w:t>(</w:t>
      </w:r>
      <w:r w:rsidRPr="00D51BA2">
        <w:rPr>
          <w:rtl/>
        </w:rPr>
        <w:t xml:space="preserve">شامل مقادیر </w:t>
      </w:r>
      <w:r w:rsidR="006942A6">
        <w:rPr>
          <w:rtl/>
        </w:rPr>
        <w:t>خریداری‌شده</w:t>
      </w:r>
      <w:r w:rsidRPr="00D51BA2">
        <w:rPr>
          <w:rtl/>
        </w:rPr>
        <w:t>، فروخته‌شده و دریافتی از شرکت حمل</w:t>
      </w:r>
      <w:r w:rsidR="005F5651">
        <w:rPr>
          <w:rFonts w:hint="cs"/>
          <w:rtl/>
        </w:rPr>
        <w:t>)</w:t>
      </w:r>
    </w:p>
    <w:p w:rsidR="00E445E3" w:rsidRPr="00D51BA2" w:rsidRDefault="00E445E3" w:rsidP="006F72A7">
      <w:pPr>
        <w:pStyle w:val="a0"/>
        <w:numPr>
          <w:ilvl w:val="0"/>
          <w:numId w:val="39"/>
        </w:numPr>
        <w:ind w:left="424"/>
      </w:pPr>
      <w:r w:rsidRPr="00D51BA2">
        <w:rPr>
          <w:rtl/>
        </w:rPr>
        <w:t xml:space="preserve">آخرین وضعیت درخواست معامله </w:t>
      </w:r>
      <w:r w:rsidR="005F5651">
        <w:rPr>
          <w:rFonts w:hint="cs"/>
          <w:rtl/>
        </w:rPr>
        <w:t>(</w:t>
      </w:r>
      <w:r w:rsidRPr="00D51BA2">
        <w:rPr>
          <w:rtl/>
        </w:rPr>
        <w:t>شامل مقادیر منتظر تأیید مالک جدید، لغو شده، رد شده، تأییدشده</w:t>
      </w:r>
      <w:r w:rsidR="005F5651">
        <w:rPr>
          <w:rFonts w:hint="cs"/>
          <w:rtl/>
        </w:rPr>
        <w:t>)</w:t>
      </w:r>
    </w:p>
    <w:p w:rsidR="00E445E3" w:rsidRPr="00D51BA2" w:rsidRDefault="00E445E3" w:rsidP="006F72A7">
      <w:pPr>
        <w:pStyle w:val="a0"/>
        <w:numPr>
          <w:ilvl w:val="0"/>
          <w:numId w:val="39"/>
        </w:numPr>
        <w:ind w:left="424"/>
      </w:pPr>
      <w:r w:rsidRPr="00D51BA2">
        <w:rPr>
          <w:rtl/>
        </w:rPr>
        <w:t>مد حمل‌ونقل</w:t>
      </w:r>
    </w:p>
    <w:p w:rsidR="00E445E3" w:rsidRPr="00D51BA2" w:rsidRDefault="00E445E3" w:rsidP="00302187">
      <w:pPr>
        <w:pStyle w:val="a0"/>
      </w:pPr>
      <w:r w:rsidRPr="00D51BA2">
        <w:rPr>
          <w:rtl/>
        </w:rPr>
        <w:t>با انتخاب گزینه فیلترهای پیشرفته، فیلترهای زیر در صفحه</w:t>
      </w:r>
      <w:r w:rsidR="00302187">
        <w:rPr>
          <w:rFonts w:hint="cs"/>
          <w:rtl/>
        </w:rPr>
        <w:t xml:space="preserve"> </w:t>
      </w:r>
      <w:r w:rsidRPr="00D51BA2">
        <w:rPr>
          <w:rtl/>
        </w:rPr>
        <w:t>‌نمایش داده م</w:t>
      </w:r>
      <w:r w:rsidRPr="00D51BA2">
        <w:rPr>
          <w:rFonts w:hint="cs"/>
          <w:rtl/>
        </w:rPr>
        <w:t>ی‌</w:t>
      </w:r>
      <w:r w:rsidRPr="00D51BA2">
        <w:rPr>
          <w:rFonts w:hint="eastAsia"/>
          <w:rtl/>
        </w:rPr>
        <w:t>شود</w:t>
      </w:r>
      <w:r w:rsidR="00302187">
        <w:rPr>
          <w:rFonts w:hint="cs"/>
          <w:rtl/>
        </w:rPr>
        <w:t>:</w:t>
      </w:r>
    </w:p>
    <w:p w:rsidR="00E445E3" w:rsidRPr="00D51BA2" w:rsidRDefault="00E445E3" w:rsidP="006F72A7">
      <w:pPr>
        <w:pStyle w:val="a0"/>
        <w:numPr>
          <w:ilvl w:val="0"/>
          <w:numId w:val="39"/>
        </w:numPr>
        <w:ind w:left="424"/>
      </w:pPr>
      <w:r w:rsidRPr="00D51BA2">
        <w:rPr>
          <w:rtl/>
        </w:rPr>
        <w:t>بندر تخلیه</w:t>
      </w:r>
    </w:p>
    <w:p w:rsidR="00E445E3" w:rsidRPr="00D51BA2" w:rsidRDefault="00E445E3" w:rsidP="006F72A7">
      <w:pPr>
        <w:pStyle w:val="a0"/>
        <w:numPr>
          <w:ilvl w:val="0"/>
          <w:numId w:val="39"/>
        </w:numPr>
        <w:ind w:left="424"/>
      </w:pPr>
      <w:r w:rsidRPr="00D51BA2">
        <w:rPr>
          <w:rtl/>
        </w:rPr>
        <w:t>تاریخ سفر</w:t>
      </w:r>
    </w:p>
    <w:p w:rsidR="00E445E3" w:rsidRPr="00D51BA2" w:rsidRDefault="00E445E3" w:rsidP="006F72A7">
      <w:pPr>
        <w:pStyle w:val="a0"/>
        <w:numPr>
          <w:ilvl w:val="0"/>
          <w:numId w:val="39"/>
        </w:numPr>
        <w:ind w:left="424"/>
      </w:pPr>
      <w:r w:rsidRPr="00D51BA2">
        <w:rPr>
          <w:rtl/>
        </w:rPr>
        <w:t>کد رهگیری بارنامه</w:t>
      </w:r>
    </w:p>
    <w:p w:rsidR="00E445E3" w:rsidRPr="00D51BA2" w:rsidRDefault="00E445E3" w:rsidP="006F72A7">
      <w:pPr>
        <w:pStyle w:val="a0"/>
        <w:numPr>
          <w:ilvl w:val="0"/>
          <w:numId w:val="39"/>
        </w:numPr>
        <w:ind w:left="424"/>
        <w:rPr>
          <w:rFonts w:asciiTheme="majorBidi" w:hAnsiTheme="majorBidi"/>
        </w:rPr>
      </w:pPr>
      <w:r w:rsidRPr="00D51BA2">
        <w:rPr>
          <w:rtl/>
        </w:rPr>
        <w:t>شماره بارنامه</w:t>
      </w:r>
      <w:r w:rsidRPr="00D51BA2">
        <w:rPr>
          <w:rFonts w:asciiTheme="majorBidi" w:hAnsiTheme="majorBidi"/>
          <w:rtl/>
        </w:rPr>
        <w:t xml:space="preserve"> </w:t>
      </w:r>
      <w:r w:rsidRPr="00165EBC">
        <w:rPr>
          <w:rFonts w:asciiTheme="majorBidi" w:hAnsiTheme="majorBidi"/>
          <w:sz w:val="20"/>
          <w:szCs w:val="20"/>
        </w:rPr>
        <w:t>MBL</w:t>
      </w:r>
    </w:p>
    <w:p w:rsidR="00E445E3" w:rsidRPr="00165EBC" w:rsidRDefault="00E445E3" w:rsidP="006F72A7">
      <w:pPr>
        <w:pStyle w:val="a0"/>
        <w:numPr>
          <w:ilvl w:val="0"/>
          <w:numId w:val="39"/>
        </w:numPr>
        <w:ind w:left="424"/>
        <w:rPr>
          <w:rFonts w:asciiTheme="majorBidi" w:hAnsiTheme="majorBidi"/>
          <w:sz w:val="20"/>
          <w:szCs w:val="20"/>
        </w:rPr>
      </w:pPr>
      <w:r w:rsidRPr="00165EBC">
        <w:rPr>
          <w:rtl/>
        </w:rPr>
        <w:t>شماره بارنامه</w:t>
      </w:r>
      <w:r w:rsidRPr="00165EBC">
        <w:rPr>
          <w:rFonts w:asciiTheme="majorBidi" w:hAnsiTheme="majorBidi"/>
          <w:sz w:val="20"/>
          <w:szCs w:val="20"/>
          <w:rtl/>
        </w:rPr>
        <w:t xml:space="preserve"> </w:t>
      </w:r>
      <w:r w:rsidRPr="00165EBC">
        <w:rPr>
          <w:rFonts w:asciiTheme="majorBidi" w:hAnsiTheme="majorBidi"/>
          <w:sz w:val="20"/>
          <w:szCs w:val="20"/>
        </w:rPr>
        <w:t>FBL/HBL</w:t>
      </w:r>
    </w:p>
    <w:p w:rsidR="00E445E3" w:rsidRPr="00D51BA2" w:rsidRDefault="00E445E3" w:rsidP="006F72A7">
      <w:pPr>
        <w:pStyle w:val="a0"/>
        <w:numPr>
          <w:ilvl w:val="0"/>
          <w:numId w:val="39"/>
        </w:numPr>
        <w:ind w:left="424"/>
      </w:pPr>
      <w:r w:rsidRPr="00D51BA2">
        <w:rPr>
          <w:rtl/>
        </w:rPr>
        <w:t>کد تعرفه کالا</w:t>
      </w:r>
    </w:p>
    <w:p w:rsidR="00E445E3" w:rsidRPr="00D51BA2" w:rsidRDefault="00E445E3" w:rsidP="006F72A7">
      <w:pPr>
        <w:pStyle w:val="a0"/>
        <w:numPr>
          <w:ilvl w:val="0"/>
          <w:numId w:val="39"/>
        </w:numPr>
        <w:ind w:left="424"/>
      </w:pPr>
      <w:r w:rsidRPr="00D51BA2">
        <w:rPr>
          <w:rtl/>
        </w:rPr>
        <w:t>کد رهگیری درخواست معامله</w:t>
      </w:r>
    </w:p>
    <w:p w:rsidR="00F6373E" w:rsidRPr="00D51BA2" w:rsidRDefault="00EB7D93" w:rsidP="00F6373E">
      <w:pPr>
        <w:pStyle w:val="a0"/>
      </w:pPr>
      <w:r w:rsidRPr="00D51BA2">
        <w:rPr>
          <w:noProof/>
          <w:lang w:bidi="ar-SA"/>
        </w:rPr>
        <w:drawing>
          <wp:anchor distT="0" distB="0" distL="0" distR="0" simplePos="0" relativeHeight="252338176" behindDoc="1" locked="0" layoutInCell="1" allowOverlap="1" wp14:anchorId="3C452DD8" wp14:editId="44FC9B7F">
            <wp:simplePos x="0" y="0"/>
            <wp:positionH relativeFrom="page">
              <wp:posOffset>1140945</wp:posOffset>
            </wp:positionH>
            <wp:positionV relativeFrom="paragraph">
              <wp:posOffset>4663</wp:posOffset>
            </wp:positionV>
            <wp:extent cx="190631" cy="192199"/>
            <wp:effectExtent l="0" t="0" r="0" b="0"/>
            <wp:wrapNone/>
            <wp:docPr id="798"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460" cstate="print"/>
                    <a:stretch>
                      <a:fillRect/>
                    </a:stretch>
                  </pic:blipFill>
                  <pic:spPr>
                    <a:xfrm>
                      <a:off x="0" y="0"/>
                      <a:ext cx="190631" cy="192199"/>
                    </a:xfrm>
                    <a:prstGeom prst="rect">
                      <a:avLst/>
                    </a:prstGeom>
                  </pic:spPr>
                </pic:pic>
              </a:graphicData>
            </a:graphic>
            <wp14:sizeRelH relativeFrom="margin">
              <wp14:pctWidth>0</wp14:pctWidth>
            </wp14:sizeRelH>
            <wp14:sizeRelV relativeFrom="margin">
              <wp14:pctHeight>0</wp14:pctHeight>
            </wp14:sizeRelV>
          </wp:anchor>
        </w:drawing>
      </w:r>
      <w:r w:rsidR="00E445E3" w:rsidRPr="00D51BA2">
        <w:rPr>
          <w:rtl/>
        </w:rPr>
        <w:t>برای عدم نمایش این فیلترهای اضافی، گزینه «فیلترهای پایه</w:t>
      </w:r>
      <w:r>
        <w:rPr>
          <w:rFonts w:hint="cs"/>
          <w:rtl/>
        </w:rPr>
        <w:t>»</w:t>
      </w:r>
      <w:r w:rsidR="00E445E3" w:rsidRPr="00D51BA2">
        <w:rPr>
          <w:rtl/>
        </w:rPr>
        <w:t xml:space="preserve"> را انتخاب کنید</w:t>
      </w:r>
      <w:r w:rsidR="00E445E3" w:rsidRPr="00D51BA2">
        <w:t>.</w:t>
      </w:r>
      <w:r>
        <w:rPr>
          <w:rFonts w:hint="cs"/>
          <w:rtl/>
        </w:rPr>
        <w:t xml:space="preserve"> </w:t>
      </w:r>
      <w:r w:rsidR="00E445E3" w:rsidRPr="00D51BA2">
        <w:rPr>
          <w:rtl/>
        </w:rPr>
        <w:t>با انتخاب</w:t>
      </w:r>
      <w:r w:rsidRPr="00EB7D93">
        <w:rPr>
          <w:rtl/>
        </w:rPr>
        <w:t xml:space="preserve"> </w:t>
      </w:r>
      <w:r w:rsidRPr="00D51BA2">
        <w:rPr>
          <w:rtl/>
        </w:rPr>
        <w:t>گزینه</w:t>
      </w:r>
      <w:r w:rsidR="00ED3731">
        <w:rPr>
          <w:rtl/>
        </w:rPr>
        <w:t xml:space="preserve"> </w:t>
      </w:r>
      <w:r w:rsidR="00834B3F">
        <w:rPr>
          <w:rFonts w:hint="cs"/>
          <w:rtl/>
        </w:rPr>
        <w:t xml:space="preserve">     </w:t>
      </w:r>
      <w:r w:rsidR="00E445E3" w:rsidRPr="00D51BA2">
        <w:rPr>
          <w:rtl/>
        </w:rPr>
        <w:t>مقدار تمام فیلترها خالی و فرم مجدداً به‌روزرسانی م</w:t>
      </w:r>
      <w:r w:rsidR="00E445E3" w:rsidRPr="00D51BA2">
        <w:rPr>
          <w:rFonts w:hint="cs"/>
          <w:rtl/>
        </w:rPr>
        <w:t>ی‌</w:t>
      </w:r>
      <w:r w:rsidR="00E445E3" w:rsidRPr="00D51BA2">
        <w:rPr>
          <w:rFonts w:hint="eastAsia"/>
          <w:rtl/>
        </w:rPr>
        <w:t>شود</w:t>
      </w:r>
      <w:r w:rsidR="00E445E3" w:rsidRPr="00D51BA2">
        <w:t>.</w:t>
      </w:r>
    </w:p>
    <w:p w:rsidR="00E445E3" w:rsidRPr="00F6373E" w:rsidRDefault="00F07077" w:rsidP="00F07077">
      <w:pPr>
        <w:pStyle w:val="a4"/>
      </w:pPr>
      <w:r>
        <w:rPr>
          <w:rFonts w:hint="cs"/>
          <w:rtl/>
        </w:rPr>
        <w:lastRenderedPageBreak/>
        <w:t xml:space="preserve">3-1. </w:t>
      </w:r>
      <w:r w:rsidR="00F6373E">
        <w:rPr>
          <w:rFonts w:hint="cs"/>
          <w:rtl/>
        </w:rPr>
        <w:t>م</w:t>
      </w:r>
      <w:r w:rsidR="00E445E3" w:rsidRPr="00F6373E">
        <w:rPr>
          <w:rtl/>
        </w:rPr>
        <w:t>شاهده جزئیات درخواست‌های معامله بارنامه</w:t>
      </w:r>
    </w:p>
    <w:p w:rsidR="00E445E3" w:rsidRPr="00D51BA2" w:rsidRDefault="00E445E3" w:rsidP="00F6373E">
      <w:pPr>
        <w:pStyle w:val="a0"/>
      </w:pPr>
      <w:r w:rsidRPr="00D51BA2">
        <w:rPr>
          <w:rtl/>
        </w:rPr>
        <w:t>ابتدا ردیف بارنامه موردنظر خود را از جدول انتخاب و سپس گزینه «جزئیات بارنامه</w:t>
      </w:r>
      <w:r w:rsidR="00F6373E">
        <w:rPr>
          <w:rFonts w:hint="cs"/>
          <w:rtl/>
        </w:rPr>
        <w:t>»</w:t>
      </w:r>
      <w:r w:rsidRPr="00D51BA2">
        <w:rPr>
          <w:rtl/>
        </w:rPr>
        <w:t xml:space="preserve"> را از ستون عملیات انتخاب کنید </w:t>
      </w:r>
      <w:r w:rsidRPr="00D51BA2">
        <w:rPr>
          <w:rFonts w:hint="cs"/>
          <w:rtl/>
        </w:rPr>
        <w:t>(</w:t>
      </w:r>
      <w:r w:rsidRPr="00D51BA2">
        <w:rPr>
          <w:rtl/>
        </w:rPr>
        <w:t xml:space="preserve">تصویر </w:t>
      </w:r>
      <w:r w:rsidR="00F6373E">
        <w:rPr>
          <w:rFonts w:hint="cs"/>
          <w:rtl/>
        </w:rPr>
        <w:t>6</w:t>
      </w:r>
      <w:r w:rsidRPr="00D51BA2">
        <w:rPr>
          <w:rFonts w:hint="cs"/>
          <w:rtl/>
        </w:rPr>
        <w:t>).</w:t>
      </w:r>
      <w:r w:rsidR="000E1F94" w:rsidRPr="000E1F94">
        <w:rPr>
          <w:rStyle w:val="Char5"/>
          <w:rtl/>
        </w:rPr>
        <w:t xml:space="preserve"> </w:t>
      </w:r>
      <w:r w:rsidR="000E1F94" w:rsidRPr="00F968FB">
        <w:rPr>
          <w:rStyle w:val="Char5"/>
          <w:rtl/>
        </w:rPr>
        <w:br w:type="page"/>
      </w:r>
    </w:p>
    <w:p w:rsidR="00E445E3" w:rsidRPr="00D51BA2" w:rsidRDefault="00F6373E" w:rsidP="00F6373E">
      <w:pPr>
        <w:pStyle w:val="a9"/>
      </w:pPr>
      <w:r>
        <w:rPr>
          <w:rFonts w:hint="cs"/>
          <w:rtl/>
        </w:rPr>
        <w:lastRenderedPageBreak/>
        <w:t>تصویر 6- مشاهده جزئیات بارنامه</w:t>
      </w:r>
      <w:r w:rsidRPr="00F6373E">
        <w:rPr>
          <w:noProof/>
          <w:lang w:bidi="ar-SA"/>
        </w:rPr>
        <mc:AlternateContent>
          <mc:Choice Requires="wpg">
            <w:drawing>
              <wp:anchor distT="0" distB="0" distL="0" distR="0" simplePos="0" relativeHeight="252346368" behindDoc="1" locked="0" layoutInCell="1" allowOverlap="1" wp14:anchorId="29E643C9" wp14:editId="01C33809">
                <wp:simplePos x="0" y="0"/>
                <wp:positionH relativeFrom="margin">
                  <wp:align>left</wp:align>
                </wp:positionH>
                <wp:positionV relativeFrom="paragraph">
                  <wp:posOffset>216</wp:posOffset>
                </wp:positionV>
                <wp:extent cx="4262755" cy="1328420"/>
                <wp:effectExtent l="0" t="0" r="4445" b="5080"/>
                <wp:wrapTopAndBottom/>
                <wp:docPr id="5828" name="Group 58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62755" cy="1328420"/>
                          <a:chOff x="0" y="0"/>
                          <a:chExt cx="5859787" cy="1329050"/>
                        </a:xfrm>
                      </wpg:grpSpPr>
                      <pic:pic xmlns:pic="http://schemas.openxmlformats.org/drawingml/2006/picture">
                        <pic:nvPicPr>
                          <pic:cNvPr id="5829" name="Image 54"/>
                          <pic:cNvPicPr/>
                        </pic:nvPicPr>
                        <pic:blipFill>
                          <a:blip r:embed="rId461" cstate="print"/>
                          <a:stretch>
                            <a:fillRect/>
                          </a:stretch>
                        </pic:blipFill>
                        <pic:spPr>
                          <a:xfrm>
                            <a:off x="0" y="0"/>
                            <a:ext cx="5859787" cy="1329050"/>
                          </a:xfrm>
                          <a:prstGeom prst="rect">
                            <a:avLst/>
                          </a:prstGeom>
                        </pic:spPr>
                      </pic:pic>
                      <pic:pic xmlns:pic="http://schemas.openxmlformats.org/drawingml/2006/picture">
                        <pic:nvPicPr>
                          <pic:cNvPr id="5830" name="Image 55"/>
                          <pic:cNvPicPr/>
                        </pic:nvPicPr>
                        <pic:blipFill rotWithShape="1">
                          <a:blip r:embed="rId462" cstate="print"/>
                          <a:srcRect r="15835"/>
                          <a:stretch/>
                        </pic:blipFill>
                        <pic:spPr>
                          <a:xfrm>
                            <a:off x="44961" y="83012"/>
                            <a:ext cx="5771197" cy="1234440"/>
                          </a:xfrm>
                          <a:prstGeom prst="rect">
                            <a:avLst/>
                          </a:prstGeom>
                        </pic:spPr>
                      </pic:pic>
                      <wps:wsp>
                        <wps:cNvPr id="5831" name="Graphic 56"/>
                        <wps:cNvSpPr/>
                        <wps:spPr>
                          <a:xfrm>
                            <a:off x="40200" y="78313"/>
                            <a:ext cx="5775960" cy="1243965"/>
                          </a:xfrm>
                          <a:custGeom>
                            <a:avLst/>
                            <a:gdLst/>
                            <a:ahLst/>
                            <a:cxnLst/>
                            <a:rect l="l" t="t" r="r" b="b"/>
                            <a:pathLst>
                              <a:path w="5775960" h="1243965">
                                <a:moveTo>
                                  <a:pt x="0" y="1243965"/>
                                </a:moveTo>
                                <a:lnTo>
                                  <a:pt x="5775959" y="1243965"/>
                                </a:lnTo>
                                <a:lnTo>
                                  <a:pt x="5775959" y="0"/>
                                </a:lnTo>
                                <a:lnTo>
                                  <a:pt x="0" y="0"/>
                                </a:lnTo>
                                <a:lnTo>
                                  <a:pt x="0" y="1243965"/>
                                </a:lnTo>
                                <a:close/>
                              </a:path>
                            </a:pathLst>
                          </a:custGeom>
                          <a:ln w="9525">
                            <a:solidFill>
                              <a:srgbClr val="767070"/>
                            </a:solidFill>
                            <a:prstDash val="solid"/>
                          </a:ln>
                        </wps:spPr>
                        <wps:bodyPr wrap="square" lIns="0" tIns="0" rIns="0" bIns="0" rtlCol="0">
                          <a:prstTxWarp prst="textNoShape">
                            <a:avLst/>
                          </a:prstTxWarp>
                          <a:noAutofit/>
                        </wps:bodyPr>
                      </wps:wsp>
                      <wps:wsp>
                        <wps:cNvPr id="5832" name="Graphic 57"/>
                        <wps:cNvSpPr/>
                        <wps:spPr>
                          <a:xfrm>
                            <a:off x="1130177" y="425277"/>
                            <a:ext cx="3256279" cy="850265"/>
                          </a:xfrm>
                          <a:custGeom>
                            <a:avLst/>
                            <a:gdLst/>
                            <a:ahLst/>
                            <a:cxnLst/>
                            <a:rect l="l" t="t" r="r" b="b"/>
                            <a:pathLst>
                              <a:path w="3256279" h="850265">
                                <a:moveTo>
                                  <a:pt x="366382" y="220345"/>
                                </a:moveTo>
                                <a:lnTo>
                                  <a:pt x="0" y="220345"/>
                                </a:lnTo>
                                <a:lnTo>
                                  <a:pt x="0" y="377825"/>
                                </a:lnTo>
                                <a:lnTo>
                                  <a:pt x="366382" y="377825"/>
                                </a:lnTo>
                                <a:lnTo>
                                  <a:pt x="366382" y="220345"/>
                                </a:lnTo>
                                <a:close/>
                              </a:path>
                              <a:path w="3256279" h="850265">
                                <a:moveTo>
                                  <a:pt x="368300" y="1270"/>
                                </a:moveTo>
                                <a:lnTo>
                                  <a:pt x="1905" y="1270"/>
                                </a:lnTo>
                                <a:lnTo>
                                  <a:pt x="1905" y="158750"/>
                                </a:lnTo>
                                <a:lnTo>
                                  <a:pt x="368300" y="158750"/>
                                </a:lnTo>
                                <a:lnTo>
                                  <a:pt x="368300" y="1270"/>
                                </a:lnTo>
                                <a:close/>
                              </a:path>
                              <a:path w="3256279" h="850265">
                                <a:moveTo>
                                  <a:pt x="389890" y="677545"/>
                                </a:moveTo>
                                <a:lnTo>
                                  <a:pt x="23495" y="677545"/>
                                </a:lnTo>
                                <a:lnTo>
                                  <a:pt x="23495" y="835025"/>
                                </a:lnTo>
                                <a:lnTo>
                                  <a:pt x="389890" y="835025"/>
                                </a:lnTo>
                                <a:lnTo>
                                  <a:pt x="389890" y="677545"/>
                                </a:lnTo>
                                <a:close/>
                              </a:path>
                              <a:path w="3256279" h="850265">
                                <a:moveTo>
                                  <a:pt x="390525" y="440055"/>
                                </a:moveTo>
                                <a:lnTo>
                                  <a:pt x="24130" y="440055"/>
                                </a:lnTo>
                                <a:lnTo>
                                  <a:pt x="24130" y="597535"/>
                                </a:lnTo>
                                <a:lnTo>
                                  <a:pt x="390525" y="597535"/>
                                </a:lnTo>
                                <a:lnTo>
                                  <a:pt x="390525" y="440055"/>
                                </a:lnTo>
                                <a:close/>
                              </a:path>
                              <a:path w="3256279" h="850265">
                                <a:moveTo>
                                  <a:pt x="826770" y="692785"/>
                                </a:moveTo>
                                <a:lnTo>
                                  <a:pt x="433070" y="692785"/>
                                </a:lnTo>
                                <a:lnTo>
                                  <a:pt x="433070" y="850265"/>
                                </a:lnTo>
                                <a:lnTo>
                                  <a:pt x="826770" y="850265"/>
                                </a:lnTo>
                                <a:lnTo>
                                  <a:pt x="826770" y="692785"/>
                                </a:lnTo>
                                <a:close/>
                              </a:path>
                              <a:path w="3256279" h="850265">
                                <a:moveTo>
                                  <a:pt x="829310" y="454037"/>
                                </a:moveTo>
                                <a:lnTo>
                                  <a:pt x="435610" y="454037"/>
                                </a:lnTo>
                                <a:lnTo>
                                  <a:pt x="435610" y="611505"/>
                                </a:lnTo>
                                <a:lnTo>
                                  <a:pt x="829310" y="611505"/>
                                </a:lnTo>
                                <a:lnTo>
                                  <a:pt x="829310" y="454037"/>
                                </a:lnTo>
                                <a:close/>
                              </a:path>
                              <a:path w="3256279" h="850265">
                                <a:moveTo>
                                  <a:pt x="829310" y="213995"/>
                                </a:moveTo>
                                <a:lnTo>
                                  <a:pt x="459105" y="213995"/>
                                </a:lnTo>
                                <a:lnTo>
                                  <a:pt x="459105" y="371475"/>
                                </a:lnTo>
                                <a:lnTo>
                                  <a:pt x="829310" y="371475"/>
                                </a:lnTo>
                                <a:lnTo>
                                  <a:pt x="829310" y="213995"/>
                                </a:lnTo>
                                <a:close/>
                              </a:path>
                              <a:path w="3256279" h="850265">
                                <a:moveTo>
                                  <a:pt x="858520" y="0"/>
                                </a:moveTo>
                                <a:lnTo>
                                  <a:pt x="464820" y="0"/>
                                </a:lnTo>
                                <a:lnTo>
                                  <a:pt x="464820" y="157480"/>
                                </a:lnTo>
                                <a:lnTo>
                                  <a:pt x="858520" y="157480"/>
                                </a:lnTo>
                                <a:lnTo>
                                  <a:pt x="858520" y="0"/>
                                </a:lnTo>
                                <a:close/>
                              </a:path>
                              <a:path w="3256279" h="850265">
                                <a:moveTo>
                                  <a:pt x="1292225" y="452755"/>
                                </a:moveTo>
                                <a:lnTo>
                                  <a:pt x="898525" y="452755"/>
                                </a:lnTo>
                                <a:lnTo>
                                  <a:pt x="898525" y="610235"/>
                                </a:lnTo>
                                <a:lnTo>
                                  <a:pt x="1292225" y="610235"/>
                                </a:lnTo>
                                <a:lnTo>
                                  <a:pt x="1292225" y="452755"/>
                                </a:lnTo>
                                <a:close/>
                              </a:path>
                              <a:path w="3256279" h="850265">
                                <a:moveTo>
                                  <a:pt x="1296035" y="216535"/>
                                </a:moveTo>
                                <a:lnTo>
                                  <a:pt x="902335" y="216535"/>
                                </a:lnTo>
                                <a:lnTo>
                                  <a:pt x="902335" y="374015"/>
                                </a:lnTo>
                                <a:lnTo>
                                  <a:pt x="1296035" y="374015"/>
                                </a:lnTo>
                                <a:lnTo>
                                  <a:pt x="1296035" y="216535"/>
                                </a:lnTo>
                                <a:close/>
                              </a:path>
                              <a:path w="3256279" h="850265">
                                <a:moveTo>
                                  <a:pt x="1297305" y="678827"/>
                                </a:moveTo>
                                <a:lnTo>
                                  <a:pt x="903605" y="678827"/>
                                </a:lnTo>
                                <a:lnTo>
                                  <a:pt x="903605" y="836295"/>
                                </a:lnTo>
                                <a:lnTo>
                                  <a:pt x="1297305" y="836295"/>
                                </a:lnTo>
                                <a:lnTo>
                                  <a:pt x="1297305" y="678827"/>
                                </a:lnTo>
                                <a:close/>
                              </a:path>
                              <a:path w="3256279" h="850265">
                                <a:moveTo>
                                  <a:pt x="1297940" y="3175"/>
                                </a:moveTo>
                                <a:lnTo>
                                  <a:pt x="904240" y="3175"/>
                                </a:lnTo>
                                <a:lnTo>
                                  <a:pt x="904240" y="160655"/>
                                </a:lnTo>
                                <a:lnTo>
                                  <a:pt x="1297940" y="160655"/>
                                </a:lnTo>
                                <a:lnTo>
                                  <a:pt x="1297940" y="3175"/>
                                </a:lnTo>
                                <a:close/>
                              </a:path>
                              <a:path w="3256279" h="850265">
                                <a:moveTo>
                                  <a:pt x="3216275" y="678815"/>
                                </a:moveTo>
                                <a:lnTo>
                                  <a:pt x="2914015" y="678815"/>
                                </a:lnTo>
                                <a:lnTo>
                                  <a:pt x="2914015" y="847725"/>
                                </a:lnTo>
                                <a:lnTo>
                                  <a:pt x="3216275" y="847725"/>
                                </a:lnTo>
                                <a:lnTo>
                                  <a:pt x="3216275" y="678815"/>
                                </a:lnTo>
                                <a:close/>
                              </a:path>
                              <a:path w="3256279" h="850265">
                                <a:moveTo>
                                  <a:pt x="3216910" y="454025"/>
                                </a:moveTo>
                                <a:lnTo>
                                  <a:pt x="2894330" y="454025"/>
                                </a:lnTo>
                                <a:lnTo>
                                  <a:pt x="2894330" y="583565"/>
                                </a:lnTo>
                                <a:lnTo>
                                  <a:pt x="3216910" y="583565"/>
                                </a:lnTo>
                                <a:lnTo>
                                  <a:pt x="3216910" y="454025"/>
                                </a:lnTo>
                                <a:close/>
                              </a:path>
                              <a:path w="3256279" h="850265">
                                <a:moveTo>
                                  <a:pt x="3256280" y="217805"/>
                                </a:moveTo>
                                <a:lnTo>
                                  <a:pt x="2894330" y="217805"/>
                                </a:lnTo>
                                <a:lnTo>
                                  <a:pt x="2894330" y="379095"/>
                                </a:lnTo>
                                <a:lnTo>
                                  <a:pt x="3256280" y="379095"/>
                                </a:lnTo>
                                <a:lnTo>
                                  <a:pt x="3256280" y="217805"/>
                                </a:lnTo>
                                <a:close/>
                              </a:path>
                              <a:path w="3256279" h="850265">
                                <a:moveTo>
                                  <a:pt x="3256280" y="1270"/>
                                </a:moveTo>
                                <a:lnTo>
                                  <a:pt x="2894330" y="1270"/>
                                </a:lnTo>
                                <a:lnTo>
                                  <a:pt x="2894330" y="158750"/>
                                </a:lnTo>
                                <a:lnTo>
                                  <a:pt x="3256280" y="158750"/>
                                </a:lnTo>
                                <a:lnTo>
                                  <a:pt x="3256280" y="1270"/>
                                </a:lnTo>
                                <a:close/>
                              </a:path>
                            </a:pathLst>
                          </a:custGeom>
                          <a:solidFill>
                            <a:srgbClr val="FFFFFF"/>
                          </a:solidFill>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77E7417C" id="Group 5828" o:spid="_x0000_s1026" style="position:absolute;margin-left:0;margin-top:0;width:335.65pt;height:104.6pt;z-index:-250970112;mso-wrap-distance-left:0;mso-wrap-distance-right:0;mso-position-horizontal:left;mso-position-horizontal-relative:margin;mso-width-relative:margin" coordsize="58597,132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">
                <v:shape id="Image 54" o:spid="_x0000_s1027" type="#_x0000_t75" style="position:absolute;width:58597;height:13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a1SjHAAAA3QAAAA8AAABkcnMvZG93bnJldi54bWxEj0FrwkAUhO+C/2F5Qi/SbCrYpmlWEUFU&#10;6KVW8PqafU1Sd9+G7KrRX+8WCj0OM/MNU8x7a8SZOt84VvCUpCCIS6cbrhTsP1ePGQgfkDUax6Tg&#10;Sh7ms+GgwFy7C3/QeRcqESHsc1RQh9DmUvqyJos+cS1x9L5dZzFE2VVSd3iJcGvkJE2fpcWG40KN&#10;LS1rKo+7k1XwftseXsaZ6/lned1+7Q2bw2qt1MOoX7yBCNSH//Bfe6MVTLPJK/y+iU9Azu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4a1SjHAAAA3QAAAA8AAAAAAAAAAAAA&#10;AAAAnwIAAGRycy9kb3ducmV2LnhtbFBLBQYAAAAABAAEAPcAAACTAwAAAAA=&#10;">
                  <v:imagedata r:id="rId463" o:title=""/>
                </v:shape>
                <v:shape id="Image 55" o:spid="_x0000_s1028" type="#_x0000_t75" style="position:absolute;left:449;top:830;width:57712;height:12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gjaHCAAAA3QAAAA8AAABkcnMvZG93bnJldi54bWxET91qwjAUvhf2DuEIu5upHW6lM4qIhcFA&#10;UPcAh+bYlDUnXZLZ9u2XC8HLj+9/vR1tJ27kQ+tYwXKRgSCunW65UfB9qV4KECEia+wck4KJAmw3&#10;T7M1ltoNfKLbOTYihXAoUYGJsS+lDLUhi2HheuLEXZ23GBP0jdQehxRuO5ln2Zu02HJqMNjT3lD9&#10;c/6zCq7DYbDhva3yr1/nj+YwVUU+KfU8H3cfICKN8SG+uz+1glXxmvanN+kJyM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4I2hwgAAAN0AAAAPAAAAAAAAAAAAAAAAAJ8C&#10;AABkcnMvZG93bnJldi54bWxQSwUGAAAAAAQABAD3AAAAjgMAAAAA&#10;">
                  <v:imagedata r:id="rId464" o:title="" cropright="10378f"/>
                </v:shape>
                <v:shape id="Graphic 56" o:spid="_x0000_s1029" style="position:absolute;left:402;top:783;width:57759;height:12439;visibility:visible;mso-wrap-style:square;v-text-anchor:top" coordsize="5775960,1243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ju08YA&#10;AADdAAAADwAAAGRycy9kb3ducmV2LnhtbESPQWsCMRSE74L/ITyhN83aVrFbo1RLtTdxLcXjY/Pc&#10;rG5elk2q6783gtDjMDPfMNN5aytxpsaXjhUMBwkI4tzpkgsFP7uv/gSED8gaK8ek4Eoe5rNuZ4qp&#10;dhfe0jkLhYgQ9ikqMCHUqZQ+N2TRD1xNHL2DayyGKJtC6gYvEW4r+ZwkY2mx5LhgsKalofyU/VkF&#10;xerTvO7X2WZHp+rt97hfjGnUKvXUaz/eQQRqw3/40f7WCkaTlyHc38Qn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ju08YAAADdAAAADwAAAAAAAAAAAAAAAACYAgAAZHJz&#10;L2Rvd25yZXYueG1sUEsFBgAAAAAEAAQA9QAAAIsDAAAAAA==&#10;" path="m,1243965r5775959,l5775959,,,,,1243965xe" filled="f" strokecolor="#767070">
                  <v:path arrowok="t"/>
                </v:shape>
                <v:shape id="Graphic 57" o:spid="_x0000_s1030" style="position:absolute;left:11301;top:4252;width:32563;height:8503;visibility:visible;mso-wrap-style:square;v-text-anchor:top" coordsize="3256279,850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EIe8UA&#10;AADdAAAADwAAAGRycy9kb3ducmV2LnhtbESPQYvCMBSE78L+h/CEvWmqi65Wo6yyC4IHsevF26N5&#10;ttXmpTTR1n9vBMHjMDPfMPNla0pxo9oVlhUM+hEI4tTqgjMFh/+/3gSE88gaS8uk4E4OlouPzhxj&#10;bRve0y3xmQgQdjEqyL2vYildmpNB17cVcfBOtjbog6wzqWtsAtyUchhFY2mw4LCQY0XrnNJLcjUK&#10;zpvt+fo9NeVUriq5uzS/ydFFSn12258ZCE+tf4df7Y1WMJp8DeH5Jjw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UQh7xQAAAN0AAAAPAAAAAAAAAAAAAAAAAJgCAABkcnMv&#10;ZG93bnJldi54bWxQSwUGAAAAAAQABAD1AAAAigMAAAAA&#10;" path="m366382,220345l,220345,,377825r366382,l366382,220345xem368300,1270r-366395,l1905,158750r366395,l368300,1270xem389890,677545r-366395,l23495,835025r366395,l389890,677545xem390525,440055r-366395,l24130,597535r366395,l390525,440055xem826770,692785r-393700,l433070,850265r393700,l826770,692785xem829310,454037r-393700,l435610,611505r393700,l829310,454037xem829310,213995r-370205,l459105,371475r370205,l829310,213995xem858520,l464820,r,157480l858520,157480,858520,xem1292225,452755r-393700,l898525,610235r393700,l1292225,452755xem1296035,216535r-393700,l902335,374015r393700,l1296035,216535xem1297305,678827r-393700,l903605,836295r393700,l1297305,678827xem1297940,3175r-393700,l904240,160655r393700,l1297940,3175xem3216275,678815r-302260,l2914015,847725r302260,l3216275,678815xem3216910,454025r-322580,l2894330,583565r322580,l3216910,454025xem3256280,217805r-361950,l2894330,379095r361950,l3256280,217805xem3256280,1270r-361950,l2894330,158750r361950,l3256280,1270xe" stroked="f">
                  <v:path arrowok="t"/>
                </v:shape>
                <w10:wrap type="topAndBottom" anchorx="margin"/>
              </v:group>
            </w:pict>
          </mc:Fallback>
        </mc:AlternateContent>
      </w:r>
    </w:p>
    <w:p w:rsidR="00E445E3" w:rsidRPr="00D51BA2" w:rsidRDefault="00F6373E" w:rsidP="00BA6646">
      <w:pPr>
        <w:pStyle w:val="a8"/>
        <w:ind w:firstLine="0"/>
      </w:pPr>
      <w:r>
        <w:rPr>
          <w:rFonts w:hint="cs"/>
          <w:rtl/>
        </w:rPr>
        <w:t xml:space="preserve">با انتخاب گزینه «جزئیات»، مشابه حالت قبل (حالت </w:t>
      </w:r>
      <w:r w:rsidR="00ED3731">
        <w:rPr>
          <w:rtl/>
        </w:rPr>
        <w:t>بارنامه‌ها</w:t>
      </w:r>
      <w:r w:rsidR="00ED3731">
        <w:rPr>
          <w:rFonts w:hint="cs"/>
          <w:rtl/>
        </w:rPr>
        <w:t>ی</w:t>
      </w:r>
      <w:r>
        <w:rPr>
          <w:rFonts w:hint="cs"/>
          <w:rtl/>
        </w:rPr>
        <w:t xml:space="preserve"> من)</w:t>
      </w:r>
      <w:r w:rsidR="00E445E3" w:rsidRPr="00D51BA2">
        <w:rPr>
          <w:rtl/>
        </w:rPr>
        <w:t xml:space="preserve">، اطلاعات سفر، اطلاعات اصلی بارنامه و اطلاعات کانتینر </w:t>
      </w:r>
      <w:r>
        <w:rPr>
          <w:rFonts w:hint="cs"/>
          <w:rtl/>
        </w:rPr>
        <w:t>(</w:t>
      </w:r>
      <w:r w:rsidR="00E445E3" w:rsidRPr="00D51BA2">
        <w:rPr>
          <w:rtl/>
        </w:rPr>
        <w:t>در صورت وجود</w:t>
      </w:r>
      <w:r>
        <w:rPr>
          <w:rFonts w:hint="cs"/>
          <w:rtl/>
        </w:rPr>
        <w:t>)</w:t>
      </w:r>
      <w:r w:rsidR="00E445E3" w:rsidRPr="00D51BA2">
        <w:rPr>
          <w:rtl/>
        </w:rPr>
        <w:t xml:space="preserve"> نمایش داده</w:t>
      </w:r>
      <w:r w:rsidR="00302187">
        <w:rPr>
          <w:rFonts w:hint="cs"/>
          <w:rtl/>
        </w:rPr>
        <w:t xml:space="preserve"> می‌شود</w:t>
      </w:r>
      <w:r>
        <w:rPr>
          <w:rFonts w:hint="cs"/>
          <w:rtl/>
        </w:rPr>
        <w:t>.</w:t>
      </w:r>
      <w:r w:rsidR="00E445E3" w:rsidRPr="00D51BA2">
        <w:rPr>
          <w:rtl/>
        </w:rPr>
        <w:t xml:space="preserve"> لازم به ذکر است که اگر فیلدهای گمرک مقصد، شماره بارنامه </w:t>
      </w:r>
      <w:r w:rsidR="00E445E3" w:rsidRPr="00165EBC">
        <w:rPr>
          <w:rFonts w:asciiTheme="majorBidi" w:hAnsiTheme="majorBidi" w:cstheme="majorBidi"/>
          <w:sz w:val="20"/>
          <w:szCs w:val="20"/>
        </w:rPr>
        <w:t>FBL/HBL</w:t>
      </w:r>
      <w:r w:rsidR="00E445E3" w:rsidRPr="00165EBC">
        <w:rPr>
          <w:rFonts w:asciiTheme="majorBidi" w:hAnsiTheme="majorBidi" w:cstheme="majorBidi"/>
          <w:sz w:val="20"/>
          <w:szCs w:val="20"/>
          <w:rtl/>
        </w:rPr>
        <w:t>،</w:t>
      </w:r>
      <w:r w:rsidR="00E445E3" w:rsidRPr="00165EBC">
        <w:rPr>
          <w:rFonts w:asciiTheme="majorBidi" w:hAnsiTheme="majorBidi"/>
          <w:sz w:val="20"/>
          <w:szCs w:val="20"/>
          <w:rtl/>
        </w:rPr>
        <w:t xml:space="preserve"> </w:t>
      </w:r>
      <w:r w:rsidR="00E445E3" w:rsidRPr="00D51BA2">
        <w:rPr>
          <w:rtl/>
        </w:rPr>
        <w:t xml:space="preserve">نام مالک بارنامه </w:t>
      </w:r>
      <w:r w:rsidR="00E445E3" w:rsidRPr="00165EBC">
        <w:rPr>
          <w:rFonts w:asciiTheme="majorBidi" w:hAnsiTheme="majorBidi" w:cstheme="majorBidi"/>
          <w:sz w:val="20"/>
          <w:szCs w:val="20"/>
        </w:rPr>
        <w:t>FBL/HBL</w:t>
      </w:r>
      <w:r w:rsidR="00E445E3" w:rsidRPr="00D51BA2">
        <w:rPr>
          <w:rtl/>
        </w:rPr>
        <w:t>، کد</w:t>
      </w:r>
      <w:r w:rsidR="00E445E3" w:rsidRPr="00D51BA2">
        <w:t>/</w:t>
      </w:r>
      <w:r w:rsidR="00E445E3" w:rsidRPr="00D51BA2">
        <w:rPr>
          <w:rtl/>
        </w:rPr>
        <w:t xml:space="preserve">شناسه ملی مالک بارنامه </w:t>
      </w:r>
      <w:r w:rsidR="00E445E3" w:rsidRPr="00165EBC">
        <w:rPr>
          <w:rFonts w:asciiTheme="majorBidi" w:hAnsiTheme="majorBidi" w:cstheme="majorBidi"/>
          <w:sz w:val="20"/>
          <w:szCs w:val="20"/>
        </w:rPr>
        <w:t>FBL/HBL</w:t>
      </w:r>
      <w:r w:rsidR="00E445E3" w:rsidRPr="00165EBC">
        <w:rPr>
          <w:rFonts w:asciiTheme="majorBidi" w:hAnsiTheme="majorBidi" w:cstheme="majorBidi"/>
          <w:sz w:val="20"/>
          <w:szCs w:val="20"/>
          <w:rtl/>
        </w:rPr>
        <w:t>،</w:t>
      </w:r>
      <w:r w:rsidR="00E445E3" w:rsidRPr="00D51BA2">
        <w:rPr>
          <w:rFonts w:asciiTheme="majorBidi" w:hAnsiTheme="majorBidi"/>
          <w:rtl/>
        </w:rPr>
        <w:t xml:space="preserve"> </w:t>
      </w:r>
      <w:r w:rsidR="00E445E3" w:rsidRPr="00D51BA2">
        <w:rPr>
          <w:rtl/>
        </w:rPr>
        <w:t xml:space="preserve">نوع ترانزیت و تاریخ ثبت بارنامه </w:t>
      </w:r>
      <w:r w:rsidR="00E445E3" w:rsidRPr="00165EBC">
        <w:rPr>
          <w:rFonts w:asciiTheme="majorBidi" w:hAnsiTheme="majorBidi" w:cstheme="majorBidi"/>
          <w:sz w:val="20"/>
          <w:szCs w:val="20"/>
        </w:rPr>
        <w:t>FBL/HBL</w:t>
      </w:r>
      <w:r w:rsidR="00E445E3" w:rsidRPr="00165EBC">
        <w:rPr>
          <w:rFonts w:asciiTheme="majorBidi" w:hAnsiTheme="majorBidi" w:cstheme="majorBidi"/>
          <w:sz w:val="20"/>
          <w:szCs w:val="20"/>
          <w:rtl/>
        </w:rPr>
        <w:t xml:space="preserve"> </w:t>
      </w:r>
      <w:r w:rsidR="00E445E3" w:rsidRPr="00D51BA2">
        <w:rPr>
          <w:rtl/>
        </w:rPr>
        <w:t xml:space="preserve">خالی باشد، نشانگر آن است که بارنامه مذکور از نوع </w:t>
      </w:r>
      <w:r>
        <w:rPr>
          <w:rFonts w:hint="cs"/>
          <w:rtl/>
        </w:rPr>
        <w:t>«</w:t>
      </w:r>
      <w:r w:rsidR="00E445E3" w:rsidRPr="00D51BA2">
        <w:rPr>
          <w:rtl/>
        </w:rPr>
        <w:t>کریری</w:t>
      </w:r>
      <w:r>
        <w:rPr>
          <w:rFonts w:hint="cs"/>
          <w:rtl/>
        </w:rPr>
        <w:t>»</w:t>
      </w:r>
      <w:r w:rsidR="00E445E3" w:rsidRPr="00D51BA2">
        <w:rPr>
          <w:rtl/>
        </w:rPr>
        <w:t xml:space="preserve"> است</w:t>
      </w:r>
      <w:r w:rsidR="00E445E3" w:rsidRPr="00D51BA2">
        <w:t>.</w:t>
      </w:r>
    </w:p>
    <w:p w:rsidR="00E445E3" w:rsidRPr="00D51BA2" w:rsidRDefault="00E445E3" w:rsidP="00302187">
      <w:pPr>
        <w:pStyle w:val="a0"/>
      </w:pPr>
      <w:r w:rsidRPr="00165EBC">
        <w:rPr>
          <w:b/>
          <w:bCs/>
          <w:rtl/>
        </w:rPr>
        <w:t>نکته</w:t>
      </w:r>
      <w:r w:rsidR="00165EBC">
        <w:rPr>
          <w:rFonts w:hint="cs"/>
          <w:b/>
          <w:bCs/>
          <w:rtl/>
        </w:rPr>
        <w:t>:</w:t>
      </w:r>
      <w:r w:rsidRPr="00D51BA2">
        <w:rPr>
          <w:rtl/>
        </w:rPr>
        <w:t xml:space="preserve"> اگر بارنامه انتخاب‌شده دارای وضعیت درخواست معامله </w:t>
      </w:r>
      <w:r w:rsidR="00F6373E">
        <w:rPr>
          <w:rFonts w:hint="cs"/>
          <w:rtl/>
        </w:rPr>
        <w:t xml:space="preserve">و </w:t>
      </w:r>
      <w:r w:rsidRPr="00D51BA2">
        <w:rPr>
          <w:rtl/>
        </w:rPr>
        <w:t>منتظر تأیید مالک جدید باشد، در فرم جزئیات آن علاوه بر اطلاعات سفر، اطلاعات</w:t>
      </w:r>
      <w:r w:rsidR="00165EBC">
        <w:rPr>
          <w:rFonts w:hint="cs"/>
          <w:rtl/>
        </w:rPr>
        <w:t xml:space="preserve"> </w:t>
      </w:r>
      <w:r w:rsidRPr="00D51BA2">
        <w:rPr>
          <w:rtl/>
        </w:rPr>
        <w:t xml:space="preserve">اصلی بارنامه و اطلاعات کانتینر </w:t>
      </w:r>
      <w:r w:rsidRPr="00D51BA2">
        <w:rPr>
          <w:rFonts w:hint="cs"/>
          <w:rtl/>
        </w:rPr>
        <w:t>(</w:t>
      </w:r>
      <w:r w:rsidRPr="00D51BA2">
        <w:rPr>
          <w:rtl/>
        </w:rPr>
        <w:t>در صورت وجود</w:t>
      </w:r>
      <w:r w:rsidRPr="00D51BA2">
        <w:rPr>
          <w:rFonts w:hint="cs"/>
          <w:rtl/>
        </w:rPr>
        <w:t>)</w:t>
      </w:r>
      <w:r w:rsidR="00F6373E">
        <w:rPr>
          <w:rFonts w:hint="cs"/>
          <w:rtl/>
        </w:rPr>
        <w:t>،</w:t>
      </w:r>
      <w:r w:rsidRPr="00D51BA2">
        <w:rPr>
          <w:rtl/>
        </w:rPr>
        <w:t xml:space="preserve"> اطلاعات درخواست معامله نیز نمایش داده م</w:t>
      </w:r>
      <w:r w:rsidRPr="00D51BA2">
        <w:rPr>
          <w:rFonts w:hint="cs"/>
          <w:rtl/>
        </w:rPr>
        <w:t>ی‌</w:t>
      </w:r>
      <w:r w:rsidRPr="00D51BA2">
        <w:rPr>
          <w:rFonts w:hint="eastAsia"/>
          <w:rtl/>
        </w:rPr>
        <w:t>شود</w:t>
      </w:r>
      <w:r w:rsidRPr="00D51BA2">
        <w:t>.</w:t>
      </w:r>
    </w:p>
    <w:p w:rsidR="00E445E3" w:rsidRPr="00F07077" w:rsidRDefault="00F07077" w:rsidP="006F72A7">
      <w:pPr>
        <w:pStyle w:val="a3"/>
        <w:numPr>
          <w:ilvl w:val="0"/>
          <w:numId w:val="40"/>
        </w:numPr>
      </w:pPr>
      <w:r>
        <w:rPr>
          <w:rFonts w:hint="cs"/>
          <w:rtl/>
        </w:rPr>
        <w:t>ث</w:t>
      </w:r>
      <w:r w:rsidR="00E445E3" w:rsidRPr="00F07077">
        <w:rPr>
          <w:rtl/>
        </w:rPr>
        <w:t>بت درخواست معامله</w:t>
      </w:r>
    </w:p>
    <w:p w:rsidR="008655C9" w:rsidRDefault="00E445E3" w:rsidP="008655C9">
      <w:pPr>
        <w:pStyle w:val="a0"/>
        <w:rPr>
          <w:rtl/>
        </w:rPr>
      </w:pPr>
      <w:r w:rsidRPr="00D51BA2">
        <w:rPr>
          <w:rtl/>
        </w:rPr>
        <w:t xml:space="preserve">در فرایند ثبت درخواست معامله، یک درخواست از سوی درخواست دهنده </w:t>
      </w:r>
      <w:r w:rsidRPr="00D51BA2">
        <w:rPr>
          <w:rFonts w:hint="cs"/>
          <w:rtl/>
        </w:rPr>
        <w:t>(</w:t>
      </w:r>
      <w:r w:rsidRPr="00D51BA2">
        <w:rPr>
          <w:rtl/>
        </w:rPr>
        <w:t>مالک فعلی</w:t>
      </w:r>
      <w:r w:rsidRPr="00D51BA2">
        <w:rPr>
          <w:rFonts w:hint="cs"/>
          <w:rtl/>
        </w:rPr>
        <w:t>)</w:t>
      </w:r>
      <w:r w:rsidRPr="00D51BA2">
        <w:rPr>
          <w:rtl/>
        </w:rPr>
        <w:t xml:space="preserve"> به گیرنده درخواست </w:t>
      </w:r>
      <w:r w:rsidRPr="00D51BA2">
        <w:rPr>
          <w:rFonts w:hint="cs"/>
          <w:rtl/>
        </w:rPr>
        <w:t>(</w:t>
      </w:r>
      <w:r w:rsidRPr="00D51BA2">
        <w:rPr>
          <w:rtl/>
        </w:rPr>
        <w:t>مالک جدید</w:t>
      </w:r>
      <w:r w:rsidRPr="00D51BA2">
        <w:rPr>
          <w:rFonts w:hint="cs"/>
          <w:rtl/>
        </w:rPr>
        <w:t>)</w:t>
      </w:r>
      <w:r w:rsidRPr="00D51BA2">
        <w:rPr>
          <w:rtl/>
        </w:rPr>
        <w:t xml:space="preserve"> ارسال م</w:t>
      </w:r>
      <w:r w:rsidRPr="00D51BA2">
        <w:rPr>
          <w:rFonts w:hint="cs"/>
          <w:rtl/>
        </w:rPr>
        <w:t>ی‌</w:t>
      </w:r>
      <w:r w:rsidRPr="00D51BA2">
        <w:rPr>
          <w:rFonts w:hint="eastAsia"/>
          <w:rtl/>
        </w:rPr>
        <w:t>شود</w:t>
      </w:r>
      <w:r w:rsidRPr="00D51BA2">
        <w:t>.</w:t>
      </w:r>
      <w:r w:rsidRPr="00D51BA2">
        <w:rPr>
          <w:rtl/>
        </w:rPr>
        <w:t xml:space="preserve"> به‌محض ثبت درخواست معامله، یک ردیف جدید با وضعیت </w:t>
      </w:r>
      <w:r w:rsidRPr="00BA6646">
        <w:rPr>
          <w:rtl/>
        </w:rPr>
        <w:t>درخواست معامله برابر</w:t>
      </w:r>
      <w:r w:rsidRPr="00D51BA2">
        <w:rPr>
          <w:rtl/>
        </w:rPr>
        <w:t xml:space="preserve"> </w:t>
      </w:r>
      <w:r w:rsidR="00FF2DE9">
        <w:rPr>
          <w:rFonts w:hint="cs"/>
          <w:rtl/>
        </w:rPr>
        <w:t>با «</w:t>
      </w:r>
      <w:r w:rsidRPr="00D51BA2">
        <w:rPr>
          <w:rtl/>
        </w:rPr>
        <w:t>منتظر تأیید مالک جدید</w:t>
      </w:r>
      <w:r w:rsidR="00FF2DE9">
        <w:rPr>
          <w:rFonts w:hint="cs"/>
          <w:rtl/>
        </w:rPr>
        <w:t>»</w:t>
      </w:r>
      <w:r w:rsidR="00F07077">
        <w:rPr>
          <w:rFonts w:hint="cs"/>
          <w:rtl/>
        </w:rPr>
        <w:t>،</w:t>
      </w:r>
      <w:r w:rsidRPr="00D51BA2">
        <w:rPr>
          <w:rtl/>
        </w:rPr>
        <w:t xml:space="preserve"> در </w:t>
      </w:r>
      <w:r w:rsidR="00FF2DE9">
        <w:rPr>
          <w:rFonts w:hint="cs"/>
          <w:rtl/>
        </w:rPr>
        <w:t>زبانه</w:t>
      </w:r>
      <w:r w:rsidRPr="00FF2DE9">
        <w:rPr>
          <w:rtl/>
        </w:rPr>
        <w:t xml:space="preserve"> </w:t>
      </w:r>
      <w:r w:rsidR="00FF2DE9" w:rsidRPr="00FF2DE9">
        <w:rPr>
          <w:rFonts w:hint="cs"/>
          <w:rtl/>
        </w:rPr>
        <w:t>«</w:t>
      </w:r>
      <w:r w:rsidRPr="00FF2DE9">
        <w:rPr>
          <w:rtl/>
        </w:rPr>
        <w:t>معامله بارنامه</w:t>
      </w:r>
      <w:r w:rsidR="00FF2DE9" w:rsidRPr="00FF2DE9">
        <w:rPr>
          <w:rFonts w:hint="cs"/>
          <w:rtl/>
        </w:rPr>
        <w:t>»</w:t>
      </w:r>
      <w:r w:rsidRPr="00D51BA2">
        <w:rPr>
          <w:rtl/>
        </w:rPr>
        <w:t xml:space="preserve"> هم برای درخواست دهنده و هم برای گیرنده درخواست ایجاد م</w:t>
      </w:r>
      <w:r w:rsidRPr="00D51BA2">
        <w:rPr>
          <w:rFonts w:hint="cs"/>
          <w:rtl/>
        </w:rPr>
        <w:t>ی‌</w:t>
      </w:r>
      <w:r w:rsidRPr="00D51BA2">
        <w:rPr>
          <w:rFonts w:hint="eastAsia"/>
          <w:rtl/>
        </w:rPr>
        <w:t>شود</w:t>
      </w:r>
      <w:r w:rsidR="008655C9">
        <w:rPr>
          <w:rFonts w:hint="cs"/>
          <w:rtl/>
        </w:rPr>
        <w:t>.</w:t>
      </w:r>
    </w:p>
    <w:p w:rsidR="00E445E3" w:rsidRDefault="00E445E3" w:rsidP="008655C9">
      <w:pPr>
        <w:pStyle w:val="a0"/>
        <w:rPr>
          <w:rtl/>
        </w:rPr>
      </w:pPr>
      <w:r w:rsidRPr="00D51BA2">
        <w:rPr>
          <w:rtl/>
        </w:rPr>
        <w:t>توجه داشته باشید زمانی معامله نهایی م</w:t>
      </w:r>
      <w:r w:rsidRPr="00D51BA2">
        <w:rPr>
          <w:rFonts w:hint="cs"/>
          <w:rtl/>
        </w:rPr>
        <w:t>ی‌</w:t>
      </w:r>
      <w:r w:rsidRPr="00D51BA2">
        <w:rPr>
          <w:rFonts w:hint="eastAsia"/>
          <w:rtl/>
        </w:rPr>
        <w:t>شود</w:t>
      </w:r>
      <w:r w:rsidRPr="00D51BA2">
        <w:rPr>
          <w:rtl/>
        </w:rPr>
        <w:t xml:space="preserve"> و مالک بارنامه تغییر م</w:t>
      </w:r>
      <w:r w:rsidRPr="00D51BA2">
        <w:rPr>
          <w:rFonts w:hint="cs"/>
          <w:rtl/>
        </w:rPr>
        <w:t>ی‌</w:t>
      </w:r>
      <w:r w:rsidRPr="00D51BA2">
        <w:rPr>
          <w:rFonts w:hint="eastAsia"/>
          <w:rtl/>
        </w:rPr>
        <w:t>کند</w:t>
      </w:r>
      <w:r w:rsidRPr="00D51BA2">
        <w:rPr>
          <w:rtl/>
        </w:rPr>
        <w:t xml:space="preserve"> که گیرنده، درخواست معامله </w:t>
      </w:r>
      <w:r w:rsidRPr="00D51BA2">
        <w:rPr>
          <w:rtl/>
        </w:rPr>
        <w:lastRenderedPageBreak/>
        <w:t>موردنظر را تأیید کند</w:t>
      </w:r>
      <w:r w:rsidRPr="00D51BA2">
        <w:t>.</w:t>
      </w:r>
      <w:r w:rsidRPr="00D51BA2">
        <w:rPr>
          <w:rtl/>
        </w:rPr>
        <w:t xml:space="preserve"> لذا اگر گیرنده درخواست معامله را رد کند و یا خود درخواست دهنده، درخواست را لغو کند، معامله انجام‌نشده و هیچ تغییر مالکیتی صورت نم</w:t>
      </w:r>
      <w:r w:rsidRPr="00D51BA2">
        <w:rPr>
          <w:rFonts w:hint="cs"/>
          <w:rtl/>
        </w:rPr>
        <w:t>ی‌</w:t>
      </w:r>
      <w:r w:rsidRPr="00D51BA2">
        <w:rPr>
          <w:rFonts w:hint="eastAsia"/>
          <w:rtl/>
        </w:rPr>
        <w:t>گ</w:t>
      </w:r>
      <w:r w:rsidRPr="00D51BA2">
        <w:rPr>
          <w:rFonts w:hint="cs"/>
          <w:rtl/>
        </w:rPr>
        <w:t>ی</w:t>
      </w:r>
      <w:r w:rsidRPr="00D51BA2">
        <w:rPr>
          <w:rFonts w:hint="eastAsia"/>
          <w:rtl/>
        </w:rPr>
        <w:t>رد</w:t>
      </w:r>
      <w:r w:rsidRPr="00D51BA2">
        <w:t>.</w:t>
      </w:r>
      <w:r w:rsidRPr="00D51BA2">
        <w:rPr>
          <w:rtl/>
        </w:rPr>
        <w:t xml:space="preserve"> برای ثب</w:t>
      </w:r>
      <w:r w:rsidR="00FF2DE9">
        <w:rPr>
          <w:rtl/>
        </w:rPr>
        <w:t xml:space="preserve">ت درخواست معامله، ابتدا از </w:t>
      </w:r>
      <w:r w:rsidR="00FF2DE9">
        <w:rPr>
          <w:rFonts w:hint="cs"/>
          <w:rtl/>
        </w:rPr>
        <w:t>زبانه «</w:t>
      </w:r>
      <w:r w:rsidRPr="00D51BA2">
        <w:rPr>
          <w:rtl/>
        </w:rPr>
        <w:t xml:space="preserve">بارنامه‌های </w:t>
      </w:r>
      <w:r w:rsidR="00FF2DE9">
        <w:rPr>
          <w:rFonts w:hint="cs"/>
          <w:rtl/>
        </w:rPr>
        <w:t>من»</w:t>
      </w:r>
      <w:r w:rsidRPr="00D51BA2">
        <w:rPr>
          <w:rtl/>
        </w:rPr>
        <w:t>، ردیف بارنامه موردنظر خود را از جدول انتخاب و گزینه «ثبت درخواست معامله</w:t>
      </w:r>
      <w:r w:rsidRPr="00D51BA2">
        <w:rPr>
          <w:rFonts w:hint="cs"/>
          <w:rtl/>
        </w:rPr>
        <w:t>»</w:t>
      </w:r>
      <w:r w:rsidRPr="00D51BA2">
        <w:rPr>
          <w:rtl/>
        </w:rPr>
        <w:t xml:space="preserve"> را از ستون عملیات انتخاب کنید </w:t>
      </w:r>
      <w:r w:rsidRPr="00D51BA2">
        <w:rPr>
          <w:rFonts w:hint="cs"/>
          <w:rtl/>
        </w:rPr>
        <w:t>(</w:t>
      </w:r>
      <w:r w:rsidRPr="00D51BA2">
        <w:rPr>
          <w:rtl/>
        </w:rPr>
        <w:t xml:space="preserve">تصویر </w:t>
      </w:r>
      <w:r w:rsidR="008655C9">
        <w:rPr>
          <w:rFonts w:hint="cs"/>
          <w:rtl/>
        </w:rPr>
        <w:t>7</w:t>
      </w:r>
      <w:r w:rsidRPr="00D51BA2">
        <w:rPr>
          <w:rFonts w:hint="cs"/>
          <w:rtl/>
        </w:rPr>
        <w:t>).</w:t>
      </w:r>
    </w:p>
    <w:p w:rsidR="00E445E3" w:rsidRPr="00D51BA2" w:rsidRDefault="008655C9" w:rsidP="008655C9">
      <w:pPr>
        <w:pStyle w:val="a9"/>
      </w:pPr>
      <w:r w:rsidRPr="00D51BA2">
        <w:rPr>
          <w:noProof/>
          <w:lang w:bidi="ar-SA"/>
        </w:rPr>
        <mc:AlternateContent>
          <mc:Choice Requires="wpg">
            <w:drawing>
              <wp:anchor distT="0" distB="0" distL="0" distR="0" simplePos="0" relativeHeight="252350464" behindDoc="1" locked="0" layoutInCell="1" allowOverlap="1" wp14:anchorId="5E304618" wp14:editId="7CFDF72F">
                <wp:simplePos x="0" y="0"/>
                <wp:positionH relativeFrom="margin">
                  <wp:align>center</wp:align>
                </wp:positionH>
                <wp:positionV relativeFrom="paragraph">
                  <wp:posOffset>17145</wp:posOffset>
                </wp:positionV>
                <wp:extent cx="4314190" cy="1274445"/>
                <wp:effectExtent l="0" t="0" r="0" b="20955"/>
                <wp:wrapTopAndBottom/>
                <wp:docPr id="5881" name="Group 5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4190" cy="1274445"/>
                          <a:chOff x="0" y="0"/>
                          <a:chExt cx="5854065" cy="1274445"/>
                        </a:xfrm>
                      </wpg:grpSpPr>
                      <pic:pic xmlns:pic="http://schemas.openxmlformats.org/drawingml/2006/picture">
                        <pic:nvPicPr>
                          <pic:cNvPr id="5882" name="Image 79"/>
                          <pic:cNvPicPr/>
                        </pic:nvPicPr>
                        <pic:blipFill>
                          <a:blip r:embed="rId465" cstate="print"/>
                          <a:stretch>
                            <a:fillRect/>
                          </a:stretch>
                        </pic:blipFill>
                        <pic:spPr>
                          <a:xfrm>
                            <a:off x="0" y="0"/>
                            <a:ext cx="5853707" cy="1274191"/>
                          </a:xfrm>
                          <a:prstGeom prst="rect">
                            <a:avLst/>
                          </a:prstGeom>
                        </pic:spPr>
                      </pic:pic>
                      <pic:pic xmlns:pic="http://schemas.openxmlformats.org/drawingml/2006/picture">
                        <pic:nvPicPr>
                          <pic:cNvPr id="5883" name="Image 80"/>
                          <pic:cNvPicPr/>
                        </pic:nvPicPr>
                        <pic:blipFill>
                          <a:blip r:embed="rId466" cstate="print"/>
                          <a:stretch>
                            <a:fillRect/>
                          </a:stretch>
                        </pic:blipFill>
                        <pic:spPr>
                          <a:xfrm>
                            <a:off x="53351" y="82508"/>
                            <a:ext cx="5751830" cy="1181100"/>
                          </a:xfrm>
                          <a:prstGeom prst="rect">
                            <a:avLst/>
                          </a:prstGeom>
                        </pic:spPr>
                      </pic:pic>
                      <wps:wsp>
                        <wps:cNvPr id="5884" name="Graphic 81"/>
                        <wps:cNvSpPr/>
                        <wps:spPr>
                          <a:xfrm>
                            <a:off x="48589" y="77809"/>
                            <a:ext cx="5761355" cy="1190625"/>
                          </a:xfrm>
                          <a:custGeom>
                            <a:avLst/>
                            <a:gdLst/>
                            <a:ahLst/>
                            <a:cxnLst/>
                            <a:rect l="l" t="t" r="r" b="b"/>
                            <a:pathLst>
                              <a:path w="5761355" h="1190625">
                                <a:moveTo>
                                  <a:pt x="0" y="1190625"/>
                                </a:moveTo>
                                <a:lnTo>
                                  <a:pt x="5761355" y="1190625"/>
                                </a:lnTo>
                                <a:lnTo>
                                  <a:pt x="5761355" y="0"/>
                                </a:lnTo>
                                <a:lnTo>
                                  <a:pt x="0" y="0"/>
                                </a:lnTo>
                                <a:lnTo>
                                  <a:pt x="0" y="1190625"/>
                                </a:lnTo>
                                <a:close/>
                              </a:path>
                            </a:pathLst>
                          </a:custGeom>
                          <a:ln w="9525">
                            <a:solidFill>
                              <a:srgbClr val="767070"/>
                            </a:solidFill>
                            <a:prstDash val="solid"/>
                          </a:ln>
                        </wps:spPr>
                        <wps:bodyPr wrap="square" lIns="0" tIns="0" rIns="0" bIns="0" rtlCol="0">
                          <a:prstTxWarp prst="textNoShape">
                            <a:avLst/>
                          </a:prstTxWarp>
                          <a:noAutofit/>
                        </wps:bodyPr>
                      </wps:wsp>
                      <wps:wsp>
                        <wps:cNvPr id="5885" name="Graphic 82"/>
                        <wps:cNvSpPr/>
                        <wps:spPr>
                          <a:xfrm>
                            <a:off x="3342016" y="848953"/>
                            <a:ext cx="512445" cy="138430"/>
                          </a:xfrm>
                          <a:custGeom>
                            <a:avLst/>
                            <a:gdLst/>
                            <a:ahLst/>
                            <a:cxnLst/>
                            <a:rect l="l" t="t" r="r" b="b"/>
                            <a:pathLst>
                              <a:path w="512445" h="138430">
                                <a:moveTo>
                                  <a:pt x="512445" y="0"/>
                                </a:moveTo>
                                <a:lnTo>
                                  <a:pt x="0" y="0"/>
                                </a:lnTo>
                                <a:lnTo>
                                  <a:pt x="0" y="138429"/>
                                </a:lnTo>
                                <a:lnTo>
                                  <a:pt x="512445" y="138429"/>
                                </a:lnTo>
                                <a:lnTo>
                                  <a:pt x="512445" y="0"/>
                                </a:lnTo>
                                <a:close/>
                              </a:path>
                            </a:pathLst>
                          </a:custGeom>
                          <a:solidFill>
                            <a:srgbClr val="FFFFFF"/>
                          </a:solidFill>
                        </wps:spPr>
                        <wps:bodyPr wrap="square" lIns="0" tIns="0" rIns="0" bIns="0" rtlCol="0">
                          <a:prstTxWarp prst="textNoShape">
                            <a:avLst/>
                          </a:prstTxWarp>
                          <a:noAutofit/>
                        </wps:bodyPr>
                      </wps:wsp>
                      <wps:wsp>
                        <wps:cNvPr id="5886" name="Graphic 83"/>
                        <wps:cNvSpPr/>
                        <wps:spPr>
                          <a:xfrm>
                            <a:off x="3342016" y="848953"/>
                            <a:ext cx="512445" cy="138430"/>
                          </a:xfrm>
                          <a:custGeom>
                            <a:avLst/>
                            <a:gdLst/>
                            <a:ahLst/>
                            <a:cxnLst/>
                            <a:rect l="l" t="t" r="r" b="b"/>
                            <a:pathLst>
                              <a:path w="512445" h="138430">
                                <a:moveTo>
                                  <a:pt x="0" y="138429"/>
                                </a:moveTo>
                                <a:lnTo>
                                  <a:pt x="512445" y="138429"/>
                                </a:lnTo>
                                <a:lnTo>
                                  <a:pt x="512445" y="0"/>
                                </a:lnTo>
                                <a:lnTo>
                                  <a:pt x="0" y="0"/>
                                </a:lnTo>
                                <a:lnTo>
                                  <a:pt x="0" y="138429"/>
                                </a:lnTo>
                                <a:close/>
                              </a:path>
                            </a:pathLst>
                          </a:custGeom>
                          <a:ln w="19050">
                            <a:solidFill>
                              <a:srgbClr val="FFFFFF"/>
                            </a:solidFill>
                            <a:prstDash val="solid"/>
                          </a:ln>
                        </wps:spPr>
                        <wps:bodyPr wrap="square" lIns="0" tIns="0" rIns="0" bIns="0" rtlCol="0">
                          <a:prstTxWarp prst="textNoShape">
                            <a:avLst/>
                          </a:prstTxWarp>
                          <a:noAutofit/>
                        </wps:bodyPr>
                      </wps:wsp>
                      <wps:wsp>
                        <wps:cNvPr id="5887" name="Graphic 84"/>
                        <wps:cNvSpPr/>
                        <wps:spPr>
                          <a:xfrm>
                            <a:off x="3319156" y="1060408"/>
                            <a:ext cx="512445" cy="138430"/>
                          </a:xfrm>
                          <a:custGeom>
                            <a:avLst/>
                            <a:gdLst/>
                            <a:ahLst/>
                            <a:cxnLst/>
                            <a:rect l="l" t="t" r="r" b="b"/>
                            <a:pathLst>
                              <a:path w="512445" h="138430">
                                <a:moveTo>
                                  <a:pt x="512445" y="0"/>
                                </a:moveTo>
                                <a:lnTo>
                                  <a:pt x="0" y="0"/>
                                </a:lnTo>
                                <a:lnTo>
                                  <a:pt x="0" y="138429"/>
                                </a:lnTo>
                                <a:lnTo>
                                  <a:pt x="512445" y="138429"/>
                                </a:lnTo>
                                <a:lnTo>
                                  <a:pt x="512445" y="0"/>
                                </a:lnTo>
                                <a:close/>
                              </a:path>
                            </a:pathLst>
                          </a:custGeom>
                          <a:solidFill>
                            <a:srgbClr val="FFFFFF"/>
                          </a:solidFill>
                        </wps:spPr>
                        <wps:bodyPr wrap="square" lIns="0" tIns="0" rIns="0" bIns="0" rtlCol="0">
                          <a:prstTxWarp prst="textNoShape">
                            <a:avLst/>
                          </a:prstTxWarp>
                          <a:noAutofit/>
                        </wps:bodyPr>
                      </wps:wsp>
                      <wps:wsp>
                        <wps:cNvPr id="320" name="Graphic 85"/>
                        <wps:cNvSpPr/>
                        <wps:spPr>
                          <a:xfrm>
                            <a:off x="3319156" y="1060408"/>
                            <a:ext cx="512445" cy="138430"/>
                          </a:xfrm>
                          <a:custGeom>
                            <a:avLst/>
                            <a:gdLst/>
                            <a:ahLst/>
                            <a:cxnLst/>
                            <a:rect l="l" t="t" r="r" b="b"/>
                            <a:pathLst>
                              <a:path w="512445" h="138430">
                                <a:moveTo>
                                  <a:pt x="0" y="138429"/>
                                </a:moveTo>
                                <a:lnTo>
                                  <a:pt x="512445" y="138429"/>
                                </a:lnTo>
                                <a:lnTo>
                                  <a:pt x="512445" y="0"/>
                                </a:lnTo>
                                <a:lnTo>
                                  <a:pt x="0" y="0"/>
                                </a:lnTo>
                                <a:lnTo>
                                  <a:pt x="0" y="138429"/>
                                </a:lnTo>
                                <a:close/>
                              </a:path>
                            </a:pathLst>
                          </a:custGeom>
                          <a:ln w="19050">
                            <a:solidFill>
                              <a:srgbClr val="FFFFFF"/>
                            </a:solidFill>
                            <a:prstDash val="solid"/>
                          </a:ln>
                        </wps:spPr>
                        <wps:bodyPr wrap="square" lIns="0" tIns="0" rIns="0" bIns="0" rtlCol="0">
                          <a:prstTxWarp prst="textNoShape">
                            <a:avLst/>
                          </a:prstTxWarp>
                          <a:noAutofit/>
                        </wps:bodyPr>
                      </wps:wsp>
                      <wps:wsp>
                        <wps:cNvPr id="321" name="Graphic 86"/>
                        <wps:cNvSpPr/>
                        <wps:spPr>
                          <a:xfrm>
                            <a:off x="4796801" y="848318"/>
                            <a:ext cx="512445" cy="138430"/>
                          </a:xfrm>
                          <a:custGeom>
                            <a:avLst/>
                            <a:gdLst/>
                            <a:ahLst/>
                            <a:cxnLst/>
                            <a:rect l="l" t="t" r="r" b="b"/>
                            <a:pathLst>
                              <a:path w="512445" h="138430">
                                <a:moveTo>
                                  <a:pt x="512445" y="0"/>
                                </a:moveTo>
                                <a:lnTo>
                                  <a:pt x="0" y="0"/>
                                </a:lnTo>
                                <a:lnTo>
                                  <a:pt x="0" y="138429"/>
                                </a:lnTo>
                                <a:lnTo>
                                  <a:pt x="512445" y="138429"/>
                                </a:lnTo>
                                <a:lnTo>
                                  <a:pt x="512445" y="0"/>
                                </a:lnTo>
                                <a:close/>
                              </a:path>
                            </a:pathLst>
                          </a:custGeom>
                          <a:solidFill>
                            <a:srgbClr val="FFFFFF"/>
                          </a:solidFill>
                        </wps:spPr>
                        <wps:bodyPr wrap="square" lIns="0" tIns="0" rIns="0" bIns="0" rtlCol="0">
                          <a:prstTxWarp prst="textNoShape">
                            <a:avLst/>
                          </a:prstTxWarp>
                          <a:noAutofit/>
                        </wps:bodyPr>
                      </wps:wsp>
                      <wps:wsp>
                        <wps:cNvPr id="322" name="Graphic 87"/>
                        <wps:cNvSpPr/>
                        <wps:spPr>
                          <a:xfrm>
                            <a:off x="4796801" y="848318"/>
                            <a:ext cx="512445" cy="138430"/>
                          </a:xfrm>
                          <a:custGeom>
                            <a:avLst/>
                            <a:gdLst/>
                            <a:ahLst/>
                            <a:cxnLst/>
                            <a:rect l="l" t="t" r="r" b="b"/>
                            <a:pathLst>
                              <a:path w="512445" h="138430">
                                <a:moveTo>
                                  <a:pt x="0" y="138429"/>
                                </a:moveTo>
                                <a:lnTo>
                                  <a:pt x="512445" y="138429"/>
                                </a:lnTo>
                                <a:lnTo>
                                  <a:pt x="512445" y="0"/>
                                </a:lnTo>
                                <a:lnTo>
                                  <a:pt x="0" y="0"/>
                                </a:lnTo>
                                <a:lnTo>
                                  <a:pt x="0" y="138429"/>
                                </a:lnTo>
                                <a:close/>
                              </a:path>
                            </a:pathLst>
                          </a:custGeom>
                          <a:ln w="19050">
                            <a:solidFill>
                              <a:srgbClr val="FFFFFF"/>
                            </a:solidFill>
                            <a:prstDash val="solid"/>
                          </a:ln>
                        </wps:spPr>
                        <wps:bodyPr wrap="square" lIns="0" tIns="0" rIns="0" bIns="0" rtlCol="0">
                          <a:prstTxWarp prst="textNoShape">
                            <a:avLst/>
                          </a:prstTxWarp>
                          <a:noAutofit/>
                        </wps:bodyPr>
                      </wps:wsp>
                      <wps:wsp>
                        <wps:cNvPr id="323" name="Graphic 88"/>
                        <wps:cNvSpPr/>
                        <wps:spPr>
                          <a:xfrm>
                            <a:off x="4772671" y="1059138"/>
                            <a:ext cx="512445" cy="138430"/>
                          </a:xfrm>
                          <a:custGeom>
                            <a:avLst/>
                            <a:gdLst/>
                            <a:ahLst/>
                            <a:cxnLst/>
                            <a:rect l="l" t="t" r="r" b="b"/>
                            <a:pathLst>
                              <a:path w="512445" h="138430">
                                <a:moveTo>
                                  <a:pt x="512445" y="0"/>
                                </a:moveTo>
                                <a:lnTo>
                                  <a:pt x="0" y="0"/>
                                </a:lnTo>
                                <a:lnTo>
                                  <a:pt x="0" y="138429"/>
                                </a:lnTo>
                                <a:lnTo>
                                  <a:pt x="512445" y="138429"/>
                                </a:lnTo>
                                <a:lnTo>
                                  <a:pt x="512445" y="0"/>
                                </a:lnTo>
                                <a:close/>
                              </a:path>
                            </a:pathLst>
                          </a:custGeom>
                          <a:solidFill>
                            <a:srgbClr val="FFFFFF"/>
                          </a:solidFill>
                        </wps:spPr>
                        <wps:bodyPr wrap="square" lIns="0" tIns="0" rIns="0" bIns="0" rtlCol="0">
                          <a:prstTxWarp prst="textNoShape">
                            <a:avLst/>
                          </a:prstTxWarp>
                          <a:noAutofit/>
                        </wps:bodyPr>
                      </wps:wsp>
                      <wps:wsp>
                        <wps:cNvPr id="324" name="Graphic 89"/>
                        <wps:cNvSpPr/>
                        <wps:spPr>
                          <a:xfrm>
                            <a:off x="4772671" y="1059138"/>
                            <a:ext cx="512445" cy="138430"/>
                          </a:xfrm>
                          <a:custGeom>
                            <a:avLst/>
                            <a:gdLst/>
                            <a:ahLst/>
                            <a:cxnLst/>
                            <a:rect l="l" t="t" r="r" b="b"/>
                            <a:pathLst>
                              <a:path w="512445" h="138430">
                                <a:moveTo>
                                  <a:pt x="0" y="138429"/>
                                </a:moveTo>
                                <a:lnTo>
                                  <a:pt x="512445" y="138429"/>
                                </a:lnTo>
                                <a:lnTo>
                                  <a:pt x="512445" y="0"/>
                                </a:lnTo>
                                <a:lnTo>
                                  <a:pt x="0" y="0"/>
                                </a:lnTo>
                                <a:lnTo>
                                  <a:pt x="0" y="138429"/>
                                </a:lnTo>
                                <a:close/>
                              </a:path>
                            </a:pathLst>
                          </a:custGeom>
                          <a:ln w="19050">
                            <a:solidFill>
                              <a:srgbClr val="FFFFFF"/>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34CA859B" id="Group 5881" o:spid="_x0000_s1026" style="position:absolute;margin-left:0;margin-top:1.35pt;width:339.7pt;height:100.35pt;z-index:-250966016;mso-wrap-distance-left:0;mso-wrap-distance-right:0;mso-position-horizontal:center;mso-position-horizontal-relative:margin;mso-width-relative:margin" coordsize="58540,12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">
                <v:shape id="Image 79" o:spid="_x0000_s1027" type="#_x0000_t75" style="position:absolute;width:58537;height:12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o/D3GAAAA3QAAAA8AAABkcnMvZG93bnJldi54bWxEj0FrwkAUhO8F/8PyBG91o6ANqauIIPQg&#10;rYkeenxkX7Nps29jdhvjv3eFQo/DzHzDrDaDbURPna8dK5hNExDEpdM1VwrOp/1zCsIHZI2NY1Jw&#10;Iw+b9ehphZl2V86pL0IlIoR9hgpMCG0mpS8NWfRT1xJH78t1FkOUXSV1h9cIt42cJ8lSWqw5Lhhs&#10;aWeo/Cl+rYKP/OV4y+vv0+XQn3lXfOr3gwlKTcbD9hVEoCH8h//ab1rBIk3n8HgTn4Bc3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yj8PcYAAADdAAAADwAAAAAAAAAAAAAA&#10;AACfAgAAZHJzL2Rvd25yZXYueG1sUEsFBgAAAAAEAAQA9wAAAJIDAAAAAA==&#10;">
                  <v:imagedata r:id="rId467" o:title=""/>
                </v:shape>
                <v:shape id="Image 80" o:spid="_x0000_s1028" type="#_x0000_t75" style="position:absolute;left:533;top:825;width:57518;height:11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Iv/HFAAAA3QAAAA8AAABkcnMvZG93bnJldi54bWxEj09rAjEUxO8Fv0N4greaVVHC1ihFae2h&#10;h3b75/zYvO6Gbl7WJOr22zcFocdhZn7DrLeD68SZQrSeNcymBQji2hvLjYb3t4dbBSImZIOdZ9Lw&#10;QxG2m9HNGkvjL/xK5yo1IkM4lqihTakvpYx1Sw7j1PfE2fvywWHKMjTSBLxkuOvkvChW0qHlvNBi&#10;T7uW6u/q5DTQQUn5EfadsuF5iY/H3edLZbWejIf7OxCJhvQfvrafjIalUgv4e5OfgN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iL/xxQAAAN0AAAAPAAAAAAAAAAAAAAAA&#10;AJ8CAABkcnMvZG93bnJldi54bWxQSwUGAAAAAAQABAD3AAAAkQMAAAAA&#10;">
                  <v:imagedata r:id="rId468" o:title=""/>
                </v:shape>
                <v:shape id="Graphic 81" o:spid="_x0000_s1029" style="position:absolute;left:485;top:778;width:57614;height:11906;visibility:visible;mso-wrap-style:square;v-text-anchor:top" coordsize="5761355,1190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mnCsQA&#10;AADdAAAADwAAAGRycy9kb3ducmV2LnhtbESPXWvCMBSG7wf7D+EI3s3Uj41SjTIUYUMY1A3m5aE5&#10;a8qak5JErf56Mxh4+fK8H7yLVW9bcSIfGscKxqMMBHHldMO1gq/P7VMOIkRkja1jUnChAKvl48MC&#10;C+3OXNJpH2uRSjgUqMDE2BVShsqQxTByHXFiP85bjEn6WmqP51RuWznJshdpseG0YLCjtaHqd3+0&#10;Cij3h49gyuslgbp83x2/N1NSajjoX+cgIvXxbv5Pv2kFz3k+g7836Qn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5pwrEAAAA3QAAAA8AAAAAAAAAAAAAAAAAmAIAAGRycy9k&#10;b3ducmV2LnhtbFBLBQYAAAAABAAEAPUAAACJAwAAAAA=&#10;" path="m,1190625r5761355,l5761355,,,,,1190625xe" filled="f" strokecolor="#767070">
                  <v:path arrowok="t"/>
                </v:shape>
                <v:shape id="Graphic 82" o:spid="_x0000_s1030" style="position:absolute;left:33420;top:8489;width:5124;height:1384;visibility:visible;mso-wrap-style:square;v-text-anchor:top" coordsize="512445,138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7hMcQA&#10;AADdAAAADwAAAGRycy9kb3ducmV2LnhtbESPT4vCMBTE78J+h/AWvGmqoJRqWkQRhb34b2GPj+bZ&#10;FJuX0kSt336zsOBxmJnfMMuit414UOdrxwom4wQEcel0zZWCy3k7SkH4gKyxcUwKXuShyD8GS8y0&#10;e/KRHqdQiQhhn6ECE0KbSelLQxb92LXE0bu6zmKIsquk7vAZ4baR0ySZS4s1xwWDLa0NlbfT3SrQ&#10;u9Wr13JqWvtTbb748L2f6K1Sw89+tQARqA/v8H97rxXM0nQGf2/i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e4THEAAAA3QAAAA8AAAAAAAAAAAAAAAAAmAIAAGRycy9k&#10;b3ducmV2LnhtbFBLBQYAAAAABAAEAPUAAACJAwAAAAA=&#10;" path="m512445,l,,,138429r512445,l512445,xe" stroked="f">
                  <v:path arrowok="t"/>
                </v:shape>
                <v:shape id="Graphic 83" o:spid="_x0000_s1031" style="position:absolute;left:33420;top:8489;width:5124;height:1384;visibility:visible;mso-wrap-style:square;v-text-anchor:top" coordsize="512445,138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H/b8YA&#10;AADdAAAADwAAAGRycy9kb3ducmV2LnhtbESPQUvDQBSE70L/w/IEL2I3EQ0h7baUWkHQS1N7f+y+&#10;ZoPZt0l2beO/dwWhx2FmvmGW68l14kxjaD0ryOcZCGLtTcuNgs/D60MJIkRkg51nUvBDAdar2c0S&#10;K+MvvKdzHRuRIBwqVGBj7Cspg7bkMMx9T5y8kx8dxiTHRpoRLwnuOvmYZYV02HJasNjT1pL+qr+d&#10;gvf6pf3YDU/D8ejtprjX+bDTuVJ3t9NmASLSFK/h//abUfBclgX8vU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H/b8YAAADdAAAADwAAAAAAAAAAAAAAAACYAgAAZHJz&#10;L2Rvd25yZXYueG1sUEsFBgAAAAAEAAQA9QAAAIsDAAAAAA==&#10;" path="m,138429r512445,l512445,,,,,138429xe" filled="f" strokecolor="white" strokeweight="1.5pt">
                  <v:path arrowok="t"/>
                </v:shape>
                <v:shape id="Graphic 84" o:spid="_x0000_s1032" style="position:absolute;left:33191;top:10604;width:5125;height:1384;visibility:visible;mso-wrap-style:square;v-text-anchor:top" coordsize="512445,138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Da3cUA&#10;AADdAAAADwAAAGRycy9kb3ducmV2LnhtbESPzWrDMBCE74W8g9hCbo3sQBvjRgkmJTTQS/MHOS7W&#10;1jK1VsZSbefto0Igx2FmvmGW69E2oqfO144VpLMEBHHpdM2VgtNx+5KB8AFZY+OYFFzJw3o1eVpi&#10;rt3Ae+oPoRIRwj5HBSaENpfSl4Ys+plriaP34zqLIcqukrrDIcJtI+dJ8iYt1hwXDLa0MVT+Hv6s&#10;Av1ZXEct56a1l+rji7/Pu1RvlZo+j8U7iEBjeITv7Z1W8JplC/h/E5+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gNrdxQAAAN0AAAAPAAAAAAAAAAAAAAAAAJgCAABkcnMv&#10;ZG93bnJldi54bWxQSwUGAAAAAAQABAD1AAAAigMAAAAA&#10;" path="m512445,l,,,138429r512445,l512445,xe" stroked="f">
                  <v:path arrowok="t"/>
                </v:shape>
                <v:shape id="Graphic 85" o:spid="_x0000_s1033" style="position:absolute;left:33191;top:10604;width:5125;height:1384;visibility:visible;mso-wrap-style:square;v-text-anchor:top" coordsize="512445,138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duUMIA&#10;AADcAAAADwAAAGRycy9kb3ducmV2LnhtbERPz2vCMBS+D/wfwhN2GZpWh4xqFFEHwnZZN++P5NkU&#10;m5e2ybT775eD4PHj+73aDK4RV+pD7VlBPs1AEGtvaq4U/Hy/T95AhIhssPFMCv4owGY9elphYfyN&#10;v+haxkqkEA4FKrAxtoWUQVtyGKa+JU7c2fcOY4J9JU2PtxTuGjnLsoV0WHNqsNjSzpK+lL9OwUe5&#10;rz8P3Wt3Onm7XbzovDvoXKnn8bBdgog0xIf47j4aBfNZmp/Op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N25QwgAAANwAAAAPAAAAAAAAAAAAAAAAAJgCAABkcnMvZG93&#10;bnJldi54bWxQSwUGAAAAAAQABAD1AAAAhwMAAAAA&#10;" path="m,138429r512445,l512445,,,,,138429xe" filled="f" strokecolor="white" strokeweight="1.5pt">
                  <v:path arrowok="t"/>
                </v:shape>
                <v:shape id="Graphic 86" o:spid="_x0000_s1034" style="position:absolute;left:47968;top:8483;width:5124;height:1384;visibility:visible;mso-wrap-style:square;v-text-anchor:top" coordsize="512445,138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2fksQA&#10;AADcAAAADwAAAGRycy9kb3ducmV2LnhtbESPwWrDMBBE74H+g9hCb7FsB0pwo4TQYBLopU1S6HGx&#10;tpaptTKS4jh/XxUKOQ4z84ZZbSbbi5F86BwrKLIcBHHjdMetgvOpni9BhIissXdMCm4UYLN+mK2w&#10;0u7KHzQeYysShEOFCkyMQyVlaAxZDJkbiJP37bzFmKRvpfZ4TXDbyzLPn6XFjtOCwYFeDTU/x4tV&#10;oPfb26RlaQb71e7e+P3zUOhaqafHafsCItIU7+H/9kErWJQF/J1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Nn5LEAAAA3AAAAA8AAAAAAAAAAAAAAAAAmAIAAGRycy9k&#10;b3ducmV2LnhtbFBLBQYAAAAABAAEAPUAAACJAwAAAAA=&#10;" path="m512445,l,,,138429r512445,l512445,xe" stroked="f">
                  <v:path arrowok="t"/>
                </v:shape>
                <v:shape id="Graphic 87" o:spid="_x0000_s1035" style="position:absolute;left:47968;top:8483;width:5124;height:1384;visibility:visible;mso-wrap-style:square;v-text-anchor:top" coordsize="512445,138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lVvMUA&#10;AADcAAAADwAAAGRycy9kb3ducmV2LnhtbESPQUvDQBSE74L/YXmCF7GbpFIkdluKVijUi9HcH7vP&#10;bDD7Nsmubfz33UKhx2FmvmGW68l14kBjaD0ryGcZCGLtTcuNgu+v98dnECEiG+w8k4J/CrBe3d4s&#10;sTT+yJ90qGIjEoRDiQpsjH0pZdCWHIaZ74mT9+NHhzHJsZFmxGOCu04WWbaQDltOCxZ7erWkf6s/&#10;p2BfvbUf2+FpqGtvN4sHnQ9bnSt1fzdtXkBEmuI1fGnvjIJ5UcD5TDoCcnU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qVW8xQAAANwAAAAPAAAAAAAAAAAAAAAAAJgCAABkcnMv&#10;ZG93bnJldi54bWxQSwUGAAAAAAQABAD1AAAAigMAAAAA&#10;" path="m,138429r512445,l512445,,,,,138429xe" filled="f" strokecolor="white" strokeweight="1.5pt">
                  <v:path arrowok="t"/>
                </v:shape>
                <v:shape id="Graphic 88" o:spid="_x0000_s1036" style="position:absolute;left:47726;top:10591;width:5125;height:1384;visibility:visible;mso-wrap-style:square;v-text-anchor:top" coordsize="512445,138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OkfsEA&#10;AADcAAAADwAAAGRycy9kb3ducmV2LnhtbESPzarCMBSE9xd8h3AEd9fUCnKpRhFFFNz4Cy4PzbEp&#10;NieliVrf3gjCXQ4z8w0zmbW2Eg9qfOlYwaCfgCDOnS65UHA6rn7/QPiArLFyTApe5GE27fxMMNPu&#10;yXt6HEIhIoR9hgpMCHUmpc8NWfR9VxNH7+oaiyHKppC6wWeE20qmSTKSFkuOCwZrWhjKb4e7VaDX&#10;81erZWpqeymWW96dNwO9UqrXbedjEIHa8B/+tjdawTAdwudMP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RTpH7BAAAA3AAAAA8AAAAAAAAAAAAAAAAAmAIAAGRycy9kb3du&#10;cmV2LnhtbFBLBQYAAAAABAAEAPUAAACGAwAAAAA=&#10;" path="m512445,l,,,138429r512445,l512445,xe" stroked="f">
                  <v:path arrowok="t"/>
                </v:shape>
                <v:shape id="Graphic 89" o:spid="_x0000_s1037" style="position:absolute;left:47726;top:10591;width:5125;height:1384;visibility:visible;mso-wrap-style:square;v-text-anchor:top" coordsize="512445,138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xoU8UA&#10;AADcAAAADwAAAGRycy9kb3ducmV2LnhtbESPQWsCMRSE7wX/Q3gFL0WzqyKyNYpYhUJ76ar3R/K6&#10;Wbp52d2kuv33plDocZiZb5j1dnCNuFIfas8K8mkGglh7U3Ol4Hw6TlYgQkQ22HgmBT8UYLsZPayx&#10;MP7GH3QtYyUShEOBCmyMbSFl0JYchqlviZP36XuHMcm+kqbHW4K7Rs6ybCkd1pwWLLa0t6S/ym+n&#10;4K18qd8P3aK7XLzdLZ903h10rtT4cdg9g4g0xP/wX/vVKJjPFvB7Jh0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DGhTxQAAANwAAAAPAAAAAAAAAAAAAAAAAJgCAABkcnMv&#10;ZG93bnJldi54bWxQSwUGAAAAAAQABAD1AAAAigMAAAAA&#10;" path="m,138429r512445,l512445,,,,,138429xe" filled="f" strokecolor="white" strokeweight="1.5pt">
                  <v:path arrowok="t"/>
                </v:shape>
                <w10:wrap type="topAndBottom" anchorx="margin"/>
              </v:group>
            </w:pict>
          </mc:Fallback>
        </mc:AlternateContent>
      </w:r>
      <w:r w:rsidR="00F07077">
        <w:rPr>
          <w:rFonts w:hint="cs"/>
          <w:rtl/>
        </w:rPr>
        <w:t xml:space="preserve">تصویر </w:t>
      </w:r>
      <w:r>
        <w:rPr>
          <w:rFonts w:hint="cs"/>
          <w:rtl/>
        </w:rPr>
        <w:t>7</w:t>
      </w:r>
      <w:r w:rsidR="00F07077">
        <w:rPr>
          <w:rFonts w:hint="cs"/>
          <w:rtl/>
        </w:rPr>
        <w:t>-</w:t>
      </w:r>
      <w:r w:rsidR="004F0333">
        <w:rPr>
          <w:rFonts w:hint="cs"/>
          <w:rtl/>
        </w:rPr>
        <w:t xml:space="preserve"> ثبت درخواست معامله بارنامه</w:t>
      </w:r>
    </w:p>
    <w:p w:rsidR="00E445E3" w:rsidRPr="00D51BA2" w:rsidRDefault="0094007C" w:rsidP="008655C9">
      <w:pPr>
        <w:pStyle w:val="a5"/>
      </w:pPr>
      <w:r>
        <w:rPr>
          <w:noProof/>
          <w:rtl/>
          <w:lang w:bidi="ar-SA"/>
        </w:rPr>
        <w:drawing>
          <wp:anchor distT="0" distB="0" distL="114300" distR="114300" simplePos="0" relativeHeight="252363776" behindDoc="0" locked="0" layoutInCell="1" allowOverlap="1">
            <wp:simplePos x="0" y="0"/>
            <wp:positionH relativeFrom="margin">
              <wp:align>center</wp:align>
            </wp:positionH>
            <wp:positionV relativeFrom="paragraph">
              <wp:posOffset>603885</wp:posOffset>
            </wp:positionV>
            <wp:extent cx="3812540" cy="3286125"/>
            <wp:effectExtent l="19050" t="19050" r="16510" b="28575"/>
            <wp:wrapTopAndBottom/>
            <wp:docPr id="6479" name="Picture 6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9" name="55d.png"/>
                    <pic:cNvPicPr/>
                  </pic:nvPicPr>
                  <pic:blipFill>
                    <a:blip r:embed="rId469">
                      <a:extLst>
                        <a:ext uri="{28A0092B-C50C-407E-A947-70E740481C1C}">
                          <a14:useLocalDpi xmlns:a14="http://schemas.microsoft.com/office/drawing/2010/main" val="0"/>
                        </a:ext>
                      </a:extLst>
                    </a:blip>
                    <a:stretch>
                      <a:fillRect/>
                    </a:stretch>
                  </pic:blipFill>
                  <pic:spPr>
                    <a:xfrm>
                      <a:off x="0" y="0"/>
                      <a:ext cx="3812540" cy="328612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E445E3" w:rsidRPr="00D51BA2">
        <w:rPr>
          <w:rtl/>
        </w:rPr>
        <w:t>همچنین م</w:t>
      </w:r>
      <w:r w:rsidR="00E445E3" w:rsidRPr="00D51BA2">
        <w:rPr>
          <w:rFonts w:hint="cs"/>
          <w:rtl/>
        </w:rPr>
        <w:t>ی‌</w:t>
      </w:r>
      <w:r w:rsidR="00E445E3" w:rsidRPr="00D51BA2">
        <w:rPr>
          <w:rFonts w:hint="eastAsia"/>
          <w:rtl/>
        </w:rPr>
        <w:t>توان</w:t>
      </w:r>
      <w:r w:rsidR="00E445E3" w:rsidRPr="00D51BA2">
        <w:rPr>
          <w:rFonts w:hint="cs"/>
          <w:rtl/>
        </w:rPr>
        <w:t>ی</w:t>
      </w:r>
      <w:r w:rsidR="00E445E3" w:rsidRPr="00D51BA2">
        <w:rPr>
          <w:rFonts w:hint="eastAsia"/>
          <w:rtl/>
        </w:rPr>
        <w:t>د</w:t>
      </w:r>
      <w:r w:rsidR="00E445E3" w:rsidRPr="00D51BA2">
        <w:rPr>
          <w:rtl/>
        </w:rPr>
        <w:t xml:space="preserve"> در ستون عملیات، گزینه جزئیات بارنامه را انتخاب کنید تا فرم جزئیات آن بار</w:t>
      </w:r>
      <w:r w:rsidR="004F0333">
        <w:rPr>
          <w:rtl/>
        </w:rPr>
        <w:t>نامه نمایش داده شود و سپس در</w:t>
      </w:r>
      <w:r w:rsidR="00E445E3" w:rsidRPr="00D51BA2">
        <w:rPr>
          <w:rtl/>
        </w:rPr>
        <w:t xml:space="preserve"> فرم</w:t>
      </w:r>
      <w:r w:rsidR="004F0333">
        <w:rPr>
          <w:rFonts w:hint="cs"/>
          <w:rtl/>
        </w:rPr>
        <w:t xml:space="preserve"> زیر</w:t>
      </w:r>
      <w:r w:rsidR="00E445E3" w:rsidRPr="00D51BA2">
        <w:rPr>
          <w:rtl/>
        </w:rPr>
        <w:t xml:space="preserve"> گزینه «ثبت درخواست معامله</w:t>
      </w:r>
      <w:r w:rsidR="00F07077">
        <w:rPr>
          <w:rFonts w:hint="cs"/>
          <w:rtl/>
        </w:rPr>
        <w:t>»</w:t>
      </w:r>
      <w:r w:rsidR="00E445E3" w:rsidRPr="00D51BA2">
        <w:rPr>
          <w:rtl/>
        </w:rPr>
        <w:t xml:space="preserve"> را انتخاب کنید</w:t>
      </w:r>
      <w:r w:rsidR="00E445E3" w:rsidRPr="00D51BA2">
        <w:rPr>
          <w:rFonts w:hint="cs"/>
          <w:rtl/>
        </w:rPr>
        <w:t xml:space="preserve"> (</w:t>
      </w:r>
      <w:r w:rsidR="00E445E3" w:rsidRPr="00D51BA2">
        <w:rPr>
          <w:rtl/>
        </w:rPr>
        <w:t xml:space="preserve">تصویر </w:t>
      </w:r>
      <w:r w:rsidR="008655C9">
        <w:rPr>
          <w:rFonts w:hint="cs"/>
          <w:rtl/>
        </w:rPr>
        <w:t>8</w:t>
      </w:r>
      <w:r w:rsidR="00E445E3" w:rsidRPr="00D51BA2">
        <w:rPr>
          <w:rFonts w:hint="cs"/>
          <w:rtl/>
        </w:rPr>
        <w:t>).</w:t>
      </w:r>
    </w:p>
    <w:p w:rsidR="00F3399D" w:rsidRPr="00D51BA2" w:rsidRDefault="00F3399D" w:rsidP="008655C9">
      <w:pPr>
        <w:pStyle w:val="a9"/>
      </w:pPr>
      <w:r>
        <w:rPr>
          <w:rFonts w:hint="cs"/>
          <w:rtl/>
        </w:rPr>
        <w:lastRenderedPageBreak/>
        <w:t xml:space="preserve">تصویر </w:t>
      </w:r>
      <w:r w:rsidR="008655C9">
        <w:rPr>
          <w:rFonts w:hint="cs"/>
          <w:rtl/>
        </w:rPr>
        <w:t>8</w:t>
      </w:r>
      <w:r>
        <w:rPr>
          <w:rFonts w:hint="cs"/>
          <w:rtl/>
        </w:rPr>
        <w:t>-</w:t>
      </w:r>
      <w:r w:rsidR="004F0333">
        <w:rPr>
          <w:rFonts w:hint="cs"/>
          <w:rtl/>
        </w:rPr>
        <w:t xml:space="preserve"> ثبت درخواست معامله بارنامه</w:t>
      </w:r>
      <w:r w:rsidR="000E1F94" w:rsidRPr="00F968FB">
        <w:rPr>
          <w:rStyle w:val="Char5"/>
          <w:rtl/>
        </w:rPr>
        <w:br w:type="page"/>
      </w:r>
    </w:p>
    <w:p w:rsidR="00E445E3" w:rsidRPr="00D51BA2" w:rsidRDefault="00E6553C" w:rsidP="008655C9">
      <w:pPr>
        <w:pStyle w:val="a5"/>
      </w:pPr>
      <w:r w:rsidRPr="00D51BA2">
        <w:rPr>
          <w:noProof/>
          <w:lang w:bidi="ar-SA"/>
        </w:rPr>
        <w:lastRenderedPageBreak/>
        <mc:AlternateContent>
          <mc:Choice Requires="wpg">
            <w:drawing>
              <wp:anchor distT="0" distB="0" distL="0" distR="0" simplePos="0" relativeHeight="252353536" behindDoc="1" locked="0" layoutInCell="1" allowOverlap="1" wp14:anchorId="0AE9CFF0" wp14:editId="46DAD605">
                <wp:simplePos x="0" y="0"/>
                <wp:positionH relativeFrom="margin">
                  <wp:posOffset>648335</wp:posOffset>
                </wp:positionH>
                <wp:positionV relativeFrom="paragraph">
                  <wp:posOffset>795655</wp:posOffset>
                </wp:positionV>
                <wp:extent cx="3114675" cy="1117600"/>
                <wp:effectExtent l="0" t="0" r="0" b="6350"/>
                <wp:wrapTopAndBottom/>
                <wp:docPr id="325"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4675" cy="1117600"/>
                          <a:chOff x="0" y="0"/>
                          <a:chExt cx="5209540" cy="1426845"/>
                        </a:xfrm>
                      </wpg:grpSpPr>
                      <pic:pic xmlns:pic="http://schemas.openxmlformats.org/drawingml/2006/picture">
                        <pic:nvPicPr>
                          <pic:cNvPr id="326" name="Image 111"/>
                          <pic:cNvPicPr/>
                        </pic:nvPicPr>
                        <pic:blipFill>
                          <a:blip r:embed="rId470" cstate="print"/>
                          <a:stretch>
                            <a:fillRect/>
                          </a:stretch>
                        </pic:blipFill>
                        <pic:spPr>
                          <a:xfrm>
                            <a:off x="0" y="0"/>
                            <a:ext cx="5209042" cy="1426635"/>
                          </a:xfrm>
                          <a:prstGeom prst="rect">
                            <a:avLst/>
                          </a:prstGeom>
                        </pic:spPr>
                      </pic:pic>
                      <pic:pic xmlns:pic="http://schemas.openxmlformats.org/drawingml/2006/picture">
                        <pic:nvPicPr>
                          <pic:cNvPr id="327" name="Image 112"/>
                          <pic:cNvPicPr/>
                        </pic:nvPicPr>
                        <pic:blipFill>
                          <a:blip r:embed="rId471" cstate="print"/>
                          <a:stretch>
                            <a:fillRect/>
                          </a:stretch>
                        </pic:blipFill>
                        <pic:spPr>
                          <a:xfrm>
                            <a:off x="53345" y="82283"/>
                            <a:ext cx="5106670" cy="1332864"/>
                          </a:xfrm>
                          <a:prstGeom prst="rect">
                            <a:avLst/>
                          </a:prstGeom>
                        </pic:spPr>
                      </pic:pic>
                      <wps:wsp>
                        <wps:cNvPr id="328" name="Graphic 113"/>
                        <wps:cNvSpPr/>
                        <wps:spPr>
                          <a:xfrm>
                            <a:off x="48646" y="77457"/>
                            <a:ext cx="5116195" cy="1342390"/>
                          </a:xfrm>
                          <a:custGeom>
                            <a:avLst/>
                            <a:gdLst/>
                            <a:ahLst/>
                            <a:cxnLst/>
                            <a:rect l="l" t="t" r="r" b="b"/>
                            <a:pathLst>
                              <a:path w="5116195" h="1342390">
                                <a:moveTo>
                                  <a:pt x="0" y="1342389"/>
                                </a:moveTo>
                                <a:lnTo>
                                  <a:pt x="5116195" y="1342389"/>
                                </a:lnTo>
                                <a:lnTo>
                                  <a:pt x="5116195" y="0"/>
                                </a:lnTo>
                                <a:lnTo>
                                  <a:pt x="0" y="0"/>
                                </a:lnTo>
                                <a:lnTo>
                                  <a:pt x="0" y="1342389"/>
                                </a:lnTo>
                                <a:close/>
                              </a:path>
                            </a:pathLst>
                          </a:custGeom>
                          <a:ln w="9525">
                            <a:solidFill>
                              <a:srgbClr val="767070"/>
                            </a:solidFill>
                            <a:prstDash val="solid"/>
                          </a:ln>
                        </wps:spPr>
                        <wps:bodyPr wrap="square" lIns="0" tIns="0" rIns="0" bIns="0" rtlCol="0">
                          <a:prstTxWarp prst="textNoShape">
                            <a:avLst/>
                          </a:prstTxWarp>
                          <a:noAutofit/>
                        </wps:bodyPr>
                      </wps:wsp>
                      <wps:wsp>
                        <wps:cNvPr id="329" name="Graphic 114"/>
                        <wps:cNvSpPr/>
                        <wps:spPr>
                          <a:xfrm>
                            <a:off x="3188975" y="572503"/>
                            <a:ext cx="617220" cy="132080"/>
                          </a:xfrm>
                          <a:custGeom>
                            <a:avLst/>
                            <a:gdLst/>
                            <a:ahLst/>
                            <a:cxnLst/>
                            <a:rect l="l" t="t" r="r" b="b"/>
                            <a:pathLst>
                              <a:path w="617220" h="132080">
                                <a:moveTo>
                                  <a:pt x="617220" y="0"/>
                                </a:moveTo>
                                <a:lnTo>
                                  <a:pt x="0" y="0"/>
                                </a:lnTo>
                                <a:lnTo>
                                  <a:pt x="0" y="132079"/>
                                </a:lnTo>
                                <a:lnTo>
                                  <a:pt x="617220" y="132079"/>
                                </a:lnTo>
                                <a:lnTo>
                                  <a:pt x="617220" y="0"/>
                                </a:lnTo>
                                <a:close/>
                              </a:path>
                            </a:pathLst>
                          </a:custGeom>
                          <a:solidFill>
                            <a:srgbClr val="FFFFFF"/>
                          </a:solidFill>
                        </wps:spPr>
                        <wps:bodyPr wrap="square" lIns="0" tIns="0" rIns="0" bIns="0" rtlCol="0">
                          <a:prstTxWarp prst="textNoShape">
                            <a:avLst/>
                          </a:prstTxWarp>
                          <a:noAutofit/>
                        </wps:bodyPr>
                      </wps:wsp>
                      <wps:wsp>
                        <wps:cNvPr id="330" name="Graphic 115"/>
                        <wps:cNvSpPr/>
                        <wps:spPr>
                          <a:xfrm>
                            <a:off x="3188975" y="572503"/>
                            <a:ext cx="617220" cy="132080"/>
                          </a:xfrm>
                          <a:custGeom>
                            <a:avLst/>
                            <a:gdLst/>
                            <a:ahLst/>
                            <a:cxnLst/>
                            <a:rect l="l" t="t" r="r" b="b"/>
                            <a:pathLst>
                              <a:path w="617220" h="132080">
                                <a:moveTo>
                                  <a:pt x="0" y="132079"/>
                                </a:moveTo>
                                <a:lnTo>
                                  <a:pt x="617220" y="132079"/>
                                </a:lnTo>
                                <a:lnTo>
                                  <a:pt x="617220" y="0"/>
                                </a:lnTo>
                                <a:lnTo>
                                  <a:pt x="0" y="0"/>
                                </a:lnTo>
                                <a:lnTo>
                                  <a:pt x="0" y="132079"/>
                                </a:lnTo>
                                <a:close/>
                              </a:path>
                            </a:pathLst>
                          </a:custGeom>
                          <a:ln w="19050">
                            <a:solidFill>
                              <a:srgbClr val="FFFFFF"/>
                            </a:solidFill>
                            <a:prstDash val="solid"/>
                          </a:ln>
                        </wps:spPr>
                        <wps:bodyPr wrap="square" lIns="0" tIns="0" rIns="0" bIns="0" rtlCol="0">
                          <a:prstTxWarp prst="textNoShape">
                            <a:avLst/>
                          </a:prstTxWarp>
                          <a:noAutofit/>
                        </wps:bodyPr>
                      </wps:wsp>
                      <wps:wsp>
                        <wps:cNvPr id="331" name="Graphic 116"/>
                        <wps:cNvSpPr/>
                        <wps:spPr>
                          <a:xfrm>
                            <a:off x="3051180" y="1059548"/>
                            <a:ext cx="523240" cy="137795"/>
                          </a:xfrm>
                          <a:custGeom>
                            <a:avLst/>
                            <a:gdLst/>
                            <a:ahLst/>
                            <a:cxnLst/>
                            <a:rect l="l" t="t" r="r" b="b"/>
                            <a:pathLst>
                              <a:path w="523240" h="137795">
                                <a:moveTo>
                                  <a:pt x="523239" y="0"/>
                                </a:moveTo>
                                <a:lnTo>
                                  <a:pt x="0" y="0"/>
                                </a:lnTo>
                                <a:lnTo>
                                  <a:pt x="0" y="137795"/>
                                </a:lnTo>
                                <a:lnTo>
                                  <a:pt x="523239" y="137795"/>
                                </a:lnTo>
                                <a:lnTo>
                                  <a:pt x="523239" y="0"/>
                                </a:lnTo>
                                <a:close/>
                              </a:path>
                            </a:pathLst>
                          </a:custGeom>
                          <a:solidFill>
                            <a:srgbClr val="FFFFFF"/>
                          </a:solidFill>
                        </wps:spPr>
                        <wps:bodyPr wrap="square" lIns="0" tIns="0" rIns="0" bIns="0" rtlCol="0">
                          <a:prstTxWarp prst="textNoShape">
                            <a:avLst/>
                          </a:prstTxWarp>
                          <a:noAutofit/>
                        </wps:bodyPr>
                      </wps:wsp>
                      <wps:wsp>
                        <wps:cNvPr id="332" name="Graphic 117"/>
                        <wps:cNvSpPr/>
                        <wps:spPr>
                          <a:xfrm>
                            <a:off x="3051180" y="1059548"/>
                            <a:ext cx="523240" cy="137795"/>
                          </a:xfrm>
                          <a:custGeom>
                            <a:avLst/>
                            <a:gdLst/>
                            <a:ahLst/>
                            <a:cxnLst/>
                            <a:rect l="l" t="t" r="r" b="b"/>
                            <a:pathLst>
                              <a:path w="523240" h="137795">
                                <a:moveTo>
                                  <a:pt x="0" y="137795"/>
                                </a:moveTo>
                                <a:lnTo>
                                  <a:pt x="523239" y="137795"/>
                                </a:lnTo>
                                <a:lnTo>
                                  <a:pt x="523239" y="0"/>
                                </a:lnTo>
                                <a:lnTo>
                                  <a:pt x="0" y="0"/>
                                </a:lnTo>
                                <a:lnTo>
                                  <a:pt x="0" y="137795"/>
                                </a:lnTo>
                                <a:close/>
                              </a:path>
                            </a:pathLst>
                          </a:custGeom>
                          <a:ln w="19049">
                            <a:solidFill>
                              <a:srgbClr val="FFFFFF"/>
                            </a:solidFill>
                            <a:prstDash val="solid"/>
                          </a:ln>
                        </wps:spPr>
                        <wps:bodyPr wrap="square" lIns="0" tIns="0" rIns="0" bIns="0" rtlCol="0">
                          <a:prstTxWarp prst="textNoShape">
                            <a:avLst/>
                          </a:prstTxWarp>
                          <a:noAutofit/>
                        </wps:bodyPr>
                      </wps:wsp>
                      <wps:wsp>
                        <wps:cNvPr id="333" name="Graphic 118"/>
                        <wps:cNvSpPr/>
                        <wps:spPr>
                          <a:xfrm>
                            <a:off x="746765" y="1023353"/>
                            <a:ext cx="544830" cy="173990"/>
                          </a:xfrm>
                          <a:custGeom>
                            <a:avLst/>
                            <a:gdLst/>
                            <a:ahLst/>
                            <a:cxnLst/>
                            <a:rect l="l" t="t" r="r" b="b"/>
                            <a:pathLst>
                              <a:path w="544830" h="173990">
                                <a:moveTo>
                                  <a:pt x="544830" y="0"/>
                                </a:moveTo>
                                <a:lnTo>
                                  <a:pt x="0" y="0"/>
                                </a:lnTo>
                                <a:lnTo>
                                  <a:pt x="0" y="173989"/>
                                </a:lnTo>
                                <a:lnTo>
                                  <a:pt x="544830" y="173989"/>
                                </a:lnTo>
                                <a:lnTo>
                                  <a:pt x="544830" y="0"/>
                                </a:lnTo>
                                <a:close/>
                              </a:path>
                            </a:pathLst>
                          </a:custGeom>
                          <a:solidFill>
                            <a:srgbClr val="FFFFFF"/>
                          </a:solidFill>
                        </wps:spPr>
                        <wps:bodyPr wrap="square" lIns="0" tIns="0" rIns="0" bIns="0" rtlCol="0">
                          <a:prstTxWarp prst="textNoShape">
                            <a:avLst/>
                          </a:prstTxWarp>
                          <a:noAutofit/>
                        </wps:bodyPr>
                      </wps:wsp>
                      <wps:wsp>
                        <wps:cNvPr id="338" name="Graphic 119"/>
                        <wps:cNvSpPr/>
                        <wps:spPr>
                          <a:xfrm>
                            <a:off x="746765" y="1023353"/>
                            <a:ext cx="544830" cy="173990"/>
                          </a:xfrm>
                          <a:custGeom>
                            <a:avLst/>
                            <a:gdLst/>
                            <a:ahLst/>
                            <a:cxnLst/>
                            <a:rect l="l" t="t" r="r" b="b"/>
                            <a:pathLst>
                              <a:path w="544830" h="173990">
                                <a:moveTo>
                                  <a:pt x="0" y="173989"/>
                                </a:moveTo>
                                <a:lnTo>
                                  <a:pt x="544830" y="173989"/>
                                </a:lnTo>
                                <a:lnTo>
                                  <a:pt x="544830" y="0"/>
                                </a:lnTo>
                                <a:lnTo>
                                  <a:pt x="0" y="0"/>
                                </a:lnTo>
                                <a:lnTo>
                                  <a:pt x="0" y="173989"/>
                                </a:lnTo>
                                <a:close/>
                              </a:path>
                            </a:pathLst>
                          </a:custGeom>
                          <a:ln w="19050">
                            <a:solidFill>
                              <a:srgbClr val="FFFFFF"/>
                            </a:solidFill>
                            <a:prstDash val="solid"/>
                          </a:ln>
                        </wps:spPr>
                        <wps:bodyPr wrap="square" lIns="0" tIns="0" rIns="0" bIns="0" rtlCol="0">
                          <a:prstTxWarp prst="textNoShape">
                            <a:avLst/>
                          </a:prstTxWarp>
                          <a:noAutofit/>
                        </wps:bodyPr>
                      </wps:wsp>
                      <wps:wsp>
                        <wps:cNvPr id="339" name="Graphic 120"/>
                        <wps:cNvSpPr/>
                        <wps:spPr>
                          <a:xfrm>
                            <a:off x="1733555" y="422008"/>
                            <a:ext cx="3386454" cy="396875"/>
                          </a:xfrm>
                          <a:custGeom>
                            <a:avLst/>
                            <a:gdLst/>
                            <a:ahLst/>
                            <a:cxnLst/>
                            <a:rect l="l" t="t" r="r" b="b"/>
                            <a:pathLst>
                              <a:path w="3386454" h="396875">
                                <a:moveTo>
                                  <a:pt x="0" y="396875"/>
                                </a:moveTo>
                                <a:lnTo>
                                  <a:pt x="3386454" y="396875"/>
                                </a:lnTo>
                                <a:lnTo>
                                  <a:pt x="3386454" y="0"/>
                                </a:lnTo>
                                <a:lnTo>
                                  <a:pt x="0" y="0"/>
                                </a:lnTo>
                                <a:lnTo>
                                  <a:pt x="0" y="396875"/>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159009" id="Group 325" o:spid="_x0000_s1026" style="position:absolute;margin-left:51.05pt;margin-top:62.65pt;width:245.25pt;height:88pt;z-index:-250962944;mso-wrap-distance-left:0;mso-wrap-distance-right:0;mso-position-horizontal-relative:margin;mso-width-relative:margin;mso-height-relative:margin" coordsize="52095,14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">
                <v:shape id="Image 111" o:spid="_x0000_s1027" type="#_x0000_t75" style="position:absolute;width:52090;height:142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gvgnFAAAA3AAAAA8AAABkcnMvZG93bnJldi54bWxEj0uLAjEQhO+C/yG0sDfN6ILIaJTFB+7J&#10;x+juuXfS88BJZ5hkdfz3RhA8FlX1FTVbtKYSV2pcaVnBcBCBIE6tLjlXcD5t+hMQziNrrCyTgjs5&#10;WMy7nRnG2t74SNfE5yJA2MWooPC+jqV0aUEG3cDWxMHLbGPQB9nkUjd4C3BTyVEUjaXBksNCgTUt&#10;C0ovyb9RsE/22+3wd33/O+zKdHJ02c9ylSn10Wu/piA8tf4dfrW/tYLP0RieZ8IRkP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4L4JxQAAANwAAAAPAAAAAAAAAAAAAAAA&#10;AJ8CAABkcnMvZG93bnJldi54bWxQSwUGAAAAAAQABAD3AAAAkQMAAAAA&#10;">
                  <v:imagedata r:id="rId476" o:title=""/>
                </v:shape>
                <v:shape id="Image 112" o:spid="_x0000_s1028" type="#_x0000_t75" style="position:absolute;left:533;top:822;width:51067;height:13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h01XFAAAA3AAAAA8AAABkcnMvZG93bnJldi54bWxEj0FrwkAUhO+F/oflFXrTjRa0pq6itoKH&#10;XJoW7PGRfSbB7Nuwuybx37uC0OMwM98wy/VgGtGR87VlBZNxAoK4sLrmUsHvz370DsIHZI2NZVJw&#10;JQ/r1fPTElNte/6mLg+liBD2KSqoQmhTKX1RkUE/ti1x9E7WGQxRulJqh32Em0ZOk2QmDdYcFyps&#10;aVdRcc4vRoHb6G0/+ZNmm3fHryz7XGT7oJV6fRk2HyACDeE//GgftIK36RzuZ+IRkK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odNVxQAAANwAAAAPAAAAAAAAAAAAAAAA&#10;AJ8CAABkcnMvZG93bnJldi54bWxQSwUGAAAAAAQABAD3AAAAkQMAAAAA&#10;">
                  <v:imagedata r:id="rId477" o:title=""/>
                </v:shape>
                <v:shape id="Graphic 113" o:spid="_x0000_s1029" style="position:absolute;left:486;top:774;width:51162;height:13424;visibility:visible;mso-wrap-style:square;v-text-anchor:top" coordsize="5116195,134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eE3MMA&#10;AADcAAAADwAAAGRycy9kb3ducmV2LnhtbERPXWvCMBR9H/gfwhV8GTNVcUg1igiigiBTYeztrrm2&#10;1eSmNFHbf28eBns8nO/ZorFGPKj2pWMFg34CgjhzuuRcwfm0/piA8AFZo3FMClrysJh33maYavfk&#10;L3ocQy5iCPsUFRQhVKmUPivIou+7ijhyF1dbDBHWudQ1PmO4NXKYJJ/SYsmxocCKVgVlt+PdKvht&#10;v+151I6vO2MOm2ZQ+R/7vleq122WUxCBmvAv/nNvtYLRMK6N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BeE3MMAAADcAAAADwAAAAAAAAAAAAAAAACYAgAAZHJzL2Rv&#10;d25yZXYueG1sUEsFBgAAAAAEAAQA9QAAAIgDAAAAAA==&#10;" path="m,1342389r5116195,l5116195,,,,,1342389xe" filled="f" strokecolor="#767070">
                  <v:path arrowok="t"/>
                </v:shape>
                <v:shape id="Graphic 114" o:spid="_x0000_s1030" style="position:absolute;left:31889;top:5725;width:6172;height:1320;visibility:visible;mso-wrap-style:square;v-text-anchor:top" coordsize="617220,132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4DccA&#10;AADcAAAADwAAAGRycy9kb3ducmV2LnhtbESPT2vCQBTE74V+h+UVvIhuGqlo6ioiCqFIi38OPb5m&#10;n8m22bchu2r89l2h0OMwM79hZovO1uJCrTeOFTwPExDEhdOGSwXHw2YwAeEDssbaMSm4kYfF/PFh&#10;hpl2V97RZR9KESHsM1RQhdBkUvqiIot+6Bri6J1cazFE2ZZSt3iNcFvLNEnG0qLhuFBhQ6uKip/9&#10;2SpI17l5+TZyuft6237mt4/3U+j3leo9dctXEIG68B/+a+dawSidwv1MP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DOA3HAAAA3AAAAA8AAAAAAAAAAAAAAAAAmAIAAGRy&#10;cy9kb3ducmV2LnhtbFBLBQYAAAAABAAEAPUAAACMAwAAAAA=&#10;" path="m617220,l,,,132079r617220,l617220,xe" stroked="f">
                  <v:path arrowok="t"/>
                </v:shape>
                <v:shape id="Graphic 115" o:spid="_x0000_s1031" style="position:absolute;left:31889;top:5725;width:6172;height:1320;visibility:visible;mso-wrap-style:square;v-text-anchor:top" coordsize="617220,132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hxMcMA&#10;AADcAAAADwAAAGRycy9kb3ducmV2LnhtbERPz2vCMBS+D/wfwhO8zdR1jK0zisg6vG26HXp8NM+m&#10;rHkpSazVv345CB4/vt/L9Wg7MZAPrWMFi3kGgrh2uuVGwe9P+fgKIkRkjZ1jUnChAOvV5GGJhXZn&#10;3tNwiI1IIRwKVGBi7AspQ23IYpi7njhxR+ctxgR9I7XHcwq3nXzKshdpseXUYLCnraH673CyCt7s&#10;Z/VRXq9l1Vf+6+Kev4/73Uap2XTcvIOINMa7+ObeaQV5nuanM+kI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rhxMcMAAADcAAAADwAAAAAAAAAAAAAAAACYAgAAZHJzL2Rv&#10;d25yZXYueG1sUEsFBgAAAAAEAAQA9QAAAIgDAAAAAA==&#10;" path="m,132079r617220,l617220,,,,,132079xe" filled="f" strokecolor="white" strokeweight="1.5pt">
                  <v:path arrowok="t"/>
                </v:shape>
                <v:shape id="Graphic 116" o:spid="_x0000_s1032" style="position:absolute;left:30511;top:10595;width:5233;height:1378;visibility:visible;mso-wrap-style:square;v-text-anchor:top" coordsize="523240,137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tB9sMA&#10;AADcAAAADwAAAGRycy9kb3ducmV2LnhtbESPQWsCMRSE74L/ITzBm2attMjWuCyKID0Uunrp7bF5&#10;3V26eQlJqum/bwqCx2FmvmG2VTKjuJIPg2UFq2UBgri1euBOweV8XGxAhIiscbRMCn4pQLWbTrZY&#10;anvjD7o2sRMZwqFEBX2MrpQytD0ZDEvriLP3Zb3BmKXvpPZ4y3AzyqeieJEGB84LPTra99R+Nz9G&#10;QXJvB1m8p2eqfZNOQ/Du03ql5rNUv4KIlOIjfG+ftIL1egX/Z/IRkL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0tB9sMAAADcAAAADwAAAAAAAAAAAAAAAACYAgAAZHJzL2Rv&#10;d25yZXYueG1sUEsFBgAAAAAEAAQA9QAAAIgDAAAAAA==&#10;" path="m523239,l,,,137795r523239,l523239,xe" stroked="f">
                  <v:path arrowok="t"/>
                </v:shape>
                <v:shape id="Graphic 117" o:spid="_x0000_s1033" style="position:absolute;left:30511;top:10595;width:5233;height:1378;visibility:visible;mso-wrap-style:square;v-text-anchor:top" coordsize="523240,137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8UN8UA&#10;AADcAAAADwAAAGRycy9kb3ducmV2LnhtbESPQWvCQBSE7wX/w/KE3uom2kqTugZtCfRW1CIeH9ln&#10;Ept9G7KbGP+9Wyj0OMzMN8wqG00jBupcbVlBPItAEBdW11wq+D7kT68gnEfW2FgmBTdykK0nDytM&#10;tb3yjoa9L0WAsEtRQeV9m0rpiooMupltiYN3tp1BH2RXSt3hNcBNI+dRtJQGaw4LFbb0XlHxs++N&#10;gnOrv5L8JW/6S/Jc6+PpksTbD6Uep+PmDYSn0f+H/9qfWsFiMYffM+EI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3xQ3xQAAANwAAAAPAAAAAAAAAAAAAAAAAJgCAABkcnMv&#10;ZG93bnJldi54bWxQSwUGAAAAAAQABAD1AAAAigMAAAAA&#10;" path="m,137795r523239,l523239,,,,,137795xe" filled="f" strokecolor="white" strokeweight=".52914mm">
                  <v:path arrowok="t"/>
                </v:shape>
                <v:shape id="Graphic 118" o:spid="_x0000_s1034" style="position:absolute;left:7467;top:10233;width:5448;height:1740;visibility:visible;mso-wrap-style:square;v-text-anchor:top" coordsize="544830,173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f5pMUA&#10;AADcAAAADwAAAGRycy9kb3ducmV2LnhtbESPzWrDMBCE74W+g9hAb42UGtrgRAmlJXEPoSE/kB4X&#10;aWubWitjqY7z9lGg0OMwM98w8+XgGtFTF2rPGiZjBYLYeFtzqeF4WD1OQYSIbLHxTBouFGC5uL+b&#10;Y279mXfU72MpEoRDjhqqGNtcymAqchjGviVO3rfvHMYku1LaDs8J7hr5pNSzdFhzWqiwpbeKzM/+&#10;12l4MeFrY963hVp9Fj2v14XieNL6YTS8zkBEGuJ/+K/9YTVkWQa3M+kI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mkxQAAANwAAAAPAAAAAAAAAAAAAAAAAJgCAABkcnMv&#10;ZG93bnJldi54bWxQSwUGAAAAAAQABAD1AAAAigMAAAAA&#10;" path="m544830,l,,,173989r544830,l544830,xe" stroked="f">
                  <v:path arrowok="t"/>
                </v:shape>
                <v:shape id="Graphic 119" o:spid="_x0000_s1035" style="position:absolute;left:7467;top:10233;width:5448;height:1740;visibility:visible;mso-wrap-style:square;v-text-anchor:top" coordsize="544830,173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deccIA&#10;AADcAAAADwAAAGRycy9kb3ducmV2LnhtbERPyWrDMBC9B/oPYgq5JXITEowbOZRCIaeWbNDjYE0t&#10;19bIWKqj+OurQ6HHx9t3+2g7MdLgG8cKnpYZCOLK6YZrBZfz2yIH4QOyxs4xKbiTh335MNthod2N&#10;jzSeQi1SCPsCFZgQ+kJKXxmy6JeuJ07clxsshgSHWuoBbyncdnKVZVtpseHUYLCnV0NVe/qxCsYu&#10;j9/Zh7tuDlPfvpspfq4mo9T8Mb48gwgUw7/4z33QCtbrtDadSUdAl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R15xwgAAANwAAAAPAAAAAAAAAAAAAAAAAJgCAABkcnMvZG93&#10;bnJldi54bWxQSwUGAAAAAAQABAD1AAAAhwMAAAAA&#10;" path="m,173989r544830,l544830,,,,,173989xe" filled="f" strokecolor="white" strokeweight="1.5pt">
                  <v:path arrowok="t"/>
                </v:shape>
                <v:shape id="Graphic 120" o:spid="_x0000_s1036" style="position:absolute;left:17335;top:4220;width:33865;height:3968;visibility:visible;mso-wrap-style:square;v-text-anchor:top" coordsize="3386454,396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etrMQA&#10;AADcAAAADwAAAGRycy9kb3ducmV2LnhtbESP0WoCMRRE3wv+Q7iCbzWrtkVXo1hBKbQvrn7AdXPd&#10;BDc3yyZ1179vCoU+DjNzhllteleLO7XBelYwGWcgiEuvLVcKzqf98xxEiMgaa8+k4EEBNuvB0wpz&#10;7Ts+0r2IlUgQDjkqMDE2uZShNOQwjH1DnLyrbx3GJNtK6ha7BHe1nGbZm3RoOS0YbGhnqLwV307B&#10;rbmaV2kfL50tjlX8PMzf3eVLqdGw3y5BROrjf/iv/aEVzGYL+D2Tjo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3razEAAAA3AAAAA8AAAAAAAAAAAAAAAAAmAIAAGRycy9k&#10;b3ducmV2LnhtbFBLBQYAAAAABAAEAPUAAACJAwAAAAA=&#10;" path="m,396875r3386454,l3386454,,,,,396875xe" filled="f" strokecolor="red" strokeweight="1.5pt">
                  <v:path arrowok="t"/>
                </v:shape>
                <w10:wrap type="topAndBottom" anchorx="margin"/>
              </v:group>
            </w:pict>
          </mc:Fallback>
        </mc:AlternateContent>
      </w:r>
      <w:r w:rsidR="00E445E3" w:rsidRPr="00D51BA2">
        <w:rPr>
          <w:rtl/>
        </w:rPr>
        <w:t>در ادامه نوع کاربر را از بین مقادیر شخص حقیقی، شخص ح</w:t>
      </w:r>
      <w:r w:rsidR="004F0333">
        <w:rPr>
          <w:rtl/>
        </w:rPr>
        <w:t>قوقی و یا شخص خارجی انتخاب کنید</w:t>
      </w:r>
      <w:r>
        <w:rPr>
          <w:rFonts w:hint="cs"/>
          <w:rtl/>
        </w:rPr>
        <w:t xml:space="preserve"> و </w:t>
      </w:r>
      <w:r w:rsidR="00E445E3" w:rsidRPr="00D51BA2">
        <w:rPr>
          <w:rtl/>
        </w:rPr>
        <w:t>با توجه به نوع شخص انتخاب‌شده، کد ملی، شناسه ملی و یا شناسه اشخاص خارجی موردنظر را وارد و گزینه استعلام را انتخاب</w:t>
      </w:r>
      <w:r w:rsidR="00165EBC">
        <w:rPr>
          <w:rFonts w:hint="cs"/>
          <w:rtl/>
        </w:rPr>
        <w:t xml:space="preserve"> </w:t>
      </w:r>
      <w:r w:rsidR="00E445E3" w:rsidRPr="00D51BA2">
        <w:rPr>
          <w:rtl/>
        </w:rPr>
        <w:t xml:space="preserve">کنید </w:t>
      </w:r>
      <w:r w:rsidR="00E445E3" w:rsidRPr="00D51BA2">
        <w:rPr>
          <w:rFonts w:hint="cs"/>
          <w:rtl/>
        </w:rPr>
        <w:t>(</w:t>
      </w:r>
      <w:r w:rsidR="00E445E3" w:rsidRPr="00D51BA2">
        <w:rPr>
          <w:rtl/>
        </w:rPr>
        <w:t xml:space="preserve">تصویر </w:t>
      </w:r>
      <w:r w:rsidR="008655C9">
        <w:rPr>
          <w:rFonts w:hint="cs"/>
          <w:rtl/>
        </w:rPr>
        <w:t>9</w:t>
      </w:r>
      <w:r w:rsidR="00E445E3" w:rsidRPr="00D51BA2">
        <w:rPr>
          <w:rFonts w:hint="cs"/>
          <w:rtl/>
        </w:rPr>
        <w:t>).</w:t>
      </w:r>
    </w:p>
    <w:p w:rsidR="00F3399D" w:rsidRPr="00D51BA2" w:rsidRDefault="00F3399D" w:rsidP="008655C9">
      <w:pPr>
        <w:pStyle w:val="a9"/>
      </w:pPr>
      <w:r>
        <w:rPr>
          <w:rFonts w:hint="cs"/>
          <w:rtl/>
        </w:rPr>
        <w:t xml:space="preserve">تصویر </w:t>
      </w:r>
      <w:r w:rsidR="008655C9">
        <w:rPr>
          <w:rFonts w:hint="cs"/>
          <w:rtl/>
        </w:rPr>
        <w:t>9</w:t>
      </w:r>
      <w:r w:rsidR="00E6553C">
        <w:rPr>
          <w:rFonts w:hint="cs"/>
          <w:rtl/>
        </w:rPr>
        <w:t>- اطلاعات مالک جدید</w:t>
      </w:r>
    </w:p>
    <w:p w:rsidR="00E445E3" w:rsidRPr="00D51BA2" w:rsidRDefault="00E445E3" w:rsidP="008655C9">
      <w:pPr>
        <w:pStyle w:val="a5"/>
        <w:ind w:firstLine="0"/>
      </w:pPr>
      <w:r w:rsidRPr="00D51BA2">
        <w:rPr>
          <w:rtl/>
        </w:rPr>
        <w:t>توجه داشته باشید که شخص حقیقی یا حقوقی موردنظر حتماً باید در سامانه جامع تجارت حساب کاربری داشته، در غیر این ص</w:t>
      </w:r>
      <w:r w:rsidR="00F3399D">
        <w:rPr>
          <w:rtl/>
        </w:rPr>
        <w:t xml:space="preserve">ورت با پیام </w:t>
      </w:r>
      <w:r w:rsidR="00F3399D">
        <w:rPr>
          <w:rFonts w:hint="cs"/>
          <w:rtl/>
        </w:rPr>
        <w:t>خطای «کاربری با این شناسه یافت نشد»</w:t>
      </w:r>
      <w:r w:rsidR="00F3399D">
        <w:rPr>
          <w:rtl/>
        </w:rPr>
        <w:t xml:space="preserve"> مواجه خواهید شد</w:t>
      </w:r>
      <w:r w:rsidR="00F3399D">
        <w:rPr>
          <w:rFonts w:hint="cs"/>
          <w:rtl/>
        </w:rPr>
        <w:t>.</w:t>
      </w:r>
    </w:p>
    <w:p w:rsidR="00E445E3" w:rsidRDefault="00F3399D" w:rsidP="008655C9">
      <w:pPr>
        <w:pStyle w:val="a5"/>
        <w:rPr>
          <w:rtl/>
        </w:rPr>
      </w:pPr>
      <w:r w:rsidRPr="00D51BA2">
        <w:rPr>
          <w:noProof/>
          <w:lang w:bidi="ar-SA"/>
        </w:rPr>
        <mc:AlternateContent>
          <mc:Choice Requires="wpg">
            <w:drawing>
              <wp:anchor distT="0" distB="0" distL="0" distR="0" simplePos="0" relativeHeight="252316672" behindDoc="1" locked="0" layoutInCell="1" allowOverlap="1" wp14:anchorId="10566B3E" wp14:editId="5E5CDCD9">
                <wp:simplePos x="0" y="0"/>
                <wp:positionH relativeFrom="margin">
                  <wp:posOffset>1155065</wp:posOffset>
                </wp:positionH>
                <wp:positionV relativeFrom="paragraph">
                  <wp:posOffset>1062990</wp:posOffset>
                </wp:positionV>
                <wp:extent cx="2063115" cy="613410"/>
                <wp:effectExtent l="0" t="0" r="0" b="15240"/>
                <wp:wrapTopAndBottom/>
                <wp:docPr id="353"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63115" cy="613410"/>
                          <a:chOff x="0" y="0"/>
                          <a:chExt cx="4218940" cy="1000125"/>
                        </a:xfrm>
                      </wpg:grpSpPr>
                      <pic:pic xmlns:pic="http://schemas.openxmlformats.org/drawingml/2006/picture">
                        <pic:nvPicPr>
                          <pic:cNvPr id="354" name="Image 126"/>
                          <pic:cNvPicPr/>
                        </pic:nvPicPr>
                        <pic:blipFill>
                          <a:blip r:embed="rId478" cstate="print"/>
                          <a:stretch>
                            <a:fillRect/>
                          </a:stretch>
                        </pic:blipFill>
                        <pic:spPr>
                          <a:xfrm>
                            <a:off x="0" y="0"/>
                            <a:ext cx="4218458" cy="999918"/>
                          </a:xfrm>
                          <a:prstGeom prst="rect">
                            <a:avLst/>
                          </a:prstGeom>
                        </pic:spPr>
                      </pic:pic>
                      <pic:pic xmlns:pic="http://schemas.openxmlformats.org/drawingml/2006/picture">
                        <pic:nvPicPr>
                          <pic:cNvPr id="355" name="Image 127"/>
                          <pic:cNvPicPr/>
                        </pic:nvPicPr>
                        <pic:blipFill>
                          <a:blip r:embed="rId479" cstate="print"/>
                          <a:stretch>
                            <a:fillRect/>
                          </a:stretch>
                        </pic:blipFill>
                        <pic:spPr>
                          <a:xfrm>
                            <a:off x="53353" y="82670"/>
                            <a:ext cx="4116324" cy="906145"/>
                          </a:xfrm>
                          <a:prstGeom prst="rect">
                            <a:avLst/>
                          </a:prstGeom>
                        </pic:spPr>
                      </pic:pic>
                      <wps:wsp>
                        <wps:cNvPr id="356" name="Graphic 128"/>
                        <wps:cNvSpPr/>
                        <wps:spPr>
                          <a:xfrm>
                            <a:off x="48654" y="77971"/>
                            <a:ext cx="4126229" cy="915669"/>
                          </a:xfrm>
                          <a:custGeom>
                            <a:avLst/>
                            <a:gdLst/>
                            <a:ahLst/>
                            <a:cxnLst/>
                            <a:rect l="l" t="t" r="r" b="b"/>
                            <a:pathLst>
                              <a:path w="4126229" h="915669">
                                <a:moveTo>
                                  <a:pt x="0" y="915670"/>
                                </a:moveTo>
                                <a:lnTo>
                                  <a:pt x="4125849" y="915670"/>
                                </a:lnTo>
                                <a:lnTo>
                                  <a:pt x="4125849" y="0"/>
                                </a:lnTo>
                                <a:lnTo>
                                  <a:pt x="0" y="0"/>
                                </a:lnTo>
                                <a:lnTo>
                                  <a:pt x="0" y="915670"/>
                                </a:lnTo>
                                <a:close/>
                              </a:path>
                            </a:pathLst>
                          </a:custGeom>
                          <a:ln w="9525">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8566AF" id="Group 353" o:spid="_x0000_s1026" style="position:absolute;margin-left:90.95pt;margin-top:83.7pt;width:162.45pt;height:48.3pt;z-index:-250999808;mso-wrap-distance-left:0;mso-wrap-distance-right:0;mso-position-horizontal-relative:margin;mso-width-relative:margin;mso-height-relative:margin" coordsize="42189,100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">
                <v:shape id="Image 126" o:spid="_x0000_s1027" type="#_x0000_t75" style="position:absolute;width:42184;height:9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7d7zFAAAA3AAAAA8AAABkcnMvZG93bnJldi54bWxEj0FrwkAUhO9C/8PyCt50U61FUlcphVIv&#10;FbSF0tsj+0zS7r4N2VcT/fWuIHgcZuYbZrHqvVMHamMd2MDDOANFXARbc2ng6/NtNAcVBdmiC0wG&#10;jhRhtbwbLDC3oeMtHXZSqgThmKOBSqTJtY5FRR7jODTEyduH1qMk2ZbattgluHd6kmVP2mPNaaHC&#10;hl4rKv52/97Apv5+L2eTeef2vpEPF+T39GONGd73L8+ghHq5ha/ttTUwnT3C5Uw6Anp5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O3e8xQAAANwAAAAPAAAAAAAAAAAAAAAA&#10;AJ8CAABkcnMvZG93bnJldi54bWxQSwUGAAAAAAQABAD3AAAAkQMAAAAA&#10;">
                  <v:imagedata r:id="rId480" o:title=""/>
                </v:shape>
                <v:shape id="Image 127" o:spid="_x0000_s1028" type="#_x0000_t75" style="position:absolute;left:533;top:826;width:41163;height:90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380HHAAAA3AAAAA8AAABkcnMvZG93bnJldi54bWxEj0uLwkAQhO+C/2FowYusk3VRl6yjLAH3&#10;gYL4OOyxybRJMNMTM6OJ/94RFjwWVfUVNVu0phRXql1hWcHrMAJBnFpdcKbgsF++vINwHlljaZkU&#10;3MjBYt7tzDDWtuEtXXc+EwHCLkYFufdVLKVLczLohrYiDt7R1gZ9kHUmdY1NgJtSjqJoIg0WHBZy&#10;rCjJKT3tLkZBsvpL1s15ctl8f2XTX70/bFeDSKl+r/38AOGp9c/wf/tHK3gbj+FxJhwBOb8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Z380HHAAAA3AAAAA8AAAAAAAAAAAAA&#10;AAAAnwIAAGRycy9kb3ducmV2LnhtbFBLBQYAAAAABAAEAPcAAACTAwAAAAA=&#10;">
                  <v:imagedata r:id="rId481" o:title=""/>
                </v:shape>
                <v:shape id="Graphic 128" o:spid="_x0000_s1029" style="position:absolute;left:486;top:779;width:41262;height:9157;visibility:visible;mso-wrap-style:square;v-text-anchor:top" coordsize="4126229,915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Ynh8UA&#10;AADcAAAADwAAAGRycy9kb3ducmV2LnhtbESPQWvCQBSE74X+h+UVetNNrQZJXaUItgpBUNv7I/ua&#10;hGTfptmtbv69Kwg9DjPzDbNYBdOKM/WutqzgZZyAIC6srrlU8HXajOYgnEfW2FomBQM5WC0fHxaY&#10;aXvhA52PvhQRwi5DBZX3XSalKyoy6Ma2I47ej+0N+ij7UuoeLxFuWjlJklQarDkuVNjRuqKiOf4Z&#10;Bc33734yXeebj2H4bHehyZuQz5V6fgrvbyA8Bf8fvre3WsHrLIXbmXg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NieHxQAAANwAAAAPAAAAAAAAAAAAAAAAAJgCAABkcnMv&#10;ZG93bnJldi54bWxQSwUGAAAAAAQABAD1AAAAigMAAAAA&#10;" path="m,915670r4125849,l4125849,,,,,915670xe" filled="f" strokecolor="#767070">
                  <v:path arrowok="t"/>
                </v:shape>
                <w10:wrap type="topAndBottom" anchorx="margin"/>
              </v:group>
            </w:pict>
          </mc:Fallback>
        </mc:AlternateContent>
      </w:r>
      <w:r w:rsidR="00E445E3" w:rsidRPr="00D51BA2">
        <w:rPr>
          <w:rtl/>
        </w:rPr>
        <w:t xml:space="preserve">درصورتی‌که پس از انتخاب گزینه </w:t>
      </w:r>
      <w:r w:rsidR="00E6553C">
        <w:rPr>
          <w:rFonts w:hint="cs"/>
          <w:rtl/>
        </w:rPr>
        <w:t>«</w:t>
      </w:r>
      <w:r w:rsidR="00E445E3" w:rsidRPr="00D51BA2">
        <w:rPr>
          <w:rtl/>
        </w:rPr>
        <w:t>استعلام</w:t>
      </w:r>
      <w:r w:rsidR="00E6553C">
        <w:rPr>
          <w:rFonts w:hint="cs"/>
          <w:rtl/>
        </w:rPr>
        <w:t>»</w:t>
      </w:r>
      <w:r w:rsidR="00E445E3" w:rsidRPr="00D51BA2">
        <w:rPr>
          <w:rtl/>
        </w:rPr>
        <w:t>، اطلاعات نمایش داده‌شده مورد تأیید شما بود، گزینه «تأیید</w:t>
      </w:r>
      <w:r w:rsidR="00165EBC">
        <w:rPr>
          <w:rFonts w:hint="cs"/>
          <w:rtl/>
        </w:rPr>
        <w:t>»</w:t>
      </w:r>
      <w:r w:rsidR="00E445E3" w:rsidRPr="00D51BA2">
        <w:rPr>
          <w:rtl/>
        </w:rPr>
        <w:t xml:space="preserve"> را انتخاب و گزینه «بله</w:t>
      </w:r>
      <w:r w:rsidR="00165EBC">
        <w:rPr>
          <w:rFonts w:hint="cs"/>
          <w:rtl/>
        </w:rPr>
        <w:t>»</w:t>
      </w:r>
      <w:r w:rsidR="00E445E3" w:rsidRPr="00D51BA2">
        <w:rPr>
          <w:rtl/>
        </w:rPr>
        <w:t xml:space="preserve"> را انتخاب کنید </w:t>
      </w:r>
      <w:r w:rsidR="00165EBC">
        <w:rPr>
          <w:rFonts w:hint="cs"/>
          <w:rtl/>
        </w:rPr>
        <w:t>(</w:t>
      </w:r>
      <w:r w:rsidR="00ED3731">
        <w:rPr>
          <w:rtl/>
        </w:rPr>
        <w:t>تصو</w:t>
      </w:r>
      <w:r w:rsidR="00ED3731">
        <w:rPr>
          <w:rFonts w:hint="cs"/>
          <w:rtl/>
        </w:rPr>
        <w:t>ی</w:t>
      </w:r>
      <w:r w:rsidR="00ED3731">
        <w:rPr>
          <w:rFonts w:hint="eastAsia"/>
          <w:rtl/>
        </w:rPr>
        <w:t>ر</w:t>
      </w:r>
      <w:r w:rsidR="00ED3731">
        <w:rPr>
          <w:rtl/>
        </w:rPr>
        <w:t xml:space="preserve"> 1</w:t>
      </w:r>
      <w:r w:rsidR="008655C9">
        <w:rPr>
          <w:rFonts w:hint="cs"/>
          <w:rtl/>
        </w:rPr>
        <w:t>0</w:t>
      </w:r>
      <w:r w:rsidR="00165EBC">
        <w:rPr>
          <w:rFonts w:hint="cs"/>
          <w:rtl/>
        </w:rPr>
        <w:t>).</w:t>
      </w:r>
      <w:r w:rsidR="00ED3731">
        <w:rPr>
          <w:rtl/>
        </w:rPr>
        <w:t xml:space="preserve"> در</w:t>
      </w:r>
      <w:r w:rsidR="00E445E3" w:rsidRPr="00D51BA2">
        <w:rPr>
          <w:rtl/>
        </w:rPr>
        <w:t xml:space="preserve"> فرم جدید، شماره بارنامه، کد رهگیری درخواست معامله، کد</w:t>
      </w:r>
      <w:r w:rsidR="00165EBC">
        <w:rPr>
          <w:rFonts w:hint="cs"/>
          <w:rtl/>
        </w:rPr>
        <w:t xml:space="preserve">/ </w:t>
      </w:r>
      <w:r w:rsidR="00E445E3" w:rsidRPr="00D51BA2">
        <w:rPr>
          <w:rtl/>
        </w:rPr>
        <w:t>شناسه ملی</w:t>
      </w:r>
      <w:r w:rsidR="00165EBC">
        <w:rPr>
          <w:rFonts w:hint="cs"/>
          <w:rtl/>
        </w:rPr>
        <w:t xml:space="preserve">/ </w:t>
      </w:r>
      <w:r w:rsidR="00E445E3" w:rsidRPr="00D51BA2">
        <w:rPr>
          <w:rtl/>
        </w:rPr>
        <w:t xml:space="preserve">شناسه اشخاص خارجی مالک جدید بارنامه و پیام در یک جدول درج‌شده است </w:t>
      </w:r>
      <w:r w:rsidR="00165EBC">
        <w:rPr>
          <w:rFonts w:hint="cs"/>
          <w:rtl/>
        </w:rPr>
        <w:t xml:space="preserve">(تصویر </w:t>
      </w:r>
      <w:r w:rsidR="00E6553C">
        <w:rPr>
          <w:rFonts w:hint="cs"/>
          <w:rtl/>
        </w:rPr>
        <w:t>1</w:t>
      </w:r>
      <w:r w:rsidR="008655C9">
        <w:rPr>
          <w:rFonts w:hint="cs"/>
          <w:rtl/>
        </w:rPr>
        <w:t>1</w:t>
      </w:r>
      <w:r w:rsidR="00165EBC">
        <w:rPr>
          <w:rFonts w:hint="cs"/>
          <w:rtl/>
        </w:rPr>
        <w:t>).</w:t>
      </w:r>
    </w:p>
    <w:p w:rsidR="00E6553C" w:rsidRPr="00D51BA2" w:rsidRDefault="00E6553C" w:rsidP="008655C9">
      <w:pPr>
        <w:pStyle w:val="a9"/>
      </w:pPr>
      <w:r w:rsidRPr="00D51BA2">
        <w:rPr>
          <w:noProof/>
          <w:lang w:bidi="ar-SA"/>
        </w:rPr>
        <mc:AlternateContent>
          <mc:Choice Requires="wpg">
            <w:drawing>
              <wp:anchor distT="0" distB="0" distL="0" distR="0" simplePos="0" relativeHeight="252317696" behindDoc="1" locked="0" layoutInCell="1" allowOverlap="1" wp14:anchorId="2B915AEF" wp14:editId="025A3E19">
                <wp:simplePos x="0" y="0"/>
                <wp:positionH relativeFrom="margin">
                  <wp:align>right</wp:align>
                </wp:positionH>
                <wp:positionV relativeFrom="paragraph">
                  <wp:posOffset>968375</wp:posOffset>
                </wp:positionV>
                <wp:extent cx="4309745" cy="1292225"/>
                <wp:effectExtent l="0" t="0" r="0" b="3175"/>
                <wp:wrapTopAndBottom/>
                <wp:docPr id="357"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9910" cy="1292225"/>
                          <a:chOff x="0" y="0"/>
                          <a:chExt cx="6045730" cy="827677"/>
                        </a:xfrm>
                      </wpg:grpSpPr>
                      <pic:pic xmlns:pic="http://schemas.openxmlformats.org/drawingml/2006/picture">
                        <pic:nvPicPr>
                          <pic:cNvPr id="358" name="Image 130"/>
                          <pic:cNvPicPr/>
                        </pic:nvPicPr>
                        <pic:blipFill>
                          <a:blip r:embed="rId482" cstate="print"/>
                          <a:stretch>
                            <a:fillRect/>
                          </a:stretch>
                        </pic:blipFill>
                        <pic:spPr>
                          <a:xfrm>
                            <a:off x="0" y="0"/>
                            <a:ext cx="6045730" cy="827677"/>
                          </a:xfrm>
                          <a:prstGeom prst="rect">
                            <a:avLst/>
                          </a:prstGeom>
                        </pic:spPr>
                      </pic:pic>
                      <pic:pic xmlns:pic="http://schemas.openxmlformats.org/drawingml/2006/picture">
                        <pic:nvPicPr>
                          <pic:cNvPr id="359" name="Image 131"/>
                          <pic:cNvPicPr/>
                        </pic:nvPicPr>
                        <pic:blipFill rotWithShape="1">
                          <a:blip r:embed="rId483" cstate="print"/>
                          <a:srcRect l="9284"/>
                          <a:stretch/>
                        </pic:blipFill>
                        <pic:spPr>
                          <a:xfrm>
                            <a:off x="57250" y="82139"/>
                            <a:ext cx="5939700" cy="734060"/>
                          </a:xfrm>
                          <a:prstGeom prst="rect">
                            <a:avLst/>
                          </a:prstGeom>
                        </pic:spPr>
                      </pic:pic>
                      <wps:wsp>
                        <wps:cNvPr id="360" name="Graphic 132"/>
                        <wps:cNvSpPr/>
                        <wps:spPr>
                          <a:xfrm>
                            <a:off x="48588" y="77440"/>
                            <a:ext cx="5953125" cy="743585"/>
                          </a:xfrm>
                          <a:custGeom>
                            <a:avLst/>
                            <a:gdLst/>
                            <a:ahLst/>
                            <a:cxnLst/>
                            <a:rect l="l" t="t" r="r" b="b"/>
                            <a:pathLst>
                              <a:path w="5953125" h="743585">
                                <a:moveTo>
                                  <a:pt x="0" y="743585"/>
                                </a:moveTo>
                                <a:lnTo>
                                  <a:pt x="5953125" y="743585"/>
                                </a:lnTo>
                                <a:lnTo>
                                  <a:pt x="5953125" y="0"/>
                                </a:lnTo>
                                <a:lnTo>
                                  <a:pt x="0" y="0"/>
                                </a:lnTo>
                                <a:lnTo>
                                  <a:pt x="0" y="743585"/>
                                </a:lnTo>
                                <a:close/>
                              </a:path>
                            </a:pathLst>
                          </a:custGeom>
                          <a:ln w="9524">
                            <a:solidFill>
                              <a:srgbClr val="767070"/>
                            </a:solidFill>
                            <a:prstDash val="solid"/>
                          </a:ln>
                        </wps:spPr>
                        <wps:bodyPr wrap="square" lIns="0" tIns="0" rIns="0" bIns="0" rtlCol="0">
                          <a:prstTxWarp prst="textNoShape">
                            <a:avLst/>
                          </a:prstTxWarp>
                          <a:noAutofit/>
                        </wps:bodyPr>
                      </wps:wsp>
                      <wps:wsp>
                        <wps:cNvPr id="361" name="Graphic 133"/>
                        <wps:cNvSpPr/>
                        <wps:spPr>
                          <a:xfrm>
                            <a:off x="2275851" y="314549"/>
                            <a:ext cx="617220" cy="106680"/>
                          </a:xfrm>
                          <a:custGeom>
                            <a:avLst/>
                            <a:gdLst/>
                            <a:ahLst/>
                            <a:cxnLst/>
                            <a:rect l="l" t="t" r="r" b="b"/>
                            <a:pathLst>
                              <a:path w="617220" h="106680">
                                <a:moveTo>
                                  <a:pt x="617220" y="0"/>
                                </a:moveTo>
                                <a:lnTo>
                                  <a:pt x="0" y="0"/>
                                </a:lnTo>
                                <a:lnTo>
                                  <a:pt x="0" y="106679"/>
                                </a:lnTo>
                                <a:lnTo>
                                  <a:pt x="617220" y="106679"/>
                                </a:lnTo>
                                <a:lnTo>
                                  <a:pt x="617220" y="0"/>
                                </a:lnTo>
                                <a:close/>
                              </a:path>
                            </a:pathLst>
                          </a:custGeom>
                          <a:solidFill>
                            <a:srgbClr val="C5DFB4"/>
                          </a:solidFill>
                        </wps:spPr>
                        <wps:bodyPr wrap="square" lIns="0" tIns="0" rIns="0" bIns="0" rtlCol="0">
                          <a:prstTxWarp prst="textNoShape">
                            <a:avLst/>
                          </a:prstTxWarp>
                          <a:noAutofit/>
                        </wps:bodyPr>
                      </wps:wsp>
                      <wps:wsp>
                        <wps:cNvPr id="362" name="Graphic 134"/>
                        <wps:cNvSpPr/>
                        <wps:spPr>
                          <a:xfrm>
                            <a:off x="2275851" y="314549"/>
                            <a:ext cx="617220" cy="106680"/>
                          </a:xfrm>
                          <a:custGeom>
                            <a:avLst/>
                            <a:gdLst/>
                            <a:ahLst/>
                            <a:cxnLst/>
                            <a:rect l="l" t="t" r="r" b="b"/>
                            <a:pathLst>
                              <a:path w="617220" h="106680">
                                <a:moveTo>
                                  <a:pt x="0" y="106679"/>
                                </a:moveTo>
                                <a:lnTo>
                                  <a:pt x="617220" y="106679"/>
                                </a:lnTo>
                                <a:lnTo>
                                  <a:pt x="617220" y="0"/>
                                </a:lnTo>
                                <a:lnTo>
                                  <a:pt x="0" y="0"/>
                                </a:lnTo>
                                <a:lnTo>
                                  <a:pt x="0" y="106679"/>
                                </a:lnTo>
                                <a:close/>
                              </a:path>
                            </a:pathLst>
                          </a:custGeom>
                          <a:ln w="19050">
                            <a:solidFill>
                              <a:srgbClr val="C5DFB4"/>
                            </a:solidFill>
                            <a:prstDash val="solid"/>
                          </a:ln>
                        </wps:spPr>
                        <wps:bodyPr wrap="square" lIns="0" tIns="0" rIns="0" bIns="0" rtlCol="0">
                          <a:prstTxWarp prst="textNoShape">
                            <a:avLst/>
                          </a:prstTxWarp>
                          <a:noAutofit/>
                        </wps:bodyPr>
                      </wps:wsp>
                      <wps:wsp>
                        <wps:cNvPr id="363" name="Graphic 135"/>
                        <wps:cNvSpPr/>
                        <wps:spPr>
                          <a:xfrm>
                            <a:off x="3770641" y="313914"/>
                            <a:ext cx="617220" cy="106680"/>
                          </a:xfrm>
                          <a:custGeom>
                            <a:avLst/>
                            <a:gdLst/>
                            <a:ahLst/>
                            <a:cxnLst/>
                            <a:rect l="l" t="t" r="r" b="b"/>
                            <a:pathLst>
                              <a:path w="617220" h="106680">
                                <a:moveTo>
                                  <a:pt x="617220" y="0"/>
                                </a:moveTo>
                                <a:lnTo>
                                  <a:pt x="0" y="0"/>
                                </a:lnTo>
                                <a:lnTo>
                                  <a:pt x="0" y="106679"/>
                                </a:lnTo>
                                <a:lnTo>
                                  <a:pt x="617220" y="106679"/>
                                </a:lnTo>
                                <a:lnTo>
                                  <a:pt x="617220" y="0"/>
                                </a:lnTo>
                                <a:close/>
                              </a:path>
                            </a:pathLst>
                          </a:custGeom>
                          <a:solidFill>
                            <a:srgbClr val="C5DFB4"/>
                          </a:solidFill>
                        </wps:spPr>
                        <wps:bodyPr wrap="square" lIns="0" tIns="0" rIns="0" bIns="0" rtlCol="0">
                          <a:prstTxWarp prst="textNoShape">
                            <a:avLst/>
                          </a:prstTxWarp>
                          <a:noAutofit/>
                        </wps:bodyPr>
                      </wps:wsp>
                      <wps:wsp>
                        <wps:cNvPr id="364" name="Graphic 136"/>
                        <wps:cNvSpPr/>
                        <wps:spPr>
                          <a:xfrm>
                            <a:off x="3770641" y="313914"/>
                            <a:ext cx="617220" cy="106680"/>
                          </a:xfrm>
                          <a:custGeom>
                            <a:avLst/>
                            <a:gdLst/>
                            <a:ahLst/>
                            <a:cxnLst/>
                            <a:rect l="l" t="t" r="r" b="b"/>
                            <a:pathLst>
                              <a:path w="617220" h="106680">
                                <a:moveTo>
                                  <a:pt x="0" y="106679"/>
                                </a:moveTo>
                                <a:lnTo>
                                  <a:pt x="617220" y="106679"/>
                                </a:lnTo>
                                <a:lnTo>
                                  <a:pt x="617220" y="0"/>
                                </a:lnTo>
                                <a:lnTo>
                                  <a:pt x="0" y="0"/>
                                </a:lnTo>
                                <a:lnTo>
                                  <a:pt x="0" y="106679"/>
                                </a:lnTo>
                                <a:close/>
                              </a:path>
                            </a:pathLst>
                          </a:custGeom>
                          <a:ln w="19050">
                            <a:solidFill>
                              <a:srgbClr val="C5DFB4"/>
                            </a:solidFill>
                            <a:prstDash val="solid"/>
                          </a:ln>
                        </wps:spPr>
                        <wps:bodyPr wrap="square" lIns="0" tIns="0" rIns="0" bIns="0" rtlCol="0">
                          <a:prstTxWarp prst="textNoShape">
                            <a:avLst/>
                          </a:prstTxWarp>
                          <a:noAutofit/>
                        </wps:bodyPr>
                      </wps:wsp>
                      <wps:wsp>
                        <wps:cNvPr id="365" name="Graphic 137"/>
                        <wps:cNvSpPr/>
                        <wps:spPr>
                          <a:xfrm>
                            <a:off x="5160021" y="313914"/>
                            <a:ext cx="617220" cy="106680"/>
                          </a:xfrm>
                          <a:custGeom>
                            <a:avLst/>
                            <a:gdLst/>
                            <a:ahLst/>
                            <a:cxnLst/>
                            <a:rect l="l" t="t" r="r" b="b"/>
                            <a:pathLst>
                              <a:path w="617220" h="106680">
                                <a:moveTo>
                                  <a:pt x="617220" y="0"/>
                                </a:moveTo>
                                <a:lnTo>
                                  <a:pt x="0" y="0"/>
                                </a:lnTo>
                                <a:lnTo>
                                  <a:pt x="0" y="106679"/>
                                </a:lnTo>
                                <a:lnTo>
                                  <a:pt x="617220" y="106679"/>
                                </a:lnTo>
                                <a:lnTo>
                                  <a:pt x="617220" y="0"/>
                                </a:lnTo>
                                <a:close/>
                              </a:path>
                            </a:pathLst>
                          </a:custGeom>
                          <a:solidFill>
                            <a:srgbClr val="C5DFB4"/>
                          </a:solidFill>
                        </wps:spPr>
                        <wps:bodyPr wrap="square" lIns="0" tIns="0" rIns="0" bIns="0" rtlCol="0">
                          <a:prstTxWarp prst="textNoShape">
                            <a:avLst/>
                          </a:prstTxWarp>
                          <a:noAutofit/>
                        </wps:bodyPr>
                      </wps:wsp>
                      <wps:wsp>
                        <wps:cNvPr id="366" name="Graphic 138"/>
                        <wps:cNvSpPr/>
                        <wps:spPr>
                          <a:xfrm>
                            <a:off x="5160021" y="313914"/>
                            <a:ext cx="617220" cy="106680"/>
                          </a:xfrm>
                          <a:custGeom>
                            <a:avLst/>
                            <a:gdLst/>
                            <a:ahLst/>
                            <a:cxnLst/>
                            <a:rect l="l" t="t" r="r" b="b"/>
                            <a:pathLst>
                              <a:path w="617220" h="106680">
                                <a:moveTo>
                                  <a:pt x="0" y="106679"/>
                                </a:moveTo>
                                <a:lnTo>
                                  <a:pt x="617220" y="106679"/>
                                </a:lnTo>
                                <a:lnTo>
                                  <a:pt x="617220" y="0"/>
                                </a:lnTo>
                                <a:lnTo>
                                  <a:pt x="0" y="0"/>
                                </a:lnTo>
                                <a:lnTo>
                                  <a:pt x="0" y="106679"/>
                                </a:lnTo>
                                <a:close/>
                              </a:path>
                            </a:pathLst>
                          </a:custGeom>
                          <a:ln w="19050">
                            <a:solidFill>
                              <a:srgbClr val="C5DFB4"/>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C23818" id="Group 357" o:spid="_x0000_s1026" style="position:absolute;margin-left:288.15pt;margin-top:76.25pt;width:339.35pt;height:101.75pt;z-index:-250998784;mso-wrap-distance-left:0;mso-wrap-distance-right:0;mso-position-horizontal:right;mso-position-horizontal-relative:margin;mso-width-relative:margin;mso-height-relative:margin" coordsize="60457,8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">
                <v:shape id="Image 130" o:spid="_x0000_s1027" type="#_x0000_t75" style="position:absolute;width:60457;height:8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nAznAAAAA3AAAAA8AAABkcnMvZG93bnJldi54bWxET91qwjAUvh/4DuEI3s102snojKXIHPNy&#10;6gMcmrO02JyUJmvjnn65ELz8+P63ZbSdGGnwrWMFL8sMBHHtdMtGweV8eH4D4QOyxs4xKbiRh3I3&#10;e9piod3E3zSeghEphH2BCpoQ+kJKXzdk0S9dT5y4HzdYDAkORuoBpxRuO7nKso202HJqaLCnfUP1&#10;9fRrFZhcVvVHO9k/k/vrZ3aMR+yiUot5rN5BBIrhIb67v7SC9Wtam86kIyB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CcDOcAAAADcAAAADwAAAAAAAAAAAAAAAACfAgAA&#10;ZHJzL2Rvd25yZXYueG1sUEsFBgAAAAAEAAQA9wAAAIwDAAAAAA==&#10;">
                  <v:imagedata r:id="rId484" o:title=""/>
                </v:shape>
                <v:shape id="Image 131" o:spid="_x0000_s1028" type="#_x0000_t75" style="position:absolute;left:572;top:821;width:59397;height:7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OdEzGAAAA3AAAAA8AAABkcnMvZG93bnJldi54bWxEj0FrwkAUhO8F/8PyCt7qprWKRjehSgut&#10;F9FWyPGRfSbR7NuQXU3677sFweMwM98wy7Q3tbhS6yrLCp5HEQji3OqKCwU/3x9PMxDOI2usLZOC&#10;X3KQJoOHJcbadryj694XIkDYxaig9L6JpXR5SQbdyDbEwTva1qAPsi2kbrELcFPLlyiaSoMVh4US&#10;G1qXlJ/3F6Pgwjqb51+HUzd9z7bHzcyeV9mrUsPH/m0BwlPv7+Fb+1MrGE/m8H8mHAGZ/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k50TMYAAADcAAAADwAAAAAAAAAAAAAA&#10;AACfAgAAZHJzL2Rvd25yZXYueG1sUEsFBgAAAAAEAAQA9wAAAJIDAAAAAA==&#10;">
                  <v:imagedata r:id="rId485" o:title="" cropleft="6084f"/>
                </v:shape>
                <v:shape id="Graphic 132" o:spid="_x0000_s1029" style="position:absolute;left:485;top:774;width:59532;height:7436;visibility:visible;mso-wrap-style:square;v-text-anchor:top" coordsize="5953125,743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GxuMEA&#10;AADcAAAADwAAAGRycy9kb3ducmV2LnhtbERPy2oCMRTdF/yHcAU3oplaEJkapYgFtStt3V8mt5mh&#10;k5sxifPw65tFocvDea+3va1FSz5UjhU8zzMQxIXTFRsFX5/vsxWIEJE11o5JwUABtpvR0xpz7To+&#10;U3uJRqQQDjkqKGNscilDUZLFMHcNceK+nbcYE/RGao9dCre1XGTZUlqsODWU2NCupOLncrcKzGk4&#10;0nQ/TK8787itzq3v4vFDqcm4f3sFEamP/+I/90EreFmm+elMOgJy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RsbjBAAAA3AAAAA8AAAAAAAAAAAAAAAAAmAIAAGRycy9kb3du&#10;cmV2LnhtbFBLBQYAAAAABAAEAPUAAACGAwAAAAA=&#10;" path="m,743585r5953125,l5953125,,,,,743585xe" filled="f" strokecolor="#767070" strokeweight=".26456mm">
                  <v:path arrowok="t"/>
                </v:shape>
                <v:shape id="Graphic 133" o:spid="_x0000_s1030" style="position:absolute;left:22758;top:3145;width:6172;height:1067;visibility:visible;mso-wrap-style:square;v-text-anchor:top" coordsize="617220,106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UUjsUA&#10;AADcAAAADwAAAGRycy9kb3ducmV2LnhtbESPT4vCMBTE78J+h/AWvMiaqviHapRlYUVPsu6K12fz&#10;bMo2L6WJtX57Iwgeh5n5DbNYtbYUDdW+cKxg0E9AEGdOF5wr+Pv9/piB8AFZY+mYFNzIw2r51llg&#10;qt2Vf6jZh1xECPsUFZgQqlRKnxmy6PuuIo7e2dUWQ5R1LnWN1wi3pRwmyURaLDguGKzoy1D2v79Y&#10;BdNCX8xYH7bHhnvH03S3HtvTWqnue/s5BxGoDa/ws73RCkaTATzOx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ZRSOxQAAANwAAAAPAAAAAAAAAAAAAAAAAJgCAABkcnMv&#10;ZG93bnJldi54bWxQSwUGAAAAAAQABAD1AAAAigMAAAAA&#10;" path="m617220,l,,,106679r617220,l617220,xe" fillcolor="#c5dfb4" stroked="f">
                  <v:path arrowok="t"/>
                </v:shape>
                <v:shape id="Graphic 134" o:spid="_x0000_s1031" style="position:absolute;left:22758;top:3145;width:6172;height:1067;visibility:visible;mso-wrap-style:square;v-text-anchor:top" coordsize="617220,106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LCwcQA&#10;AADcAAAADwAAAGRycy9kb3ducmV2LnhtbESPzWrDMBCE74W+g9hCbrXcGIxxLZsSKPSQNMTppbfF&#10;Wv9Qa2UsJbHfvgoUehxmvhmmqBYziivNbrCs4CWKQRA3Vg/cKfg6vz9nIJxH1jhaJgUrOajKx4cC&#10;c21vfKJr7TsRStjlqKD3fsqldE1PBl1kJ+LgtXY26IOcO6lnvIVyM8ptHKfS4MBhoceJdj01P/XF&#10;KEim5PuUHNrPDMf0WO+XtTZ6p9TmaXl7BeFp8f/hP/pDBy7dwv1MOAK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CwsHEAAAA3AAAAA8AAAAAAAAAAAAAAAAAmAIAAGRycy9k&#10;b3ducmV2LnhtbFBLBQYAAAAABAAEAPUAAACJAwAAAAA=&#10;" path="m,106679r617220,l617220,,,,,106679xe" filled="f" strokecolor="#c5dfb4" strokeweight="1.5pt">
                  <v:path arrowok="t"/>
                </v:shape>
                <v:shape id="Graphic 135" o:spid="_x0000_s1032" style="position:absolute;left:37706;top:3139;width:6172;height:1066;visibility:visible;mso-wrap-style:square;v-text-anchor:top" coordsize="617220,106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svYsUA&#10;AADcAAAADwAAAGRycy9kb3ducmV2LnhtbESPS2vDMBCE74X8B7GFXkoityEPnCghFBqaU8kLX9fW&#10;xjK1VsZSHPffV4FCjsPMfMMs172tRUetrxwreBslIIgLpysuFZyOn8M5CB+QNdaOScEveVivBk9L&#10;TLW78Z66QyhFhLBPUYEJoUml9IUhi37kGuLoXVxrMUTZllK3eItwW8v3JJlKixXHBYMNfRgqfg5X&#10;q2BW6auZ6PMu6/g1y2ff24nNt0q9PPebBYhAfXiE/9tfWsF4Oob7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y9ixQAAANwAAAAPAAAAAAAAAAAAAAAAAJgCAABkcnMv&#10;ZG93bnJldi54bWxQSwUGAAAAAAQABAD1AAAAigMAAAAA&#10;" path="m617220,l,,,106679r617220,l617220,xe" fillcolor="#c5dfb4" stroked="f">
                  <v:path arrowok="t"/>
                </v:shape>
                <v:shape id="Graphic 136" o:spid="_x0000_s1033" style="position:absolute;left:37706;top:3139;width:6172;height:1066;visibility:visible;mso-wrap-style:square;v-text-anchor:top" coordsize="617220,106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f/LsMA&#10;AADcAAAADwAAAGRycy9kb3ducmV2LnhtbESPQYvCMBSE7wv+h/AEb2u6dinSNS2LIHjQFasXb4/m&#10;2ZZtXkoTtf57Iwgeh5lvhlnkg2nFlXrXWFbwNY1AEJdWN1wpOB5Wn3MQziNrbC2Tgjs5yLPRxwJT&#10;bW+8p2vhKxFK2KWooPa+S6V0ZU0G3dR2xME7296gD7KvpO7xFspNK2dRlEiDDYeFGjta1lT+Fxej&#10;IO7i0z7env/m2Ca7YjPcC6OXSk3Gw+8PCE+Df4df9FoHLvmG55lwBGT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f/LsMAAADcAAAADwAAAAAAAAAAAAAAAACYAgAAZHJzL2Rv&#10;d25yZXYueG1sUEsFBgAAAAAEAAQA9QAAAIgDAAAAAA==&#10;" path="m,106679r617220,l617220,,,,,106679xe" filled="f" strokecolor="#c5dfb4" strokeweight="1.5pt">
                  <v:path arrowok="t"/>
                </v:shape>
                <v:shape id="Graphic 137" o:spid="_x0000_s1034" style="position:absolute;left:51600;top:3139;width:6172;height:1066;visibility:visible;mso-wrap-style:square;v-text-anchor:top" coordsize="617220,106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4SjcUA&#10;AADcAAAADwAAAGRycy9kb3ducmV2LnhtbESPQWvCQBSE7wX/w/KEXkrd2BItaVaRQqU9SdXi9SX7&#10;zAazb0N2jfHfuwWhx2FmvmHy5WAb0VPna8cKppMEBHHpdM2Vgv3u8/kNhA/IGhvHpOBKHpaL0UOO&#10;mXYX/qF+GyoRIewzVGBCaDMpfWnIop+4ljh6R9dZDFF2ldQdXiLcNvIlSWbSYs1xwWBLH4bK0/Zs&#10;FcxrfTap/v0+9Px0KOabdWqLtVKP42H1DiLQEP7D9/aXVvA6S+HvTDw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XhKNxQAAANwAAAAPAAAAAAAAAAAAAAAAAJgCAABkcnMv&#10;ZG93bnJldi54bWxQSwUGAAAAAAQABAD1AAAAigMAAAAA&#10;" path="m617220,l,,,106679r617220,l617220,xe" fillcolor="#c5dfb4" stroked="f">
                  <v:path arrowok="t"/>
                </v:shape>
                <v:shape id="Graphic 138" o:spid="_x0000_s1035" style="position:absolute;left:51600;top:3139;width:6172;height:1066;visibility:visible;mso-wrap-style:square;v-text-anchor:top" coordsize="617220,106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nEwsQA&#10;AADcAAAADwAAAGRycy9kb3ducmV2LnhtbESPQWuDQBSE74X+h+UFcmvWVBCxWSUECj00DZpcenu4&#10;Lypx34q7jfrvu4FCj8PMN8Psitn04k6j6ywr2G4iEMS11R03Ci7n95cUhPPIGnvLpGAhB0X+/LTD&#10;TNuJS7pXvhGhhF2GClrvh0xKV7dk0G3sQBy8qx0N+iDHRuoRp1BuevkaRYk02HFYaHGgQ0v1rfox&#10;CuIh/i7j4/UrxT45VZ/zUhl9UGq9mvdvIDzN/j/8R3/owCUJPM6EI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5xMLEAAAA3AAAAA8AAAAAAAAAAAAAAAAAmAIAAGRycy9k&#10;b3ducmV2LnhtbFBLBQYAAAAABAAEAPUAAACJAwAAAAA=&#10;" path="m,106679r617220,l617220,,,,,106679xe" filled="f" strokecolor="#c5dfb4" strokeweight="1.5pt">
                  <v:path arrowok="t"/>
                </v:shape>
                <w10:wrap type="topAndBottom" anchorx="margin"/>
              </v:group>
            </w:pict>
          </mc:Fallback>
        </mc:AlternateContent>
      </w:r>
      <w:r>
        <w:rPr>
          <w:rFonts w:hint="cs"/>
          <w:rtl/>
        </w:rPr>
        <w:t xml:space="preserve">تصویر </w:t>
      </w:r>
      <w:r w:rsidR="008655C9">
        <w:rPr>
          <w:rFonts w:hint="cs"/>
          <w:rtl/>
        </w:rPr>
        <w:t>10</w:t>
      </w:r>
      <w:r>
        <w:rPr>
          <w:rFonts w:hint="cs"/>
          <w:rtl/>
        </w:rPr>
        <w:t xml:space="preserve">- </w:t>
      </w:r>
      <w:r w:rsidR="00ED3731">
        <w:rPr>
          <w:rtl/>
        </w:rPr>
        <w:t>تأ</w:t>
      </w:r>
      <w:r w:rsidR="00ED3731">
        <w:rPr>
          <w:rFonts w:hint="cs"/>
          <w:rtl/>
        </w:rPr>
        <w:t>یی</w:t>
      </w:r>
      <w:r w:rsidR="00ED3731">
        <w:rPr>
          <w:rFonts w:hint="eastAsia"/>
          <w:rtl/>
        </w:rPr>
        <w:t>د</w:t>
      </w:r>
      <w:r>
        <w:rPr>
          <w:rFonts w:hint="cs"/>
          <w:rtl/>
        </w:rPr>
        <w:t xml:space="preserve"> معامله</w:t>
      </w:r>
    </w:p>
    <w:p w:rsidR="00E445E3" w:rsidRPr="00D51BA2" w:rsidRDefault="00E6553C" w:rsidP="008655C9">
      <w:pPr>
        <w:pStyle w:val="a9"/>
      </w:pPr>
      <w:r>
        <w:rPr>
          <w:rFonts w:hint="cs"/>
          <w:rtl/>
        </w:rPr>
        <w:t>تصویر 1</w:t>
      </w:r>
      <w:r w:rsidR="008655C9">
        <w:rPr>
          <w:rFonts w:hint="cs"/>
          <w:rtl/>
        </w:rPr>
        <w:t>1</w:t>
      </w:r>
      <w:r>
        <w:rPr>
          <w:rFonts w:hint="cs"/>
          <w:rtl/>
        </w:rPr>
        <w:t>- اطلاعات معامله</w:t>
      </w:r>
      <w:r w:rsidR="000E1F94" w:rsidRPr="00F968FB">
        <w:rPr>
          <w:rStyle w:val="Char5"/>
          <w:rtl/>
        </w:rPr>
        <w:br w:type="page"/>
      </w:r>
    </w:p>
    <w:p w:rsidR="00E445E3" w:rsidRPr="00E6553C" w:rsidRDefault="00E445E3" w:rsidP="006F72A7">
      <w:pPr>
        <w:pStyle w:val="a3"/>
        <w:numPr>
          <w:ilvl w:val="0"/>
          <w:numId w:val="40"/>
        </w:numPr>
      </w:pPr>
      <w:r w:rsidRPr="00E6553C">
        <w:rPr>
          <w:rtl/>
        </w:rPr>
        <w:lastRenderedPageBreak/>
        <w:t xml:space="preserve"> تائید درخواست معامله</w:t>
      </w:r>
    </w:p>
    <w:p w:rsidR="00E445E3" w:rsidRPr="00D51BA2" w:rsidRDefault="00FF2DE9" w:rsidP="008655C9">
      <w:pPr>
        <w:pStyle w:val="a0"/>
      </w:pPr>
      <w:r w:rsidRPr="00FF2DE9">
        <w:rPr>
          <w:noProof/>
          <w:lang w:bidi="ar-SA"/>
        </w:rPr>
        <mc:AlternateContent>
          <mc:Choice Requires="wpg">
            <w:drawing>
              <wp:anchor distT="0" distB="0" distL="0" distR="0" simplePos="0" relativeHeight="252318720" behindDoc="1" locked="0" layoutInCell="1" allowOverlap="1" wp14:anchorId="5B0CEC31" wp14:editId="19CE0CF7">
                <wp:simplePos x="0" y="0"/>
                <wp:positionH relativeFrom="margin">
                  <wp:align>right</wp:align>
                </wp:positionH>
                <wp:positionV relativeFrom="paragraph">
                  <wp:posOffset>1041335</wp:posOffset>
                </wp:positionV>
                <wp:extent cx="4316095" cy="1397000"/>
                <wp:effectExtent l="0" t="0" r="8255" b="12700"/>
                <wp:wrapTopAndBottom/>
                <wp:docPr id="352"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6095" cy="1397000"/>
                          <a:chOff x="0" y="0"/>
                          <a:chExt cx="5894846" cy="1454064"/>
                        </a:xfrm>
                      </wpg:grpSpPr>
                      <pic:pic xmlns:pic="http://schemas.openxmlformats.org/drawingml/2006/picture">
                        <pic:nvPicPr>
                          <pic:cNvPr id="367" name="Image 140"/>
                          <pic:cNvPicPr/>
                        </pic:nvPicPr>
                        <pic:blipFill>
                          <a:blip r:embed="rId486" cstate="print"/>
                          <a:stretch>
                            <a:fillRect/>
                          </a:stretch>
                        </pic:blipFill>
                        <pic:spPr>
                          <a:xfrm>
                            <a:off x="0" y="0"/>
                            <a:ext cx="5894846" cy="1454064"/>
                          </a:xfrm>
                          <a:prstGeom prst="rect">
                            <a:avLst/>
                          </a:prstGeom>
                        </pic:spPr>
                      </pic:pic>
                      <pic:pic xmlns:pic="http://schemas.openxmlformats.org/drawingml/2006/picture">
                        <pic:nvPicPr>
                          <pic:cNvPr id="368" name="Image 141"/>
                          <pic:cNvPicPr/>
                        </pic:nvPicPr>
                        <pic:blipFill rotWithShape="1">
                          <a:blip r:embed="rId487" cstate="print"/>
                          <a:srcRect t="15620"/>
                          <a:stretch/>
                        </pic:blipFill>
                        <pic:spPr>
                          <a:xfrm>
                            <a:off x="45094" y="77709"/>
                            <a:ext cx="5800090" cy="1364870"/>
                          </a:xfrm>
                          <a:prstGeom prst="rect">
                            <a:avLst/>
                          </a:prstGeom>
                        </pic:spPr>
                      </pic:pic>
                      <wps:wsp>
                        <wps:cNvPr id="370" name="Graphic 142"/>
                        <wps:cNvSpPr/>
                        <wps:spPr>
                          <a:xfrm>
                            <a:off x="40331" y="77709"/>
                            <a:ext cx="5809615" cy="1369695"/>
                          </a:xfrm>
                          <a:custGeom>
                            <a:avLst/>
                            <a:gdLst/>
                            <a:ahLst/>
                            <a:cxnLst/>
                            <a:rect l="l" t="t" r="r" b="b"/>
                            <a:pathLst>
                              <a:path w="5809615" h="1369695">
                                <a:moveTo>
                                  <a:pt x="0" y="1369695"/>
                                </a:moveTo>
                                <a:lnTo>
                                  <a:pt x="5809615" y="1369695"/>
                                </a:lnTo>
                                <a:lnTo>
                                  <a:pt x="5809615" y="0"/>
                                </a:lnTo>
                                <a:lnTo>
                                  <a:pt x="0" y="0"/>
                                </a:lnTo>
                                <a:lnTo>
                                  <a:pt x="0" y="1369695"/>
                                </a:lnTo>
                                <a:close/>
                              </a:path>
                            </a:pathLst>
                          </a:custGeom>
                          <a:ln w="9525">
                            <a:solidFill>
                              <a:srgbClr val="767070"/>
                            </a:solidFill>
                            <a:prstDash val="solid"/>
                          </a:ln>
                        </wps:spPr>
                        <wps:bodyPr wrap="square" lIns="0" tIns="0" rIns="0" bIns="0" rtlCol="0">
                          <a:prstTxWarp prst="textNoShape">
                            <a:avLst/>
                          </a:prstTxWarp>
                          <a:noAutofit/>
                        </wps:bodyPr>
                      </wps:wsp>
                      <wps:wsp>
                        <wps:cNvPr id="371" name="Graphic 143"/>
                        <wps:cNvSpPr/>
                        <wps:spPr>
                          <a:xfrm>
                            <a:off x="1365894" y="1267953"/>
                            <a:ext cx="473075" cy="137795"/>
                          </a:xfrm>
                          <a:custGeom>
                            <a:avLst/>
                            <a:gdLst/>
                            <a:ahLst/>
                            <a:cxnLst/>
                            <a:rect l="l" t="t" r="r" b="b"/>
                            <a:pathLst>
                              <a:path w="473075" h="137795">
                                <a:moveTo>
                                  <a:pt x="473075" y="0"/>
                                </a:moveTo>
                                <a:lnTo>
                                  <a:pt x="0" y="0"/>
                                </a:lnTo>
                                <a:lnTo>
                                  <a:pt x="0" y="137795"/>
                                </a:lnTo>
                                <a:lnTo>
                                  <a:pt x="473075" y="137795"/>
                                </a:lnTo>
                                <a:lnTo>
                                  <a:pt x="473075" y="0"/>
                                </a:lnTo>
                                <a:close/>
                              </a:path>
                            </a:pathLst>
                          </a:custGeom>
                          <a:solidFill>
                            <a:srgbClr val="FFFFFF"/>
                          </a:solidFill>
                        </wps:spPr>
                        <wps:bodyPr wrap="square" lIns="0" tIns="0" rIns="0" bIns="0" rtlCol="0">
                          <a:prstTxWarp prst="textNoShape">
                            <a:avLst/>
                          </a:prstTxWarp>
                          <a:noAutofit/>
                        </wps:bodyPr>
                      </wps:wsp>
                      <wps:wsp>
                        <wps:cNvPr id="373" name="Graphic 144"/>
                        <wps:cNvSpPr/>
                        <wps:spPr>
                          <a:xfrm>
                            <a:off x="1365894" y="1267953"/>
                            <a:ext cx="473075" cy="137795"/>
                          </a:xfrm>
                          <a:custGeom>
                            <a:avLst/>
                            <a:gdLst/>
                            <a:ahLst/>
                            <a:cxnLst/>
                            <a:rect l="l" t="t" r="r" b="b"/>
                            <a:pathLst>
                              <a:path w="473075" h="137795">
                                <a:moveTo>
                                  <a:pt x="0" y="137795"/>
                                </a:moveTo>
                                <a:lnTo>
                                  <a:pt x="473075" y="137795"/>
                                </a:lnTo>
                                <a:lnTo>
                                  <a:pt x="473075" y="0"/>
                                </a:lnTo>
                                <a:lnTo>
                                  <a:pt x="0" y="0"/>
                                </a:lnTo>
                                <a:lnTo>
                                  <a:pt x="0" y="137795"/>
                                </a:lnTo>
                                <a:close/>
                              </a:path>
                            </a:pathLst>
                          </a:custGeom>
                          <a:ln w="19050">
                            <a:solidFill>
                              <a:srgbClr val="FFFFFF"/>
                            </a:solidFill>
                            <a:prstDash val="solid"/>
                          </a:ln>
                        </wps:spPr>
                        <wps:bodyPr wrap="square" lIns="0" tIns="0" rIns="0" bIns="0" rtlCol="0">
                          <a:prstTxWarp prst="textNoShape">
                            <a:avLst/>
                          </a:prstTxWarp>
                          <a:noAutofit/>
                        </wps:bodyPr>
                      </wps:wsp>
                      <wps:wsp>
                        <wps:cNvPr id="374" name="Graphic 145"/>
                        <wps:cNvSpPr/>
                        <wps:spPr>
                          <a:xfrm>
                            <a:off x="1924694" y="1267953"/>
                            <a:ext cx="492125" cy="137795"/>
                          </a:xfrm>
                          <a:custGeom>
                            <a:avLst/>
                            <a:gdLst/>
                            <a:ahLst/>
                            <a:cxnLst/>
                            <a:rect l="l" t="t" r="r" b="b"/>
                            <a:pathLst>
                              <a:path w="492125" h="137795">
                                <a:moveTo>
                                  <a:pt x="492125" y="0"/>
                                </a:moveTo>
                                <a:lnTo>
                                  <a:pt x="0" y="0"/>
                                </a:lnTo>
                                <a:lnTo>
                                  <a:pt x="0" y="137795"/>
                                </a:lnTo>
                                <a:lnTo>
                                  <a:pt x="492125" y="137795"/>
                                </a:lnTo>
                                <a:lnTo>
                                  <a:pt x="492125" y="0"/>
                                </a:lnTo>
                                <a:close/>
                              </a:path>
                            </a:pathLst>
                          </a:custGeom>
                          <a:solidFill>
                            <a:srgbClr val="FFFFFF"/>
                          </a:solidFill>
                        </wps:spPr>
                        <wps:bodyPr wrap="square" lIns="0" tIns="0" rIns="0" bIns="0" rtlCol="0">
                          <a:prstTxWarp prst="textNoShape">
                            <a:avLst/>
                          </a:prstTxWarp>
                          <a:noAutofit/>
                        </wps:bodyPr>
                      </wps:wsp>
                      <wps:wsp>
                        <wps:cNvPr id="375" name="Graphic 146"/>
                        <wps:cNvSpPr/>
                        <wps:spPr>
                          <a:xfrm>
                            <a:off x="1924694" y="1267953"/>
                            <a:ext cx="492125" cy="137795"/>
                          </a:xfrm>
                          <a:custGeom>
                            <a:avLst/>
                            <a:gdLst/>
                            <a:ahLst/>
                            <a:cxnLst/>
                            <a:rect l="l" t="t" r="r" b="b"/>
                            <a:pathLst>
                              <a:path w="492125" h="137795">
                                <a:moveTo>
                                  <a:pt x="0" y="137795"/>
                                </a:moveTo>
                                <a:lnTo>
                                  <a:pt x="492125" y="137795"/>
                                </a:lnTo>
                                <a:lnTo>
                                  <a:pt x="492125" y="0"/>
                                </a:lnTo>
                                <a:lnTo>
                                  <a:pt x="0" y="0"/>
                                </a:lnTo>
                                <a:lnTo>
                                  <a:pt x="0" y="137795"/>
                                </a:lnTo>
                                <a:close/>
                              </a:path>
                            </a:pathLst>
                          </a:custGeom>
                          <a:ln w="19050">
                            <a:solidFill>
                              <a:srgbClr val="FFFFFF"/>
                            </a:solidFill>
                            <a:prstDash val="solid"/>
                          </a:ln>
                        </wps:spPr>
                        <wps:bodyPr wrap="square" lIns="0" tIns="0" rIns="0" bIns="0" rtlCol="0">
                          <a:prstTxWarp prst="textNoShape">
                            <a:avLst/>
                          </a:prstTxWarp>
                          <a:noAutofit/>
                        </wps:bodyPr>
                      </wps:wsp>
                      <wps:wsp>
                        <wps:cNvPr id="377" name="Graphic 147"/>
                        <wps:cNvSpPr/>
                        <wps:spPr>
                          <a:xfrm>
                            <a:off x="2489844" y="1267953"/>
                            <a:ext cx="473075" cy="137795"/>
                          </a:xfrm>
                          <a:custGeom>
                            <a:avLst/>
                            <a:gdLst/>
                            <a:ahLst/>
                            <a:cxnLst/>
                            <a:rect l="l" t="t" r="r" b="b"/>
                            <a:pathLst>
                              <a:path w="473075" h="137795">
                                <a:moveTo>
                                  <a:pt x="473075" y="0"/>
                                </a:moveTo>
                                <a:lnTo>
                                  <a:pt x="0" y="0"/>
                                </a:lnTo>
                                <a:lnTo>
                                  <a:pt x="0" y="137795"/>
                                </a:lnTo>
                                <a:lnTo>
                                  <a:pt x="473075" y="137795"/>
                                </a:lnTo>
                                <a:lnTo>
                                  <a:pt x="473075" y="0"/>
                                </a:lnTo>
                                <a:close/>
                              </a:path>
                            </a:pathLst>
                          </a:custGeom>
                          <a:solidFill>
                            <a:srgbClr val="FFFFFF"/>
                          </a:solidFill>
                        </wps:spPr>
                        <wps:bodyPr wrap="square" lIns="0" tIns="0" rIns="0" bIns="0" rtlCol="0">
                          <a:prstTxWarp prst="textNoShape">
                            <a:avLst/>
                          </a:prstTxWarp>
                          <a:noAutofit/>
                        </wps:bodyPr>
                      </wps:wsp>
                      <wps:wsp>
                        <wps:cNvPr id="378" name="Graphic 148"/>
                        <wps:cNvSpPr/>
                        <wps:spPr>
                          <a:xfrm>
                            <a:off x="2489844" y="1267953"/>
                            <a:ext cx="473075" cy="137795"/>
                          </a:xfrm>
                          <a:custGeom>
                            <a:avLst/>
                            <a:gdLst/>
                            <a:ahLst/>
                            <a:cxnLst/>
                            <a:rect l="l" t="t" r="r" b="b"/>
                            <a:pathLst>
                              <a:path w="473075" h="137795">
                                <a:moveTo>
                                  <a:pt x="0" y="137795"/>
                                </a:moveTo>
                                <a:lnTo>
                                  <a:pt x="473075" y="137795"/>
                                </a:lnTo>
                                <a:lnTo>
                                  <a:pt x="473075" y="0"/>
                                </a:lnTo>
                                <a:lnTo>
                                  <a:pt x="0" y="0"/>
                                </a:lnTo>
                                <a:lnTo>
                                  <a:pt x="0" y="137795"/>
                                </a:lnTo>
                                <a:close/>
                              </a:path>
                            </a:pathLst>
                          </a:custGeom>
                          <a:ln w="19050">
                            <a:solidFill>
                              <a:srgbClr val="FFFFFF"/>
                            </a:solidFill>
                            <a:prstDash val="solid"/>
                          </a:ln>
                        </wps:spPr>
                        <wps:bodyPr wrap="square" lIns="0" tIns="0" rIns="0" bIns="0" rtlCol="0">
                          <a:prstTxWarp prst="textNoShape">
                            <a:avLst/>
                          </a:prstTxWarp>
                          <a:noAutofit/>
                        </wps:bodyPr>
                      </wps:wsp>
                      <wps:wsp>
                        <wps:cNvPr id="379" name="Graphic 149"/>
                        <wps:cNvSpPr/>
                        <wps:spPr>
                          <a:xfrm>
                            <a:off x="3077219" y="1267953"/>
                            <a:ext cx="473075" cy="137795"/>
                          </a:xfrm>
                          <a:custGeom>
                            <a:avLst/>
                            <a:gdLst/>
                            <a:ahLst/>
                            <a:cxnLst/>
                            <a:rect l="l" t="t" r="r" b="b"/>
                            <a:pathLst>
                              <a:path w="473075" h="137795">
                                <a:moveTo>
                                  <a:pt x="473075" y="0"/>
                                </a:moveTo>
                                <a:lnTo>
                                  <a:pt x="0" y="0"/>
                                </a:lnTo>
                                <a:lnTo>
                                  <a:pt x="0" y="137795"/>
                                </a:lnTo>
                                <a:lnTo>
                                  <a:pt x="473075" y="137795"/>
                                </a:lnTo>
                                <a:lnTo>
                                  <a:pt x="473075" y="0"/>
                                </a:lnTo>
                                <a:close/>
                              </a:path>
                            </a:pathLst>
                          </a:custGeom>
                          <a:solidFill>
                            <a:srgbClr val="FFFFFF"/>
                          </a:solidFill>
                        </wps:spPr>
                        <wps:bodyPr wrap="square" lIns="0" tIns="0" rIns="0" bIns="0" rtlCol="0">
                          <a:prstTxWarp prst="textNoShape">
                            <a:avLst/>
                          </a:prstTxWarp>
                          <a:noAutofit/>
                        </wps:bodyPr>
                      </wps:wsp>
                      <wps:wsp>
                        <wps:cNvPr id="380" name="Graphic 150"/>
                        <wps:cNvSpPr/>
                        <wps:spPr>
                          <a:xfrm>
                            <a:off x="3077219" y="1267953"/>
                            <a:ext cx="473075" cy="137795"/>
                          </a:xfrm>
                          <a:custGeom>
                            <a:avLst/>
                            <a:gdLst/>
                            <a:ahLst/>
                            <a:cxnLst/>
                            <a:rect l="l" t="t" r="r" b="b"/>
                            <a:pathLst>
                              <a:path w="473075" h="137795">
                                <a:moveTo>
                                  <a:pt x="0" y="137795"/>
                                </a:moveTo>
                                <a:lnTo>
                                  <a:pt x="473075" y="137795"/>
                                </a:lnTo>
                                <a:lnTo>
                                  <a:pt x="473075" y="0"/>
                                </a:lnTo>
                                <a:lnTo>
                                  <a:pt x="0" y="0"/>
                                </a:lnTo>
                                <a:lnTo>
                                  <a:pt x="0" y="137795"/>
                                </a:lnTo>
                                <a:close/>
                              </a:path>
                            </a:pathLst>
                          </a:custGeom>
                          <a:ln w="19050">
                            <a:solidFill>
                              <a:srgbClr val="FFFFFF"/>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6817DD" id="Group 352" o:spid="_x0000_s1026" style="position:absolute;margin-left:288.65pt;margin-top:82pt;width:339.85pt;height:110pt;z-index:-250997760;mso-wrap-distance-left:0;mso-wrap-distance-right:0;mso-position-horizontal:right;mso-position-horizontal-relative:margin;mso-width-relative:margin;mso-height-relative:margin" coordsize="58948,14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">
                <v:shape id="Image 140" o:spid="_x0000_s1027" type="#_x0000_t75" style="position:absolute;width:58948;height:14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9MlPFAAAA3AAAAA8AAABkcnMvZG93bnJldi54bWxEj0FrwkAUhO+C/2F5hd7qpq1YTV2DpARy&#10;EKG26vWRfSah2bchuybpv+8KBY/DzHzDrJPRNKKnztWWFTzPIhDEhdU1lwq+v7KnJQjnkTU2lknB&#10;LzlINtPJGmNtB/6k/uBLESDsYlRQed/GUrqiIoNuZlvi4F1sZ9AH2ZVSdzgEuGnkSxQtpMGaw0KF&#10;LaUVFT+Hq1Hg9rv8OD8dU8wG+sjPq93FjE6px4dx+w7C0+jv4f92rhW8Lt7gdiYcAbn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PTJTxQAAANwAAAAPAAAAAAAAAAAAAAAA&#10;AJ8CAABkcnMvZG93bnJldi54bWxQSwUGAAAAAAQABAD3AAAAkQMAAAAA&#10;">
                  <v:imagedata r:id="rId488" o:title=""/>
                </v:shape>
                <v:shape id="Image 141" o:spid="_x0000_s1028" type="#_x0000_t75" style="position:absolute;left:450;top:777;width:58001;height:13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6VnzAAAAA3AAAAA8AAABkcnMvZG93bnJldi54bWxET8uKwjAU3QvzD+EOzE5TFVQ6TUVmEFxJ&#10;fSxcXpo7abG5KUnUzt+bheDycN7FerCduJMPrWMF00kGgrh2umWj4HzajlcgQkTW2DkmBf8UYF1+&#10;jArMtXvwge7HaEQK4ZCjgibGPpcy1A1ZDBPXEyfuz3mLMUFvpPb4SOG2k7MsW0iLLaeGBnv6aai+&#10;Hm9WAf7uluf9ZTnrqor55I3ZV7eNUl+fw+YbRKQhvsUv904rmC/S2nQmHQFZP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LpWfMAAAADcAAAADwAAAAAAAAAAAAAAAACfAgAA&#10;ZHJzL2Rvd25yZXYueG1sUEsFBgAAAAAEAAQA9wAAAIwDAAAAAA==&#10;">
                  <v:imagedata r:id="rId489" o:title="" croptop="10237f"/>
                </v:shape>
                <v:shape id="Graphic 142" o:spid="_x0000_s1029" style="position:absolute;left:403;top:777;width:58096;height:13697;visibility:visible;mso-wrap-style:square;v-text-anchor:top" coordsize="5809615,13696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U28AA&#10;AADcAAAADwAAAGRycy9kb3ducmV2LnhtbERPy4rCMBTdD/gP4QqzGxMfqFSjSEFmduIDxd2lubbF&#10;5qY0mVr/3iwEl4fzXq47W4mWGl861jAcKBDEmTMl5xpOx+3PHIQPyAYrx6ThSR7Wq97XEhPjHryn&#10;9hByEUPYJ6ihCKFOpPRZQRb9wNXEkbu5xmKIsMmlafARw20lR0pNpcWSY0OBNaUFZffDv9VgTun+&#10;tw3P8+46NpeJNSpPR0rr7363WYAI1IWP+O3+MxrGszg/nolHQK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Y/U28AAAADcAAAADwAAAAAAAAAAAAAAAACYAgAAZHJzL2Rvd25y&#10;ZXYueG1sUEsFBgAAAAAEAAQA9QAAAIUDAAAAAA==&#10;" path="m,1369695r5809615,l5809615,,,,,1369695xe" filled="f" strokecolor="#767070">
                  <v:path arrowok="t"/>
                </v:shape>
                <v:shape id="Graphic 143" o:spid="_x0000_s1030" style="position:absolute;left:13658;top:12679;width:4731;height:1378;visibility:visible;mso-wrap-style:square;v-text-anchor:top" coordsize="473075,137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k9o8YA&#10;AADcAAAADwAAAGRycy9kb3ducmV2LnhtbESP3WrCQBSE74W+w3IKvdNNLLU1uoqUFgqCbfwBLw/Z&#10;001o9mzMbjW+vSsIXg4z8w0znXe2FkdqfeVYQTpIQBAXTldsFGw3n/03ED4ga6wdk4IzeZjPHnpT&#10;zLQ7cU7HdTAiQthnqKAMocmk9EVJFv3ANcTR+3WtxRBla6Ru8RThtpbDJBlJixXHhRIbei+p+Fv/&#10;WwU/203+8r0bL/M0fKw4P5h9dTBKPT12iwmIQF24h2/tL63g+TWF65l4BOTs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Rk9o8YAAADcAAAADwAAAAAAAAAAAAAAAACYAgAAZHJz&#10;L2Rvd25yZXYueG1sUEsFBgAAAAAEAAQA9QAAAIsDAAAAAA==&#10;" path="m473075,l,,,137795r473075,l473075,xe" stroked="f">
                  <v:path arrowok="t"/>
                </v:shape>
                <v:shape id="Graphic 144" o:spid="_x0000_s1031" style="position:absolute;left:13658;top:12679;width:4731;height:1378;visibility:visible;mso-wrap-style:square;v-text-anchor:top" coordsize="473075,137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fEBMQA&#10;AADcAAAADwAAAGRycy9kb3ducmV2LnhtbESPQWvCQBSE7wX/w/KE3pqNBlKJrqK1hVx6UIPnR/aZ&#10;hGTfptk1pv++Wyj0OMzMN8xmN5lOjDS4xrKCRRSDIC6tbrhSUFw+XlYgnEfW2FkmBd/kYLedPW0w&#10;0/bBJxrPvhIBwi5DBbX3fSalK2sy6CLbEwfvZgeDPsihknrAR4CbTi7jOJUGGw4LNfb0VlPZnu9G&#10;QT6eDsfPEZNWX5dVYd7ja/rVKvU8n/ZrEJ4m/x/+a+daQfKawO+Zc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nxATEAAAA3AAAAA8AAAAAAAAAAAAAAAAAmAIAAGRycy9k&#10;b3ducmV2LnhtbFBLBQYAAAAABAAEAPUAAACJAwAAAAA=&#10;" path="m,137795r473075,l473075,,,,,137795xe" filled="f" strokecolor="white" strokeweight="1.5pt">
                  <v:path arrowok="t"/>
                </v:shape>
                <v:shape id="Graphic 145" o:spid="_x0000_s1032" style="position:absolute;left:19246;top:12679;width:4922;height:1378;visibility:visible;mso-wrap-style:square;v-text-anchor:top" coordsize="492125,137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MJp8YA&#10;AADcAAAADwAAAGRycy9kb3ducmV2LnhtbESPQWvCQBSE74X+h+UVeim6qZUqMRspBaHgQUx68PjM&#10;PpO02bchuzUxv74rCB6HmfmGSdaDacSZOldbVvA6jUAQF1bXXCr4zjeTJQjnkTU2lknBhRys08eH&#10;BGNte97TOfOlCBB2MSqovG9jKV1RkUE3tS1x8E62M+iD7EqpO+wD3DRyFkXv0mDNYaHClj4rKn6z&#10;P6Ogv2zNYbfPtqRfRs7H488pKkalnp+GjxUIT4O/h2/tL63gbTGH65lwBG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MJp8YAAADcAAAADwAAAAAAAAAAAAAAAACYAgAAZHJz&#10;L2Rvd25yZXYueG1sUEsFBgAAAAAEAAQA9QAAAIsDAAAAAA==&#10;" path="m492125,l,,,137795r492125,l492125,xe" stroked="f">
                  <v:path arrowok="t"/>
                </v:shape>
                <v:shape id="Graphic 146" o:spid="_x0000_s1033" style="position:absolute;left:19246;top:12679;width:4922;height:1378;visibility:visible;mso-wrap-style:square;v-text-anchor:top" coordsize="492125,137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CS2cQA&#10;AADcAAAADwAAAGRycy9kb3ducmV2LnhtbESPW4vCMBSE3xf2P4Qj+LamunirRllcBBdE8PLg42lz&#10;bIvNSUmi1n9vFhb2cZiZb5j5sjW1uJPzlWUF/V4Cgji3uuJCwem4/piA8AFZY22ZFDzJw3Lx/jbH&#10;VNsH7+l+CIWIEPYpKihDaFIpfV6SQd+zDXH0LtYZDFG6QmqHjwg3tRwkyUgarDgulNjQqqT8ergZ&#10;Bd9n2fLgiD/ZajvN1pi5/i5kSnU77dcMRKA2/If/2hut4HM8hN8z8Qj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QktnEAAAA3AAAAA8AAAAAAAAAAAAAAAAAmAIAAGRycy9k&#10;b3ducmV2LnhtbFBLBQYAAAAABAAEAPUAAACJAwAAAAA=&#10;" path="m,137795r492125,l492125,,,,,137795xe" filled="f" strokecolor="white" strokeweight="1.5pt">
                  <v:path arrowok="t"/>
                </v:shape>
                <v:shape id="Graphic 147" o:spid="_x0000_s1034" style="position:absolute;left:24898;top:12679;width:4731;height:1378;visibility:visible;mso-wrap-style:square;v-text-anchor:top" coordsize="473075,137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wATMYA&#10;AADcAAAADwAAAGRycy9kb3ducmV2LnhtbESP3WoCMRSE74W+QziF3mnWin9bo0ixUBCqqxZ6edic&#10;Zhc3J+sm1fXtTUHwcpiZb5jZorWVOFPjS8cK+r0EBHHudMlGwWH/0Z2A8AFZY+WYFFzJw2L+1Jlh&#10;qt2FMzrvghERwj5FBUUIdSqlzwuy6HuuJo7er2sshigbI3WDlwi3lXxNkpG0WHJcKLCm94Ly4+7P&#10;Ktge9tlw8z1dZ/2w+uLsZH7Kk1Hq5bldvoEI1IZH+N7+1AoG4zH8n4lH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wATMYAAADcAAAADwAAAAAAAAAAAAAAAACYAgAAZHJz&#10;L2Rvd25yZXYueG1sUEsFBgAAAAAEAAQA9QAAAIsDAAAAAA==&#10;" path="m473075,l,,,137795r473075,l473075,xe" stroked="f">
                  <v:path arrowok="t"/>
                </v:shape>
                <v:shape id="Graphic 148" o:spid="_x0000_s1035" style="position:absolute;left:24898;top:12679;width:4731;height:1378;visibility:visible;mso-wrap-style:square;v-text-anchor:top" coordsize="473075,137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NWdb4A&#10;AADcAAAADwAAAGRycy9kb3ducmV2LnhtbERPy6rCMBDdC/5DGMGdpip4pRrFJ7hx4QPXQzO2pc2k&#10;NrHWvzcL4S4P571YtaYUDdUut6xgNIxAECdW55wquF0PgxkI55E1lpZJwYccrJbdzgJjbd98pubi&#10;UxFC2MWoIPO+iqV0SUYG3dBWxIF72NqgD7BOpa7xHcJNKcdRNJUGcw4NGVa0zSgpLi+j4NicN7tT&#10;g5NC38fpzeyj+/RZKNXvtes5CE+t/xf/3EetYPIX1oYz4QjI5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iDVnW+AAAA3AAAAA8AAAAAAAAAAAAAAAAAmAIAAGRycy9kb3ducmV2&#10;LnhtbFBLBQYAAAAABAAEAPUAAACDAwAAAAA=&#10;" path="m,137795r473075,l473075,,,,,137795xe" filled="f" strokecolor="white" strokeweight="1.5pt">
                  <v:path arrowok="t"/>
                </v:shape>
                <v:shape id="Graphic 149" o:spid="_x0000_s1036" style="position:absolute;left:30772;top:12679;width:4730;height:1378;visibility:visible;mso-wrap-style:square;v-text-anchor:top" coordsize="473075,137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8xpcYA&#10;AADcAAAADwAAAGRycy9kb3ducmV2LnhtbESPQWsCMRSE7wX/Q3iCt5q10lq3RimiUBDUVQs9PjbP&#10;7OLmZd1EXf+9KRR6HGbmG2Yya20lrtT40rGCQT8BQZw7XbJRcNgvn99B+ICssXJMCu7kYTbtPE0w&#10;1e7GGV13wYgIYZ+igiKEOpXS5wVZ9H1XE0fv6BqLIcrGSN3gLcJtJV+S5E1aLDkuFFjTvKD8tLtY&#10;BdvDPnvdfI9X2SAs1pydzU95Nkr1uu3nB4hAbfgP/7W/tILhaAy/Z+IRkN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8xpcYAAADcAAAADwAAAAAAAAAAAAAAAACYAgAAZHJz&#10;L2Rvd25yZXYueG1sUEsFBgAAAAAEAAQA9QAAAIsDAAAAAA==&#10;" path="m473075,l,,,137795r473075,l473075,xe" stroked="f">
                  <v:path arrowok="t"/>
                </v:shape>
                <v:shape id="Graphic 150" o:spid="_x0000_s1037" style="position:absolute;left:30772;top:12679;width:4730;height:1378;visibility:visible;mso-wrap-style:square;v-text-anchor:top" coordsize="473075,137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AqVL0A&#10;AADcAAAADwAAAGRycy9kb3ducmV2LnhtbERPyQrCMBC9C/5DGMGbpiqIVKO4ghcPLngemrEtbSa1&#10;ibX+vTkIHh9vX6xaU4qGapdbVjAaRiCIE6tzThXcrofBDITzyBpLy6TgQw5Wy25ngbG2bz5Tc/Gp&#10;CCHsYlSQeV/FUrokI4NuaCviwD1sbdAHWKdS1/gO4aaU4yiaSoM5h4YMK9pmlBSXl1FwbM6b3anB&#10;SaHv4/Rm9tF9+iyU6vfa9RyEp9b/xT/3USuYzML8cCYcAbn8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yAqVL0AAADcAAAADwAAAAAAAAAAAAAAAACYAgAAZHJzL2Rvd25yZXYu&#10;eG1sUEsFBgAAAAAEAAQA9QAAAIIDAAAAAA==&#10;" path="m,137795r473075,l473075,,,,,137795xe" filled="f" strokecolor="white" strokeweight="1.5pt">
                  <v:path arrowok="t"/>
                </v:shape>
                <w10:wrap type="topAndBottom" anchorx="margin"/>
              </v:group>
            </w:pict>
          </mc:Fallback>
        </mc:AlternateContent>
      </w:r>
      <w:r w:rsidR="00E445E3" w:rsidRPr="00FF2DE9">
        <w:rPr>
          <w:rtl/>
        </w:rPr>
        <w:t>در فرایند تأیید درخواست</w:t>
      </w:r>
      <w:r w:rsidR="00E445E3" w:rsidRPr="00D51BA2">
        <w:rPr>
          <w:rtl/>
        </w:rPr>
        <w:t xml:space="preserve"> معامله، معامله بارنامه نهایی شده و مالکیت بارنامه تغییر م</w:t>
      </w:r>
      <w:r w:rsidR="00E445E3" w:rsidRPr="00D51BA2">
        <w:rPr>
          <w:rFonts w:hint="cs"/>
          <w:rtl/>
        </w:rPr>
        <w:t>ی‌</w:t>
      </w:r>
      <w:r w:rsidR="00E445E3" w:rsidRPr="00D51BA2">
        <w:rPr>
          <w:rFonts w:hint="eastAsia"/>
          <w:rtl/>
        </w:rPr>
        <w:t>کند</w:t>
      </w:r>
      <w:r w:rsidR="00E445E3" w:rsidRPr="00D51BA2">
        <w:t>.</w:t>
      </w:r>
      <w:r w:rsidR="00E445E3" w:rsidRPr="00D51BA2">
        <w:rPr>
          <w:rtl/>
        </w:rPr>
        <w:t xml:space="preserve"> پس از تأیید درخواست معامله توسط گیرنده درخواست، وضعیت آن بارنامه برای مالک قبلی به </w:t>
      </w:r>
      <w:r>
        <w:rPr>
          <w:rFonts w:hint="cs"/>
          <w:rtl/>
        </w:rPr>
        <w:t>«</w:t>
      </w:r>
      <w:r w:rsidR="00E445E3" w:rsidRPr="00D51BA2">
        <w:rPr>
          <w:rtl/>
        </w:rPr>
        <w:t>فروخته‌شده</w:t>
      </w:r>
      <w:r>
        <w:rPr>
          <w:rFonts w:hint="cs"/>
          <w:rtl/>
        </w:rPr>
        <w:t>»</w:t>
      </w:r>
      <w:r w:rsidR="00E445E3" w:rsidRPr="00D51BA2">
        <w:rPr>
          <w:rtl/>
        </w:rPr>
        <w:t xml:space="preserve"> و برای مالک جدید به </w:t>
      </w:r>
      <w:r>
        <w:rPr>
          <w:rFonts w:hint="cs"/>
          <w:rtl/>
        </w:rPr>
        <w:t>«</w:t>
      </w:r>
      <w:r w:rsidR="006942A6">
        <w:rPr>
          <w:rtl/>
        </w:rPr>
        <w:t>خریداری‌شده</w:t>
      </w:r>
      <w:r>
        <w:rPr>
          <w:rFonts w:hint="cs"/>
          <w:rtl/>
        </w:rPr>
        <w:t>»</w:t>
      </w:r>
      <w:r w:rsidR="00E445E3" w:rsidRPr="00D51BA2">
        <w:rPr>
          <w:rtl/>
        </w:rPr>
        <w:t xml:space="preserve"> تغییر م</w:t>
      </w:r>
      <w:r w:rsidR="00E445E3" w:rsidRPr="00D51BA2">
        <w:rPr>
          <w:rFonts w:hint="cs"/>
          <w:rtl/>
        </w:rPr>
        <w:t>ی‌ی</w:t>
      </w:r>
      <w:r>
        <w:rPr>
          <w:rFonts w:hint="eastAsia"/>
          <w:rtl/>
        </w:rPr>
        <w:t>ا</w:t>
      </w:r>
      <w:r w:rsidR="0010518D">
        <w:rPr>
          <w:rFonts w:hint="cs"/>
          <w:rtl/>
        </w:rPr>
        <w:t xml:space="preserve">بد (تصویر </w:t>
      </w:r>
      <w:r w:rsidR="008655C9">
        <w:rPr>
          <w:rFonts w:hint="cs"/>
          <w:rtl/>
        </w:rPr>
        <w:t>12</w:t>
      </w:r>
      <w:r w:rsidR="0010518D">
        <w:rPr>
          <w:rFonts w:hint="cs"/>
          <w:rtl/>
        </w:rPr>
        <w:t xml:space="preserve"> و 1</w:t>
      </w:r>
      <w:r w:rsidR="008655C9">
        <w:rPr>
          <w:rFonts w:hint="cs"/>
          <w:rtl/>
        </w:rPr>
        <w:t>3</w:t>
      </w:r>
      <w:r>
        <w:rPr>
          <w:rFonts w:hint="cs"/>
          <w:rtl/>
        </w:rPr>
        <w:t>).</w:t>
      </w:r>
      <w:r w:rsidR="00E445E3" w:rsidRPr="00D51BA2">
        <w:rPr>
          <w:rtl/>
        </w:rPr>
        <w:t xml:space="preserve"> همچنین بارنامه معامله‌شده همواره قفل باقیمانده و امکان ویرایش آن از سوی سامانه بارفرابران دیگر وجود نخواهد داشت</w:t>
      </w:r>
      <w:r w:rsidR="00E445E3" w:rsidRPr="00D51BA2">
        <w:t>.</w:t>
      </w:r>
    </w:p>
    <w:p w:rsidR="00E445E3" w:rsidRDefault="0010518D" w:rsidP="008655C9">
      <w:pPr>
        <w:pStyle w:val="a9"/>
        <w:rPr>
          <w:rtl/>
        </w:rPr>
      </w:pPr>
      <w:r>
        <w:rPr>
          <w:noProof/>
          <w:lang w:bidi="ar-SA"/>
        </w:rPr>
        <w:drawing>
          <wp:anchor distT="0" distB="0" distL="114300" distR="114300" simplePos="0" relativeHeight="252368896" behindDoc="0" locked="0" layoutInCell="1" allowOverlap="1">
            <wp:simplePos x="0" y="0"/>
            <wp:positionH relativeFrom="margin">
              <wp:posOffset>-3810</wp:posOffset>
            </wp:positionH>
            <wp:positionV relativeFrom="paragraph">
              <wp:posOffset>1731645</wp:posOffset>
            </wp:positionV>
            <wp:extent cx="4319905" cy="1198880"/>
            <wp:effectExtent l="19050" t="19050" r="23495" b="20320"/>
            <wp:wrapTopAndBottom/>
            <wp:docPr id="6484" name="Picture 6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4" name="راهنمای مشاهده بارنامهها و ثبت درخواست معامله.jpg"/>
                    <pic:cNvPicPr/>
                  </pic:nvPicPr>
                  <pic:blipFill rotWithShape="1">
                    <a:blip r:embed="rId490" cstate="print">
                      <a:extLst>
                        <a:ext uri="{28A0092B-C50C-407E-A947-70E740481C1C}">
                          <a14:useLocalDpi xmlns:a14="http://schemas.microsoft.com/office/drawing/2010/main" val="0"/>
                        </a:ext>
                      </a:extLst>
                    </a:blip>
                    <a:srcRect t="18847"/>
                    <a:stretch/>
                  </pic:blipFill>
                  <pic:spPr bwMode="auto">
                    <a:xfrm>
                      <a:off x="0" y="0"/>
                      <a:ext cx="4319905" cy="119888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FF2DE9">
        <w:rPr>
          <w:rFonts w:hint="cs"/>
          <w:rtl/>
        </w:rPr>
        <w:t>تصویر 1</w:t>
      </w:r>
      <w:r w:rsidR="008655C9">
        <w:rPr>
          <w:rFonts w:hint="cs"/>
          <w:rtl/>
        </w:rPr>
        <w:t>2</w:t>
      </w:r>
      <w:r w:rsidR="00FF2DE9">
        <w:rPr>
          <w:rFonts w:hint="cs"/>
          <w:rtl/>
        </w:rPr>
        <w:t xml:space="preserve">- </w:t>
      </w:r>
      <w:r w:rsidR="000E1F94">
        <w:rPr>
          <w:rFonts w:hint="cs"/>
          <w:rtl/>
        </w:rPr>
        <w:t xml:space="preserve">نمایش </w:t>
      </w:r>
      <w:r w:rsidR="00FF2DE9">
        <w:rPr>
          <w:rFonts w:hint="cs"/>
          <w:rtl/>
        </w:rPr>
        <w:t xml:space="preserve">وضعیت </w:t>
      </w:r>
      <w:r w:rsidR="003E6924">
        <w:rPr>
          <w:rFonts w:hint="cs"/>
          <w:rtl/>
        </w:rPr>
        <w:t xml:space="preserve">بارنامه </w:t>
      </w:r>
      <w:r w:rsidR="000E1F94">
        <w:rPr>
          <w:rFonts w:hint="cs"/>
          <w:rtl/>
        </w:rPr>
        <w:t>به مالک قبلی</w:t>
      </w:r>
    </w:p>
    <w:p w:rsidR="0010518D" w:rsidRPr="00D51BA2" w:rsidRDefault="0010518D" w:rsidP="008655C9">
      <w:pPr>
        <w:pStyle w:val="a9"/>
      </w:pPr>
      <w:r>
        <w:rPr>
          <w:rFonts w:hint="cs"/>
          <w:rtl/>
        </w:rPr>
        <w:t xml:space="preserve">تصویر </w:t>
      </w:r>
      <w:r w:rsidR="008655C9">
        <w:rPr>
          <w:rFonts w:hint="cs"/>
          <w:rtl/>
        </w:rPr>
        <w:t>13</w:t>
      </w:r>
      <w:r>
        <w:rPr>
          <w:rFonts w:hint="cs"/>
          <w:rtl/>
        </w:rPr>
        <w:t xml:space="preserve">- </w:t>
      </w:r>
      <w:r w:rsidR="000E1F94">
        <w:rPr>
          <w:rFonts w:hint="cs"/>
          <w:rtl/>
        </w:rPr>
        <w:t xml:space="preserve">نمایش </w:t>
      </w:r>
      <w:r>
        <w:rPr>
          <w:rFonts w:hint="cs"/>
          <w:rtl/>
        </w:rPr>
        <w:t xml:space="preserve">وضعیت بارنامه </w:t>
      </w:r>
      <w:r w:rsidR="000E1F94">
        <w:rPr>
          <w:rFonts w:hint="cs"/>
          <w:rtl/>
        </w:rPr>
        <w:t>به مالک جدید</w:t>
      </w:r>
    </w:p>
    <w:p w:rsidR="0010518D" w:rsidRDefault="00E445E3" w:rsidP="000E1F94">
      <w:pPr>
        <w:pStyle w:val="a5"/>
        <w:rPr>
          <w:rtl/>
        </w:rPr>
      </w:pPr>
      <w:r w:rsidRPr="00FF2DE9">
        <w:rPr>
          <w:b/>
          <w:bCs/>
          <w:rtl/>
        </w:rPr>
        <w:t>نکته</w:t>
      </w:r>
      <w:r w:rsidR="0010518D">
        <w:rPr>
          <w:rFonts w:hint="cs"/>
          <w:b/>
          <w:bCs/>
          <w:rtl/>
        </w:rPr>
        <w:t xml:space="preserve">: </w:t>
      </w:r>
      <w:r w:rsidRPr="00D51BA2">
        <w:rPr>
          <w:rtl/>
        </w:rPr>
        <w:t>دو فیلد «کد رهگیری بارنامه</w:t>
      </w:r>
      <w:r w:rsidR="00FF2DE9">
        <w:rPr>
          <w:rFonts w:hint="cs"/>
          <w:rtl/>
        </w:rPr>
        <w:t>»</w:t>
      </w:r>
      <w:r w:rsidRPr="00D51BA2">
        <w:rPr>
          <w:rtl/>
        </w:rPr>
        <w:t xml:space="preserve"> و «شماره </w:t>
      </w:r>
      <w:r w:rsidR="00ED3731">
        <w:rPr>
          <w:rtl/>
        </w:rPr>
        <w:t xml:space="preserve">بارنامه </w:t>
      </w:r>
      <w:r w:rsidR="00ED3731" w:rsidRPr="008655C9">
        <w:rPr>
          <w:rFonts w:asciiTheme="majorBidi" w:hAnsiTheme="majorBidi" w:cstheme="majorBidi"/>
          <w:sz w:val="20"/>
          <w:szCs w:val="20"/>
        </w:rPr>
        <w:t>MBL</w:t>
      </w:r>
      <w:r w:rsidR="00FF2DE9">
        <w:rPr>
          <w:rFonts w:hint="cs"/>
          <w:rtl/>
        </w:rPr>
        <w:t xml:space="preserve">»، </w:t>
      </w:r>
      <w:r w:rsidRPr="00D51BA2">
        <w:rPr>
          <w:rtl/>
        </w:rPr>
        <w:t>در حالتی که وضعیت بارنامه فروخته‌شده باشد، برای مالک قبلی به‌صورت کامل نمایش داده نم</w:t>
      </w:r>
      <w:r w:rsidRPr="00D51BA2">
        <w:rPr>
          <w:rFonts w:hint="cs"/>
          <w:rtl/>
        </w:rPr>
        <w:t>ی‌</w:t>
      </w:r>
      <w:r w:rsidRPr="00D51BA2">
        <w:rPr>
          <w:rFonts w:hint="eastAsia"/>
          <w:rtl/>
        </w:rPr>
        <w:t>شود</w:t>
      </w:r>
      <w:r w:rsidRPr="00D51BA2">
        <w:rPr>
          <w:rtl/>
        </w:rPr>
        <w:t xml:space="preserve"> و درصورتی‌که در ستون عملیات، گزینه </w:t>
      </w:r>
      <w:r w:rsidR="003E6924">
        <w:rPr>
          <w:rFonts w:hint="cs"/>
          <w:rtl/>
        </w:rPr>
        <w:t>«</w:t>
      </w:r>
      <w:r w:rsidRPr="00D51BA2">
        <w:rPr>
          <w:rtl/>
        </w:rPr>
        <w:t>مشاهده جزئیات</w:t>
      </w:r>
      <w:r w:rsidR="003E6924">
        <w:rPr>
          <w:rFonts w:hint="cs"/>
          <w:rtl/>
        </w:rPr>
        <w:t>»</w:t>
      </w:r>
      <w:r w:rsidRPr="00D51BA2">
        <w:rPr>
          <w:rtl/>
        </w:rPr>
        <w:t xml:space="preserve"> را انتخاب کند، با پیام «جزئیات بارنامه در این وضعیت غیرقابل‌مشاهده است</w:t>
      </w:r>
      <w:r w:rsidR="00165EBC">
        <w:rPr>
          <w:rFonts w:hint="cs"/>
          <w:rtl/>
        </w:rPr>
        <w:t>»</w:t>
      </w:r>
      <w:r w:rsidRPr="00D51BA2">
        <w:rPr>
          <w:rtl/>
        </w:rPr>
        <w:t xml:space="preserve"> مواجه م</w:t>
      </w:r>
      <w:r w:rsidRPr="00D51BA2">
        <w:rPr>
          <w:rFonts w:hint="cs"/>
          <w:rtl/>
        </w:rPr>
        <w:t>ی‌</w:t>
      </w:r>
      <w:r w:rsidRPr="00D51BA2">
        <w:rPr>
          <w:rFonts w:hint="eastAsia"/>
          <w:rtl/>
        </w:rPr>
        <w:t>شود</w:t>
      </w:r>
      <w:r w:rsidR="000E1F94">
        <w:rPr>
          <w:rFonts w:hint="cs"/>
          <w:rtl/>
        </w:rPr>
        <w:t>.</w:t>
      </w:r>
    </w:p>
    <w:p w:rsidR="00E445E3" w:rsidRPr="00D51BA2" w:rsidRDefault="00E445E3" w:rsidP="008655C9">
      <w:pPr>
        <w:pStyle w:val="a5"/>
      </w:pPr>
      <w:r w:rsidRPr="00D51BA2">
        <w:rPr>
          <w:rtl/>
        </w:rPr>
        <w:lastRenderedPageBreak/>
        <w:t xml:space="preserve">برای تأیید درخواست معامله، ابتدا </w:t>
      </w:r>
      <w:r w:rsidR="00F42CDD">
        <w:rPr>
          <w:rFonts w:hint="cs"/>
          <w:rtl/>
        </w:rPr>
        <w:t>زبانه «</w:t>
      </w:r>
      <w:r w:rsidRPr="00D51BA2">
        <w:rPr>
          <w:rtl/>
        </w:rPr>
        <w:t>معامله بارنامه</w:t>
      </w:r>
      <w:r w:rsidR="00F42CDD">
        <w:rPr>
          <w:rFonts w:hint="cs"/>
          <w:rtl/>
        </w:rPr>
        <w:t>»</w:t>
      </w:r>
      <w:r w:rsidRPr="00D51BA2">
        <w:rPr>
          <w:rtl/>
        </w:rPr>
        <w:t xml:space="preserve"> و سپس بارنامه موردنظر را که وضعیت درخواست معامله آن برابر با «منتظر تأیید مالک جدید</w:t>
      </w:r>
      <w:r w:rsidR="000E1F94">
        <w:rPr>
          <w:rFonts w:hint="cs"/>
          <w:rtl/>
        </w:rPr>
        <w:t>»</w:t>
      </w:r>
      <w:r w:rsidRPr="00D51BA2">
        <w:rPr>
          <w:rtl/>
        </w:rPr>
        <w:t xml:space="preserve"> است</w:t>
      </w:r>
      <w:r w:rsidR="000E1F94">
        <w:rPr>
          <w:rFonts w:hint="cs"/>
          <w:rtl/>
        </w:rPr>
        <w:t>،</w:t>
      </w:r>
      <w:r w:rsidRPr="00D51BA2">
        <w:rPr>
          <w:rtl/>
        </w:rPr>
        <w:t xml:space="preserve"> از جدول انتخاب کنید</w:t>
      </w:r>
      <w:r w:rsidRPr="00D51BA2">
        <w:t>.</w:t>
      </w:r>
      <w:r w:rsidRPr="00D51BA2">
        <w:rPr>
          <w:rtl/>
        </w:rPr>
        <w:t xml:space="preserve"> در ستون عملیات گزینه «تأیید درخواست</w:t>
      </w:r>
      <w:r w:rsidR="00165EBC">
        <w:rPr>
          <w:rFonts w:hint="cs"/>
          <w:rtl/>
        </w:rPr>
        <w:t>»</w:t>
      </w:r>
      <w:r w:rsidRPr="00D51BA2">
        <w:rPr>
          <w:rtl/>
        </w:rPr>
        <w:t xml:space="preserve"> معامله را انتخاب کنید </w:t>
      </w:r>
      <w:r w:rsidR="00165EBC">
        <w:rPr>
          <w:rFonts w:hint="cs"/>
          <w:rtl/>
        </w:rPr>
        <w:t xml:space="preserve">(تصویر </w:t>
      </w:r>
      <w:r w:rsidR="0010518D">
        <w:rPr>
          <w:rFonts w:hint="cs"/>
          <w:rtl/>
        </w:rPr>
        <w:t>1</w:t>
      </w:r>
      <w:r w:rsidR="008655C9">
        <w:rPr>
          <w:rFonts w:hint="cs"/>
          <w:rtl/>
        </w:rPr>
        <w:t>4</w:t>
      </w:r>
      <w:r w:rsidR="00165EBC">
        <w:rPr>
          <w:rFonts w:hint="cs"/>
          <w:rtl/>
        </w:rPr>
        <w:t>).</w:t>
      </w:r>
      <w:r w:rsidRPr="00D51BA2">
        <w:rPr>
          <w:rtl/>
        </w:rPr>
        <w:t xml:space="preserve"> م</w:t>
      </w:r>
      <w:r w:rsidRPr="00D51BA2">
        <w:rPr>
          <w:rFonts w:hint="cs"/>
          <w:rtl/>
        </w:rPr>
        <w:t>ی‌</w:t>
      </w:r>
      <w:r w:rsidRPr="00D51BA2">
        <w:rPr>
          <w:rFonts w:hint="eastAsia"/>
          <w:rtl/>
        </w:rPr>
        <w:t>توان</w:t>
      </w:r>
      <w:r w:rsidRPr="00D51BA2">
        <w:rPr>
          <w:rFonts w:hint="cs"/>
          <w:rtl/>
        </w:rPr>
        <w:t>ی</w:t>
      </w:r>
      <w:r w:rsidRPr="00D51BA2">
        <w:rPr>
          <w:rFonts w:hint="eastAsia"/>
          <w:rtl/>
        </w:rPr>
        <w:t>د</w:t>
      </w:r>
      <w:r w:rsidRPr="00D51BA2">
        <w:rPr>
          <w:rtl/>
        </w:rPr>
        <w:t xml:space="preserve"> همچنین م</w:t>
      </w:r>
      <w:r w:rsidRPr="00D51BA2">
        <w:rPr>
          <w:rFonts w:hint="cs"/>
          <w:rtl/>
        </w:rPr>
        <w:t>ی‌</w:t>
      </w:r>
      <w:r w:rsidRPr="00D51BA2">
        <w:rPr>
          <w:rFonts w:hint="eastAsia"/>
          <w:rtl/>
        </w:rPr>
        <w:t>توان</w:t>
      </w:r>
      <w:r w:rsidRPr="00D51BA2">
        <w:rPr>
          <w:rFonts w:hint="cs"/>
          <w:rtl/>
        </w:rPr>
        <w:t>ی</w:t>
      </w:r>
      <w:r w:rsidRPr="00D51BA2">
        <w:rPr>
          <w:rFonts w:hint="eastAsia"/>
          <w:rtl/>
        </w:rPr>
        <w:t>د</w:t>
      </w:r>
      <w:r w:rsidRPr="00D51BA2">
        <w:rPr>
          <w:rtl/>
        </w:rPr>
        <w:t xml:space="preserve"> در ستون عملیات، گزینه «جزئیات بارنامه</w:t>
      </w:r>
      <w:r w:rsidR="00F42CDD">
        <w:rPr>
          <w:rFonts w:hint="cs"/>
          <w:rtl/>
        </w:rPr>
        <w:t>»</w:t>
      </w:r>
      <w:r w:rsidRPr="00D51BA2">
        <w:rPr>
          <w:rtl/>
        </w:rPr>
        <w:t xml:space="preserve"> را انتخاب تا فرم جزئیات آن بارنامه نمایش داده شود و سپس در این </w:t>
      </w:r>
      <w:r w:rsidR="000E1F94" w:rsidRPr="00F968FB">
        <w:rPr>
          <w:rStyle w:val="Char5"/>
          <w:rtl/>
        </w:rPr>
        <w:br w:type="page"/>
      </w:r>
      <w:r w:rsidR="000E1F94" w:rsidRPr="00D51BA2">
        <w:rPr>
          <w:noProof/>
          <w:lang w:bidi="ar-SA"/>
        </w:rPr>
        <w:lastRenderedPageBreak/>
        <mc:AlternateContent>
          <mc:Choice Requires="wpg">
            <w:drawing>
              <wp:anchor distT="0" distB="0" distL="0" distR="0" simplePos="0" relativeHeight="252320768" behindDoc="1" locked="0" layoutInCell="1" allowOverlap="1" wp14:anchorId="4ED8EB02" wp14:editId="72BC7A19">
                <wp:simplePos x="0" y="0"/>
                <wp:positionH relativeFrom="margin">
                  <wp:align>left</wp:align>
                </wp:positionH>
                <wp:positionV relativeFrom="paragraph">
                  <wp:posOffset>348018</wp:posOffset>
                </wp:positionV>
                <wp:extent cx="4305300" cy="1881505"/>
                <wp:effectExtent l="0" t="0" r="19050" b="23495"/>
                <wp:wrapTopAndBottom/>
                <wp:docPr id="457"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5300" cy="1881505"/>
                          <a:chOff x="0" y="0"/>
                          <a:chExt cx="5855335" cy="1881505"/>
                        </a:xfrm>
                      </wpg:grpSpPr>
                      <pic:pic xmlns:pic="http://schemas.openxmlformats.org/drawingml/2006/picture">
                        <pic:nvPicPr>
                          <pic:cNvPr id="458" name="Image 204"/>
                          <pic:cNvPicPr/>
                        </pic:nvPicPr>
                        <pic:blipFill>
                          <a:blip r:embed="rId491" cstate="print"/>
                          <a:stretch>
                            <a:fillRect/>
                          </a:stretch>
                        </pic:blipFill>
                        <pic:spPr>
                          <a:xfrm>
                            <a:off x="9525" y="9461"/>
                            <a:ext cx="5836158" cy="1862455"/>
                          </a:xfrm>
                          <a:prstGeom prst="rect">
                            <a:avLst/>
                          </a:prstGeom>
                        </pic:spPr>
                      </pic:pic>
                      <wps:wsp>
                        <wps:cNvPr id="459" name="Graphic 205"/>
                        <wps:cNvSpPr/>
                        <wps:spPr>
                          <a:xfrm>
                            <a:off x="4762" y="4762"/>
                            <a:ext cx="5845810" cy="1871980"/>
                          </a:xfrm>
                          <a:custGeom>
                            <a:avLst/>
                            <a:gdLst/>
                            <a:ahLst/>
                            <a:cxnLst/>
                            <a:rect l="l" t="t" r="r" b="b"/>
                            <a:pathLst>
                              <a:path w="5845810" h="1871980">
                                <a:moveTo>
                                  <a:pt x="0" y="1871980"/>
                                </a:moveTo>
                                <a:lnTo>
                                  <a:pt x="5845683" y="1871980"/>
                                </a:lnTo>
                                <a:lnTo>
                                  <a:pt x="5845683" y="0"/>
                                </a:lnTo>
                                <a:lnTo>
                                  <a:pt x="0" y="0"/>
                                </a:lnTo>
                                <a:lnTo>
                                  <a:pt x="0" y="1871980"/>
                                </a:lnTo>
                                <a:close/>
                              </a:path>
                            </a:pathLst>
                          </a:custGeom>
                          <a:ln w="9525">
                            <a:solidFill>
                              <a:srgbClr val="767070"/>
                            </a:solidFill>
                            <a:prstDash val="solid"/>
                          </a:ln>
                        </wps:spPr>
                        <wps:bodyPr wrap="square" lIns="0" tIns="0" rIns="0" bIns="0" rtlCol="0">
                          <a:prstTxWarp prst="textNoShape">
                            <a:avLst/>
                          </a:prstTxWarp>
                          <a:noAutofit/>
                        </wps:bodyPr>
                      </wps:wsp>
                      <wps:wsp>
                        <wps:cNvPr id="460" name="Graphic 206"/>
                        <wps:cNvSpPr/>
                        <wps:spPr>
                          <a:xfrm>
                            <a:off x="1324610" y="1013396"/>
                            <a:ext cx="411480" cy="137795"/>
                          </a:xfrm>
                          <a:custGeom>
                            <a:avLst/>
                            <a:gdLst/>
                            <a:ahLst/>
                            <a:cxnLst/>
                            <a:rect l="l" t="t" r="r" b="b"/>
                            <a:pathLst>
                              <a:path w="411480" h="137795">
                                <a:moveTo>
                                  <a:pt x="411480" y="0"/>
                                </a:moveTo>
                                <a:lnTo>
                                  <a:pt x="0" y="0"/>
                                </a:lnTo>
                                <a:lnTo>
                                  <a:pt x="0" y="137794"/>
                                </a:lnTo>
                                <a:lnTo>
                                  <a:pt x="411480" y="137794"/>
                                </a:lnTo>
                                <a:lnTo>
                                  <a:pt x="411480" y="0"/>
                                </a:lnTo>
                                <a:close/>
                              </a:path>
                            </a:pathLst>
                          </a:custGeom>
                          <a:solidFill>
                            <a:srgbClr val="FFFFFF"/>
                          </a:solidFill>
                        </wps:spPr>
                        <wps:bodyPr wrap="square" lIns="0" tIns="0" rIns="0" bIns="0" rtlCol="0">
                          <a:prstTxWarp prst="textNoShape">
                            <a:avLst/>
                          </a:prstTxWarp>
                          <a:noAutofit/>
                        </wps:bodyPr>
                      </wps:wsp>
                      <wps:wsp>
                        <wps:cNvPr id="461" name="Graphic 207"/>
                        <wps:cNvSpPr/>
                        <wps:spPr>
                          <a:xfrm>
                            <a:off x="1324610" y="1013396"/>
                            <a:ext cx="411480" cy="137795"/>
                          </a:xfrm>
                          <a:custGeom>
                            <a:avLst/>
                            <a:gdLst/>
                            <a:ahLst/>
                            <a:cxnLst/>
                            <a:rect l="l" t="t" r="r" b="b"/>
                            <a:pathLst>
                              <a:path w="411480" h="137795">
                                <a:moveTo>
                                  <a:pt x="0" y="137794"/>
                                </a:moveTo>
                                <a:lnTo>
                                  <a:pt x="411480" y="137794"/>
                                </a:lnTo>
                                <a:lnTo>
                                  <a:pt x="411480" y="0"/>
                                </a:lnTo>
                                <a:lnTo>
                                  <a:pt x="0" y="0"/>
                                </a:lnTo>
                                <a:lnTo>
                                  <a:pt x="0" y="137794"/>
                                </a:lnTo>
                                <a:close/>
                              </a:path>
                            </a:pathLst>
                          </a:custGeom>
                          <a:ln w="19050">
                            <a:solidFill>
                              <a:srgbClr val="FFFFFF"/>
                            </a:solidFill>
                            <a:prstDash val="solid"/>
                          </a:ln>
                        </wps:spPr>
                        <wps:bodyPr wrap="square" lIns="0" tIns="0" rIns="0" bIns="0" rtlCol="0">
                          <a:prstTxWarp prst="textNoShape">
                            <a:avLst/>
                          </a:prstTxWarp>
                          <a:noAutofit/>
                        </wps:bodyPr>
                      </wps:wsp>
                      <wps:wsp>
                        <wps:cNvPr id="462" name="Graphic 208"/>
                        <wps:cNvSpPr/>
                        <wps:spPr>
                          <a:xfrm>
                            <a:off x="1858645" y="1012761"/>
                            <a:ext cx="475615" cy="137795"/>
                          </a:xfrm>
                          <a:custGeom>
                            <a:avLst/>
                            <a:gdLst/>
                            <a:ahLst/>
                            <a:cxnLst/>
                            <a:rect l="l" t="t" r="r" b="b"/>
                            <a:pathLst>
                              <a:path w="475615" h="137795">
                                <a:moveTo>
                                  <a:pt x="475615" y="0"/>
                                </a:moveTo>
                                <a:lnTo>
                                  <a:pt x="0" y="0"/>
                                </a:lnTo>
                                <a:lnTo>
                                  <a:pt x="0" y="137794"/>
                                </a:lnTo>
                                <a:lnTo>
                                  <a:pt x="475615" y="137794"/>
                                </a:lnTo>
                                <a:lnTo>
                                  <a:pt x="475615" y="0"/>
                                </a:lnTo>
                                <a:close/>
                              </a:path>
                            </a:pathLst>
                          </a:custGeom>
                          <a:solidFill>
                            <a:srgbClr val="FFFFFF"/>
                          </a:solidFill>
                        </wps:spPr>
                        <wps:bodyPr wrap="square" lIns="0" tIns="0" rIns="0" bIns="0" rtlCol="0">
                          <a:prstTxWarp prst="textNoShape">
                            <a:avLst/>
                          </a:prstTxWarp>
                          <a:noAutofit/>
                        </wps:bodyPr>
                      </wps:wsp>
                      <wps:wsp>
                        <wps:cNvPr id="463" name="Graphic 209"/>
                        <wps:cNvSpPr/>
                        <wps:spPr>
                          <a:xfrm>
                            <a:off x="1858645" y="1012761"/>
                            <a:ext cx="475615" cy="137795"/>
                          </a:xfrm>
                          <a:custGeom>
                            <a:avLst/>
                            <a:gdLst/>
                            <a:ahLst/>
                            <a:cxnLst/>
                            <a:rect l="l" t="t" r="r" b="b"/>
                            <a:pathLst>
                              <a:path w="475615" h="137795">
                                <a:moveTo>
                                  <a:pt x="0" y="137794"/>
                                </a:moveTo>
                                <a:lnTo>
                                  <a:pt x="475615" y="137794"/>
                                </a:lnTo>
                                <a:lnTo>
                                  <a:pt x="475615" y="0"/>
                                </a:lnTo>
                                <a:lnTo>
                                  <a:pt x="0" y="0"/>
                                </a:lnTo>
                                <a:lnTo>
                                  <a:pt x="0" y="137794"/>
                                </a:lnTo>
                                <a:close/>
                              </a:path>
                            </a:pathLst>
                          </a:custGeom>
                          <a:ln w="19050">
                            <a:solidFill>
                              <a:srgbClr val="FFFFFF"/>
                            </a:solidFill>
                            <a:prstDash val="solid"/>
                          </a:ln>
                        </wps:spPr>
                        <wps:bodyPr wrap="square" lIns="0" tIns="0" rIns="0" bIns="0" rtlCol="0">
                          <a:prstTxWarp prst="textNoShape">
                            <a:avLst/>
                          </a:prstTxWarp>
                          <a:noAutofit/>
                        </wps:bodyPr>
                      </wps:wsp>
                      <wps:wsp>
                        <wps:cNvPr id="464" name="Graphic 210"/>
                        <wps:cNvSpPr/>
                        <wps:spPr>
                          <a:xfrm>
                            <a:off x="2515870" y="1012761"/>
                            <a:ext cx="411480" cy="137795"/>
                          </a:xfrm>
                          <a:custGeom>
                            <a:avLst/>
                            <a:gdLst/>
                            <a:ahLst/>
                            <a:cxnLst/>
                            <a:rect l="l" t="t" r="r" b="b"/>
                            <a:pathLst>
                              <a:path w="411480" h="137795">
                                <a:moveTo>
                                  <a:pt x="411479" y="0"/>
                                </a:moveTo>
                                <a:lnTo>
                                  <a:pt x="0" y="0"/>
                                </a:lnTo>
                                <a:lnTo>
                                  <a:pt x="0" y="137794"/>
                                </a:lnTo>
                                <a:lnTo>
                                  <a:pt x="411479" y="137794"/>
                                </a:lnTo>
                                <a:lnTo>
                                  <a:pt x="411479" y="0"/>
                                </a:lnTo>
                                <a:close/>
                              </a:path>
                            </a:pathLst>
                          </a:custGeom>
                          <a:solidFill>
                            <a:srgbClr val="FFFFFF"/>
                          </a:solidFill>
                        </wps:spPr>
                        <wps:bodyPr wrap="square" lIns="0" tIns="0" rIns="0" bIns="0" rtlCol="0">
                          <a:prstTxWarp prst="textNoShape">
                            <a:avLst/>
                          </a:prstTxWarp>
                          <a:noAutofit/>
                        </wps:bodyPr>
                      </wps:wsp>
                      <wps:wsp>
                        <wps:cNvPr id="465" name="Graphic 211"/>
                        <wps:cNvSpPr/>
                        <wps:spPr>
                          <a:xfrm>
                            <a:off x="2515870" y="1012761"/>
                            <a:ext cx="411480" cy="137795"/>
                          </a:xfrm>
                          <a:custGeom>
                            <a:avLst/>
                            <a:gdLst/>
                            <a:ahLst/>
                            <a:cxnLst/>
                            <a:rect l="l" t="t" r="r" b="b"/>
                            <a:pathLst>
                              <a:path w="411480" h="137795">
                                <a:moveTo>
                                  <a:pt x="0" y="137794"/>
                                </a:moveTo>
                                <a:lnTo>
                                  <a:pt x="411479" y="137794"/>
                                </a:lnTo>
                                <a:lnTo>
                                  <a:pt x="411479" y="0"/>
                                </a:lnTo>
                                <a:lnTo>
                                  <a:pt x="0" y="0"/>
                                </a:lnTo>
                                <a:lnTo>
                                  <a:pt x="0" y="137794"/>
                                </a:lnTo>
                                <a:close/>
                              </a:path>
                            </a:pathLst>
                          </a:custGeom>
                          <a:ln w="19050">
                            <a:solidFill>
                              <a:srgbClr val="FFFFFF"/>
                            </a:solidFill>
                            <a:prstDash val="solid"/>
                          </a:ln>
                        </wps:spPr>
                        <wps:bodyPr wrap="square" lIns="0" tIns="0" rIns="0" bIns="0" rtlCol="0">
                          <a:prstTxWarp prst="textNoShape">
                            <a:avLst/>
                          </a:prstTxWarp>
                          <a:noAutofit/>
                        </wps:bodyPr>
                      </wps:wsp>
                      <wps:wsp>
                        <wps:cNvPr id="466" name="Graphic 212"/>
                        <wps:cNvSpPr/>
                        <wps:spPr>
                          <a:xfrm>
                            <a:off x="3095625" y="1012126"/>
                            <a:ext cx="411480" cy="137795"/>
                          </a:xfrm>
                          <a:custGeom>
                            <a:avLst/>
                            <a:gdLst/>
                            <a:ahLst/>
                            <a:cxnLst/>
                            <a:rect l="l" t="t" r="r" b="b"/>
                            <a:pathLst>
                              <a:path w="411480" h="137795">
                                <a:moveTo>
                                  <a:pt x="411479" y="0"/>
                                </a:moveTo>
                                <a:lnTo>
                                  <a:pt x="0" y="0"/>
                                </a:lnTo>
                                <a:lnTo>
                                  <a:pt x="0" y="137795"/>
                                </a:lnTo>
                                <a:lnTo>
                                  <a:pt x="411479" y="137795"/>
                                </a:lnTo>
                                <a:lnTo>
                                  <a:pt x="411479" y="0"/>
                                </a:lnTo>
                                <a:close/>
                              </a:path>
                            </a:pathLst>
                          </a:custGeom>
                          <a:solidFill>
                            <a:srgbClr val="FFFFFF"/>
                          </a:solidFill>
                        </wps:spPr>
                        <wps:bodyPr wrap="square" lIns="0" tIns="0" rIns="0" bIns="0" rtlCol="0">
                          <a:prstTxWarp prst="textNoShape">
                            <a:avLst/>
                          </a:prstTxWarp>
                          <a:noAutofit/>
                        </wps:bodyPr>
                      </wps:wsp>
                      <wps:wsp>
                        <wps:cNvPr id="467" name="Graphic 213"/>
                        <wps:cNvSpPr/>
                        <wps:spPr>
                          <a:xfrm>
                            <a:off x="3095625" y="1012126"/>
                            <a:ext cx="411480" cy="137795"/>
                          </a:xfrm>
                          <a:custGeom>
                            <a:avLst/>
                            <a:gdLst/>
                            <a:ahLst/>
                            <a:cxnLst/>
                            <a:rect l="l" t="t" r="r" b="b"/>
                            <a:pathLst>
                              <a:path w="411480" h="137795">
                                <a:moveTo>
                                  <a:pt x="0" y="137795"/>
                                </a:moveTo>
                                <a:lnTo>
                                  <a:pt x="411479" y="137795"/>
                                </a:lnTo>
                                <a:lnTo>
                                  <a:pt x="411479" y="0"/>
                                </a:lnTo>
                                <a:lnTo>
                                  <a:pt x="0" y="0"/>
                                </a:lnTo>
                                <a:lnTo>
                                  <a:pt x="0" y="137795"/>
                                </a:lnTo>
                                <a:close/>
                              </a:path>
                            </a:pathLst>
                          </a:custGeom>
                          <a:ln w="19050">
                            <a:solidFill>
                              <a:srgbClr val="FFFFFF"/>
                            </a:solidFill>
                            <a:prstDash val="solid"/>
                          </a:ln>
                        </wps:spPr>
                        <wps:bodyPr wrap="square" lIns="0" tIns="0" rIns="0" bIns="0" rtlCol="0">
                          <a:prstTxWarp prst="textNoShape">
                            <a:avLst/>
                          </a:prstTxWarp>
                          <a:noAutofit/>
                        </wps:bodyPr>
                      </wps:wsp>
                      <wps:wsp>
                        <wps:cNvPr id="468" name="Graphic 214"/>
                        <wps:cNvSpPr/>
                        <wps:spPr>
                          <a:xfrm>
                            <a:off x="4502784" y="1012761"/>
                            <a:ext cx="376555" cy="116205"/>
                          </a:xfrm>
                          <a:custGeom>
                            <a:avLst/>
                            <a:gdLst/>
                            <a:ahLst/>
                            <a:cxnLst/>
                            <a:rect l="l" t="t" r="r" b="b"/>
                            <a:pathLst>
                              <a:path w="376555" h="116205">
                                <a:moveTo>
                                  <a:pt x="376554" y="0"/>
                                </a:moveTo>
                                <a:lnTo>
                                  <a:pt x="0" y="0"/>
                                </a:lnTo>
                                <a:lnTo>
                                  <a:pt x="0" y="116205"/>
                                </a:lnTo>
                                <a:lnTo>
                                  <a:pt x="376554" y="116205"/>
                                </a:lnTo>
                                <a:lnTo>
                                  <a:pt x="376554" y="0"/>
                                </a:lnTo>
                                <a:close/>
                              </a:path>
                            </a:pathLst>
                          </a:custGeom>
                          <a:solidFill>
                            <a:srgbClr val="FFFFFF"/>
                          </a:solidFill>
                        </wps:spPr>
                        <wps:bodyPr wrap="square" lIns="0" tIns="0" rIns="0" bIns="0" rtlCol="0">
                          <a:prstTxWarp prst="textNoShape">
                            <a:avLst/>
                          </a:prstTxWarp>
                          <a:noAutofit/>
                        </wps:bodyPr>
                      </wps:wsp>
                      <wps:wsp>
                        <wps:cNvPr id="469" name="Graphic 215"/>
                        <wps:cNvSpPr/>
                        <wps:spPr>
                          <a:xfrm>
                            <a:off x="4502784" y="1012761"/>
                            <a:ext cx="376555" cy="116205"/>
                          </a:xfrm>
                          <a:custGeom>
                            <a:avLst/>
                            <a:gdLst/>
                            <a:ahLst/>
                            <a:cxnLst/>
                            <a:rect l="l" t="t" r="r" b="b"/>
                            <a:pathLst>
                              <a:path w="376555" h="116205">
                                <a:moveTo>
                                  <a:pt x="0" y="116205"/>
                                </a:moveTo>
                                <a:lnTo>
                                  <a:pt x="376554" y="116205"/>
                                </a:lnTo>
                                <a:lnTo>
                                  <a:pt x="376554" y="0"/>
                                </a:lnTo>
                                <a:lnTo>
                                  <a:pt x="0" y="0"/>
                                </a:lnTo>
                                <a:lnTo>
                                  <a:pt x="0" y="116205"/>
                                </a:lnTo>
                                <a:close/>
                              </a:path>
                            </a:pathLst>
                          </a:custGeom>
                          <a:ln w="19050">
                            <a:solidFill>
                              <a:srgbClr val="FFFFFF"/>
                            </a:solidFill>
                            <a:prstDash val="solid"/>
                          </a:ln>
                        </wps:spPr>
                        <wps:bodyPr wrap="square" lIns="0" tIns="0" rIns="0" bIns="0" rtlCol="0">
                          <a:prstTxWarp prst="textNoShape">
                            <a:avLst/>
                          </a:prstTxWarp>
                          <a:noAutofit/>
                        </wps:bodyPr>
                      </wps:wsp>
                      <wps:wsp>
                        <wps:cNvPr id="470" name="Graphic 216"/>
                        <wps:cNvSpPr/>
                        <wps:spPr>
                          <a:xfrm>
                            <a:off x="4500879" y="1206436"/>
                            <a:ext cx="376555" cy="645160"/>
                          </a:xfrm>
                          <a:custGeom>
                            <a:avLst/>
                            <a:gdLst/>
                            <a:ahLst/>
                            <a:cxnLst/>
                            <a:rect l="l" t="t" r="r" b="b"/>
                            <a:pathLst>
                              <a:path w="376555" h="645160">
                                <a:moveTo>
                                  <a:pt x="376554" y="0"/>
                                </a:moveTo>
                                <a:lnTo>
                                  <a:pt x="0" y="0"/>
                                </a:lnTo>
                                <a:lnTo>
                                  <a:pt x="0" y="645159"/>
                                </a:lnTo>
                                <a:lnTo>
                                  <a:pt x="376554" y="645159"/>
                                </a:lnTo>
                                <a:lnTo>
                                  <a:pt x="376554" y="0"/>
                                </a:lnTo>
                                <a:close/>
                              </a:path>
                            </a:pathLst>
                          </a:custGeom>
                          <a:solidFill>
                            <a:srgbClr val="FFFFFF"/>
                          </a:solidFill>
                        </wps:spPr>
                        <wps:bodyPr wrap="square" lIns="0" tIns="0" rIns="0" bIns="0" rtlCol="0">
                          <a:prstTxWarp prst="textNoShape">
                            <a:avLst/>
                          </a:prstTxWarp>
                          <a:noAutofit/>
                        </wps:bodyPr>
                      </wps:wsp>
                      <wps:wsp>
                        <wps:cNvPr id="471" name="Graphic 217"/>
                        <wps:cNvSpPr/>
                        <wps:spPr>
                          <a:xfrm>
                            <a:off x="4500879" y="1206436"/>
                            <a:ext cx="376555" cy="645160"/>
                          </a:xfrm>
                          <a:custGeom>
                            <a:avLst/>
                            <a:gdLst/>
                            <a:ahLst/>
                            <a:cxnLst/>
                            <a:rect l="l" t="t" r="r" b="b"/>
                            <a:pathLst>
                              <a:path w="376555" h="645160">
                                <a:moveTo>
                                  <a:pt x="0" y="645159"/>
                                </a:moveTo>
                                <a:lnTo>
                                  <a:pt x="376554" y="645159"/>
                                </a:lnTo>
                                <a:lnTo>
                                  <a:pt x="376554" y="0"/>
                                </a:lnTo>
                                <a:lnTo>
                                  <a:pt x="0" y="0"/>
                                </a:lnTo>
                                <a:lnTo>
                                  <a:pt x="0" y="645159"/>
                                </a:lnTo>
                                <a:close/>
                              </a:path>
                            </a:pathLst>
                          </a:custGeom>
                          <a:ln w="19050">
                            <a:solidFill>
                              <a:srgbClr val="FFFFFF"/>
                            </a:solidFill>
                            <a:prstDash val="solid"/>
                          </a:ln>
                        </wps:spPr>
                        <wps:bodyPr wrap="square" lIns="0" tIns="0" rIns="0" bIns="0" rtlCol="0">
                          <a:prstTxWarp prst="textNoShape">
                            <a:avLst/>
                          </a:prstTxWarp>
                          <a:noAutofit/>
                        </wps:bodyPr>
                      </wps:wsp>
                      <wps:wsp>
                        <wps:cNvPr id="472" name="Graphic 218"/>
                        <wps:cNvSpPr/>
                        <wps:spPr>
                          <a:xfrm>
                            <a:off x="3575050" y="1012761"/>
                            <a:ext cx="376555" cy="838200"/>
                          </a:xfrm>
                          <a:custGeom>
                            <a:avLst/>
                            <a:gdLst/>
                            <a:ahLst/>
                            <a:cxnLst/>
                            <a:rect l="l" t="t" r="r" b="b"/>
                            <a:pathLst>
                              <a:path w="376555" h="838200">
                                <a:moveTo>
                                  <a:pt x="376554" y="0"/>
                                </a:moveTo>
                                <a:lnTo>
                                  <a:pt x="0" y="0"/>
                                </a:lnTo>
                                <a:lnTo>
                                  <a:pt x="0" y="838200"/>
                                </a:lnTo>
                                <a:lnTo>
                                  <a:pt x="376554" y="838200"/>
                                </a:lnTo>
                                <a:lnTo>
                                  <a:pt x="376554" y="0"/>
                                </a:lnTo>
                                <a:close/>
                              </a:path>
                            </a:pathLst>
                          </a:custGeom>
                          <a:solidFill>
                            <a:srgbClr val="FFFFFF"/>
                          </a:solidFill>
                        </wps:spPr>
                        <wps:bodyPr wrap="square" lIns="0" tIns="0" rIns="0" bIns="0" rtlCol="0">
                          <a:prstTxWarp prst="textNoShape">
                            <a:avLst/>
                          </a:prstTxWarp>
                          <a:noAutofit/>
                        </wps:bodyPr>
                      </wps:wsp>
                      <wps:wsp>
                        <wps:cNvPr id="473" name="Graphic 219"/>
                        <wps:cNvSpPr/>
                        <wps:spPr>
                          <a:xfrm>
                            <a:off x="3575050" y="1012761"/>
                            <a:ext cx="376555" cy="838200"/>
                          </a:xfrm>
                          <a:custGeom>
                            <a:avLst/>
                            <a:gdLst/>
                            <a:ahLst/>
                            <a:cxnLst/>
                            <a:rect l="l" t="t" r="r" b="b"/>
                            <a:pathLst>
                              <a:path w="376555" h="838200">
                                <a:moveTo>
                                  <a:pt x="0" y="838200"/>
                                </a:moveTo>
                                <a:lnTo>
                                  <a:pt x="376554" y="838200"/>
                                </a:lnTo>
                                <a:lnTo>
                                  <a:pt x="376554" y="0"/>
                                </a:lnTo>
                                <a:lnTo>
                                  <a:pt x="0" y="0"/>
                                </a:lnTo>
                                <a:lnTo>
                                  <a:pt x="0" y="838200"/>
                                </a:lnTo>
                                <a:close/>
                              </a:path>
                            </a:pathLst>
                          </a:custGeom>
                          <a:ln w="19050">
                            <a:solidFill>
                              <a:srgbClr val="FFFFFF"/>
                            </a:solidFill>
                            <a:prstDash val="solid"/>
                          </a:ln>
                        </wps:spPr>
                        <wps:bodyPr wrap="square" lIns="0" tIns="0" rIns="0" bIns="0" rtlCol="0">
                          <a:prstTxWarp prst="textNoShape">
                            <a:avLst/>
                          </a:prstTxWarp>
                          <a:noAutofit/>
                        </wps:bodyPr>
                      </wps:wsp>
                      <wps:wsp>
                        <wps:cNvPr id="474" name="Graphic 220"/>
                        <wps:cNvSpPr/>
                        <wps:spPr>
                          <a:xfrm>
                            <a:off x="3063875" y="1205801"/>
                            <a:ext cx="376555" cy="645160"/>
                          </a:xfrm>
                          <a:custGeom>
                            <a:avLst/>
                            <a:gdLst/>
                            <a:ahLst/>
                            <a:cxnLst/>
                            <a:rect l="l" t="t" r="r" b="b"/>
                            <a:pathLst>
                              <a:path w="376555" h="645160">
                                <a:moveTo>
                                  <a:pt x="376554" y="0"/>
                                </a:moveTo>
                                <a:lnTo>
                                  <a:pt x="0" y="0"/>
                                </a:lnTo>
                                <a:lnTo>
                                  <a:pt x="0" y="645160"/>
                                </a:lnTo>
                                <a:lnTo>
                                  <a:pt x="376554" y="645160"/>
                                </a:lnTo>
                                <a:lnTo>
                                  <a:pt x="376554" y="0"/>
                                </a:lnTo>
                                <a:close/>
                              </a:path>
                            </a:pathLst>
                          </a:custGeom>
                          <a:solidFill>
                            <a:srgbClr val="FFFFFF"/>
                          </a:solidFill>
                        </wps:spPr>
                        <wps:bodyPr wrap="square" lIns="0" tIns="0" rIns="0" bIns="0" rtlCol="0">
                          <a:prstTxWarp prst="textNoShape">
                            <a:avLst/>
                          </a:prstTxWarp>
                          <a:noAutofit/>
                        </wps:bodyPr>
                      </wps:wsp>
                      <wps:wsp>
                        <wps:cNvPr id="475" name="Graphic 221"/>
                        <wps:cNvSpPr/>
                        <wps:spPr>
                          <a:xfrm>
                            <a:off x="3063875" y="1205801"/>
                            <a:ext cx="376555" cy="645160"/>
                          </a:xfrm>
                          <a:custGeom>
                            <a:avLst/>
                            <a:gdLst/>
                            <a:ahLst/>
                            <a:cxnLst/>
                            <a:rect l="l" t="t" r="r" b="b"/>
                            <a:pathLst>
                              <a:path w="376555" h="645160">
                                <a:moveTo>
                                  <a:pt x="0" y="645160"/>
                                </a:moveTo>
                                <a:lnTo>
                                  <a:pt x="376554" y="645160"/>
                                </a:lnTo>
                                <a:lnTo>
                                  <a:pt x="376554" y="0"/>
                                </a:lnTo>
                                <a:lnTo>
                                  <a:pt x="0" y="0"/>
                                </a:lnTo>
                                <a:lnTo>
                                  <a:pt x="0" y="645160"/>
                                </a:lnTo>
                                <a:close/>
                              </a:path>
                            </a:pathLst>
                          </a:custGeom>
                          <a:ln w="19050">
                            <a:solidFill>
                              <a:srgbClr val="FFFFFF"/>
                            </a:solidFill>
                            <a:prstDash val="solid"/>
                          </a:ln>
                        </wps:spPr>
                        <wps:bodyPr wrap="square" lIns="0" tIns="0" rIns="0" bIns="0" rtlCol="0">
                          <a:prstTxWarp prst="textNoShape">
                            <a:avLst/>
                          </a:prstTxWarp>
                          <a:noAutofit/>
                        </wps:bodyPr>
                      </wps:wsp>
                      <wps:wsp>
                        <wps:cNvPr id="476" name="Graphic 222"/>
                        <wps:cNvSpPr/>
                        <wps:spPr>
                          <a:xfrm>
                            <a:off x="2484120" y="1205801"/>
                            <a:ext cx="376555" cy="645160"/>
                          </a:xfrm>
                          <a:custGeom>
                            <a:avLst/>
                            <a:gdLst/>
                            <a:ahLst/>
                            <a:cxnLst/>
                            <a:rect l="l" t="t" r="r" b="b"/>
                            <a:pathLst>
                              <a:path w="376555" h="645160">
                                <a:moveTo>
                                  <a:pt x="376554" y="0"/>
                                </a:moveTo>
                                <a:lnTo>
                                  <a:pt x="0" y="0"/>
                                </a:lnTo>
                                <a:lnTo>
                                  <a:pt x="0" y="645160"/>
                                </a:lnTo>
                                <a:lnTo>
                                  <a:pt x="376554" y="645160"/>
                                </a:lnTo>
                                <a:lnTo>
                                  <a:pt x="376554" y="0"/>
                                </a:lnTo>
                                <a:close/>
                              </a:path>
                            </a:pathLst>
                          </a:custGeom>
                          <a:solidFill>
                            <a:srgbClr val="FFFFFF"/>
                          </a:solidFill>
                        </wps:spPr>
                        <wps:bodyPr wrap="square" lIns="0" tIns="0" rIns="0" bIns="0" rtlCol="0">
                          <a:prstTxWarp prst="textNoShape">
                            <a:avLst/>
                          </a:prstTxWarp>
                          <a:noAutofit/>
                        </wps:bodyPr>
                      </wps:wsp>
                      <wps:wsp>
                        <wps:cNvPr id="477" name="Graphic 223"/>
                        <wps:cNvSpPr/>
                        <wps:spPr>
                          <a:xfrm>
                            <a:off x="2484120" y="1205801"/>
                            <a:ext cx="376555" cy="645160"/>
                          </a:xfrm>
                          <a:custGeom>
                            <a:avLst/>
                            <a:gdLst/>
                            <a:ahLst/>
                            <a:cxnLst/>
                            <a:rect l="l" t="t" r="r" b="b"/>
                            <a:pathLst>
                              <a:path w="376555" h="645160">
                                <a:moveTo>
                                  <a:pt x="0" y="645160"/>
                                </a:moveTo>
                                <a:lnTo>
                                  <a:pt x="376554" y="645160"/>
                                </a:lnTo>
                                <a:lnTo>
                                  <a:pt x="376554" y="0"/>
                                </a:lnTo>
                                <a:lnTo>
                                  <a:pt x="0" y="0"/>
                                </a:lnTo>
                                <a:lnTo>
                                  <a:pt x="0" y="645160"/>
                                </a:lnTo>
                                <a:close/>
                              </a:path>
                            </a:pathLst>
                          </a:custGeom>
                          <a:ln w="19050">
                            <a:solidFill>
                              <a:srgbClr val="FFFFFF"/>
                            </a:solidFill>
                            <a:prstDash val="solid"/>
                          </a:ln>
                        </wps:spPr>
                        <wps:bodyPr wrap="square" lIns="0" tIns="0" rIns="0" bIns="0" rtlCol="0">
                          <a:prstTxWarp prst="textNoShape">
                            <a:avLst/>
                          </a:prstTxWarp>
                          <a:noAutofit/>
                        </wps:bodyPr>
                      </wps:wsp>
                      <wps:wsp>
                        <wps:cNvPr id="480" name="Graphic 224"/>
                        <wps:cNvSpPr/>
                        <wps:spPr>
                          <a:xfrm>
                            <a:off x="1890395" y="1203261"/>
                            <a:ext cx="443865" cy="645160"/>
                          </a:xfrm>
                          <a:custGeom>
                            <a:avLst/>
                            <a:gdLst/>
                            <a:ahLst/>
                            <a:cxnLst/>
                            <a:rect l="l" t="t" r="r" b="b"/>
                            <a:pathLst>
                              <a:path w="443865" h="645160">
                                <a:moveTo>
                                  <a:pt x="443865" y="0"/>
                                </a:moveTo>
                                <a:lnTo>
                                  <a:pt x="0" y="0"/>
                                </a:lnTo>
                                <a:lnTo>
                                  <a:pt x="0" y="645159"/>
                                </a:lnTo>
                                <a:lnTo>
                                  <a:pt x="443865" y="645159"/>
                                </a:lnTo>
                                <a:lnTo>
                                  <a:pt x="443865" y="0"/>
                                </a:lnTo>
                                <a:close/>
                              </a:path>
                            </a:pathLst>
                          </a:custGeom>
                          <a:solidFill>
                            <a:srgbClr val="FFFFFF"/>
                          </a:solidFill>
                        </wps:spPr>
                        <wps:bodyPr wrap="square" lIns="0" tIns="0" rIns="0" bIns="0" rtlCol="0">
                          <a:prstTxWarp prst="textNoShape">
                            <a:avLst/>
                          </a:prstTxWarp>
                          <a:noAutofit/>
                        </wps:bodyPr>
                      </wps:wsp>
                      <wps:wsp>
                        <wps:cNvPr id="482" name="Graphic 225"/>
                        <wps:cNvSpPr/>
                        <wps:spPr>
                          <a:xfrm>
                            <a:off x="1890395" y="1203261"/>
                            <a:ext cx="443865" cy="645160"/>
                          </a:xfrm>
                          <a:custGeom>
                            <a:avLst/>
                            <a:gdLst/>
                            <a:ahLst/>
                            <a:cxnLst/>
                            <a:rect l="l" t="t" r="r" b="b"/>
                            <a:pathLst>
                              <a:path w="443865" h="645160">
                                <a:moveTo>
                                  <a:pt x="0" y="645159"/>
                                </a:moveTo>
                                <a:lnTo>
                                  <a:pt x="443865" y="645159"/>
                                </a:lnTo>
                                <a:lnTo>
                                  <a:pt x="443865" y="0"/>
                                </a:lnTo>
                                <a:lnTo>
                                  <a:pt x="0" y="0"/>
                                </a:lnTo>
                                <a:lnTo>
                                  <a:pt x="0" y="645159"/>
                                </a:lnTo>
                                <a:close/>
                              </a:path>
                            </a:pathLst>
                          </a:custGeom>
                          <a:ln w="19050">
                            <a:solidFill>
                              <a:srgbClr val="FFFFFF"/>
                            </a:solidFill>
                            <a:prstDash val="solid"/>
                          </a:ln>
                        </wps:spPr>
                        <wps:bodyPr wrap="square" lIns="0" tIns="0" rIns="0" bIns="0" rtlCol="0">
                          <a:prstTxWarp prst="textNoShape">
                            <a:avLst/>
                          </a:prstTxWarp>
                          <a:noAutofit/>
                        </wps:bodyPr>
                      </wps:wsp>
                      <wps:wsp>
                        <wps:cNvPr id="483" name="Graphic 226"/>
                        <wps:cNvSpPr/>
                        <wps:spPr>
                          <a:xfrm>
                            <a:off x="1339214" y="1203261"/>
                            <a:ext cx="376555" cy="645160"/>
                          </a:xfrm>
                          <a:custGeom>
                            <a:avLst/>
                            <a:gdLst/>
                            <a:ahLst/>
                            <a:cxnLst/>
                            <a:rect l="l" t="t" r="r" b="b"/>
                            <a:pathLst>
                              <a:path w="376555" h="645160">
                                <a:moveTo>
                                  <a:pt x="376555" y="0"/>
                                </a:moveTo>
                                <a:lnTo>
                                  <a:pt x="0" y="0"/>
                                </a:lnTo>
                                <a:lnTo>
                                  <a:pt x="0" y="645159"/>
                                </a:lnTo>
                                <a:lnTo>
                                  <a:pt x="376555" y="645159"/>
                                </a:lnTo>
                                <a:lnTo>
                                  <a:pt x="376555" y="0"/>
                                </a:lnTo>
                                <a:close/>
                              </a:path>
                            </a:pathLst>
                          </a:custGeom>
                          <a:solidFill>
                            <a:srgbClr val="FFFFFF"/>
                          </a:solidFill>
                        </wps:spPr>
                        <wps:bodyPr wrap="square" lIns="0" tIns="0" rIns="0" bIns="0" rtlCol="0">
                          <a:prstTxWarp prst="textNoShape">
                            <a:avLst/>
                          </a:prstTxWarp>
                          <a:noAutofit/>
                        </wps:bodyPr>
                      </wps:wsp>
                      <wps:wsp>
                        <wps:cNvPr id="485" name="Graphic 227"/>
                        <wps:cNvSpPr/>
                        <wps:spPr>
                          <a:xfrm>
                            <a:off x="1339214" y="1203261"/>
                            <a:ext cx="376555" cy="645160"/>
                          </a:xfrm>
                          <a:custGeom>
                            <a:avLst/>
                            <a:gdLst/>
                            <a:ahLst/>
                            <a:cxnLst/>
                            <a:rect l="l" t="t" r="r" b="b"/>
                            <a:pathLst>
                              <a:path w="376555" h="645160">
                                <a:moveTo>
                                  <a:pt x="0" y="645159"/>
                                </a:moveTo>
                                <a:lnTo>
                                  <a:pt x="376555" y="645159"/>
                                </a:lnTo>
                                <a:lnTo>
                                  <a:pt x="376555" y="0"/>
                                </a:lnTo>
                                <a:lnTo>
                                  <a:pt x="0" y="0"/>
                                </a:lnTo>
                                <a:lnTo>
                                  <a:pt x="0" y="645159"/>
                                </a:lnTo>
                                <a:close/>
                              </a:path>
                            </a:pathLst>
                          </a:custGeom>
                          <a:ln w="19050">
                            <a:solidFill>
                              <a:srgbClr val="FFFFFF"/>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265BF9E0" id="Group 457" o:spid="_x0000_s1026" style="position:absolute;margin-left:0;margin-top:27.4pt;width:339pt;height:148.15pt;z-index:-250995712;mso-wrap-distance-left:0;mso-wrap-distance-right:0;mso-position-horizontal:left;mso-position-horizontal-relative:margin;mso-width-relative:margin" coordsize="58553,188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ZN/qn+hryq0/49o/pXqs3+qf6GvKrT/j2j+lXElnrFFFFQUVzJJa3jyC3knR41X92VyCC3XJH&#10;rUn9pyf8+Fz+cf8A8XUlFAEf9pyf8+Fz+cf/AMXR/acn/Phc/nH/APF1JRQBH/acn/Phc/nH/wDF&#10;1G00l1dxObaSBI1bJkK85x0wT6VY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">
                <v:shape id="Image 204" o:spid="_x0000_s1027" type="#_x0000_t75" style="position:absolute;left:95;top:94;width:58361;height:18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YIX7CAAAA3AAAAA8AAABkcnMvZG93bnJldi54bWxET8uKwjAU3Q/4D+EK7sZUqVKqUYoyOOBi&#10;8LFxd22ubbW5KU1GO369WQy4PJz3fNmZWtypdZVlBaNhBII4t7riQsHx8PWZgHAeWWNtmRT8kYPl&#10;ovcxx1TbB+/ovveFCCHsUlRQet+kUrq8JINuaBviwF1sa9AH2BZSt/gI4aaW4yiaSoMVh4YSG1qV&#10;lN/2v0bBtkian/h4zuSNcHON1+sTZ0+lBv0um4Hw1Pm3+N/9rRXEk7A2nAlHQC5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2CF+wgAAANwAAAAPAAAAAAAAAAAAAAAAAJ8C&#10;AABkcnMvZG93bnJldi54bWxQSwUGAAAAAAQABAD3AAAAjgMAAAAA&#10;">
                  <v:imagedata r:id="rId492" o:title=""/>
                </v:shape>
                <v:shape id="Graphic 205" o:spid="_x0000_s1028" style="position:absolute;left:47;top:47;width:58458;height:18720;visibility:visible;mso-wrap-style:square;v-text-anchor:top" coordsize="5845810,1871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Ot4sUA&#10;AADcAAAADwAAAGRycy9kb3ducmV2LnhtbESPQWvCQBSE74X+h+UVequbShUbXUXEBpFetOL5ufua&#10;BLNvY3Ybo7++Kwgeh5n5hpnMOluJlhpfOlbw3ktAEGtnSs4V7H6+3kYgfEA2WDkmBRfyMJs+P00w&#10;Ne7MG2q3IRcRwj5FBUUIdSql1wVZ9D1XE0fv1zUWQ5RNLk2D5wi3lewnyVBaLDkuFFjToiB93P5Z&#10;BX53PaxZD9vTt9an4zLL9ptDptTrSzcfgwjUhUf43l4ZBR+DT7idiUdAT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I63ixQAAANwAAAAPAAAAAAAAAAAAAAAAAJgCAABkcnMv&#10;ZG93bnJldi54bWxQSwUGAAAAAAQABAD1AAAAigMAAAAA&#10;" path="m,1871980r5845683,l5845683,,,,,1871980xe" filled="f" strokecolor="#767070">
                  <v:path arrowok="t"/>
                </v:shape>
                <v:shape id="Graphic 206" o:spid="_x0000_s1029" style="position:absolute;left:13246;top:10133;width:4114;height:1378;visibility:visible;mso-wrap-style:square;v-text-anchor:top" coordsize="411480,137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WFr8EA&#10;AADcAAAADwAAAGRycy9kb3ducmV2LnhtbERPTYvCMBC9L/gfwgje1tRF61Kbii4IHoTVungemrEt&#10;NpPSxFr/vTkseHy873Q9mEb01LnasoLZNAJBXFhdc6ng77z7/AbhPLLGxjIpeJKDdTb6SDHR9sEn&#10;6nNfihDCLkEFlfdtIqUrKjLoprYlDtzVdgZ9gF0pdYePEG4a+RVFsTRYc2iosKWfiopbfjcKfodz&#10;gZfDZnE6NvttnkdL6uOlUpPxsFmB8DT4t/jfvdcK5nGYH86EIy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Vha/BAAAA3AAAAA8AAAAAAAAAAAAAAAAAmAIAAGRycy9kb3du&#10;cmV2LnhtbFBLBQYAAAAABAAEAPUAAACGAwAAAAA=&#10;" path="m411480,l,,,137794r411480,l411480,xe" stroked="f">
                  <v:path arrowok="t"/>
                </v:shape>
                <v:shape id="Graphic 207" o:spid="_x0000_s1030" style="position:absolute;left:13246;top:10133;width:4114;height:1378;visibility:visible;mso-wrap-style:square;v-text-anchor:top" coordsize="411480,137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50UcQA&#10;AADcAAAADwAAAGRycy9kb3ducmV2LnhtbESPQWvCQBSE70L/w/IK3upGKWKjq4i0Rbw1Ni3eHtnX&#10;JDX7NmSfGv99Vyh4HGbmG2ax6l2jztSF2rOB8SgBRVx4W3Np4HP/9jQDFQTZYuOZDFwpwGr5MFhg&#10;av2FP+icSakihEOKBiqRNtU6FBU5DCPfEkfvx3cOJcqu1LbDS4S7Rk+SZKod1hwXKmxpU1FxzE7O&#10;wO598sLf9e9XIa941YdNLiHLjRk+9us5KKFe7uH/9tYaeJ6O4XYmHgG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edFHEAAAA3AAAAA8AAAAAAAAAAAAAAAAAmAIAAGRycy9k&#10;b3ducmV2LnhtbFBLBQYAAAAABAAEAPUAAACJAwAAAAA=&#10;" path="m,137794r411480,l411480,,,,,137794xe" filled="f" strokecolor="white" strokeweight="1.5pt">
                  <v:path arrowok="t"/>
                </v:shape>
                <v:shape id="Graphic 208" o:spid="_x0000_s1031" style="position:absolute;left:18586;top:10127;width:4756;height:1378;visibility:visible;mso-wrap-style:square;v-text-anchor:top" coordsize="475615,137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ONmsMA&#10;AADcAAAADwAAAGRycy9kb3ducmV2LnhtbESP3YrCMBSE74V9h3CEvdPUH6R2jaKCsBciWPsAh+Zs&#10;W0xOuk3U7ttvBMHLYWa+YVab3hpxp843jhVMxgkI4tLphisFxeUwSkH4gKzROCYFf+Rhs/4YrDDT&#10;7sFnuuehEhHCPkMFdQhtJqUva7Lox64ljt6P6yyGKLtK6g4fEW6NnCbJQlpsOC7U2NK+pvKa36yC&#10;dLK8HXn+eyhPZudSk8+KFlmpz2G//QIRqA/v8Kv9rRXMF1N4no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3ONmsMAAADcAAAADwAAAAAAAAAAAAAAAACYAgAAZHJzL2Rv&#10;d25yZXYueG1sUEsFBgAAAAAEAAQA9QAAAIgDAAAAAA==&#10;" path="m475615,l,,,137794r475615,l475615,xe" stroked="f">
                  <v:path arrowok="t"/>
                </v:shape>
                <v:shape id="Graphic 209" o:spid="_x0000_s1032" style="position:absolute;left:18586;top:10127;width:4756;height:1378;visibility:visible;mso-wrap-style:square;v-text-anchor:top" coordsize="475615,137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Boi8MA&#10;AADcAAAADwAAAGRycy9kb3ducmV2LnhtbESPQWvCQBSE7wX/w/IEb3VjLSFEVxFF0J4aFc+P7DMb&#10;zb4N2W1M/323UOhxmJlvmOV6sI3oqfO1YwWzaQKCuHS65krB5bx/zUD4gKyxcUwKvsnDejV6WWKu&#10;3ZML6k+hEhHCPkcFJoQ2l9KXhiz6qWuJo3dzncUQZVdJ3eEzwm0j35IklRZrjgsGW9oaKh+nL6vg&#10;c1ukBeM122Qm7e+7j2OxD61Sk/GwWYAINIT/8F/7oBW8p3P4PROP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Boi8MAAADcAAAADwAAAAAAAAAAAAAAAACYAgAAZHJzL2Rv&#10;d25yZXYueG1sUEsFBgAAAAAEAAQA9QAAAIgDAAAAAA==&#10;" path="m,137794r475615,l475615,,,,,137794xe" filled="f" strokecolor="white" strokeweight="1.5pt">
                  <v:path arrowok="t"/>
                </v:shape>
                <v:shape id="Graphic 210" o:spid="_x0000_s1033" style="position:absolute;left:25158;top:10127;width:4115;height:1378;visibility:visible;mso-wrap-style:square;v-text-anchor:top" coordsize="411480,137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6DrMQA&#10;AADcAAAADwAAAGRycy9kb3ducmV2LnhtbESPQWvCQBSE7wX/w/KE3upGSWOJrhKFgoeCdS2eH9ln&#10;Esy+DdltTP99tyD0OMzMN8x6O9pWDNT7xrGC+SwBQVw603Cl4Ov8/vIGwgdkg61jUvBDHrabydMa&#10;c+PufKJBh0pECPscFdQhdLmUvqzJop+5jjh6V9dbDFH2lTQ93iPctnKRJJm02HBcqLGjfU3lTX9b&#10;BcfxXOLlo3g9fbaHndbJkoZsqdTzdCxWIAKN4T/8aB+MgjRL4e9MP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ug6zEAAAA3AAAAA8AAAAAAAAAAAAAAAAAmAIAAGRycy9k&#10;b3ducmV2LnhtbFBLBQYAAAAABAAEAPUAAACJAwAAAAA=&#10;" path="m411479,l,,,137794r411479,l411479,xe" stroked="f">
                  <v:path arrowok="t"/>
                </v:shape>
                <v:shape id="Graphic 211" o:spid="_x0000_s1034" style="position:absolute;left:25158;top:10127;width:4115;height:1378;visibility:visible;mso-wrap-style:square;v-text-anchor:top" coordsize="411480,137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VyUsQA&#10;AADcAAAADwAAAGRycy9kb3ducmV2LnhtbESPQWvCQBSE74X+h+UJ3nSjtGJTVynSltKbsSq9PbLP&#10;JDb7NmSfGv+9Kwg9DjPzDTNbdK5WJ2pD5dnAaJiAIs69rbgw8LP+GExBBUG2WHsmAxcKsJg/Psww&#10;tf7MKzplUqgI4ZCigVKkSbUOeUkOw9A3xNHb+9ahRNkW2rZ4jnBX63GSTLTDiuNCiQ0tS8r/sqMz&#10;8P05fuFdddjm8o4X/bvcSMg2xvR73dsrKKFO/sP39pc18DR5htuZeAT0/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lclLEAAAA3AAAAA8AAAAAAAAAAAAAAAAAmAIAAGRycy9k&#10;b3ducmV2LnhtbFBLBQYAAAAABAAEAPUAAACJAwAAAAA=&#10;" path="m,137794r411479,l411479,,,,,137794xe" filled="f" strokecolor="white" strokeweight="1.5pt">
                  <v:path arrowok="t"/>
                </v:shape>
                <v:shape id="Graphic 212" o:spid="_x0000_s1035" style="position:absolute;left:30956;top:10121;width:4115;height:1378;visibility:visible;mso-wrap-style:square;v-text-anchor:top" coordsize="411480,137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C4QMIA&#10;AADcAAAADwAAAGRycy9kb3ducmV2LnhtbESPQYvCMBSE74L/ITxhb5oqWqUaRRcED4JrFc+P5tkW&#10;m5fSZGv33xtB2OMwM98wq01nKtFS40rLCsajCARxZnXJuYLrZT9cgHAeWWNlmRT8kYPNut9bYaLt&#10;k8/Upj4XAcIuQQWF93UipcsKMuhGtiYO3t02Bn2QTS51g88AN5WcRFEsDZYcFgqs6bug7JH+GgWn&#10;7pLh7bidnX+qwy5Nozm18Vypr0G3XYLw1Pn/8Kd90AqmcQzvM+EIyP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cLhAwgAAANwAAAAPAAAAAAAAAAAAAAAAAJgCAABkcnMvZG93&#10;bnJldi54bWxQSwUGAAAAAAQABAD1AAAAhwMAAAAA&#10;" path="m411479,l,,,137795r411479,l411479,xe" stroked="f">
                  <v:path arrowok="t"/>
                </v:shape>
                <v:shape id="Graphic 213" o:spid="_x0000_s1036" style="position:absolute;left:30956;top:10121;width:4115;height:1378;visibility:visible;mso-wrap-style:square;v-text-anchor:top" coordsize="411480,137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tJvsQA&#10;AADcAAAADwAAAGRycy9kb3ducmV2LnhtbESPQWvCQBSE74X+h+UJ3upGKdamrlKkLcWbsSq9PbLP&#10;JDb7NmSfGv+9Kwg9DjPzDTOdd65WJ2pD5dnAcJCAIs69rbgw8LP+fJqACoJssfZMBi4UYD57fJhi&#10;av2ZV3TKpFARwiFFA6VIk2od8pIchoFviKO3961DibIttG3xHOGu1qMkGWuHFceFEhtalJT/ZUdn&#10;YPk1euVdddjm8oEX/bvYSMg2xvR73fsbKKFO/sP39rc18Dx+gduZeAT0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7Sb7EAAAA3AAAAA8AAAAAAAAAAAAAAAAAmAIAAGRycy9k&#10;b3ducmV2LnhtbFBLBQYAAAAABAAEAPUAAACJAwAAAAA=&#10;" path="m,137795r411479,l411479,,,,,137795xe" filled="f" strokecolor="white" strokeweight="1.5pt">
                  <v:path arrowok="t"/>
                </v:shape>
                <v:shape id="Graphic 214" o:spid="_x0000_s1037" style="position:absolute;left:45027;top:10127;width:3766;height:1162;visibility:visible;mso-wrap-style:square;v-text-anchor:top" coordsize="376555,116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JpwsIA&#10;AADcAAAADwAAAGRycy9kb3ducmV2LnhtbERPy4rCMBTdC/MP4Q6403RURKppkQFFRUZ8ILi709xp&#10;i81NaaLWv58sBJeH856lranEnRpXWlbw1Y9AEGdWl5wrOB0XvQkI55E1VpZJwZMcpMlHZ4axtg/e&#10;0/3gcxFC2MWooPC+jqV0WUEGXd/WxIH7s41BH2CTS93gI4SbSg6iaCwNlhwaCqzpu6DsergZBfPd&#10;8ndzw7W+mOPPMNtG+nm+aqW6n+18CsJT69/il3ulFYzGYW04E46AT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ImnCwgAAANwAAAAPAAAAAAAAAAAAAAAAAJgCAABkcnMvZG93&#10;bnJldi54bWxQSwUGAAAAAAQABAD1AAAAhwMAAAAA&#10;" path="m376554,l,,,116205r376554,l376554,xe" stroked="f">
                  <v:path arrowok="t"/>
                </v:shape>
                <v:shape id="Graphic 215" o:spid="_x0000_s1038" style="position:absolute;left:45027;top:10127;width:3766;height:1162;visibility:visible;mso-wrap-style:square;v-text-anchor:top" coordsize="376555,116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UUx8cA&#10;AADcAAAADwAAAGRycy9kb3ducmV2LnhtbESPQWvCQBSE7wX/w/IEb3VTkdCmWaUIgjkYrBVKbo/s&#10;axKafRuyG5P217uFgsdhZr5h0u1kWnGl3jWWFTwtIxDEpdUNVwouH/vHZxDOI2tsLZOCH3Kw3cwe&#10;Uky0HfmdrmdfiQBhl6CC2vsukdKVNRl0S9sRB+/L9gZ9kH0ldY9jgJtWrqIolgYbDgs1drSrqfw+&#10;D0ZBts79sM9W+XD6LH7b4dI1R1MotZhPb68gPE3+Hv5vH7SCdfwCf2fCEZCb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FFMfHAAAA3AAAAA8AAAAAAAAAAAAAAAAAmAIAAGRy&#10;cy9kb3ducmV2LnhtbFBLBQYAAAAABAAEAPUAAACMAwAAAAA=&#10;" path="m,116205r376554,l376554,,,,,116205xe" filled="f" strokecolor="white" strokeweight="1.5pt">
                  <v:path arrowok="t"/>
                </v:shape>
                <v:shape id="Graphic 216" o:spid="_x0000_s1039" style="position:absolute;left:45008;top:12064;width:3766;height:6451;visibility:visible;mso-wrap-style:square;v-text-anchor:top" coordsize="376555,645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X88cAA&#10;AADcAAAADwAAAGRycy9kb3ducmV2LnhtbERPTWsCMRC9F/ofwhR6q1mlqKxGkUJBb2o9eBw34ya4&#10;mSxJdFd/vTkIPT7e93zZu0bcKETrWcFwUIAgrry2XCs4/P1+TUHEhKyx8UwK7hRhuXh/m2Opfcc7&#10;uu1TLXIIxxIVmJTaUspYGXIYB74lztzZB4cpw1BLHbDL4a6Ro6IYS4eWc4PBln4MVZf91SlY24np&#10;TLDH8aql7WNzHZ580Sj1+dGvZiAS9elf/HKvtYLvSZ6fz+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WX88cAAAADcAAAADwAAAAAAAAAAAAAAAACYAgAAZHJzL2Rvd25y&#10;ZXYueG1sUEsFBgAAAAAEAAQA9QAAAIUDAAAAAA==&#10;" path="m376554,l,,,645159r376554,l376554,xe" stroked="f">
                  <v:path arrowok="t"/>
                </v:shape>
                <v:shape id="Graphic 217" o:spid="_x0000_s1040" style="position:absolute;left:45008;top:12064;width:3766;height:6451;visibility:visible;mso-wrap-style:square;v-text-anchor:top" coordsize="376555,645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GXJsUA&#10;AADcAAAADwAAAGRycy9kb3ducmV2LnhtbESPQWvCQBSE74L/YXlCb80mtrQlZiNBEApCQRt6fmZf&#10;k9Ts25DdauKvdwsFj8PMfMNk69F04kyDay0rSKIYBHFldcu1gvJz+/gGwnlkjZ1lUjCRg3U+n2WY&#10;anvhPZ0PvhYBwi5FBY33fSqlqxoy6CLbEwfv2w4GfZBDLfWAlwA3nVzG8Ys02HJYaLCnTUPV6fBr&#10;FPxUV9IfybWYpnJKyuJr99Tujko9LMZiBcLT6O/h//a7VvD8msDfmXAE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UZcmxQAAANwAAAAPAAAAAAAAAAAAAAAAAJgCAABkcnMv&#10;ZG93bnJldi54bWxQSwUGAAAAAAQABAD1AAAAigMAAAAA&#10;" path="m,645159r376554,l376554,,,,,645159xe" filled="f" strokecolor="white" strokeweight="1.5pt">
                  <v:path arrowok="t"/>
                </v:shape>
                <v:shape id="Graphic 218" o:spid="_x0000_s1041" style="position:absolute;left:35750;top:10127;width:3766;height:8382;visibility:visible;mso-wrap-style:square;v-text-anchor:top" coordsize="376555,83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duqMQA&#10;AADcAAAADwAAAGRycy9kb3ducmV2LnhtbESPzWrCQBSF90LfYbiF7nRSKyqpo5SCEhEXpm66u83c&#10;JsHMnTAzmvj2jiC4PJyfj7NY9aYRF3K+tqzgfZSAIC6srrlUcPxZD+cgfEDW2FgmBVfysFq+DBaY&#10;atvxgS55KEUcYZ+igiqENpXSFxUZ9CPbEkfv3zqDIUpXSu2wi+OmkeMkmUqDNUdChS19V1Sc8rOJ&#10;3MbvPvblaft7nHXzLNv8mc3EKfX22n99ggjUh2f40c60gslsDPcz8Qj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HbqjEAAAA3AAAAA8AAAAAAAAAAAAAAAAAmAIAAGRycy9k&#10;b3ducmV2LnhtbFBLBQYAAAAABAAEAPUAAACJAwAAAAA=&#10;" path="m376554,l,,,838200r376554,l376554,xe" stroked="f">
                  <v:path arrowok="t"/>
                </v:shape>
                <v:shape id="Graphic 219" o:spid="_x0000_s1042" style="position:absolute;left:35750;top:10127;width:3766;height:8382;visibility:visible;mso-wrap-style:square;v-text-anchor:top" coordsize="376555,83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poosUA&#10;AADcAAAADwAAAGRycy9kb3ducmV2LnhtbESPQWsCMRSE74L/ITzBm2bV1pbVKEVsEQstWsHrc/Pc&#10;Xbt52SZRt/++EQoeh5n5hpnOG1OJCzlfWlYw6CcgiDOrS84V7L5ee88gfEDWWFkmBb/kYT5rt6aY&#10;anvlDV22IRcRwj5FBUUIdSqlzwoy6Pu2Jo7e0TqDIUqXS+3wGuGmksMkGUuDJceFAmtaFJR9b89G&#10;wdvHKVC2Xz/6kf35dLuDW27ku1LdTvMyARGoCffwf3ulFTw8jeB2Jh4B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6miixQAAANwAAAAPAAAAAAAAAAAAAAAAAJgCAABkcnMv&#10;ZG93bnJldi54bWxQSwUGAAAAAAQABAD1AAAAigMAAAAA&#10;" path="m,838200r376554,l376554,,,,,838200xe" filled="f" strokecolor="white" strokeweight="1.5pt">
                  <v:path arrowok="t"/>
                </v:shape>
                <v:shape id="Graphic 220" o:spid="_x0000_s1043" style="position:absolute;left:30638;top:12058;width:3766;height:6451;visibility:visible;mso-wrap-style:square;v-text-anchor:top" coordsize="376555,645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768sMA&#10;AADcAAAADwAAAGRycy9kb3ducmV2LnhtbESPT2sCMRTE70K/Q3iF3jRrEZWtUUQQ7K3+OXh83bxu&#10;QjcvSxLdbT+9EQSPw8z8hlmseteIK4VoPSsYjwoQxJXXlmsFp+N2OAcRE7LGxjMp+KMIq+XLYIGl&#10;9h3v6XpItcgQjiUqMCm1pZSxMuQwjnxLnL0fHxymLEMtdcAuw10j34tiKh1azgsGW9oYqn4PF6dg&#10;Z2emM8Gep+uWvv4/L+NvXzRKvb326w8Qifr0DD/aO61gMpvA/Uw+An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768sMAAADcAAAADwAAAAAAAAAAAAAAAACYAgAAZHJzL2Rv&#10;d25yZXYueG1sUEsFBgAAAAAEAAQA9QAAAIgDAAAAAA==&#10;" path="m376554,l,,,645160r376554,l376554,xe" stroked="f">
                  <v:path arrowok="t"/>
                </v:shape>
                <v:shape id="Graphic 221" o:spid="_x0000_s1044" style="position:absolute;left:30638;top:12058;width:3766;height:6451;visibility:visible;mso-wrap-style:square;v-text-anchor:top" coordsize="376555,645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qRJcUA&#10;AADcAAAADwAAAGRycy9kb3ducmV2LnhtbESPQWvCQBSE74L/YXlCb7qJbbWkriEIhYJQUIPn1+xr&#10;kjb7NmS3JvHXd4WCx2FmvmE26WAacaHO1ZYVxIsIBHFhdc2lgvz0Nn8B4TyyxsYyKRjJQbqdTjaY&#10;aNvzgS5HX4oAYZeggsr7NpHSFRUZdAvbEgfvy3YGfZBdKXWHfYCbRi6jaCUN1hwWKmxpV1Hxc/w1&#10;Cr6LK+mP+JqNYz7GeXbeP9b7T6UeZkP2CsLT4O/h//a7VvC0fobbmXAE5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apElxQAAANwAAAAPAAAAAAAAAAAAAAAAAJgCAABkcnMv&#10;ZG93bnJldi54bWxQSwUGAAAAAAQABAD1AAAAigMAAAAA&#10;" path="m,645160r376554,l376554,,,,,645160xe" filled="f" strokecolor="white" strokeweight="1.5pt">
                  <v:path arrowok="t"/>
                </v:shape>
                <v:shape id="Graphic 222" o:spid="_x0000_s1045" style="position:absolute;left:24841;top:12058;width:3765;height:6451;visibility:visible;mso-wrap-style:square;v-text-anchor:top" coordsize="376555,645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DBHsMA&#10;AADcAAAADwAAAGRycy9kb3ducmV2LnhtbESPQWsCMRSE7wX/Q3gFbzVrkVW2RhGhoLeqPfT43Lxu&#10;QjcvSxLdtb/eFAoeh5n5hlmuB9eKK4VoPSuYTgoQxLXXlhsFn6f3lwWImJA1tp5JwY0irFejpyVW&#10;2vd8oOsxNSJDOFaowKTUVVLG2pDDOPEdcfa+fXCYsgyN1AH7DHetfC2KUjq0nBcMdrQ1VP8cL07B&#10;zs5Nb4L9KjcdffzuL9OzL1qlxs/D5g1EoiE9wv/tnVYwm5fwdyYfAb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cDBHsMAAADcAAAADwAAAAAAAAAAAAAAAACYAgAAZHJzL2Rv&#10;d25yZXYueG1sUEsFBgAAAAAEAAQA9QAAAIgDAAAAAA==&#10;" path="m376554,l,,,645160r376554,l376554,xe" stroked="f">
                  <v:path arrowok="t"/>
                </v:shape>
                <v:shape id="Graphic 223" o:spid="_x0000_s1046" style="position:absolute;left:24841;top:12058;width:3765;height:6451;visibility:visible;mso-wrap-style:square;v-text-anchor:top" coordsize="376555,645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SqycQA&#10;AADcAAAADwAAAGRycy9kb3ducmV2LnhtbESPQWvCQBSE70L/w/IK3nSTKlWiq4SCIAiCNvT8zD6T&#10;tNm3Ibtq4q93hYLHYWa+YZbrztTiSq2rLCuIxxEI4tzqigsF2fdmNAfhPLLG2jIp6MnBevU2WGKi&#10;7Y0PdD36QgQIuwQVlN43iZQuL8mgG9uGOHhn2xr0QbaF1C3eAtzU8iOKPqXBisNCiQ19lZT/HS9G&#10;wW9+J72P72nfZ32cpT+7SbU7KTV879IFCE+df4X/21utYDqbwfNMO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0qsnEAAAA3AAAAA8AAAAAAAAAAAAAAAAAmAIAAGRycy9k&#10;b3ducmV2LnhtbFBLBQYAAAAABAAEAPUAAACJAwAAAAA=&#10;" path="m,645160r376554,l376554,,,,,645160xe" filled="f" strokecolor="white" strokeweight="1.5pt">
                  <v:path arrowok="t"/>
                </v:shape>
                <v:shape id="Graphic 224" o:spid="_x0000_s1047" style="position:absolute;left:18903;top:12032;width:4439;height:6452;visibility:visible;mso-wrap-style:square;v-text-anchor:top" coordsize="443865,645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VGIr4A&#10;AADcAAAADwAAAGRycy9kb3ducmV2LnhtbERPyQrCMBC9C/5DGMGbphU3qlFEED0JLhdvQzO2xWZS&#10;m1Tr35uD4PHx9uW6NaV4Ue0KywriYQSCOLW64EzB9bIbzEE4j6yxtEwKPuRgvep2lpho++YTvc4+&#10;EyGEXYIKcu+rREqX5mTQDW1FHLi7rQ36AOtM6hrfIdyUchRFU2mw4NCQY0XbnNLHuTEKJvurtbHR&#10;p9nxdh/vmkn8aJ6xUv1eu1mA8NT6v/jnPmgF43mYH86EIyB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aFRiK+AAAA3AAAAA8AAAAAAAAAAAAAAAAAmAIAAGRycy9kb3ducmV2&#10;LnhtbFBLBQYAAAAABAAEAPUAAACDAwAAAAA=&#10;" path="m443865,l,,,645159r443865,l443865,xe" stroked="f">
                  <v:path arrowok="t"/>
                </v:shape>
                <v:shape id="Graphic 225" o:spid="_x0000_s1048" style="position:absolute;left:18903;top:12032;width:4439;height:6452;visibility:visible;mso-wrap-style:square;v-text-anchor:top" coordsize="443865,645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iGUMIA&#10;AADcAAAADwAAAGRycy9kb3ducmV2LnhtbESPQYvCMBSE74L/IbwFb5quLEvpGmUpCD140e3F2yN5&#10;tqXJS2mirf9+IyzscZiZb5jdYXZWPGgMnWcF75sMBLH2puNGQf1zXOcgQkQ2aD2TgicFOOyXix0W&#10;xk98psclNiJBOBSooI1xKKQMuiWHYeMH4uTd/OgwJjk20ow4Jbizcptln9Jhx2mhxYHKlnR/uTsF&#10;V3M9U6XL0720texvva1zskqt3ubvLxCR5vgf/mtXRsFHvoXXmXQE5P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OIZQwgAAANwAAAAPAAAAAAAAAAAAAAAAAJgCAABkcnMvZG93&#10;bnJldi54bWxQSwUGAAAAAAQABAD1AAAAhwMAAAAA&#10;" path="m,645159r443865,l443865,,,,,645159xe" filled="f" strokecolor="white" strokeweight="1.5pt">
                  <v:path arrowok="t"/>
                </v:shape>
                <v:shape id="Graphic 226" o:spid="_x0000_s1049" style="position:absolute;left:13392;top:12032;width:3765;height:6452;visibility:visible;mso-wrap-style:square;v-text-anchor:top" coordsize="376555,645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ISocMA&#10;AADcAAAADwAAAGRycy9kb3ducmV2LnhtbESPT2sCMRTE74V+h/AK3mrWKipbo0ihoDf/HXp83bxu&#10;QjcvSxLdtZ++EQSPw8z8hlmseteIC4VoPSsYDQsQxJXXlmsFp+Pn6xxETMgaG8+k4EoRVsvnpwWW&#10;2ne8p8sh1SJDOJaowKTUllLGypDDOPQtcfZ+fHCYsgy11AG7DHeNfCuKqXRoOS8YbOnDUPV7ODsF&#10;GzsznQn2a7puafe3PY++fdEoNXjp1+8gEvXpEb63N1rBZD6G25l8BO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GISocMAAADcAAAADwAAAAAAAAAAAAAAAACYAgAAZHJzL2Rv&#10;d25yZXYueG1sUEsFBgAAAAAEAAQA9QAAAIgDAAAAAA==&#10;" path="m376555,l,,,645159r376555,l376555,xe" stroked="f">
                  <v:path arrowok="t"/>
                </v:shape>
                <v:shape id="Graphic 227" o:spid="_x0000_s1050" style="position:absolute;left:13392;top:12032;width:3765;height:6452;visibility:visible;mso-wrap-style:square;v-text-anchor:top" coordsize="376555,645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hAsQA&#10;AADcAAAADwAAAGRycy9kb3ducmV2LnhtbESPQWvCQBSE74L/YXlCb7qJrUWiqwRBKAiFauj5mX0m&#10;0ezbkN1q4q/vCoLHYWa+YZbrztTiSq2rLCuIJxEI4tzqigsF2WE7noNwHlljbZkU9ORgvRoOlpho&#10;e+Mfuu59IQKEXYIKSu+bREqXl2TQTWxDHLyTbQ36INtC6hZvAW5qOY2iT2mw4rBQYkObkvLL/s8o&#10;OOd30t/xPe37rI+z9Hf3Xu2OSr2NunQBwlPnX+Fn+0sr+JjP4HEmHA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4QLEAAAA3AAAAA8AAAAAAAAAAAAAAAAAmAIAAGRycy9k&#10;b3ducmV2LnhtbFBLBQYAAAAABAAEAPUAAACJAwAAAAA=&#10;" path="m,645159r376555,l376555,,,,,645159xe" filled="f" strokecolor="white" strokeweight="1.5pt">
                  <v:path arrowok="t"/>
                </v:shape>
                <w10:wrap type="topAndBottom" anchorx="margin"/>
              </v:group>
            </w:pict>
          </mc:Fallback>
        </mc:AlternateContent>
      </w:r>
      <w:r w:rsidRPr="00D51BA2">
        <w:rPr>
          <w:rtl/>
        </w:rPr>
        <w:t>فرم گزینه «تأیید درخواست</w:t>
      </w:r>
      <w:r w:rsidR="00165EBC">
        <w:rPr>
          <w:rFonts w:hint="cs"/>
          <w:rtl/>
        </w:rPr>
        <w:t>»</w:t>
      </w:r>
      <w:r w:rsidRPr="00D51BA2">
        <w:rPr>
          <w:rtl/>
        </w:rPr>
        <w:t xml:space="preserve"> معامله را انتخاب کنید </w:t>
      </w:r>
      <w:r w:rsidR="00165EBC">
        <w:rPr>
          <w:rFonts w:hint="cs"/>
          <w:rtl/>
        </w:rPr>
        <w:t xml:space="preserve">(تصویر </w:t>
      </w:r>
      <w:r w:rsidR="0010518D">
        <w:rPr>
          <w:rFonts w:hint="cs"/>
          <w:rtl/>
        </w:rPr>
        <w:t>1</w:t>
      </w:r>
      <w:r w:rsidR="008655C9">
        <w:rPr>
          <w:rFonts w:hint="cs"/>
          <w:rtl/>
        </w:rPr>
        <w:t>5</w:t>
      </w:r>
      <w:r w:rsidR="00165EBC">
        <w:rPr>
          <w:rFonts w:hint="cs"/>
          <w:rtl/>
        </w:rPr>
        <w:t>).</w:t>
      </w:r>
    </w:p>
    <w:p w:rsidR="00E445E3" w:rsidRDefault="000E1F94" w:rsidP="008655C9">
      <w:pPr>
        <w:pStyle w:val="a9"/>
        <w:tabs>
          <w:tab w:val="left" w:pos="2370"/>
          <w:tab w:val="center" w:pos="3543"/>
        </w:tabs>
        <w:ind w:firstLine="0"/>
        <w:jc w:val="left"/>
        <w:rPr>
          <w:rtl/>
        </w:rPr>
      </w:pPr>
      <w:r>
        <w:rPr>
          <w:noProof/>
          <w:lang w:bidi="ar-SA"/>
        </w:rPr>
        <w:drawing>
          <wp:anchor distT="0" distB="0" distL="114300" distR="114300" simplePos="0" relativeHeight="252370944" behindDoc="0" locked="0" layoutInCell="1" allowOverlap="1" wp14:anchorId="288775EB" wp14:editId="6FC371FD">
            <wp:simplePos x="0" y="0"/>
            <wp:positionH relativeFrom="margin">
              <wp:align>center</wp:align>
            </wp:positionH>
            <wp:positionV relativeFrom="paragraph">
              <wp:posOffset>2351384</wp:posOffset>
            </wp:positionV>
            <wp:extent cx="2278380" cy="1962150"/>
            <wp:effectExtent l="19050" t="19050" r="26670" b="19050"/>
            <wp:wrapTopAndBottom/>
            <wp:docPr id="490" name="Image 230"/>
            <wp:cNvGraphicFramePr/>
            <a:graphic xmlns:a="http://schemas.openxmlformats.org/drawingml/2006/main">
              <a:graphicData uri="http://schemas.openxmlformats.org/drawingml/2006/picture">
                <pic:pic xmlns:pic="http://schemas.openxmlformats.org/drawingml/2006/picture">
                  <pic:nvPicPr>
                    <pic:cNvPr id="490" name="Image 230"/>
                    <pic:cNvPicPr/>
                  </pic:nvPicPr>
                  <pic:blipFill rotWithShape="1">
                    <a:blip r:embed="rId493" cstate="print"/>
                    <a:srcRect l="51753" t="49584"/>
                    <a:stretch/>
                  </pic:blipFill>
                  <pic:spPr>
                    <a:xfrm>
                      <a:off x="0" y="0"/>
                      <a:ext cx="2278380" cy="196215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10518D">
        <w:rPr>
          <w:rtl/>
        </w:rPr>
        <w:tab/>
      </w:r>
      <w:r w:rsidR="0010518D">
        <w:rPr>
          <w:rFonts w:hint="cs"/>
          <w:rtl/>
        </w:rPr>
        <w:t>تصویر 1</w:t>
      </w:r>
      <w:r w:rsidR="008655C9">
        <w:rPr>
          <w:rFonts w:hint="cs"/>
          <w:rtl/>
        </w:rPr>
        <w:t>4</w:t>
      </w:r>
      <w:r w:rsidR="0010518D">
        <w:rPr>
          <w:rFonts w:hint="cs"/>
          <w:rtl/>
        </w:rPr>
        <w:t xml:space="preserve">- </w:t>
      </w:r>
      <w:r w:rsidR="00ED3731">
        <w:rPr>
          <w:rtl/>
        </w:rPr>
        <w:t>تأ</w:t>
      </w:r>
      <w:r w:rsidR="00ED3731">
        <w:rPr>
          <w:rFonts w:hint="cs"/>
          <w:rtl/>
        </w:rPr>
        <w:t>یی</w:t>
      </w:r>
      <w:r w:rsidR="00ED3731">
        <w:rPr>
          <w:rFonts w:hint="eastAsia"/>
          <w:rtl/>
        </w:rPr>
        <w:t>د</w:t>
      </w:r>
      <w:r w:rsidR="0010518D">
        <w:rPr>
          <w:rFonts w:hint="cs"/>
          <w:rtl/>
        </w:rPr>
        <w:t xml:space="preserve"> درخواست معامله</w:t>
      </w:r>
    </w:p>
    <w:p w:rsidR="000E1F94" w:rsidRDefault="000E1F94" w:rsidP="008655C9">
      <w:pPr>
        <w:pStyle w:val="a9"/>
        <w:rPr>
          <w:rtl/>
        </w:rPr>
      </w:pPr>
      <w:r>
        <w:rPr>
          <w:rFonts w:hint="cs"/>
          <w:rtl/>
        </w:rPr>
        <w:t>تصویر 1</w:t>
      </w:r>
      <w:r w:rsidR="008655C9">
        <w:rPr>
          <w:rFonts w:hint="cs"/>
          <w:rtl/>
        </w:rPr>
        <w:t>5</w:t>
      </w:r>
      <w:r>
        <w:rPr>
          <w:rFonts w:hint="cs"/>
          <w:rtl/>
        </w:rPr>
        <w:t xml:space="preserve">- </w:t>
      </w:r>
      <w:r w:rsidR="00ED3731">
        <w:rPr>
          <w:rtl/>
        </w:rPr>
        <w:t>تأ</w:t>
      </w:r>
      <w:r w:rsidR="00ED3731">
        <w:rPr>
          <w:rFonts w:hint="cs"/>
          <w:rtl/>
        </w:rPr>
        <w:t>یی</w:t>
      </w:r>
      <w:r w:rsidR="00ED3731">
        <w:rPr>
          <w:rFonts w:hint="eastAsia"/>
          <w:rtl/>
        </w:rPr>
        <w:t>د</w:t>
      </w:r>
      <w:r>
        <w:rPr>
          <w:rFonts w:hint="cs"/>
          <w:rtl/>
        </w:rPr>
        <w:t xml:space="preserve"> درخواست معامله</w:t>
      </w:r>
    </w:p>
    <w:p w:rsidR="0010518D" w:rsidRPr="00D51BA2" w:rsidRDefault="000E1F94" w:rsidP="008655C9">
      <w:pPr>
        <w:pStyle w:val="a8"/>
      </w:pPr>
      <w:r w:rsidRPr="00D51BA2">
        <w:rPr>
          <w:noProof/>
          <w:lang w:bidi="ar-SA"/>
        </w:rPr>
        <w:lastRenderedPageBreak/>
        <mc:AlternateContent>
          <mc:Choice Requires="wpg">
            <w:drawing>
              <wp:anchor distT="0" distB="0" distL="0" distR="0" simplePos="0" relativeHeight="252321792" behindDoc="1" locked="0" layoutInCell="1" allowOverlap="1" wp14:anchorId="461F1048" wp14:editId="30C06383">
                <wp:simplePos x="0" y="0"/>
                <wp:positionH relativeFrom="margin">
                  <wp:align>center</wp:align>
                </wp:positionH>
                <wp:positionV relativeFrom="paragraph">
                  <wp:posOffset>281940</wp:posOffset>
                </wp:positionV>
                <wp:extent cx="2348865" cy="631190"/>
                <wp:effectExtent l="0" t="0" r="0" b="16510"/>
                <wp:wrapTopAndBottom/>
                <wp:docPr id="517"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8865" cy="631190"/>
                          <a:chOff x="0" y="0"/>
                          <a:chExt cx="4018915" cy="988060"/>
                        </a:xfrm>
                      </wpg:grpSpPr>
                      <pic:pic xmlns:pic="http://schemas.openxmlformats.org/drawingml/2006/picture">
                        <pic:nvPicPr>
                          <pic:cNvPr id="519" name="Image 250"/>
                          <pic:cNvPicPr/>
                        </pic:nvPicPr>
                        <pic:blipFill>
                          <a:blip r:embed="rId494" cstate="print"/>
                          <a:stretch>
                            <a:fillRect/>
                          </a:stretch>
                        </pic:blipFill>
                        <pic:spPr>
                          <a:xfrm>
                            <a:off x="0" y="0"/>
                            <a:ext cx="4018818" cy="987821"/>
                          </a:xfrm>
                          <a:prstGeom prst="rect">
                            <a:avLst/>
                          </a:prstGeom>
                        </pic:spPr>
                      </pic:pic>
                      <pic:pic xmlns:pic="http://schemas.openxmlformats.org/drawingml/2006/picture">
                        <pic:nvPicPr>
                          <pic:cNvPr id="520" name="Image 251"/>
                          <pic:cNvPicPr/>
                        </pic:nvPicPr>
                        <pic:blipFill>
                          <a:blip r:embed="rId495" cstate="print"/>
                          <a:stretch>
                            <a:fillRect/>
                          </a:stretch>
                        </pic:blipFill>
                        <pic:spPr>
                          <a:xfrm>
                            <a:off x="44978" y="82103"/>
                            <a:ext cx="3924300" cy="895350"/>
                          </a:xfrm>
                          <a:prstGeom prst="rect">
                            <a:avLst/>
                          </a:prstGeom>
                        </pic:spPr>
                      </pic:pic>
                      <wps:wsp>
                        <wps:cNvPr id="521" name="Graphic 252"/>
                        <wps:cNvSpPr/>
                        <wps:spPr>
                          <a:xfrm>
                            <a:off x="40152" y="77277"/>
                            <a:ext cx="3933825" cy="904875"/>
                          </a:xfrm>
                          <a:custGeom>
                            <a:avLst/>
                            <a:gdLst/>
                            <a:ahLst/>
                            <a:cxnLst/>
                            <a:rect l="l" t="t" r="r" b="b"/>
                            <a:pathLst>
                              <a:path w="3933825" h="904875">
                                <a:moveTo>
                                  <a:pt x="0" y="904875"/>
                                </a:moveTo>
                                <a:lnTo>
                                  <a:pt x="3933825" y="904875"/>
                                </a:lnTo>
                                <a:lnTo>
                                  <a:pt x="3933825" y="0"/>
                                </a:lnTo>
                                <a:lnTo>
                                  <a:pt x="0" y="0"/>
                                </a:lnTo>
                                <a:lnTo>
                                  <a:pt x="0" y="904875"/>
                                </a:lnTo>
                                <a:close/>
                              </a:path>
                            </a:pathLst>
                          </a:custGeom>
                          <a:ln w="9525">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AB41E1" id="Group 517" o:spid="_x0000_s1026" style="position:absolute;margin-left:0;margin-top:22.2pt;width:184.95pt;height:49.7pt;z-index:-250994688;mso-wrap-distance-left:0;mso-wrap-distance-right:0;mso-position-horizontal:center;mso-position-horizontal-relative:margin;mso-width-relative:margin;mso-height-relative:margin" coordsize="40189,98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">
                <v:shape id="Image 250" o:spid="_x0000_s1027" type="#_x0000_t75" style="position:absolute;width:40188;height:9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QTbXDAAAA3AAAAA8AAABkcnMvZG93bnJldi54bWxEj09rAjEUxO8Fv0N4Qm81u0JFt0YpleIe&#10;/YvXx+a5Wdy8LEmq229vBMHjMDO/YebL3rbiSj40jhXkowwEceV0w7WCw/73YwoiRGSNrWNS8E8B&#10;lovB2xwL7W68pesu1iJBOBSowMTYFVKGypDFMHIdcfLOzluMSfpaao+3BLetHGfZRFpsOC0Y7OjH&#10;UHXZ/VkF40N+nB39ZrXqzLkuJ9v1ZV2elHof9t9fICL18RV+tkut4DOfweNMOgJyc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hBNtcMAAADcAAAADwAAAAAAAAAAAAAAAACf&#10;AgAAZHJzL2Rvd25yZXYueG1sUEsFBgAAAAAEAAQA9wAAAI8DAAAAAA==&#10;">
                  <v:imagedata r:id="rId496" o:title=""/>
                </v:shape>
                <v:shape id="Image 251" o:spid="_x0000_s1028" type="#_x0000_t75" style="position:absolute;left:449;top:821;width:39243;height:8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e4uDDAAAA3AAAAA8AAABkcnMvZG93bnJldi54bWxET8uKwjAU3Qv+Q7gDbkRT6wPtGEV8wLgZ&#10;ZtSNu0tzbYvNTW2i1r+fLIRZHs57vmxMKR5Uu8KygkE/AkGcWl1wpuB03PWmIJxH1lhaJgUvcrBc&#10;tFtzTLR98i89Dj4TIYRdggpy76tESpfmZND1bUUcuIutDfoA60zqGp8h3JQyjqKJNFhwaMixonVO&#10;6fVwNwp+5DbezL4nx+Fof8FqhuPu7X5WqvPRrD5BeGr8v/jt/tIKxnGYH86EIy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J7i4MMAAADcAAAADwAAAAAAAAAAAAAAAACf&#10;AgAAZHJzL2Rvd25yZXYueG1sUEsFBgAAAAAEAAQA9wAAAI8DAAAAAA==&#10;">
                  <v:imagedata r:id="rId497" o:title=""/>
                </v:shape>
                <v:shape id="Graphic 252" o:spid="_x0000_s1029" style="position:absolute;left:401;top:772;width:39338;height:9049;visibility:visible;mso-wrap-style:square;v-text-anchor:top" coordsize="3933825,904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BQcUA&#10;AADcAAAADwAAAGRycy9kb3ducmV2LnhtbESPQWvCQBSE7wX/w/KEXqTuJqVFo6uI0KLQQ2vt/Zl9&#10;JsHs25DdaPz3riD0OMzMN8x82dtanKn1lWMNyViBIM6dqbjQsP/9eJmA8AHZYO2YNFzJw3IxeJpj&#10;ZtyFf+i8C4WIEPYZaihDaDIpfV6SRT92DXH0jq61GKJsC2lavES4rWWq1Lu0WHFcKLGhdUn5addZ&#10;DelX8reZ9p36fh0dttNO7u3nRGn9POxXMxCB+vAffrQ3RsNbmsD9TDw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8FBxQAAANwAAAAPAAAAAAAAAAAAAAAAAJgCAABkcnMv&#10;ZG93bnJldi54bWxQSwUGAAAAAAQABAD1AAAAigMAAAAA&#10;" path="m,904875r3933825,l3933825,,,,,904875xe" filled="f" strokecolor="#767070">
                  <v:path arrowok="t"/>
                </v:shape>
                <w10:wrap type="topAndBottom" anchorx="margin"/>
              </v:group>
            </w:pict>
          </mc:Fallback>
        </mc:AlternateContent>
      </w:r>
      <w:r w:rsidR="0010518D" w:rsidRPr="00D51BA2">
        <w:rPr>
          <w:rtl/>
        </w:rPr>
        <w:t xml:space="preserve">در ادامه، گزینه </w:t>
      </w:r>
      <w:r w:rsidR="0010518D">
        <w:rPr>
          <w:rFonts w:hint="cs"/>
          <w:rtl/>
        </w:rPr>
        <w:t>«</w:t>
      </w:r>
      <w:r w:rsidR="0010518D" w:rsidRPr="00D51BA2">
        <w:rPr>
          <w:rtl/>
        </w:rPr>
        <w:t>بله</w:t>
      </w:r>
      <w:r w:rsidR="0010518D">
        <w:rPr>
          <w:rFonts w:hint="cs"/>
          <w:rtl/>
        </w:rPr>
        <w:t>»</w:t>
      </w:r>
      <w:r w:rsidR="0010518D" w:rsidRPr="00D51BA2">
        <w:rPr>
          <w:rtl/>
        </w:rPr>
        <w:t xml:space="preserve"> را انتخاب کنید </w:t>
      </w:r>
      <w:r w:rsidR="0010518D">
        <w:rPr>
          <w:rFonts w:hint="cs"/>
          <w:rtl/>
        </w:rPr>
        <w:t>(تصویر 1</w:t>
      </w:r>
      <w:r w:rsidR="008655C9">
        <w:rPr>
          <w:rFonts w:hint="cs"/>
          <w:rtl/>
        </w:rPr>
        <w:t>6</w:t>
      </w:r>
      <w:r w:rsidR="0010518D">
        <w:rPr>
          <w:rFonts w:hint="cs"/>
          <w:rtl/>
        </w:rPr>
        <w:t>).</w:t>
      </w:r>
    </w:p>
    <w:p w:rsidR="00F42CDD" w:rsidRDefault="00F42CDD" w:rsidP="008655C9">
      <w:pPr>
        <w:pStyle w:val="a9"/>
        <w:rPr>
          <w:rtl/>
        </w:rPr>
      </w:pPr>
      <w:r>
        <w:rPr>
          <w:rFonts w:hint="cs"/>
          <w:rtl/>
        </w:rPr>
        <w:t xml:space="preserve">تصویر </w:t>
      </w:r>
      <w:r w:rsidR="008655C9">
        <w:rPr>
          <w:rFonts w:hint="cs"/>
          <w:rtl/>
        </w:rPr>
        <w:t>16</w:t>
      </w:r>
      <w:r>
        <w:rPr>
          <w:rFonts w:hint="cs"/>
          <w:rtl/>
        </w:rPr>
        <w:t xml:space="preserve">- </w:t>
      </w:r>
      <w:r w:rsidR="00ED3731">
        <w:rPr>
          <w:rtl/>
        </w:rPr>
        <w:t>تأ</w:t>
      </w:r>
      <w:r w:rsidR="00ED3731">
        <w:rPr>
          <w:rFonts w:hint="cs"/>
          <w:rtl/>
        </w:rPr>
        <w:t>یی</w:t>
      </w:r>
      <w:r w:rsidR="00ED3731">
        <w:rPr>
          <w:rFonts w:hint="eastAsia"/>
          <w:rtl/>
        </w:rPr>
        <w:t>د</w:t>
      </w:r>
      <w:r>
        <w:rPr>
          <w:rFonts w:hint="cs"/>
          <w:rtl/>
        </w:rPr>
        <w:t xml:space="preserve"> درخواست معامله</w:t>
      </w:r>
      <w:r w:rsidR="000E1F94" w:rsidRPr="00F968FB">
        <w:rPr>
          <w:rStyle w:val="Char5"/>
          <w:rtl/>
        </w:rPr>
        <w:br w:type="page"/>
      </w:r>
    </w:p>
    <w:p w:rsidR="00E445E3" w:rsidRPr="00D51BA2" w:rsidRDefault="00E445E3" w:rsidP="008655C9">
      <w:pPr>
        <w:pStyle w:val="a5"/>
      </w:pPr>
      <w:r w:rsidRPr="00D51BA2">
        <w:rPr>
          <w:noProof/>
          <w:lang w:bidi="ar-SA"/>
        </w:rPr>
        <w:lastRenderedPageBreak/>
        <mc:AlternateContent>
          <mc:Choice Requires="wpg">
            <w:drawing>
              <wp:anchor distT="0" distB="0" distL="0" distR="0" simplePos="0" relativeHeight="252322816" behindDoc="1" locked="0" layoutInCell="1" allowOverlap="1" wp14:anchorId="5FB66BC2" wp14:editId="7450E324">
                <wp:simplePos x="0" y="0"/>
                <wp:positionH relativeFrom="margin">
                  <wp:align>right</wp:align>
                </wp:positionH>
                <wp:positionV relativeFrom="paragraph">
                  <wp:posOffset>593149</wp:posOffset>
                </wp:positionV>
                <wp:extent cx="4311015" cy="1012190"/>
                <wp:effectExtent l="0" t="0" r="0" b="16510"/>
                <wp:wrapTopAndBottom/>
                <wp:docPr id="522" name="Group 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1015" cy="1012190"/>
                          <a:chOff x="0" y="0"/>
                          <a:chExt cx="5835650" cy="1012190"/>
                        </a:xfrm>
                      </wpg:grpSpPr>
                      <pic:pic xmlns:pic="http://schemas.openxmlformats.org/drawingml/2006/picture">
                        <pic:nvPicPr>
                          <pic:cNvPr id="523" name="Image 254"/>
                          <pic:cNvPicPr/>
                        </pic:nvPicPr>
                        <pic:blipFill>
                          <a:blip r:embed="rId498" cstate="print"/>
                          <a:stretch>
                            <a:fillRect/>
                          </a:stretch>
                        </pic:blipFill>
                        <pic:spPr>
                          <a:xfrm>
                            <a:off x="0" y="0"/>
                            <a:ext cx="5835431" cy="1012003"/>
                          </a:xfrm>
                          <a:prstGeom prst="rect">
                            <a:avLst/>
                          </a:prstGeom>
                        </pic:spPr>
                      </pic:pic>
                      <pic:pic xmlns:pic="http://schemas.openxmlformats.org/drawingml/2006/picture">
                        <pic:nvPicPr>
                          <pic:cNvPr id="525" name="Image 255"/>
                          <pic:cNvPicPr/>
                        </pic:nvPicPr>
                        <pic:blipFill>
                          <a:blip r:embed="rId499" cstate="print"/>
                          <a:stretch>
                            <a:fillRect/>
                          </a:stretch>
                        </pic:blipFill>
                        <pic:spPr>
                          <a:xfrm>
                            <a:off x="44981" y="83225"/>
                            <a:ext cx="5741034" cy="917575"/>
                          </a:xfrm>
                          <a:prstGeom prst="rect">
                            <a:avLst/>
                          </a:prstGeom>
                        </pic:spPr>
                      </pic:pic>
                      <wps:wsp>
                        <wps:cNvPr id="526" name="Graphic 256"/>
                        <wps:cNvSpPr/>
                        <wps:spPr>
                          <a:xfrm>
                            <a:off x="40219" y="78399"/>
                            <a:ext cx="5750560" cy="927100"/>
                          </a:xfrm>
                          <a:custGeom>
                            <a:avLst/>
                            <a:gdLst/>
                            <a:ahLst/>
                            <a:cxnLst/>
                            <a:rect l="l" t="t" r="r" b="b"/>
                            <a:pathLst>
                              <a:path w="5750560" h="927100">
                                <a:moveTo>
                                  <a:pt x="0" y="927100"/>
                                </a:moveTo>
                                <a:lnTo>
                                  <a:pt x="5750559" y="927100"/>
                                </a:lnTo>
                                <a:lnTo>
                                  <a:pt x="5750559" y="0"/>
                                </a:lnTo>
                                <a:lnTo>
                                  <a:pt x="0" y="0"/>
                                </a:lnTo>
                                <a:lnTo>
                                  <a:pt x="0" y="927100"/>
                                </a:lnTo>
                                <a:close/>
                              </a:path>
                            </a:pathLst>
                          </a:custGeom>
                          <a:ln w="9525">
                            <a:solidFill>
                              <a:srgbClr val="767070"/>
                            </a:solidFill>
                            <a:prstDash val="solid"/>
                          </a:ln>
                        </wps:spPr>
                        <wps:bodyPr wrap="square" lIns="0" tIns="0" rIns="0" bIns="0" rtlCol="0">
                          <a:prstTxWarp prst="textNoShape">
                            <a:avLst/>
                          </a:prstTxWarp>
                          <a:noAutofit/>
                        </wps:bodyPr>
                      </wps:wsp>
                      <wps:wsp>
                        <wps:cNvPr id="527" name="Graphic 257"/>
                        <wps:cNvSpPr/>
                        <wps:spPr>
                          <a:xfrm>
                            <a:off x="5003696" y="474386"/>
                            <a:ext cx="573405" cy="90805"/>
                          </a:xfrm>
                          <a:custGeom>
                            <a:avLst/>
                            <a:gdLst/>
                            <a:ahLst/>
                            <a:cxnLst/>
                            <a:rect l="l" t="t" r="r" b="b"/>
                            <a:pathLst>
                              <a:path w="573405" h="90805">
                                <a:moveTo>
                                  <a:pt x="573405" y="0"/>
                                </a:moveTo>
                                <a:lnTo>
                                  <a:pt x="0" y="0"/>
                                </a:lnTo>
                                <a:lnTo>
                                  <a:pt x="0" y="90805"/>
                                </a:lnTo>
                                <a:lnTo>
                                  <a:pt x="573405" y="90805"/>
                                </a:lnTo>
                                <a:lnTo>
                                  <a:pt x="573405" y="0"/>
                                </a:lnTo>
                                <a:close/>
                              </a:path>
                            </a:pathLst>
                          </a:custGeom>
                          <a:solidFill>
                            <a:srgbClr val="C5DFB4"/>
                          </a:solidFill>
                        </wps:spPr>
                        <wps:bodyPr wrap="square" lIns="0" tIns="0" rIns="0" bIns="0" rtlCol="0">
                          <a:prstTxWarp prst="textNoShape">
                            <a:avLst/>
                          </a:prstTxWarp>
                          <a:noAutofit/>
                        </wps:bodyPr>
                      </wps:wsp>
                      <wps:wsp>
                        <wps:cNvPr id="528" name="Graphic 258"/>
                        <wps:cNvSpPr/>
                        <wps:spPr>
                          <a:xfrm>
                            <a:off x="5003696" y="474386"/>
                            <a:ext cx="573405" cy="90805"/>
                          </a:xfrm>
                          <a:custGeom>
                            <a:avLst/>
                            <a:gdLst/>
                            <a:ahLst/>
                            <a:cxnLst/>
                            <a:rect l="l" t="t" r="r" b="b"/>
                            <a:pathLst>
                              <a:path w="573405" h="90805">
                                <a:moveTo>
                                  <a:pt x="0" y="90805"/>
                                </a:moveTo>
                                <a:lnTo>
                                  <a:pt x="573405" y="90805"/>
                                </a:lnTo>
                                <a:lnTo>
                                  <a:pt x="573405" y="0"/>
                                </a:lnTo>
                                <a:lnTo>
                                  <a:pt x="0" y="0"/>
                                </a:lnTo>
                                <a:lnTo>
                                  <a:pt x="0" y="90805"/>
                                </a:lnTo>
                                <a:close/>
                              </a:path>
                            </a:pathLst>
                          </a:custGeom>
                          <a:ln w="19050">
                            <a:solidFill>
                              <a:srgbClr val="C5DFB4"/>
                            </a:solidFill>
                            <a:prstDash val="solid"/>
                          </a:ln>
                        </wps:spPr>
                        <wps:bodyPr wrap="square" lIns="0" tIns="0" rIns="0" bIns="0" rtlCol="0">
                          <a:prstTxWarp prst="textNoShape">
                            <a:avLst/>
                          </a:prstTxWarp>
                          <a:noAutofit/>
                        </wps:bodyPr>
                      </wps:wsp>
                      <wps:wsp>
                        <wps:cNvPr id="529" name="Graphic 259"/>
                        <wps:cNvSpPr/>
                        <wps:spPr>
                          <a:xfrm>
                            <a:off x="3829581" y="473115"/>
                            <a:ext cx="573405" cy="90805"/>
                          </a:xfrm>
                          <a:custGeom>
                            <a:avLst/>
                            <a:gdLst/>
                            <a:ahLst/>
                            <a:cxnLst/>
                            <a:rect l="l" t="t" r="r" b="b"/>
                            <a:pathLst>
                              <a:path w="573405" h="90805">
                                <a:moveTo>
                                  <a:pt x="573404" y="0"/>
                                </a:moveTo>
                                <a:lnTo>
                                  <a:pt x="0" y="0"/>
                                </a:lnTo>
                                <a:lnTo>
                                  <a:pt x="0" y="90804"/>
                                </a:lnTo>
                                <a:lnTo>
                                  <a:pt x="573404" y="90804"/>
                                </a:lnTo>
                                <a:lnTo>
                                  <a:pt x="573404" y="0"/>
                                </a:lnTo>
                                <a:close/>
                              </a:path>
                            </a:pathLst>
                          </a:custGeom>
                          <a:solidFill>
                            <a:srgbClr val="C5DFB4"/>
                          </a:solidFill>
                        </wps:spPr>
                        <wps:bodyPr wrap="square" lIns="0" tIns="0" rIns="0" bIns="0" rtlCol="0">
                          <a:prstTxWarp prst="textNoShape">
                            <a:avLst/>
                          </a:prstTxWarp>
                          <a:noAutofit/>
                        </wps:bodyPr>
                      </wps:wsp>
                      <wps:wsp>
                        <wps:cNvPr id="530" name="Graphic 260"/>
                        <wps:cNvSpPr/>
                        <wps:spPr>
                          <a:xfrm>
                            <a:off x="3829581" y="473115"/>
                            <a:ext cx="573405" cy="90805"/>
                          </a:xfrm>
                          <a:custGeom>
                            <a:avLst/>
                            <a:gdLst/>
                            <a:ahLst/>
                            <a:cxnLst/>
                            <a:rect l="l" t="t" r="r" b="b"/>
                            <a:pathLst>
                              <a:path w="573405" h="90805">
                                <a:moveTo>
                                  <a:pt x="0" y="90804"/>
                                </a:moveTo>
                                <a:lnTo>
                                  <a:pt x="573404" y="90804"/>
                                </a:lnTo>
                                <a:lnTo>
                                  <a:pt x="573404" y="0"/>
                                </a:lnTo>
                                <a:lnTo>
                                  <a:pt x="0" y="0"/>
                                </a:lnTo>
                                <a:lnTo>
                                  <a:pt x="0" y="90804"/>
                                </a:lnTo>
                                <a:close/>
                              </a:path>
                            </a:pathLst>
                          </a:custGeom>
                          <a:ln w="19049">
                            <a:solidFill>
                              <a:srgbClr val="C5DFB4"/>
                            </a:solidFill>
                            <a:prstDash val="solid"/>
                          </a:ln>
                        </wps:spPr>
                        <wps:bodyPr wrap="square" lIns="0" tIns="0" rIns="0" bIns="0" rtlCol="0">
                          <a:prstTxWarp prst="textNoShape">
                            <a:avLst/>
                          </a:prstTxWarp>
                          <a:noAutofit/>
                        </wps:bodyPr>
                      </wps:wsp>
                      <wps:wsp>
                        <wps:cNvPr id="531" name="Graphic 261"/>
                        <wps:cNvSpPr/>
                        <wps:spPr>
                          <a:xfrm>
                            <a:off x="2367811" y="473115"/>
                            <a:ext cx="573405" cy="90805"/>
                          </a:xfrm>
                          <a:custGeom>
                            <a:avLst/>
                            <a:gdLst/>
                            <a:ahLst/>
                            <a:cxnLst/>
                            <a:rect l="l" t="t" r="r" b="b"/>
                            <a:pathLst>
                              <a:path w="573405" h="90805">
                                <a:moveTo>
                                  <a:pt x="573404" y="0"/>
                                </a:moveTo>
                                <a:lnTo>
                                  <a:pt x="0" y="0"/>
                                </a:lnTo>
                                <a:lnTo>
                                  <a:pt x="0" y="90804"/>
                                </a:lnTo>
                                <a:lnTo>
                                  <a:pt x="573404" y="90804"/>
                                </a:lnTo>
                                <a:lnTo>
                                  <a:pt x="573404" y="0"/>
                                </a:lnTo>
                                <a:close/>
                              </a:path>
                            </a:pathLst>
                          </a:custGeom>
                          <a:solidFill>
                            <a:srgbClr val="C5DFB4"/>
                          </a:solidFill>
                        </wps:spPr>
                        <wps:bodyPr wrap="square" lIns="0" tIns="0" rIns="0" bIns="0" rtlCol="0">
                          <a:prstTxWarp prst="textNoShape">
                            <a:avLst/>
                          </a:prstTxWarp>
                          <a:noAutofit/>
                        </wps:bodyPr>
                      </wps:wsp>
                      <wps:wsp>
                        <wps:cNvPr id="532" name="Graphic 262"/>
                        <wps:cNvSpPr/>
                        <wps:spPr>
                          <a:xfrm>
                            <a:off x="2367811" y="473115"/>
                            <a:ext cx="573405" cy="90805"/>
                          </a:xfrm>
                          <a:custGeom>
                            <a:avLst/>
                            <a:gdLst/>
                            <a:ahLst/>
                            <a:cxnLst/>
                            <a:rect l="l" t="t" r="r" b="b"/>
                            <a:pathLst>
                              <a:path w="573405" h="90805">
                                <a:moveTo>
                                  <a:pt x="0" y="90804"/>
                                </a:moveTo>
                                <a:lnTo>
                                  <a:pt x="573404" y="90804"/>
                                </a:lnTo>
                                <a:lnTo>
                                  <a:pt x="573404" y="0"/>
                                </a:lnTo>
                                <a:lnTo>
                                  <a:pt x="0" y="0"/>
                                </a:lnTo>
                                <a:lnTo>
                                  <a:pt x="0" y="90804"/>
                                </a:lnTo>
                                <a:close/>
                              </a:path>
                            </a:pathLst>
                          </a:custGeom>
                          <a:ln w="19049">
                            <a:solidFill>
                              <a:srgbClr val="C5DFB4"/>
                            </a:solidFill>
                            <a:prstDash val="solid"/>
                          </a:ln>
                        </wps:spPr>
                        <wps:bodyPr wrap="square" lIns="0" tIns="0" rIns="0" bIns="0" rtlCol="0">
                          <a:prstTxWarp prst="textNoShape">
                            <a:avLst/>
                          </a:prstTxWarp>
                          <a:noAutofit/>
                        </wps:bodyPr>
                      </wps:wsp>
                      <wps:wsp>
                        <wps:cNvPr id="533" name="Graphic 263"/>
                        <wps:cNvSpPr/>
                        <wps:spPr>
                          <a:xfrm>
                            <a:off x="664106" y="474386"/>
                            <a:ext cx="666115" cy="90805"/>
                          </a:xfrm>
                          <a:custGeom>
                            <a:avLst/>
                            <a:gdLst/>
                            <a:ahLst/>
                            <a:cxnLst/>
                            <a:rect l="l" t="t" r="r" b="b"/>
                            <a:pathLst>
                              <a:path w="666115" h="90805">
                                <a:moveTo>
                                  <a:pt x="666114" y="0"/>
                                </a:moveTo>
                                <a:lnTo>
                                  <a:pt x="0" y="0"/>
                                </a:lnTo>
                                <a:lnTo>
                                  <a:pt x="0" y="90805"/>
                                </a:lnTo>
                                <a:lnTo>
                                  <a:pt x="666114" y="90805"/>
                                </a:lnTo>
                                <a:lnTo>
                                  <a:pt x="666114" y="0"/>
                                </a:lnTo>
                                <a:close/>
                              </a:path>
                            </a:pathLst>
                          </a:custGeom>
                          <a:solidFill>
                            <a:srgbClr val="C5DFB4"/>
                          </a:solidFill>
                        </wps:spPr>
                        <wps:bodyPr wrap="square" lIns="0" tIns="0" rIns="0" bIns="0" rtlCol="0">
                          <a:prstTxWarp prst="textNoShape">
                            <a:avLst/>
                          </a:prstTxWarp>
                          <a:noAutofit/>
                        </wps:bodyPr>
                      </wps:wsp>
                      <wps:wsp>
                        <wps:cNvPr id="534" name="Graphic 264"/>
                        <wps:cNvSpPr/>
                        <wps:spPr>
                          <a:xfrm>
                            <a:off x="664106" y="474386"/>
                            <a:ext cx="666115" cy="90805"/>
                          </a:xfrm>
                          <a:custGeom>
                            <a:avLst/>
                            <a:gdLst/>
                            <a:ahLst/>
                            <a:cxnLst/>
                            <a:rect l="l" t="t" r="r" b="b"/>
                            <a:pathLst>
                              <a:path w="666115" h="90805">
                                <a:moveTo>
                                  <a:pt x="0" y="90805"/>
                                </a:moveTo>
                                <a:lnTo>
                                  <a:pt x="666114" y="90805"/>
                                </a:lnTo>
                                <a:lnTo>
                                  <a:pt x="666114" y="0"/>
                                </a:lnTo>
                                <a:lnTo>
                                  <a:pt x="0" y="0"/>
                                </a:lnTo>
                                <a:lnTo>
                                  <a:pt x="0" y="90805"/>
                                </a:lnTo>
                                <a:close/>
                              </a:path>
                            </a:pathLst>
                          </a:custGeom>
                          <a:ln w="19050">
                            <a:solidFill>
                              <a:srgbClr val="C5DFB4"/>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0A3C0CC1" id="Group 522" o:spid="_x0000_s1026" style="position:absolute;margin-left:288.25pt;margin-top:46.7pt;width:339.45pt;height:79.7pt;z-index:-250993664;mso-wrap-distance-left:0;mso-wrap-distance-right:0;mso-position-horizontal:right;mso-position-horizontal-relative:margin;mso-width-relative:margin" coordsize="58356,10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">
                <v:shape id="Image 254" o:spid="_x0000_s1027" type="#_x0000_t75" style="position:absolute;width:58354;height:10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OTVXGAAAA3AAAAA8AAABkcnMvZG93bnJldi54bWxEj09rwkAUxO8Fv8PyhN6ajakVia6hSFtq&#10;L9Y/B4/P7DMJzb4Nu6vGb+8WCj0OM/MbZl70phUXcr6xrGCUpCCIS6sbrhTsd+9PUxA+IGtsLZOC&#10;G3koFoOHOebaXnlDl22oRISwz1FBHUKXS+nLmgz6xHbE0TtZZzBE6SqpHV4j3LQyS9OJNNhwXKix&#10;o2VN5c/2bBQ0rTusxh+b6ahbL/HrODnb7zdS6nHYv85ABOrDf/iv/akVvGTP8HsmHgG5u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g5NVcYAAADcAAAADwAAAAAAAAAAAAAA&#10;AACfAgAAZHJzL2Rvd25yZXYueG1sUEsFBgAAAAAEAAQA9wAAAJIDAAAAAA==&#10;">
                  <v:imagedata r:id="rId500" o:title=""/>
                </v:shape>
                <v:shape id="Image 255" o:spid="_x0000_s1028" type="#_x0000_t75" style="position:absolute;left:449;top:832;width:57411;height:9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MA0PHAAAA3AAAAA8AAABkcnMvZG93bnJldi54bWxEj0FrwkAUhO+F/oflFXprNtVYSswqUhGC&#10;B6GaHnp7ZJ9J2uzbkN3E+O+7QsHjMDPfMNl6Mq0YqXeNZQWvUQyCuLS64UpBcdq9vINwHllja5kU&#10;XMnBevX4kGGq7YU/aTz6SgQIuxQV1N53qZSurMmgi2xHHLyz7Q36IPtK6h4vAW5aOYvjN2mw4bBQ&#10;Y0cfNZW/x8EoOOzH/XY+Jt/X9icftkWVJF+bRKnnp2mzBOFp8vfwfzvXChazBdzOhCMgV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vMA0PHAAAA3AAAAA8AAAAAAAAAAAAA&#10;AAAAnwIAAGRycy9kb3ducmV2LnhtbFBLBQYAAAAABAAEAPcAAACTAwAAAAA=&#10;">
                  <v:imagedata r:id="rId501" o:title=""/>
                </v:shape>
                <v:shape id="Graphic 256" o:spid="_x0000_s1029" style="position:absolute;left:402;top:783;width:57505;height:9271;visibility:visible;mso-wrap-style:square;v-text-anchor:top" coordsize="5750560,927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NSXMYA&#10;AADcAAAADwAAAGRycy9kb3ducmV2LnhtbESP3WrCQBSE7wXfYTlCb0Q3FRo0ZpW2UJQqtGrr9SF7&#10;8kOzZ9PsqunbuwXBy2FmvmHSZWdqcabWVZYVPI4jEMSZ1RUXCr4Ob6MpCOeRNdaWScEfOVgu+r0U&#10;E20vvKPz3hciQNglqKD0vkmkdFlJBt3YNsTBy21r0AfZFlK3eAlwU8tJFMXSYMVhocSGXkvKfvYn&#10;o2D1/elqmr0fm+H65WN7+nWbOJ8q9TDonucgPHX+Hr6111rB0ySG/zPh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NSXMYAAADcAAAADwAAAAAAAAAAAAAAAACYAgAAZHJz&#10;L2Rvd25yZXYueG1sUEsFBgAAAAAEAAQA9QAAAIsDAAAAAA==&#10;" path="m,927100r5750559,l5750559,,,,,927100xe" filled="f" strokecolor="#767070">
                  <v:path arrowok="t"/>
                </v:shape>
                <v:shape id="Graphic 257" o:spid="_x0000_s1030" style="position:absolute;left:50036;top:4743;width:5735;height:908;visibility:visible;mso-wrap-style:square;v-text-anchor:top" coordsize="573405,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ZcMA&#10;AADcAAAADwAAAGRycy9kb3ducmV2LnhtbESPzarCMBSE94LvEI5wd5oqXJVqFBW9COLCn427Q3Ns&#10;i81JbWLtfXsjCC6HmfmGmc4bU4iaKpdbVtDvRSCIE6tzThWcT5vuGITzyBoLy6TgnxzMZ+3WFGNt&#10;n3yg+uhTESDsYlSQeV/GUrokI4OuZ0vi4F1tZdAHWaVSV/gMcFPIQRQNpcGcw0KGJa0ySm7Hh1Fw&#10;b9J7vtyXZ3s56eVu/VcX10gq9dNpFhMQnhr/DX/aW63gdzCC95lwBO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ZcMAAADcAAAADwAAAAAAAAAAAAAAAACYAgAAZHJzL2Rv&#10;d25yZXYueG1sUEsFBgAAAAAEAAQA9QAAAIgDAAAAAA==&#10;" path="m573405,l,,,90805r573405,l573405,xe" fillcolor="#c5dfb4" stroked="f">
                  <v:path arrowok="t"/>
                </v:shape>
                <v:shape id="Graphic 258" o:spid="_x0000_s1031" style="position:absolute;left:50036;top:4743;width:5735;height:908;visibility:visible;mso-wrap-style:square;v-text-anchor:top" coordsize="573405,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v0NsMA&#10;AADcAAAADwAAAGRycy9kb3ducmV2LnhtbERPy2rCQBTdC/2H4Rbc6aSC0kYnQfoAUSiYunB5zVwz&#10;wcydNDOa+PedRcHl4bxX+WAbcaPO144VvEwTEMSl0zVXCg4/X5NXED4ga2wck4I7ecizp9EKU+16&#10;3tOtCJWIIexTVGBCaFMpfWnIop+6ljhyZ9dZDBF2ldQd9jHcNnKWJAtpsebYYLCld0PlpbhaBeXO&#10;nD/2u9/FqfgMb9hvvrfN8arU+HlYL0EEGsJD/O/eaAXzWVwbz8Qj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v0NsMAAADcAAAADwAAAAAAAAAAAAAAAACYAgAAZHJzL2Rv&#10;d25yZXYueG1sUEsFBgAAAAAEAAQA9QAAAIgDAAAAAA==&#10;" path="m,90805r573405,l573405,,,,,90805xe" filled="f" strokecolor="#c5dfb4" strokeweight="1.5pt">
                  <v:path arrowok="t"/>
                </v:shape>
                <v:shape id="Graphic 259" o:spid="_x0000_s1032" style="position:absolute;left:38295;top:4731;width:5734;height:908;visibility:visible;mso-wrap-style:square;v-text-anchor:top" coordsize="573405,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yPjMMA&#10;AADcAAAADwAAAGRycy9kb3ducmV2LnhtbESPzarCMBSE94LvEI5wd5oqXNFqFBW9COLCn427Q3Ns&#10;i81JbWLtfXsjCC6HmfmGmc4bU4iaKpdbVtDvRSCIE6tzThWcT5vuCITzyBoLy6TgnxzMZ+3WFGNt&#10;n3yg+uhTESDsYlSQeV/GUrokI4OuZ0vi4F1tZdAHWaVSV/gMcFPIQRQNpcGcw0KGJa0ySm7Hh1Fw&#10;b9J7vtyXZ3s56eVu/VcX10gq9dNpFhMQnhr/DX/aW63gdzCG95lwBO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yPjMMAAADcAAAADwAAAAAAAAAAAAAAAACYAgAAZHJzL2Rv&#10;d25yZXYueG1sUEsFBgAAAAAEAAQA9QAAAIgDAAAAAA==&#10;" path="m573404,l,,,90804r573404,l573404,xe" fillcolor="#c5dfb4" stroked="f">
                  <v:path arrowok="t"/>
                </v:shape>
                <v:shape id="Graphic 260" o:spid="_x0000_s1033" style="position:absolute;left:38295;top:4731;width:5734;height:908;visibility:visible;mso-wrap-style:square;v-text-anchor:top" coordsize="573405,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wH3cMA&#10;AADcAAAADwAAAGRycy9kb3ducmV2LnhtbERPTWvCQBC9C/6HZQq9iG40VCW6igiFtvRijOBxzI5J&#10;aHY2ZDcx/ffdQ8Hj431v94OpRU+tqywrmM8iEMS51RUXCrLz+3QNwnlkjbVlUvBLDva78WiLibYP&#10;PlGf+kKEEHYJKii9bxIpXV6SQTezDXHg7rY16ANsC6lbfIRwU8tFFC2lwYpDQ4kNHUvKf9LOKPDR&#10;YCfx11V3n1pmy9tlFS++b0q9vgyHDQhPg3+K/90fWsFbHOaHM+EIyN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wH3cMAAADcAAAADwAAAAAAAAAAAAAAAACYAgAAZHJzL2Rv&#10;d25yZXYueG1sUEsFBgAAAAAEAAQA9QAAAIgDAAAAAA==&#10;" path="m,90804r573404,l573404,,,,,90804xe" filled="f" strokecolor="#c5dfb4" strokeweight=".52914mm">
                  <v:path arrowok="t"/>
                </v:shape>
                <v:shape id="Graphic 261" o:spid="_x0000_s1034" style="position:absolute;left:23678;top:4731;width:5734;height:908;visibility:visible;mso-wrap-style:square;v-text-anchor:top" coordsize="573405,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MVV8MA&#10;AADcAAAADwAAAGRycy9kb3ducmV2LnhtbESPzarCMBSE94LvEM4Fd5qqKNJrlKuoCOLCn427Q3Ns&#10;y21OahNrfXsjCC6HmfmGmc4bU4iaKpdbVtDvRSCIE6tzThWcT+vuBITzyBoLy6TgSQ7ms3ZrirG2&#10;Dz5QffSpCBB2MSrIvC9jKV2SkUHXsyVx8K62MuiDrFKpK3wEuCnkIIrG0mDOYSHDkpYZJf/Hu1Fw&#10;a9JbvtiXZ3s56cVutamLaySV6vw0f78gPDX+G/60t1rBaNiH95lwBO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MVV8MAAADcAAAADwAAAAAAAAAAAAAAAACYAgAAZHJzL2Rv&#10;d25yZXYueG1sUEsFBgAAAAAEAAQA9QAAAIgDAAAAAA==&#10;" path="m573404,l,,,90804r573404,l573404,xe" fillcolor="#c5dfb4" stroked="f">
                  <v:path arrowok="t"/>
                </v:shape>
                <v:shape id="Graphic 262" o:spid="_x0000_s1035" style="position:absolute;left:23678;top:4731;width:5734;height:908;visibility:visible;mso-wrap-style:square;v-text-anchor:top" coordsize="573405,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I8McYA&#10;AADcAAAADwAAAGRycy9kb3ducmV2LnhtbESPS2vDMBCE74H8B7GBXkIj16ZpcKKYUii0JZe8IMeN&#10;tbVNrZWx5Ef/fRUo5DjMzDfMJhtNLXpqXWVZwdMiAkGcW11xoeB0fH9cgXAeWWNtmRT8koNsO51s&#10;MNV24D31B1+IAGGXooLS+yaV0uUlGXQL2xAH79u2Bn2QbSF1i0OAm1rGUbSUBisOCyU29FZS/nPo&#10;jAIfjXaefF1096nlaXk9vyTx7qrUw2x8XYPwNPp7+L/9oRU8JzHczo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I8McYAAADcAAAADwAAAAAAAAAAAAAAAACYAgAAZHJz&#10;L2Rvd25yZXYueG1sUEsFBgAAAAAEAAQA9QAAAIsDAAAAAA==&#10;" path="m,90804r573404,l573404,,,,,90804xe" filled="f" strokecolor="#c5dfb4" strokeweight=".52914mm">
                  <v:path arrowok="t"/>
                </v:shape>
                <v:shape id="Graphic 263" o:spid="_x0000_s1036" style="position:absolute;left:6641;top:4743;width:6661;height:908;visibility:visible;mso-wrap-style:square;v-text-anchor:top" coordsize="666115,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Qf28UA&#10;AADcAAAADwAAAGRycy9kb3ducmV2LnhtbESPzWrDMBCE74G+g9hCb7HcmIbUiRJModBbiRNwj4u1&#10;/kmtlbEUx+7TR4VCj8PMfMPsDpPpxEiDay0reI5iEMSl1S3XCs6n9+UGhPPIGjvLpGAmB4f9w2KH&#10;qbY3PtKY+1oECLsUFTTe96mUrmzIoItsTxy8yg4GfZBDLfWAtwA3nVzF8VoabDksNNjTW0Pld341&#10;Cr6y13j1aTNbjeUPyrlIrsWlUOrpccq2IDxN/j/81/7QCl6SBH7PhCMg9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RB/bxQAAANwAAAAPAAAAAAAAAAAAAAAAAJgCAABkcnMv&#10;ZG93bnJldi54bWxQSwUGAAAAAAQABAD1AAAAigMAAAAA&#10;" path="m666114,l,,,90805r666114,l666114,xe" fillcolor="#c5dfb4" stroked="f">
                  <v:path arrowok="t"/>
                </v:shape>
                <v:shape id="Graphic 264" o:spid="_x0000_s1037" style="position:absolute;left:6641;top:4743;width:6661;height:908;visibility:visible;mso-wrap-style:square;v-text-anchor:top" coordsize="666115,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P2vMMA&#10;AADcAAAADwAAAGRycy9kb3ducmV2LnhtbESPQWsCMRSE7wX/Q3hCb/Vtu1Zka5SiFrxWRXp8bF43&#10;225eliTq9t83QqHHYWa+YRarwXXqwiG2XjQ8TgpQLLU3rTQajoe3hzmomEgMdV5Yww9HWC1Hdwuq&#10;jL/KO1/2qVEZIrEiDTalvkKMtWVHceJ7lux9+uAoZRkaNIGuGe46fCqKGTpqJS9Y6nltuf7en52G&#10;9aE+n9opovvAYMth+zWncqP1/Xh4fQGVeEj/4b/2zmh4LqdwO5OPA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SP2vMMAAADcAAAADwAAAAAAAAAAAAAAAACYAgAAZHJzL2Rv&#10;d25yZXYueG1sUEsFBgAAAAAEAAQA9QAAAIgDAAAAAA==&#10;" path="m,90805r666114,l666114,,,,,90805xe" filled="f" strokecolor="#c5dfb4" strokeweight="1.5pt">
                  <v:path arrowok="t"/>
                </v:shape>
                <w10:wrap type="topAndBottom" anchorx="margin"/>
              </v:group>
            </w:pict>
          </mc:Fallback>
        </mc:AlternateContent>
      </w:r>
      <w:r w:rsidRPr="00D51BA2">
        <w:rPr>
          <w:rtl/>
        </w:rPr>
        <w:t>در صفحه جدید، شماره بارنامه، کد رهگیری درخواست معامله، کد</w:t>
      </w:r>
      <w:r w:rsidR="0010518D">
        <w:rPr>
          <w:rFonts w:hint="cs"/>
          <w:rtl/>
        </w:rPr>
        <w:t xml:space="preserve">/ </w:t>
      </w:r>
      <w:r w:rsidRPr="00D51BA2">
        <w:rPr>
          <w:rtl/>
        </w:rPr>
        <w:t>شناسه ملی</w:t>
      </w:r>
      <w:r w:rsidR="0010518D">
        <w:rPr>
          <w:rFonts w:hint="cs"/>
          <w:rtl/>
        </w:rPr>
        <w:t>/</w:t>
      </w:r>
      <w:r w:rsidRPr="00D51BA2">
        <w:rPr>
          <w:rtl/>
        </w:rPr>
        <w:t xml:space="preserve"> شناسه اشخاص خارجی مالک جدید بارنامه و پیام در یک جدول درج شده است </w:t>
      </w:r>
      <w:r w:rsidR="00165EBC">
        <w:rPr>
          <w:rFonts w:hint="cs"/>
          <w:rtl/>
        </w:rPr>
        <w:t xml:space="preserve">(تصویر </w:t>
      </w:r>
      <w:r w:rsidR="00F42CDD">
        <w:rPr>
          <w:rFonts w:hint="cs"/>
          <w:rtl/>
        </w:rPr>
        <w:t>1</w:t>
      </w:r>
      <w:r w:rsidR="008655C9">
        <w:rPr>
          <w:rFonts w:hint="cs"/>
          <w:rtl/>
        </w:rPr>
        <w:t>7</w:t>
      </w:r>
      <w:r w:rsidR="00F42CDD">
        <w:rPr>
          <w:rFonts w:hint="cs"/>
          <w:rtl/>
        </w:rPr>
        <w:t>)</w:t>
      </w:r>
      <w:r w:rsidR="00165EBC">
        <w:rPr>
          <w:rFonts w:hint="cs"/>
          <w:rtl/>
        </w:rPr>
        <w:t>.</w:t>
      </w:r>
    </w:p>
    <w:p w:rsidR="00E445E3" w:rsidRPr="00D51BA2" w:rsidRDefault="0010518D" w:rsidP="008655C9">
      <w:pPr>
        <w:pStyle w:val="a9"/>
      </w:pPr>
      <w:r>
        <w:rPr>
          <w:rFonts w:hint="cs"/>
          <w:rtl/>
        </w:rPr>
        <w:t>تصویر 1</w:t>
      </w:r>
      <w:r w:rsidR="008655C9">
        <w:rPr>
          <w:rFonts w:hint="cs"/>
          <w:rtl/>
        </w:rPr>
        <w:t>7</w:t>
      </w:r>
      <w:r>
        <w:rPr>
          <w:rFonts w:hint="cs"/>
          <w:rtl/>
        </w:rPr>
        <w:t>- اطلاعات معامله</w:t>
      </w:r>
    </w:p>
    <w:p w:rsidR="00E445E3" w:rsidRPr="0010518D" w:rsidRDefault="0010518D" w:rsidP="006F72A7">
      <w:pPr>
        <w:pStyle w:val="a3"/>
        <w:numPr>
          <w:ilvl w:val="0"/>
          <w:numId w:val="40"/>
        </w:numPr>
      </w:pPr>
      <w:r>
        <w:rPr>
          <w:rStyle w:val="Char3"/>
          <w:rFonts w:hint="cs"/>
          <w:b/>
          <w:bCs/>
          <w:rtl/>
        </w:rPr>
        <w:t>ر</w:t>
      </w:r>
      <w:r w:rsidR="00E445E3" w:rsidRPr="0010518D">
        <w:rPr>
          <w:rStyle w:val="Char3"/>
          <w:b/>
          <w:bCs/>
          <w:rtl/>
        </w:rPr>
        <w:t>د درخواست معامله</w:t>
      </w:r>
    </w:p>
    <w:p w:rsidR="00E445E3" w:rsidRPr="00D51BA2" w:rsidRDefault="000E1F94" w:rsidP="008655C9">
      <w:pPr>
        <w:pStyle w:val="a0"/>
      </w:pPr>
      <w:r w:rsidRPr="00D51BA2">
        <w:rPr>
          <w:noProof/>
          <w:lang w:bidi="ar-SA"/>
        </w:rPr>
        <mc:AlternateContent>
          <mc:Choice Requires="wpg">
            <w:drawing>
              <wp:anchor distT="0" distB="0" distL="0" distR="0" simplePos="0" relativeHeight="252324864" behindDoc="1" locked="0" layoutInCell="1" allowOverlap="1" wp14:anchorId="128CC73F" wp14:editId="3DC46446">
                <wp:simplePos x="0" y="0"/>
                <wp:positionH relativeFrom="margin">
                  <wp:align>left</wp:align>
                </wp:positionH>
                <wp:positionV relativeFrom="paragraph">
                  <wp:posOffset>831723</wp:posOffset>
                </wp:positionV>
                <wp:extent cx="4321810" cy="1678940"/>
                <wp:effectExtent l="0" t="0" r="2540" b="16510"/>
                <wp:wrapTopAndBottom/>
                <wp:docPr id="3281" name="Group 3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1810" cy="1678940"/>
                          <a:chOff x="0" y="0"/>
                          <a:chExt cx="5367558" cy="1507263"/>
                        </a:xfrm>
                      </wpg:grpSpPr>
                      <pic:pic xmlns:pic="http://schemas.openxmlformats.org/drawingml/2006/picture">
                        <pic:nvPicPr>
                          <pic:cNvPr id="3282" name="Image 282"/>
                          <pic:cNvPicPr/>
                        </pic:nvPicPr>
                        <pic:blipFill>
                          <a:blip r:embed="rId502" cstate="print"/>
                          <a:stretch>
                            <a:fillRect/>
                          </a:stretch>
                        </pic:blipFill>
                        <pic:spPr>
                          <a:xfrm>
                            <a:off x="0" y="0"/>
                            <a:ext cx="5367558" cy="1507263"/>
                          </a:xfrm>
                          <a:prstGeom prst="rect">
                            <a:avLst/>
                          </a:prstGeom>
                        </pic:spPr>
                      </pic:pic>
                      <pic:pic xmlns:pic="http://schemas.openxmlformats.org/drawingml/2006/picture">
                        <pic:nvPicPr>
                          <pic:cNvPr id="3284" name="Image 283"/>
                          <pic:cNvPicPr/>
                        </pic:nvPicPr>
                        <pic:blipFill rotWithShape="1">
                          <a:blip r:embed="rId503" cstate="print"/>
                          <a:srcRect t="12886"/>
                          <a:stretch/>
                        </pic:blipFill>
                        <pic:spPr>
                          <a:xfrm>
                            <a:off x="53356" y="77996"/>
                            <a:ext cx="5265038" cy="1418843"/>
                          </a:xfrm>
                          <a:prstGeom prst="rect">
                            <a:avLst/>
                          </a:prstGeom>
                        </pic:spPr>
                      </pic:pic>
                      <wps:wsp>
                        <wps:cNvPr id="3285" name="Graphic 284"/>
                        <wps:cNvSpPr/>
                        <wps:spPr>
                          <a:xfrm>
                            <a:off x="48592" y="77996"/>
                            <a:ext cx="5274945" cy="1423670"/>
                          </a:xfrm>
                          <a:custGeom>
                            <a:avLst/>
                            <a:gdLst/>
                            <a:ahLst/>
                            <a:cxnLst/>
                            <a:rect l="l" t="t" r="r" b="b"/>
                            <a:pathLst>
                              <a:path w="5274945" h="1423670">
                                <a:moveTo>
                                  <a:pt x="0" y="1423670"/>
                                </a:moveTo>
                                <a:lnTo>
                                  <a:pt x="5274563" y="1423670"/>
                                </a:lnTo>
                                <a:lnTo>
                                  <a:pt x="5274563" y="0"/>
                                </a:lnTo>
                                <a:lnTo>
                                  <a:pt x="0" y="0"/>
                                </a:lnTo>
                                <a:lnTo>
                                  <a:pt x="0" y="1423670"/>
                                </a:lnTo>
                                <a:close/>
                              </a:path>
                            </a:pathLst>
                          </a:custGeom>
                          <a:ln w="9525">
                            <a:solidFill>
                              <a:srgbClr val="767070"/>
                            </a:solidFill>
                            <a:prstDash val="solid"/>
                          </a:ln>
                        </wps:spPr>
                        <wps:bodyPr wrap="square" lIns="0" tIns="0" rIns="0" bIns="0" rtlCol="0">
                          <a:prstTxWarp prst="textNoShape">
                            <a:avLst/>
                          </a:prstTxWarp>
                          <a:noAutofit/>
                        </wps:bodyPr>
                      </wps:wsp>
                      <wps:wsp>
                        <wps:cNvPr id="3286" name="Graphic 285"/>
                        <wps:cNvSpPr/>
                        <wps:spPr>
                          <a:xfrm>
                            <a:off x="1261125" y="1363490"/>
                            <a:ext cx="339090" cy="100965"/>
                          </a:xfrm>
                          <a:custGeom>
                            <a:avLst/>
                            <a:gdLst/>
                            <a:ahLst/>
                            <a:cxnLst/>
                            <a:rect l="l" t="t" r="r" b="b"/>
                            <a:pathLst>
                              <a:path w="339090" h="100965">
                                <a:moveTo>
                                  <a:pt x="339089" y="0"/>
                                </a:moveTo>
                                <a:lnTo>
                                  <a:pt x="0" y="0"/>
                                </a:lnTo>
                                <a:lnTo>
                                  <a:pt x="0" y="100964"/>
                                </a:lnTo>
                                <a:lnTo>
                                  <a:pt x="339089" y="100964"/>
                                </a:lnTo>
                                <a:lnTo>
                                  <a:pt x="339089" y="0"/>
                                </a:lnTo>
                                <a:close/>
                              </a:path>
                            </a:pathLst>
                          </a:custGeom>
                          <a:solidFill>
                            <a:srgbClr val="FFFFFF"/>
                          </a:solidFill>
                        </wps:spPr>
                        <wps:bodyPr wrap="square" lIns="0" tIns="0" rIns="0" bIns="0" rtlCol="0">
                          <a:prstTxWarp prst="textNoShape">
                            <a:avLst/>
                          </a:prstTxWarp>
                          <a:noAutofit/>
                        </wps:bodyPr>
                      </wps:wsp>
                      <wps:wsp>
                        <wps:cNvPr id="3288" name="Graphic 286"/>
                        <wps:cNvSpPr/>
                        <wps:spPr>
                          <a:xfrm>
                            <a:off x="1261125" y="1363490"/>
                            <a:ext cx="339090" cy="100965"/>
                          </a:xfrm>
                          <a:custGeom>
                            <a:avLst/>
                            <a:gdLst/>
                            <a:ahLst/>
                            <a:cxnLst/>
                            <a:rect l="l" t="t" r="r" b="b"/>
                            <a:pathLst>
                              <a:path w="339090" h="100965">
                                <a:moveTo>
                                  <a:pt x="0" y="100964"/>
                                </a:moveTo>
                                <a:lnTo>
                                  <a:pt x="339089" y="100964"/>
                                </a:lnTo>
                                <a:lnTo>
                                  <a:pt x="339089" y="0"/>
                                </a:lnTo>
                                <a:lnTo>
                                  <a:pt x="0" y="0"/>
                                </a:lnTo>
                                <a:lnTo>
                                  <a:pt x="0" y="100964"/>
                                </a:lnTo>
                                <a:close/>
                              </a:path>
                            </a:pathLst>
                          </a:custGeom>
                          <a:ln w="19049">
                            <a:solidFill>
                              <a:srgbClr val="FFFFFF"/>
                            </a:solidFill>
                            <a:prstDash val="solid"/>
                          </a:ln>
                        </wps:spPr>
                        <wps:bodyPr wrap="square" lIns="0" tIns="0" rIns="0" bIns="0" rtlCol="0">
                          <a:prstTxWarp prst="textNoShape">
                            <a:avLst/>
                          </a:prstTxWarp>
                          <a:noAutofit/>
                        </wps:bodyPr>
                      </wps:wsp>
                      <wps:wsp>
                        <wps:cNvPr id="3289" name="Graphic 287"/>
                        <wps:cNvSpPr/>
                        <wps:spPr>
                          <a:xfrm>
                            <a:off x="1718325" y="1359045"/>
                            <a:ext cx="466090" cy="105410"/>
                          </a:xfrm>
                          <a:custGeom>
                            <a:avLst/>
                            <a:gdLst/>
                            <a:ahLst/>
                            <a:cxnLst/>
                            <a:rect l="l" t="t" r="r" b="b"/>
                            <a:pathLst>
                              <a:path w="466090" h="105410">
                                <a:moveTo>
                                  <a:pt x="466090" y="0"/>
                                </a:moveTo>
                                <a:lnTo>
                                  <a:pt x="0" y="0"/>
                                </a:lnTo>
                                <a:lnTo>
                                  <a:pt x="0" y="105410"/>
                                </a:lnTo>
                                <a:lnTo>
                                  <a:pt x="466090" y="105410"/>
                                </a:lnTo>
                                <a:lnTo>
                                  <a:pt x="466090" y="0"/>
                                </a:lnTo>
                                <a:close/>
                              </a:path>
                            </a:pathLst>
                          </a:custGeom>
                          <a:solidFill>
                            <a:srgbClr val="FFFFFF"/>
                          </a:solidFill>
                        </wps:spPr>
                        <wps:bodyPr wrap="square" lIns="0" tIns="0" rIns="0" bIns="0" rtlCol="0">
                          <a:prstTxWarp prst="textNoShape">
                            <a:avLst/>
                          </a:prstTxWarp>
                          <a:noAutofit/>
                        </wps:bodyPr>
                      </wps:wsp>
                      <wps:wsp>
                        <wps:cNvPr id="3290" name="Graphic 288"/>
                        <wps:cNvSpPr/>
                        <wps:spPr>
                          <a:xfrm>
                            <a:off x="1718325" y="1359045"/>
                            <a:ext cx="466090" cy="105410"/>
                          </a:xfrm>
                          <a:custGeom>
                            <a:avLst/>
                            <a:gdLst/>
                            <a:ahLst/>
                            <a:cxnLst/>
                            <a:rect l="l" t="t" r="r" b="b"/>
                            <a:pathLst>
                              <a:path w="466090" h="105410">
                                <a:moveTo>
                                  <a:pt x="0" y="105410"/>
                                </a:moveTo>
                                <a:lnTo>
                                  <a:pt x="466090" y="105410"/>
                                </a:lnTo>
                                <a:lnTo>
                                  <a:pt x="466090" y="0"/>
                                </a:lnTo>
                                <a:lnTo>
                                  <a:pt x="0" y="0"/>
                                </a:lnTo>
                                <a:lnTo>
                                  <a:pt x="0" y="105410"/>
                                </a:lnTo>
                                <a:close/>
                              </a:path>
                            </a:pathLst>
                          </a:custGeom>
                          <a:ln w="19050">
                            <a:solidFill>
                              <a:srgbClr val="FFFFFF"/>
                            </a:solidFill>
                            <a:prstDash val="solid"/>
                          </a:ln>
                        </wps:spPr>
                        <wps:bodyPr wrap="square" lIns="0" tIns="0" rIns="0" bIns="0" rtlCol="0">
                          <a:prstTxWarp prst="textNoShape">
                            <a:avLst/>
                          </a:prstTxWarp>
                          <a:noAutofit/>
                        </wps:bodyPr>
                      </wps:wsp>
                      <wps:wsp>
                        <wps:cNvPr id="3291" name="Graphic 289"/>
                        <wps:cNvSpPr/>
                        <wps:spPr>
                          <a:xfrm>
                            <a:off x="2251725" y="1366030"/>
                            <a:ext cx="339090" cy="100965"/>
                          </a:xfrm>
                          <a:custGeom>
                            <a:avLst/>
                            <a:gdLst/>
                            <a:ahLst/>
                            <a:cxnLst/>
                            <a:rect l="l" t="t" r="r" b="b"/>
                            <a:pathLst>
                              <a:path w="339090" h="100965">
                                <a:moveTo>
                                  <a:pt x="339089" y="0"/>
                                </a:moveTo>
                                <a:lnTo>
                                  <a:pt x="0" y="0"/>
                                </a:lnTo>
                                <a:lnTo>
                                  <a:pt x="0" y="100964"/>
                                </a:lnTo>
                                <a:lnTo>
                                  <a:pt x="339089" y="100964"/>
                                </a:lnTo>
                                <a:lnTo>
                                  <a:pt x="339089" y="0"/>
                                </a:lnTo>
                                <a:close/>
                              </a:path>
                            </a:pathLst>
                          </a:custGeom>
                          <a:solidFill>
                            <a:srgbClr val="FFFFFF"/>
                          </a:solidFill>
                        </wps:spPr>
                        <wps:bodyPr wrap="square" lIns="0" tIns="0" rIns="0" bIns="0" rtlCol="0">
                          <a:prstTxWarp prst="textNoShape">
                            <a:avLst/>
                          </a:prstTxWarp>
                          <a:noAutofit/>
                        </wps:bodyPr>
                      </wps:wsp>
                      <wps:wsp>
                        <wps:cNvPr id="3292" name="Graphic 290"/>
                        <wps:cNvSpPr/>
                        <wps:spPr>
                          <a:xfrm>
                            <a:off x="2251725" y="1366030"/>
                            <a:ext cx="339090" cy="100965"/>
                          </a:xfrm>
                          <a:custGeom>
                            <a:avLst/>
                            <a:gdLst/>
                            <a:ahLst/>
                            <a:cxnLst/>
                            <a:rect l="l" t="t" r="r" b="b"/>
                            <a:pathLst>
                              <a:path w="339090" h="100965">
                                <a:moveTo>
                                  <a:pt x="0" y="100964"/>
                                </a:moveTo>
                                <a:lnTo>
                                  <a:pt x="339089" y="100964"/>
                                </a:lnTo>
                                <a:lnTo>
                                  <a:pt x="339089" y="0"/>
                                </a:lnTo>
                                <a:lnTo>
                                  <a:pt x="0" y="0"/>
                                </a:lnTo>
                                <a:lnTo>
                                  <a:pt x="0" y="100964"/>
                                </a:lnTo>
                                <a:close/>
                              </a:path>
                            </a:pathLst>
                          </a:custGeom>
                          <a:ln w="19049">
                            <a:solidFill>
                              <a:srgbClr val="FFFFFF"/>
                            </a:solidFill>
                            <a:prstDash val="solid"/>
                          </a:ln>
                        </wps:spPr>
                        <wps:bodyPr wrap="square" lIns="0" tIns="0" rIns="0" bIns="0" rtlCol="0">
                          <a:prstTxWarp prst="textNoShape">
                            <a:avLst/>
                          </a:prstTxWarp>
                          <a:noAutofit/>
                        </wps:bodyPr>
                      </wps:wsp>
                      <wps:wsp>
                        <wps:cNvPr id="3293" name="Graphic 291"/>
                        <wps:cNvSpPr/>
                        <wps:spPr>
                          <a:xfrm>
                            <a:off x="2844815" y="1366030"/>
                            <a:ext cx="339090" cy="100965"/>
                          </a:xfrm>
                          <a:custGeom>
                            <a:avLst/>
                            <a:gdLst/>
                            <a:ahLst/>
                            <a:cxnLst/>
                            <a:rect l="l" t="t" r="r" b="b"/>
                            <a:pathLst>
                              <a:path w="339090" h="100965">
                                <a:moveTo>
                                  <a:pt x="339089" y="0"/>
                                </a:moveTo>
                                <a:lnTo>
                                  <a:pt x="0" y="0"/>
                                </a:lnTo>
                                <a:lnTo>
                                  <a:pt x="0" y="100964"/>
                                </a:lnTo>
                                <a:lnTo>
                                  <a:pt x="339089" y="100964"/>
                                </a:lnTo>
                                <a:lnTo>
                                  <a:pt x="339089" y="0"/>
                                </a:lnTo>
                                <a:close/>
                              </a:path>
                            </a:pathLst>
                          </a:custGeom>
                          <a:solidFill>
                            <a:srgbClr val="FFFFFF"/>
                          </a:solidFill>
                        </wps:spPr>
                        <wps:bodyPr wrap="square" lIns="0" tIns="0" rIns="0" bIns="0" rtlCol="0">
                          <a:prstTxWarp prst="textNoShape">
                            <a:avLst/>
                          </a:prstTxWarp>
                          <a:noAutofit/>
                        </wps:bodyPr>
                      </wps:wsp>
                      <wps:wsp>
                        <wps:cNvPr id="3294" name="Graphic 292"/>
                        <wps:cNvSpPr/>
                        <wps:spPr>
                          <a:xfrm>
                            <a:off x="2844815" y="1366030"/>
                            <a:ext cx="339090" cy="100965"/>
                          </a:xfrm>
                          <a:custGeom>
                            <a:avLst/>
                            <a:gdLst/>
                            <a:ahLst/>
                            <a:cxnLst/>
                            <a:rect l="l" t="t" r="r" b="b"/>
                            <a:pathLst>
                              <a:path w="339090" h="100965">
                                <a:moveTo>
                                  <a:pt x="0" y="100964"/>
                                </a:moveTo>
                                <a:lnTo>
                                  <a:pt x="339089" y="100964"/>
                                </a:lnTo>
                                <a:lnTo>
                                  <a:pt x="339089" y="0"/>
                                </a:lnTo>
                                <a:lnTo>
                                  <a:pt x="0" y="0"/>
                                </a:lnTo>
                                <a:lnTo>
                                  <a:pt x="0" y="100964"/>
                                </a:lnTo>
                                <a:close/>
                              </a:path>
                            </a:pathLst>
                          </a:custGeom>
                          <a:ln w="19049">
                            <a:solidFill>
                              <a:srgbClr val="FFFFFF"/>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868812" id="Group 3281" o:spid="_x0000_s1026" style="position:absolute;margin-left:0;margin-top:65.5pt;width:340.3pt;height:132.2pt;z-index:-250991616;mso-wrap-distance-left:0;mso-wrap-distance-right:0;mso-position-horizontal:left;mso-position-horizontal-relative:margin;mso-width-relative:margin;mso-height-relative:margin" coordsize="53675,150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">
                <v:shape id="Image 282" o:spid="_x0000_s1027" type="#_x0000_t75" style="position:absolute;width:53675;height:15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y7PLHAAAA3QAAAA8AAABkcnMvZG93bnJldi54bWxEj0FrAjEUhO+F/ofwCt5q1i22y2qUdovQ&#10;gxS0Hjw+N8/N4uYlbKJu++sbodDjMDPfMPPlYDtxoT60jhVMxhkI4trplhsFu6/VYwEiRGSNnWNS&#10;8E0Blov7uzmW2l15Q5dtbESCcChRgYnRl1KG2pDFMHaeOHlH11uMSfaN1D1eE9x2Ms+yZ2mx5bRg&#10;0FNlqD5tz1YBfVaZX78f9ualmlamOPjzz9tUqdHD8DoDEWmI/+G/9odW8JQXOdzepCcgF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Ey7PLHAAAA3QAAAA8AAAAAAAAAAAAA&#10;AAAAnwIAAGRycy9kb3ducmV2LnhtbFBLBQYAAAAABAAEAPcAAACTAwAAAAA=&#10;">
                  <v:imagedata r:id="rId504" o:title=""/>
                </v:shape>
                <v:shape id="Image 283" o:spid="_x0000_s1028" type="#_x0000_t75" style="position:absolute;left:533;top:779;width:52650;height:14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c3WPGAAAA3QAAAA8AAABkcnMvZG93bnJldi54bWxEj0FrwkAUhO+F/oflCb3pJqm1El2lKkIP&#10;9aAVvD6yr9nU7NuQXU38925B6HGYmW+Y+bK3tbhS6yvHCtJRAoK4cLriUsHxezucgvABWWPtmBTc&#10;yMNy8fw0x1y7jvd0PYRSRAj7HBWYEJpcSl8YsuhHriGO3o9rLYYo21LqFrsIt7XMkmQiLVYcFww2&#10;tDZUnA8Xq+D0u0vDRa983b0178evapNmZqPUy6D/mIEI1If/8KP9qRW8ZtMx/L2JT0Au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ZzdY8YAAADdAAAADwAAAAAAAAAAAAAA&#10;AACfAgAAZHJzL2Rvd25yZXYueG1sUEsFBgAAAAAEAAQA9wAAAJIDAAAAAA==&#10;">
                  <v:imagedata r:id="rId505" o:title="" croptop="8445f"/>
                </v:shape>
                <v:shape id="Graphic 284" o:spid="_x0000_s1029" style="position:absolute;left:485;top:779;width:52750;height:14237;visibility:visible;mso-wrap-style:square;v-text-anchor:top" coordsize="5274945,1423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UVP8YA&#10;AADdAAAADwAAAGRycy9kb3ducmV2LnhtbESPQWvCQBSE74L/YXmCN91UUUN0lVJQcqnUtNXrM/ua&#10;hGTfhuxW47/vFgo9DjPzDbPZ9aYRN+pcZVnB0zQCQZxbXXGh4ON9P4lBOI+ssbFMCh7kYLcdDjaY&#10;aHvnE90yX4gAYZeggtL7NpHS5SUZdFPbEgfvy3YGfZBdIXWH9wA3jZxF0VIarDgslNjSS0l5nX0b&#10;BdHn9bW2cvmWHlar+nhJH+csrpQaj/rnNQhPvf8P/7VTrWA+ixf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0UVP8YAAADdAAAADwAAAAAAAAAAAAAAAACYAgAAZHJz&#10;L2Rvd25yZXYueG1sUEsFBgAAAAAEAAQA9QAAAIsDAAAAAA==&#10;" path="m,1423670r5274563,l5274563,,,,,1423670xe" filled="f" strokecolor="#767070">
                  <v:path arrowok="t"/>
                </v:shape>
                <v:shape id="Graphic 285" o:spid="_x0000_s1030" style="position:absolute;left:12611;top:13634;width:3391;height:1010;visibility:visible;mso-wrap-style:square;v-text-anchor:top" coordsize="339090,100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6tD8YA&#10;AADdAAAADwAAAGRycy9kb3ducmV2LnhtbESP3WrCQBSE74W+w3IKvdNNLAZNXUUUoVAUmvoAh+zJ&#10;D82ejdmtJn16VxC8HGbmG2a57k0jLtS52rKCeBKBIM6trrlUcPrZj+cgnEfW2FgmBQM5WK9eRktM&#10;tb3yN10yX4oAYZeigsr7NpXS5RUZdBPbEgevsJ1BH2RXSt3hNcBNI6dRlEiDNYeFClvaVpT/Zn9G&#10;QZHFu+0mTmbRsP/H4uuoh8X5oNTba7/5AOGp98/wo/2pFbxP5wnc34Qn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6tD8YAAADdAAAADwAAAAAAAAAAAAAAAACYAgAAZHJz&#10;L2Rvd25yZXYueG1sUEsFBgAAAAAEAAQA9QAAAIsDAAAAAA==&#10;" path="m339089,l,,,100964r339089,l339089,xe" stroked="f">
                  <v:path arrowok="t"/>
                </v:shape>
                <v:shape id="Graphic 286" o:spid="_x0000_s1031" style="position:absolute;left:12611;top:13634;width:3391;height:1010;visibility:visible;mso-wrap-style:square;v-text-anchor:top" coordsize="339090,100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JBKcMA&#10;AADdAAAADwAAAGRycy9kb3ducmV2LnhtbERPz2vCMBS+C/sfwhvsIpquG1qrUcagbKeB1oPHZ/Ns&#10;i81LabI2+++Xw2DHj+/37hBMJ0YaXGtZwfMyAUFcWd1yreBcFosMhPPIGjvLpOCHHBz2D7Md5tpO&#10;fKTx5GsRQ9jlqKDxvs+ldFVDBt3S9sSRu9nBoI9wqKUecIrhppNpkqykwZZjQ4M9vTdU3U/fRsE8&#10;TFx/daFNr+tLcfwoLbrNq1JPj+FtC8JT8P/iP/enVvCSZnFufBOf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5JBKcMAAADdAAAADwAAAAAAAAAAAAAAAACYAgAAZHJzL2Rv&#10;d25yZXYueG1sUEsFBgAAAAAEAAQA9QAAAIgDAAAAAA==&#10;" path="m,100964r339089,l339089,,,,,100964xe" filled="f" strokecolor="white" strokeweight=".52914mm">
                  <v:path arrowok="t"/>
                </v:shape>
                <v:shape id="Graphic 287" o:spid="_x0000_s1032" style="position:absolute;left:17183;top:13590;width:4661;height:1054;visibility:visible;mso-wrap-style:square;v-text-anchor:top" coordsize="466090,105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k82MUA&#10;AADdAAAADwAAAGRycy9kb3ducmV2LnhtbESPS4sCMRCE7wv+h9CCtzWjq6KjUVxB3D2JD/TaTNp5&#10;OOkMk6jjv98sCB6LqvqKmi0aU4o71S63rKDXjUAQJ1bnnCo4HtafYxDOI2ssLZOCJzlYzFsfM4y1&#10;ffCO7nufigBhF6OCzPsqltIlGRl0XVsRB+9ia4M+yDqVusZHgJtS9qNoJA3mHBYyrGiVUXLd34yC&#10;k0u+jRxuVqffXTE5D7ZF72ILpTrtZjkF4anx7/Cr/aMVfPXHE/h/E56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2TzYxQAAAN0AAAAPAAAAAAAAAAAAAAAAAJgCAABkcnMv&#10;ZG93bnJldi54bWxQSwUGAAAAAAQABAD1AAAAigMAAAAA&#10;" path="m466090,l,,,105410r466090,l466090,xe" stroked="f">
                  <v:path arrowok="t"/>
                </v:shape>
                <v:shape id="Graphic 288" o:spid="_x0000_s1033" style="position:absolute;left:17183;top:13590;width:4661;height:1054;visibility:visible;mso-wrap-style:square;v-text-anchor:top" coordsize="466090,105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BmhsIA&#10;AADdAAAADwAAAGRycy9kb3ducmV2LnhtbERPz2vCMBS+C/4P4Qm7aboWRDujiCAOCoJ1hx3fmmdb&#10;1ryUJrbZf78cBjt+fL93h2A6MdLgWssKXlcJCOLK6pZrBR/383IDwnlkjZ1lUvBDDg77+WyHubYT&#10;32gsfS1iCLscFTTe97mUrmrIoFvZnjhyDzsY9BEOtdQDTjHcdDJNkrU02HJsaLCnU0PVd/k0Cq7t&#10;p+m/tA/ZsUg5FMX2fnlopV4W4fgGwlPw/+I/97tWkKXbuD++iU9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EGaGwgAAAN0AAAAPAAAAAAAAAAAAAAAAAJgCAABkcnMvZG93&#10;bnJldi54bWxQSwUGAAAAAAQABAD1AAAAhwMAAAAA&#10;" path="m,105410r466090,l466090,,,,,105410xe" filled="f" strokecolor="white" strokeweight="1.5pt">
                  <v:path arrowok="t"/>
                </v:shape>
                <v:shape id="Graphic 289" o:spid="_x0000_s1034" style="position:absolute;left:22517;top:13660;width:3391;height:1009;visibility:visible;mso-wrap-style:square;v-text-anchor:top" coordsize="339090,100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6jpsUA&#10;AADdAAAADwAAAGRycy9kb3ducmV2LnhtbESP3WrCQBSE74W+w3IE7+omSkVTVxGLIBQLxj7AIXvy&#10;g9mzaXariU/vCoKXw8x8wyzXnanFhVpXWVYQjyMQxJnVFRcKfk+79zkI55E11pZJQU8O1qu3wRIT&#10;ba98pEvqCxEg7BJUUHrfJFK6rCSDbmwb4uDltjXog2wLqVu8Brip5SSKZtJgxWGhxIa2JWXn9N8o&#10;yNP4a7uJZx9Rv7th/v2j+8XfQanRsNt8gvDU+Vf42d5rBdPJIobHm/A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DqOmxQAAAN0AAAAPAAAAAAAAAAAAAAAAAJgCAABkcnMv&#10;ZG93bnJldi54bWxQSwUGAAAAAAQABAD1AAAAigMAAAAA&#10;" path="m339089,l,,,100964r339089,l339089,xe" stroked="f">
                  <v:path arrowok="t"/>
                </v:shape>
                <v:shape id="Graphic 290" o:spid="_x0000_s1035" style="position:absolute;left:22517;top:13660;width:3391;height:1009;visibility:visible;mso-wrap-style:square;v-text-anchor:top" coordsize="339090,100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PgHsYA&#10;AADdAAAADwAAAGRycy9kb3ducmV2LnhtbESPQWvCQBSE70L/w/IKvYjZNJaqaVYpgthTwdiDx2f2&#10;mYRm34bsarb/vlsoeBxm5hum2ATTiRsNrrWs4DlJQRBXVrdcK/g67mZLEM4ja+wsk4IfcrBZP0wK&#10;zLUd+UC30tciQtjlqKDxvs+ldFVDBl1ie+LoXexg0Ec51FIPOEa46WSWpq/SYMtxocGetg1V3+XV&#10;KJiGkevPLrTZeXHaHfZHi271otTTY3h/A+Ep+Hv4v/2hFcyzVQZ/b+IT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6PgHsYAAADdAAAADwAAAAAAAAAAAAAAAACYAgAAZHJz&#10;L2Rvd25yZXYueG1sUEsFBgAAAAAEAAQA9QAAAIsDAAAAAA==&#10;" path="m,100964r339089,l339089,,,,,100964xe" filled="f" strokecolor="white" strokeweight=".52914mm">
                  <v:path arrowok="t"/>
                </v:shape>
                <v:shape id="Graphic 291" o:spid="_x0000_s1036" style="position:absolute;left:28448;top:13660;width:3391;height:1009;visibility:visible;mso-wrap-style:square;v-text-anchor:top" coordsize="339090,100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CYSsYA&#10;AADdAAAADwAAAGRycy9kb3ducmV2LnhtbESP3WrCQBSE7wt9h+UUvGs2USoaXUUUQSgWTPsAh+zJ&#10;D2bPxuyqiU/vFgq9HGbmG2a57k0jbtS52rKCJIpBEOdW11wq+Pnev89AOI+ssbFMCgZysF69viwx&#10;1fbOJ7plvhQBwi5FBZX3bSqlyysy6CLbEgevsJ1BH2RXSt3hPcBNI8dxPJUGaw4LFba0rSg/Z1ej&#10;oMiS3XaTTD/iYf/A4vNLD/PLUanRW79ZgPDU+//wX/ugFUzG8wn8vglPQK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CYSsYAAADdAAAADwAAAAAAAAAAAAAAAACYAgAAZHJz&#10;L2Rvd25yZXYueG1sUEsFBgAAAAAEAAQA9QAAAIsDAAAAAA==&#10;" path="m339089,l,,,100964r339089,l339089,xe" stroked="f">
                  <v:path arrowok="t"/>
                </v:shape>
                <v:shape id="Graphic 292" o:spid="_x0000_s1037" style="position:absolute;left:28448;top:13660;width:3391;height:1009;visibility:visible;mso-wrap-style:square;v-text-anchor:top" coordsize="339090,100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bd8cYA&#10;AADdAAAADwAAAGRycy9kb3ducmV2LnhtbESPT2vCQBTE7wW/w/IEL8VsjFJrmlWKIO1J8M/B42v2&#10;NQlm34bs1my/vVsQehxm5jdMsQmmFTfqXWNZwSxJQRCXVjdcKTifdtNXEM4ja2wtk4JfcrBZj54K&#10;zLUd+EC3o69EhLDLUUHtfZdL6cqaDLrEdsTR+7a9QR9lX0nd4xDhppVZmr5Igw3HhRo72tZUXo8/&#10;RsFzGLjat6HJvpaX3eHjZNGtFkpNxuH9DYSn4P/Dj/anVjDPVgv4exOf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bd8cYAAADdAAAADwAAAAAAAAAAAAAAAACYAgAAZHJz&#10;L2Rvd25yZXYueG1sUEsFBgAAAAAEAAQA9QAAAIsDAAAAAA==&#10;" path="m,100964r339089,l339089,,,,,100964xe" filled="f" strokecolor="white" strokeweight=".52914mm">
                  <v:path arrowok="t"/>
                </v:shape>
                <w10:wrap type="topAndBottom" anchorx="margin"/>
              </v:group>
            </w:pict>
          </mc:Fallback>
        </mc:AlternateContent>
      </w:r>
      <w:r w:rsidR="00E445E3" w:rsidRPr="00D51BA2">
        <w:rPr>
          <w:rtl/>
        </w:rPr>
        <w:t xml:space="preserve">در فرایند رد درخواست معامله، </w:t>
      </w:r>
      <w:r>
        <w:rPr>
          <w:rFonts w:hint="cs"/>
          <w:rtl/>
        </w:rPr>
        <w:t>«</w:t>
      </w:r>
      <w:r w:rsidR="00E445E3" w:rsidRPr="00D51BA2">
        <w:rPr>
          <w:rtl/>
        </w:rPr>
        <w:t>گیرنده درخواست</w:t>
      </w:r>
      <w:r>
        <w:rPr>
          <w:rFonts w:hint="cs"/>
          <w:rtl/>
        </w:rPr>
        <w:t>»</w:t>
      </w:r>
      <w:r w:rsidR="00E445E3" w:rsidRPr="00D51BA2">
        <w:rPr>
          <w:rtl/>
        </w:rPr>
        <w:t xml:space="preserve"> درخواست معامله را رد کرده و درنتیجه معامله بارنامه انجام‌نشده و مالکیت آن تغییری نم</w:t>
      </w:r>
      <w:r w:rsidR="00E445E3" w:rsidRPr="00D51BA2">
        <w:rPr>
          <w:rFonts w:hint="cs"/>
          <w:rtl/>
        </w:rPr>
        <w:t>ی‌</w:t>
      </w:r>
      <w:r w:rsidR="00E445E3" w:rsidRPr="00D51BA2">
        <w:rPr>
          <w:rFonts w:hint="eastAsia"/>
          <w:rtl/>
        </w:rPr>
        <w:t>کند</w:t>
      </w:r>
      <w:r w:rsidR="00E445E3" w:rsidRPr="00D51BA2">
        <w:t>.</w:t>
      </w:r>
      <w:r w:rsidR="00E445E3" w:rsidRPr="00D51BA2">
        <w:rPr>
          <w:rtl/>
        </w:rPr>
        <w:t xml:space="preserve"> پس از رد، وضعیت درخواست معامله آن بارنامه هم برای گیرنده و هم برای درخواست دهنده به‌صورت رد شده نمایش داده خواهد شد </w:t>
      </w:r>
      <w:r w:rsidR="00165EBC">
        <w:rPr>
          <w:rFonts w:hint="cs"/>
          <w:rtl/>
        </w:rPr>
        <w:t xml:space="preserve">(تصویر </w:t>
      </w:r>
      <w:r>
        <w:rPr>
          <w:rFonts w:hint="cs"/>
          <w:rtl/>
        </w:rPr>
        <w:t>1</w:t>
      </w:r>
      <w:r w:rsidR="008655C9">
        <w:rPr>
          <w:rFonts w:hint="cs"/>
          <w:rtl/>
        </w:rPr>
        <w:t>8</w:t>
      </w:r>
      <w:r w:rsidR="00165EBC">
        <w:rPr>
          <w:rFonts w:hint="cs"/>
          <w:rtl/>
        </w:rPr>
        <w:t>).</w:t>
      </w:r>
    </w:p>
    <w:p w:rsidR="00E445E3" w:rsidRPr="006B24E3" w:rsidRDefault="0010518D" w:rsidP="008655C9">
      <w:pPr>
        <w:pStyle w:val="a9"/>
      </w:pPr>
      <w:r w:rsidRPr="006B24E3">
        <w:rPr>
          <w:rFonts w:hint="cs"/>
          <w:rtl/>
        </w:rPr>
        <w:t xml:space="preserve">تصویر </w:t>
      </w:r>
      <w:r w:rsidR="000E1F94">
        <w:rPr>
          <w:rFonts w:hint="cs"/>
          <w:rtl/>
        </w:rPr>
        <w:t>1</w:t>
      </w:r>
      <w:r w:rsidR="008655C9">
        <w:rPr>
          <w:rFonts w:hint="cs"/>
          <w:rtl/>
        </w:rPr>
        <w:t>8</w:t>
      </w:r>
      <w:r w:rsidRPr="006B24E3">
        <w:rPr>
          <w:rFonts w:hint="cs"/>
          <w:rtl/>
        </w:rPr>
        <w:t xml:space="preserve">- </w:t>
      </w:r>
      <w:r w:rsidR="006B24E3" w:rsidRPr="006B24E3">
        <w:rPr>
          <w:rFonts w:hint="cs"/>
          <w:rtl/>
        </w:rPr>
        <w:t>وضعیت رد شده</w:t>
      </w:r>
    </w:p>
    <w:p w:rsidR="000E1F94" w:rsidRDefault="00E445E3" w:rsidP="00EF0990">
      <w:pPr>
        <w:pStyle w:val="a8"/>
        <w:ind w:firstLine="0"/>
      </w:pPr>
      <w:r w:rsidRPr="0010518D">
        <w:rPr>
          <w:b/>
          <w:bCs/>
          <w:rtl/>
        </w:rPr>
        <w:t>نکته</w:t>
      </w:r>
      <w:r w:rsidRPr="0010518D">
        <w:rPr>
          <w:b/>
          <w:bCs/>
        </w:rPr>
        <w:t>:</w:t>
      </w:r>
      <w:r w:rsidRPr="00D51BA2">
        <w:rPr>
          <w:rtl/>
        </w:rPr>
        <w:t xml:space="preserve"> دو فیلد کد رهگیری بارنامه و شماره بارنامه </w:t>
      </w:r>
      <w:r w:rsidRPr="00165EBC">
        <w:rPr>
          <w:rFonts w:asciiTheme="majorBidi" w:hAnsiTheme="majorBidi" w:cstheme="majorBidi"/>
          <w:sz w:val="20"/>
          <w:szCs w:val="20"/>
        </w:rPr>
        <w:t>MBL</w:t>
      </w:r>
      <w:r w:rsidRPr="00D51BA2">
        <w:rPr>
          <w:rtl/>
        </w:rPr>
        <w:t xml:space="preserve"> در حالتی که وضعیت درخواست معامله برابر </w:t>
      </w:r>
      <w:r w:rsidRPr="00D51BA2">
        <w:rPr>
          <w:rtl/>
        </w:rPr>
        <w:lastRenderedPageBreak/>
        <w:t xml:space="preserve">با </w:t>
      </w:r>
      <w:r w:rsidR="000E1F94">
        <w:rPr>
          <w:rFonts w:hint="cs"/>
          <w:rtl/>
        </w:rPr>
        <w:t>«</w:t>
      </w:r>
      <w:r w:rsidRPr="00D51BA2">
        <w:rPr>
          <w:rtl/>
        </w:rPr>
        <w:t>رد شده</w:t>
      </w:r>
      <w:r w:rsidR="000E1F94">
        <w:rPr>
          <w:rFonts w:hint="cs"/>
          <w:rtl/>
        </w:rPr>
        <w:t>»</w:t>
      </w:r>
      <w:r w:rsidRPr="00D51BA2">
        <w:rPr>
          <w:rtl/>
        </w:rPr>
        <w:t xml:space="preserve"> باشد، برای گیرنده درخواست به‌صورت کامل نمایش داده نم</w:t>
      </w:r>
      <w:r w:rsidRPr="00D51BA2">
        <w:rPr>
          <w:rFonts w:hint="cs"/>
          <w:rtl/>
        </w:rPr>
        <w:t>ی‌</w:t>
      </w:r>
      <w:r w:rsidRPr="00D51BA2">
        <w:rPr>
          <w:rFonts w:hint="eastAsia"/>
          <w:rtl/>
        </w:rPr>
        <w:t>شود</w:t>
      </w:r>
      <w:r w:rsidRPr="00D51BA2">
        <w:rPr>
          <w:rtl/>
        </w:rPr>
        <w:t xml:space="preserve"> و درصورتی‌که در ستون عملیات، گزینه </w:t>
      </w:r>
      <w:r w:rsidR="000E1F94">
        <w:rPr>
          <w:rFonts w:hint="cs"/>
          <w:rtl/>
        </w:rPr>
        <w:t>«</w:t>
      </w:r>
      <w:r w:rsidRPr="00D51BA2">
        <w:rPr>
          <w:rtl/>
        </w:rPr>
        <w:t>مشاهده جزئیات</w:t>
      </w:r>
      <w:r w:rsidR="000E1F94">
        <w:rPr>
          <w:rFonts w:hint="cs"/>
          <w:rtl/>
        </w:rPr>
        <w:t>»</w:t>
      </w:r>
      <w:r w:rsidRPr="00D51BA2">
        <w:rPr>
          <w:rtl/>
        </w:rPr>
        <w:t xml:space="preserve"> را انتخاب کند، با پیام «جزئیات بارنامه در این وضعیت غیرقابل‌مشاهده است</w:t>
      </w:r>
      <w:r w:rsidR="006B24E3">
        <w:rPr>
          <w:rFonts w:hint="cs"/>
          <w:rtl/>
        </w:rPr>
        <w:t>»</w:t>
      </w:r>
      <w:r w:rsidRPr="00D51BA2">
        <w:rPr>
          <w:rtl/>
        </w:rPr>
        <w:t xml:space="preserve"> مواجه م</w:t>
      </w:r>
      <w:r w:rsidRPr="00D51BA2">
        <w:rPr>
          <w:rFonts w:hint="cs"/>
          <w:rtl/>
        </w:rPr>
        <w:t>ی‌</w:t>
      </w:r>
      <w:r w:rsidRPr="00D51BA2">
        <w:rPr>
          <w:rFonts w:hint="eastAsia"/>
          <w:rtl/>
        </w:rPr>
        <w:t>شود</w:t>
      </w:r>
      <w:r w:rsidR="006B24E3">
        <w:rPr>
          <w:rFonts w:hint="cs"/>
          <w:rtl/>
        </w:rPr>
        <w:t>؛</w:t>
      </w:r>
      <w:r w:rsidRPr="00D51BA2">
        <w:rPr>
          <w:rtl/>
        </w:rPr>
        <w:t xml:space="preserve"> اما برای درخواست دهنده محدودیتی در نمایش اطلاعات و ثبت مجدد درخواست معامله روی آن بارنامه وجود ندارد</w:t>
      </w:r>
      <w:r w:rsidRPr="00D51BA2">
        <w:t>.</w:t>
      </w:r>
    </w:p>
    <w:p w:rsidR="000E1F94" w:rsidRDefault="000E1F94">
      <w:pPr>
        <w:rPr>
          <w:rFonts w:cs="B Lotus"/>
          <w:spacing w:val="-6"/>
          <w:sz w:val="24"/>
          <w:szCs w:val="24"/>
          <w:lang w:bidi="fa-IR"/>
        </w:rPr>
      </w:pPr>
      <w:r>
        <w:br w:type="page"/>
      </w:r>
    </w:p>
    <w:p w:rsidR="00E445E3" w:rsidRDefault="0066702C" w:rsidP="00EF0990">
      <w:pPr>
        <w:pStyle w:val="a5"/>
        <w:rPr>
          <w:rtl/>
        </w:rPr>
      </w:pPr>
      <w:r>
        <w:rPr>
          <w:noProof/>
          <w:lang w:bidi="ar-SA"/>
        </w:rPr>
        <w:lastRenderedPageBreak/>
        <w:drawing>
          <wp:anchor distT="0" distB="0" distL="114300" distR="114300" simplePos="0" relativeHeight="252371968" behindDoc="0" locked="0" layoutInCell="1" allowOverlap="1">
            <wp:simplePos x="0" y="0"/>
            <wp:positionH relativeFrom="margin">
              <wp:align>left</wp:align>
            </wp:positionH>
            <wp:positionV relativeFrom="paragraph">
              <wp:posOffset>1353190</wp:posOffset>
            </wp:positionV>
            <wp:extent cx="4319905" cy="1455420"/>
            <wp:effectExtent l="19050" t="19050" r="23495" b="11430"/>
            <wp:wrapTopAndBottom/>
            <wp:docPr id="6485" name="Picture 6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5" name="222222.jpg"/>
                    <pic:cNvPicPr/>
                  </pic:nvPicPr>
                  <pic:blipFill>
                    <a:blip r:embed="rId506" cstate="print">
                      <a:extLst>
                        <a:ext uri="{28A0092B-C50C-407E-A947-70E740481C1C}">
                          <a14:useLocalDpi xmlns:a14="http://schemas.microsoft.com/office/drawing/2010/main" val="0"/>
                        </a:ext>
                      </a:extLst>
                    </a:blip>
                    <a:stretch>
                      <a:fillRect/>
                    </a:stretch>
                  </pic:blipFill>
                  <pic:spPr>
                    <a:xfrm>
                      <a:off x="0" y="0"/>
                      <a:ext cx="4329397" cy="1459250"/>
                    </a:xfrm>
                    <a:prstGeom prst="rect">
                      <a:avLst/>
                    </a:prstGeom>
                    <a:ln w="12700">
                      <a:solidFill>
                        <a:schemeClr val="tx1"/>
                      </a:solidFill>
                    </a:ln>
                  </pic:spPr>
                </pic:pic>
              </a:graphicData>
            </a:graphic>
            <wp14:sizeRelV relativeFrom="margin">
              <wp14:pctHeight>0</wp14:pctHeight>
            </wp14:sizeRelV>
          </wp:anchor>
        </w:drawing>
      </w:r>
      <w:r w:rsidR="00E445E3" w:rsidRPr="00D51BA2">
        <w:rPr>
          <w:rtl/>
        </w:rPr>
        <w:t xml:space="preserve">برای رد یک درخواست معامله، ابتدا به </w:t>
      </w:r>
      <w:r w:rsidR="00FF2DE9">
        <w:rPr>
          <w:rFonts w:hint="cs"/>
          <w:rtl/>
        </w:rPr>
        <w:t>زبانه</w:t>
      </w:r>
      <w:r w:rsidR="00E445E3" w:rsidRPr="00D51BA2">
        <w:rPr>
          <w:rtl/>
        </w:rPr>
        <w:t xml:space="preserve"> </w:t>
      </w:r>
      <w:r w:rsidR="00FF2DE9">
        <w:rPr>
          <w:rFonts w:hint="cs"/>
          <w:rtl/>
        </w:rPr>
        <w:t>«</w:t>
      </w:r>
      <w:r w:rsidR="00E445E3" w:rsidRPr="00D51BA2">
        <w:rPr>
          <w:rtl/>
        </w:rPr>
        <w:t>معامله بارنامه</w:t>
      </w:r>
      <w:r w:rsidR="00FF2DE9">
        <w:rPr>
          <w:rFonts w:hint="cs"/>
          <w:rtl/>
        </w:rPr>
        <w:t>»</w:t>
      </w:r>
      <w:r w:rsidR="00E445E3" w:rsidRPr="00D51BA2">
        <w:rPr>
          <w:rtl/>
        </w:rPr>
        <w:t xml:space="preserve"> مراجعه و سپس بارنامه موردنظر را که وضعیت درخواست معامله آن برابر با </w:t>
      </w:r>
      <w:r w:rsidR="006B24E3">
        <w:rPr>
          <w:rFonts w:hint="cs"/>
          <w:rtl/>
        </w:rPr>
        <w:t>«</w:t>
      </w:r>
      <w:r w:rsidR="00E445E3" w:rsidRPr="00D51BA2">
        <w:rPr>
          <w:rtl/>
        </w:rPr>
        <w:t>منتظر تأیید مالک جدید است</w:t>
      </w:r>
      <w:r w:rsidR="006B24E3">
        <w:rPr>
          <w:rFonts w:hint="cs"/>
          <w:rtl/>
        </w:rPr>
        <w:t>»</w:t>
      </w:r>
      <w:r w:rsidR="00E445E3" w:rsidRPr="00D51BA2">
        <w:rPr>
          <w:rtl/>
        </w:rPr>
        <w:t>، از جدول انتخاب کنید</w:t>
      </w:r>
      <w:r w:rsidR="00EF0990">
        <w:t>.</w:t>
      </w:r>
      <w:r w:rsidR="00230204">
        <w:rPr>
          <w:rtl/>
        </w:rPr>
        <w:t xml:space="preserve"> در ستون عملیات </w:t>
      </w:r>
      <w:r w:rsidR="00E445E3" w:rsidRPr="00D51BA2">
        <w:rPr>
          <w:rtl/>
        </w:rPr>
        <w:t xml:space="preserve">گزینه </w:t>
      </w:r>
      <w:r w:rsidR="006B24E3">
        <w:rPr>
          <w:rFonts w:hint="cs"/>
          <w:rtl/>
        </w:rPr>
        <w:t>«</w:t>
      </w:r>
      <w:r w:rsidR="00E445E3" w:rsidRPr="00D51BA2">
        <w:rPr>
          <w:rtl/>
        </w:rPr>
        <w:t>رد درخواست معامله</w:t>
      </w:r>
      <w:r w:rsidR="006B24E3">
        <w:rPr>
          <w:rFonts w:hint="cs"/>
          <w:rtl/>
        </w:rPr>
        <w:t>»</w:t>
      </w:r>
      <w:r w:rsidR="00E445E3" w:rsidRPr="00D51BA2">
        <w:rPr>
          <w:rtl/>
        </w:rPr>
        <w:t xml:space="preserve"> </w:t>
      </w:r>
      <w:r w:rsidR="00230204">
        <w:rPr>
          <w:rFonts w:hint="cs"/>
          <w:rtl/>
        </w:rPr>
        <w:t xml:space="preserve">را </w:t>
      </w:r>
      <w:r w:rsidR="00E445E3" w:rsidRPr="00D51BA2">
        <w:rPr>
          <w:rtl/>
        </w:rPr>
        <w:t xml:space="preserve">انتخاب کنید </w:t>
      </w:r>
      <w:r w:rsidR="00165EBC">
        <w:rPr>
          <w:rFonts w:hint="cs"/>
          <w:rtl/>
        </w:rPr>
        <w:t xml:space="preserve">(تصویر </w:t>
      </w:r>
      <w:r w:rsidR="008655C9">
        <w:rPr>
          <w:rFonts w:hint="cs"/>
          <w:rtl/>
        </w:rPr>
        <w:t>19</w:t>
      </w:r>
      <w:r w:rsidR="00165EBC">
        <w:rPr>
          <w:rFonts w:hint="cs"/>
          <w:rtl/>
        </w:rPr>
        <w:t xml:space="preserve">). </w:t>
      </w:r>
      <w:r w:rsidR="00E445E3" w:rsidRPr="00D51BA2">
        <w:rPr>
          <w:rtl/>
        </w:rPr>
        <w:t>م</w:t>
      </w:r>
      <w:r w:rsidR="00E445E3" w:rsidRPr="00D51BA2">
        <w:rPr>
          <w:rFonts w:hint="cs"/>
          <w:rtl/>
        </w:rPr>
        <w:t>ی‌</w:t>
      </w:r>
      <w:r w:rsidR="00E445E3" w:rsidRPr="00D51BA2">
        <w:rPr>
          <w:rFonts w:hint="eastAsia"/>
          <w:rtl/>
        </w:rPr>
        <w:t>توان</w:t>
      </w:r>
      <w:r w:rsidR="00E445E3" w:rsidRPr="00D51BA2">
        <w:rPr>
          <w:rFonts w:hint="cs"/>
          <w:rtl/>
        </w:rPr>
        <w:t>ی</w:t>
      </w:r>
      <w:r w:rsidR="00E445E3" w:rsidRPr="00D51BA2">
        <w:rPr>
          <w:rFonts w:hint="eastAsia"/>
          <w:rtl/>
        </w:rPr>
        <w:t>د</w:t>
      </w:r>
      <w:r w:rsidR="00E445E3" w:rsidRPr="00D51BA2">
        <w:rPr>
          <w:rtl/>
        </w:rPr>
        <w:t xml:space="preserve"> به‌جا</w:t>
      </w:r>
      <w:r w:rsidR="00E445E3" w:rsidRPr="00D51BA2">
        <w:rPr>
          <w:rFonts w:hint="cs"/>
          <w:rtl/>
        </w:rPr>
        <w:t>ی</w:t>
      </w:r>
      <w:r w:rsidR="00E445E3" w:rsidRPr="00D51BA2">
        <w:rPr>
          <w:rtl/>
        </w:rPr>
        <w:t xml:space="preserve"> کلیک روی گزینه رد درخواست معامله، در ستون عملیات گزینه </w:t>
      </w:r>
      <w:r w:rsidR="00230204">
        <w:rPr>
          <w:rFonts w:hint="cs"/>
          <w:rtl/>
        </w:rPr>
        <w:t>«</w:t>
      </w:r>
      <w:r w:rsidR="00E445E3" w:rsidRPr="00D51BA2">
        <w:rPr>
          <w:rtl/>
        </w:rPr>
        <w:t>جزئیات بارنامه</w:t>
      </w:r>
      <w:r w:rsidR="00230204">
        <w:rPr>
          <w:rFonts w:hint="cs"/>
          <w:rtl/>
        </w:rPr>
        <w:t>»</w:t>
      </w:r>
      <w:r w:rsidR="00E445E3" w:rsidRPr="00D51BA2">
        <w:rPr>
          <w:rtl/>
        </w:rPr>
        <w:t xml:space="preserve"> را انتخاب کنید تا فرم جزئیات آن بارنامه نمایش داده شود و سپس در این فرم روی دکمه </w:t>
      </w:r>
      <w:r w:rsidR="006B24E3">
        <w:rPr>
          <w:rFonts w:hint="cs"/>
          <w:rtl/>
        </w:rPr>
        <w:t>«</w:t>
      </w:r>
      <w:r w:rsidR="00E445E3" w:rsidRPr="00D51BA2">
        <w:rPr>
          <w:rtl/>
        </w:rPr>
        <w:t>رد درخواست معامله</w:t>
      </w:r>
      <w:r w:rsidR="006B24E3">
        <w:rPr>
          <w:rFonts w:hint="cs"/>
          <w:rtl/>
        </w:rPr>
        <w:t>»</w:t>
      </w:r>
      <w:r w:rsidR="00E445E3" w:rsidRPr="00D51BA2">
        <w:rPr>
          <w:rtl/>
        </w:rPr>
        <w:t xml:space="preserve"> کلیک کنید </w:t>
      </w:r>
      <w:r w:rsidR="00165EBC">
        <w:rPr>
          <w:rFonts w:hint="cs"/>
          <w:rtl/>
        </w:rPr>
        <w:t xml:space="preserve">(تصویر </w:t>
      </w:r>
      <w:r w:rsidR="006B24E3">
        <w:rPr>
          <w:rFonts w:hint="cs"/>
          <w:rtl/>
        </w:rPr>
        <w:t>2</w:t>
      </w:r>
      <w:r w:rsidR="008655C9">
        <w:rPr>
          <w:rFonts w:hint="cs"/>
          <w:rtl/>
        </w:rPr>
        <w:t>0</w:t>
      </w:r>
      <w:r w:rsidR="00165EBC">
        <w:rPr>
          <w:rFonts w:hint="cs"/>
          <w:rtl/>
        </w:rPr>
        <w:t>).</w:t>
      </w:r>
    </w:p>
    <w:p w:rsidR="006B24E3" w:rsidRPr="00D51BA2" w:rsidRDefault="0066702C" w:rsidP="008655C9">
      <w:pPr>
        <w:pStyle w:val="a9"/>
      </w:pPr>
      <w:r>
        <w:rPr>
          <w:noProof/>
          <w:lang w:bidi="ar-SA"/>
        </w:rPr>
        <w:drawing>
          <wp:anchor distT="0" distB="0" distL="114300" distR="114300" simplePos="0" relativeHeight="252374016" behindDoc="0" locked="0" layoutInCell="1" allowOverlap="1" wp14:anchorId="4A8F1456" wp14:editId="6E0BF3D1">
            <wp:simplePos x="0" y="0"/>
            <wp:positionH relativeFrom="margin">
              <wp:posOffset>1045845</wp:posOffset>
            </wp:positionH>
            <wp:positionV relativeFrom="paragraph">
              <wp:posOffset>1932892</wp:posOffset>
            </wp:positionV>
            <wp:extent cx="2226736" cy="1886024"/>
            <wp:effectExtent l="19050" t="19050" r="21590" b="19050"/>
            <wp:wrapTopAndBottom/>
            <wp:docPr id="643" name="Image 337"/>
            <wp:cNvGraphicFramePr/>
            <a:graphic xmlns:a="http://schemas.openxmlformats.org/drawingml/2006/main">
              <a:graphicData uri="http://schemas.openxmlformats.org/drawingml/2006/picture">
                <pic:pic xmlns:pic="http://schemas.openxmlformats.org/drawingml/2006/picture">
                  <pic:nvPicPr>
                    <pic:cNvPr id="643" name="Image 337"/>
                    <pic:cNvPicPr/>
                  </pic:nvPicPr>
                  <pic:blipFill rotWithShape="1">
                    <a:blip r:embed="rId507" cstate="print"/>
                    <a:srcRect l="53466" t="43447" b="-1"/>
                    <a:stretch/>
                  </pic:blipFill>
                  <pic:spPr>
                    <a:xfrm>
                      <a:off x="0" y="0"/>
                      <a:ext cx="2226736" cy="1886024"/>
                    </a:xfrm>
                    <a:prstGeom prst="rect">
                      <a:avLst/>
                    </a:prstGeom>
                    <a:ln w="12700">
                      <a:solidFill>
                        <a:schemeClr val="tx1"/>
                      </a:solidFill>
                    </a:ln>
                  </pic:spPr>
                </pic:pic>
              </a:graphicData>
            </a:graphic>
          </wp:anchor>
        </w:drawing>
      </w:r>
      <w:r w:rsidR="006B24E3">
        <w:rPr>
          <w:rFonts w:hint="cs"/>
          <w:rtl/>
        </w:rPr>
        <w:t xml:space="preserve">تصویر </w:t>
      </w:r>
      <w:r w:rsidR="008655C9">
        <w:rPr>
          <w:rFonts w:hint="cs"/>
          <w:rtl/>
        </w:rPr>
        <w:t>19</w:t>
      </w:r>
      <w:r w:rsidR="006B24E3">
        <w:rPr>
          <w:rFonts w:hint="cs"/>
          <w:rtl/>
        </w:rPr>
        <w:t>- رد درخواست معامله</w:t>
      </w:r>
    </w:p>
    <w:p w:rsidR="00E445E3" w:rsidRPr="00D51BA2" w:rsidRDefault="006B24E3" w:rsidP="008655C9">
      <w:pPr>
        <w:pStyle w:val="a9"/>
      </w:pPr>
      <w:r>
        <w:rPr>
          <w:rFonts w:hint="cs"/>
          <w:rtl/>
        </w:rPr>
        <w:t>تصویر 2</w:t>
      </w:r>
      <w:r w:rsidR="008655C9">
        <w:rPr>
          <w:rFonts w:hint="cs"/>
          <w:rtl/>
        </w:rPr>
        <w:t>0</w:t>
      </w:r>
      <w:r>
        <w:rPr>
          <w:rFonts w:hint="cs"/>
          <w:rtl/>
        </w:rPr>
        <w:t>- رد درخواست معامله</w:t>
      </w:r>
    </w:p>
    <w:p w:rsidR="00E445E3" w:rsidRPr="00D51BA2" w:rsidRDefault="00E445E3" w:rsidP="006F72A7">
      <w:pPr>
        <w:pStyle w:val="a3"/>
        <w:numPr>
          <w:ilvl w:val="0"/>
          <w:numId w:val="40"/>
        </w:numPr>
      </w:pPr>
      <w:r w:rsidRPr="00D51BA2">
        <w:rPr>
          <w:rtl/>
        </w:rPr>
        <w:lastRenderedPageBreak/>
        <w:t>لغو درخواست معامله</w:t>
      </w:r>
    </w:p>
    <w:p w:rsidR="00E445E3" w:rsidRPr="00D51BA2" w:rsidRDefault="00E445E3" w:rsidP="008655C9">
      <w:pPr>
        <w:pStyle w:val="a0"/>
      </w:pPr>
      <w:r w:rsidRPr="00D51BA2">
        <w:rPr>
          <w:rtl/>
        </w:rPr>
        <w:t xml:space="preserve">در فرایند لغو درخواست معامله، </w:t>
      </w:r>
      <w:r w:rsidR="0066702C">
        <w:rPr>
          <w:rFonts w:hint="cs"/>
          <w:rtl/>
        </w:rPr>
        <w:t>«</w:t>
      </w:r>
      <w:r w:rsidRPr="00D51BA2">
        <w:rPr>
          <w:rtl/>
        </w:rPr>
        <w:t>درخواست دهنده</w:t>
      </w:r>
      <w:r w:rsidR="0066702C">
        <w:rPr>
          <w:rFonts w:hint="cs"/>
          <w:rtl/>
        </w:rPr>
        <w:t>»</w:t>
      </w:r>
      <w:r w:rsidRPr="00D51BA2">
        <w:rPr>
          <w:rtl/>
        </w:rPr>
        <w:t xml:space="preserve"> درخواست معامله خود را لغو کرده و درنتیجه معامله بارنامه انجام‌نشده و مالکیت آن تغییری نم</w:t>
      </w:r>
      <w:r w:rsidRPr="00D51BA2">
        <w:rPr>
          <w:rFonts w:hint="cs"/>
          <w:rtl/>
        </w:rPr>
        <w:t>ی‌</w:t>
      </w:r>
      <w:r w:rsidRPr="00D51BA2">
        <w:rPr>
          <w:rFonts w:hint="eastAsia"/>
          <w:rtl/>
        </w:rPr>
        <w:t>کند</w:t>
      </w:r>
      <w:r w:rsidRPr="00D51BA2">
        <w:t>.</w:t>
      </w:r>
      <w:r w:rsidRPr="00D51BA2">
        <w:rPr>
          <w:rtl/>
        </w:rPr>
        <w:t xml:space="preserve"> پس از لغو، وضعیت درخواست معامله آن بارنامه هم برای گیرنده و هم برای درخواست دهنده برابر با </w:t>
      </w:r>
      <w:r w:rsidR="0066702C">
        <w:rPr>
          <w:rFonts w:hint="cs"/>
          <w:rtl/>
        </w:rPr>
        <w:t>«</w:t>
      </w:r>
      <w:r w:rsidRPr="00D51BA2">
        <w:rPr>
          <w:rtl/>
        </w:rPr>
        <w:t>لغو شده</w:t>
      </w:r>
      <w:r w:rsidR="0066702C">
        <w:rPr>
          <w:rFonts w:hint="cs"/>
          <w:rtl/>
        </w:rPr>
        <w:t>»</w:t>
      </w:r>
      <w:r w:rsidRPr="00D51BA2">
        <w:rPr>
          <w:rtl/>
        </w:rPr>
        <w:t xml:space="preserve"> نمایش داده خواهد شد </w:t>
      </w:r>
      <w:r w:rsidR="00165EBC">
        <w:rPr>
          <w:rFonts w:hint="cs"/>
          <w:rtl/>
        </w:rPr>
        <w:t xml:space="preserve">(تصویر </w:t>
      </w:r>
      <w:r w:rsidR="006B24E3">
        <w:rPr>
          <w:rFonts w:hint="cs"/>
          <w:rtl/>
        </w:rPr>
        <w:t>2</w:t>
      </w:r>
      <w:r w:rsidR="008655C9">
        <w:rPr>
          <w:rFonts w:hint="cs"/>
          <w:rtl/>
        </w:rPr>
        <w:t>1</w:t>
      </w:r>
      <w:r w:rsidR="00165EBC">
        <w:rPr>
          <w:rFonts w:hint="cs"/>
          <w:rtl/>
        </w:rPr>
        <w:t>).</w:t>
      </w:r>
      <w:r w:rsidR="0066702C" w:rsidRPr="0066702C">
        <w:rPr>
          <w:rStyle w:val="Char5"/>
          <w:rtl/>
        </w:rPr>
        <w:t xml:space="preserve"> </w:t>
      </w:r>
      <w:r w:rsidR="0066702C" w:rsidRPr="00F968FB">
        <w:rPr>
          <w:rStyle w:val="Char5"/>
          <w:rtl/>
        </w:rPr>
        <w:br w:type="page"/>
      </w:r>
    </w:p>
    <w:p w:rsidR="00E445E3" w:rsidRPr="00D51BA2" w:rsidRDefault="006B24E3" w:rsidP="008655C9">
      <w:pPr>
        <w:pStyle w:val="a9"/>
      </w:pPr>
      <w:r w:rsidRPr="00D51BA2">
        <w:rPr>
          <w:noProof/>
          <w:lang w:bidi="ar-SA"/>
        </w:rPr>
        <w:lastRenderedPageBreak/>
        <mc:AlternateContent>
          <mc:Choice Requires="wpg">
            <w:drawing>
              <wp:anchor distT="0" distB="0" distL="0" distR="0" simplePos="0" relativeHeight="252329984" behindDoc="1" locked="0" layoutInCell="1" allowOverlap="1" wp14:anchorId="7D2E4308" wp14:editId="72CE92A6">
                <wp:simplePos x="0" y="0"/>
                <wp:positionH relativeFrom="margin">
                  <wp:align>right</wp:align>
                </wp:positionH>
                <wp:positionV relativeFrom="paragraph">
                  <wp:posOffset>2540</wp:posOffset>
                </wp:positionV>
                <wp:extent cx="4315460" cy="1414780"/>
                <wp:effectExtent l="0" t="0" r="8890" b="13970"/>
                <wp:wrapTopAndBottom/>
                <wp:docPr id="599"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5460" cy="1415374"/>
                          <a:chOff x="0" y="0"/>
                          <a:chExt cx="5073650" cy="1278890"/>
                        </a:xfrm>
                      </wpg:grpSpPr>
                      <pic:pic xmlns:pic="http://schemas.openxmlformats.org/drawingml/2006/picture">
                        <pic:nvPicPr>
                          <pic:cNvPr id="600" name="Image 372"/>
                          <pic:cNvPicPr/>
                        </pic:nvPicPr>
                        <pic:blipFill>
                          <a:blip r:embed="rId508" cstate="print"/>
                          <a:stretch>
                            <a:fillRect/>
                          </a:stretch>
                        </pic:blipFill>
                        <pic:spPr>
                          <a:xfrm>
                            <a:off x="0" y="0"/>
                            <a:ext cx="5073401" cy="1278667"/>
                          </a:xfrm>
                          <a:prstGeom prst="rect">
                            <a:avLst/>
                          </a:prstGeom>
                        </pic:spPr>
                      </pic:pic>
                      <pic:pic xmlns:pic="http://schemas.openxmlformats.org/drawingml/2006/picture">
                        <pic:nvPicPr>
                          <pic:cNvPr id="601" name="Image 373"/>
                          <pic:cNvPicPr/>
                        </pic:nvPicPr>
                        <pic:blipFill>
                          <a:blip r:embed="rId509" cstate="print"/>
                          <a:stretch>
                            <a:fillRect/>
                          </a:stretch>
                        </pic:blipFill>
                        <pic:spPr>
                          <a:xfrm>
                            <a:off x="52961" y="82825"/>
                            <a:ext cx="4970780" cy="1184275"/>
                          </a:xfrm>
                          <a:prstGeom prst="rect">
                            <a:avLst/>
                          </a:prstGeom>
                        </pic:spPr>
                      </pic:pic>
                      <wps:wsp>
                        <wps:cNvPr id="602" name="Graphic 374"/>
                        <wps:cNvSpPr/>
                        <wps:spPr>
                          <a:xfrm>
                            <a:off x="48262" y="78126"/>
                            <a:ext cx="4980305" cy="1193800"/>
                          </a:xfrm>
                          <a:custGeom>
                            <a:avLst/>
                            <a:gdLst/>
                            <a:ahLst/>
                            <a:cxnLst/>
                            <a:rect l="l" t="t" r="r" b="b"/>
                            <a:pathLst>
                              <a:path w="4980305" h="1193800">
                                <a:moveTo>
                                  <a:pt x="0" y="1193800"/>
                                </a:moveTo>
                                <a:lnTo>
                                  <a:pt x="4980305" y="1193800"/>
                                </a:lnTo>
                                <a:lnTo>
                                  <a:pt x="4980305" y="0"/>
                                </a:lnTo>
                                <a:lnTo>
                                  <a:pt x="0" y="0"/>
                                </a:lnTo>
                                <a:lnTo>
                                  <a:pt x="0" y="1193800"/>
                                </a:lnTo>
                                <a:close/>
                              </a:path>
                            </a:pathLst>
                          </a:custGeom>
                          <a:ln w="9525">
                            <a:solidFill>
                              <a:srgbClr val="767070"/>
                            </a:solidFill>
                            <a:prstDash val="solid"/>
                          </a:ln>
                        </wps:spPr>
                        <wps:bodyPr wrap="square" lIns="0" tIns="0" rIns="0" bIns="0" rtlCol="0">
                          <a:prstTxWarp prst="textNoShape">
                            <a:avLst/>
                          </a:prstTxWarp>
                          <a:noAutofit/>
                        </wps:bodyPr>
                      </wps:wsp>
                      <wps:wsp>
                        <wps:cNvPr id="603" name="Graphic 375"/>
                        <wps:cNvSpPr/>
                        <wps:spPr>
                          <a:xfrm>
                            <a:off x="1199771" y="1131845"/>
                            <a:ext cx="400685" cy="79375"/>
                          </a:xfrm>
                          <a:custGeom>
                            <a:avLst/>
                            <a:gdLst/>
                            <a:ahLst/>
                            <a:cxnLst/>
                            <a:rect l="l" t="t" r="r" b="b"/>
                            <a:pathLst>
                              <a:path w="400685" h="79375">
                                <a:moveTo>
                                  <a:pt x="400685" y="0"/>
                                </a:moveTo>
                                <a:lnTo>
                                  <a:pt x="0" y="0"/>
                                </a:lnTo>
                                <a:lnTo>
                                  <a:pt x="0" y="79375"/>
                                </a:lnTo>
                                <a:lnTo>
                                  <a:pt x="400685" y="79375"/>
                                </a:lnTo>
                                <a:lnTo>
                                  <a:pt x="400685" y="0"/>
                                </a:lnTo>
                                <a:close/>
                              </a:path>
                            </a:pathLst>
                          </a:custGeom>
                          <a:solidFill>
                            <a:srgbClr val="E7E6E6"/>
                          </a:solidFill>
                        </wps:spPr>
                        <wps:bodyPr wrap="square" lIns="0" tIns="0" rIns="0" bIns="0" rtlCol="0">
                          <a:prstTxWarp prst="textNoShape">
                            <a:avLst/>
                          </a:prstTxWarp>
                          <a:noAutofit/>
                        </wps:bodyPr>
                      </wps:wsp>
                      <wps:wsp>
                        <wps:cNvPr id="604" name="Graphic 376"/>
                        <wps:cNvSpPr/>
                        <wps:spPr>
                          <a:xfrm>
                            <a:off x="1199771" y="1131845"/>
                            <a:ext cx="400685" cy="79375"/>
                          </a:xfrm>
                          <a:custGeom>
                            <a:avLst/>
                            <a:gdLst/>
                            <a:ahLst/>
                            <a:cxnLst/>
                            <a:rect l="l" t="t" r="r" b="b"/>
                            <a:pathLst>
                              <a:path w="400685" h="79375">
                                <a:moveTo>
                                  <a:pt x="0" y="79375"/>
                                </a:moveTo>
                                <a:lnTo>
                                  <a:pt x="400685" y="79375"/>
                                </a:lnTo>
                                <a:lnTo>
                                  <a:pt x="400685" y="0"/>
                                </a:lnTo>
                                <a:lnTo>
                                  <a:pt x="0" y="0"/>
                                </a:lnTo>
                                <a:lnTo>
                                  <a:pt x="0" y="79375"/>
                                </a:lnTo>
                                <a:close/>
                              </a:path>
                            </a:pathLst>
                          </a:custGeom>
                          <a:ln w="19050">
                            <a:solidFill>
                              <a:srgbClr val="E7E6E6"/>
                            </a:solidFill>
                            <a:prstDash val="solid"/>
                          </a:ln>
                        </wps:spPr>
                        <wps:bodyPr wrap="square" lIns="0" tIns="0" rIns="0" bIns="0" rtlCol="0">
                          <a:prstTxWarp prst="textNoShape">
                            <a:avLst/>
                          </a:prstTxWarp>
                          <a:noAutofit/>
                        </wps:bodyPr>
                      </wps:wsp>
                      <wps:wsp>
                        <wps:cNvPr id="605" name="Graphic 377"/>
                        <wps:cNvSpPr/>
                        <wps:spPr>
                          <a:xfrm>
                            <a:off x="1658876" y="1131845"/>
                            <a:ext cx="429895" cy="79375"/>
                          </a:xfrm>
                          <a:custGeom>
                            <a:avLst/>
                            <a:gdLst/>
                            <a:ahLst/>
                            <a:cxnLst/>
                            <a:rect l="l" t="t" r="r" b="b"/>
                            <a:pathLst>
                              <a:path w="429895" h="79375">
                                <a:moveTo>
                                  <a:pt x="429895" y="0"/>
                                </a:moveTo>
                                <a:lnTo>
                                  <a:pt x="0" y="0"/>
                                </a:lnTo>
                                <a:lnTo>
                                  <a:pt x="0" y="79375"/>
                                </a:lnTo>
                                <a:lnTo>
                                  <a:pt x="429895" y="79375"/>
                                </a:lnTo>
                                <a:lnTo>
                                  <a:pt x="429895" y="0"/>
                                </a:lnTo>
                                <a:close/>
                              </a:path>
                            </a:pathLst>
                          </a:custGeom>
                          <a:solidFill>
                            <a:srgbClr val="E7E6E6"/>
                          </a:solidFill>
                        </wps:spPr>
                        <wps:bodyPr wrap="square" lIns="0" tIns="0" rIns="0" bIns="0" rtlCol="0">
                          <a:prstTxWarp prst="textNoShape">
                            <a:avLst/>
                          </a:prstTxWarp>
                          <a:noAutofit/>
                        </wps:bodyPr>
                      </wps:wsp>
                      <wps:wsp>
                        <wps:cNvPr id="606" name="Graphic 378"/>
                        <wps:cNvSpPr/>
                        <wps:spPr>
                          <a:xfrm>
                            <a:off x="1658876" y="1131845"/>
                            <a:ext cx="429895" cy="79375"/>
                          </a:xfrm>
                          <a:custGeom>
                            <a:avLst/>
                            <a:gdLst/>
                            <a:ahLst/>
                            <a:cxnLst/>
                            <a:rect l="l" t="t" r="r" b="b"/>
                            <a:pathLst>
                              <a:path w="429895" h="79375">
                                <a:moveTo>
                                  <a:pt x="0" y="79375"/>
                                </a:moveTo>
                                <a:lnTo>
                                  <a:pt x="429895" y="79375"/>
                                </a:lnTo>
                                <a:lnTo>
                                  <a:pt x="429895" y="0"/>
                                </a:lnTo>
                                <a:lnTo>
                                  <a:pt x="0" y="0"/>
                                </a:lnTo>
                                <a:lnTo>
                                  <a:pt x="0" y="79375"/>
                                </a:lnTo>
                                <a:close/>
                              </a:path>
                            </a:pathLst>
                          </a:custGeom>
                          <a:ln w="19050">
                            <a:solidFill>
                              <a:srgbClr val="E7E6E6"/>
                            </a:solidFill>
                            <a:prstDash val="solid"/>
                          </a:ln>
                        </wps:spPr>
                        <wps:bodyPr wrap="square" lIns="0" tIns="0" rIns="0" bIns="0" rtlCol="0">
                          <a:prstTxWarp prst="textNoShape">
                            <a:avLst/>
                          </a:prstTxWarp>
                          <a:noAutofit/>
                        </wps:bodyPr>
                      </wps:wsp>
                      <wps:wsp>
                        <wps:cNvPr id="607" name="Graphic 379"/>
                        <wps:cNvSpPr/>
                        <wps:spPr>
                          <a:xfrm>
                            <a:off x="2227201" y="1131845"/>
                            <a:ext cx="317500" cy="79375"/>
                          </a:xfrm>
                          <a:custGeom>
                            <a:avLst/>
                            <a:gdLst/>
                            <a:ahLst/>
                            <a:cxnLst/>
                            <a:rect l="l" t="t" r="r" b="b"/>
                            <a:pathLst>
                              <a:path w="317500" h="79375">
                                <a:moveTo>
                                  <a:pt x="317500" y="0"/>
                                </a:moveTo>
                                <a:lnTo>
                                  <a:pt x="0" y="0"/>
                                </a:lnTo>
                                <a:lnTo>
                                  <a:pt x="0" y="79375"/>
                                </a:lnTo>
                                <a:lnTo>
                                  <a:pt x="317500" y="79375"/>
                                </a:lnTo>
                                <a:lnTo>
                                  <a:pt x="317500" y="0"/>
                                </a:lnTo>
                                <a:close/>
                              </a:path>
                            </a:pathLst>
                          </a:custGeom>
                          <a:solidFill>
                            <a:srgbClr val="E7E6E6"/>
                          </a:solidFill>
                        </wps:spPr>
                        <wps:bodyPr wrap="square" lIns="0" tIns="0" rIns="0" bIns="0" rtlCol="0">
                          <a:prstTxWarp prst="textNoShape">
                            <a:avLst/>
                          </a:prstTxWarp>
                          <a:noAutofit/>
                        </wps:bodyPr>
                      </wps:wsp>
                      <wps:wsp>
                        <wps:cNvPr id="608" name="Graphic 380"/>
                        <wps:cNvSpPr/>
                        <wps:spPr>
                          <a:xfrm>
                            <a:off x="2227201" y="1131845"/>
                            <a:ext cx="317500" cy="79375"/>
                          </a:xfrm>
                          <a:custGeom>
                            <a:avLst/>
                            <a:gdLst/>
                            <a:ahLst/>
                            <a:cxnLst/>
                            <a:rect l="l" t="t" r="r" b="b"/>
                            <a:pathLst>
                              <a:path w="317500" h="79375">
                                <a:moveTo>
                                  <a:pt x="0" y="79375"/>
                                </a:moveTo>
                                <a:lnTo>
                                  <a:pt x="317500" y="79375"/>
                                </a:lnTo>
                                <a:lnTo>
                                  <a:pt x="317500" y="0"/>
                                </a:lnTo>
                                <a:lnTo>
                                  <a:pt x="0" y="0"/>
                                </a:lnTo>
                                <a:lnTo>
                                  <a:pt x="0" y="79375"/>
                                </a:lnTo>
                                <a:close/>
                              </a:path>
                            </a:pathLst>
                          </a:custGeom>
                          <a:ln w="19050">
                            <a:solidFill>
                              <a:srgbClr val="E7E6E6"/>
                            </a:solidFill>
                            <a:prstDash val="solid"/>
                          </a:ln>
                        </wps:spPr>
                        <wps:bodyPr wrap="square" lIns="0" tIns="0" rIns="0" bIns="0" rtlCol="0">
                          <a:prstTxWarp prst="textNoShape">
                            <a:avLst/>
                          </a:prstTxWarp>
                          <a:noAutofit/>
                        </wps:bodyPr>
                      </wps:wsp>
                      <wps:wsp>
                        <wps:cNvPr id="609" name="Graphic 381"/>
                        <wps:cNvSpPr/>
                        <wps:spPr>
                          <a:xfrm>
                            <a:off x="2676781" y="1131845"/>
                            <a:ext cx="371475" cy="107314"/>
                          </a:xfrm>
                          <a:custGeom>
                            <a:avLst/>
                            <a:gdLst/>
                            <a:ahLst/>
                            <a:cxnLst/>
                            <a:rect l="l" t="t" r="r" b="b"/>
                            <a:pathLst>
                              <a:path w="371475" h="107314">
                                <a:moveTo>
                                  <a:pt x="371475" y="0"/>
                                </a:moveTo>
                                <a:lnTo>
                                  <a:pt x="0" y="0"/>
                                </a:lnTo>
                                <a:lnTo>
                                  <a:pt x="0" y="107314"/>
                                </a:lnTo>
                                <a:lnTo>
                                  <a:pt x="371475" y="107314"/>
                                </a:lnTo>
                                <a:lnTo>
                                  <a:pt x="371475" y="0"/>
                                </a:lnTo>
                                <a:close/>
                              </a:path>
                            </a:pathLst>
                          </a:custGeom>
                          <a:solidFill>
                            <a:srgbClr val="E7E6E6"/>
                          </a:solidFill>
                        </wps:spPr>
                        <wps:bodyPr wrap="square" lIns="0" tIns="0" rIns="0" bIns="0" rtlCol="0">
                          <a:prstTxWarp prst="textNoShape">
                            <a:avLst/>
                          </a:prstTxWarp>
                          <a:noAutofit/>
                        </wps:bodyPr>
                      </wps:wsp>
                      <wps:wsp>
                        <wps:cNvPr id="610" name="Graphic 382"/>
                        <wps:cNvSpPr/>
                        <wps:spPr>
                          <a:xfrm>
                            <a:off x="2676781" y="1131845"/>
                            <a:ext cx="371475" cy="107314"/>
                          </a:xfrm>
                          <a:custGeom>
                            <a:avLst/>
                            <a:gdLst/>
                            <a:ahLst/>
                            <a:cxnLst/>
                            <a:rect l="l" t="t" r="r" b="b"/>
                            <a:pathLst>
                              <a:path w="371475" h="107314">
                                <a:moveTo>
                                  <a:pt x="0" y="107314"/>
                                </a:moveTo>
                                <a:lnTo>
                                  <a:pt x="371475" y="107314"/>
                                </a:lnTo>
                                <a:lnTo>
                                  <a:pt x="371475" y="0"/>
                                </a:lnTo>
                                <a:lnTo>
                                  <a:pt x="0" y="0"/>
                                </a:lnTo>
                                <a:lnTo>
                                  <a:pt x="0" y="107314"/>
                                </a:lnTo>
                                <a:close/>
                              </a:path>
                            </a:pathLst>
                          </a:custGeom>
                          <a:ln w="19050">
                            <a:solidFill>
                              <a:srgbClr val="E7E6E6"/>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D0C6DE" id="Group 599" o:spid="_x0000_s1026" style="position:absolute;margin-left:288.6pt;margin-top:.2pt;width:339.8pt;height:111.4pt;z-index:-250986496;mso-wrap-distance-left:0;mso-wrap-distance-right:0;mso-position-horizontal:right;mso-position-horizontal-relative:margin;mso-width-relative:margin;mso-height-relative:margin" coordsize="50736,1278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">
                <v:shape id="Image 372" o:spid="_x0000_s1027" type="#_x0000_t75" style="position:absolute;width:50734;height:127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svN6/AAAA3AAAAA8AAABkcnMvZG93bnJldi54bWxETz1vwjAQ3SvxH6xD6tY4dAAaMAihInVs&#10;IaLrKT7iQHyOYgPpv+8NSIxP73u5HnyrbtTHJrCBSZaDIq6Cbbg2UB52b3NQMSFbbAOTgT+KsF6N&#10;XpZY2HDnH7rtU60khGOBBlxKXaF1rBx5jFnoiIU7hd5jEtjX2vZ4l3Df6vc8n2qPDUuDw462jqrL&#10;/uoNTF1pj5stTb5xXmJ1/vic/dalMa/jYbMAlWhIT/HD/WXFl8t8OSNHQK/+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97LzevwAAANwAAAAPAAAAAAAAAAAAAAAAAJ8CAABk&#10;cnMvZG93bnJldi54bWxQSwUGAAAAAAQABAD3AAAAiwMAAAAA&#10;">
                  <v:imagedata r:id="rId510" o:title=""/>
                </v:shape>
                <v:shape id="Image 373" o:spid="_x0000_s1028" type="#_x0000_t75" style="position:absolute;left:529;top:828;width:49708;height:11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LbM/CAAAA3AAAAA8AAABkcnMvZG93bnJldi54bWxEj0GLwjAUhO/C/ofwFrxpYg8q1VREFHpy&#10;WRXPj+Zt27V5KU3U6q/fLAgeh5lvhlmuetuIG3W+dqxhMlYgiAtnai41nI670RyED8gGG8ek4UEe&#10;VtnHYImpcXf+ptshlCKWsE9RQxVCm0rpi4os+rFriaP34zqLIcqulKbDeyy3jUyUmkqLNceFClva&#10;VFRcDlerYfpVPzE/b42ya5n8zpLnbD8/aj387NcLEIH68A6/6NxETk3g/0w8Aj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S2zPwgAAANwAAAAPAAAAAAAAAAAAAAAAAJ8C&#10;AABkcnMvZG93bnJldi54bWxQSwUGAAAAAAQABAD3AAAAjgMAAAAA&#10;">
                  <v:imagedata r:id="rId511" o:title=""/>
                </v:shape>
                <v:shape id="Graphic 374" o:spid="_x0000_s1029" style="position:absolute;left:482;top:781;width:49803;height:11938;visibility:visible;mso-wrap-style:square;v-text-anchor:top" coordsize="4980305,1193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beEMUA&#10;AADcAAAADwAAAGRycy9kb3ducmV2LnhtbESPT2sCMRTE74V+h/AKXqQmq6Dt1ihSEBRP9Q/S22Pz&#10;3F26eVmSVNdvbwTB4zAzv2Gm88424kw+1I41ZAMFgrhwpuZSw363fP8AESKywcYxabhSgPns9WWK&#10;uXEX/qHzNpYiQTjkqKGKsc2lDEVFFsPAtcTJOzlvMSbpS2k8XhLcNnKo1FharDktVNjSd0XF3/bf&#10;ajju+l59/h76q1O2HK3dYnOU2UTr3lu3+AIRqYvP8KO9MhrGagj3M+k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Bt4QxQAAANwAAAAPAAAAAAAAAAAAAAAAAJgCAABkcnMv&#10;ZG93bnJldi54bWxQSwUGAAAAAAQABAD1AAAAigMAAAAA&#10;" path="m,1193800r4980305,l4980305,,,,,1193800xe" filled="f" strokecolor="#767070">
                  <v:path arrowok="t"/>
                </v:shape>
                <v:shape id="Graphic 375" o:spid="_x0000_s1030" style="position:absolute;left:11997;top:11318;width:4007;height:794;visibility:visible;mso-wrap-style:square;v-text-anchor:top" coordsize="400685,79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jbwMAA&#10;AADcAAAADwAAAGRycy9kb3ducmV2LnhtbESPzQrCMBCE74LvEFbwpqkKotUoKiqCJ3/A69KsbbHZ&#10;lCZq9emNIHgcZuYbZjqvTSEeVLncsoJeNwJBnFidc6rgfNp0RiCcR9ZYWCYFL3IwnzUbU4y1ffKB&#10;HkefigBhF6OCzPsyltIlGRl0XVsSB+9qK4M+yCqVusJngJtC9qNoKA3mHBYyLGmVUXI73o0CTrbm&#10;NL7RnouLX65fq3dtD2+l2q16MQHhqfb/8K+90wqG0QC+Z8IRkLM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KjbwMAAAADcAAAADwAAAAAAAAAAAAAAAACYAgAAZHJzL2Rvd25y&#10;ZXYueG1sUEsFBgAAAAAEAAQA9QAAAIUDAAAAAA==&#10;" path="m400685,l,,,79375r400685,l400685,xe" fillcolor="#e7e6e6" stroked="f">
                  <v:path arrowok="t"/>
                </v:shape>
                <v:shape id="Graphic 376" o:spid="_x0000_s1031" style="position:absolute;left:11997;top:11318;width:4007;height:794;visibility:visible;mso-wrap-style:square;v-text-anchor:top" coordsize="400685,79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oqaMMA&#10;AADcAAAADwAAAGRycy9kb3ducmV2LnhtbESPS2vDMBCE74X8B7GF3hqprxCcKCEUWhropXncF2tj&#10;u5W0Rlon7r+vCoUeh5n5hlmux+DVmVLuOFq4mxpQFGt2XWwsHPYvt3NQWTA69BzJwjdlWK8mV0us&#10;HF/iB5130qgCiblCC61IX2md65YC5in3FIt34hRQikyNdgkvBR68vjdmpgN2sSy02NNzS/XXbggW&#10;6uH4xHx4le12EPOQ3tl/erb25nrcLEAJjfIf/mu/OQsz8wi/Z8oR0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7oqaMMAAADcAAAADwAAAAAAAAAAAAAAAACYAgAAZHJzL2Rv&#10;d25yZXYueG1sUEsFBgAAAAAEAAQA9QAAAIgDAAAAAA==&#10;" path="m,79375r400685,l400685,,,,,79375xe" filled="f" strokecolor="#e7e6e6" strokeweight="1.5pt">
                  <v:path arrowok="t"/>
                </v:shape>
                <v:shape id="Graphic 377" o:spid="_x0000_s1032" style="position:absolute;left:16588;top:11318;width:4299;height:794;visibility:visible;mso-wrap-style:square;v-text-anchor:top" coordsize="429895,79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jsUA&#10;AADcAAAADwAAAGRycy9kb3ducmV2LnhtbESPzWrDMBCE74W+g9hCb43cQn5wIptSKHVyaxLSHjfW&#10;xjKRVsZSEvfto0Igx2FmvmEW5eCsOFMfWs8KXkcZCOLa65YbBdvN58sMRIjIGq1nUvBHAcri8WGB&#10;ufYX/qbzOjYiQTjkqMDE2OVShtqQwzDyHXHyDr53GJPsG6l7vCS4s/ItyybSYctpwWBHH4bq4/rk&#10;FHz9VJXdTO1yOfulbmWq3Z79Tqnnp+F9DiLSEO/hW7vSCibZGP7PpCMg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X+OxQAAANwAAAAPAAAAAAAAAAAAAAAAAJgCAABkcnMv&#10;ZG93bnJldi54bWxQSwUGAAAAAAQABAD1AAAAigMAAAAA&#10;" path="m429895,l,,,79375r429895,l429895,xe" fillcolor="#e7e6e6" stroked="f">
                  <v:path arrowok="t"/>
                </v:shape>
                <v:shape id="Graphic 378" o:spid="_x0000_s1033" style="position:absolute;left:16588;top:11318;width:4299;height:794;visibility:visible;mso-wrap-style:square;v-text-anchor:top" coordsize="429895,79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L6MMA&#10;AADcAAAADwAAAGRycy9kb3ducmV2LnhtbESPQWvCQBSE70L/w/IK3nRToVFSN1IsQk9ak9LzI/uS&#10;TZt9G7Krif/eLRR6HGbmG2a7m2wnrjT41rGCp2UCgrhyuuVGwWd5WGxA+ICssXNMCm7kYZc/zLaY&#10;aTfyma5FaESEsM9QgQmhz6T0lSGLful64ujVbrAYohwaqQccI9x2cpUkqbTYclww2NPeUPVTXKyC&#10;cv1lPli75/F0fNvXmooVft+Umj9Ory8gAk3hP/zXftcK0iSF3zPxCM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UL6MMAAADcAAAADwAAAAAAAAAAAAAAAACYAgAAZHJzL2Rv&#10;d25yZXYueG1sUEsFBgAAAAAEAAQA9QAAAIgDAAAAAA==&#10;" path="m,79375r429895,l429895,,,,,79375xe" filled="f" strokecolor="#e7e6e6" strokeweight="1.5pt">
                  <v:path arrowok="t"/>
                </v:shape>
                <v:shape id="Graphic 379" o:spid="_x0000_s1034" style="position:absolute;left:22272;top:11318;width:3175;height:794;visibility:visible;mso-wrap-style:square;v-text-anchor:top" coordsize="317500,79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aGY8YA&#10;AADcAAAADwAAAGRycy9kb3ducmV2LnhtbESPQWvCQBSE7wX/w/KE3uqmEq2JriKBQKE9VFuIx0f2&#10;mYRm34bsmqT/3i0Uehxm5htmd5hMKwbqXWNZwfMiAkFcWt1wpeDrM3/agHAeWWNrmRT8kIPDfvaw&#10;w1TbkU80nH0lAoRdigpq77tUSlfWZNAtbEccvKvtDfog+0rqHscAN61cRtFaGmw4LNTYUVZT+X2+&#10;GQVZliRFvIo/LhUt6e3dFqckL5R6nE/HLQhPk/8P/7VftYJ19AK/Z8IRkP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KaGY8YAAADcAAAADwAAAAAAAAAAAAAAAACYAgAAZHJz&#10;L2Rvd25yZXYueG1sUEsFBgAAAAAEAAQA9QAAAIsDAAAAAA==&#10;" path="m317500,l,,,79375r317500,l317500,xe" fillcolor="#e7e6e6" stroked="f">
                  <v:path arrowok="t"/>
                </v:shape>
                <v:shape id="Graphic 380" o:spid="_x0000_s1035" style="position:absolute;left:22272;top:11318;width:3175;height:794;visibility:visible;mso-wrap-style:square;v-text-anchor:top" coordsize="317500,79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WOr8EA&#10;AADcAAAADwAAAGRycy9kb3ducmV2LnhtbERP3WrCMBS+H/gO4Qi7m6luE6lNRQTHrkbX7QEOzbGJ&#10;NielyWrn05uLwS4/vv9iN7lOjDQE61nBcpGBIG68ttwq+P46Pm1AhIissfNMCn4pwK6cPRSYa3/l&#10;Txrr2IoUwiFHBSbGPpcyNIYchoXviRN38oPDmODQSj3gNYW7Tq6ybC0dWk4NBns6GGou9Y9TYFfm&#10;5Tbaw7nav75VTV/xUX48K/U4n/ZbEJGm+C/+c79rBessrU1n0hGQ5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pljq/BAAAA3AAAAA8AAAAAAAAAAAAAAAAAmAIAAGRycy9kb3du&#10;cmV2LnhtbFBLBQYAAAAABAAEAPUAAACGAwAAAAA=&#10;" path="m,79375r317500,l317500,,,,,79375xe" filled="f" strokecolor="#e7e6e6" strokeweight="1.5pt">
                  <v:path arrowok="t"/>
                </v:shape>
                <v:shape id="Graphic 381" o:spid="_x0000_s1036" style="position:absolute;left:26767;top:11318;width:3715;height:1073;visibility:visible;mso-wrap-style:square;v-text-anchor:top" coordsize="371475,107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4P5cQA&#10;AADcAAAADwAAAGRycy9kb3ducmV2LnhtbESPQWvCQBSE7wX/w/IEb7rRg7WpqxRB8WZNo9jbI/ua&#10;BLNvQ3Y167/vFoQeh5n5hlmug2nEnTpXW1YwnSQgiAuray4V5F/b8QKE88gaG8uk4EEO1qvByxJT&#10;bXs+0j3zpYgQdikqqLxvUyldUZFBN7EtcfR+bGfQR9mVUnfYR7hp5CxJ5tJgzXGhwpY2FRXX7GYU&#10;uPNrWJw+jy7PDqf+ennsvjHslBoNw8c7CE/B/4ef7b1WME/e4O9MP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eD+XEAAAA3AAAAA8AAAAAAAAAAAAAAAAAmAIAAGRycy9k&#10;b3ducmV2LnhtbFBLBQYAAAAABAAEAPUAAACJAwAAAAA=&#10;" path="m371475,l,,,107314r371475,l371475,xe" fillcolor="#e7e6e6" stroked="f">
                  <v:path arrowok="t"/>
                </v:shape>
                <v:shape id="Graphic 382" o:spid="_x0000_s1037" style="position:absolute;left:26767;top:11318;width:3715;height:1073;visibility:visible;mso-wrap-style:square;v-text-anchor:top" coordsize="371475,1073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hh98EA&#10;AADcAAAADwAAAGRycy9kb3ducmV2LnhtbERPz2vCMBS+C/sfwhvspmmH6KjG4jrGPE4neH00zybY&#10;vHRNWrv/fjkMdvz4fm/LybVipD5YzwryRQaCuPbacqPg/PU+fwERIrLG1jMp+KEA5e5htsVC+zsf&#10;aTzFRqQQDgUqMDF2hZShNuQwLHxHnLir7x3GBPtG6h7vKdy18jnLVtKh5dRgsKPKUH07DU7B2rrx&#10;bbiifP3+rOzSnD8O9fKi1NPjtN+AiDTFf/Gf+6AVrPI0P51JR0D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YYffBAAAA3AAAAA8AAAAAAAAAAAAAAAAAmAIAAGRycy9kb3du&#10;cmV2LnhtbFBLBQYAAAAABAAEAPUAAACGAwAAAAA=&#10;" path="m,107314r371475,l371475,,,,,107314xe" filled="f" strokecolor="#e7e6e6" strokeweight="1.5pt">
                  <v:path arrowok="t"/>
                </v:shape>
                <w10:wrap type="topAndBottom" anchorx="margin"/>
              </v:group>
            </w:pict>
          </mc:Fallback>
        </mc:AlternateContent>
      </w:r>
      <w:r>
        <w:rPr>
          <w:rFonts w:hint="cs"/>
          <w:rtl/>
        </w:rPr>
        <w:t>تصویر 2</w:t>
      </w:r>
      <w:r w:rsidR="008655C9">
        <w:rPr>
          <w:rFonts w:hint="cs"/>
          <w:rtl/>
        </w:rPr>
        <w:t>1</w:t>
      </w:r>
      <w:r>
        <w:rPr>
          <w:rFonts w:hint="cs"/>
          <w:rtl/>
        </w:rPr>
        <w:t>- وضعیت لغو شده</w:t>
      </w:r>
    </w:p>
    <w:p w:rsidR="00E445E3" w:rsidRPr="00D51BA2" w:rsidRDefault="00E445E3" w:rsidP="006E11FD">
      <w:pPr>
        <w:pStyle w:val="a8"/>
        <w:ind w:firstLine="0"/>
      </w:pPr>
      <w:r w:rsidRPr="006B24E3">
        <w:rPr>
          <w:b/>
          <w:bCs/>
          <w:rtl/>
        </w:rPr>
        <w:t>نکته</w:t>
      </w:r>
      <w:r w:rsidR="006E11FD">
        <w:rPr>
          <w:rFonts w:hint="cs"/>
          <w:b/>
          <w:bCs/>
          <w:rtl/>
        </w:rPr>
        <w:t>:</w:t>
      </w:r>
      <w:r w:rsidRPr="00D51BA2">
        <w:rPr>
          <w:rtl/>
        </w:rPr>
        <w:t xml:space="preserve"> دو فیلد کد رهگیری بارنامه و شماره بارنامه </w:t>
      </w:r>
      <w:r w:rsidRPr="00165EBC">
        <w:rPr>
          <w:rFonts w:asciiTheme="majorBidi" w:hAnsiTheme="majorBidi" w:cstheme="majorBidi"/>
          <w:sz w:val="20"/>
          <w:szCs w:val="20"/>
        </w:rPr>
        <w:t>MBL</w:t>
      </w:r>
      <w:r w:rsidRPr="00165EBC">
        <w:rPr>
          <w:rFonts w:asciiTheme="majorBidi" w:hAnsiTheme="majorBidi" w:cstheme="majorBidi"/>
          <w:sz w:val="20"/>
          <w:szCs w:val="20"/>
          <w:rtl/>
        </w:rPr>
        <w:t xml:space="preserve"> </w:t>
      </w:r>
      <w:r w:rsidRPr="00D51BA2">
        <w:rPr>
          <w:rtl/>
        </w:rPr>
        <w:t>در حالتی که وضعیت درخواست معامله برابر با لغو شده باشد، برای گیرنده</w:t>
      </w:r>
      <w:r w:rsidR="00165EBC">
        <w:rPr>
          <w:rFonts w:hint="cs"/>
          <w:rtl/>
        </w:rPr>
        <w:t xml:space="preserve"> </w:t>
      </w:r>
      <w:r w:rsidRPr="00D51BA2">
        <w:rPr>
          <w:rtl/>
        </w:rPr>
        <w:t>درخواست به‌صورت کامل نمایش داده نم</w:t>
      </w:r>
      <w:r w:rsidRPr="00D51BA2">
        <w:rPr>
          <w:rFonts w:hint="cs"/>
          <w:rtl/>
        </w:rPr>
        <w:t>ی‌</w:t>
      </w:r>
      <w:r w:rsidRPr="00D51BA2">
        <w:rPr>
          <w:rFonts w:hint="eastAsia"/>
          <w:rtl/>
        </w:rPr>
        <w:t>شود</w:t>
      </w:r>
      <w:r w:rsidRPr="00D51BA2">
        <w:rPr>
          <w:rtl/>
        </w:rPr>
        <w:t xml:space="preserve"> و درصورتی‌که در ستون عملیات، گزینه </w:t>
      </w:r>
      <w:r w:rsidR="0066702C">
        <w:rPr>
          <w:rFonts w:hint="cs"/>
          <w:rtl/>
        </w:rPr>
        <w:t>«</w:t>
      </w:r>
      <w:r w:rsidRPr="00D51BA2">
        <w:rPr>
          <w:rtl/>
        </w:rPr>
        <w:t>مشاهده جزئیات</w:t>
      </w:r>
      <w:r w:rsidR="0066702C">
        <w:rPr>
          <w:rFonts w:hint="cs"/>
          <w:rtl/>
        </w:rPr>
        <w:t>»</w:t>
      </w:r>
      <w:r w:rsidRPr="00D51BA2">
        <w:rPr>
          <w:rtl/>
        </w:rPr>
        <w:t xml:space="preserve"> را انتخاب کند، با پیام «جزئیات</w:t>
      </w:r>
      <w:r w:rsidR="00165EBC">
        <w:rPr>
          <w:rFonts w:hint="cs"/>
          <w:rtl/>
        </w:rPr>
        <w:t xml:space="preserve"> </w:t>
      </w:r>
      <w:r w:rsidRPr="00D51BA2">
        <w:rPr>
          <w:rtl/>
        </w:rPr>
        <w:t>بارنامه در این وضعیت غیرقابل‌مشاهده است</w:t>
      </w:r>
      <w:r w:rsidR="006B24E3">
        <w:rPr>
          <w:rFonts w:hint="cs"/>
          <w:rtl/>
        </w:rPr>
        <w:t>»</w:t>
      </w:r>
      <w:r w:rsidRPr="00D51BA2">
        <w:rPr>
          <w:rtl/>
        </w:rPr>
        <w:t xml:space="preserve"> مواجه م</w:t>
      </w:r>
      <w:r w:rsidRPr="00D51BA2">
        <w:rPr>
          <w:rFonts w:hint="cs"/>
          <w:rtl/>
        </w:rPr>
        <w:t>ی‌</w:t>
      </w:r>
      <w:r w:rsidRPr="00D51BA2">
        <w:rPr>
          <w:rFonts w:hint="eastAsia"/>
          <w:rtl/>
        </w:rPr>
        <w:t>شود</w:t>
      </w:r>
      <w:r w:rsidR="006B24E3">
        <w:rPr>
          <w:rFonts w:hint="cs"/>
          <w:rtl/>
        </w:rPr>
        <w:t xml:space="preserve">؛ </w:t>
      </w:r>
      <w:r w:rsidRPr="00D51BA2">
        <w:rPr>
          <w:rtl/>
        </w:rPr>
        <w:t>اما برای درخواست دهنده محدودیتی در نمایش اطلاعات و ثبت</w:t>
      </w:r>
      <w:r w:rsidR="006B24E3">
        <w:rPr>
          <w:rFonts w:hint="cs"/>
          <w:rtl/>
        </w:rPr>
        <w:t xml:space="preserve"> </w:t>
      </w:r>
      <w:r w:rsidRPr="00D51BA2">
        <w:rPr>
          <w:rtl/>
        </w:rPr>
        <w:t>مجدد درخواست معامله روی آن بارنامه وجود ندارد</w:t>
      </w:r>
      <w:r w:rsidRPr="00D51BA2">
        <w:t>.</w:t>
      </w:r>
    </w:p>
    <w:p w:rsidR="00E445E3" w:rsidRDefault="0066702C" w:rsidP="008655C9">
      <w:pPr>
        <w:pStyle w:val="a8"/>
        <w:rPr>
          <w:rtl/>
        </w:rPr>
      </w:pPr>
      <w:r>
        <w:rPr>
          <w:noProof/>
          <w:rtl/>
          <w:lang w:bidi="ar-SA"/>
        </w:rPr>
        <w:drawing>
          <wp:anchor distT="0" distB="0" distL="114300" distR="114300" simplePos="0" relativeHeight="252375040" behindDoc="0" locked="0" layoutInCell="1" allowOverlap="1">
            <wp:simplePos x="0" y="0"/>
            <wp:positionH relativeFrom="margin">
              <wp:align>right</wp:align>
            </wp:positionH>
            <wp:positionV relativeFrom="paragraph">
              <wp:posOffset>1383756</wp:posOffset>
            </wp:positionV>
            <wp:extent cx="4318000" cy="1867535"/>
            <wp:effectExtent l="19050" t="19050" r="25400" b="18415"/>
            <wp:wrapTopAndBottom/>
            <wp:docPr id="6490" name="Picture 6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0" name="333.jpg"/>
                    <pic:cNvPicPr/>
                  </pic:nvPicPr>
                  <pic:blipFill>
                    <a:blip r:embed="rId512" cstate="print">
                      <a:extLst>
                        <a:ext uri="{28A0092B-C50C-407E-A947-70E740481C1C}">
                          <a14:useLocalDpi xmlns:a14="http://schemas.microsoft.com/office/drawing/2010/main" val="0"/>
                        </a:ext>
                      </a:extLst>
                    </a:blip>
                    <a:stretch>
                      <a:fillRect/>
                    </a:stretch>
                  </pic:blipFill>
                  <pic:spPr>
                    <a:xfrm>
                      <a:off x="0" y="0"/>
                      <a:ext cx="4318000" cy="1867535"/>
                    </a:xfrm>
                    <a:prstGeom prst="rect">
                      <a:avLst/>
                    </a:prstGeom>
                    <a:ln w="12700">
                      <a:solidFill>
                        <a:schemeClr val="tx1"/>
                      </a:solidFill>
                    </a:ln>
                  </pic:spPr>
                </pic:pic>
              </a:graphicData>
            </a:graphic>
            <wp14:sizeRelV relativeFrom="margin">
              <wp14:pctHeight>0</wp14:pctHeight>
            </wp14:sizeRelV>
          </wp:anchor>
        </w:drawing>
      </w:r>
      <w:r w:rsidR="00E445E3" w:rsidRPr="00D51BA2">
        <w:rPr>
          <w:rtl/>
        </w:rPr>
        <w:t xml:space="preserve">برای لغو یک درخواست معامله، ابتدا </w:t>
      </w:r>
      <w:r w:rsidR="00FF2DE9">
        <w:rPr>
          <w:rFonts w:hint="cs"/>
          <w:rtl/>
        </w:rPr>
        <w:t>زبانه</w:t>
      </w:r>
      <w:r w:rsidR="00E445E3" w:rsidRPr="00D51BA2">
        <w:rPr>
          <w:rtl/>
        </w:rPr>
        <w:t xml:space="preserve"> </w:t>
      </w:r>
      <w:r w:rsidR="00FF2DE9">
        <w:rPr>
          <w:rFonts w:hint="cs"/>
          <w:rtl/>
        </w:rPr>
        <w:t>«</w:t>
      </w:r>
      <w:r w:rsidR="00E445E3" w:rsidRPr="00D51BA2">
        <w:rPr>
          <w:rtl/>
        </w:rPr>
        <w:t>معامله بارنامه</w:t>
      </w:r>
      <w:r w:rsidR="00FF2DE9">
        <w:rPr>
          <w:rFonts w:hint="cs"/>
          <w:rtl/>
        </w:rPr>
        <w:t>»</w:t>
      </w:r>
      <w:r w:rsidR="00E445E3" w:rsidRPr="00D51BA2">
        <w:rPr>
          <w:rtl/>
        </w:rPr>
        <w:t xml:space="preserve"> و سپس بارنامه موردنظر را که وضعیت آن برابر با </w:t>
      </w:r>
      <w:r w:rsidR="005A22D2">
        <w:rPr>
          <w:rFonts w:hint="cs"/>
          <w:rtl/>
        </w:rPr>
        <w:t>«</w:t>
      </w:r>
      <w:r w:rsidR="00E445E3" w:rsidRPr="00D51BA2">
        <w:rPr>
          <w:rtl/>
        </w:rPr>
        <w:t>منتظر تأیید مالک جدید</w:t>
      </w:r>
      <w:r w:rsidR="005A22D2">
        <w:rPr>
          <w:rFonts w:hint="cs"/>
          <w:rtl/>
        </w:rPr>
        <w:t>»</w:t>
      </w:r>
      <w:r w:rsidR="00E445E3" w:rsidRPr="00D51BA2">
        <w:rPr>
          <w:rtl/>
        </w:rPr>
        <w:t xml:space="preserve"> است، از جدول انتخاب کنید</w:t>
      </w:r>
      <w:r w:rsidR="00E445E3" w:rsidRPr="00D51BA2">
        <w:t>.</w:t>
      </w:r>
      <w:r w:rsidR="00E445E3" w:rsidRPr="00D51BA2">
        <w:rPr>
          <w:rtl/>
        </w:rPr>
        <w:t xml:space="preserve"> در ستون عملیات گزینه «لغو </w:t>
      </w:r>
      <w:r w:rsidR="00E445E3" w:rsidRPr="00D51BA2">
        <w:rPr>
          <w:rtl/>
        </w:rPr>
        <w:lastRenderedPageBreak/>
        <w:t>درخواست معامله</w:t>
      </w:r>
      <w:r w:rsidR="005A22D2">
        <w:rPr>
          <w:rFonts w:hint="cs"/>
          <w:rtl/>
        </w:rPr>
        <w:t>»</w:t>
      </w:r>
      <w:r w:rsidR="005A22D2">
        <w:rPr>
          <w:rtl/>
        </w:rPr>
        <w:t xml:space="preserve"> را انتخاب کنید</w:t>
      </w:r>
      <w:r w:rsidR="000E1F94">
        <w:rPr>
          <w:rFonts w:hint="cs"/>
          <w:rtl/>
        </w:rPr>
        <w:t xml:space="preserve"> (تصویر 2</w:t>
      </w:r>
      <w:r w:rsidR="008655C9">
        <w:rPr>
          <w:rFonts w:hint="cs"/>
          <w:rtl/>
        </w:rPr>
        <w:t>2</w:t>
      </w:r>
      <w:r w:rsidR="000E1F94">
        <w:rPr>
          <w:rFonts w:hint="cs"/>
          <w:rtl/>
        </w:rPr>
        <w:t>).</w:t>
      </w:r>
      <w:r w:rsidR="005A22D2">
        <w:rPr>
          <w:rFonts w:hint="cs"/>
          <w:rtl/>
        </w:rPr>
        <w:t xml:space="preserve"> </w:t>
      </w:r>
      <w:r w:rsidR="00E445E3" w:rsidRPr="00D51BA2">
        <w:rPr>
          <w:rtl/>
        </w:rPr>
        <w:t xml:space="preserve">همچنین </w:t>
      </w:r>
      <w:r w:rsidR="004F0701" w:rsidRPr="00D51BA2">
        <w:rPr>
          <w:rtl/>
        </w:rPr>
        <w:t>م</w:t>
      </w:r>
      <w:r w:rsidR="004F0701" w:rsidRPr="00D51BA2">
        <w:rPr>
          <w:rFonts w:hint="cs"/>
          <w:rtl/>
        </w:rPr>
        <w:t>ی‌</w:t>
      </w:r>
      <w:r w:rsidR="004F0701" w:rsidRPr="00D51BA2">
        <w:rPr>
          <w:rFonts w:hint="eastAsia"/>
          <w:rtl/>
        </w:rPr>
        <w:t>توان</w:t>
      </w:r>
      <w:r w:rsidR="004F0701" w:rsidRPr="00D51BA2">
        <w:rPr>
          <w:rFonts w:hint="cs"/>
          <w:rtl/>
        </w:rPr>
        <w:t>ی</w:t>
      </w:r>
      <w:r w:rsidR="004F0701" w:rsidRPr="00D51BA2">
        <w:rPr>
          <w:rFonts w:hint="eastAsia"/>
          <w:rtl/>
        </w:rPr>
        <w:t>د</w:t>
      </w:r>
      <w:r w:rsidR="004F0701" w:rsidRPr="00D51BA2">
        <w:rPr>
          <w:rtl/>
        </w:rPr>
        <w:t xml:space="preserve"> به‌جا</w:t>
      </w:r>
      <w:r w:rsidR="004F0701" w:rsidRPr="00D51BA2">
        <w:rPr>
          <w:rFonts w:hint="cs"/>
          <w:rtl/>
        </w:rPr>
        <w:t>ی</w:t>
      </w:r>
      <w:r w:rsidR="004F0701" w:rsidRPr="00D51BA2">
        <w:rPr>
          <w:rtl/>
        </w:rPr>
        <w:t xml:space="preserve"> کلیک روی گزینه </w:t>
      </w:r>
      <w:r w:rsidR="004F0701">
        <w:rPr>
          <w:rFonts w:hint="cs"/>
          <w:rtl/>
        </w:rPr>
        <w:t>«لغو</w:t>
      </w:r>
      <w:r w:rsidR="004F0701" w:rsidRPr="00D51BA2">
        <w:rPr>
          <w:rtl/>
        </w:rPr>
        <w:t xml:space="preserve"> درخواست معامله</w:t>
      </w:r>
      <w:r w:rsidR="004F0701">
        <w:rPr>
          <w:rFonts w:hint="cs"/>
          <w:rtl/>
        </w:rPr>
        <w:t>»</w:t>
      </w:r>
      <w:r w:rsidR="004F0701" w:rsidRPr="00D51BA2">
        <w:rPr>
          <w:rtl/>
        </w:rPr>
        <w:t>، در ستون عملیات</w:t>
      </w:r>
      <w:r w:rsidR="004F0701">
        <w:rPr>
          <w:rFonts w:hint="cs"/>
          <w:rtl/>
        </w:rPr>
        <w:t>،</w:t>
      </w:r>
      <w:r w:rsidR="004F0701" w:rsidRPr="00D51BA2">
        <w:rPr>
          <w:rtl/>
        </w:rPr>
        <w:t xml:space="preserve"> گزینه </w:t>
      </w:r>
      <w:r w:rsidR="004F0701">
        <w:rPr>
          <w:rFonts w:hint="cs"/>
          <w:rtl/>
        </w:rPr>
        <w:t>«</w:t>
      </w:r>
      <w:r w:rsidR="004F0701" w:rsidRPr="00D51BA2">
        <w:rPr>
          <w:rtl/>
        </w:rPr>
        <w:t>جزئیات بارنامه</w:t>
      </w:r>
      <w:r w:rsidR="004F0701">
        <w:rPr>
          <w:rFonts w:hint="cs"/>
          <w:rtl/>
        </w:rPr>
        <w:t>»</w:t>
      </w:r>
      <w:r w:rsidR="004F0701" w:rsidRPr="00D51BA2">
        <w:rPr>
          <w:rtl/>
        </w:rPr>
        <w:t xml:space="preserve"> را انتخاب کنید</w:t>
      </w:r>
      <w:r w:rsidR="004F0701">
        <w:rPr>
          <w:rFonts w:hint="cs"/>
          <w:rtl/>
        </w:rPr>
        <w:t xml:space="preserve"> </w:t>
      </w:r>
      <w:r w:rsidR="00E445E3" w:rsidRPr="00D51BA2">
        <w:rPr>
          <w:rtl/>
        </w:rPr>
        <w:t>تا فرم جز</w:t>
      </w:r>
      <w:r w:rsidR="004F0701">
        <w:rPr>
          <w:rtl/>
        </w:rPr>
        <w:t>ئیات آن بارنامه نمایش داده شود</w:t>
      </w:r>
      <w:r w:rsidR="004F0701">
        <w:rPr>
          <w:rFonts w:hint="cs"/>
          <w:rtl/>
        </w:rPr>
        <w:t>،</w:t>
      </w:r>
      <w:r w:rsidR="00E445E3" w:rsidRPr="00D51BA2">
        <w:rPr>
          <w:rtl/>
        </w:rPr>
        <w:t xml:space="preserve"> سپس در این فرم گزینه «لغو درخواست معامله</w:t>
      </w:r>
      <w:r w:rsidR="005A22D2">
        <w:rPr>
          <w:rFonts w:hint="cs"/>
          <w:rtl/>
        </w:rPr>
        <w:t>»</w:t>
      </w:r>
      <w:r w:rsidR="005A22D2">
        <w:rPr>
          <w:rtl/>
        </w:rPr>
        <w:t xml:space="preserve"> را انتخاب کنی</w:t>
      </w:r>
      <w:r w:rsidR="000E1F94">
        <w:rPr>
          <w:rFonts w:hint="cs"/>
          <w:rtl/>
        </w:rPr>
        <w:t>د (تصویر 2</w:t>
      </w:r>
      <w:r w:rsidR="008655C9">
        <w:rPr>
          <w:rFonts w:hint="cs"/>
          <w:rtl/>
        </w:rPr>
        <w:t>3</w:t>
      </w:r>
      <w:r w:rsidR="000E1F94">
        <w:rPr>
          <w:rFonts w:hint="cs"/>
          <w:rtl/>
        </w:rPr>
        <w:t>).</w:t>
      </w:r>
    </w:p>
    <w:p w:rsidR="00370407" w:rsidRDefault="00370407" w:rsidP="008655C9">
      <w:pPr>
        <w:pStyle w:val="a9"/>
        <w:rPr>
          <w:rtl/>
        </w:rPr>
      </w:pPr>
      <w:r>
        <w:rPr>
          <w:rFonts w:hint="cs"/>
          <w:rtl/>
        </w:rPr>
        <w:t>تصویر 2</w:t>
      </w:r>
      <w:r w:rsidR="008655C9">
        <w:rPr>
          <w:rFonts w:hint="cs"/>
          <w:rtl/>
        </w:rPr>
        <w:t>2</w:t>
      </w:r>
      <w:r>
        <w:rPr>
          <w:rFonts w:hint="cs"/>
          <w:rtl/>
        </w:rPr>
        <w:t>- لغو درخواست معامله</w:t>
      </w:r>
      <w:r>
        <w:rPr>
          <w:noProof/>
          <w:rtl/>
          <w:lang w:bidi="ar-SA"/>
        </w:rPr>
        <w:t xml:space="preserve"> </w:t>
      </w:r>
      <w:r w:rsidR="0066702C" w:rsidRPr="00F968FB">
        <w:rPr>
          <w:rStyle w:val="Char5"/>
          <w:rtl/>
        </w:rPr>
        <w:br w:type="page"/>
      </w:r>
    </w:p>
    <w:p w:rsidR="00370407" w:rsidRDefault="0066702C" w:rsidP="008655C9">
      <w:pPr>
        <w:pStyle w:val="a9"/>
        <w:rPr>
          <w:rtl/>
        </w:rPr>
      </w:pPr>
      <w:r>
        <w:rPr>
          <w:noProof/>
          <w:rtl/>
          <w:lang w:bidi="ar-SA"/>
        </w:rPr>
        <w:lastRenderedPageBreak/>
        <w:drawing>
          <wp:anchor distT="0" distB="0" distL="114300" distR="114300" simplePos="0" relativeHeight="252376064" behindDoc="0" locked="0" layoutInCell="1" allowOverlap="1">
            <wp:simplePos x="0" y="0"/>
            <wp:positionH relativeFrom="margin">
              <wp:align>center</wp:align>
            </wp:positionH>
            <wp:positionV relativeFrom="paragraph">
              <wp:posOffset>308</wp:posOffset>
            </wp:positionV>
            <wp:extent cx="2702560" cy="687070"/>
            <wp:effectExtent l="19050" t="19050" r="21590" b="17780"/>
            <wp:wrapTopAndBottom/>
            <wp:docPr id="6491" name="Picture 6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1" name="444.jpg"/>
                    <pic:cNvPicPr/>
                  </pic:nvPicPr>
                  <pic:blipFill rotWithShape="1">
                    <a:blip r:embed="rId513" cstate="print">
                      <a:extLst>
                        <a:ext uri="{28A0092B-C50C-407E-A947-70E740481C1C}">
                          <a14:useLocalDpi xmlns:a14="http://schemas.microsoft.com/office/drawing/2010/main" val="0"/>
                        </a:ext>
                      </a:extLst>
                    </a:blip>
                    <a:srcRect l="51925" t="85220" b="-31"/>
                    <a:stretch/>
                  </pic:blipFill>
                  <pic:spPr bwMode="auto">
                    <a:xfrm>
                      <a:off x="0" y="0"/>
                      <a:ext cx="2702560" cy="68707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0407">
        <w:rPr>
          <w:rFonts w:hint="cs"/>
          <w:rtl/>
        </w:rPr>
        <w:t xml:space="preserve">تصویر </w:t>
      </w:r>
      <w:r w:rsidR="008655C9">
        <w:rPr>
          <w:rFonts w:hint="cs"/>
          <w:rtl/>
        </w:rPr>
        <w:t>23</w:t>
      </w:r>
      <w:r w:rsidR="00370407">
        <w:rPr>
          <w:rFonts w:hint="cs"/>
          <w:rtl/>
        </w:rPr>
        <w:t>- لغو درخواست معامله</w:t>
      </w:r>
    </w:p>
    <w:p w:rsidR="00E445E3" w:rsidRPr="00D51BA2" w:rsidRDefault="00E445E3" w:rsidP="006F72A7">
      <w:pPr>
        <w:pStyle w:val="a3"/>
        <w:numPr>
          <w:ilvl w:val="0"/>
          <w:numId w:val="40"/>
        </w:numPr>
      </w:pPr>
      <w:r w:rsidRPr="00D51BA2">
        <w:rPr>
          <w:rtl/>
        </w:rPr>
        <w:t>مشاهده تاریخچه تغییرات بارنامه</w:t>
      </w:r>
    </w:p>
    <w:p w:rsidR="00E445E3" w:rsidRPr="00D51BA2" w:rsidRDefault="00E445E3" w:rsidP="006E11FD">
      <w:pPr>
        <w:pStyle w:val="a0"/>
      </w:pPr>
      <w:r w:rsidRPr="00D51BA2">
        <w:rPr>
          <w:noProof/>
          <w:lang w:bidi="ar-SA"/>
        </w:rPr>
        <mc:AlternateContent>
          <mc:Choice Requires="wpg">
            <w:drawing>
              <wp:anchor distT="0" distB="0" distL="0" distR="0" simplePos="0" relativeHeight="252335104" behindDoc="1" locked="0" layoutInCell="1" allowOverlap="1" wp14:anchorId="7081DEFE" wp14:editId="4154AF82">
                <wp:simplePos x="0" y="0"/>
                <wp:positionH relativeFrom="margin">
                  <wp:align>left</wp:align>
                </wp:positionH>
                <wp:positionV relativeFrom="paragraph">
                  <wp:posOffset>1043305</wp:posOffset>
                </wp:positionV>
                <wp:extent cx="4345940" cy="1884680"/>
                <wp:effectExtent l="0" t="0" r="0" b="20320"/>
                <wp:wrapTopAndBottom/>
                <wp:docPr id="795" name="Group 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5940" cy="1884784"/>
                          <a:chOff x="0" y="0"/>
                          <a:chExt cx="5853707" cy="2109255"/>
                        </a:xfrm>
                      </wpg:grpSpPr>
                      <pic:pic xmlns:pic="http://schemas.openxmlformats.org/drawingml/2006/picture">
                        <pic:nvPicPr>
                          <pic:cNvPr id="796" name="Image 467"/>
                          <pic:cNvPicPr/>
                        </pic:nvPicPr>
                        <pic:blipFill>
                          <a:blip r:embed="rId514" cstate="print"/>
                          <a:stretch>
                            <a:fillRect/>
                          </a:stretch>
                        </pic:blipFill>
                        <pic:spPr>
                          <a:xfrm>
                            <a:off x="0" y="0"/>
                            <a:ext cx="5853707" cy="2109255"/>
                          </a:xfrm>
                          <a:prstGeom prst="rect">
                            <a:avLst/>
                          </a:prstGeom>
                        </pic:spPr>
                      </pic:pic>
                      <pic:pic xmlns:pic="http://schemas.openxmlformats.org/drawingml/2006/picture">
                        <pic:nvPicPr>
                          <pic:cNvPr id="797" name="Image 468"/>
                          <pic:cNvPicPr/>
                        </pic:nvPicPr>
                        <pic:blipFill rotWithShape="1">
                          <a:blip r:embed="rId515" cstate="print"/>
                          <a:srcRect t="10232"/>
                          <a:stretch/>
                        </pic:blipFill>
                        <pic:spPr>
                          <a:xfrm>
                            <a:off x="53350" y="69980"/>
                            <a:ext cx="5751449" cy="2027959"/>
                          </a:xfrm>
                          <a:prstGeom prst="rect">
                            <a:avLst/>
                          </a:prstGeom>
                        </pic:spPr>
                      </pic:pic>
                      <wps:wsp>
                        <wps:cNvPr id="799" name="Graphic 469"/>
                        <wps:cNvSpPr/>
                        <wps:spPr>
                          <a:xfrm>
                            <a:off x="48589" y="78258"/>
                            <a:ext cx="5761355" cy="2024380"/>
                          </a:xfrm>
                          <a:custGeom>
                            <a:avLst/>
                            <a:gdLst/>
                            <a:ahLst/>
                            <a:cxnLst/>
                            <a:rect l="l" t="t" r="r" b="b"/>
                            <a:pathLst>
                              <a:path w="5761355" h="2024380">
                                <a:moveTo>
                                  <a:pt x="0" y="2024380"/>
                                </a:moveTo>
                                <a:lnTo>
                                  <a:pt x="5760974" y="2024380"/>
                                </a:lnTo>
                                <a:lnTo>
                                  <a:pt x="5760974" y="0"/>
                                </a:lnTo>
                                <a:lnTo>
                                  <a:pt x="0" y="0"/>
                                </a:lnTo>
                                <a:lnTo>
                                  <a:pt x="0" y="2024380"/>
                                </a:lnTo>
                                <a:close/>
                              </a:path>
                            </a:pathLst>
                          </a:custGeom>
                          <a:ln w="9525">
                            <a:solidFill>
                              <a:srgbClr val="767070"/>
                            </a:solidFill>
                            <a:prstDash val="solid"/>
                          </a:ln>
                        </wps:spPr>
                        <wps:bodyPr wrap="square" lIns="0" tIns="0" rIns="0" bIns="0" rtlCol="0">
                          <a:prstTxWarp prst="textNoShape">
                            <a:avLst/>
                          </a:prstTxWarp>
                          <a:noAutofit/>
                        </wps:bodyPr>
                      </wps:wsp>
                      <wps:wsp>
                        <wps:cNvPr id="800" name="Graphic 470"/>
                        <wps:cNvSpPr/>
                        <wps:spPr>
                          <a:xfrm>
                            <a:off x="1339226" y="1290219"/>
                            <a:ext cx="452755" cy="705485"/>
                          </a:xfrm>
                          <a:custGeom>
                            <a:avLst/>
                            <a:gdLst/>
                            <a:ahLst/>
                            <a:cxnLst/>
                            <a:rect l="l" t="t" r="r" b="b"/>
                            <a:pathLst>
                              <a:path w="452755" h="705485">
                                <a:moveTo>
                                  <a:pt x="452755" y="0"/>
                                </a:moveTo>
                                <a:lnTo>
                                  <a:pt x="0" y="0"/>
                                </a:lnTo>
                                <a:lnTo>
                                  <a:pt x="0" y="705485"/>
                                </a:lnTo>
                                <a:lnTo>
                                  <a:pt x="452755" y="705485"/>
                                </a:lnTo>
                                <a:lnTo>
                                  <a:pt x="452755" y="0"/>
                                </a:lnTo>
                                <a:close/>
                              </a:path>
                            </a:pathLst>
                          </a:custGeom>
                          <a:solidFill>
                            <a:srgbClr val="FFFFFF"/>
                          </a:solidFill>
                        </wps:spPr>
                        <wps:bodyPr wrap="square" lIns="0" tIns="0" rIns="0" bIns="0" rtlCol="0">
                          <a:prstTxWarp prst="textNoShape">
                            <a:avLst/>
                          </a:prstTxWarp>
                          <a:noAutofit/>
                        </wps:bodyPr>
                      </wps:wsp>
                      <wps:wsp>
                        <wps:cNvPr id="801" name="Graphic 471"/>
                        <wps:cNvSpPr/>
                        <wps:spPr>
                          <a:xfrm>
                            <a:off x="1339226" y="1290219"/>
                            <a:ext cx="452755" cy="705485"/>
                          </a:xfrm>
                          <a:custGeom>
                            <a:avLst/>
                            <a:gdLst/>
                            <a:ahLst/>
                            <a:cxnLst/>
                            <a:rect l="l" t="t" r="r" b="b"/>
                            <a:pathLst>
                              <a:path w="452755" h="705485">
                                <a:moveTo>
                                  <a:pt x="0" y="705485"/>
                                </a:moveTo>
                                <a:lnTo>
                                  <a:pt x="452755" y="705485"/>
                                </a:lnTo>
                                <a:lnTo>
                                  <a:pt x="452755" y="0"/>
                                </a:lnTo>
                                <a:lnTo>
                                  <a:pt x="0" y="0"/>
                                </a:lnTo>
                                <a:lnTo>
                                  <a:pt x="0" y="705485"/>
                                </a:lnTo>
                                <a:close/>
                              </a:path>
                            </a:pathLst>
                          </a:custGeom>
                          <a:ln w="19050">
                            <a:solidFill>
                              <a:srgbClr val="FFFFFF"/>
                            </a:solidFill>
                            <a:prstDash val="solid"/>
                          </a:ln>
                        </wps:spPr>
                        <wps:bodyPr wrap="square" lIns="0" tIns="0" rIns="0" bIns="0" rtlCol="0">
                          <a:prstTxWarp prst="textNoShape">
                            <a:avLst/>
                          </a:prstTxWarp>
                          <a:noAutofit/>
                        </wps:bodyPr>
                      </wps:wsp>
                      <wps:wsp>
                        <wps:cNvPr id="802" name="Graphic 472"/>
                        <wps:cNvSpPr/>
                        <wps:spPr>
                          <a:xfrm>
                            <a:off x="1889136" y="1306094"/>
                            <a:ext cx="480695" cy="705485"/>
                          </a:xfrm>
                          <a:custGeom>
                            <a:avLst/>
                            <a:gdLst/>
                            <a:ahLst/>
                            <a:cxnLst/>
                            <a:rect l="l" t="t" r="r" b="b"/>
                            <a:pathLst>
                              <a:path w="480695" h="705485">
                                <a:moveTo>
                                  <a:pt x="480695" y="0"/>
                                </a:moveTo>
                                <a:lnTo>
                                  <a:pt x="0" y="0"/>
                                </a:lnTo>
                                <a:lnTo>
                                  <a:pt x="0" y="705485"/>
                                </a:lnTo>
                                <a:lnTo>
                                  <a:pt x="480695" y="705485"/>
                                </a:lnTo>
                                <a:lnTo>
                                  <a:pt x="480695" y="0"/>
                                </a:lnTo>
                                <a:close/>
                              </a:path>
                            </a:pathLst>
                          </a:custGeom>
                          <a:solidFill>
                            <a:srgbClr val="FFFFFF"/>
                          </a:solidFill>
                        </wps:spPr>
                        <wps:bodyPr wrap="square" lIns="0" tIns="0" rIns="0" bIns="0" rtlCol="0">
                          <a:prstTxWarp prst="textNoShape">
                            <a:avLst/>
                          </a:prstTxWarp>
                          <a:noAutofit/>
                        </wps:bodyPr>
                      </wps:wsp>
                      <wps:wsp>
                        <wps:cNvPr id="803" name="Graphic 473"/>
                        <wps:cNvSpPr/>
                        <wps:spPr>
                          <a:xfrm>
                            <a:off x="1889136" y="1306094"/>
                            <a:ext cx="480695" cy="705485"/>
                          </a:xfrm>
                          <a:custGeom>
                            <a:avLst/>
                            <a:gdLst/>
                            <a:ahLst/>
                            <a:cxnLst/>
                            <a:rect l="l" t="t" r="r" b="b"/>
                            <a:pathLst>
                              <a:path w="480695" h="705485">
                                <a:moveTo>
                                  <a:pt x="0" y="705485"/>
                                </a:moveTo>
                                <a:lnTo>
                                  <a:pt x="480695" y="705485"/>
                                </a:lnTo>
                                <a:lnTo>
                                  <a:pt x="480695" y="0"/>
                                </a:lnTo>
                                <a:lnTo>
                                  <a:pt x="0" y="0"/>
                                </a:lnTo>
                                <a:lnTo>
                                  <a:pt x="0" y="705485"/>
                                </a:lnTo>
                                <a:close/>
                              </a:path>
                            </a:pathLst>
                          </a:custGeom>
                          <a:ln w="19050">
                            <a:solidFill>
                              <a:srgbClr val="FFFFFF"/>
                            </a:solidFill>
                            <a:prstDash val="solid"/>
                          </a:ln>
                        </wps:spPr>
                        <wps:bodyPr wrap="square" lIns="0" tIns="0" rIns="0" bIns="0" rtlCol="0">
                          <a:prstTxWarp prst="textNoShape">
                            <a:avLst/>
                          </a:prstTxWarp>
                          <a:noAutofit/>
                        </wps:bodyPr>
                      </wps:wsp>
                      <wps:wsp>
                        <wps:cNvPr id="804" name="Graphic 474"/>
                        <wps:cNvSpPr/>
                        <wps:spPr>
                          <a:xfrm>
                            <a:off x="2482226" y="1313079"/>
                            <a:ext cx="452755" cy="705485"/>
                          </a:xfrm>
                          <a:custGeom>
                            <a:avLst/>
                            <a:gdLst/>
                            <a:ahLst/>
                            <a:cxnLst/>
                            <a:rect l="l" t="t" r="r" b="b"/>
                            <a:pathLst>
                              <a:path w="452755" h="705485">
                                <a:moveTo>
                                  <a:pt x="452754" y="0"/>
                                </a:moveTo>
                                <a:lnTo>
                                  <a:pt x="0" y="0"/>
                                </a:lnTo>
                                <a:lnTo>
                                  <a:pt x="0" y="705485"/>
                                </a:lnTo>
                                <a:lnTo>
                                  <a:pt x="452754" y="705485"/>
                                </a:lnTo>
                                <a:lnTo>
                                  <a:pt x="452754" y="0"/>
                                </a:lnTo>
                                <a:close/>
                              </a:path>
                            </a:pathLst>
                          </a:custGeom>
                          <a:solidFill>
                            <a:srgbClr val="FFFFFF"/>
                          </a:solidFill>
                        </wps:spPr>
                        <wps:bodyPr wrap="square" lIns="0" tIns="0" rIns="0" bIns="0" rtlCol="0">
                          <a:prstTxWarp prst="textNoShape">
                            <a:avLst/>
                          </a:prstTxWarp>
                          <a:noAutofit/>
                        </wps:bodyPr>
                      </wps:wsp>
                      <wps:wsp>
                        <wps:cNvPr id="805" name="Graphic 475"/>
                        <wps:cNvSpPr/>
                        <wps:spPr>
                          <a:xfrm>
                            <a:off x="2482226" y="1313079"/>
                            <a:ext cx="452755" cy="705485"/>
                          </a:xfrm>
                          <a:custGeom>
                            <a:avLst/>
                            <a:gdLst/>
                            <a:ahLst/>
                            <a:cxnLst/>
                            <a:rect l="l" t="t" r="r" b="b"/>
                            <a:pathLst>
                              <a:path w="452755" h="705485">
                                <a:moveTo>
                                  <a:pt x="0" y="705485"/>
                                </a:moveTo>
                                <a:lnTo>
                                  <a:pt x="452754" y="705485"/>
                                </a:lnTo>
                                <a:lnTo>
                                  <a:pt x="452754" y="0"/>
                                </a:lnTo>
                                <a:lnTo>
                                  <a:pt x="0" y="0"/>
                                </a:lnTo>
                                <a:lnTo>
                                  <a:pt x="0" y="705485"/>
                                </a:lnTo>
                                <a:close/>
                              </a:path>
                            </a:pathLst>
                          </a:custGeom>
                          <a:ln w="19050">
                            <a:solidFill>
                              <a:srgbClr val="FFFFFF"/>
                            </a:solidFill>
                            <a:prstDash val="solid"/>
                          </a:ln>
                        </wps:spPr>
                        <wps:bodyPr wrap="square" lIns="0" tIns="0" rIns="0" bIns="0" rtlCol="0">
                          <a:prstTxWarp prst="textNoShape">
                            <a:avLst/>
                          </a:prstTxWarp>
                          <a:noAutofit/>
                        </wps:bodyPr>
                      </wps:wsp>
                      <wps:wsp>
                        <wps:cNvPr id="806" name="Graphic 476"/>
                        <wps:cNvSpPr/>
                        <wps:spPr>
                          <a:xfrm>
                            <a:off x="3014991" y="1311809"/>
                            <a:ext cx="417195" cy="705485"/>
                          </a:xfrm>
                          <a:custGeom>
                            <a:avLst/>
                            <a:gdLst/>
                            <a:ahLst/>
                            <a:cxnLst/>
                            <a:rect l="l" t="t" r="r" b="b"/>
                            <a:pathLst>
                              <a:path w="417195" h="705485">
                                <a:moveTo>
                                  <a:pt x="417195" y="0"/>
                                </a:moveTo>
                                <a:lnTo>
                                  <a:pt x="0" y="0"/>
                                </a:lnTo>
                                <a:lnTo>
                                  <a:pt x="0" y="705485"/>
                                </a:lnTo>
                                <a:lnTo>
                                  <a:pt x="417195" y="705485"/>
                                </a:lnTo>
                                <a:lnTo>
                                  <a:pt x="417195" y="0"/>
                                </a:lnTo>
                                <a:close/>
                              </a:path>
                            </a:pathLst>
                          </a:custGeom>
                          <a:solidFill>
                            <a:srgbClr val="FFFFFF"/>
                          </a:solidFill>
                        </wps:spPr>
                        <wps:bodyPr wrap="square" lIns="0" tIns="0" rIns="0" bIns="0" rtlCol="0">
                          <a:prstTxWarp prst="textNoShape">
                            <a:avLst/>
                          </a:prstTxWarp>
                          <a:noAutofit/>
                        </wps:bodyPr>
                      </wps:wsp>
                      <wps:wsp>
                        <wps:cNvPr id="807" name="Graphic 477"/>
                        <wps:cNvSpPr/>
                        <wps:spPr>
                          <a:xfrm>
                            <a:off x="3014991" y="1311809"/>
                            <a:ext cx="417195" cy="705485"/>
                          </a:xfrm>
                          <a:custGeom>
                            <a:avLst/>
                            <a:gdLst/>
                            <a:ahLst/>
                            <a:cxnLst/>
                            <a:rect l="l" t="t" r="r" b="b"/>
                            <a:pathLst>
                              <a:path w="417195" h="705485">
                                <a:moveTo>
                                  <a:pt x="0" y="705485"/>
                                </a:moveTo>
                                <a:lnTo>
                                  <a:pt x="417195" y="705485"/>
                                </a:lnTo>
                                <a:lnTo>
                                  <a:pt x="417195" y="0"/>
                                </a:lnTo>
                                <a:lnTo>
                                  <a:pt x="0" y="0"/>
                                </a:lnTo>
                                <a:lnTo>
                                  <a:pt x="0" y="705485"/>
                                </a:lnTo>
                                <a:close/>
                              </a:path>
                            </a:pathLst>
                          </a:custGeom>
                          <a:ln w="19050">
                            <a:solidFill>
                              <a:srgbClr val="FFFFFF"/>
                            </a:solidFill>
                            <a:prstDash val="solid"/>
                          </a:ln>
                        </wps:spPr>
                        <wps:bodyPr wrap="square" lIns="0" tIns="0" rIns="0" bIns="0" rtlCol="0">
                          <a:prstTxWarp prst="textNoShape">
                            <a:avLst/>
                          </a:prstTxWarp>
                          <a:noAutofit/>
                        </wps:bodyPr>
                      </wps:wsp>
                      <wps:wsp>
                        <wps:cNvPr id="808" name="Graphic 478"/>
                        <wps:cNvSpPr/>
                        <wps:spPr>
                          <a:xfrm>
                            <a:off x="3977016" y="1311809"/>
                            <a:ext cx="343535" cy="705485"/>
                          </a:xfrm>
                          <a:custGeom>
                            <a:avLst/>
                            <a:gdLst/>
                            <a:ahLst/>
                            <a:cxnLst/>
                            <a:rect l="l" t="t" r="r" b="b"/>
                            <a:pathLst>
                              <a:path w="343535" h="705485">
                                <a:moveTo>
                                  <a:pt x="343535" y="0"/>
                                </a:moveTo>
                                <a:lnTo>
                                  <a:pt x="0" y="0"/>
                                </a:lnTo>
                                <a:lnTo>
                                  <a:pt x="0" y="705485"/>
                                </a:lnTo>
                                <a:lnTo>
                                  <a:pt x="343535" y="705485"/>
                                </a:lnTo>
                                <a:lnTo>
                                  <a:pt x="343535" y="0"/>
                                </a:lnTo>
                                <a:close/>
                              </a:path>
                            </a:pathLst>
                          </a:custGeom>
                          <a:solidFill>
                            <a:srgbClr val="FFFFFF"/>
                          </a:solidFill>
                        </wps:spPr>
                        <wps:bodyPr wrap="square" lIns="0" tIns="0" rIns="0" bIns="0" rtlCol="0">
                          <a:prstTxWarp prst="textNoShape">
                            <a:avLst/>
                          </a:prstTxWarp>
                          <a:noAutofit/>
                        </wps:bodyPr>
                      </wps:wsp>
                      <wps:wsp>
                        <wps:cNvPr id="809" name="Graphic 479"/>
                        <wps:cNvSpPr/>
                        <wps:spPr>
                          <a:xfrm>
                            <a:off x="3977016" y="1311809"/>
                            <a:ext cx="343535" cy="705485"/>
                          </a:xfrm>
                          <a:custGeom>
                            <a:avLst/>
                            <a:gdLst/>
                            <a:ahLst/>
                            <a:cxnLst/>
                            <a:rect l="l" t="t" r="r" b="b"/>
                            <a:pathLst>
                              <a:path w="343535" h="705485">
                                <a:moveTo>
                                  <a:pt x="0" y="705485"/>
                                </a:moveTo>
                                <a:lnTo>
                                  <a:pt x="343535" y="705485"/>
                                </a:lnTo>
                                <a:lnTo>
                                  <a:pt x="343535" y="0"/>
                                </a:lnTo>
                                <a:lnTo>
                                  <a:pt x="0" y="0"/>
                                </a:lnTo>
                                <a:lnTo>
                                  <a:pt x="0" y="705485"/>
                                </a:lnTo>
                                <a:close/>
                              </a:path>
                            </a:pathLst>
                          </a:custGeom>
                          <a:ln w="19050">
                            <a:solidFill>
                              <a:srgbClr val="FFFFFF"/>
                            </a:solidFill>
                            <a:prstDash val="solid"/>
                          </a:ln>
                        </wps:spPr>
                        <wps:bodyPr wrap="square" lIns="0" tIns="0" rIns="0" bIns="0" rtlCol="0">
                          <a:prstTxWarp prst="textNoShape">
                            <a:avLst/>
                          </a:prstTxWarp>
                          <a:noAutofit/>
                        </wps:bodyPr>
                      </wps:wsp>
                      <wps:wsp>
                        <wps:cNvPr id="810" name="Graphic 480"/>
                        <wps:cNvSpPr/>
                        <wps:spPr>
                          <a:xfrm>
                            <a:off x="4415801" y="1311809"/>
                            <a:ext cx="396240" cy="705485"/>
                          </a:xfrm>
                          <a:custGeom>
                            <a:avLst/>
                            <a:gdLst/>
                            <a:ahLst/>
                            <a:cxnLst/>
                            <a:rect l="l" t="t" r="r" b="b"/>
                            <a:pathLst>
                              <a:path w="396240" h="705485">
                                <a:moveTo>
                                  <a:pt x="396239" y="0"/>
                                </a:moveTo>
                                <a:lnTo>
                                  <a:pt x="0" y="0"/>
                                </a:lnTo>
                                <a:lnTo>
                                  <a:pt x="0" y="705485"/>
                                </a:lnTo>
                                <a:lnTo>
                                  <a:pt x="396239" y="705485"/>
                                </a:lnTo>
                                <a:lnTo>
                                  <a:pt x="396239" y="0"/>
                                </a:lnTo>
                                <a:close/>
                              </a:path>
                            </a:pathLst>
                          </a:custGeom>
                          <a:solidFill>
                            <a:srgbClr val="FFFFFF"/>
                          </a:solidFill>
                        </wps:spPr>
                        <wps:bodyPr wrap="square" lIns="0" tIns="0" rIns="0" bIns="0" rtlCol="0">
                          <a:prstTxWarp prst="textNoShape">
                            <a:avLst/>
                          </a:prstTxWarp>
                          <a:noAutofit/>
                        </wps:bodyPr>
                      </wps:wsp>
                      <wps:wsp>
                        <wps:cNvPr id="811" name="Graphic 481"/>
                        <wps:cNvSpPr/>
                        <wps:spPr>
                          <a:xfrm>
                            <a:off x="4415801" y="1311809"/>
                            <a:ext cx="396240" cy="705485"/>
                          </a:xfrm>
                          <a:custGeom>
                            <a:avLst/>
                            <a:gdLst/>
                            <a:ahLst/>
                            <a:cxnLst/>
                            <a:rect l="l" t="t" r="r" b="b"/>
                            <a:pathLst>
                              <a:path w="396240" h="705485">
                                <a:moveTo>
                                  <a:pt x="0" y="705485"/>
                                </a:moveTo>
                                <a:lnTo>
                                  <a:pt x="396239" y="705485"/>
                                </a:lnTo>
                                <a:lnTo>
                                  <a:pt x="396239" y="0"/>
                                </a:lnTo>
                                <a:lnTo>
                                  <a:pt x="0" y="0"/>
                                </a:lnTo>
                                <a:lnTo>
                                  <a:pt x="0" y="705485"/>
                                </a:lnTo>
                                <a:close/>
                              </a:path>
                            </a:pathLst>
                          </a:custGeom>
                          <a:ln w="19050">
                            <a:solidFill>
                              <a:srgbClr val="FFFFFF"/>
                            </a:solidFill>
                            <a:prstDash val="solid"/>
                          </a:ln>
                        </wps:spPr>
                        <wps:bodyPr wrap="square" lIns="0" tIns="0" rIns="0" bIns="0" rtlCol="0">
                          <a:prstTxWarp prst="textNoShape">
                            <a:avLst/>
                          </a:prstTxWarp>
                          <a:noAutofit/>
                        </wps:bodyPr>
                      </wps:wsp>
                      <wps:wsp>
                        <wps:cNvPr id="812" name="Graphic 482"/>
                        <wps:cNvSpPr/>
                        <wps:spPr>
                          <a:xfrm>
                            <a:off x="4880621" y="1311809"/>
                            <a:ext cx="374650" cy="705485"/>
                          </a:xfrm>
                          <a:custGeom>
                            <a:avLst/>
                            <a:gdLst/>
                            <a:ahLst/>
                            <a:cxnLst/>
                            <a:rect l="l" t="t" r="r" b="b"/>
                            <a:pathLst>
                              <a:path w="374650" h="705485">
                                <a:moveTo>
                                  <a:pt x="374650" y="0"/>
                                </a:moveTo>
                                <a:lnTo>
                                  <a:pt x="0" y="0"/>
                                </a:lnTo>
                                <a:lnTo>
                                  <a:pt x="0" y="705485"/>
                                </a:lnTo>
                                <a:lnTo>
                                  <a:pt x="374650" y="705485"/>
                                </a:lnTo>
                                <a:lnTo>
                                  <a:pt x="374650" y="0"/>
                                </a:lnTo>
                                <a:close/>
                              </a:path>
                            </a:pathLst>
                          </a:custGeom>
                          <a:solidFill>
                            <a:srgbClr val="FFFFFF"/>
                          </a:solidFill>
                        </wps:spPr>
                        <wps:bodyPr wrap="square" lIns="0" tIns="0" rIns="0" bIns="0" rtlCol="0">
                          <a:prstTxWarp prst="textNoShape">
                            <a:avLst/>
                          </a:prstTxWarp>
                          <a:noAutofit/>
                        </wps:bodyPr>
                      </wps:wsp>
                      <wps:wsp>
                        <wps:cNvPr id="813" name="Graphic 483"/>
                        <wps:cNvSpPr/>
                        <wps:spPr>
                          <a:xfrm>
                            <a:off x="4880621" y="1311809"/>
                            <a:ext cx="374650" cy="705485"/>
                          </a:xfrm>
                          <a:custGeom>
                            <a:avLst/>
                            <a:gdLst/>
                            <a:ahLst/>
                            <a:cxnLst/>
                            <a:rect l="l" t="t" r="r" b="b"/>
                            <a:pathLst>
                              <a:path w="374650" h="705485">
                                <a:moveTo>
                                  <a:pt x="0" y="705485"/>
                                </a:moveTo>
                                <a:lnTo>
                                  <a:pt x="374650" y="705485"/>
                                </a:lnTo>
                                <a:lnTo>
                                  <a:pt x="374650" y="0"/>
                                </a:lnTo>
                                <a:lnTo>
                                  <a:pt x="0" y="0"/>
                                </a:lnTo>
                                <a:lnTo>
                                  <a:pt x="0" y="705485"/>
                                </a:lnTo>
                                <a:close/>
                              </a:path>
                            </a:pathLst>
                          </a:custGeom>
                          <a:ln w="19050">
                            <a:solidFill>
                              <a:srgbClr val="FFFFFF"/>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BBEAF9" id="Group 795" o:spid="_x0000_s1026" style="position:absolute;margin-left:0;margin-top:82.15pt;width:342.2pt;height:148.4pt;z-index:-250981376;mso-wrap-distance-left:0;mso-wrap-distance-right:0;mso-position-horizontal:left;mso-position-horizontal-relative:margin;mso-width-relative:margin;mso-height-relative:margin" coordsize="58537,21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">
                <v:shape id="Image 467" o:spid="_x0000_s1027" type="#_x0000_t75" style="position:absolute;width:58537;height:210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TGYjGAAAA3AAAAA8AAABkcnMvZG93bnJldi54bWxEj0FrAjEUhO9C/0N4hV5Ek5Zi261RSqvo&#10;QQ9V8fzYvG6Wbl6WJK5bf31TEHocZuYbZjrvXSM6CrH2rOF+rEAQl97UXGk47JejZxAxIRtsPJOG&#10;H4own90MplgYf+ZP6napEhnCsUANNqW2kDKWlhzGsW+Js/flg8OUZaikCXjOcNfIB6Um0mHNecFi&#10;S++Wyu/dyWnY1sc2PCq2m8VWHS7DJR+7j5XWd7f92yuIRH36D1/ba6Ph6WUCf2fyEZC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lMZiMYAAADcAAAADwAAAAAAAAAAAAAA&#10;AACfAgAAZHJzL2Rvd25yZXYueG1sUEsFBgAAAAAEAAQA9wAAAJIDAAAAAA==&#10;">
                  <v:imagedata r:id="rId516" o:title=""/>
                </v:shape>
                <v:shape id="Image 468" o:spid="_x0000_s1028" type="#_x0000_t75" style="position:absolute;left:533;top:699;width:57514;height:20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rZB7FAAAA3AAAAA8AAABkcnMvZG93bnJldi54bWxEj0FrwkAUhO8F/8PyBG91oxW10VWCVLEi&#10;iLa9P7LPJJh9G7KrRn+9WxA8DjPzDTOdN6YUF6pdYVlBrxuBIE6tLjhT8PuzfB+DcB5ZY2mZFNzI&#10;wXzWeptirO2V93Q5+EwECLsYFeTeV7GULs3JoOvaijh4R1sb9EHWmdQ1XgPclLIfRUNpsOCwkGNF&#10;i5zS0+FsFJzW43u2+vsafCyw2G+T5FtvdpVSnXaTTEB4avwr/GyvtYLR5wj+z4QjIG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K2QexQAAANwAAAAPAAAAAAAAAAAAAAAA&#10;AJ8CAABkcnMvZG93bnJldi54bWxQSwUGAAAAAAQABAD3AAAAkQMAAAAA&#10;">
                  <v:imagedata r:id="rId517" o:title="" croptop="6706f"/>
                </v:shape>
                <v:shape id="Graphic 469" o:spid="_x0000_s1029" style="position:absolute;left:485;top:782;width:57614;height:20244;visibility:visible;mso-wrap-style:square;v-text-anchor:top" coordsize="5761355,2024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yxyscA&#10;AADcAAAADwAAAGRycy9kb3ducmV2LnhtbESPS2sCQRCE74L/YWghN501Bx+ro0hCTFCURIXk2Oz0&#10;PpKdnmVnorv59RlB8FhUfVXUfNmYUpypdoVlBcNBBII4sbrgTMHp+NKfgHAeWWNpmRS05GC56Hbm&#10;GGt74Q86H3wmQgm7GBXk3lexlC7JyaAb2Io4eKmtDfog60zqGi+h3JTyMYpG0mDBYSHHip5ySn4O&#10;v0bBeJ3a/ff7eFu1f+nn83HTfu1eC6Uees1qBsJT4+/hG/2mAzedwvVMOAJy8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sscrHAAAA3AAAAA8AAAAAAAAAAAAAAAAAmAIAAGRy&#10;cy9kb3ducmV2LnhtbFBLBQYAAAAABAAEAPUAAACMAwAAAAA=&#10;" path="m,2024380r5760974,l5760974,,,,,2024380xe" filled="f" strokecolor="#767070">
                  <v:path arrowok="t"/>
                </v:shape>
                <v:shape id="Graphic 470" o:spid="_x0000_s1030" style="position:absolute;left:13392;top:12902;width:4527;height:7055;visibility:visible;mso-wrap-style:square;v-text-anchor:top" coordsize="452755,705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gBX8MA&#10;AADcAAAADwAAAGRycy9kb3ducmV2LnhtbERPu27CMBTdkfoP1q3ERmwYaBQwqEKqeCwFWqmMV/Ft&#10;Ehpfh9iE8Pd4QOp4dN7zZW9r0VHrK8caxokCQZw7U3Gh4fvrY5SC8AHZYO2YNNzJw3LxMphjZtyN&#10;D9QdQyFiCPsMNZQhNJmUPi/Jok9cQxy5X9daDBG2hTQt3mK4reVEqam0WHFsKLGhVUn53/FqNTTq&#10;su0O8uxOb6vPar89/4zT3Vrr4Wv/PgMRqA//4qd7YzSkKs6P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gBX8MAAADcAAAADwAAAAAAAAAAAAAAAACYAgAAZHJzL2Rv&#10;d25yZXYueG1sUEsFBgAAAAAEAAQA9QAAAIgDAAAAAA==&#10;" path="m452755,l,,,705485r452755,l452755,xe" stroked="f">
                  <v:path arrowok="t"/>
                </v:shape>
                <v:shape id="Graphic 471" o:spid="_x0000_s1031" style="position:absolute;left:13392;top:12902;width:4527;height:7055;visibility:visible;mso-wrap-style:square;v-text-anchor:top" coordsize="452755,705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0KDsYA&#10;AADcAAAADwAAAGRycy9kb3ducmV2LnhtbESPzWrDMBCE74W8g9hAL6GRU2hj3CghBFICvbhODjlu&#10;ra1lYq2Mpfrn7aNCocdhZr5hNrvRNqKnzteOFayWCQji0umaKwWX8/EpBeEDssbGMSmYyMNuO3vY&#10;YKbdwJ/UF6ESEcI+QwUmhDaT0peGLPqla4mj9+06iyHKrpK6wyHCbSOfk+RVWqw5Lhhs6WCovBU/&#10;VsEtXRRm//6Sf+WXa2PWi+LDuEmpx/m4fwMRaAz/4b/2SStIkxX8nolHQG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0KDsYAAADcAAAADwAAAAAAAAAAAAAAAACYAgAAZHJz&#10;L2Rvd25yZXYueG1sUEsFBgAAAAAEAAQA9QAAAIsDAAAAAA==&#10;" path="m,705485r452755,l452755,,,,,705485xe" filled="f" strokecolor="white" strokeweight="1.5pt">
                  <v:path arrowok="t"/>
                </v:shape>
                <v:shape id="Graphic 472" o:spid="_x0000_s1032" style="position:absolute;left:18891;top:13060;width:4807;height:7055;visibility:visible;mso-wrap-style:square;v-text-anchor:top" coordsize="480695,705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nbuMQA&#10;AADcAAAADwAAAGRycy9kb3ducmV2LnhtbESPQWvCQBSE7wX/w/KE3upucxCJriKBloKEUhVLb4/s&#10;Mwlm34bd1cR/3y0UPA4z8w2z2oy2EzfyoXWs4XWmQBBXzrRcazge3l4WIEJENtg5Jg13CrBZT55W&#10;mBs38Bfd9rEWCcIhRw1NjH0uZagashhmridO3tl5izFJX0vjcUhw28lMqbm02HJaaLCnoqHqsr9a&#10;DeX3vCqUPZXvdP+x/XbnY/vptX6ejtsliEhjfIT/2x9Gw0Jl8HcmH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p27jEAAAA3AAAAA8AAAAAAAAAAAAAAAAAmAIAAGRycy9k&#10;b3ducmV2LnhtbFBLBQYAAAAABAAEAPUAAACJAwAAAAA=&#10;" path="m480695,l,,,705485r480695,l480695,xe" stroked="f">
                  <v:path arrowok="t"/>
                </v:shape>
                <v:shape id="Graphic 473" o:spid="_x0000_s1033" style="position:absolute;left:18891;top:13060;width:4807;height:7055;visibility:visible;mso-wrap-style:square;v-text-anchor:top" coordsize="480695,705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F3D8UA&#10;AADcAAAADwAAAGRycy9kb3ducmV2LnhtbESPQWsCMRSE74L/IbxCL1KTVqiyGkULhV7Koi3F43Pz&#10;3F2bvCyb1F3/vREKHoeZ+YZZrHpnxZnaUHvW8DxWIIgLb2ouNXx/vT/NQISIbNB6Jg0XCrBaDgcL&#10;zIzveEvnXSxFgnDIUEMVY5NJGYqKHIaxb4iTd/Stw5hkW0rTYpfgzsoXpV6lw5rTQoUNvVVU/O7+&#10;nAY7onXefarp6edgp5H32zw/brR+fOjXcxCR+ngP/7c/jIaZmsDtTDoC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QXcPxQAAANwAAAAPAAAAAAAAAAAAAAAAAJgCAABkcnMv&#10;ZG93bnJldi54bWxQSwUGAAAAAAQABAD1AAAAigMAAAAA&#10;" path="m,705485r480695,l480695,,,,,705485xe" filled="f" strokecolor="white" strokeweight="1.5pt">
                  <v:path arrowok="t"/>
                </v:shape>
                <v:shape id="Graphic 474" o:spid="_x0000_s1034" style="position:absolute;left:24822;top:13130;width:4527;height:7055;visibility:visible;mso-wrap-style:square;v-text-anchor:top" coordsize="452755,705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MHXMYA&#10;AADcAAAADwAAAGRycy9kb3ducmV2LnhtbESPQWvCQBSE7wX/w/KE3uquUmqIriKCtPZSjYIeH9ln&#10;Es2+TbPbmP77bqHQ4zAz3zDzZW9r0VHrK8caxiMFgjh3puJCw/GweUpA+IBssHZMGr7Jw3IxeJhj&#10;atyd99RloRARwj5FDWUITSqlz0uy6EeuIY7exbUWQ5RtIU2L9wi3tZwo9SItVhwXSmxoXVJ+y76s&#10;hkZ9bru9vLrzdP1R7bbX0zh5f9X6cdivZiAC9eE//Nd+MxoS9Qy/Z+IR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MHXMYAAADcAAAADwAAAAAAAAAAAAAAAACYAgAAZHJz&#10;L2Rvd25yZXYueG1sUEsFBgAAAAAEAAQA9QAAAIsDAAAAAA==&#10;" path="m452754,l,,,705485r452754,l452754,xe" stroked="f">
                  <v:path arrowok="t"/>
                </v:shape>
                <v:shape id="Graphic 475" o:spid="_x0000_s1035" style="position:absolute;left:24822;top:13130;width:4527;height:7055;visibility:visible;mso-wrap-style:square;v-text-anchor:top" coordsize="452755,705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MDcYA&#10;AADcAAAADwAAAGRycy9kb3ducmV2LnhtbESPQWvCQBSE74X+h+UVvEizacE2RFeRQovgxcYcenzN&#10;PrPB7NuQ3Zrk37uC0OMwM98wq81oW3Gh3jeOFbwkKQjiyumGawXl8fM5A+EDssbWMSmYyMNm/fiw&#10;wly7gb/pUoRaRAj7HBWYELpcSl8ZsugT1xFH7+R6iyHKvpa6xyHCbStf0/RNWmw4Lhjs6MNQdS7+&#10;rIJzNi/M9mtx+D2UP615nxd74yalZk/jdgki0Bj+w/f2TivI0gXczsQjIN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MDcYAAADcAAAADwAAAAAAAAAAAAAAAACYAgAAZHJz&#10;L2Rvd25yZXYueG1sUEsFBgAAAAAEAAQA9QAAAIsDAAAAAA==&#10;" path="m,705485r452754,l452754,,,,,705485xe" filled="f" strokecolor="white" strokeweight="1.5pt">
                  <v:path arrowok="t"/>
                </v:shape>
                <v:shape id="Graphic 476" o:spid="_x0000_s1036" style="position:absolute;left:30149;top:13118;width:4172;height:7054;visibility:visible;mso-wrap-style:square;v-text-anchor:top" coordsize="417195,705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YiKMIA&#10;AADcAAAADwAAAGRycy9kb3ducmV2LnhtbESPQWsCMRSE7wX/Q3iCt5q1gl1Wo4hQ8CZaFY/PzXN3&#10;cfOyJNGN/74pFHocZr4ZZrGKphVPcr6xrGAyzkAQl1Y3XCk4fn+95yB8QNbYWiYFL/KwWg7eFlho&#10;2/OenodQiVTCvkAFdQhdIaUvazLox7YjTt7NOoMhSVdJ7bBP5aaVH1k2kwYbTgs1drSpqbwfHkaB&#10;fk3iKR53LgHTc/7wn/3+clVqNIzrOYhAMfyH/+itVpBnM/g9k46AX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FiIowgAAANwAAAAPAAAAAAAAAAAAAAAAAJgCAABkcnMvZG93&#10;bnJldi54bWxQSwUGAAAAAAQABAD1AAAAhwMAAAAA&#10;" path="m417195,l,,,705485r417195,l417195,xe" stroked="f">
                  <v:path arrowok="t"/>
                </v:shape>
                <v:shape id="Graphic 477" o:spid="_x0000_s1037" style="position:absolute;left:30149;top:13118;width:4172;height:7054;visibility:visible;mso-wrap-style:square;v-text-anchor:top" coordsize="417195,705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jfIcUA&#10;AADcAAAADwAAAGRycy9kb3ducmV2LnhtbESP0WrCQBRE3wv+w3KFvtWNpTRpdBURWtIiSGI/4Jq9&#10;JsHs3ZBdk/Tvu4WCj8PMnGHW28m0YqDeNZYVLBcRCOLS6oYrBd+n96cEhPPIGlvLpOCHHGw3s4c1&#10;ptqOnNNQ+EoECLsUFdTed6mUrqzJoFvYjjh4F9sb9EH2ldQ9jgFuWvkcRa/SYMNhocaO9jWV1+Jm&#10;FIxf+SXmMZP6/DIc49vbgT8/Dko9zqfdCoSnyd/D/+1MK0iiGP7OhCM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aN8hxQAAANwAAAAPAAAAAAAAAAAAAAAAAJgCAABkcnMv&#10;ZG93bnJldi54bWxQSwUGAAAAAAQABAD1AAAAigMAAAAA&#10;" path="m,705485r417195,l417195,,,,,705485xe" filled="f" strokecolor="white" strokeweight="1.5pt">
                  <v:path arrowok="t"/>
                </v:shape>
                <v:shape id="Graphic 478" o:spid="_x0000_s1038" style="position:absolute;left:39770;top:13118;width:3435;height:7054;visibility:visible;mso-wrap-style:square;v-text-anchor:top" coordsize="343535,705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j3Y8MA&#10;AADcAAAADwAAAGRycy9kb3ducmV2LnhtbERPy2oCMRTdC/2HcAvdiGZUEBmNYktLK3ThG9xdJteZ&#10;6ORmmKTj+PfNQnB5OO/ZorWlaKj2xrGCQT8BQZw5bThXsN999SYgfEDWWDomBXfysJi/dGaYanfj&#10;DTXbkIsYwj5FBUUIVSqlzwqy6PuuIo7c2dUWQ4R1LnWNtxhuSzlMkrG0aDg2FFjRR0HZdftnFaya&#10;y3e3Xa31UP4OzLs5fh5Oo71Sb6/tcgoiUBue4of7RyuYJHFtPBOP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j3Y8MAAADcAAAADwAAAAAAAAAAAAAAAACYAgAAZHJzL2Rv&#10;d25yZXYueG1sUEsFBgAAAAAEAAQA9QAAAIgDAAAAAA==&#10;" path="m343535,l,,,705485r343535,l343535,xe" stroked="f">
                  <v:path arrowok="t"/>
                </v:shape>
                <v:shape id="Graphic 479" o:spid="_x0000_s1039" style="position:absolute;left:39770;top:13118;width:3435;height:7054;visibility:visible;mso-wrap-style:square;v-text-anchor:top" coordsize="343535,705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qsPsYA&#10;AADcAAAADwAAAGRycy9kb3ducmV2LnhtbESPQWsCMRSE7wX/Q3iF3mrWHtTdGqUKBS8V1F68PTbP&#10;3dXkZZuku9v+elMoeBxm5htmsRqsER350DhWMBlnIIhLpxuuFHwe35/nIEJE1mgck4IfCrBajh4W&#10;WGjX8566Q6xEgnAoUEEdY1tIGcqaLIaxa4mTd3beYkzSV1J77BPcGvmSZVNpseG0UGNLm5rK6+Hb&#10;KjjtJut8MF+9/TWzj8up7Xy3OSv19Di8vYKINMR7+L+91QrmWQ5/Z9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qsPsYAAADcAAAADwAAAAAAAAAAAAAAAACYAgAAZHJz&#10;L2Rvd25yZXYueG1sUEsFBgAAAAAEAAQA9QAAAIsDAAAAAA==&#10;" path="m,705485r343535,l343535,,,,,705485xe" filled="f" strokecolor="white" strokeweight="1.5pt">
                  <v:path arrowok="t"/>
                </v:shape>
                <v:shape id="Graphic 480" o:spid="_x0000_s1040" style="position:absolute;left:44158;top:13118;width:3962;height:7054;visibility:visible;mso-wrap-style:square;v-text-anchor:top" coordsize="396240,705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7DsAA&#10;AADcAAAADwAAAGRycy9kb3ducmV2LnhtbERPy4rCMBTdC/5DuII7TR1hlGoUFQbduPABurw216bY&#10;3JQm2vr3ZjHg8nDe82VrS/Gi2heOFYyGCQjizOmCcwXn099gCsIHZI2lY1LwJg/LRbczx1S7hg/0&#10;OoZcxBD2KSowIVSplD4zZNEPXUUcuburLYYI61zqGpsYbkv5kyS/0mLBscFgRRtD2eP4tAom+fVw&#10;uz3Nfn1a3dt9s+UxXS5K9XvtagYiUBu+4n/3TiuYjuL8eCYeAbn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M7DsAAAADcAAAADwAAAAAAAAAAAAAAAACYAgAAZHJzL2Rvd25y&#10;ZXYueG1sUEsFBgAAAAAEAAQA9QAAAIUDAAAAAA==&#10;" path="m396239,l,,,705485r396239,l396239,xe" stroked="f">
                  <v:path arrowok="t"/>
                </v:shape>
                <v:shape id="Graphic 481" o:spid="_x0000_s1041" style="position:absolute;left:44158;top:13118;width:3962;height:7054;visibility:visible;mso-wrap-style:square;v-text-anchor:top" coordsize="396240,705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VQFcEA&#10;AADcAAAADwAAAGRycy9kb3ducmV2LnhtbESPQYvCMBSE7wv+h/AEb5rWg2jXWEQoeLWK2NujedsW&#10;m5faRFv/vVlY2OMwM98w23Q0rXhR7xrLCuJFBIK4tLrhSsHlnM3XIJxH1thaJgVvcpDuJl9bTLQd&#10;+ESv3FciQNglqKD2vkukdGVNBt3CdsTB+7G9QR9kX0nd4xDgppXLKFpJgw2HhRo7OtRU3vOnUeDz&#10;4laOOntQfH1ucl1EQ1dclJpNx/03CE+j/w//tY9awTqO4fdMOAJy9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4FUBXBAAAA3AAAAA8AAAAAAAAAAAAAAAAAmAIAAGRycy9kb3du&#10;cmV2LnhtbFBLBQYAAAAABAAEAPUAAACGAwAAAAA=&#10;" path="m,705485r396239,l396239,,,,,705485xe" filled="f" strokecolor="white" strokeweight="1.5pt">
                  <v:path arrowok="t"/>
                </v:shape>
                <v:shape id="Graphic 482" o:spid="_x0000_s1042" style="position:absolute;left:48806;top:13118;width:3746;height:7054;visibility:visible;mso-wrap-style:square;v-text-anchor:top" coordsize="374650,705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ji2cQA&#10;AADcAAAADwAAAGRycy9kb3ducmV2LnhtbESPwWrDMBBE74X8g9hCbo0cB4xxo4RiCORQH+Lk0ONi&#10;bWVTa2UsJbb/vgoUehxm583O/jjbXjxo9J1jBdtNAoK4cbpjo+B2Pb3lIHxA1tg7JgULeTgeVi97&#10;LLSb+EKPOhgRIewLVNCGMBRS+qYli37jBuLofbvRYohyNFKPOEW47WWaJJm02HFsaHGgsqXmp77b&#10;+MZU1Uv1VXan8p59up02c1oapdav88c7iEBz+D/+S5+1gnybwnNMJIA8/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o4tnEAAAA3AAAAA8AAAAAAAAAAAAAAAAAmAIAAGRycy9k&#10;b3ducmV2LnhtbFBLBQYAAAAABAAEAPUAAACJAwAAAAA=&#10;" path="m374650,l,,,705485r374650,l374650,xe" stroked="f">
                  <v:path arrowok="t"/>
                </v:shape>
                <v:shape id="Graphic 483" o:spid="_x0000_s1043" style="position:absolute;left:48806;top:13118;width:3746;height:7054;visibility:visible;mso-wrap-style:square;v-text-anchor:top" coordsize="374650,705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36FsYA&#10;AADcAAAADwAAAGRycy9kb3ducmV2LnhtbESPQWvCQBSE7wX/w/IEb80mKZaQuooKgR5KxVRLe3tk&#10;n0kw+zZkV03/fVco9DjMzDfMYjWaTlxpcK1lBUkUgyCurG65VnD4KB4zEM4ja+wsk4IfcrBaTh4W&#10;mGt74z1dS1+LAGGXo4LG+z6X0lUNGXSR7YmDd7KDQR/kUEs94C3ATSfTOH6WBlsOCw32tG2oOpcX&#10;o+CrKNJdvXsvNmacy8/TcV6+Vd9Kzabj+gWEp9H/h//ar1pBljzB/U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36FsYAAADcAAAADwAAAAAAAAAAAAAAAACYAgAAZHJz&#10;L2Rvd25yZXYueG1sUEsFBgAAAAAEAAQA9QAAAIsDAAAAAA==&#10;" path="m,705485r374650,l374650,,,,,705485xe" filled="f" strokecolor="white" strokeweight="1.5pt">
                  <v:path arrowok="t"/>
                </v:shape>
                <w10:wrap type="topAndBottom" anchorx="margin"/>
              </v:group>
            </w:pict>
          </mc:Fallback>
        </mc:AlternateContent>
      </w:r>
      <w:r w:rsidRPr="00D51BA2">
        <w:rPr>
          <w:rtl/>
        </w:rPr>
        <w:t>در این بخش م</w:t>
      </w:r>
      <w:r w:rsidRPr="00D51BA2">
        <w:rPr>
          <w:rFonts w:hint="cs"/>
          <w:rtl/>
        </w:rPr>
        <w:t>ی‌</w:t>
      </w:r>
      <w:r w:rsidRPr="00D51BA2">
        <w:rPr>
          <w:rFonts w:hint="eastAsia"/>
          <w:rtl/>
        </w:rPr>
        <w:t>توان</w:t>
      </w:r>
      <w:r w:rsidRPr="00D51BA2">
        <w:rPr>
          <w:rFonts w:hint="cs"/>
          <w:rtl/>
        </w:rPr>
        <w:t>ی</w:t>
      </w:r>
      <w:r w:rsidRPr="00D51BA2">
        <w:rPr>
          <w:rFonts w:hint="eastAsia"/>
          <w:rtl/>
        </w:rPr>
        <w:t>د</w:t>
      </w:r>
      <w:r w:rsidRPr="00D51BA2">
        <w:rPr>
          <w:rtl/>
        </w:rPr>
        <w:t xml:space="preserve"> جزئیات تمام عملیاتی را که روی یک بارنامه انجام‌شده است، از قبیل ثبت، رد، لغو و تأیید درخواست معامله را به تفکیک مشاهده کنید</w:t>
      </w:r>
      <w:r w:rsidR="006E11FD">
        <w:rPr>
          <w:rFonts w:hint="cs"/>
          <w:rtl/>
        </w:rPr>
        <w:t>.</w:t>
      </w:r>
      <w:r w:rsidRPr="00D51BA2">
        <w:rPr>
          <w:rtl/>
        </w:rPr>
        <w:t xml:space="preserve"> برای این کار ابتدا به</w:t>
      </w:r>
      <w:r w:rsidR="00370407">
        <w:rPr>
          <w:rFonts w:hint="cs"/>
          <w:rtl/>
        </w:rPr>
        <w:t xml:space="preserve"> زبانه</w:t>
      </w:r>
      <w:r w:rsidRPr="00D51BA2">
        <w:rPr>
          <w:rtl/>
        </w:rPr>
        <w:t xml:space="preserve"> </w:t>
      </w:r>
      <w:r w:rsidR="00FF2DE9">
        <w:rPr>
          <w:rFonts w:hint="cs"/>
          <w:rtl/>
        </w:rPr>
        <w:t>«معامله بارنامه»</w:t>
      </w:r>
      <w:r w:rsidRPr="00D51BA2">
        <w:rPr>
          <w:rtl/>
        </w:rPr>
        <w:t xml:space="preserve"> مراجعه و </w:t>
      </w:r>
      <w:r w:rsidR="00230204">
        <w:rPr>
          <w:rtl/>
        </w:rPr>
        <w:t>پس از</w:t>
      </w:r>
      <w:r w:rsidR="00230204">
        <w:rPr>
          <w:rFonts w:hint="cs"/>
          <w:rtl/>
        </w:rPr>
        <w:t xml:space="preserve"> انتخاب</w:t>
      </w:r>
      <w:r w:rsidR="00230204">
        <w:rPr>
          <w:rtl/>
        </w:rPr>
        <w:t xml:space="preserve"> بارنامه موردنظر</w:t>
      </w:r>
      <w:r w:rsidR="00230204">
        <w:rPr>
          <w:rFonts w:hint="cs"/>
          <w:rtl/>
        </w:rPr>
        <w:t>،</w:t>
      </w:r>
      <w:r w:rsidRPr="00D51BA2">
        <w:rPr>
          <w:rtl/>
        </w:rPr>
        <w:t xml:space="preserve"> از ستون عملیات، گزینه «مشاهده تاریخچه تغییرات</w:t>
      </w:r>
      <w:r w:rsidR="00FF2DE9">
        <w:rPr>
          <w:rFonts w:hint="cs"/>
          <w:rtl/>
        </w:rPr>
        <w:t>»</w:t>
      </w:r>
      <w:r w:rsidRPr="00D51BA2">
        <w:rPr>
          <w:rtl/>
        </w:rPr>
        <w:t xml:space="preserve"> را انتخاب کنید </w:t>
      </w:r>
      <w:r w:rsidR="00165EBC" w:rsidRPr="00370407">
        <w:rPr>
          <w:rFonts w:hint="cs"/>
          <w:rtl/>
        </w:rPr>
        <w:t xml:space="preserve">(تصویر </w:t>
      </w:r>
      <w:r w:rsidR="008655C9">
        <w:rPr>
          <w:rFonts w:hint="cs"/>
          <w:rtl/>
        </w:rPr>
        <w:t>24</w:t>
      </w:r>
      <w:r w:rsidR="00165EBC" w:rsidRPr="00370407">
        <w:rPr>
          <w:rFonts w:hint="cs"/>
          <w:rtl/>
        </w:rPr>
        <w:t>).</w:t>
      </w:r>
    </w:p>
    <w:p w:rsidR="00230204" w:rsidRDefault="00230204" w:rsidP="008655C9">
      <w:pPr>
        <w:pStyle w:val="a9"/>
        <w:rPr>
          <w:rtl/>
        </w:rPr>
      </w:pPr>
      <w:r>
        <w:rPr>
          <w:rFonts w:hint="cs"/>
          <w:rtl/>
        </w:rPr>
        <w:t xml:space="preserve">تصویر </w:t>
      </w:r>
      <w:r w:rsidR="008655C9">
        <w:rPr>
          <w:rFonts w:hint="cs"/>
          <w:rtl/>
        </w:rPr>
        <w:t>24</w:t>
      </w:r>
      <w:r>
        <w:rPr>
          <w:rFonts w:hint="cs"/>
          <w:rtl/>
        </w:rPr>
        <w:t xml:space="preserve">- </w:t>
      </w:r>
      <w:r w:rsidR="00370407">
        <w:rPr>
          <w:rFonts w:hint="cs"/>
          <w:rtl/>
        </w:rPr>
        <w:t xml:space="preserve">انتخاب </w:t>
      </w:r>
      <w:r>
        <w:rPr>
          <w:rFonts w:hint="cs"/>
          <w:rtl/>
        </w:rPr>
        <w:t>تاریخچه تغییرات</w:t>
      </w:r>
    </w:p>
    <w:p w:rsidR="00E445E3" w:rsidRPr="00D51BA2" w:rsidRDefault="00E445E3" w:rsidP="00370407">
      <w:pPr>
        <w:pStyle w:val="a8"/>
      </w:pPr>
      <w:r w:rsidRPr="00D51BA2">
        <w:rPr>
          <w:rtl/>
        </w:rPr>
        <w:t>در صورت لزوم م</w:t>
      </w:r>
      <w:r w:rsidRPr="00D51BA2">
        <w:rPr>
          <w:rFonts w:hint="cs"/>
          <w:rtl/>
        </w:rPr>
        <w:t>ی‌</w:t>
      </w:r>
      <w:r w:rsidRPr="00D51BA2">
        <w:rPr>
          <w:rFonts w:hint="eastAsia"/>
          <w:rtl/>
        </w:rPr>
        <w:t>توان</w:t>
      </w:r>
      <w:r w:rsidRPr="00D51BA2">
        <w:rPr>
          <w:rFonts w:hint="cs"/>
          <w:rtl/>
        </w:rPr>
        <w:t>ی</w:t>
      </w:r>
      <w:r w:rsidRPr="00D51BA2">
        <w:rPr>
          <w:rFonts w:hint="eastAsia"/>
          <w:rtl/>
        </w:rPr>
        <w:t>د</w:t>
      </w:r>
      <w:r w:rsidRPr="00D51BA2">
        <w:rPr>
          <w:rtl/>
        </w:rPr>
        <w:t xml:space="preserve"> از طریق گزینه نمایش محتویات در سمت چپ بالای جدول، تعداد ردیف قابل‌نمایش در یک صفحه را تغییر</w:t>
      </w:r>
      <w:r w:rsidR="00165EBC">
        <w:rPr>
          <w:rFonts w:hint="cs"/>
          <w:rtl/>
        </w:rPr>
        <w:t xml:space="preserve"> </w:t>
      </w:r>
      <w:r w:rsidR="00230204">
        <w:rPr>
          <w:rtl/>
        </w:rPr>
        <w:t>دهید</w:t>
      </w:r>
      <w:r w:rsidR="00230204">
        <w:rPr>
          <w:rFonts w:hint="cs"/>
          <w:rtl/>
        </w:rPr>
        <w:t>.</w:t>
      </w:r>
      <w:r w:rsidRPr="00D51BA2">
        <w:rPr>
          <w:rtl/>
        </w:rPr>
        <w:t xml:space="preserve"> در این جدول تمام عملیاتی که روی بارنامه به کد رهگیری مذکور انجام شده است، به ترتیب از جدیدترین تغییر</w:t>
      </w:r>
      <w:r w:rsidR="00165EBC">
        <w:rPr>
          <w:rFonts w:hint="cs"/>
          <w:rtl/>
        </w:rPr>
        <w:t xml:space="preserve"> </w:t>
      </w:r>
      <w:r w:rsidRPr="00D51BA2">
        <w:rPr>
          <w:rtl/>
        </w:rPr>
        <w:t xml:space="preserve">تا قدیمی‌ترین تغییر نمایش داده شده </w:t>
      </w:r>
      <w:r w:rsidRPr="00D51BA2">
        <w:rPr>
          <w:rtl/>
        </w:rPr>
        <w:lastRenderedPageBreak/>
        <w:t>است</w:t>
      </w:r>
      <w:r w:rsidRPr="00D51BA2">
        <w:t>.</w:t>
      </w:r>
      <w:r w:rsidRPr="00D51BA2">
        <w:rPr>
          <w:rtl/>
        </w:rPr>
        <w:t xml:space="preserve"> در ادامه برای فهم بهتر این بخش، به </w:t>
      </w:r>
      <w:r w:rsidR="00370407">
        <w:rPr>
          <w:rFonts w:hint="cs"/>
          <w:rtl/>
        </w:rPr>
        <w:t>مثال زیر توجه فرمایید.</w:t>
      </w:r>
    </w:p>
    <w:p w:rsidR="00E445E3" w:rsidRPr="00D51BA2" w:rsidRDefault="00E445E3" w:rsidP="008655C9">
      <w:pPr>
        <w:pStyle w:val="a8"/>
      </w:pPr>
      <w:r w:rsidRPr="00D51BA2">
        <w:rPr>
          <w:rtl/>
        </w:rPr>
        <w:t xml:space="preserve">تاریخچه تغییرات انجام‌شده روی بارنامه زیر را در نظر بگیرید </w:t>
      </w:r>
      <w:r w:rsidR="00165EBC">
        <w:rPr>
          <w:rFonts w:hint="cs"/>
          <w:rtl/>
        </w:rPr>
        <w:t xml:space="preserve">(تصویر </w:t>
      </w:r>
      <w:r w:rsidR="008655C9">
        <w:rPr>
          <w:rFonts w:hint="cs"/>
          <w:rtl/>
        </w:rPr>
        <w:t>25</w:t>
      </w:r>
      <w:r w:rsidR="00165EBC">
        <w:rPr>
          <w:rFonts w:hint="cs"/>
          <w:rtl/>
        </w:rPr>
        <w:t>):</w:t>
      </w:r>
    </w:p>
    <w:p w:rsidR="00E445E3" w:rsidRPr="00D51BA2" w:rsidRDefault="00230204" w:rsidP="006F72A7">
      <w:pPr>
        <w:pStyle w:val="a0"/>
        <w:numPr>
          <w:ilvl w:val="0"/>
          <w:numId w:val="44"/>
        </w:numPr>
        <w:ind w:left="424"/>
      </w:pPr>
      <w:r>
        <w:rPr>
          <w:rtl/>
        </w:rPr>
        <w:t>در تاریخ</w:t>
      </w:r>
      <w:r w:rsidR="00E445E3" w:rsidRPr="00230204">
        <w:rPr>
          <w:rFonts w:asciiTheme="majorBidi" w:hAnsiTheme="majorBidi" w:cstheme="majorBidi"/>
          <w:sz w:val="20"/>
          <w:szCs w:val="20"/>
          <w:rtl/>
        </w:rPr>
        <w:t xml:space="preserve"> </w:t>
      </w:r>
      <w:r>
        <w:rPr>
          <w:rFonts w:asciiTheme="majorBidi" w:hAnsiTheme="majorBidi" w:cstheme="majorBidi" w:hint="cs"/>
          <w:sz w:val="20"/>
          <w:szCs w:val="20"/>
          <w:rtl/>
        </w:rPr>
        <w:t>07/09/1400</w:t>
      </w:r>
      <w:r w:rsidR="00ED3731">
        <w:rPr>
          <w:rtl/>
        </w:rPr>
        <w:t xml:space="preserve"> ساعت</w:t>
      </w:r>
      <w:r>
        <w:rPr>
          <w:rFonts w:asciiTheme="majorBidi" w:hAnsiTheme="majorBidi" w:cstheme="majorBidi" w:hint="cs"/>
          <w:sz w:val="20"/>
          <w:szCs w:val="20"/>
          <w:rtl/>
        </w:rPr>
        <w:t xml:space="preserve"> 8:21،</w:t>
      </w:r>
      <w:r w:rsidR="00E445E3" w:rsidRPr="00230204">
        <w:rPr>
          <w:rFonts w:asciiTheme="majorBidi" w:hAnsiTheme="majorBidi" w:cstheme="majorBidi"/>
          <w:sz w:val="20"/>
          <w:szCs w:val="20"/>
          <w:rtl/>
        </w:rPr>
        <w:t xml:space="preserve"> </w:t>
      </w:r>
      <w:r w:rsidR="00E445E3" w:rsidRPr="00D51BA2">
        <w:rPr>
          <w:rtl/>
        </w:rPr>
        <w:t xml:space="preserve">کاربر </w:t>
      </w:r>
      <w:r w:rsidR="00E445E3" w:rsidRPr="006E11FD">
        <w:rPr>
          <w:rFonts w:asciiTheme="majorBidi" w:hAnsiTheme="majorBidi" w:cstheme="majorBidi"/>
          <w:sz w:val="18"/>
          <w:szCs w:val="18"/>
        </w:rPr>
        <w:t>X</w:t>
      </w:r>
      <w:r w:rsidR="00E445E3" w:rsidRPr="00D51BA2">
        <w:rPr>
          <w:rtl/>
        </w:rPr>
        <w:t xml:space="preserve"> یک بارنامه را از فهرست بارنامه‌های تحت مالکیت خود در زبانه مدیریت بارنامه‌های دریافتی از شرکت حمل انتخاب کرده و روی آن یک درخواست معامله برای کاربر </w:t>
      </w:r>
      <w:r w:rsidR="00E445E3" w:rsidRPr="006E11FD">
        <w:rPr>
          <w:rFonts w:asciiTheme="majorBidi" w:hAnsiTheme="majorBidi" w:cstheme="majorBidi"/>
          <w:sz w:val="18"/>
          <w:szCs w:val="18"/>
        </w:rPr>
        <w:t>Y</w:t>
      </w:r>
      <w:r w:rsidR="00E445E3" w:rsidRPr="00D51BA2">
        <w:rPr>
          <w:rtl/>
        </w:rPr>
        <w:t xml:space="preserve"> ثبت م</w:t>
      </w:r>
      <w:r w:rsidR="00E445E3" w:rsidRPr="00D51BA2">
        <w:rPr>
          <w:rFonts w:hint="cs"/>
          <w:rtl/>
        </w:rPr>
        <w:t>ی‌</w:t>
      </w:r>
      <w:r w:rsidR="00E445E3" w:rsidRPr="00D51BA2">
        <w:rPr>
          <w:rFonts w:hint="eastAsia"/>
          <w:rtl/>
        </w:rPr>
        <w:t>کند</w:t>
      </w:r>
      <w:r w:rsidR="00E445E3" w:rsidRPr="00D51BA2">
        <w:t>.</w:t>
      </w:r>
      <w:r w:rsidR="00E445E3" w:rsidRPr="00D51BA2">
        <w:rPr>
          <w:rtl/>
        </w:rPr>
        <w:t xml:space="preserve"> در این حالت وضعیت درخواست معامله برابر با </w:t>
      </w:r>
      <w:r w:rsidR="00370407">
        <w:rPr>
          <w:rFonts w:hint="cs"/>
          <w:rtl/>
        </w:rPr>
        <w:t>«</w:t>
      </w:r>
      <w:r w:rsidR="00E445E3" w:rsidRPr="00D51BA2">
        <w:rPr>
          <w:rtl/>
        </w:rPr>
        <w:t>منتظر تأیید مالک جدید</w:t>
      </w:r>
      <w:r w:rsidR="00370407">
        <w:rPr>
          <w:rFonts w:hint="cs"/>
          <w:rtl/>
        </w:rPr>
        <w:t>»</w:t>
      </w:r>
      <w:r w:rsidR="00E445E3" w:rsidRPr="00D51BA2">
        <w:rPr>
          <w:rtl/>
        </w:rPr>
        <w:t xml:space="preserve"> م</w:t>
      </w:r>
      <w:r w:rsidR="00E445E3" w:rsidRPr="00D51BA2">
        <w:rPr>
          <w:rFonts w:hint="cs"/>
          <w:rtl/>
        </w:rPr>
        <w:t>ی‌</w:t>
      </w:r>
      <w:r w:rsidR="00E445E3" w:rsidRPr="00D51BA2">
        <w:rPr>
          <w:rFonts w:hint="eastAsia"/>
          <w:rtl/>
        </w:rPr>
        <w:t>شود</w:t>
      </w:r>
      <w:r w:rsidR="00E445E3" w:rsidRPr="00D51BA2">
        <w:rPr>
          <w:rtl/>
        </w:rPr>
        <w:t xml:space="preserve"> </w:t>
      </w:r>
      <w:r w:rsidR="00165EBC">
        <w:rPr>
          <w:rFonts w:hint="cs"/>
          <w:rtl/>
        </w:rPr>
        <w:t>(</w:t>
      </w:r>
      <w:r w:rsidR="00E445E3" w:rsidRPr="00D51BA2">
        <w:rPr>
          <w:rtl/>
        </w:rPr>
        <w:t xml:space="preserve">ردیف </w:t>
      </w:r>
      <w:r w:rsidR="00165EBC">
        <w:rPr>
          <w:rFonts w:hint="cs"/>
          <w:rtl/>
        </w:rPr>
        <w:t>2</w:t>
      </w:r>
      <w:r w:rsidR="00E445E3" w:rsidRPr="00D51BA2">
        <w:rPr>
          <w:rtl/>
        </w:rPr>
        <w:t xml:space="preserve"> جدول).</w:t>
      </w:r>
    </w:p>
    <w:p w:rsidR="00370407" w:rsidRDefault="00E445E3" w:rsidP="006F72A7">
      <w:pPr>
        <w:pStyle w:val="a0"/>
        <w:numPr>
          <w:ilvl w:val="0"/>
          <w:numId w:val="44"/>
        </w:numPr>
        <w:ind w:left="424"/>
        <w:rPr>
          <w:rtl/>
        </w:rPr>
      </w:pPr>
      <w:r w:rsidRPr="00D51BA2">
        <w:rPr>
          <w:rtl/>
        </w:rPr>
        <w:t xml:space="preserve">در تاریخ </w:t>
      </w:r>
      <w:r w:rsidR="00230204">
        <w:rPr>
          <w:rFonts w:hint="cs"/>
          <w:rtl/>
        </w:rPr>
        <w:t>07</w:t>
      </w:r>
      <w:r w:rsidR="00230204">
        <w:rPr>
          <w:rFonts w:asciiTheme="majorBidi" w:hAnsiTheme="majorBidi" w:cstheme="majorBidi" w:hint="cs"/>
          <w:sz w:val="20"/>
          <w:szCs w:val="20"/>
          <w:rtl/>
        </w:rPr>
        <w:t>/09/1400</w:t>
      </w:r>
      <w:r w:rsidR="00ED3731">
        <w:rPr>
          <w:rtl/>
        </w:rPr>
        <w:t xml:space="preserve"> ساعت</w:t>
      </w:r>
      <w:r w:rsidR="00ED3731">
        <w:rPr>
          <w:rFonts w:asciiTheme="majorBidi" w:hAnsiTheme="majorBidi" w:cstheme="majorBidi"/>
          <w:sz w:val="20"/>
          <w:szCs w:val="20"/>
          <w:rtl/>
        </w:rPr>
        <w:t xml:space="preserve"> </w:t>
      </w:r>
      <w:r w:rsidR="00230204">
        <w:rPr>
          <w:rFonts w:hint="cs"/>
          <w:rtl/>
        </w:rPr>
        <w:t xml:space="preserve">8:23، </w:t>
      </w:r>
      <w:r w:rsidRPr="00D51BA2">
        <w:rPr>
          <w:rtl/>
        </w:rPr>
        <w:t xml:space="preserve">کاربر </w:t>
      </w:r>
      <w:r w:rsidRPr="00165EBC">
        <w:rPr>
          <w:rFonts w:asciiTheme="majorBidi" w:hAnsiTheme="majorBidi" w:cstheme="majorBidi"/>
          <w:sz w:val="20"/>
          <w:szCs w:val="20"/>
        </w:rPr>
        <w:t>Y</w:t>
      </w:r>
      <w:r w:rsidRPr="00D51BA2">
        <w:rPr>
          <w:rtl/>
        </w:rPr>
        <w:t xml:space="preserve"> درخواست معامله فوق را </w:t>
      </w:r>
      <w:r w:rsidR="00370407">
        <w:rPr>
          <w:rFonts w:hint="cs"/>
          <w:rtl/>
        </w:rPr>
        <w:t>«</w:t>
      </w:r>
      <w:r w:rsidRPr="00D51BA2">
        <w:rPr>
          <w:rtl/>
        </w:rPr>
        <w:t>رد</w:t>
      </w:r>
      <w:r w:rsidR="00370407">
        <w:rPr>
          <w:rFonts w:hint="cs"/>
          <w:rtl/>
        </w:rPr>
        <w:t>»</w:t>
      </w:r>
      <w:r w:rsidRPr="00D51BA2">
        <w:rPr>
          <w:rtl/>
        </w:rPr>
        <w:t xml:space="preserve"> م</w:t>
      </w:r>
      <w:r w:rsidRPr="00D51BA2">
        <w:rPr>
          <w:rFonts w:hint="cs"/>
          <w:rtl/>
        </w:rPr>
        <w:t>ی‌</w:t>
      </w:r>
      <w:r w:rsidRPr="00D51BA2">
        <w:rPr>
          <w:rFonts w:hint="eastAsia"/>
          <w:rtl/>
        </w:rPr>
        <w:t>کند</w:t>
      </w:r>
      <w:r w:rsidRPr="00D51BA2">
        <w:t>.</w:t>
      </w:r>
      <w:r w:rsidRPr="00D51BA2">
        <w:rPr>
          <w:rtl/>
        </w:rPr>
        <w:t xml:space="preserve"> در این حالت وضعیت درخواست معامله برابر با رد شده م</w:t>
      </w:r>
      <w:r w:rsidRPr="00D51BA2">
        <w:rPr>
          <w:rFonts w:hint="cs"/>
          <w:rtl/>
        </w:rPr>
        <w:t>ی‌</w:t>
      </w:r>
      <w:r w:rsidRPr="00D51BA2">
        <w:rPr>
          <w:rFonts w:hint="eastAsia"/>
          <w:rtl/>
        </w:rPr>
        <w:t>شود</w:t>
      </w:r>
      <w:r w:rsidRPr="00D51BA2">
        <w:rPr>
          <w:rtl/>
        </w:rPr>
        <w:t xml:space="preserve"> </w:t>
      </w:r>
      <w:r w:rsidR="00165EBC">
        <w:rPr>
          <w:rFonts w:hint="cs"/>
          <w:rtl/>
        </w:rPr>
        <w:t>(</w:t>
      </w:r>
      <w:r w:rsidRPr="00D51BA2">
        <w:rPr>
          <w:rtl/>
        </w:rPr>
        <w:t xml:space="preserve">ردیف </w:t>
      </w:r>
      <w:r w:rsidR="00165EBC">
        <w:rPr>
          <w:rFonts w:hint="cs"/>
          <w:rtl/>
        </w:rPr>
        <w:t>1</w:t>
      </w:r>
      <w:r w:rsidRPr="00D51BA2">
        <w:rPr>
          <w:rtl/>
        </w:rPr>
        <w:t xml:space="preserve"> جدول).</w:t>
      </w:r>
    </w:p>
    <w:p w:rsidR="00E445E3" w:rsidRPr="00D51BA2" w:rsidRDefault="00370407" w:rsidP="008655C9">
      <w:pPr>
        <w:pStyle w:val="a9"/>
      </w:pPr>
      <w:r w:rsidRPr="00230204">
        <w:rPr>
          <w:b w:val="0"/>
          <w:bCs w:val="0"/>
          <w:noProof/>
          <w:lang w:bidi="ar-SA"/>
        </w:rPr>
        <mc:AlternateContent>
          <mc:Choice Requires="wpg">
            <w:drawing>
              <wp:anchor distT="0" distB="0" distL="0" distR="0" simplePos="0" relativeHeight="252337152" behindDoc="1" locked="0" layoutInCell="1" allowOverlap="1" wp14:anchorId="0D94AC4B" wp14:editId="1BA26036">
                <wp:simplePos x="0" y="0"/>
                <wp:positionH relativeFrom="margin">
                  <wp:posOffset>8890</wp:posOffset>
                </wp:positionH>
                <wp:positionV relativeFrom="paragraph">
                  <wp:posOffset>21</wp:posOffset>
                </wp:positionV>
                <wp:extent cx="4311015" cy="2499995"/>
                <wp:effectExtent l="0" t="0" r="0" b="14605"/>
                <wp:wrapTopAndBottom/>
                <wp:docPr id="877"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1015" cy="2499995"/>
                          <a:chOff x="0" y="0"/>
                          <a:chExt cx="6045730" cy="2843871"/>
                        </a:xfrm>
                      </wpg:grpSpPr>
                      <pic:pic xmlns:pic="http://schemas.openxmlformats.org/drawingml/2006/picture">
                        <pic:nvPicPr>
                          <pic:cNvPr id="878" name="Image 543"/>
                          <pic:cNvPicPr/>
                        </pic:nvPicPr>
                        <pic:blipFill>
                          <a:blip r:embed="rId518" cstate="print"/>
                          <a:stretch>
                            <a:fillRect/>
                          </a:stretch>
                        </pic:blipFill>
                        <pic:spPr>
                          <a:xfrm>
                            <a:off x="0" y="0"/>
                            <a:ext cx="6045730" cy="2843871"/>
                          </a:xfrm>
                          <a:prstGeom prst="rect">
                            <a:avLst/>
                          </a:prstGeom>
                        </pic:spPr>
                      </pic:pic>
                      <pic:pic xmlns:pic="http://schemas.openxmlformats.org/drawingml/2006/picture">
                        <pic:nvPicPr>
                          <pic:cNvPr id="879" name="Image 544"/>
                          <pic:cNvPicPr/>
                        </pic:nvPicPr>
                        <pic:blipFill>
                          <a:blip r:embed="rId519" cstate="print"/>
                          <a:stretch>
                            <a:fillRect/>
                          </a:stretch>
                        </pic:blipFill>
                        <pic:spPr>
                          <a:xfrm>
                            <a:off x="53351" y="82862"/>
                            <a:ext cx="5943600" cy="2750184"/>
                          </a:xfrm>
                          <a:prstGeom prst="rect">
                            <a:avLst/>
                          </a:prstGeom>
                        </pic:spPr>
                      </pic:pic>
                      <wps:wsp>
                        <wps:cNvPr id="880" name="Graphic 545"/>
                        <wps:cNvSpPr/>
                        <wps:spPr>
                          <a:xfrm>
                            <a:off x="48588" y="78036"/>
                            <a:ext cx="5953125" cy="2759710"/>
                          </a:xfrm>
                          <a:custGeom>
                            <a:avLst/>
                            <a:gdLst/>
                            <a:ahLst/>
                            <a:cxnLst/>
                            <a:rect l="l" t="t" r="r" b="b"/>
                            <a:pathLst>
                              <a:path w="5953125" h="2759710">
                                <a:moveTo>
                                  <a:pt x="0" y="2759710"/>
                                </a:moveTo>
                                <a:lnTo>
                                  <a:pt x="5953125" y="2759710"/>
                                </a:lnTo>
                                <a:lnTo>
                                  <a:pt x="5953125" y="0"/>
                                </a:lnTo>
                                <a:lnTo>
                                  <a:pt x="0" y="0"/>
                                </a:lnTo>
                                <a:lnTo>
                                  <a:pt x="0" y="2759710"/>
                                </a:lnTo>
                                <a:close/>
                              </a:path>
                            </a:pathLst>
                          </a:custGeom>
                          <a:ln w="9525">
                            <a:solidFill>
                              <a:srgbClr val="767070"/>
                            </a:solidFill>
                            <a:prstDash val="solid"/>
                          </a:ln>
                        </wps:spPr>
                        <wps:bodyPr wrap="square" lIns="0" tIns="0" rIns="0" bIns="0" rtlCol="0">
                          <a:prstTxWarp prst="textNoShape">
                            <a:avLst/>
                          </a:prstTxWarp>
                          <a:noAutofit/>
                        </wps:bodyPr>
                      </wps:wsp>
                      <wps:wsp>
                        <wps:cNvPr id="881" name="Graphic 546"/>
                        <wps:cNvSpPr/>
                        <wps:spPr>
                          <a:xfrm>
                            <a:off x="1223656" y="1465257"/>
                            <a:ext cx="395605" cy="146685"/>
                          </a:xfrm>
                          <a:custGeom>
                            <a:avLst/>
                            <a:gdLst/>
                            <a:ahLst/>
                            <a:cxnLst/>
                            <a:rect l="l" t="t" r="r" b="b"/>
                            <a:pathLst>
                              <a:path w="395605" h="146685">
                                <a:moveTo>
                                  <a:pt x="395605" y="0"/>
                                </a:moveTo>
                                <a:lnTo>
                                  <a:pt x="0" y="0"/>
                                </a:lnTo>
                                <a:lnTo>
                                  <a:pt x="0" y="146685"/>
                                </a:lnTo>
                                <a:lnTo>
                                  <a:pt x="395605" y="146685"/>
                                </a:lnTo>
                                <a:lnTo>
                                  <a:pt x="395605" y="0"/>
                                </a:lnTo>
                                <a:close/>
                              </a:path>
                            </a:pathLst>
                          </a:custGeom>
                          <a:solidFill>
                            <a:srgbClr val="E7E6E6"/>
                          </a:solidFill>
                        </wps:spPr>
                        <wps:bodyPr wrap="square" lIns="0" tIns="0" rIns="0" bIns="0" rtlCol="0">
                          <a:prstTxWarp prst="textNoShape">
                            <a:avLst/>
                          </a:prstTxWarp>
                          <a:noAutofit/>
                        </wps:bodyPr>
                      </wps:wsp>
                      <wps:wsp>
                        <wps:cNvPr id="882" name="Graphic 547"/>
                        <wps:cNvSpPr/>
                        <wps:spPr>
                          <a:xfrm>
                            <a:off x="1223656" y="1465257"/>
                            <a:ext cx="395605" cy="146685"/>
                          </a:xfrm>
                          <a:custGeom>
                            <a:avLst/>
                            <a:gdLst/>
                            <a:ahLst/>
                            <a:cxnLst/>
                            <a:rect l="l" t="t" r="r" b="b"/>
                            <a:pathLst>
                              <a:path w="395605" h="146685">
                                <a:moveTo>
                                  <a:pt x="0" y="146685"/>
                                </a:moveTo>
                                <a:lnTo>
                                  <a:pt x="395605" y="146685"/>
                                </a:lnTo>
                                <a:lnTo>
                                  <a:pt x="395605" y="0"/>
                                </a:lnTo>
                                <a:lnTo>
                                  <a:pt x="0" y="0"/>
                                </a:lnTo>
                                <a:lnTo>
                                  <a:pt x="0" y="146685"/>
                                </a:lnTo>
                                <a:close/>
                              </a:path>
                            </a:pathLst>
                          </a:custGeom>
                          <a:ln w="19050">
                            <a:solidFill>
                              <a:srgbClr val="E7E6E6"/>
                            </a:solidFill>
                            <a:prstDash val="solid"/>
                          </a:ln>
                        </wps:spPr>
                        <wps:bodyPr wrap="square" lIns="0" tIns="0" rIns="0" bIns="0" rtlCol="0">
                          <a:prstTxWarp prst="textNoShape">
                            <a:avLst/>
                          </a:prstTxWarp>
                          <a:noAutofit/>
                        </wps:bodyPr>
                      </wps:wsp>
                      <wps:wsp>
                        <wps:cNvPr id="883" name="Graphic 548"/>
                        <wps:cNvSpPr/>
                        <wps:spPr>
                          <a:xfrm>
                            <a:off x="1222386" y="2062157"/>
                            <a:ext cx="395605" cy="146685"/>
                          </a:xfrm>
                          <a:custGeom>
                            <a:avLst/>
                            <a:gdLst/>
                            <a:ahLst/>
                            <a:cxnLst/>
                            <a:rect l="l" t="t" r="r" b="b"/>
                            <a:pathLst>
                              <a:path w="395605" h="146685">
                                <a:moveTo>
                                  <a:pt x="395605" y="0"/>
                                </a:moveTo>
                                <a:lnTo>
                                  <a:pt x="0" y="0"/>
                                </a:lnTo>
                                <a:lnTo>
                                  <a:pt x="0" y="146685"/>
                                </a:lnTo>
                                <a:lnTo>
                                  <a:pt x="395605" y="146685"/>
                                </a:lnTo>
                                <a:lnTo>
                                  <a:pt x="395605" y="0"/>
                                </a:lnTo>
                                <a:close/>
                              </a:path>
                            </a:pathLst>
                          </a:custGeom>
                          <a:solidFill>
                            <a:srgbClr val="FFFFFF"/>
                          </a:solidFill>
                        </wps:spPr>
                        <wps:bodyPr wrap="square" lIns="0" tIns="0" rIns="0" bIns="0" rtlCol="0">
                          <a:prstTxWarp prst="textNoShape">
                            <a:avLst/>
                          </a:prstTxWarp>
                          <a:noAutofit/>
                        </wps:bodyPr>
                      </wps:wsp>
                      <wps:wsp>
                        <wps:cNvPr id="884" name="Graphic 549"/>
                        <wps:cNvSpPr/>
                        <wps:spPr>
                          <a:xfrm>
                            <a:off x="1222386" y="2062157"/>
                            <a:ext cx="395605" cy="146685"/>
                          </a:xfrm>
                          <a:custGeom>
                            <a:avLst/>
                            <a:gdLst/>
                            <a:ahLst/>
                            <a:cxnLst/>
                            <a:rect l="l" t="t" r="r" b="b"/>
                            <a:pathLst>
                              <a:path w="395605" h="146685">
                                <a:moveTo>
                                  <a:pt x="0" y="146685"/>
                                </a:moveTo>
                                <a:lnTo>
                                  <a:pt x="395605" y="146685"/>
                                </a:lnTo>
                                <a:lnTo>
                                  <a:pt x="395605" y="0"/>
                                </a:lnTo>
                                <a:lnTo>
                                  <a:pt x="0" y="0"/>
                                </a:lnTo>
                                <a:lnTo>
                                  <a:pt x="0" y="146685"/>
                                </a:lnTo>
                                <a:close/>
                              </a:path>
                            </a:pathLst>
                          </a:custGeom>
                          <a:ln w="19050">
                            <a:solidFill>
                              <a:srgbClr val="FFFFFF"/>
                            </a:solidFill>
                            <a:prstDash val="solid"/>
                          </a:ln>
                        </wps:spPr>
                        <wps:bodyPr wrap="square" lIns="0" tIns="0" rIns="0" bIns="0" rtlCol="0">
                          <a:prstTxWarp prst="textNoShape">
                            <a:avLst/>
                          </a:prstTxWarp>
                          <a:noAutofit/>
                        </wps:bodyPr>
                      </wps:wsp>
                      <wps:wsp>
                        <wps:cNvPr id="885" name="Graphic 550"/>
                        <wps:cNvSpPr/>
                        <wps:spPr>
                          <a:xfrm>
                            <a:off x="1724671" y="1411282"/>
                            <a:ext cx="395605" cy="146685"/>
                          </a:xfrm>
                          <a:custGeom>
                            <a:avLst/>
                            <a:gdLst/>
                            <a:ahLst/>
                            <a:cxnLst/>
                            <a:rect l="l" t="t" r="r" b="b"/>
                            <a:pathLst>
                              <a:path w="395605" h="146685">
                                <a:moveTo>
                                  <a:pt x="395605" y="0"/>
                                </a:moveTo>
                                <a:lnTo>
                                  <a:pt x="0" y="0"/>
                                </a:lnTo>
                                <a:lnTo>
                                  <a:pt x="0" y="146685"/>
                                </a:lnTo>
                                <a:lnTo>
                                  <a:pt x="395605" y="146685"/>
                                </a:lnTo>
                                <a:lnTo>
                                  <a:pt x="395605" y="0"/>
                                </a:lnTo>
                                <a:close/>
                              </a:path>
                            </a:pathLst>
                          </a:custGeom>
                          <a:solidFill>
                            <a:srgbClr val="E7E6E6"/>
                          </a:solidFill>
                        </wps:spPr>
                        <wps:bodyPr wrap="square" lIns="0" tIns="0" rIns="0" bIns="0" rtlCol="0">
                          <a:prstTxWarp prst="textNoShape">
                            <a:avLst/>
                          </a:prstTxWarp>
                          <a:noAutofit/>
                        </wps:bodyPr>
                      </wps:wsp>
                      <wps:wsp>
                        <wps:cNvPr id="886" name="Graphic 551"/>
                        <wps:cNvSpPr/>
                        <wps:spPr>
                          <a:xfrm>
                            <a:off x="1724671" y="1411282"/>
                            <a:ext cx="395605" cy="146685"/>
                          </a:xfrm>
                          <a:custGeom>
                            <a:avLst/>
                            <a:gdLst/>
                            <a:ahLst/>
                            <a:cxnLst/>
                            <a:rect l="l" t="t" r="r" b="b"/>
                            <a:pathLst>
                              <a:path w="395605" h="146685">
                                <a:moveTo>
                                  <a:pt x="0" y="146685"/>
                                </a:moveTo>
                                <a:lnTo>
                                  <a:pt x="395605" y="146685"/>
                                </a:lnTo>
                                <a:lnTo>
                                  <a:pt x="395605" y="0"/>
                                </a:lnTo>
                                <a:lnTo>
                                  <a:pt x="0" y="0"/>
                                </a:lnTo>
                                <a:lnTo>
                                  <a:pt x="0" y="146685"/>
                                </a:lnTo>
                                <a:close/>
                              </a:path>
                            </a:pathLst>
                          </a:custGeom>
                          <a:ln w="19050">
                            <a:solidFill>
                              <a:srgbClr val="E7E6E6"/>
                            </a:solidFill>
                            <a:prstDash val="solid"/>
                          </a:ln>
                        </wps:spPr>
                        <wps:bodyPr wrap="square" lIns="0" tIns="0" rIns="0" bIns="0" rtlCol="0">
                          <a:prstTxWarp prst="textNoShape">
                            <a:avLst/>
                          </a:prstTxWarp>
                          <a:noAutofit/>
                        </wps:bodyPr>
                      </wps:wsp>
                      <wps:wsp>
                        <wps:cNvPr id="887" name="Graphic 552"/>
                        <wps:cNvSpPr/>
                        <wps:spPr>
                          <a:xfrm>
                            <a:off x="1724036" y="2003102"/>
                            <a:ext cx="395605" cy="146685"/>
                          </a:xfrm>
                          <a:custGeom>
                            <a:avLst/>
                            <a:gdLst/>
                            <a:ahLst/>
                            <a:cxnLst/>
                            <a:rect l="l" t="t" r="r" b="b"/>
                            <a:pathLst>
                              <a:path w="395605" h="146685">
                                <a:moveTo>
                                  <a:pt x="395605" y="0"/>
                                </a:moveTo>
                                <a:lnTo>
                                  <a:pt x="0" y="0"/>
                                </a:lnTo>
                                <a:lnTo>
                                  <a:pt x="0" y="146685"/>
                                </a:lnTo>
                                <a:lnTo>
                                  <a:pt x="395605" y="146685"/>
                                </a:lnTo>
                                <a:lnTo>
                                  <a:pt x="395605" y="0"/>
                                </a:lnTo>
                                <a:close/>
                              </a:path>
                            </a:pathLst>
                          </a:custGeom>
                          <a:solidFill>
                            <a:srgbClr val="FFFFFF"/>
                          </a:solidFill>
                        </wps:spPr>
                        <wps:bodyPr wrap="square" lIns="0" tIns="0" rIns="0" bIns="0" rtlCol="0">
                          <a:prstTxWarp prst="textNoShape">
                            <a:avLst/>
                          </a:prstTxWarp>
                          <a:noAutofit/>
                        </wps:bodyPr>
                      </wps:wsp>
                      <wps:wsp>
                        <wps:cNvPr id="888" name="Graphic 553"/>
                        <wps:cNvSpPr/>
                        <wps:spPr>
                          <a:xfrm>
                            <a:off x="1724036" y="2003102"/>
                            <a:ext cx="395605" cy="146685"/>
                          </a:xfrm>
                          <a:custGeom>
                            <a:avLst/>
                            <a:gdLst/>
                            <a:ahLst/>
                            <a:cxnLst/>
                            <a:rect l="l" t="t" r="r" b="b"/>
                            <a:pathLst>
                              <a:path w="395605" h="146685">
                                <a:moveTo>
                                  <a:pt x="0" y="146685"/>
                                </a:moveTo>
                                <a:lnTo>
                                  <a:pt x="395605" y="146685"/>
                                </a:lnTo>
                                <a:lnTo>
                                  <a:pt x="395605" y="0"/>
                                </a:lnTo>
                                <a:lnTo>
                                  <a:pt x="0" y="0"/>
                                </a:lnTo>
                                <a:lnTo>
                                  <a:pt x="0" y="146685"/>
                                </a:lnTo>
                                <a:close/>
                              </a:path>
                            </a:pathLst>
                          </a:custGeom>
                          <a:ln w="19050">
                            <a:solidFill>
                              <a:srgbClr val="FFFFFF"/>
                            </a:solidFill>
                            <a:prstDash val="solid"/>
                          </a:ln>
                        </wps:spPr>
                        <wps:bodyPr wrap="square" lIns="0" tIns="0" rIns="0" bIns="0" rtlCol="0">
                          <a:prstTxWarp prst="textNoShape">
                            <a:avLst/>
                          </a:prstTxWarp>
                          <a:noAutofit/>
                        </wps:bodyPr>
                      </wps:wsp>
                      <wps:wsp>
                        <wps:cNvPr id="889" name="Graphic 554"/>
                        <wps:cNvSpPr/>
                        <wps:spPr>
                          <a:xfrm>
                            <a:off x="2754641" y="1476052"/>
                            <a:ext cx="442595" cy="146685"/>
                          </a:xfrm>
                          <a:custGeom>
                            <a:avLst/>
                            <a:gdLst/>
                            <a:ahLst/>
                            <a:cxnLst/>
                            <a:rect l="l" t="t" r="r" b="b"/>
                            <a:pathLst>
                              <a:path w="442595" h="146685">
                                <a:moveTo>
                                  <a:pt x="442595" y="0"/>
                                </a:moveTo>
                                <a:lnTo>
                                  <a:pt x="0" y="0"/>
                                </a:lnTo>
                                <a:lnTo>
                                  <a:pt x="0" y="146685"/>
                                </a:lnTo>
                                <a:lnTo>
                                  <a:pt x="442595" y="146685"/>
                                </a:lnTo>
                                <a:lnTo>
                                  <a:pt x="442595" y="0"/>
                                </a:lnTo>
                                <a:close/>
                              </a:path>
                            </a:pathLst>
                          </a:custGeom>
                          <a:solidFill>
                            <a:srgbClr val="E7E6E6"/>
                          </a:solidFill>
                        </wps:spPr>
                        <wps:bodyPr wrap="square" lIns="0" tIns="0" rIns="0" bIns="0" rtlCol="0">
                          <a:prstTxWarp prst="textNoShape">
                            <a:avLst/>
                          </a:prstTxWarp>
                          <a:noAutofit/>
                        </wps:bodyPr>
                      </wps:wsp>
                      <wps:wsp>
                        <wps:cNvPr id="890" name="Graphic 555"/>
                        <wps:cNvSpPr/>
                        <wps:spPr>
                          <a:xfrm>
                            <a:off x="2754641" y="1476052"/>
                            <a:ext cx="442595" cy="146685"/>
                          </a:xfrm>
                          <a:custGeom>
                            <a:avLst/>
                            <a:gdLst/>
                            <a:ahLst/>
                            <a:cxnLst/>
                            <a:rect l="l" t="t" r="r" b="b"/>
                            <a:pathLst>
                              <a:path w="442595" h="146685">
                                <a:moveTo>
                                  <a:pt x="0" y="146685"/>
                                </a:moveTo>
                                <a:lnTo>
                                  <a:pt x="442595" y="146685"/>
                                </a:lnTo>
                                <a:lnTo>
                                  <a:pt x="442595" y="0"/>
                                </a:lnTo>
                                <a:lnTo>
                                  <a:pt x="0" y="0"/>
                                </a:lnTo>
                                <a:lnTo>
                                  <a:pt x="0" y="146685"/>
                                </a:lnTo>
                                <a:close/>
                              </a:path>
                            </a:pathLst>
                          </a:custGeom>
                          <a:ln w="19049">
                            <a:solidFill>
                              <a:srgbClr val="E7E6E6"/>
                            </a:solidFill>
                            <a:prstDash val="solid"/>
                          </a:ln>
                        </wps:spPr>
                        <wps:bodyPr wrap="square" lIns="0" tIns="0" rIns="0" bIns="0" rtlCol="0">
                          <a:prstTxWarp prst="textNoShape">
                            <a:avLst/>
                          </a:prstTxWarp>
                          <a:noAutofit/>
                        </wps:bodyPr>
                      </wps:wsp>
                      <wps:wsp>
                        <wps:cNvPr id="891" name="Graphic 556"/>
                        <wps:cNvSpPr/>
                        <wps:spPr>
                          <a:xfrm>
                            <a:off x="2754641" y="2061522"/>
                            <a:ext cx="442595" cy="146685"/>
                          </a:xfrm>
                          <a:custGeom>
                            <a:avLst/>
                            <a:gdLst/>
                            <a:ahLst/>
                            <a:cxnLst/>
                            <a:rect l="l" t="t" r="r" b="b"/>
                            <a:pathLst>
                              <a:path w="442595" h="146685">
                                <a:moveTo>
                                  <a:pt x="442595" y="0"/>
                                </a:moveTo>
                                <a:lnTo>
                                  <a:pt x="0" y="0"/>
                                </a:lnTo>
                                <a:lnTo>
                                  <a:pt x="0" y="146685"/>
                                </a:lnTo>
                                <a:lnTo>
                                  <a:pt x="442595" y="146685"/>
                                </a:lnTo>
                                <a:lnTo>
                                  <a:pt x="442595" y="0"/>
                                </a:lnTo>
                                <a:close/>
                              </a:path>
                            </a:pathLst>
                          </a:custGeom>
                          <a:solidFill>
                            <a:srgbClr val="FFFFFF"/>
                          </a:solidFill>
                        </wps:spPr>
                        <wps:bodyPr wrap="square" lIns="0" tIns="0" rIns="0" bIns="0" rtlCol="0">
                          <a:prstTxWarp prst="textNoShape">
                            <a:avLst/>
                          </a:prstTxWarp>
                          <a:noAutofit/>
                        </wps:bodyPr>
                      </wps:wsp>
                      <wps:wsp>
                        <wps:cNvPr id="892" name="Graphic 557"/>
                        <wps:cNvSpPr/>
                        <wps:spPr>
                          <a:xfrm>
                            <a:off x="2754641" y="2061522"/>
                            <a:ext cx="442595" cy="146685"/>
                          </a:xfrm>
                          <a:custGeom>
                            <a:avLst/>
                            <a:gdLst/>
                            <a:ahLst/>
                            <a:cxnLst/>
                            <a:rect l="l" t="t" r="r" b="b"/>
                            <a:pathLst>
                              <a:path w="442595" h="146685">
                                <a:moveTo>
                                  <a:pt x="0" y="146685"/>
                                </a:moveTo>
                                <a:lnTo>
                                  <a:pt x="442595" y="146685"/>
                                </a:lnTo>
                                <a:lnTo>
                                  <a:pt x="442595" y="0"/>
                                </a:lnTo>
                                <a:lnTo>
                                  <a:pt x="0" y="0"/>
                                </a:lnTo>
                                <a:lnTo>
                                  <a:pt x="0" y="146685"/>
                                </a:lnTo>
                                <a:close/>
                              </a:path>
                            </a:pathLst>
                          </a:custGeom>
                          <a:ln w="19049">
                            <a:solidFill>
                              <a:srgbClr val="FFFFFF"/>
                            </a:solidFill>
                            <a:prstDash val="solid"/>
                          </a:ln>
                        </wps:spPr>
                        <wps:bodyPr wrap="square" lIns="0" tIns="0" rIns="0" bIns="0" rtlCol="0">
                          <a:prstTxWarp prst="textNoShape">
                            <a:avLst/>
                          </a:prstTxWarp>
                          <a:noAutofit/>
                        </wps:bodyPr>
                      </wps:wsp>
                      <wps:wsp>
                        <wps:cNvPr id="893" name="Graphic 558"/>
                        <wps:cNvSpPr/>
                        <wps:spPr>
                          <a:xfrm>
                            <a:off x="3660151" y="1476052"/>
                            <a:ext cx="390525" cy="146685"/>
                          </a:xfrm>
                          <a:custGeom>
                            <a:avLst/>
                            <a:gdLst/>
                            <a:ahLst/>
                            <a:cxnLst/>
                            <a:rect l="l" t="t" r="r" b="b"/>
                            <a:pathLst>
                              <a:path w="390525" h="146685">
                                <a:moveTo>
                                  <a:pt x="390525" y="0"/>
                                </a:moveTo>
                                <a:lnTo>
                                  <a:pt x="0" y="0"/>
                                </a:lnTo>
                                <a:lnTo>
                                  <a:pt x="0" y="146685"/>
                                </a:lnTo>
                                <a:lnTo>
                                  <a:pt x="390525" y="146685"/>
                                </a:lnTo>
                                <a:lnTo>
                                  <a:pt x="390525" y="0"/>
                                </a:lnTo>
                                <a:close/>
                              </a:path>
                            </a:pathLst>
                          </a:custGeom>
                          <a:solidFill>
                            <a:srgbClr val="E7E6E6"/>
                          </a:solidFill>
                        </wps:spPr>
                        <wps:bodyPr wrap="square" lIns="0" tIns="0" rIns="0" bIns="0" rtlCol="0">
                          <a:prstTxWarp prst="textNoShape">
                            <a:avLst/>
                          </a:prstTxWarp>
                          <a:noAutofit/>
                        </wps:bodyPr>
                      </wps:wsp>
                      <wps:wsp>
                        <wps:cNvPr id="894" name="Graphic 559"/>
                        <wps:cNvSpPr/>
                        <wps:spPr>
                          <a:xfrm>
                            <a:off x="3660151" y="1476052"/>
                            <a:ext cx="390525" cy="146685"/>
                          </a:xfrm>
                          <a:custGeom>
                            <a:avLst/>
                            <a:gdLst/>
                            <a:ahLst/>
                            <a:cxnLst/>
                            <a:rect l="l" t="t" r="r" b="b"/>
                            <a:pathLst>
                              <a:path w="390525" h="146685">
                                <a:moveTo>
                                  <a:pt x="0" y="146685"/>
                                </a:moveTo>
                                <a:lnTo>
                                  <a:pt x="390525" y="146685"/>
                                </a:lnTo>
                                <a:lnTo>
                                  <a:pt x="390525" y="0"/>
                                </a:lnTo>
                                <a:lnTo>
                                  <a:pt x="0" y="0"/>
                                </a:lnTo>
                                <a:lnTo>
                                  <a:pt x="0" y="146685"/>
                                </a:lnTo>
                                <a:close/>
                              </a:path>
                            </a:pathLst>
                          </a:custGeom>
                          <a:ln w="19050">
                            <a:solidFill>
                              <a:srgbClr val="E7E6E6"/>
                            </a:solidFill>
                            <a:prstDash val="solid"/>
                          </a:ln>
                        </wps:spPr>
                        <wps:bodyPr wrap="square" lIns="0" tIns="0" rIns="0" bIns="0" rtlCol="0">
                          <a:prstTxWarp prst="textNoShape">
                            <a:avLst/>
                          </a:prstTxWarp>
                          <a:noAutofit/>
                        </wps:bodyPr>
                      </wps:wsp>
                      <wps:wsp>
                        <wps:cNvPr id="895" name="Graphic 560"/>
                        <wps:cNvSpPr/>
                        <wps:spPr>
                          <a:xfrm>
                            <a:off x="3658881" y="2061522"/>
                            <a:ext cx="390525" cy="146685"/>
                          </a:xfrm>
                          <a:custGeom>
                            <a:avLst/>
                            <a:gdLst/>
                            <a:ahLst/>
                            <a:cxnLst/>
                            <a:rect l="l" t="t" r="r" b="b"/>
                            <a:pathLst>
                              <a:path w="390525" h="146685">
                                <a:moveTo>
                                  <a:pt x="390525" y="0"/>
                                </a:moveTo>
                                <a:lnTo>
                                  <a:pt x="0" y="0"/>
                                </a:lnTo>
                                <a:lnTo>
                                  <a:pt x="0" y="146685"/>
                                </a:lnTo>
                                <a:lnTo>
                                  <a:pt x="390525" y="146685"/>
                                </a:lnTo>
                                <a:lnTo>
                                  <a:pt x="390525" y="0"/>
                                </a:lnTo>
                                <a:close/>
                              </a:path>
                            </a:pathLst>
                          </a:custGeom>
                          <a:solidFill>
                            <a:srgbClr val="FFFFFF"/>
                          </a:solidFill>
                        </wps:spPr>
                        <wps:bodyPr wrap="square" lIns="0" tIns="0" rIns="0" bIns="0" rtlCol="0">
                          <a:prstTxWarp prst="textNoShape">
                            <a:avLst/>
                          </a:prstTxWarp>
                          <a:noAutofit/>
                        </wps:bodyPr>
                      </wps:wsp>
                      <wps:wsp>
                        <wps:cNvPr id="6464" name="Graphic 561"/>
                        <wps:cNvSpPr/>
                        <wps:spPr>
                          <a:xfrm>
                            <a:off x="3658881" y="2061522"/>
                            <a:ext cx="390525" cy="146685"/>
                          </a:xfrm>
                          <a:custGeom>
                            <a:avLst/>
                            <a:gdLst/>
                            <a:ahLst/>
                            <a:cxnLst/>
                            <a:rect l="l" t="t" r="r" b="b"/>
                            <a:pathLst>
                              <a:path w="390525" h="146685">
                                <a:moveTo>
                                  <a:pt x="0" y="146685"/>
                                </a:moveTo>
                                <a:lnTo>
                                  <a:pt x="390525" y="146685"/>
                                </a:lnTo>
                                <a:lnTo>
                                  <a:pt x="390525" y="0"/>
                                </a:lnTo>
                                <a:lnTo>
                                  <a:pt x="0" y="0"/>
                                </a:lnTo>
                                <a:lnTo>
                                  <a:pt x="0" y="146685"/>
                                </a:lnTo>
                                <a:close/>
                              </a:path>
                            </a:pathLst>
                          </a:custGeom>
                          <a:ln w="19050">
                            <a:solidFill>
                              <a:srgbClr val="FFFFFF"/>
                            </a:solidFill>
                            <a:prstDash val="solid"/>
                          </a:ln>
                        </wps:spPr>
                        <wps:bodyPr wrap="square" lIns="0" tIns="0" rIns="0" bIns="0" rtlCol="0">
                          <a:prstTxWarp prst="textNoShape">
                            <a:avLst/>
                          </a:prstTxWarp>
                          <a:noAutofit/>
                        </wps:bodyPr>
                      </wps:wsp>
                      <wps:wsp>
                        <wps:cNvPr id="6465" name="Graphic 562"/>
                        <wps:cNvSpPr/>
                        <wps:spPr>
                          <a:xfrm>
                            <a:off x="4600586" y="1550347"/>
                            <a:ext cx="427990" cy="116205"/>
                          </a:xfrm>
                          <a:custGeom>
                            <a:avLst/>
                            <a:gdLst/>
                            <a:ahLst/>
                            <a:cxnLst/>
                            <a:rect l="l" t="t" r="r" b="b"/>
                            <a:pathLst>
                              <a:path w="427990" h="116205">
                                <a:moveTo>
                                  <a:pt x="427989" y="0"/>
                                </a:moveTo>
                                <a:lnTo>
                                  <a:pt x="0" y="0"/>
                                </a:lnTo>
                                <a:lnTo>
                                  <a:pt x="0" y="116204"/>
                                </a:lnTo>
                                <a:lnTo>
                                  <a:pt x="427989" y="116204"/>
                                </a:lnTo>
                                <a:lnTo>
                                  <a:pt x="427989" y="0"/>
                                </a:lnTo>
                                <a:close/>
                              </a:path>
                            </a:pathLst>
                          </a:custGeom>
                          <a:solidFill>
                            <a:srgbClr val="E7E6E6"/>
                          </a:solidFill>
                        </wps:spPr>
                        <wps:bodyPr wrap="square" lIns="0" tIns="0" rIns="0" bIns="0" rtlCol="0">
                          <a:prstTxWarp prst="textNoShape">
                            <a:avLst/>
                          </a:prstTxWarp>
                          <a:noAutofit/>
                        </wps:bodyPr>
                      </wps:wsp>
                      <wps:wsp>
                        <wps:cNvPr id="6466" name="Graphic 563"/>
                        <wps:cNvSpPr/>
                        <wps:spPr>
                          <a:xfrm>
                            <a:off x="4600586" y="1550347"/>
                            <a:ext cx="427990" cy="116205"/>
                          </a:xfrm>
                          <a:custGeom>
                            <a:avLst/>
                            <a:gdLst/>
                            <a:ahLst/>
                            <a:cxnLst/>
                            <a:rect l="l" t="t" r="r" b="b"/>
                            <a:pathLst>
                              <a:path w="427990" h="116205">
                                <a:moveTo>
                                  <a:pt x="0" y="116204"/>
                                </a:moveTo>
                                <a:lnTo>
                                  <a:pt x="427989" y="116204"/>
                                </a:lnTo>
                                <a:lnTo>
                                  <a:pt x="427989" y="0"/>
                                </a:lnTo>
                                <a:lnTo>
                                  <a:pt x="0" y="0"/>
                                </a:lnTo>
                                <a:lnTo>
                                  <a:pt x="0" y="116204"/>
                                </a:lnTo>
                                <a:close/>
                              </a:path>
                            </a:pathLst>
                          </a:custGeom>
                          <a:ln w="19050">
                            <a:solidFill>
                              <a:srgbClr val="E7E6E6"/>
                            </a:solidFill>
                            <a:prstDash val="solid"/>
                          </a:ln>
                        </wps:spPr>
                        <wps:bodyPr wrap="square" lIns="0" tIns="0" rIns="0" bIns="0" rtlCol="0">
                          <a:prstTxWarp prst="textNoShape">
                            <a:avLst/>
                          </a:prstTxWarp>
                          <a:noAutofit/>
                        </wps:bodyPr>
                      </wps:wsp>
                      <wps:wsp>
                        <wps:cNvPr id="6467" name="Graphic 564"/>
                        <wps:cNvSpPr/>
                        <wps:spPr>
                          <a:xfrm>
                            <a:off x="4568836" y="2062792"/>
                            <a:ext cx="421640" cy="221615"/>
                          </a:xfrm>
                          <a:custGeom>
                            <a:avLst/>
                            <a:gdLst/>
                            <a:ahLst/>
                            <a:cxnLst/>
                            <a:rect l="l" t="t" r="r" b="b"/>
                            <a:pathLst>
                              <a:path w="421640" h="221615">
                                <a:moveTo>
                                  <a:pt x="421639" y="0"/>
                                </a:moveTo>
                                <a:lnTo>
                                  <a:pt x="0" y="0"/>
                                </a:lnTo>
                                <a:lnTo>
                                  <a:pt x="0" y="221614"/>
                                </a:lnTo>
                                <a:lnTo>
                                  <a:pt x="421639" y="221614"/>
                                </a:lnTo>
                                <a:lnTo>
                                  <a:pt x="421639" y="0"/>
                                </a:lnTo>
                                <a:close/>
                              </a:path>
                            </a:pathLst>
                          </a:custGeom>
                          <a:solidFill>
                            <a:srgbClr val="FFFFFF"/>
                          </a:solidFill>
                        </wps:spPr>
                        <wps:bodyPr wrap="square" lIns="0" tIns="0" rIns="0" bIns="0" rtlCol="0">
                          <a:prstTxWarp prst="textNoShape">
                            <a:avLst/>
                          </a:prstTxWarp>
                          <a:noAutofit/>
                        </wps:bodyPr>
                      </wps:wsp>
                      <wps:wsp>
                        <wps:cNvPr id="6468" name="Graphic 565"/>
                        <wps:cNvSpPr/>
                        <wps:spPr>
                          <a:xfrm>
                            <a:off x="4568836" y="2062792"/>
                            <a:ext cx="421640" cy="221615"/>
                          </a:xfrm>
                          <a:custGeom>
                            <a:avLst/>
                            <a:gdLst/>
                            <a:ahLst/>
                            <a:cxnLst/>
                            <a:rect l="l" t="t" r="r" b="b"/>
                            <a:pathLst>
                              <a:path w="421640" h="221615">
                                <a:moveTo>
                                  <a:pt x="0" y="221614"/>
                                </a:moveTo>
                                <a:lnTo>
                                  <a:pt x="421639" y="221614"/>
                                </a:lnTo>
                                <a:lnTo>
                                  <a:pt x="421639" y="0"/>
                                </a:lnTo>
                                <a:lnTo>
                                  <a:pt x="0" y="0"/>
                                </a:lnTo>
                                <a:lnTo>
                                  <a:pt x="0" y="221614"/>
                                </a:lnTo>
                                <a:close/>
                              </a:path>
                            </a:pathLst>
                          </a:custGeom>
                          <a:ln w="19050">
                            <a:solidFill>
                              <a:srgbClr val="FFFFFF"/>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0BD9F7" id="Group 877" o:spid="_x0000_s1026" style="position:absolute;margin-left:.7pt;margin-top:0;width:339.45pt;height:196.85pt;z-index:-250979328;mso-wrap-distance-left:0;mso-wrap-distance-right:0;mso-position-horizontal-relative:margin;mso-width-relative:margin;mso-height-relative:margin" coordsize="60457,284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O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LPGcnl/ES799KtMfhNdf41S8+vTdX8MaP4geNtU0mx1JoxhGu7ZJSo9twOKz/+&#10;Fb+Ev+hW0X/wXw//ABNAHBefQbgKCScAckmu9/4Vv4S/6FbRf/BfD/8AE0D4ceEgcjwvooP/AGD4&#10;f/iaAD4cAj4eeFweD/ZVr/6JWujpqIsSKiKERRhVUYAHoKd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">
                <v:shape id="Image 543" o:spid="_x0000_s1027" type="#_x0000_t75" style="position:absolute;width:60457;height:28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XFzjBAAAA3AAAAA8AAABkcnMvZG93bnJldi54bWxET11rwjAUfR/4H8IVfFvTikypjVIGA0EQ&#10;pmN7vWuubbW5KUlau3+/PAz2eDjfxX4ynRjJ+daygixJQRBXVrdcK/i4vD1vQPiArLGzTAp+yMN+&#10;N3sqMNf2we80nkMtYgj7HBU0IfS5lL5qyKBPbE8cuat1BkOErpba4SOGm04u0/RFGmw5NjTY02tD&#10;1f08GAX68+t0K7uju010/S5XgxkzNkot5lO5BRFoCv/iP/dBK9is49p4Jh4Bufs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XFzjBAAAA3AAAAA8AAAAAAAAAAAAAAAAAnwIA&#10;AGRycy9kb3ducmV2LnhtbFBLBQYAAAAABAAEAPcAAACNAwAAAAA=&#10;">
                  <v:imagedata r:id="rId520" o:title=""/>
                </v:shape>
                <v:shape id="Image 544" o:spid="_x0000_s1028" type="#_x0000_t75" style="position:absolute;left:533;top:828;width:59436;height:27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b7o3EAAAA3AAAAA8AAABkcnMvZG93bnJldi54bWxEj19rwjAUxd8Fv0O4gm+aOmGr1SgyFQay&#10;B+vYXu+aa1NtbkqTafftzWDg4+H8+XEWq87W4kqtrxwrmIwTEMSF0xWXCj6Ou1EKwgdkjbVjUvBL&#10;HlbLfm+BmXY3PtA1D6WII+wzVGBCaDIpfWHIoh+7hjh6J9daDFG2pdQt3uK4reVTkjxLixVHgsGG&#10;Xg0Vl/zHRsjMbPb+63sT3nMn0/S8nX7utkoNB916DiJQFx7h//abVpC+zODvTDwCcn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db7o3EAAAA3AAAAA8AAAAAAAAAAAAAAAAA&#10;nwIAAGRycy9kb3ducmV2LnhtbFBLBQYAAAAABAAEAPcAAACQAwAAAAA=&#10;">
                  <v:imagedata r:id="rId521" o:title=""/>
                </v:shape>
                <v:shape id="Graphic 545" o:spid="_x0000_s1029" style="position:absolute;left:485;top:780;width:59532;height:27597;visibility:visible;mso-wrap-style:square;v-text-anchor:top" coordsize="5953125,2759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W18IA&#10;AADcAAAADwAAAGRycy9kb3ducmV2LnhtbERP3WrCMBS+F/YO4Qx2p6kbjlqbyhgMZEPQ6gMcm2Nb&#10;bE5qkmnn05uLgZcf33++HEwnLuR8a1nBdJKAIK6sbrlWsN99jVMQPiBr7CyTgj/ysCyeRjlm2l55&#10;S5cy1CKGsM9QQRNCn0npq4YM+ontiSN3tM5giNDVUju8xnDTydckeZcGW44NDfb02VB1Kn+NAl67&#10;s9kcNjw/vs2Scn8796ufb6VenoePBYhAQ3iI/90rrSBN4/x4Jh4BW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qFbXwgAAANwAAAAPAAAAAAAAAAAAAAAAAJgCAABkcnMvZG93&#10;bnJldi54bWxQSwUGAAAAAAQABAD1AAAAhwMAAAAA&#10;" path="m,2759710r5953125,l5953125,,,,,2759710xe" filled="f" strokecolor="#767070">
                  <v:path arrowok="t"/>
                </v:shape>
                <v:shape id="Graphic 546" o:spid="_x0000_s1030" style="position:absolute;left:12236;top:14652;width:3956;height:1467;visibility:visible;mso-wrap-style:square;v-text-anchor:top" coordsize="395605,146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wPfcIA&#10;AADcAAAADwAAAGRycy9kb3ducmV2LnhtbESPzarCMBSE9xd8h3AEd9dUQS29RhFFcOHGn7s/NMem&#10;2pyUJmr16Y0guBxm5htmOm9tJW7U+NKxgkE/AUGcO11yoeB4WP+mIHxA1lg5JgUP8jCfdX6mmGl3&#10;5x3d9qEQEcI+QwUmhDqT0ueGLPq+q4mjd3KNxRBlU0jd4D3CbSWHSTKWFkuOCwZrWhrKL/urVXC2&#10;J73iZ7U4H0dmfTCX7fJ/kivV67aLPxCB2vANf9obrSBNB/A+E4+An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nA99wgAAANwAAAAPAAAAAAAAAAAAAAAAAJgCAABkcnMvZG93&#10;bnJldi54bWxQSwUGAAAAAAQABAD1AAAAhwMAAAAA&#10;" path="m395605,l,,,146685r395605,l395605,xe" fillcolor="#e7e6e6" stroked="f">
                  <v:path arrowok="t"/>
                </v:shape>
                <v:shape id="Graphic 547" o:spid="_x0000_s1031" style="position:absolute;left:12236;top:14652;width:3956;height:1467;visibility:visible;mso-wrap-style:square;v-text-anchor:top" coordsize="395605,146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SACcIA&#10;AADcAAAADwAAAGRycy9kb3ducmV2LnhtbESP30rDMBTG7we+QziCd2tiL6TWZUPEQW/ErvoAx+TY&#10;FJuT0mRbfXszGHj58f358W12ix/FieY4BNZwXygQxCbYgXsNnx/7dQUiJmSLY2DS8EsRdtub1QZr&#10;G858oFOXepFHONaowaU01VJG48hjLMJEnL3vMHtMWc69tDOe87gfZanUg/Q4cCY4nOjFkfnpjj5D&#10;XPlm3k3btN3XoB6lUu2hedX67nZ5fgKRaEn/4Wu7sRqqqoTLmXwE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BIAJwgAAANwAAAAPAAAAAAAAAAAAAAAAAJgCAABkcnMvZG93&#10;bnJldi54bWxQSwUGAAAAAAQABAD1AAAAhwMAAAAA&#10;" path="m,146685r395605,l395605,,,,,146685xe" filled="f" strokecolor="#e7e6e6" strokeweight="1.5pt">
                  <v:path arrowok="t"/>
                </v:shape>
                <v:shape id="Graphic 548" o:spid="_x0000_s1032" style="position:absolute;left:12223;top:20621;width:3956;height:1467;visibility:visible;mso-wrap-style:square;v-text-anchor:top" coordsize="395605,146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GxdMQA&#10;AADcAAAADwAAAGRycy9kb3ducmV2LnhtbESPQWsCMRSE70L/Q3iF3jSxRdlujSJbCr0Iunrx9ti8&#10;bpZuXpYk1e2/N4WCx2FmvmFWm9H14kIhdp41zGcKBHHjTcethtPxY1qAiAnZYO+ZNPxShM36YbLC&#10;0vgrH+hSp1ZkCMcSNdiUhlLK2FhyGGd+IM7elw8OU5ahlSbgNcNdL5+VWkqHHecFiwNVlprv+sdp&#10;OJ/2r8cdVkEt7Hs1j7w/qN1W66fHcfsGItGY7uH/9qfRUBQv8HcmHwG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xsXTEAAAA3AAAAA8AAAAAAAAAAAAAAAAAmAIAAGRycy9k&#10;b3ducmV2LnhtbFBLBQYAAAAABAAEAPUAAACJAwAAAAA=&#10;" path="m395605,l,,,146685r395605,l395605,xe" stroked="f">
                  <v:path arrowok="t"/>
                </v:shape>
                <v:shape id="Graphic 549" o:spid="_x0000_s1033" style="position:absolute;left:12223;top:20621;width:3956;height:1467;visibility:visible;mso-wrap-style:square;v-text-anchor:top" coordsize="395605,146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Ug1MQA&#10;AADcAAAADwAAAGRycy9kb3ducmV2LnhtbESPT4vCMBTE78J+h/AWvIimXURKNcoiCO7NPz3s8W3z&#10;bKvNS7eJWv30RhA8DjPzG2a26EwtLtS6yrKCeBSBIM6trrhQkO1XwwSE88gaa8uk4EYOFvOP3gxT&#10;ba+8pcvOFyJA2KWooPS+SaV0eUkG3cg2xME72NagD7ItpG7xGuCmll9RNJEGKw4LJTa0LCk/7c5G&#10;gTs18ebnP4uzv8HS/WJ29Of7Xqn+Z/c9BeGp8+/wq73WCpJkDM8z4Qj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FINTEAAAA3AAAAA8AAAAAAAAAAAAAAAAAmAIAAGRycy9k&#10;b3ducmV2LnhtbFBLBQYAAAAABAAEAPUAAACJAwAAAAA=&#10;" path="m,146685r395605,l395605,,,,,146685xe" filled="f" strokecolor="white" strokeweight="1.5pt">
                  <v:path arrowok="t"/>
                </v:shape>
                <v:shape id="Graphic 550" o:spid="_x0000_s1034" style="position:absolute;left:17246;top:14112;width:3956;height:1467;visibility:visible;mso-wrap-style:square;v-text-anchor:top" coordsize="395605,146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cJfsMA&#10;AADcAAAADwAAAGRycy9kb3ducmV2LnhtbESPS4sCMRCE78L+h9ALe9PMCuowGkVchD148XVvJu1k&#10;HukMk6iz++uNIHgsquorarHqbSNu1PnSsYLvUQKCOHe65ELB6bgdpiB8QNbYOCYFf+RhtfwYLDDT&#10;7s57uh1CISKEfYYKTAhtJqXPDVn0I9cSR+/iOoshyq6QusN7hNtGjpNkKi2WHBcMtrQxlNeHq1VQ&#10;2Yv+4f9mXZ0mZns09W5znuVKfX326zmIQH14h1/tX60gTSfwPBOP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cJfsMAAADcAAAADwAAAAAAAAAAAAAAAACYAgAAZHJzL2Rv&#10;d25yZXYueG1sUEsFBgAAAAAEAAQA9QAAAIgDAAAAAA==&#10;" path="m395605,l,,,146685r395605,l395605,xe" fillcolor="#e7e6e6" stroked="f">
                  <v:path arrowok="t"/>
                </v:shape>
                <v:shape id="Graphic 551" o:spid="_x0000_s1035" style="position:absolute;left:17246;top:14112;width:3956;height:1467;visibility:visible;mso-wrap-style:square;v-text-anchor:top" coordsize="395605,146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GCsMA&#10;AADcAAAADwAAAGRycy9kb3ducmV2LnhtbESP32rCMBTG74W9QziD3WkyL6TrjDKGQm/GavUBjslZ&#10;U9aclCbT7u0XQdjlx/fnx7feTr4XFxpjF1jD80KBIDbBdtxqOB338wJETMgW+8Ck4ZcibDcPszWW&#10;Nlz5QJcmtSKPcCxRg0tpKKWMxpHHuAgDcfa+wugxZTm20o54zeO+l0ulVtJjx5ngcKB3R+a7+fEZ&#10;4pYf5tPUVd2cO/UilaoP1U7rp8fp7RVEoin9h+/tymooihXczuQj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GCsMAAADcAAAADwAAAAAAAAAAAAAAAACYAgAAZHJzL2Rv&#10;d25yZXYueG1sUEsFBgAAAAAEAAQA9QAAAIgDAAAAAA==&#10;" path="m,146685r395605,l395605,,,,,146685xe" filled="f" strokecolor="#e7e6e6" strokeweight="1.5pt">
                  <v:path arrowok="t"/>
                </v:shape>
                <v:shape id="Graphic 552" o:spid="_x0000_s1036" style="position:absolute;left:17240;top:20031;width:3956;height:1466;visibility:visible;mso-wrap-style:square;v-text-anchor:top" coordsize="395605,146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q3d8QA&#10;AADcAAAADwAAAGRycy9kb3ducmV2LnhtbESPQWsCMRSE70L/Q3iF3jSxUN1ujSJbCr0Iunrx9ti8&#10;bpZuXpYk1e2/N4WCx2FmvmFWm9H14kIhdp41zGcKBHHjTcethtPxY1qAiAnZYO+ZNPxShM36YbLC&#10;0vgrH+hSp1ZkCMcSNdiUhlLK2FhyGGd+IM7elw8OU5ahlSbgNcNdL5+VWkiHHecFiwNVlprv+sdp&#10;OJ/2r8cdVkG92PdqHnl/ULut1k+P4/YNRKIx3cP/7U+joSiW8HcmHwG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Kt3fEAAAA3AAAAA8AAAAAAAAAAAAAAAAAmAIAAGRycy9k&#10;b3ducmV2LnhtbFBLBQYAAAAABAAEAPUAAACJAwAAAAA=&#10;" path="m395605,l,,,146685r395605,l395605,xe" stroked="f">
                  <v:path arrowok="t"/>
                </v:shape>
                <v:shape id="Graphic 553" o:spid="_x0000_s1037" style="position:absolute;left:17240;top:20031;width:3956;height:1466;visibility:visible;mso-wrap-style:square;v-text-anchor:top" coordsize="395605,146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gq0cAA&#10;AADcAAAADwAAAGRycy9kb3ducmV2LnhtbERPy4rCMBTdC/5DuIIb0bQupFSjiCDM7Hx04fLaXNtq&#10;c1ObqNWvN4uBWR7Oe7HqTC2e1LrKsoJ4EoEgzq2uuFCQHbfjBITzyBpry6TgTQ5Wy35vgam2L97T&#10;8+ALEULYpaig9L5JpXR5SQbdxDbEgbvY1qAPsC2kbvEVwk0tp1E0kwYrDg0lNrQpKb8dHkaBuzXx&#10;7veexdl5tHEnzK7+8TkqNRx06zkIT53/F/+5f7SCJAlrw5lwBOTy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Igq0cAAAADcAAAADwAAAAAAAAAAAAAAAACYAgAAZHJzL2Rvd25y&#10;ZXYueG1sUEsFBgAAAAAEAAQA9QAAAIUDAAAAAA==&#10;" path="m,146685r395605,l395605,,,,,146685xe" filled="f" strokecolor="white" strokeweight="1.5pt">
                  <v:path arrowok="t"/>
                </v:shape>
                <v:shape id="Graphic 554" o:spid="_x0000_s1038" style="position:absolute;left:27546;top:14760;width:4426;height:1467;visibility:visible;mso-wrap-style:square;v-text-anchor:top" coordsize="442595,146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g5csQA&#10;AADcAAAADwAAAGRycy9kb3ducmV2LnhtbESPT4vCMBTE78J+h/AWvGmqB6ldo4isWI/+Wfb6tnm2&#10;pc1Lt4la/fRGEDwOM/MbZrboTC0u1LrSsoLRMAJBnFldcq7geFgPYhDOI2usLZOCGzlYzD96M0y0&#10;vfKOLnufiwBhl6CCwvsmkdJlBRl0Q9sQB+9kW4M+yDaXusVrgJtajqNoIg2WHBYKbGhVUFbtz0ZB&#10;dfj+66Iq3eYTY5f/m9+fe52OlOp/dssvEJ46/w6/2qlWEMdTeJ4JR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YOXLEAAAA3AAAAA8AAAAAAAAAAAAAAAAAmAIAAGRycy9k&#10;b3ducmV2LnhtbFBLBQYAAAAABAAEAPUAAACJAwAAAAA=&#10;" path="m442595,l,,,146685r442595,l442595,xe" fillcolor="#e7e6e6" stroked="f">
                  <v:path arrowok="t"/>
                </v:shape>
                <v:shape id="Graphic 555" o:spid="_x0000_s1039" style="position:absolute;left:27546;top:14760;width:4426;height:1467;visibility:visible;mso-wrap-style:square;v-text-anchor:top" coordsize="442595,146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oEpMMA&#10;AADcAAAADwAAAGRycy9kb3ducmV2LnhtbERPz2vCMBS+D/wfwhO8DE0VGbUzlTIYzIOHOmHXt+at&#10;Tde8lCbT6l9vDsKOH9/v7W60nTjT4I1jBctFAoK4ctpwreD0+T5PQfiArLFzTAqu5GGXT562mGl3&#10;4ZLOx1CLGMI+QwVNCH0mpa8asugXrieO3I8bLIYIh1rqAS8x3HZylSQv0qLh2NBgT28NVb/HP6tg&#10;v2pvpmu/1uXJlAdfLOk7LZ6Vmk3H4hVEoDH8ix/uD60g3cT58Uw8AjK/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oEpMMAAADcAAAADwAAAAAAAAAAAAAAAACYAgAAZHJzL2Rv&#10;d25yZXYueG1sUEsFBgAAAAAEAAQA9QAAAIgDAAAAAA==&#10;" path="m,146685r442595,l442595,,,,,146685xe" filled="f" strokecolor="#e7e6e6" strokeweight=".52914mm">
                  <v:path arrowok="t"/>
                </v:shape>
                <v:shape id="Graphic 556" o:spid="_x0000_s1040" style="position:absolute;left:27546;top:20615;width:4426;height:1467;visibility:visible;mso-wrap-style:square;v-text-anchor:top" coordsize="442595,146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VYcMA&#10;AADcAAAADwAAAGRycy9kb3ducmV2LnhtbESPT4vCMBTE78J+h/AWvNm0Cm6tRtkVlD36D8Tbo3m2&#10;1ealNFHrt98ICx6HmfkNM1t0phZ3al1lWUESxSCIc6srLhQc9qtBCsJ5ZI21ZVLwJAeL+Udvhpm2&#10;D97SfecLESDsMlRQet9kUrq8JIMusg1x8M62NeiDbAupW3wEuKnlMI7H0mDFYaHEhpYl5dfdzSjY&#10;6vXpq0rziznr4yb5SUfNmI9K9T+77ykIT51/h//bv1pBOkngdSYcAT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VYcMAAADcAAAADwAAAAAAAAAAAAAAAACYAgAAZHJzL2Rv&#10;d25yZXYueG1sUEsFBgAAAAAEAAQA9QAAAIgDAAAAAA==&#10;" path="m442595,l,,,146685r442595,l442595,xe" stroked="f">
                  <v:path arrowok="t"/>
                </v:shape>
                <v:shape id="Graphic 557" o:spid="_x0000_s1041" style="position:absolute;left:27546;top:20615;width:4426;height:1467;visibility:visible;mso-wrap-style:square;v-text-anchor:top" coordsize="442595,146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rXo8MA&#10;AADcAAAADwAAAGRycy9kb3ducmV2LnhtbESPzWrDMBCE74G+g9hCb7HcQE3iRgmOobTXOrn0tlgb&#10;26m1MpLqn7evCoUch5n5htkfZ9OLkZzvLCt4TlIQxLXVHTcKLue39RaED8gae8ukYCEPx8PDao+5&#10;thN/0liFRkQI+xwVtCEMuZS+bsmgT+xAHL2rdQZDlK6R2uEU4aaXmzTNpMGO40KLA5Ut1d/Vj1Gw&#10;m7oloK1dkRWn+cWdyvevW6nU0+NcvIIINId7+L/9oRVsdxv4OxOPgD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rXo8MAAADcAAAADwAAAAAAAAAAAAAAAACYAgAAZHJzL2Rv&#10;d25yZXYueG1sUEsFBgAAAAAEAAQA9QAAAIgDAAAAAA==&#10;" path="m,146685r442595,l442595,,,,,146685xe" filled="f" strokecolor="white" strokeweight=".52914mm">
                  <v:path arrowok="t"/>
                </v:shape>
                <v:shape id="Graphic 558" o:spid="_x0000_s1042" style="position:absolute;left:36601;top:14760;width:3905;height:1467;visibility:visible;mso-wrap-style:square;v-text-anchor:top" coordsize="390525,146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R9GsMA&#10;AADcAAAADwAAAGRycy9kb3ducmV2LnhtbESP0YrCMBRE3wX/IVzBF9FU3ZVajSKC4NPKWj/g0lzb&#10;YnNTm2jr3xthYR+HmTnDrLedqcSTGldaVjCdRCCIM6tLzhVc0sM4BuE8ssbKMil4kYPtpt9bY6Jt&#10;y7/0PPtcBAi7BBUU3teJlC4ryKCb2Jo4eFfbGPRBNrnUDbYBbio5i6KFNFhyWCiwpn1B2e38MApK&#10;tzyld9Mu5qOvOKUfir9Pt0yp4aDbrUB46vx/+K991Ari5Rw+Z8IRkJ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6R9GsMAAADcAAAADwAAAAAAAAAAAAAAAACYAgAAZHJzL2Rv&#10;d25yZXYueG1sUEsFBgAAAAAEAAQA9QAAAIgDAAAAAA==&#10;" path="m390525,l,,,146685r390525,l390525,xe" fillcolor="#e7e6e6" stroked="f">
                  <v:path arrowok="t"/>
                </v:shape>
                <v:shape id="Graphic 559" o:spid="_x0000_s1043" style="position:absolute;left:36601;top:14760;width:3905;height:1467;visibility:visible;mso-wrap-style:square;v-text-anchor:top" coordsize="390525,146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mp58YA&#10;AADcAAAADwAAAGRycy9kb3ducmV2LnhtbESPQWvCQBSE70L/w/IKXqRuDEXSNKtUweKhVGPa+yP7&#10;moRm34bsRuO/dwsFj8PMfMNk69G04ky9aywrWMwjEMSl1Q1XCr6K3VMCwnlkja1lUnAlB+vVwyTD&#10;VNsL53Q++UoECLsUFdTed6mUrqzJoJvbjjh4P7Y36IPsK6l7vAS4aWUcRUtpsOGwUGNH25rK39Ng&#10;FPjhfbafLYpYH47J5yH+Hj82Ra7U9HF8ewXhafT38H97rxUkL8/wdyYc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mp58YAAADcAAAADwAAAAAAAAAAAAAAAACYAgAAZHJz&#10;L2Rvd25yZXYueG1sUEsFBgAAAAAEAAQA9QAAAIsDAAAAAA==&#10;" path="m,146685r390525,l390525,,,,,146685xe" filled="f" strokecolor="#e7e6e6" strokeweight="1.5pt">
                  <v:path arrowok="t"/>
                </v:shape>
                <v:shape id="Graphic 560" o:spid="_x0000_s1044" style="position:absolute;left:36588;top:20615;width:3906;height:1467;visibility:visible;mso-wrap-style:square;v-text-anchor:top" coordsize="390525,146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T4BccA&#10;AADcAAAADwAAAGRycy9kb3ducmV2LnhtbESPzW7CMBCE75X6DtZW6gUVG8RfA07U0iL1UA4FDj0u&#10;8ZJExOsodiG8PUZC6nE0M99oFllna3Gi1leONQz6CgRx7kzFhYbddvUyA+EDssHaMWm4kIcsfXxY&#10;YGLcmX/otAmFiBD2CWooQ2gSKX1ekkXfdw1x9A6utRiibAtpWjxHuK3lUKmJtFhxXCixoWVJ+XHz&#10;ZzW8//YOo2klL6OpWarh57f52Ku11s9P3dscRKAu/Ifv7S+jYfY6htuZeARke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k+AXHAAAA3AAAAA8AAAAAAAAAAAAAAAAAmAIAAGRy&#10;cy9kb3ducmV2LnhtbFBLBQYAAAAABAAEAPUAAACMAwAAAAA=&#10;" path="m390525,l,,,146685r390525,l390525,xe" stroked="f">
                  <v:path arrowok="t"/>
                </v:shape>
                <v:shape id="Graphic 561" o:spid="_x0000_s1045" style="position:absolute;left:36588;top:20615;width:3906;height:1467;visibility:visible;mso-wrap-style:square;v-text-anchor:top" coordsize="390525,146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IVwMgA&#10;AADdAAAADwAAAGRycy9kb3ducmV2LnhtbESPQWvCQBSE70L/w/IK3symElNNXUUEQSoFa0Xw9sg+&#10;k7TZtzG7auyv7xYKPQ4z8w0znXemFldqXWVZwVMUgyDOra64ULD/WA3GIJxH1lhbJgV3cjCfPfSm&#10;mGl743e67nwhAoRdhgpK75tMSpeXZNBFtiEO3sm2Bn2QbSF1i7cAN7UcxnEqDVYcFkpsaFlS/rW7&#10;GAXPdNgky7fX0+e2kvvN6Oi/z+eJUv3HbvECwlPn/8N/7bVWkCZpAr9vwhOQs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whXAyAAAAN0AAAAPAAAAAAAAAAAAAAAAAJgCAABk&#10;cnMvZG93bnJldi54bWxQSwUGAAAAAAQABAD1AAAAjQMAAAAA&#10;" path="m,146685r390525,l390525,,,,,146685xe" filled="f" strokecolor="white" strokeweight="1.5pt">
                  <v:path arrowok="t"/>
                </v:shape>
                <v:shape id="Graphic 562" o:spid="_x0000_s1046" style="position:absolute;left:46005;top:15503;width:4280;height:1162;visibility:visible;mso-wrap-style:square;v-text-anchor:top" coordsize="427990,116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OzisUA&#10;AADdAAAADwAAAGRycy9kb3ducmV2LnhtbESPQWvCQBSE70L/w/IKvYhuWmIs0VWKKPRU0Lb31+wz&#10;Wc17G7Krpv++Wyj0OMzMN8xyPXCrrtQH58XA4zQDRVJ566Q28PG+mzyDChHFYuuFDHxTgPXqbrTE&#10;0vqb7Ol6iLVKEAklGmhi7EqtQ9UQY5j6jiR5R98zxiT7WtsebwnOrX7KskIzOkkLDXa0aag6Hy5s&#10;YJzvTqd8/ua44/3Xp9uO+SgXYx7uh5cFqEhD/A//tV+tgSIvZvD7Jj0Bv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o7OKxQAAAN0AAAAPAAAAAAAAAAAAAAAAAJgCAABkcnMv&#10;ZG93bnJldi54bWxQSwUGAAAAAAQABAD1AAAAigMAAAAA&#10;" path="m427989,l,,,116204r427989,l427989,xe" fillcolor="#e7e6e6" stroked="f">
                  <v:path arrowok="t"/>
                </v:shape>
                <v:shape id="Graphic 563" o:spid="_x0000_s1047" style="position:absolute;left:46005;top:15503;width:4280;height:1162;visibility:visible;mso-wrap-style:square;v-text-anchor:top" coordsize="427990,116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MKw8YA&#10;AADdAAAADwAAAGRycy9kb3ducmV2LnhtbESPQWvCQBSE7wX/w/IEb3XTImmbuooIRZFSaBT0+Mi+&#10;JiHZt2F3TeK/dwuFHoeZ+YZZrkfTip6cry0reJonIIgLq2suFZyOH4+vIHxA1thaJgU38rBeTR6W&#10;mGk78Df1eShFhLDPUEEVQpdJ6YuKDPq57Yij92OdwRClK6V2OES4aeVzkqTSYM1xocKOthUVTX41&#10;CobLOW8+G924S/91eyl358XbgZWaTcfNO4hAY/gP/7X3WkG6SFP4fROf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MKw8YAAADdAAAADwAAAAAAAAAAAAAAAACYAgAAZHJz&#10;L2Rvd25yZXYueG1sUEsFBgAAAAAEAAQA9QAAAIsDAAAAAA==&#10;" path="m,116204r427989,l427989,,,,,116204xe" filled="f" strokecolor="#e7e6e6" strokeweight="1.5pt">
                  <v:path arrowok="t"/>
                </v:shape>
                <v:shape id="Graphic 564" o:spid="_x0000_s1048" style="position:absolute;left:45688;top:20627;width:4216;height:2217;visibility:visible;mso-wrap-style:square;v-text-anchor:top" coordsize="421640,221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Bt0sYA&#10;AADdAAAADwAAAGRycy9kb3ducmV2LnhtbESPQWsCMRSE7wX/Q3hCL0WzlbLKahQpaC30slsv3h7J&#10;M7u4eVk2Ubf99U2h0OMwM98wq83gWnGjPjSeFTxPMxDE2puGrYLj526yABEissHWMyn4ogCb9ehh&#10;hYXxdy7pVkUrEoRDgQrqGLtCyqBrchimviNO3tn3DmOSvZWmx3uCu1bOsiyXDhtOCzV29FqTvlRX&#10;p6AM7eGt+q7kyb7PrdZ7/VE+aaUex8N2CSLSEP/Df+2DUZC/5HP4fZOe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3Bt0sYAAADdAAAADwAAAAAAAAAAAAAAAACYAgAAZHJz&#10;L2Rvd25yZXYueG1sUEsFBgAAAAAEAAQA9QAAAIsDAAAAAA==&#10;" path="m421639,l,,,221614r421639,l421639,xe" stroked="f">
                  <v:path arrowok="t"/>
                </v:shape>
                <v:shape id="Graphic 565" o:spid="_x0000_s1049" style="position:absolute;left:45688;top:20627;width:4216;height:2217;visibility:visible;mso-wrap-style:square;v-text-anchor:top" coordsize="421640,221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URQ8IA&#10;AADdAAAADwAAAGRycy9kb3ducmV2LnhtbERPy4rCMBTdC/MP4Q7MTlNFi1TTIgNCF6PgY5jttbm2&#10;ZZqb0kRb/94sBJeH815ng2nEnTpXW1YwnUQgiAuray4VnE/b8RKE88gaG8uk4EEOsvRjtMZE254P&#10;dD/6UoQQdgkqqLxvEyldUZFBN7EtceCutjPoA+xKqTvsQ7hp5CyKYmmw5tBQYUvfFRX/x5tREPW/&#10;57+f63aBu+kiLzb7/PJwc6W+PofNCoSnwb/FL3euFcTzOMwN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1RFDwgAAAN0AAAAPAAAAAAAAAAAAAAAAAJgCAABkcnMvZG93&#10;bnJldi54bWxQSwUGAAAAAAQABAD1AAAAhwMAAAAA&#10;" path="m,221614r421639,l421639,,,,,221614xe" filled="f" strokecolor="white" strokeweight="1.5pt">
                  <v:path arrowok="t"/>
                </v:shape>
                <w10:wrap type="topAndBottom" anchorx="margin"/>
              </v:group>
            </w:pict>
          </mc:Fallback>
        </mc:AlternateContent>
      </w:r>
      <w:r>
        <w:rPr>
          <w:rFonts w:hint="cs"/>
          <w:rtl/>
        </w:rPr>
        <w:t>تصویر 2</w:t>
      </w:r>
      <w:r w:rsidR="008655C9">
        <w:rPr>
          <w:rFonts w:hint="cs"/>
          <w:rtl/>
        </w:rPr>
        <w:t>5</w:t>
      </w:r>
      <w:r>
        <w:rPr>
          <w:rFonts w:hint="cs"/>
          <w:rtl/>
        </w:rPr>
        <w:t>- مشاهده تاریخچه تغییرات</w:t>
      </w:r>
    </w:p>
    <w:p w:rsidR="00E445E3" w:rsidRPr="00D51BA2" w:rsidRDefault="00E445E3" w:rsidP="00FD40D2">
      <w:pPr>
        <w:pStyle w:val="a5"/>
        <w:ind w:firstLine="0"/>
      </w:pPr>
      <w:r w:rsidRPr="00230204">
        <w:rPr>
          <w:b/>
          <w:bCs/>
          <w:rtl/>
        </w:rPr>
        <w:t>نکته</w:t>
      </w:r>
      <w:r w:rsidR="00230204" w:rsidRPr="00230204">
        <w:rPr>
          <w:rFonts w:hint="cs"/>
          <w:b/>
          <w:bCs/>
          <w:rtl/>
        </w:rPr>
        <w:t>:</w:t>
      </w:r>
      <w:r w:rsidRPr="00D51BA2">
        <w:rPr>
          <w:rtl/>
        </w:rPr>
        <w:t xml:space="preserve"> هر یک از عملیات قابل انجام روی یک بارنامه اعم از ثبت، رد، تأیید و لغو درخواست معامله هم توسط خود بازرگان و هم توسط</w:t>
      </w:r>
      <w:r w:rsidR="00165EBC">
        <w:rPr>
          <w:rFonts w:hint="cs"/>
          <w:rtl/>
        </w:rPr>
        <w:t xml:space="preserve"> </w:t>
      </w:r>
      <w:r w:rsidRPr="00D51BA2">
        <w:rPr>
          <w:rtl/>
        </w:rPr>
        <w:t>نماینده وی قابل انجام است</w:t>
      </w:r>
      <w:r w:rsidRPr="00D51BA2">
        <w:t>.</w:t>
      </w:r>
      <w:r w:rsidRPr="00D51BA2">
        <w:rPr>
          <w:rtl/>
        </w:rPr>
        <w:t xml:space="preserve"> اگر این عملیات توسط خود بازرگان انجام شود، در ستون‌های نقش ثبت‌کننده درخواست و نقش دریافت‌کننده</w:t>
      </w:r>
      <w:r w:rsidR="00165EBC">
        <w:rPr>
          <w:rFonts w:hint="cs"/>
          <w:rtl/>
        </w:rPr>
        <w:t xml:space="preserve"> </w:t>
      </w:r>
      <w:r w:rsidRPr="00D51BA2">
        <w:rPr>
          <w:rtl/>
        </w:rPr>
        <w:t xml:space="preserve">درخواست عبارت </w:t>
      </w:r>
      <w:r w:rsidR="00370407">
        <w:rPr>
          <w:rFonts w:hint="cs"/>
          <w:rtl/>
        </w:rPr>
        <w:t>«</w:t>
      </w:r>
      <w:r w:rsidRPr="00D51BA2">
        <w:rPr>
          <w:rtl/>
        </w:rPr>
        <w:t>مالک</w:t>
      </w:r>
      <w:r w:rsidR="00370407">
        <w:rPr>
          <w:rFonts w:hint="cs"/>
          <w:rtl/>
        </w:rPr>
        <w:t>»</w:t>
      </w:r>
      <w:r w:rsidRPr="00D51BA2">
        <w:rPr>
          <w:rtl/>
        </w:rPr>
        <w:t xml:space="preserve"> و اگر توسط نماینده وی انجام شود، عبارت </w:t>
      </w:r>
      <w:r w:rsidR="00370407">
        <w:rPr>
          <w:rFonts w:hint="cs"/>
          <w:rtl/>
        </w:rPr>
        <w:t>«</w:t>
      </w:r>
      <w:r w:rsidRPr="00D51BA2">
        <w:rPr>
          <w:rtl/>
        </w:rPr>
        <w:t>نماینده</w:t>
      </w:r>
      <w:r w:rsidR="00370407">
        <w:rPr>
          <w:rFonts w:hint="cs"/>
          <w:rtl/>
        </w:rPr>
        <w:t>»</w:t>
      </w:r>
      <w:r w:rsidRPr="00D51BA2">
        <w:rPr>
          <w:rtl/>
        </w:rPr>
        <w:t xml:space="preserve"> درج م</w:t>
      </w:r>
      <w:r w:rsidRPr="00D51BA2">
        <w:rPr>
          <w:rFonts w:hint="cs"/>
          <w:rtl/>
        </w:rPr>
        <w:t>ی‌</w:t>
      </w:r>
      <w:r w:rsidRPr="00D51BA2">
        <w:rPr>
          <w:rFonts w:hint="eastAsia"/>
          <w:rtl/>
        </w:rPr>
        <w:t>شود</w:t>
      </w:r>
      <w:r w:rsidRPr="00D51BA2">
        <w:t>.</w:t>
      </w:r>
      <w:r w:rsidRPr="00D51BA2">
        <w:rPr>
          <w:rtl/>
        </w:rPr>
        <w:t xml:space="preserve"> در مثال فوق، تمامی عملیات توسط خود بازرگان</w:t>
      </w:r>
      <w:r w:rsidR="00165EBC">
        <w:rPr>
          <w:rFonts w:hint="cs"/>
          <w:rtl/>
        </w:rPr>
        <w:t xml:space="preserve"> (</w:t>
      </w:r>
      <w:r w:rsidRPr="00D51BA2">
        <w:rPr>
          <w:rtl/>
        </w:rPr>
        <w:t>حقیقی یا حقوقی</w:t>
      </w:r>
      <w:r w:rsidR="00165EBC">
        <w:rPr>
          <w:rFonts w:hint="cs"/>
          <w:rtl/>
        </w:rPr>
        <w:t>)</w:t>
      </w:r>
      <w:r w:rsidRPr="00D51BA2">
        <w:rPr>
          <w:rtl/>
        </w:rPr>
        <w:t xml:space="preserve"> انجام‌شده و لذا در ستون‌های فوق عبارت </w:t>
      </w:r>
      <w:r w:rsidR="00370407">
        <w:rPr>
          <w:rFonts w:hint="cs"/>
          <w:rtl/>
        </w:rPr>
        <w:t>«</w:t>
      </w:r>
      <w:r w:rsidRPr="00D51BA2">
        <w:rPr>
          <w:rtl/>
        </w:rPr>
        <w:t>مالک</w:t>
      </w:r>
      <w:r w:rsidR="00370407">
        <w:rPr>
          <w:rFonts w:hint="cs"/>
          <w:rtl/>
        </w:rPr>
        <w:t>»</w:t>
      </w:r>
      <w:r w:rsidRPr="00D51BA2">
        <w:rPr>
          <w:rtl/>
        </w:rPr>
        <w:t xml:space="preserve"> درج شده است</w:t>
      </w:r>
      <w:r w:rsidRPr="00D51BA2">
        <w:t>.</w:t>
      </w:r>
    </w:p>
    <w:p w:rsidR="00E445E3" w:rsidRPr="00D51BA2" w:rsidRDefault="00E445E3" w:rsidP="00FD40D2">
      <w:pPr>
        <w:pStyle w:val="a8"/>
        <w:ind w:firstLine="0"/>
      </w:pPr>
      <w:r w:rsidRPr="00370407">
        <w:rPr>
          <w:rStyle w:val="Char5"/>
          <w:b/>
          <w:bCs/>
          <w:rtl/>
        </w:rPr>
        <w:t>نکته</w:t>
      </w:r>
      <w:r w:rsidRPr="00370407">
        <w:rPr>
          <w:rStyle w:val="Char5"/>
          <w:b/>
          <w:bCs/>
        </w:rPr>
        <w:t>:</w:t>
      </w:r>
      <w:r w:rsidRPr="00D51BA2">
        <w:rPr>
          <w:rtl/>
        </w:rPr>
        <w:t xml:space="preserve"> هر بازرگان در حساب کاربری خود، تنها م</w:t>
      </w:r>
      <w:r w:rsidRPr="00D51BA2">
        <w:rPr>
          <w:rFonts w:hint="cs"/>
          <w:rtl/>
        </w:rPr>
        <w:t>ی‌</w:t>
      </w:r>
      <w:r w:rsidRPr="00D51BA2">
        <w:rPr>
          <w:rFonts w:hint="eastAsia"/>
          <w:rtl/>
        </w:rPr>
        <w:t>تواند</w:t>
      </w:r>
      <w:r w:rsidRPr="00D51BA2">
        <w:rPr>
          <w:rtl/>
        </w:rPr>
        <w:t xml:space="preserve"> تاریخچه تغییراتی را مشاهده کند که یکی از طرفین درخواست یعنی یا گیرنده</w:t>
      </w:r>
      <w:r w:rsidR="00165EBC">
        <w:rPr>
          <w:rFonts w:hint="cs"/>
          <w:rtl/>
        </w:rPr>
        <w:t xml:space="preserve"> </w:t>
      </w:r>
      <w:r w:rsidRPr="00D51BA2">
        <w:rPr>
          <w:rtl/>
        </w:rPr>
        <w:t>درخواست و یا درخواست دهنده باشد</w:t>
      </w:r>
      <w:r w:rsidRPr="00D51BA2">
        <w:t>.</w:t>
      </w:r>
      <w:r w:rsidRPr="00D51BA2">
        <w:rPr>
          <w:rtl/>
        </w:rPr>
        <w:t xml:space="preserve"> به‌عبارتی‌دیگر در مشاهده </w:t>
      </w:r>
      <w:r w:rsidRPr="00D51BA2">
        <w:rPr>
          <w:rtl/>
        </w:rPr>
        <w:lastRenderedPageBreak/>
        <w:t>تاریخچه تغییرات بارنامه، جزئیات و مراحل عملیات انجام‌شده روی بارنامه</w:t>
      </w:r>
      <w:r w:rsidR="00165EBC">
        <w:rPr>
          <w:rFonts w:hint="cs"/>
          <w:rtl/>
        </w:rPr>
        <w:t xml:space="preserve"> </w:t>
      </w:r>
      <w:r w:rsidRPr="00D51BA2">
        <w:rPr>
          <w:rtl/>
        </w:rPr>
        <w:t>تا جایی قابل‌مشاهده است که کاربر جاری یک سمت آن عملیات بوده است</w:t>
      </w:r>
      <w:r w:rsidRPr="00D51BA2">
        <w:t>.</w:t>
      </w:r>
      <w:r w:rsidRPr="00D51BA2">
        <w:rPr>
          <w:rtl/>
        </w:rPr>
        <w:t xml:space="preserve"> درنتیجه فرایندهای میانی که کاربر جاری نه به‌عنوان گیرنده</w:t>
      </w:r>
      <w:r w:rsidR="00165EBC">
        <w:rPr>
          <w:rFonts w:hint="cs"/>
          <w:rtl/>
        </w:rPr>
        <w:t xml:space="preserve"> </w:t>
      </w:r>
      <w:r w:rsidRPr="00D51BA2">
        <w:rPr>
          <w:rtl/>
        </w:rPr>
        <w:t>درخواست و نه به‌عنوان درخواست دهنده حضور نداشته است، در تاریخچه تغییرات بارنامه مزبور در حساب کاربری کاربر جاری نمایش</w:t>
      </w:r>
      <w:r w:rsidR="00165EBC">
        <w:rPr>
          <w:rFonts w:hint="cs"/>
          <w:rtl/>
        </w:rPr>
        <w:t xml:space="preserve"> </w:t>
      </w:r>
      <w:r w:rsidRPr="00D51BA2">
        <w:rPr>
          <w:rtl/>
        </w:rPr>
        <w:t>داده نخواهد شد</w:t>
      </w:r>
      <w:r w:rsidRPr="00D51BA2">
        <w:t>.</w:t>
      </w:r>
    </w:p>
    <w:p w:rsidR="00FE4287" w:rsidRDefault="00E445E3" w:rsidP="00D46F95">
      <w:pPr>
        <w:pStyle w:val="a8"/>
        <w:rPr>
          <w:rtl/>
        </w:rPr>
      </w:pPr>
      <w:r w:rsidRPr="00D51BA2">
        <w:rPr>
          <w:rtl/>
        </w:rPr>
        <w:t>برای جمع‌بندی، جدول زیر خلاصه‌ای از عملیات قابل انجام روی یک بارنامه به ازای وضعیت‌های مختلف بارنامه و درخواست معامله</w:t>
      </w:r>
      <w:r w:rsidRPr="00D51BA2">
        <w:rPr>
          <w:rFonts w:hint="cs"/>
          <w:rtl/>
        </w:rPr>
        <w:t xml:space="preserve"> </w:t>
      </w:r>
      <w:r w:rsidRPr="00D51BA2">
        <w:rPr>
          <w:rtl/>
        </w:rPr>
        <w:t>را نشان م</w:t>
      </w:r>
      <w:r w:rsidRPr="00D51BA2">
        <w:rPr>
          <w:rFonts w:hint="cs"/>
          <w:rtl/>
        </w:rPr>
        <w:t>ی‌</w:t>
      </w:r>
      <w:r w:rsidRPr="00D51BA2">
        <w:rPr>
          <w:rFonts w:hint="eastAsia"/>
          <w:rtl/>
        </w:rPr>
        <w:t>دهد</w:t>
      </w:r>
      <w:r w:rsidRPr="00D51BA2">
        <w:t>.</w:t>
      </w:r>
    </w:p>
    <w:p w:rsidR="006942A6" w:rsidRDefault="006942A6" w:rsidP="00FE4287">
      <w:pPr>
        <w:pStyle w:val="a0"/>
        <w:rPr>
          <w:rtl/>
        </w:rPr>
      </w:pPr>
    </w:p>
    <w:tbl>
      <w:tblPr>
        <w:tblW w:w="6689" w:type="dxa"/>
        <w:tblInd w:w="120" w:type="dxa"/>
        <w:tblLayout w:type="fixed"/>
        <w:tblCellMar>
          <w:left w:w="0" w:type="dxa"/>
          <w:right w:w="0" w:type="dxa"/>
        </w:tblCellMar>
        <w:tblLook w:val="0000" w:firstRow="0" w:lastRow="0" w:firstColumn="0" w:lastColumn="0" w:noHBand="0" w:noVBand="0"/>
      </w:tblPr>
      <w:tblGrid>
        <w:gridCol w:w="1293"/>
        <w:gridCol w:w="850"/>
        <w:gridCol w:w="851"/>
        <w:gridCol w:w="709"/>
        <w:gridCol w:w="577"/>
        <w:gridCol w:w="992"/>
        <w:gridCol w:w="850"/>
        <w:gridCol w:w="567"/>
      </w:tblGrid>
      <w:tr w:rsidR="006942A6" w:rsidRPr="00FD40D2" w:rsidTr="006942A6">
        <w:trPr>
          <w:trHeight w:val="1202"/>
        </w:trPr>
        <w:tc>
          <w:tcPr>
            <w:tcW w:w="1293" w:type="dxa"/>
            <w:tcBorders>
              <w:top w:val="single" w:sz="4" w:space="0" w:color="000000"/>
              <w:left w:val="single" w:sz="4" w:space="0" w:color="000000"/>
              <w:bottom w:val="single" w:sz="4" w:space="0" w:color="000000"/>
              <w:right w:val="single" w:sz="4" w:space="0" w:color="000000"/>
            </w:tcBorders>
            <w:shd w:val="clear" w:color="auto" w:fill="D9D9D9"/>
          </w:tcPr>
          <w:p w:rsidR="006942A6" w:rsidRPr="00FD40D2" w:rsidRDefault="006942A6" w:rsidP="00575234">
            <w:pPr>
              <w:bidi/>
              <w:jc w:val="center"/>
              <w:rPr>
                <w:rFonts w:eastAsia="B Nazanin" w:hAnsi="B Nazanin" w:cs="B Lotus"/>
                <w:b/>
                <w:bCs/>
                <w:spacing w:val="-6"/>
                <w:sz w:val="20"/>
                <w:szCs w:val="20"/>
                <w:rtl/>
                <w:lang w:bidi="fa-IR"/>
              </w:rPr>
            </w:pPr>
            <w:r w:rsidRPr="00FD40D2">
              <w:rPr>
                <w:rFonts w:eastAsia="B Nazanin" w:hAnsi="B Nazanin" w:cs="B Lotus"/>
                <w:b/>
                <w:bCs/>
                <w:spacing w:val="-6"/>
                <w:sz w:val="20"/>
                <w:szCs w:val="20"/>
                <w:rtl/>
                <w:lang w:bidi="fa-IR"/>
              </w:rPr>
              <w:t>امکان انجام عملیات جدید</w:t>
            </w:r>
          </w:p>
        </w:tc>
        <w:tc>
          <w:tcPr>
            <w:tcW w:w="850" w:type="dxa"/>
            <w:tcBorders>
              <w:top w:val="single" w:sz="4" w:space="0" w:color="000000"/>
              <w:left w:val="single" w:sz="4" w:space="0" w:color="000000"/>
              <w:bottom w:val="single" w:sz="4" w:space="0" w:color="000000"/>
              <w:right w:val="single" w:sz="4" w:space="0" w:color="000000"/>
            </w:tcBorders>
            <w:shd w:val="clear" w:color="auto" w:fill="D9D9D9"/>
          </w:tcPr>
          <w:p w:rsidR="006942A6" w:rsidRPr="00FD40D2" w:rsidRDefault="006942A6" w:rsidP="00575234">
            <w:pPr>
              <w:bidi/>
              <w:jc w:val="center"/>
              <w:rPr>
                <w:rFonts w:eastAsia="B Nazanin" w:hAnsi="B Nazanin" w:cs="B Lotus"/>
                <w:b/>
                <w:bCs/>
                <w:spacing w:val="-6"/>
                <w:sz w:val="20"/>
                <w:szCs w:val="20"/>
                <w:rtl/>
                <w:lang w:bidi="fa-IR"/>
              </w:rPr>
            </w:pPr>
            <w:r w:rsidRPr="00FD40D2">
              <w:rPr>
                <w:rFonts w:eastAsia="B Nazanin" w:hAnsi="B Nazanin" w:cs="B Lotus"/>
                <w:b/>
                <w:bCs/>
                <w:spacing w:val="-6"/>
                <w:sz w:val="20"/>
                <w:szCs w:val="20"/>
                <w:rtl/>
                <w:lang w:bidi="fa-IR"/>
              </w:rPr>
              <w:t>فراخوانی متد قفل بارنامه</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rsidR="006942A6" w:rsidRPr="00FD40D2" w:rsidRDefault="006942A6" w:rsidP="00575234">
            <w:pPr>
              <w:bidi/>
              <w:jc w:val="center"/>
              <w:rPr>
                <w:rFonts w:eastAsia="B Nazanin" w:hAnsi="B Nazanin" w:cs="B Lotus"/>
                <w:b/>
                <w:bCs/>
                <w:spacing w:val="-6"/>
                <w:sz w:val="20"/>
                <w:szCs w:val="20"/>
                <w:rtl/>
                <w:lang w:bidi="fa-IR"/>
              </w:rPr>
            </w:pPr>
            <w:r w:rsidRPr="00FD40D2">
              <w:rPr>
                <w:rFonts w:eastAsia="B Nazanin" w:hAnsi="B Nazanin" w:cs="B Lotus"/>
                <w:b/>
                <w:bCs/>
                <w:spacing w:val="-6"/>
                <w:sz w:val="20"/>
                <w:szCs w:val="20"/>
                <w:rtl/>
                <w:lang w:bidi="fa-IR"/>
              </w:rPr>
              <w:t>وضعیت جدید بارنامه</w:t>
            </w:r>
          </w:p>
        </w:tc>
        <w:tc>
          <w:tcPr>
            <w:tcW w:w="709" w:type="dxa"/>
            <w:tcBorders>
              <w:top w:val="single" w:sz="4" w:space="0" w:color="000000"/>
              <w:left w:val="single" w:sz="4" w:space="0" w:color="000000"/>
              <w:bottom w:val="single" w:sz="4" w:space="0" w:color="000000"/>
              <w:right w:val="single" w:sz="4" w:space="0" w:color="000000"/>
            </w:tcBorders>
            <w:shd w:val="clear" w:color="auto" w:fill="D9D9D9"/>
          </w:tcPr>
          <w:p w:rsidR="006942A6" w:rsidRPr="00FD40D2" w:rsidRDefault="006942A6" w:rsidP="00575234">
            <w:pPr>
              <w:bidi/>
              <w:jc w:val="center"/>
              <w:rPr>
                <w:rFonts w:eastAsia="B Nazanin" w:hAnsi="B Nazanin" w:cs="B Lotus"/>
                <w:b/>
                <w:bCs/>
                <w:spacing w:val="-6"/>
                <w:sz w:val="20"/>
                <w:szCs w:val="20"/>
                <w:rtl/>
                <w:lang w:bidi="fa-IR"/>
              </w:rPr>
            </w:pPr>
            <w:r w:rsidRPr="00FD40D2">
              <w:rPr>
                <w:rFonts w:eastAsia="B Nazanin" w:hAnsi="B Nazanin" w:cs="B Lotus"/>
                <w:b/>
                <w:bCs/>
                <w:spacing w:val="-6"/>
                <w:sz w:val="20"/>
                <w:szCs w:val="20"/>
                <w:rtl/>
                <w:lang w:bidi="fa-IR"/>
              </w:rPr>
              <w:t>وضعیت جدید درخواست</w:t>
            </w:r>
          </w:p>
          <w:p w:rsidR="006942A6" w:rsidRPr="00FD40D2" w:rsidRDefault="006942A6" w:rsidP="00575234">
            <w:pPr>
              <w:bidi/>
              <w:jc w:val="center"/>
              <w:rPr>
                <w:rFonts w:eastAsia="B Nazanin" w:hAnsi="B Nazanin" w:cs="B Lotus"/>
                <w:b/>
                <w:bCs/>
                <w:spacing w:val="-6"/>
                <w:sz w:val="20"/>
                <w:szCs w:val="20"/>
                <w:rtl/>
                <w:lang w:bidi="fa-IR"/>
              </w:rPr>
            </w:pPr>
            <w:r w:rsidRPr="00FD40D2">
              <w:rPr>
                <w:rFonts w:eastAsia="B Nazanin" w:hAnsi="B Nazanin" w:cs="B Lotus"/>
                <w:b/>
                <w:bCs/>
                <w:spacing w:val="-6"/>
                <w:sz w:val="20"/>
                <w:szCs w:val="20"/>
                <w:rtl/>
                <w:lang w:bidi="fa-IR"/>
              </w:rPr>
              <w:t>معامله</w:t>
            </w:r>
          </w:p>
        </w:tc>
        <w:tc>
          <w:tcPr>
            <w:tcW w:w="577" w:type="dxa"/>
            <w:tcBorders>
              <w:top w:val="single" w:sz="4" w:space="0" w:color="000000"/>
              <w:left w:val="single" w:sz="4" w:space="0" w:color="000000"/>
              <w:bottom w:val="single" w:sz="4" w:space="0" w:color="000000"/>
              <w:right w:val="single" w:sz="4" w:space="0" w:color="000000"/>
            </w:tcBorders>
            <w:shd w:val="clear" w:color="auto" w:fill="D9D9D9"/>
          </w:tcPr>
          <w:p w:rsidR="006942A6" w:rsidRPr="00FD40D2" w:rsidRDefault="006942A6" w:rsidP="00575234">
            <w:pPr>
              <w:jc w:val="center"/>
              <w:rPr>
                <w:rFonts w:ascii="B Nazanin" w:eastAsia="B Nazanin" w:hAnsi="B Nazanin" w:cs="B Lotus"/>
                <w:b/>
                <w:bCs/>
                <w:spacing w:val="-6"/>
                <w:sz w:val="20"/>
                <w:szCs w:val="20"/>
                <w:lang w:bidi="fa-IR"/>
              </w:rPr>
            </w:pPr>
          </w:p>
          <w:p w:rsidR="006942A6" w:rsidRPr="00FD40D2" w:rsidRDefault="006942A6" w:rsidP="00575234">
            <w:pPr>
              <w:bidi/>
              <w:jc w:val="center"/>
              <w:rPr>
                <w:rFonts w:eastAsia="B Nazanin" w:hAnsi="B Nazanin" w:cs="B Lotus"/>
                <w:b/>
                <w:bCs/>
                <w:spacing w:val="-6"/>
                <w:sz w:val="20"/>
                <w:szCs w:val="20"/>
                <w:rtl/>
                <w:lang w:bidi="fa-IR"/>
              </w:rPr>
            </w:pPr>
            <w:r w:rsidRPr="00FD40D2">
              <w:rPr>
                <w:rFonts w:eastAsia="B Nazanin" w:hAnsi="B Nazanin" w:cs="B Lotus"/>
                <w:b/>
                <w:bCs/>
                <w:spacing w:val="-6"/>
                <w:sz w:val="20"/>
                <w:szCs w:val="20"/>
                <w:rtl/>
                <w:lang w:bidi="fa-IR"/>
              </w:rPr>
              <w:t>عملیات</w:t>
            </w:r>
          </w:p>
        </w:tc>
        <w:tc>
          <w:tcPr>
            <w:tcW w:w="992" w:type="dxa"/>
            <w:tcBorders>
              <w:top w:val="single" w:sz="4" w:space="0" w:color="000000"/>
              <w:left w:val="single" w:sz="4" w:space="0" w:color="000000"/>
              <w:bottom w:val="single" w:sz="4" w:space="0" w:color="000000"/>
              <w:right w:val="single" w:sz="4" w:space="0" w:color="000000"/>
            </w:tcBorders>
            <w:shd w:val="clear" w:color="auto" w:fill="D9D9D9"/>
          </w:tcPr>
          <w:p w:rsidR="006942A6" w:rsidRPr="00FD40D2" w:rsidRDefault="006942A6" w:rsidP="00575234">
            <w:pPr>
              <w:bidi/>
              <w:jc w:val="center"/>
              <w:rPr>
                <w:rFonts w:eastAsia="B Nazanin" w:hAnsi="B Nazanin" w:cs="B Lotus"/>
                <w:b/>
                <w:bCs/>
                <w:spacing w:val="-6"/>
                <w:sz w:val="20"/>
                <w:szCs w:val="20"/>
                <w:rtl/>
                <w:lang w:bidi="fa-IR"/>
              </w:rPr>
            </w:pPr>
            <w:r w:rsidRPr="00FD40D2">
              <w:rPr>
                <w:rFonts w:eastAsia="B Nazanin" w:hAnsi="B Nazanin" w:cs="B Lotus"/>
                <w:b/>
                <w:bCs/>
                <w:spacing w:val="-6"/>
                <w:sz w:val="20"/>
                <w:szCs w:val="20"/>
                <w:rtl/>
                <w:lang w:bidi="fa-IR"/>
              </w:rPr>
              <w:t>وضعیت فعلی درخواست</w:t>
            </w:r>
          </w:p>
          <w:p w:rsidR="006942A6" w:rsidRPr="00FD40D2" w:rsidRDefault="006942A6" w:rsidP="00575234">
            <w:pPr>
              <w:bidi/>
              <w:jc w:val="center"/>
              <w:rPr>
                <w:rFonts w:eastAsia="B Nazanin" w:hAnsi="B Nazanin" w:cs="B Lotus"/>
                <w:b/>
                <w:bCs/>
                <w:spacing w:val="-6"/>
                <w:sz w:val="20"/>
                <w:szCs w:val="20"/>
                <w:rtl/>
                <w:lang w:bidi="fa-IR"/>
              </w:rPr>
            </w:pPr>
            <w:r w:rsidRPr="00FD40D2">
              <w:rPr>
                <w:rFonts w:eastAsia="B Nazanin" w:hAnsi="B Nazanin" w:cs="B Lotus"/>
                <w:b/>
                <w:bCs/>
                <w:spacing w:val="-6"/>
                <w:sz w:val="20"/>
                <w:szCs w:val="20"/>
                <w:rtl/>
                <w:lang w:bidi="fa-IR"/>
              </w:rPr>
              <w:t>معامله</w:t>
            </w:r>
          </w:p>
        </w:tc>
        <w:tc>
          <w:tcPr>
            <w:tcW w:w="850" w:type="dxa"/>
            <w:tcBorders>
              <w:top w:val="single" w:sz="4" w:space="0" w:color="000000"/>
              <w:left w:val="single" w:sz="4" w:space="0" w:color="000000"/>
              <w:bottom w:val="single" w:sz="4" w:space="0" w:color="000000"/>
              <w:right w:val="single" w:sz="4" w:space="0" w:color="000000"/>
            </w:tcBorders>
            <w:shd w:val="clear" w:color="auto" w:fill="D9D9D9"/>
          </w:tcPr>
          <w:p w:rsidR="006942A6" w:rsidRPr="00FD40D2" w:rsidRDefault="006942A6" w:rsidP="00575234">
            <w:pPr>
              <w:bidi/>
              <w:jc w:val="center"/>
              <w:rPr>
                <w:rFonts w:eastAsia="B Nazanin" w:hAnsi="B Nazanin" w:cs="B Lotus"/>
                <w:b/>
                <w:bCs/>
                <w:spacing w:val="-6"/>
                <w:sz w:val="20"/>
                <w:szCs w:val="20"/>
                <w:rtl/>
                <w:lang w:bidi="fa-IR"/>
              </w:rPr>
            </w:pPr>
            <w:r w:rsidRPr="00FD40D2">
              <w:rPr>
                <w:rFonts w:eastAsia="B Nazanin" w:hAnsi="B Nazanin" w:cs="B Lotus"/>
                <w:b/>
                <w:bCs/>
                <w:spacing w:val="-6"/>
                <w:sz w:val="20"/>
                <w:szCs w:val="20"/>
                <w:rtl/>
                <w:lang w:bidi="fa-IR"/>
              </w:rPr>
              <w:t>وضعیت فعلی بارنامه</w:t>
            </w:r>
          </w:p>
        </w:tc>
        <w:tc>
          <w:tcPr>
            <w:tcW w:w="567" w:type="dxa"/>
            <w:tcBorders>
              <w:top w:val="single" w:sz="4" w:space="0" w:color="000000"/>
              <w:left w:val="single" w:sz="4" w:space="0" w:color="000000"/>
              <w:bottom w:val="single" w:sz="4" w:space="0" w:color="000000"/>
              <w:right w:val="single" w:sz="4" w:space="0" w:color="000000"/>
            </w:tcBorders>
            <w:shd w:val="clear" w:color="auto" w:fill="D9D9D9"/>
          </w:tcPr>
          <w:p w:rsidR="006942A6" w:rsidRPr="00FD40D2" w:rsidRDefault="006942A6" w:rsidP="00575234">
            <w:pPr>
              <w:jc w:val="center"/>
              <w:rPr>
                <w:rFonts w:ascii="B Nazanin" w:eastAsia="B Nazanin" w:hAnsi="B Nazanin" w:cs="B Lotus"/>
                <w:b/>
                <w:bCs/>
                <w:spacing w:val="-6"/>
                <w:sz w:val="20"/>
                <w:szCs w:val="20"/>
                <w:lang w:bidi="fa-IR"/>
              </w:rPr>
            </w:pPr>
          </w:p>
          <w:p w:rsidR="006942A6" w:rsidRPr="00FD40D2" w:rsidRDefault="006942A6" w:rsidP="00575234">
            <w:pPr>
              <w:bidi/>
              <w:jc w:val="center"/>
              <w:rPr>
                <w:rFonts w:eastAsia="B Nazanin" w:hAnsi="B Nazanin" w:cs="B Lotus"/>
                <w:b/>
                <w:bCs/>
                <w:spacing w:val="-6"/>
                <w:sz w:val="20"/>
                <w:szCs w:val="20"/>
                <w:rtl/>
                <w:lang w:bidi="fa-IR"/>
              </w:rPr>
            </w:pPr>
            <w:r w:rsidRPr="00FD40D2">
              <w:rPr>
                <w:rFonts w:eastAsia="B Nazanin" w:hAnsi="B Nazanin" w:cs="B Lotus"/>
                <w:b/>
                <w:bCs/>
                <w:spacing w:val="-6"/>
                <w:sz w:val="20"/>
                <w:szCs w:val="20"/>
                <w:rtl/>
                <w:lang w:bidi="fa-IR"/>
              </w:rPr>
              <w:t>حالت</w:t>
            </w:r>
          </w:p>
        </w:tc>
      </w:tr>
      <w:tr w:rsidR="006942A6" w:rsidRPr="00FD40D2" w:rsidTr="006942A6">
        <w:trPr>
          <w:trHeight w:val="750"/>
        </w:trPr>
        <w:tc>
          <w:tcPr>
            <w:tcW w:w="1293" w:type="dxa"/>
            <w:tcBorders>
              <w:top w:val="single" w:sz="4" w:space="0" w:color="000000"/>
              <w:left w:val="single" w:sz="4" w:space="0" w:color="000000"/>
              <w:bottom w:val="single" w:sz="4" w:space="0" w:color="000000"/>
              <w:right w:val="single" w:sz="4" w:space="0" w:color="000000"/>
            </w:tcBorders>
          </w:tcPr>
          <w:p w:rsidR="006942A6" w:rsidRPr="00FD40D2" w:rsidRDefault="006942A6" w:rsidP="006942A6">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بله</w:t>
            </w:r>
            <w:r w:rsidRPr="00FD40D2">
              <w:rPr>
                <w:rFonts w:eastAsia="B Nazanin" w:hAnsi="B Nazanin" w:cs="B Lotus" w:hint="cs"/>
                <w:spacing w:val="-6"/>
                <w:sz w:val="20"/>
                <w:szCs w:val="20"/>
                <w:rtl/>
                <w:lang w:bidi="fa-IR"/>
              </w:rPr>
              <w:t>/</w:t>
            </w:r>
            <w:r w:rsidRPr="00FD40D2">
              <w:rPr>
                <w:rFonts w:eastAsia="B Nazanin" w:hAnsi="B Nazanin" w:cs="B Lotus"/>
                <w:spacing w:val="-6"/>
                <w:sz w:val="20"/>
                <w:szCs w:val="20"/>
                <w:rtl/>
                <w:lang w:bidi="fa-IR"/>
              </w:rPr>
              <w:t xml:space="preserve"> رد، لغو و تأیید</w:t>
            </w:r>
          </w:p>
        </w:tc>
        <w:tc>
          <w:tcPr>
            <w:tcW w:w="850"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 xml:space="preserve">بله </w:t>
            </w:r>
            <w:r w:rsidRPr="00FD40D2">
              <w:rPr>
                <w:rFonts w:eastAsia="B Nazanin" w:hAnsi="B Nazanin" w:cs="B Lotus"/>
                <w:spacing w:val="-6"/>
                <w:sz w:val="20"/>
                <w:szCs w:val="20"/>
                <w:lang w:bidi="fa-IR"/>
              </w:rPr>
              <w:t>-</w:t>
            </w:r>
            <w:r w:rsidRPr="00FD40D2">
              <w:rPr>
                <w:rFonts w:eastAsia="B Nazanin" w:hAnsi="B Nazanin" w:cs="B Lotus"/>
                <w:spacing w:val="-6"/>
                <w:sz w:val="20"/>
                <w:szCs w:val="20"/>
                <w:rtl/>
                <w:lang w:bidi="fa-IR"/>
              </w:rPr>
              <w:t xml:space="preserve"> تغییر</w:t>
            </w: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وضعیت به قفل</w:t>
            </w:r>
          </w:p>
        </w:tc>
        <w:tc>
          <w:tcPr>
            <w:tcW w:w="851"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eastAsia="B Nazanin" w:hAnsi="B Nazanin" w:cs="B Lotus"/>
                <w:spacing w:val="-6"/>
                <w:sz w:val="20"/>
                <w:szCs w:val="20"/>
                <w:lang w:bidi="fa-IR"/>
              </w:rPr>
            </w:pPr>
            <w:r w:rsidRPr="00FD40D2">
              <w:rPr>
                <w:rFonts w:eastAsia="B Nazanin" w:hAnsi="B Nazanin" w:cs="B Lotus"/>
                <w:spacing w:val="-6"/>
                <w:sz w:val="20"/>
                <w:szCs w:val="20"/>
                <w:lang w:bidi="fa-IR"/>
              </w:rPr>
              <w:t>-</w:t>
            </w:r>
          </w:p>
        </w:tc>
        <w:tc>
          <w:tcPr>
            <w:tcW w:w="709"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منتظر تأیید</w:t>
            </w: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مالک جدید</w:t>
            </w:r>
          </w:p>
        </w:tc>
        <w:tc>
          <w:tcPr>
            <w:tcW w:w="577"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درخواست</w:t>
            </w: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معامله</w:t>
            </w:r>
          </w:p>
        </w:tc>
        <w:tc>
          <w:tcPr>
            <w:tcW w:w="992"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eastAsia="B Nazanin" w:hAnsi="B Nazanin" w:cs="B Lotus"/>
                <w:spacing w:val="-6"/>
                <w:sz w:val="20"/>
                <w:szCs w:val="20"/>
                <w:lang w:bidi="fa-IR"/>
              </w:rPr>
            </w:pPr>
            <w:r w:rsidRPr="00FD40D2">
              <w:rPr>
                <w:rFonts w:eastAsia="B Nazanin" w:hAnsi="B Nazanin" w:cs="B Lotus"/>
                <w:spacing w:val="-6"/>
                <w:sz w:val="20"/>
                <w:szCs w:val="20"/>
                <w:lang w:bidi="fa-IR"/>
              </w:rPr>
              <w:t>-</w:t>
            </w:r>
          </w:p>
        </w:tc>
        <w:tc>
          <w:tcPr>
            <w:tcW w:w="850"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دریافتی از</w:t>
            </w: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شرکت حمل</w:t>
            </w:r>
          </w:p>
        </w:tc>
        <w:tc>
          <w:tcPr>
            <w:tcW w:w="567" w:type="dxa"/>
            <w:tcBorders>
              <w:top w:val="single" w:sz="4" w:space="0" w:color="000000"/>
              <w:left w:val="single" w:sz="4" w:space="0" w:color="000000"/>
              <w:bottom w:val="single" w:sz="4" w:space="0" w:color="000000"/>
              <w:right w:val="single" w:sz="4" w:space="0" w:color="000000"/>
            </w:tcBorders>
          </w:tcPr>
          <w:p w:rsidR="006942A6" w:rsidRPr="00FD40D2" w:rsidRDefault="00FD40D2" w:rsidP="00575234">
            <w:pPr>
              <w:jc w:val="center"/>
              <w:rPr>
                <w:rFonts w:eastAsia="B Nazanin" w:hAnsi="B Nazanin" w:cs="B Lotus"/>
                <w:spacing w:val="-6"/>
                <w:sz w:val="20"/>
                <w:szCs w:val="20"/>
                <w:lang w:bidi="fa-IR"/>
              </w:rPr>
            </w:pPr>
            <w:r>
              <w:rPr>
                <w:rFonts w:eastAsia="B Nazanin" w:hAnsi="B Nazanin" w:cs="B Lotus" w:hint="cs"/>
                <w:spacing w:val="-6"/>
                <w:sz w:val="20"/>
                <w:szCs w:val="20"/>
                <w:rtl/>
                <w:lang w:bidi="fa-IR"/>
              </w:rPr>
              <w:t>1</w:t>
            </w:r>
          </w:p>
        </w:tc>
      </w:tr>
      <w:tr w:rsidR="006942A6" w:rsidRPr="00FD40D2" w:rsidTr="006942A6">
        <w:trPr>
          <w:trHeight w:val="1125"/>
        </w:trPr>
        <w:tc>
          <w:tcPr>
            <w:tcW w:w="1293" w:type="dxa"/>
            <w:tcBorders>
              <w:top w:val="single" w:sz="4" w:space="0" w:color="000000"/>
              <w:left w:val="single" w:sz="4" w:space="0" w:color="000000"/>
              <w:bottom w:val="single" w:sz="4" w:space="0" w:color="000000"/>
              <w:right w:val="single" w:sz="4" w:space="0" w:color="000000"/>
            </w:tcBorders>
          </w:tcPr>
          <w:p w:rsidR="006942A6" w:rsidRPr="00FD40D2" w:rsidRDefault="006942A6" w:rsidP="006942A6">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 xml:space="preserve">بله </w:t>
            </w:r>
            <w:r w:rsidRPr="00FD40D2">
              <w:rPr>
                <w:rFonts w:eastAsia="B Nazanin" w:hAnsi="B Nazanin" w:cs="B Lotus" w:hint="cs"/>
                <w:spacing w:val="-6"/>
                <w:sz w:val="20"/>
                <w:szCs w:val="20"/>
                <w:rtl/>
                <w:lang w:bidi="fa-IR"/>
              </w:rPr>
              <w:t>(</w:t>
            </w:r>
            <w:r w:rsidRPr="00FD40D2">
              <w:rPr>
                <w:rFonts w:eastAsia="B Nazanin" w:hAnsi="B Nazanin" w:cs="B Lotus"/>
                <w:spacing w:val="-6"/>
                <w:sz w:val="20"/>
                <w:szCs w:val="20"/>
                <w:rtl/>
                <w:lang w:bidi="fa-IR"/>
              </w:rPr>
              <w:t>ثبت درخواست معامله توسط</w:t>
            </w:r>
          </w:p>
          <w:p w:rsidR="006942A6" w:rsidRPr="00FD40D2" w:rsidRDefault="006942A6" w:rsidP="006942A6">
            <w:pPr>
              <w:bidi/>
              <w:jc w:val="center"/>
              <w:rPr>
                <w:rFonts w:eastAsia="B Nazanin" w:hAnsi="B Nazanin" w:cs="B Lotus"/>
                <w:spacing w:val="-6"/>
                <w:sz w:val="20"/>
                <w:szCs w:val="20"/>
                <w:lang w:bidi="fa-IR"/>
              </w:rPr>
            </w:pPr>
            <w:r w:rsidRPr="00FD40D2">
              <w:rPr>
                <w:rFonts w:eastAsia="B Nazanin" w:hAnsi="B Nazanin" w:cs="B Lotus"/>
                <w:spacing w:val="-6"/>
                <w:sz w:val="20"/>
                <w:szCs w:val="20"/>
                <w:rtl/>
                <w:lang w:bidi="fa-IR"/>
              </w:rPr>
              <w:t>درخواست دهنده</w:t>
            </w:r>
            <w:r w:rsidRPr="00FD40D2">
              <w:rPr>
                <w:rFonts w:eastAsia="B Nazanin" w:hAnsi="B Nazanin" w:cs="B Lotus" w:hint="cs"/>
                <w:spacing w:val="-6"/>
                <w:sz w:val="20"/>
                <w:szCs w:val="20"/>
                <w:rtl/>
                <w:lang w:bidi="fa-IR"/>
              </w:rPr>
              <w:t>)</w:t>
            </w:r>
          </w:p>
        </w:tc>
        <w:tc>
          <w:tcPr>
            <w:tcW w:w="850"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 xml:space="preserve">بله </w:t>
            </w:r>
            <w:r w:rsidRPr="00FD40D2">
              <w:rPr>
                <w:rFonts w:eastAsia="B Nazanin" w:hAnsi="B Nazanin" w:cs="B Lotus"/>
                <w:spacing w:val="-6"/>
                <w:sz w:val="20"/>
                <w:szCs w:val="20"/>
                <w:lang w:bidi="fa-IR"/>
              </w:rPr>
              <w:t>-</w:t>
            </w:r>
            <w:r w:rsidRPr="00FD40D2">
              <w:rPr>
                <w:rFonts w:eastAsia="B Nazanin" w:hAnsi="B Nazanin" w:cs="B Lotus"/>
                <w:spacing w:val="-6"/>
                <w:sz w:val="20"/>
                <w:szCs w:val="20"/>
                <w:rtl/>
                <w:lang w:bidi="fa-IR"/>
              </w:rPr>
              <w:t xml:space="preserve"> تغییر وضعیت به مجاز</w:t>
            </w:r>
          </w:p>
        </w:tc>
        <w:tc>
          <w:tcPr>
            <w:tcW w:w="851"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دریافتی از شرکت حمل</w:t>
            </w:r>
          </w:p>
        </w:tc>
        <w:tc>
          <w:tcPr>
            <w:tcW w:w="709"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ascii="B Nazanin" w:eastAsia="B Nazanin" w:hAnsi="B Nazanin" w:cs="B Lotus"/>
                <w:spacing w:val="-6"/>
                <w:sz w:val="20"/>
                <w:szCs w:val="20"/>
                <w:lang w:bidi="fa-IR"/>
              </w:rPr>
            </w:pP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رد شده</w:t>
            </w:r>
          </w:p>
        </w:tc>
        <w:tc>
          <w:tcPr>
            <w:tcW w:w="577"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ascii="B Nazanin" w:eastAsia="B Nazanin" w:hAnsi="B Nazanin" w:cs="B Lotus"/>
                <w:spacing w:val="-6"/>
                <w:sz w:val="20"/>
                <w:szCs w:val="20"/>
                <w:lang w:bidi="fa-IR"/>
              </w:rPr>
            </w:pP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رد</w:t>
            </w:r>
          </w:p>
        </w:tc>
        <w:tc>
          <w:tcPr>
            <w:tcW w:w="992"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منتظر تأیید مالک جدید</w:t>
            </w:r>
          </w:p>
        </w:tc>
        <w:tc>
          <w:tcPr>
            <w:tcW w:w="850"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دریافتی از شرکت حمل</w:t>
            </w:r>
          </w:p>
        </w:tc>
        <w:tc>
          <w:tcPr>
            <w:tcW w:w="567"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ascii="B Nazanin" w:eastAsia="B Nazanin" w:hAnsi="B Nazanin" w:cs="B Lotus"/>
                <w:spacing w:val="-6"/>
                <w:sz w:val="20"/>
                <w:szCs w:val="20"/>
                <w:lang w:bidi="fa-IR"/>
              </w:rPr>
            </w:pPr>
          </w:p>
          <w:p w:rsidR="006942A6" w:rsidRPr="00FD40D2" w:rsidRDefault="00FD40D2" w:rsidP="00575234">
            <w:pPr>
              <w:jc w:val="center"/>
              <w:rPr>
                <w:rFonts w:eastAsia="B Nazanin" w:hAnsi="B Nazanin" w:cs="B Lotus"/>
                <w:spacing w:val="-6"/>
                <w:sz w:val="20"/>
                <w:szCs w:val="20"/>
                <w:lang w:bidi="fa-IR"/>
              </w:rPr>
            </w:pPr>
            <w:r>
              <w:rPr>
                <w:rFonts w:eastAsia="B Nazanin" w:hAnsi="B Nazanin" w:cs="B Lotus" w:hint="cs"/>
                <w:spacing w:val="-6"/>
                <w:sz w:val="20"/>
                <w:szCs w:val="20"/>
                <w:rtl/>
                <w:lang w:bidi="fa-IR"/>
              </w:rPr>
              <w:t>2</w:t>
            </w:r>
          </w:p>
        </w:tc>
      </w:tr>
      <w:tr w:rsidR="006942A6" w:rsidRPr="00FD40D2" w:rsidTr="006942A6">
        <w:trPr>
          <w:trHeight w:val="1125"/>
        </w:trPr>
        <w:tc>
          <w:tcPr>
            <w:tcW w:w="1293" w:type="dxa"/>
            <w:tcBorders>
              <w:top w:val="single" w:sz="4" w:space="0" w:color="000000"/>
              <w:left w:val="single" w:sz="4" w:space="0" w:color="000000"/>
              <w:bottom w:val="single" w:sz="4" w:space="0" w:color="000000"/>
              <w:right w:val="single" w:sz="4" w:space="0" w:color="000000"/>
            </w:tcBorders>
          </w:tcPr>
          <w:p w:rsidR="006942A6" w:rsidRPr="00FD40D2" w:rsidRDefault="006942A6" w:rsidP="006942A6">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 xml:space="preserve">بله </w:t>
            </w:r>
            <w:r w:rsidRPr="00FD40D2">
              <w:rPr>
                <w:rFonts w:eastAsia="B Nazanin" w:hAnsi="B Nazanin" w:cs="B Lotus" w:hint="cs"/>
                <w:spacing w:val="-6"/>
                <w:sz w:val="20"/>
                <w:szCs w:val="20"/>
                <w:rtl/>
                <w:lang w:bidi="fa-IR"/>
              </w:rPr>
              <w:t>(</w:t>
            </w:r>
            <w:r w:rsidRPr="00FD40D2">
              <w:rPr>
                <w:rFonts w:eastAsia="B Nazanin" w:hAnsi="B Nazanin" w:cs="B Lotus"/>
                <w:spacing w:val="-6"/>
                <w:sz w:val="20"/>
                <w:szCs w:val="20"/>
                <w:rtl/>
                <w:lang w:bidi="fa-IR"/>
              </w:rPr>
              <w:t>ثبت درخواست معامله توسط مالک</w:t>
            </w:r>
          </w:p>
          <w:p w:rsidR="006942A6" w:rsidRPr="00FD40D2" w:rsidRDefault="006942A6" w:rsidP="006942A6">
            <w:pPr>
              <w:bidi/>
              <w:jc w:val="center"/>
              <w:rPr>
                <w:rFonts w:eastAsia="B Nazanin" w:hAnsi="B Nazanin" w:cs="B Lotus"/>
                <w:spacing w:val="-6"/>
                <w:sz w:val="20"/>
                <w:szCs w:val="20"/>
                <w:lang w:bidi="fa-IR"/>
              </w:rPr>
            </w:pPr>
            <w:r w:rsidRPr="00FD40D2">
              <w:rPr>
                <w:rFonts w:eastAsia="B Nazanin" w:hAnsi="B Nazanin" w:cs="B Lotus"/>
                <w:spacing w:val="-6"/>
                <w:sz w:val="20"/>
                <w:szCs w:val="20"/>
                <w:rtl/>
                <w:lang w:bidi="fa-IR"/>
              </w:rPr>
              <w:t>جدید</w:t>
            </w:r>
            <w:r w:rsidRPr="00FD40D2">
              <w:rPr>
                <w:rFonts w:eastAsia="B Nazanin" w:hAnsi="B Nazanin" w:cs="B Lotus" w:hint="cs"/>
                <w:spacing w:val="-6"/>
                <w:sz w:val="20"/>
                <w:szCs w:val="20"/>
                <w:rtl/>
                <w:lang w:bidi="fa-IR"/>
              </w:rPr>
              <w:t>)</w:t>
            </w:r>
          </w:p>
        </w:tc>
        <w:tc>
          <w:tcPr>
            <w:tcW w:w="850"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lang w:bidi="fa-IR"/>
              </w:rPr>
            </w:pPr>
            <w:r w:rsidRPr="00FD40D2">
              <w:rPr>
                <w:rFonts w:eastAsia="B Nazanin" w:hAnsi="B Nazanin" w:cs="B Lotus"/>
                <w:spacing w:val="-6"/>
                <w:sz w:val="20"/>
                <w:szCs w:val="20"/>
                <w:rtl/>
                <w:lang w:bidi="fa-IR"/>
              </w:rPr>
              <w:t xml:space="preserve">خیر </w:t>
            </w:r>
            <w:r w:rsidRPr="00FD40D2">
              <w:rPr>
                <w:rFonts w:eastAsia="B Nazanin" w:hAnsi="B Nazanin" w:cs="B Lotus"/>
                <w:spacing w:val="-6"/>
                <w:sz w:val="20"/>
                <w:szCs w:val="20"/>
                <w:lang w:bidi="fa-IR"/>
              </w:rPr>
              <w:t>-</w:t>
            </w:r>
            <w:r w:rsidRPr="00FD40D2">
              <w:rPr>
                <w:rFonts w:eastAsia="B Nazanin" w:hAnsi="B Nazanin" w:cs="B Lotus"/>
                <w:spacing w:val="-6"/>
                <w:sz w:val="20"/>
                <w:szCs w:val="20"/>
                <w:rtl/>
                <w:lang w:bidi="fa-IR"/>
              </w:rPr>
              <w:t xml:space="preserve"> قفل باقی </w:t>
            </w:r>
            <w:r w:rsidR="00ED3731" w:rsidRPr="00FD40D2">
              <w:rPr>
                <w:rFonts w:eastAsia="B Nazanin" w:hAnsi="B Nazanin" w:cs="B Lotus"/>
                <w:spacing w:val="-6"/>
                <w:sz w:val="20"/>
                <w:szCs w:val="20"/>
                <w:rtl/>
                <w:lang w:bidi="fa-IR"/>
              </w:rPr>
              <w:t>م</w:t>
            </w:r>
            <w:r w:rsidR="00ED3731" w:rsidRPr="00FD40D2">
              <w:rPr>
                <w:rFonts w:eastAsia="B Nazanin" w:hAnsi="B Nazanin" w:cs="B Lotus" w:hint="cs"/>
                <w:spacing w:val="-6"/>
                <w:sz w:val="20"/>
                <w:szCs w:val="20"/>
                <w:rtl/>
                <w:lang w:bidi="fa-IR"/>
              </w:rPr>
              <w:t>ی‌</w:t>
            </w:r>
            <w:r w:rsidR="00ED3731" w:rsidRPr="00FD40D2">
              <w:rPr>
                <w:rFonts w:eastAsia="B Nazanin" w:hAnsi="B Nazanin" w:cs="B Lotus" w:hint="eastAsia"/>
                <w:spacing w:val="-6"/>
                <w:sz w:val="20"/>
                <w:szCs w:val="20"/>
                <w:rtl/>
                <w:lang w:bidi="fa-IR"/>
              </w:rPr>
              <w:t>ماند</w:t>
            </w:r>
            <w:r w:rsidRPr="00FD40D2">
              <w:rPr>
                <w:rFonts w:eastAsia="B Nazanin" w:hAnsi="B Nazanin" w:cs="B Lotus"/>
                <w:spacing w:val="-6"/>
                <w:sz w:val="20"/>
                <w:szCs w:val="20"/>
                <w:lang w:bidi="fa-IR"/>
              </w:rPr>
              <w:t>.</w:t>
            </w:r>
          </w:p>
        </w:tc>
        <w:tc>
          <w:tcPr>
            <w:tcW w:w="851" w:type="dxa"/>
            <w:tcBorders>
              <w:top w:val="single" w:sz="4" w:space="0" w:color="000000"/>
              <w:left w:val="single" w:sz="4" w:space="0" w:color="000000"/>
              <w:bottom w:val="single" w:sz="4" w:space="0" w:color="000000"/>
              <w:right w:val="single" w:sz="4" w:space="0" w:color="000000"/>
            </w:tcBorders>
          </w:tcPr>
          <w:p w:rsidR="006942A6" w:rsidRPr="00FD40D2" w:rsidRDefault="006942A6" w:rsidP="006942A6">
            <w:pPr>
              <w:bidi/>
              <w:jc w:val="center"/>
              <w:rPr>
                <w:rFonts w:eastAsia="B Nazanin" w:hAnsi="B Nazanin" w:cs="B Lotus"/>
                <w:spacing w:val="-6"/>
                <w:sz w:val="20"/>
                <w:szCs w:val="20"/>
                <w:lang w:bidi="fa-IR"/>
              </w:rPr>
            </w:pPr>
            <w:r w:rsidRPr="00FD40D2">
              <w:rPr>
                <w:rFonts w:eastAsia="B Nazanin" w:hAnsi="B Nazanin" w:cs="B Lotus"/>
                <w:spacing w:val="-6"/>
                <w:sz w:val="20"/>
                <w:szCs w:val="20"/>
                <w:rtl/>
                <w:lang w:bidi="fa-IR"/>
              </w:rPr>
              <w:t>خریداری</w:t>
            </w:r>
            <w:r w:rsidRPr="00FD40D2">
              <w:rPr>
                <w:rFonts w:eastAsia="B Nazanin" w:hAnsi="B Nazanin" w:cs="B Lotus"/>
                <w:spacing w:val="-6"/>
                <w:sz w:val="20"/>
                <w:szCs w:val="20"/>
                <w:lang w:bidi="fa-IR"/>
              </w:rPr>
              <w:t>-</w:t>
            </w:r>
            <w:r w:rsidRPr="00FD40D2">
              <w:rPr>
                <w:rFonts w:eastAsia="B Nazanin" w:hAnsi="B Nazanin" w:cs="B Lotus"/>
                <w:spacing w:val="-6"/>
                <w:sz w:val="20"/>
                <w:szCs w:val="20"/>
                <w:rtl/>
                <w:lang w:bidi="fa-IR"/>
              </w:rPr>
              <w:t xml:space="preserve"> شده</w:t>
            </w:r>
            <w:r w:rsidRPr="00FD40D2">
              <w:rPr>
                <w:rFonts w:eastAsia="B Nazanin" w:hAnsi="B Nazanin" w:cs="B Lotus" w:hint="cs"/>
                <w:spacing w:val="-6"/>
                <w:sz w:val="20"/>
                <w:szCs w:val="20"/>
                <w:rtl/>
                <w:lang w:bidi="fa-IR"/>
              </w:rPr>
              <w:t xml:space="preserve">/ </w:t>
            </w:r>
            <w:r w:rsidRPr="00FD40D2">
              <w:rPr>
                <w:rFonts w:eastAsia="B Nazanin" w:hAnsi="B Nazanin" w:cs="B Lotus"/>
                <w:spacing w:val="-6"/>
                <w:sz w:val="20"/>
                <w:szCs w:val="20"/>
                <w:rtl/>
                <w:lang w:bidi="fa-IR"/>
              </w:rPr>
              <w:t>فروخته</w:t>
            </w:r>
            <w:r w:rsidRPr="00FD40D2">
              <w:rPr>
                <w:rFonts w:eastAsia="B Nazanin" w:hAnsi="B Nazanin" w:cs="B Lotus"/>
                <w:spacing w:val="-6"/>
                <w:sz w:val="20"/>
                <w:szCs w:val="20"/>
                <w:lang w:bidi="fa-IR"/>
              </w:rPr>
              <w:t>-</w:t>
            </w: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شده</w:t>
            </w:r>
          </w:p>
        </w:tc>
        <w:tc>
          <w:tcPr>
            <w:tcW w:w="709"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ascii="B Nazanin" w:eastAsia="B Nazanin" w:hAnsi="B Nazanin" w:cs="B Lotus"/>
                <w:spacing w:val="-6"/>
                <w:sz w:val="20"/>
                <w:szCs w:val="20"/>
                <w:lang w:bidi="fa-IR"/>
              </w:rPr>
            </w:pP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تأییدشده</w:t>
            </w:r>
          </w:p>
        </w:tc>
        <w:tc>
          <w:tcPr>
            <w:tcW w:w="577"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ascii="B Nazanin" w:eastAsia="B Nazanin" w:hAnsi="B Nazanin" w:cs="B Lotus"/>
                <w:spacing w:val="-6"/>
                <w:sz w:val="20"/>
                <w:szCs w:val="20"/>
                <w:lang w:bidi="fa-IR"/>
              </w:rPr>
            </w:pP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تأیید</w:t>
            </w:r>
          </w:p>
        </w:tc>
        <w:tc>
          <w:tcPr>
            <w:tcW w:w="992"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منتظر تأیید مالک جدید</w:t>
            </w:r>
          </w:p>
        </w:tc>
        <w:tc>
          <w:tcPr>
            <w:tcW w:w="850"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دریافتی از شرکت حمل</w:t>
            </w:r>
          </w:p>
        </w:tc>
        <w:tc>
          <w:tcPr>
            <w:tcW w:w="567"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ascii="B Nazanin" w:eastAsia="B Nazanin" w:hAnsi="B Nazanin" w:cs="B Lotus"/>
                <w:spacing w:val="-6"/>
                <w:sz w:val="20"/>
                <w:szCs w:val="20"/>
                <w:lang w:bidi="fa-IR"/>
              </w:rPr>
            </w:pPr>
          </w:p>
          <w:p w:rsidR="006942A6" w:rsidRPr="00FD40D2" w:rsidRDefault="00FD40D2" w:rsidP="00575234">
            <w:pPr>
              <w:jc w:val="center"/>
              <w:rPr>
                <w:rFonts w:eastAsia="B Nazanin" w:hAnsi="B Nazanin" w:cs="B Lotus"/>
                <w:spacing w:val="-6"/>
                <w:sz w:val="20"/>
                <w:szCs w:val="20"/>
                <w:lang w:bidi="fa-IR"/>
              </w:rPr>
            </w:pPr>
            <w:r>
              <w:rPr>
                <w:rFonts w:eastAsia="B Nazanin" w:hAnsi="B Nazanin" w:cs="B Lotus" w:hint="cs"/>
                <w:spacing w:val="-6"/>
                <w:sz w:val="20"/>
                <w:szCs w:val="20"/>
                <w:rtl/>
                <w:lang w:bidi="fa-IR"/>
              </w:rPr>
              <w:t>3</w:t>
            </w:r>
          </w:p>
        </w:tc>
      </w:tr>
      <w:tr w:rsidR="006942A6" w:rsidRPr="00FD40D2" w:rsidTr="006942A6">
        <w:trPr>
          <w:trHeight w:val="1125"/>
        </w:trPr>
        <w:tc>
          <w:tcPr>
            <w:tcW w:w="1293" w:type="dxa"/>
            <w:tcBorders>
              <w:top w:val="single" w:sz="4" w:space="0" w:color="000000"/>
              <w:left w:val="single" w:sz="4" w:space="0" w:color="000000"/>
              <w:bottom w:val="single" w:sz="4" w:space="0" w:color="000000"/>
              <w:right w:val="single" w:sz="4" w:space="0" w:color="000000"/>
            </w:tcBorders>
          </w:tcPr>
          <w:p w:rsidR="006942A6" w:rsidRPr="00FD40D2" w:rsidRDefault="006942A6" w:rsidP="006942A6">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 xml:space="preserve">بله </w:t>
            </w:r>
            <w:r w:rsidRPr="00FD40D2">
              <w:rPr>
                <w:rFonts w:eastAsia="B Nazanin" w:hAnsi="B Nazanin" w:cs="B Lotus" w:hint="cs"/>
                <w:spacing w:val="-6"/>
                <w:sz w:val="20"/>
                <w:szCs w:val="20"/>
                <w:rtl/>
                <w:lang w:bidi="fa-IR"/>
              </w:rPr>
              <w:t>(</w:t>
            </w:r>
            <w:r w:rsidRPr="00FD40D2">
              <w:rPr>
                <w:rFonts w:eastAsia="B Nazanin" w:hAnsi="B Nazanin" w:cs="B Lotus"/>
                <w:spacing w:val="-6"/>
                <w:sz w:val="20"/>
                <w:szCs w:val="20"/>
                <w:rtl/>
                <w:lang w:bidi="fa-IR"/>
              </w:rPr>
              <w:t>ثبت درخواست معامله توسط</w:t>
            </w:r>
          </w:p>
          <w:p w:rsidR="006942A6" w:rsidRPr="00FD40D2" w:rsidRDefault="006942A6" w:rsidP="006942A6">
            <w:pPr>
              <w:bidi/>
              <w:jc w:val="center"/>
              <w:rPr>
                <w:rFonts w:eastAsia="B Nazanin" w:hAnsi="B Nazanin" w:cs="B Lotus"/>
                <w:spacing w:val="-6"/>
                <w:sz w:val="20"/>
                <w:szCs w:val="20"/>
                <w:lang w:bidi="fa-IR"/>
              </w:rPr>
            </w:pPr>
            <w:r w:rsidRPr="00FD40D2">
              <w:rPr>
                <w:rFonts w:eastAsia="B Nazanin" w:hAnsi="B Nazanin" w:cs="B Lotus"/>
                <w:spacing w:val="-6"/>
                <w:sz w:val="20"/>
                <w:szCs w:val="20"/>
                <w:rtl/>
                <w:lang w:bidi="fa-IR"/>
              </w:rPr>
              <w:t>درخواست دهنده</w:t>
            </w:r>
            <w:r w:rsidRPr="00FD40D2">
              <w:rPr>
                <w:rFonts w:eastAsia="B Nazanin" w:hAnsi="B Nazanin" w:cs="B Lotus" w:hint="cs"/>
                <w:spacing w:val="-6"/>
                <w:sz w:val="20"/>
                <w:szCs w:val="20"/>
                <w:rtl/>
                <w:lang w:bidi="fa-IR"/>
              </w:rPr>
              <w:t>)</w:t>
            </w:r>
          </w:p>
        </w:tc>
        <w:tc>
          <w:tcPr>
            <w:tcW w:w="850"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 xml:space="preserve">بله </w:t>
            </w:r>
            <w:r w:rsidRPr="00FD40D2">
              <w:rPr>
                <w:rFonts w:eastAsia="B Nazanin" w:hAnsi="B Nazanin" w:cs="B Lotus"/>
                <w:spacing w:val="-6"/>
                <w:sz w:val="20"/>
                <w:szCs w:val="20"/>
                <w:lang w:bidi="fa-IR"/>
              </w:rPr>
              <w:t>-</w:t>
            </w:r>
            <w:r w:rsidRPr="00FD40D2">
              <w:rPr>
                <w:rFonts w:eastAsia="B Nazanin" w:hAnsi="B Nazanin" w:cs="B Lotus"/>
                <w:spacing w:val="-6"/>
                <w:sz w:val="20"/>
                <w:szCs w:val="20"/>
                <w:rtl/>
                <w:lang w:bidi="fa-IR"/>
              </w:rPr>
              <w:t xml:space="preserve"> تغییر وضعیت به مجاز</w:t>
            </w:r>
          </w:p>
        </w:tc>
        <w:tc>
          <w:tcPr>
            <w:tcW w:w="851"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دریافتی از شرکت حمل</w:t>
            </w:r>
          </w:p>
        </w:tc>
        <w:tc>
          <w:tcPr>
            <w:tcW w:w="709"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ascii="B Nazanin" w:eastAsia="B Nazanin" w:hAnsi="B Nazanin" w:cs="B Lotus"/>
                <w:spacing w:val="-6"/>
                <w:sz w:val="20"/>
                <w:szCs w:val="20"/>
                <w:lang w:bidi="fa-IR"/>
              </w:rPr>
            </w:pP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لغو شده</w:t>
            </w:r>
          </w:p>
        </w:tc>
        <w:tc>
          <w:tcPr>
            <w:tcW w:w="577"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ascii="B Nazanin" w:eastAsia="B Nazanin" w:hAnsi="B Nazanin" w:cs="B Lotus"/>
                <w:spacing w:val="-6"/>
                <w:sz w:val="20"/>
                <w:szCs w:val="20"/>
                <w:lang w:bidi="fa-IR"/>
              </w:rPr>
            </w:pP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لغو</w:t>
            </w:r>
          </w:p>
        </w:tc>
        <w:tc>
          <w:tcPr>
            <w:tcW w:w="992"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منتظر تأیید مالک جدید</w:t>
            </w:r>
          </w:p>
        </w:tc>
        <w:tc>
          <w:tcPr>
            <w:tcW w:w="850"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دریافتی از شرکت حمل</w:t>
            </w:r>
          </w:p>
        </w:tc>
        <w:tc>
          <w:tcPr>
            <w:tcW w:w="567"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ascii="B Nazanin" w:eastAsia="B Nazanin" w:hAnsi="B Nazanin" w:cs="B Lotus"/>
                <w:spacing w:val="-6"/>
                <w:sz w:val="20"/>
                <w:szCs w:val="20"/>
                <w:lang w:bidi="fa-IR"/>
              </w:rPr>
            </w:pPr>
          </w:p>
          <w:p w:rsidR="006942A6" w:rsidRPr="00FD40D2" w:rsidRDefault="00FD40D2" w:rsidP="00575234">
            <w:pPr>
              <w:jc w:val="center"/>
              <w:rPr>
                <w:rFonts w:eastAsia="B Nazanin" w:hAnsi="B Nazanin" w:cs="B Lotus"/>
                <w:spacing w:val="-6"/>
                <w:sz w:val="20"/>
                <w:szCs w:val="20"/>
                <w:lang w:bidi="fa-IR"/>
              </w:rPr>
            </w:pPr>
            <w:r>
              <w:rPr>
                <w:rFonts w:eastAsia="B Nazanin" w:hAnsi="B Nazanin" w:cs="B Lotus" w:hint="cs"/>
                <w:spacing w:val="-6"/>
                <w:sz w:val="20"/>
                <w:szCs w:val="20"/>
                <w:rtl/>
                <w:lang w:bidi="fa-IR"/>
              </w:rPr>
              <w:t>4</w:t>
            </w:r>
          </w:p>
        </w:tc>
      </w:tr>
      <w:tr w:rsidR="006942A6" w:rsidRPr="00FD40D2" w:rsidTr="006942A6">
        <w:trPr>
          <w:trHeight w:val="748"/>
        </w:trPr>
        <w:tc>
          <w:tcPr>
            <w:tcW w:w="1293" w:type="dxa"/>
            <w:tcBorders>
              <w:top w:val="single" w:sz="4" w:space="0" w:color="000000"/>
              <w:left w:val="single" w:sz="4" w:space="0" w:color="000000"/>
              <w:bottom w:val="single" w:sz="4" w:space="0" w:color="000000"/>
              <w:right w:val="single" w:sz="4" w:space="0" w:color="000000"/>
            </w:tcBorders>
          </w:tcPr>
          <w:p w:rsidR="006942A6" w:rsidRPr="00FD40D2" w:rsidRDefault="006942A6" w:rsidP="006942A6">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lastRenderedPageBreak/>
              <w:t>بله</w:t>
            </w:r>
            <w:r w:rsidRPr="00FD40D2">
              <w:rPr>
                <w:rFonts w:eastAsia="B Nazanin" w:hAnsi="B Nazanin" w:cs="B Lotus" w:hint="cs"/>
                <w:spacing w:val="-6"/>
                <w:sz w:val="20"/>
                <w:szCs w:val="20"/>
                <w:rtl/>
                <w:lang w:bidi="fa-IR"/>
              </w:rPr>
              <w:t xml:space="preserve">/ </w:t>
            </w:r>
            <w:r w:rsidRPr="00FD40D2">
              <w:rPr>
                <w:rFonts w:eastAsia="B Nazanin" w:hAnsi="B Nazanin" w:cs="B Lotus"/>
                <w:spacing w:val="-6"/>
                <w:sz w:val="20"/>
                <w:szCs w:val="20"/>
                <w:rtl/>
                <w:lang w:bidi="fa-IR"/>
              </w:rPr>
              <w:t>رد، لغو و تأیید</w:t>
            </w:r>
          </w:p>
        </w:tc>
        <w:tc>
          <w:tcPr>
            <w:tcW w:w="850"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 xml:space="preserve">خیر </w:t>
            </w:r>
            <w:r w:rsidRPr="00FD40D2">
              <w:rPr>
                <w:rFonts w:eastAsia="B Nazanin" w:hAnsi="B Nazanin" w:cs="B Lotus"/>
                <w:spacing w:val="-6"/>
                <w:sz w:val="20"/>
                <w:szCs w:val="20"/>
                <w:lang w:bidi="fa-IR"/>
              </w:rPr>
              <w:t>-</w:t>
            </w:r>
            <w:r w:rsidRPr="00FD40D2">
              <w:rPr>
                <w:rFonts w:eastAsia="B Nazanin" w:hAnsi="B Nazanin" w:cs="B Lotus"/>
                <w:spacing w:val="-6"/>
                <w:sz w:val="20"/>
                <w:szCs w:val="20"/>
                <w:rtl/>
                <w:lang w:bidi="fa-IR"/>
              </w:rPr>
              <w:t xml:space="preserve"> قفل باقی</w:t>
            </w:r>
          </w:p>
          <w:p w:rsidR="006942A6" w:rsidRPr="00FD40D2" w:rsidRDefault="00ED3731" w:rsidP="00575234">
            <w:pPr>
              <w:bidi/>
              <w:jc w:val="center"/>
              <w:rPr>
                <w:rFonts w:eastAsia="B Nazanin" w:hAnsi="B Nazanin" w:cs="B Lotus"/>
                <w:spacing w:val="-6"/>
                <w:sz w:val="20"/>
                <w:szCs w:val="20"/>
                <w:lang w:bidi="fa-IR"/>
              </w:rPr>
            </w:pPr>
            <w:r w:rsidRPr="00FD40D2">
              <w:rPr>
                <w:rFonts w:eastAsia="B Nazanin" w:hAnsi="B Nazanin" w:cs="B Lotus"/>
                <w:spacing w:val="-6"/>
                <w:sz w:val="20"/>
                <w:szCs w:val="20"/>
                <w:rtl/>
                <w:lang w:bidi="fa-IR"/>
              </w:rPr>
              <w:t>م</w:t>
            </w:r>
            <w:r w:rsidRPr="00FD40D2">
              <w:rPr>
                <w:rFonts w:eastAsia="B Nazanin" w:hAnsi="B Nazanin" w:cs="B Lotus" w:hint="cs"/>
                <w:spacing w:val="-6"/>
                <w:sz w:val="20"/>
                <w:szCs w:val="20"/>
                <w:rtl/>
                <w:lang w:bidi="fa-IR"/>
              </w:rPr>
              <w:t>ی‌</w:t>
            </w:r>
            <w:r w:rsidRPr="00FD40D2">
              <w:rPr>
                <w:rFonts w:eastAsia="B Nazanin" w:hAnsi="B Nazanin" w:cs="B Lotus" w:hint="eastAsia"/>
                <w:spacing w:val="-6"/>
                <w:sz w:val="20"/>
                <w:szCs w:val="20"/>
                <w:rtl/>
                <w:lang w:bidi="fa-IR"/>
              </w:rPr>
              <w:t>ماند</w:t>
            </w:r>
            <w:r w:rsidR="006942A6" w:rsidRPr="00FD40D2">
              <w:rPr>
                <w:rFonts w:eastAsia="B Nazanin" w:hAnsi="B Nazanin" w:cs="B Lotus"/>
                <w:spacing w:val="-6"/>
                <w:sz w:val="20"/>
                <w:szCs w:val="20"/>
                <w:lang w:bidi="fa-IR"/>
              </w:rPr>
              <w:t>.</w:t>
            </w:r>
          </w:p>
        </w:tc>
        <w:tc>
          <w:tcPr>
            <w:tcW w:w="851"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eastAsia="B Nazanin" w:hAnsi="B Nazanin" w:cs="B Lotus"/>
                <w:spacing w:val="-6"/>
                <w:sz w:val="20"/>
                <w:szCs w:val="20"/>
                <w:lang w:bidi="fa-IR"/>
              </w:rPr>
            </w:pPr>
            <w:r w:rsidRPr="00FD40D2">
              <w:rPr>
                <w:rFonts w:eastAsia="B Nazanin" w:hAnsi="B Nazanin" w:cs="B Lotus"/>
                <w:spacing w:val="-6"/>
                <w:sz w:val="20"/>
                <w:szCs w:val="20"/>
                <w:lang w:bidi="fa-IR"/>
              </w:rPr>
              <w:t>-</w:t>
            </w:r>
          </w:p>
        </w:tc>
        <w:tc>
          <w:tcPr>
            <w:tcW w:w="709"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منتظر تأیید</w:t>
            </w: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مالک جدید</w:t>
            </w:r>
          </w:p>
        </w:tc>
        <w:tc>
          <w:tcPr>
            <w:tcW w:w="577"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درخواست</w:t>
            </w: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معامله</w:t>
            </w:r>
          </w:p>
        </w:tc>
        <w:tc>
          <w:tcPr>
            <w:tcW w:w="992"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eastAsia="B Nazanin" w:hAnsi="B Nazanin" w:cs="B Lotus"/>
                <w:spacing w:val="-6"/>
                <w:sz w:val="20"/>
                <w:szCs w:val="20"/>
                <w:lang w:bidi="fa-IR"/>
              </w:rPr>
            </w:pPr>
            <w:r w:rsidRPr="00FD40D2">
              <w:rPr>
                <w:rFonts w:eastAsia="B Nazanin" w:hAnsi="B Nazanin" w:cs="B Lotus"/>
                <w:spacing w:val="-6"/>
                <w:sz w:val="20"/>
                <w:szCs w:val="20"/>
                <w:lang w:bidi="fa-IR"/>
              </w:rPr>
              <w:t>-</w:t>
            </w:r>
          </w:p>
        </w:tc>
        <w:tc>
          <w:tcPr>
            <w:tcW w:w="850"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خریداری‌شده</w:t>
            </w:r>
          </w:p>
        </w:tc>
        <w:tc>
          <w:tcPr>
            <w:tcW w:w="567" w:type="dxa"/>
            <w:tcBorders>
              <w:top w:val="single" w:sz="4" w:space="0" w:color="000000"/>
              <w:left w:val="single" w:sz="4" w:space="0" w:color="000000"/>
              <w:bottom w:val="single" w:sz="4" w:space="0" w:color="000000"/>
              <w:right w:val="single" w:sz="4" w:space="0" w:color="000000"/>
            </w:tcBorders>
          </w:tcPr>
          <w:p w:rsidR="006942A6" w:rsidRPr="00FD40D2" w:rsidRDefault="00FD40D2" w:rsidP="00575234">
            <w:pPr>
              <w:jc w:val="center"/>
              <w:rPr>
                <w:rFonts w:eastAsia="B Nazanin" w:hAnsi="B Nazanin" w:cs="B Lotus"/>
                <w:spacing w:val="-6"/>
                <w:sz w:val="20"/>
                <w:szCs w:val="20"/>
                <w:lang w:bidi="fa-IR"/>
              </w:rPr>
            </w:pPr>
            <w:r>
              <w:rPr>
                <w:rFonts w:eastAsia="B Nazanin" w:hAnsi="B Nazanin" w:cs="B Lotus" w:hint="cs"/>
                <w:spacing w:val="-6"/>
                <w:sz w:val="20"/>
                <w:szCs w:val="20"/>
                <w:rtl/>
                <w:lang w:bidi="fa-IR"/>
              </w:rPr>
              <w:t>5</w:t>
            </w:r>
          </w:p>
        </w:tc>
      </w:tr>
      <w:tr w:rsidR="006942A6" w:rsidRPr="00FD40D2" w:rsidTr="006942A6">
        <w:trPr>
          <w:trHeight w:val="1125"/>
        </w:trPr>
        <w:tc>
          <w:tcPr>
            <w:tcW w:w="1293" w:type="dxa"/>
            <w:tcBorders>
              <w:top w:val="single" w:sz="4" w:space="0" w:color="000000"/>
              <w:left w:val="single" w:sz="4" w:space="0" w:color="000000"/>
              <w:bottom w:val="single" w:sz="4" w:space="0" w:color="000000"/>
              <w:right w:val="single" w:sz="4" w:space="0" w:color="000000"/>
            </w:tcBorders>
          </w:tcPr>
          <w:p w:rsidR="006942A6" w:rsidRPr="00FD40D2" w:rsidRDefault="006942A6" w:rsidP="006942A6">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 xml:space="preserve">بله </w:t>
            </w:r>
            <w:r w:rsidRPr="00FD40D2">
              <w:rPr>
                <w:rFonts w:eastAsia="B Nazanin" w:hAnsi="B Nazanin" w:cs="B Lotus" w:hint="cs"/>
                <w:spacing w:val="-6"/>
                <w:sz w:val="20"/>
                <w:szCs w:val="20"/>
                <w:rtl/>
                <w:lang w:bidi="fa-IR"/>
              </w:rPr>
              <w:t>(ث</w:t>
            </w:r>
            <w:r w:rsidRPr="00FD40D2">
              <w:rPr>
                <w:rFonts w:eastAsia="B Nazanin" w:hAnsi="B Nazanin" w:cs="B Lotus"/>
                <w:spacing w:val="-6"/>
                <w:sz w:val="20"/>
                <w:szCs w:val="20"/>
                <w:rtl/>
                <w:lang w:bidi="fa-IR"/>
              </w:rPr>
              <w:t>بت درخواست معامله توسط</w:t>
            </w:r>
          </w:p>
          <w:p w:rsidR="006942A6" w:rsidRPr="00FD40D2" w:rsidRDefault="006942A6" w:rsidP="006942A6">
            <w:pPr>
              <w:bidi/>
              <w:jc w:val="center"/>
              <w:rPr>
                <w:rFonts w:eastAsia="B Nazanin" w:hAnsi="B Nazanin" w:cs="B Lotus"/>
                <w:spacing w:val="-6"/>
                <w:sz w:val="20"/>
                <w:szCs w:val="20"/>
                <w:lang w:bidi="fa-IR"/>
              </w:rPr>
            </w:pPr>
            <w:r w:rsidRPr="00FD40D2">
              <w:rPr>
                <w:rFonts w:eastAsia="B Nazanin" w:hAnsi="B Nazanin" w:cs="B Lotus"/>
                <w:spacing w:val="-6"/>
                <w:sz w:val="20"/>
                <w:szCs w:val="20"/>
                <w:rtl/>
                <w:lang w:bidi="fa-IR"/>
              </w:rPr>
              <w:t>درخواست دهنده</w:t>
            </w:r>
            <w:r w:rsidRPr="00FD40D2">
              <w:rPr>
                <w:rFonts w:eastAsia="B Nazanin" w:hAnsi="B Nazanin" w:cs="B Lotus" w:hint="cs"/>
                <w:spacing w:val="-6"/>
                <w:sz w:val="20"/>
                <w:szCs w:val="20"/>
                <w:rtl/>
                <w:lang w:bidi="fa-IR"/>
              </w:rPr>
              <w:t>)</w:t>
            </w:r>
          </w:p>
        </w:tc>
        <w:tc>
          <w:tcPr>
            <w:tcW w:w="850"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 xml:space="preserve">خیر </w:t>
            </w:r>
            <w:r w:rsidRPr="00FD40D2">
              <w:rPr>
                <w:rFonts w:eastAsia="B Nazanin" w:hAnsi="B Nazanin" w:cs="B Lotus"/>
                <w:spacing w:val="-6"/>
                <w:sz w:val="20"/>
                <w:szCs w:val="20"/>
                <w:lang w:bidi="fa-IR"/>
              </w:rPr>
              <w:t>-</w:t>
            </w:r>
            <w:r w:rsidRPr="00FD40D2">
              <w:rPr>
                <w:rFonts w:eastAsia="B Nazanin" w:hAnsi="B Nazanin" w:cs="B Lotus"/>
                <w:spacing w:val="-6"/>
                <w:sz w:val="20"/>
                <w:szCs w:val="20"/>
                <w:rtl/>
                <w:lang w:bidi="fa-IR"/>
              </w:rPr>
              <w:t xml:space="preserve"> قفل باقی </w:t>
            </w:r>
            <w:r w:rsidR="00ED3731" w:rsidRPr="00FD40D2">
              <w:rPr>
                <w:rFonts w:eastAsia="B Nazanin" w:hAnsi="B Nazanin" w:cs="B Lotus"/>
                <w:spacing w:val="-6"/>
                <w:sz w:val="20"/>
                <w:szCs w:val="20"/>
                <w:rtl/>
                <w:lang w:bidi="fa-IR"/>
              </w:rPr>
              <w:t>م</w:t>
            </w:r>
            <w:r w:rsidR="00ED3731" w:rsidRPr="00FD40D2">
              <w:rPr>
                <w:rFonts w:eastAsia="B Nazanin" w:hAnsi="B Nazanin" w:cs="B Lotus" w:hint="cs"/>
                <w:spacing w:val="-6"/>
                <w:sz w:val="20"/>
                <w:szCs w:val="20"/>
                <w:rtl/>
                <w:lang w:bidi="fa-IR"/>
              </w:rPr>
              <w:t>ی‌</w:t>
            </w:r>
            <w:r w:rsidR="00ED3731" w:rsidRPr="00FD40D2">
              <w:rPr>
                <w:rFonts w:eastAsia="B Nazanin" w:hAnsi="B Nazanin" w:cs="B Lotus" w:hint="eastAsia"/>
                <w:spacing w:val="-6"/>
                <w:sz w:val="20"/>
                <w:szCs w:val="20"/>
                <w:rtl/>
                <w:lang w:bidi="fa-IR"/>
              </w:rPr>
              <w:t>ماند</w:t>
            </w:r>
          </w:p>
        </w:tc>
        <w:tc>
          <w:tcPr>
            <w:tcW w:w="851"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ascii="B Nazanin" w:eastAsia="B Nazanin" w:hAnsi="B Nazanin" w:cs="B Lotus"/>
                <w:spacing w:val="-6"/>
                <w:sz w:val="20"/>
                <w:szCs w:val="20"/>
                <w:lang w:bidi="fa-IR"/>
              </w:rPr>
            </w:pP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خریداری‌شده</w:t>
            </w:r>
          </w:p>
        </w:tc>
        <w:tc>
          <w:tcPr>
            <w:tcW w:w="709"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ascii="B Nazanin" w:eastAsia="B Nazanin" w:hAnsi="B Nazanin" w:cs="B Lotus"/>
                <w:spacing w:val="-6"/>
                <w:sz w:val="20"/>
                <w:szCs w:val="20"/>
                <w:lang w:bidi="fa-IR"/>
              </w:rPr>
            </w:pP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رد شده</w:t>
            </w:r>
          </w:p>
        </w:tc>
        <w:tc>
          <w:tcPr>
            <w:tcW w:w="577"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ascii="B Nazanin" w:eastAsia="B Nazanin" w:hAnsi="B Nazanin" w:cs="B Lotus"/>
                <w:spacing w:val="-6"/>
                <w:sz w:val="20"/>
                <w:szCs w:val="20"/>
                <w:lang w:bidi="fa-IR"/>
              </w:rPr>
            </w:pP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رد</w:t>
            </w:r>
          </w:p>
        </w:tc>
        <w:tc>
          <w:tcPr>
            <w:tcW w:w="992"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منتظر تأیید مالک جدید</w:t>
            </w:r>
          </w:p>
        </w:tc>
        <w:tc>
          <w:tcPr>
            <w:tcW w:w="850"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ascii="B Nazanin" w:eastAsia="B Nazanin" w:hAnsi="B Nazanin" w:cs="B Lotus"/>
                <w:spacing w:val="-6"/>
                <w:sz w:val="20"/>
                <w:szCs w:val="20"/>
                <w:lang w:bidi="fa-IR"/>
              </w:rPr>
            </w:pP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خریداری‌شده</w:t>
            </w:r>
          </w:p>
        </w:tc>
        <w:tc>
          <w:tcPr>
            <w:tcW w:w="567"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ascii="B Nazanin" w:eastAsia="B Nazanin" w:hAnsi="B Nazanin" w:cs="B Lotus"/>
                <w:spacing w:val="-6"/>
                <w:sz w:val="20"/>
                <w:szCs w:val="20"/>
                <w:lang w:bidi="fa-IR"/>
              </w:rPr>
            </w:pPr>
          </w:p>
          <w:p w:rsidR="006942A6" w:rsidRPr="00FD40D2" w:rsidRDefault="00FD40D2" w:rsidP="00575234">
            <w:pPr>
              <w:jc w:val="center"/>
              <w:rPr>
                <w:rFonts w:eastAsia="B Nazanin" w:hAnsi="B Nazanin" w:cs="B Lotus"/>
                <w:spacing w:val="-6"/>
                <w:sz w:val="20"/>
                <w:szCs w:val="20"/>
                <w:lang w:bidi="fa-IR"/>
              </w:rPr>
            </w:pPr>
            <w:r>
              <w:rPr>
                <w:rFonts w:eastAsia="B Nazanin" w:hAnsi="B Nazanin" w:cs="B Lotus" w:hint="cs"/>
                <w:spacing w:val="-6"/>
                <w:sz w:val="20"/>
                <w:szCs w:val="20"/>
                <w:rtl/>
                <w:lang w:bidi="fa-IR"/>
              </w:rPr>
              <w:t>6</w:t>
            </w:r>
          </w:p>
        </w:tc>
      </w:tr>
      <w:tr w:rsidR="006942A6" w:rsidRPr="00FD40D2" w:rsidTr="006942A6">
        <w:trPr>
          <w:trHeight w:val="1125"/>
        </w:trPr>
        <w:tc>
          <w:tcPr>
            <w:tcW w:w="1293" w:type="dxa"/>
            <w:tcBorders>
              <w:top w:val="single" w:sz="4" w:space="0" w:color="000000"/>
              <w:left w:val="single" w:sz="4" w:space="0" w:color="000000"/>
              <w:bottom w:val="single" w:sz="4" w:space="0" w:color="000000"/>
              <w:right w:val="single" w:sz="4" w:space="0" w:color="000000"/>
            </w:tcBorders>
          </w:tcPr>
          <w:p w:rsidR="006942A6" w:rsidRPr="00FD40D2" w:rsidRDefault="006942A6" w:rsidP="006942A6">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 xml:space="preserve">بله </w:t>
            </w:r>
            <w:r w:rsidRPr="00FD40D2">
              <w:rPr>
                <w:rFonts w:eastAsia="B Nazanin" w:hAnsi="B Nazanin" w:cs="B Lotus" w:hint="cs"/>
                <w:spacing w:val="-6"/>
                <w:sz w:val="20"/>
                <w:szCs w:val="20"/>
                <w:rtl/>
                <w:lang w:bidi="fa-IR"/>
              </w:rPr>
              <w:t>(</w:t>
            </w:r>
            <w:r w:rsidRPr="00FD40D2">
              <w:rPr>
                <w:rFonts w:eastAsia="B Nazanin" w:hAnsi="B Nazanin" w:cs="B Lotus"/>
                <w:spacing w:val="-6"/>
                <w:sz w:val="20"/>
                <w:szCs w:val="20"/>
                <w:rtl/>
                <w:lang w:bidi="fa-IR"/>
              </w:rPr>
              <w:t>ثبت درخواست معامله توسط مالک</w:t>
            </w:r>
          </w:p>
          <w:p w:rsidR="006942A6" w:rsidRPr="00FD40D2" w:rsidRDefault="006942A6" w:rsidP="006942A6">
            <w:pPr>
              <w:bidi/>
              <w:jc w:val="center"/>
              <w:rPr>
                <w:rFonts w:eastAsia="B Nazanin" w:hAnsi="B Nazanin" w:cs="B Lotus"/>
                <w:spacing w:val="-6"/>
                <w:sz w:val="20"/>
                <w:szCs w:val="20"/>
                <w:lang w:bidi="fa-IR"/>
              </w:rPr>
            </w:pPr>
            <w:r w:rsidRPr="00FD40D2">
              <w:rPr>
                <w:rFonts w:eastAsia="B Nazanin" w:hAnsi="B Nazanin" w:cs="B Lotus"/>
                <w:spacing w:val="-6"/>
                <w:sz w:val="20"/>
                <w:szCs w:val="20"/>
                <w:rtl/>
                <w:lang w:bidi="fa-IR"/>
              </w:rPr>
              <w:t>جدید</w:t>
            </w:r>
            <w:r w:rsidRPr="00FD40D2">
              <w:rPr>
                <w:rFonts w:eastAsia="B Nazanin" w:hAnsi="B Nazanin" w:cs="B Lotus" w:hint="cs"/>
                <w:spacing w:val="-6"/>
                <w:sz w:val="20"/>
                <w:szCs w:val="20"/>
                <w:rtl/>
                <w:lang w:bidi="fa-IR"/>
              </w:rPr>
              <w:t>)</w:t>
            </w:r>
          </w:p>
        </w:tc>
        <w:tc>
          <w:tcPr>
            <w:tcW w:w="850"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 xml:space="preserve">خیر </w:t>
            </w:r>
            <w:r w:rsidRPr="00FD40D2">
              <w:rPr>
                <w:rFonts w:eastAsia="B Nazanin" w:hAnsi="B Nazanin" w:cs="B Lotus"/>
                <w:spacing w:val="-6"/>
                <w:sz w:val="20"/>
                <w:szCs w:val="20"/>
                <w:lang w:bidi="fa-IR"/>
              </w:rPr>
              <w:t>-</w:t>
            </w:r>
            <w:r w:rsidRPr="00FD40D2">
              <w:rPr>
                <w:rFonts w:eastAsia="B Nazanin" w:hAnsi="B Nazanin" w:cs="B Lotus"/>
                <w:spacing w:val="-6"/>
                <w:sz w:val="20"/>
                <w:szCs w:val="20"/>
                <w:rtl/>
                <w:lang w:bidi="fa-IR"/>
              </w:rPr>
              <w:t xml:space="preserve"> قفل باقی </w:t>
            </w:r>
            <w:r w:rsidR="00ED3731" w:rsidRPr="00FD40D2">
              <w:rPr>
                <w:rFonts w:eastAsia="B Nazanin" w:hAnsi="B Nazanin" w:cs="B Lotus"/>
                <w:spacing w:val="-6"/>
                <w:sz w:val="20"/>
                <w:szCs w:val="20"/>
                <w:rtl/>
                <w:lang w:bidi="fa-IR"/>
              </w:rPr>
              <w:t>م</w:t>
            </w:r>
            <w:r w:rsidR="00ED3731" w:rsidRPr="00FD40D2">
              <w:rPr>
                <w:rFonts w:eastAsia="B Nazanin" w:hAnsi="B Nazanin" w:cs="B Lotus" w:hint="cs"/>
                <w:spacing w:val="-6"/>
                <w:sz w:val="20"/>
                <w:szCs w:val="20"/>
                <w:rtl/>
                <w:lang w:bidi="fa-IR"/>
              </w:rPr>
              <w:t>ی‌</w:t>
            </w:r>
            <w:r w:rsidR="00ED3731" w:rsidRPr="00FD40D2">
              <w:rPr>
                <w:rFonts w:eastAsia="B Nazanin" w:hAnsi="B Nazanin" w:cs="B Lotus" w:hint="eastAsia"/>
                <w:spacing w:val="-6"/>
                <w:sz w:val="20"/>
                <w:szCs w:val="20"/>
                <w:rtl/>
                <w:lang w:bidi="fa-IR"/>
              </w:rPr>
              <w:t>ماند</w:t>
            </w:r>
          </w:p>
        </w:tc>
        <w:tc>
          <w:tcPr>
            <w:tcW w:w="851" w:type="dxa"/>
            <w:tcBorders>
              <w:top w:val="single" w:sz="4" w:space="0" w:color="000000"/>
              <w:left w:val="single" w:sz="4" w:space="0" w:color="000000"/>
              <w:bottom w:val="single" w:sz="4" w:space="0" w:color="000000"/>
              <w:right w:val="single" w:sz="4" w:space="0" w:color="000000"/>
            </w:tcBorders>
          </w:tcPr>
          <w:p w:rsidR="006942A6" w:rsidRPr="00FD40D2" w:rsidRDefault="006942A6" w:rsidP="006942A6">
            <w:pPr>
              <w:bidi/>
              <w:jc w:val="center"/>
              <w:rPr>
                <w:rFonts w:eastAsia="B Nazanin" w:hAnsi="B Nazanin" w:cs="B Lotus"/>
                <w:spacing w:val="-6"/>
                <w:sz w:val="20"/>
                <w:szCs w:val="20"/>
                <w:lang w:bidi="fa-IR"/>
              </w:rPr>
            </w:pPr>
            <w:r w:rsidRPr="00FD40D2">
              <w:rPr>
                <w:rFonts w:eastAsia="B Nazanin" w:hAnsi="B Nazanin" w:cs="B Lotus"/>
                <w:spacing w:val="-6"/>
                <w:sz w:val="20"/>
                <w:szCs w:val="20"/>
                <w:rtl/>
                <w:lang w:bidi="fa-IR"/>
              </w:rPr>
              <w:t>خریداری</w:t>
            </w:r>
            <w:r w:rsidRPr="00FD40D2">
              <w:rPr>
                <w:rFonts w:eastAsia="B Nazanin" w:hAnsi="B Nazanin" w:cs="B Lotus"/>
                <w:spacing w:val="-6"/>
                <w:sz w:val="20"/>
                <w:szCs w:val="20"/>
                <w:lang w:bidi="fa-IR"/>
              </w:rPr>
              <w:t>-</w:t>
            </w:r>
            <w:r w:rsidRPr="00FD40D2">
              <w:rPr>
                <w:rFonts w:eastAsia="B Nazanin" w:hAnsi="B Nazanin" w:cs="B Lotus"/>
                <w:spacing w:val="-6"/>
                <w:sz w:val="20"/>
                <w:szCs w:val="20"/>
                <w:rtl/>
                <w:lang w:bidi="fa-IR"/>
              </w:rPr>
              <w:t xml:space="preserve"> شده</w:t>
            </w:r>
            <w:r w:rsidRPr="00FD40D2">
              <w:rPr>
                <w:rFonts w:eastAsia="B Nazanin" w:hAnsi="B Nazanin" w:cs="B Lotus" w:hint="cs"/>
                <w:spacing w:val="-6"/>
                <w:sz w:val="20"/>
                <w:szCs w:val="20"/>
                <w:rtl/>
                <w:lang w:bidi="fa-IR"/>
              </w:rPr>
              <w:t xml:space="preserve">/ </w:t>
            </w:r>
            <w:r w:rsidRPr="00FD40D2">
              <w:rPr>
                <w:rFonts w:eastAsia="B Nazanin" w:hAnsi="B Nazanin" w:cs="B Lotus"/>
                <w:spacing w:val="-6"/>
                <w:sz w:val="20"/>
                <w:szCs w:val="20"/>
                <w:rtl/>
                <w:lang w:bidi="fa-IR"/>
              </w:rPr>
              <w:t>فروخته</w:t>
            </w:r>
            <w:r w:rsidRPr="00FD40D2">
              <w:rPr>
                <w:rFonts w:eastAsia="B Nazanin" w:hAnsi="B Nazanin" w:cs="B Lotus"/>
                <w:spacing w:val="-6"/>
                <w:sz w:val="20"/>
                <w:szCs w:val="20"/>
                <w:lang w:bidi="fa-IR"/>
              </w:rPr>
              <w:t>-</w:t>
            </w: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شده</w:t>
            </w:r>
          </w:p>
        </w:tc>
        <w:tc>
          <w:tcPr>
            <w:tcW w:w="709"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ascii="B Nazanin" w:eastAsia="B Nazanin" w:hAnsi="B Nazanin" w:cs="B Lotus"/>
                <w:spacing w:val="-6"/>
                <w:sz w:val="20"/>
                <w:szCs w:val="20"/>
                <w:lang w:bidi="fa-IR"/>
              </w:rPr>
            </w:pP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تأییدشده</w:t>
            </w:r>
          </w:p>
        </w:tc>
        <w:tc>
          <w:tcPr>
            <w:tcW w:w="577"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ascii="B Nazanin" w:eastAsia="B Nazanin" w:hAnsi="B Nazanin" w:cs="B Lotus"/>
                <w:spacing w:val="-6"/>
                <w:sz w:val="20"/>
                <w:szCs w:val="20"/>
                <w:lang w:bidi="fa-IR"/>
              </w:rPr>
            </w:pP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تأیید</w:t>
            </w:r>
          </w:p>
        </w:tc>
        <w:tc>
          <w:tcPr>
            <w:tcW w:w="992"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منتظر تأیید مالک جدید</w:t>
            </w:r>
          </w:p>
        </w:tc>
        <w:tc>
          <w:tcPr>
            <w:tcW w:w="850"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ascii="B Nazanin" w:eastAsia="B Nazanin" w:hAnsi="B Nazanin" w:cs="B Lotus"/>
                <w:spacing w:val="-6"/>
                <w:sz w:val="20"/>
                <w:szCs w:val="20"/>
                <w:lang w:bidi="fa-IR"/>
              </w:rPr>
            </w:pP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خریداری‌شده</w:t>
            </w:r>
          </w:p>
        </w:tc>
        <w:tc>
          <w:tcPr>
            <w:tcW w:w="567"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ascii="B Nazanin" w:eastAsia="B Nazanin" w:hAnsi="B Nazanin" w:cs="B Lotus"/>
                <w:spacing w:val="-6"/>
                <w:sz w:val="20"/>
                <w:szCs w:val="20"/>
                <w:lang w:bidi="fa-IR"/>
              </w:rPr>
            </w:pPr>
          </w:p>
          <w:p w:rsidR="006942A6" w:rsidRPr="00FD40D2" w:rsidRDefault="00FD40D2" w:rsidP="00575234">
            <w:pPr>
              <w:jc w:val="center"/>
              <w:rPr>
                <w:rFonts w:eastAsia="B Nazanin" w:hAnsi="B Nazanin" w:cs="B Lotus"/>
                <w:spacing w:val="-6"/>
                <w:sz w:val="20"/>
                <w:szCs w:val="20"/>
                <w:lang w:bidi="fa-IR"/>
              </w:rPr>
            </w:pPr>
            <w:r>
              <w:rPr>
                <w:rFonts w:eastAsia="B Nazanin" w:hAnsi="B Nazanin" w:cs="B Lotus" w:hint="cs"/>
                <w:spacing w:val="-6"/>
                <w:sz w:val="20"/>
                <w:szCs w:val="20"/>
                <w:rtl/>
                <w:lang w:bidi="fa-IR"/>
              </w:rPr>
              <w:t>7</w:t>
            </w:r>
          </w:p>
        </w:tc>
      </w:tr>
      <w:tr w:rsidR="006942A6" w:rsidRPr="00FD40D2" w:rsidTr="006942A6">
        <w:trPr>
          <w:trHeight w:val="1125"/>
        </w:trPr>
        <w:tc>
          <w:tcPr>
            <w:tcW w:w="1293" w:type="dxa"/>
            <w:tcBorders>
              <w:top w:val="single" w:sz="4" w:space="0" w:color="000000"/>
              <w:left w:val="single" w:sz="4" w:space="0" w:color="000000"/>
              <w:bottom w:val="single" w:sz="4" w:space="0" w:color="000000"/>
              <w:right w:val="single" w:sz="4" w:space="0" w:color="000000"/>
            </w:tcBorders>
          </w:tcPr>
          <w:p w:rsidR="006942A6" w:rsidRPr="00FD40D2" w:rsidRDefault="006942A6" w:rsidP="006942A6">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 xml:space="preserve">بله </w:t>
            </w:r>
            <w:r w:rsidRPr="00FD40D2">
              <w:rPr>
                <w:rFonts w:eastAsia="B Nazanin" w:hAnsi="B Nazanin" w:cs="B Lotus" w:hint="cs"/>
                <w:spacing w:val="-6"/>
                <w:sz w:val="20"/>
                <w:szCs w:val="20"/>
                <w:rtl/>
                <w:lang w:bidi="fa-IR"/>
              </w:rPr>
              <w:t>(</w:t>
            </w:r>
            <w:r w:rsidRPr="00FD40D2">
              <w:rPr>
                <w:rFonts w:eastAsia="B Nazanin" w:hAnsi="B Nazanin" w:cs="B Lotus"/>
                <w:spacing w:val="-6"/>
                <w:sz w:val="20"/>
                <w:szCs w:val="20"/>
                <w:rtl/>
                <w:lang w:bidi="fa-IR"/>
              </w:rPr>
              <w:t>ثبت درخواست معامله توسط</w:t>
            </w:r>
          </w:p>
          <w:p w:rsidR="006942A6" w:rsidRPr="00FD40D2" w:rsidRDefault="006942A6" w:rsidP="006942A6">
            <w:pPr>
              <w:bidi/>
              <w:jc w:val="center"/>
              <w:rPr>
                <w:rFonts w:eastAsia="B Nazanin" w:hAnsi="B Nazanin" w:cs="B Lotus"/>
                <w:spacing w:val="-6"/>
                <w:sz w:val="20"/>
                <w:szCs w:val="20"/>
                <w:lang w:bidi="fa-IR"/>
              </w:rPr>
            </w:pPr>
            <w:r w:rsidRPr="00FD40D2">
              <w:rPr>
                <w:rFonts w:eastAsia="B Nazanin" w:hAnsi="B Nazanin" w:cs="B Lotus"/>
                <w:spacing w:val="-6"/>
                <w:sz w:val="20"/>
                <w:szCs w:val="20"/>
                <w:rtl/>
                <w:lang w:bidi="fa-IR"/>
              </w:rPr>
              <w:t>درخواست دهنده</w:t>
            </w:r>
            <w:r w:rsidRPr="00FD40D2">
              <w:rPr>
                <w:rFonts w:eastAsia="B Nazanin" w:hAnsi="B Nazanin" w:cs="B Lotus" w:hint="cs"/>
                <w:spacing w:val="-6"/>
                <w:sz w:val="20"/>
                <w:szCs w:val="20"/>
                <w:rtl/>
                <w:lang w:bidi="fa-IR"/>
              </w:rPr>
              <w:t>)</w:t>
            </w:r>
          </w:p>
        </w:tc>
        <w:tc>
          <w:tcPr>
            <w:tcW w:w="850"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 xml:space="preserve">خیر </w:t>
            </w:r>
            <w:r w:rsidRPr="00FD40D2">
              <w:rPr>
                <w:rFonts w:eastAsia="B Nazanin" w:hAnsi="B Nazanin" w:cs="B Lotus"/>
                <w:spacing w:val="-6"/>
                <w:sz w:val="20"/>
                <w:szCs w:val="20"/>
                <w:lang w:bidi="fa-IR"/>
              </w:rPr>
              <w:t>-</w:t>
            </w:r>
            <w:r w:rsidRPr="00FD40D2">
              <w:rPr>
                <w:rFonts w:eastAsia="B Nazanin" w:hAnsi="B Nazanin" w:cs="B Lotus"/>
                <w:spacing w:val="-6"/>
                <w:sz w:val="20"/>
                <w:szCs w:val="20"/>
                <w:rtl/>
                <w:lang w:bidi="fa-IR"/>
              </w:rPr>
              <w:t xml:space="preserve"> قفل باقی </w:t>
            </w:r>
            <w:r w:rsidR="00ED3731" w:rsidRPr="00FD40D2">
              <w:rPr>
                <w:rFonts w:eastAsia="B Nazanin" w:hAnsi="B Nazanin" w:cs="B Lotus"/>
                <w:spacing w:val="-6"/>
                <w:sz w:val="20"/>
                <w:szCs w:val="20"/>
                <w:rtl/>
                <w:lang w:bidi="fa-IR"/>
              </w:rPr>
              <w:t>م</w:t>
            </w:r>
            <w:r w:rsidR="00ED3731" w:rsidRPr="00FD40D2">
              <w:rPr>
                <w:rFonts w:eastAsia="B Nazanin" w:hAnsi="B Nazanin" w:cs="B Lotus" w:hint="cs"/>
                <w:spacing w:val="-6"/>
                <w:sz w:val="20"/>
                <w:szCs w:val="20"/>
                <w:rtl/>
                <w:lang w:bidi="fa-IR"/>
              </w:rPr>
              <w:t>ی‌</w:t>
            </w:r>
            <w:r w:rsidR="00ED3731" w:rsidRPr="00FD40D2">
              <w:rPr>
                <w:rFonts w:eastAsia="B Nazanin" w:hAnsi="B Nazanin" w:cs="B Lotus" w:hint="eastAsia"/>
                <w:spacing w:val="-6"/>
                <w:sz w:val="20"/>
                <w:szCs w:val="20"/>
                <w:rtl/>
                <w:lang w:bidi="fa-IR"/>
              </w:rPr>
              <w:t>ماند</w:t>
            </w:r>
          </w:p>
        </w:tc>
        <w:tc>
          <w:tcPr>
            <w:tcW w:w="851"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ascii="B Nazanin" w:eastAsia="B Nazanin" w:hAnsi="B Nazanin" w:cs="B Lotus"/>
                <w:spacing w:val="-6"/>
                <w:sz w:val="20"/>
                <w:szCs w:val="20"/>
                <w:lang w:bidi="fa-IR"/>
              </w:rPr>
            </w:pP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خریداری‌شده</w:t>
            </w:r>
          </w:p>
        </w:tc>
        <w:tc>
          <w:tcPr>
            <w:tcW w:w="709"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ascii="B Nazanin" w:eastAsia="B Nazanin" w:hAnsi="B Nazanin" w:cs="B Lotus"/>
                <w:spacing w:val="-6"/>
                <w:sz w:val="20"/>
                <w:szCs w:val="20"/>
                <w:lang w:bidi="fa-IR"/>
              </w:rPr>
            </w:pP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لغوشده</w:t>
            </w:r>
          </w:p>
        </w:tc>
        <w:tc>
          <w:tcPr>
            <w:tcW w:w="577"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ascii="B Nazanin" w:eastAsia="B Nazanin" w:hAnsi="B Nazanin" w:cs="B Lotus"/>
                <w:spacing w:val="-6"/>
                <w:sz w:val="20"/>
                <w:szCs w:val="20"/>
                <w:lang w:bidi="fa-IR"/>
              </w:rPr>
            </w:pP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لغو</w:t>
            </w:r>
          </w:p>
        </w:tc>
        <w:tc>
          <w:tcPr>
            <w:tcW w:w="992"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منتظر تأیید مالک جدید</w:t>
            </w:r>
          </w:p>
        </w:tc>
        <w:tc>
          <w:tcPr>
            <w:tcW w:w="850"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ascii="B Nazanin" w:eastAsia="B Nazanin" w:hAnsi="B Nazanin" w:cs="B Lotus"/>
                <w:spacing w:val="-6"/>
                <w:sz w:val="20"/>
                <w:szCs w:val="20"/>
                <w:lang w:bidi="fa-IR"/>
              </w:rPr>
            </w:pPr>
          </w:p>
          <w:p w:rsidR="006942A6" w:rsidRPr="00FD40D2" w:rsidRDefault="006942A6" w:rsidP="00575234">
            <w:pPr>
              <w:bidi/>
              <w:jc w:val="center"/>
              <w:rPr>
                <w:rFonts w:eastAsia="B Nazanin" w:hAnsi="B Nazanin" w:cs="B Lotus"/>
                <w:spacing w:val="-6"/>
                <w:sz w:val="20"/>
                <w:szCs w:val="20"/>
                <w:rtl/>
                <w:lang w:bidi="fa-IR"/>
              </w:rPr>
            </w:pPr>
            <w:r w:rsidRPr="00FD40D2">
              <w:rPr>
                <w:rFonts w:eastAsia="B Nazanin" w:hAnsi="B Nazanin" w:cs="B Lotus"/>
                <w:spacing w:val="-6"/>
                <w:sz w:val="20"/>
                <w:szCs w:val="20"/>
                <w:rtl/>
                <w:lang w:bidi="fa-IR"/>
              </w:rPr>
              <w:t>خریداری‌شده</w:t>
            </w:r>
          </w:p>
        </w:tc>
        <w:tc>
          <w:tcPr>
            <w:tcW w:w="567" w:type="dxa"/>
            <w:tcBorders>
              <w:top w:val="single" w:sz="4" w:space="0" w:color="000000"/>
              <w:left w:val="single" w:sz="4" w:space="0" w:color="000000"/>
              <w:bottom w:val="single" w:sz="4" w:space="0" w:color="000000"/>
              <w:right w:val="single" w:sz="4" w:space="0" w:color="000000"/>
            </w:tcBorders>
          </w:tcPr>
          <w:p w:rsidR="006942A6" w:rsidRPr="00FD40D2" w:rsidRDefault="006942A6" w:rsidP="00575234">
            <w:pPr>
              <w:jc w:val="center"/>
              <w:rPr>
                <w:rFonts w:ascii="B Nazanin" w:eastAsia="B Nazanin" w:hAnsi="B Nazanin" w:cs="B Lotus"/>
                <w:spacing w:val="-6"/>
                <w:sz w:val="20"/>
                <w:szCs w:val="20"/>
                <w:lang w:bidi="fa-IR"/>
              </w:rPr>
            </w:pPr>
          </w:p>
          <w:p w:rsidR="006942A6" w:rsidRPr="00FD40D2" w:rsidRDefault="00FD40D2" w:rsidP="00575234">
            <w:pPr>
              <w:jc w:val="center"/>
              <w:rPr>
                <w:rFonts w:eastAsia="B Nazanin" w:hAnsi="B Nazanin" w:cs="B Lotus"/>
                <w:spacing w:val="-6"/>
                <w:sz w:val="20"/>
                <w:szCs w:val="20"/>
                <w:lang w:bidi="fa-IR"/>
              </w:rPr>
            </w:pPr>
            <w:r>
              <w:rPr>
                <w:rFonts w:eastAsia="B Nazanin" w:hAnsi="B Nazanin" w:cs="B Lotus" w:hint="cs"/>
                <w:spacing w:val="-6"/>
                <w:sz w:val="20"/>
                <w:szCs w:val="20"/>
                <w:rtl/>
                <w:lang w:bidi="fa-IR"/>
              </w:rPr>
              <w:t>8</w:t>
            </w:r>
          </w:p>
        </w:tc>
      </w:tr>
    </w:tbl>
    <w:p w:rsidR="00FE4287" w:rsidRDefault="00FE4287" w:rsidP="00FE4287">
      <w:pPr>
        <w:pStyle w:val="a0"/>
        <w:rPr>
          <w:rtl/>
        </w:rPr>
      </w:pPr>
      <w:r>
        <w:rPr>
          <w:rtl/>
        </w:rPr>
        <w:br w:type="page"/>
      </w:r>
    </w:p>
    <w:p w:rsidR="0059296F" w:rsidRDefault="00F654FE" w:rsidP="00F654FE">
      <w:pPr>
        <w:pStyle w:val="Heading2"/>
        <w:rPr>
          <w:rtl/>
        </w:rPr>
      </w:pPr>
      <w:bookmarkStart w:id="59" w:name="_Toc175587762"/>
      <w:bookmarkStart w:id="60" w:name="_Toc178944467"/>
      <w:bookmarkStart w:id="61" w:name="_Toc181083730"/>
      <w:bookmarkEnd w:id="56"/>
      <w:r>
        <w:rPr>
          <w:rFonts w:hint="cs"/>
          <w:rtl/>
        </w:rPr>
        <w:lastRenderedPageBreak/>
        <w:t xml:space="preserve">بخش دوم- </w:t>
      </w:r>
      <w:r w:rsidR="0059296F" w:rsidRPr="005C16E3">
        <w:rPr>
          <w:rtl/>
        </w:rPr>
        <w:t>راهنمای</w:t>
      </w:r>
      <w:r w:rsidR="0059296F" w:rsidRPr="005C16E3">
        <w:rPr>
          <w:rFonts w:hint="cs"/>
          <w:rtl/>
        </w:rPr>
        <w:t xml:space="preserve"> </w:t>
      </w:r>
      <w:r w:rsidR="0059296F" w:rsidRPr="005C16E3">
        <w:rPr>
          <w:rtl/>
        </w:rPr>
        <w:t>نحوه</w:t>
      </w:r>
      <w:r w:rsidR="0059296F" w:rsidRPr="005C16E3">
        <w:rPr>
          <w:rFonts w:hint="cs"/>
          <w:rtl/>
        </w:rPr>
        <w:t xml:space="preserve"> </w:t>
      </w:r>
      <w:r w:rsidR="0059296F" w:rsidRPr="005C16E3">
        <w:rPr>
          <w:rtl/>
        </w:rPr>
        <w:t>استفاده</w:t>
      </w:r>
      <w:r w:rsidR="0059296F" w:rsidRPr="005C16E3">
        <w:rPr>
          <w:rFonts w:hint="cs"/>
          <w:rtl/>
        </w:rPr>
        <w:t xml:space="preserve"> </w:t>
      </w:r>
      <w:r w:rsidR="0059296F" w:rsidRPr="005C16E3">
        <w:rPr>
          <w:rtl/>
        </w:rPr>
        <w:t>از</w:t>
      </w:r>
      <w:r w:rsidR="0059296F" w:rsidRPr="005C16E3">
        <w:rPr>
          <w:rFonts w:hint="cs"/>
          <w:rtl/>
        </w:rPr>
        <w:t xml:space="preserve"> </w:t>
      </w:r>
      <w:r w:rsidR="0059296F" w:rsidRPr="005C16E3">
        <w:rPr>
          <w:rtl/>
        </w:rPr>
        <w:t>شناسه</w:t>
      </w:r>
      <w:r w:rsidR="0059296F" w:rsidRPr="005C16E3">
        <w:rPr>
          <w:rFonts w:hint="cs"/>
          <w:rtl/>
        </w:rPr>
        <w:t xml:space="preserve"> </w:t>
      </w:r>
      <w:r w:rsidR="0059296F" w:rsidRPr="005C16E3">
        <w:rPr>
          <w:rtl/>
        </w:rPr>
        <w:t>قبض</w:t>
      </w:r>
      <w:r w:rsidR="0059296F" w:rsidRPr="005C16E3">
        <w:rPr>
          <w:rFonts w:hint="cs"/>
          <w:rtl/>
        </w:rPr>
        <w:t xml:space="preserve"> </w:t>
      </w:r>
      <w:r w:rsidR="0059296F" w:rsidRPr="005C16E3">
        <w:rPr>
          <w:rtl/>
        </w:rPr>
        <w:t>انبار</w:t>
      </w:r>
      <w:bookmarkEnd w:id="59"/>
      <w:bookmarkEnd w:id="60"/>
      <w:bookmarkEnd w:id="61"/>
    </w:p>
    <w:p w:rsidR="0059296F" w:rsidRPr="00F61044" w:rsidRDefault="0059296F" w:rsidP="00C121D2">
      <w:pPr>
        <w:pStyle w:val="a0"/>
      </w:pPr>
      <w:r w:rsidRPr="00F61044">
        <w:rPr>
          <w:rtl/>
        </w:rPr>
        <w:t>به‌منظور یکپارچه‌سازی فرایندهای تجاری و پیرو مصوبات شورای اجرایی فناوری اطلاعات</w:t>
      </w:r>
      <w:r w:rsidRPr="00F61044">
        <w:rPr>
          <w:rFonts w:hint="cs"/>
          <w:rtl/>
        </w:rPr>
        <w:t>،</w:t>
      </w:r>
      <w:r w:rsidRPr="00F61044">
        <w:rPr>
          <w:rtl/>
        </w:rPr>
        <w:t xml:space="preserve"> مقرر گردیده است کلیه قبوض انبار در </w:t>
      </w:r>
      <w:hyperlink r:id="rId522">
        <w:r w:rsidRPr="00F61044">
          <w:rPr>
            <w:rtl/>
          </w:rPr>
          <w:t>سامانه جامع</w:t>
        </w:r>
      </w:hyperlink>
      <w:r w:rsidRPr="00F61044">
        <w:rPr>
          <w:rtl/>
        </w:rPr>
        <w:t xml:space="preserve"> </w:t>
      </w:r>
      <w:hyperlink r:id="rId523">
        <w:r w:rsidRPr="00F61044">
          <w:rPr>
            <w:rtl/>
          </w:rPr>
          <w:t>انبارهای کشور</w:t>
        </w:r>
      </w:hyperlink>
      <w:r w:rsidRPr="00F61044">
        <w:rPr>
          <w:vertAlign w:val="superscript"/>
          <w:rtl/>
        </w:rPr>
        <w:footnoteReference w:id="10"/>
      </w:r>
      <w:r w:rsidRPr="00F61044">
        <w:rPr>
          <w:rtl/>
        </w:rPr>
        <w:t xml:space="preserve"> ثبت و کد رهگیری دریافت نمایند</w:t>
      </w:r>
      <w:r w:rsidRPr="00F61044">
        <w:t>.</w:t>
      </w:r>
      <w:r w:rsidRPr="00F61044">
        <w:rPr>
          <w:rtl/>
        </w:rPr>
        <w:t xml:space="preserve"> بدین منظور اسناد صادره توسط سازمان بنادر و دریانوردی، مناطق آزاد و ویژه اقتصادی، شرکت انبارهای عمومی، اموال تملیکی و </w:t>
      </w:r>
      <w:r w:rsidRPr="00F61044">
        <w:t>...</w:t>
      </w:r>
      <w:r w:rsidRPr="00F61044">
        <w:rPr>
          <w:rtl/>
        </w:rPr>
        <w:t xml:space="preserve"> توسط دستگاه متولی انبارداری به سامانه جامع انبارها ارسال و </w:t>
      </w:r>
      <w:r w:rsidRPr="00F61044">
        <w:rPr>
          <w:rFonts w:hint="cs"/>
          <w:rtl/>
        </w:rPr>
        <w:t>«</w:t>
      </w:r>
      <w:r w:rsidRPr="00F61044">
        <w:rPr>
          <w:rtl/>
        </w:rPr>
        <w:t>شناسه یکتای قبض انبار</w:t>
      </w:r>
      <w:r w:rsidRPr="00F61044">
        <w:rPr>
          <w:rFonts w:hint="cs"/>
          <w:rtl/>
        </w:rPr>
        <w:t>»</w:t>
      </w:r>
      <w:r w:rsidRPr="00F61044">
        <w:rPr>
          <w:rtl/>
        </w:rPr>
        <w:t xml:space="preserve"> </w:t>
      </w:r>
      <w:r w:rsidRPr="00F61044">
        <w:rPr>
          <w:rFonts w:hint="cs"/>
          <w:rtl/>
        </w:rPr>
        <w:t>(</w:t>
      </w:r>
      <w:r w:rsidRPr="00F61044">
        <w:rPr>
          <w:rtl/>
        </w:rPr>
        <w:t>کد</w:t>
      </w:r>
      <w:r w:rsidRPr="00F61044">
        <w:t xml:space="preserve"> </w:t>
      </w:r>
      <w:r w:rsidRPr="00F61044">
        <w:rPr>
          <w:rtl/>
        </w:rPr>
        <w:t>رهگ</w:t>
      </w:r>
      <w:r w:rsidRPr="00F61044">
        <w:rPr>
          <w:rFonts w:hint="cs"/>
          <w:rtl/>
        </w:rPr>
        <w:t>ی</w:t>
      </w:r>
      <w:r w:rsidRPr="00F61044">
        <w:rPr>
          <w:rFonts w:hint="eastAsia"/>
          <w:rtl/>
        </w:rPr>
        <w:t>ر</w:t>
      </w:r>
      <w:r w:rsidRPr="00F61044">
        <w:rPr>
          <w:rFonts w:hint="cs"/>
          <w:rtl/>
        </w:rPr>
        <w:t xml:space="preserve">ی) </w:t>
      </w:r>
      <w:r w:rsidRPr="00F61044">
        <w:rPr>
          <w:rtl/>
        </w:rPr>
        <w:t>دریافت م</w:t>
      </w:r>
      <w:r w:rsidRPr="00F61044">
        <w:rPr>
          <w:rFonts w:hint="cs"/>
          <w:rtl/>
        </w:rPr>
        <w:t>ی‌</w:t>
      </w:r>
      <w:r w:rsidRPr="00F61044">
        <w:rPr>
          <w:rFonts w:hint="eastAsia"/>
          <w:rtl/>
        </w:rPr>
        <w:t>نما</w:t>
      </w:r>
      <w:r w:rsidRPr="00F61044">
        <w:rPr>
          <w:rFonts w:hint="cs"/>
          <w:rtl/>
        </w:rPr>
        <w:t>ی</w:t>
      </w:r>
      <w:r w:rsidRPr="00F61044">
        <w:rPr>
          <w:rFonts w:hint="eastAsia"/>
          <w:rtl/>
        </w:rPr>
        <w:t>ند</w:t>
      </w:r>
      <w:r w:rsidRPr="00F61044">
        <w:t>.</w:t>
      </w:r>
      <w:r w:rsidRPr="00F61044">
        <w:rPr>
          <w:rtl/>
        </w:rPr>
        <w:t xml:space="preserve"> مطابق با مندرجات آیین‌نامه مواد </w:t>
      </w:r>
      <w:r w:rsidR="00C121D2">
        <w:rPr>
          <w:rFonts w:hint="cs"/>
          <w:rtl/>
        </w:rPr>
        <w:t>5</w:t>
      </w:r>
      <w:r w:rsidRPr="00F61044">
        <w:rPr>
          <w:rtl/>
        </w:rPr>
        <w:t xml:space="preserve"> و </w:t>
      </w:r>
      <w:r w:rsidR="00C121D2">
        <w:rPr>
          <w:rFonts w:hint="cs"/>
          <w:rtl/>
        </w:rPr>
        <w:t>6</w:t>
      </w:r>
      <w:r w:rsidRPr="00F61044">
        <w:rPr>
          <w:rtl/>
        </w:rPr>
        <w:t xml:space="preserve"> قانون مبارزه با قاچاق کالا و ارز</w:t>
      </w:r>
      <w:r w:rsidRPr="00F61044">
        <w:rPr>
          <w:rFonts w:ascii="Cambria" w:hAnsi="Cambria" w:hint="cs"/>
          <w:rtl/>
        </w:rPr>
        <w:t>،</w:t>
      </w:r>
      <w:r w:rsidRPr="00F61044">
        <w:rPr>
          <w:rtl/>
        </w:rPr>
        <w:t xml:space="preserve"> مقرر گردیده است که شناسه یکتای قبض انبار تولیدشده توسط سامانه جامع انبارها </w:t>
      </w:r>
      <w:r w:rsidRPr="00F61044">
        <w:rPr>
          <w:rFonts w:hint="cs"/>
          <w:rtl/>
        </w:rPr>
        <w:t>(</w:t>
      </w:r>
      <w:r w:rsidRPr="00F61044">
        <w:rPr>
          <w:rtl/>
        </w:rPr>
        <w:t>کدرهگیری</w:t>
      </w:r>
      <w:r w:rsidRPr="00F61044">
        <w:rPr>
          <w:rFonts w:hint="cs"/>
          <w:rtl/>
        </w:rPr>
        <w:t>)</w:t>
      </w:r>
      <w:r w:rsidRPr="00F61044">
        <w:rPr>
          <w:rtl/>
        </w:rPr>
        <w:t xml:space="preserve"> در اسناد صادره توسط سازمان بنادر و دریانوردی، شرکت انبارهای عمومی، مناطق آزاد و ویژه تجاری و </w:t>
      </w:r>
      <w:r w:rsidRPr="00F61044">
        <w:t>...</w:t>
      </w:r>
      <w:r w:rsidRPr="00F61044">
        <w:rPr>
          <w:rtl/>
        </w:rPr>
        <w:t xml:space="preserve"> درج گردد تا بازرگان با استفاده از این شناسه در کلیه فرایندهای تجاری خود </w:t>
      </w:r>
      <w:r w:rsidRPr="00F61044">
        <w:rPr>
          <w:rFonts w:hint="cs"/>
          <w:rtl/>
        </w:rPr>
        <w:t>(ا</w:t>
      </w:r>
      <w:r w:rsidRPr="00F61044">
        <w:rPr>
          <w:rtl/>
        </w:rPr>
        <w:t>زجمله فرایند اظهار کالا به گمرک</w:t>
      </w:r>
      <w:r w:rsidRPr="00F61044">
        <w:rPr>
          <w:rFonts w:hint="cs"/>
          <w:rtl/>
        </w:rPr>
        <w:t>)</w:t>
      </w:r>
      <w:r w:rsidRPr="00F61044">
        <w:rPr>
          <w:rtl/>
        </w:rPr>
        <w:t xml:space="preserve"> علاوه بر حفظ یکپارچگی فرایند</w:t>
      </w:r>
      <w:r w:rsidRPr="00F61044">
        <w:rPr>
          <w:rFonts w:hint="cs"/>
          <w:rtl/>
        </w:rPr>
        <w:t>،</w:t>
      </w:r>
      <w:r w:rsidRPr="00F61044">
        <w:rPr>
          <w:rtl/>
        </w:rPr>
        <w:t xml:space="preserve"> از درج مکرر اطلاعات بی‌نیاز باشد</w:t>
      </w:r>
      <w:r w:rsidRPr="00F61044">
        <w:t>.</w:t>
      </w:r>
    </w:p>
    <w:p w:rsidR="0059296F" w:rsidRPr="00F61044" w:rsidRDefault="0059296F" w:rsidP="00C121D2">
      <w:pPr>
        <w:pStyle w:val="a5"/>
      </w:pPr>
      <w:r w:rsidRPr="00F61044">
        <w:rPr>
          <w:rtl/>
        </w:rPr>
        <w:t>ضمناً بازرگانان محترم قادرند جهت دستیابی به کلیه قبوض انبار صادره برای خود از طریق سامانه جامع تجارت کشور به این اطلاعات دسترسی یابند</w:t>
      </w:r>
      <w:r w:rsidRPr="00F61044">
        <w:t>.</w:t>
      </w:r>
    </w:p>
    <w:p w:rsidR="0059296F" w:rsidRPr="00AF729E" w:rsidRDefault="0059296F" w:rsidP="00C121D2">
      <w:pPr>
        <w:pStyle w:val="a3"/>
      </w:pPr>
      <w:r w:rsidRPr="00AF729E">
        <w:rPr>
          <w:rtl/>
        </w:rPr>
        <w:t>دسترسی به اطلاعات و شناسه قبوض انبار</w:t>
      </w:r>
    </w:p>
    <w:p w:rsidR="002717A8" w:rsidRDefault="0059296F" w:rsidP="002717A8">
      <w:pPr>
        <w:pStyle w:val="a0"/>
        <w:rPr>
          <w:rtl/>
        </w:rPr>
      </w:pPr>
      <w:r w:rsidRPr="00F61044">
        <w:rPr>
          <w:rtl/>
        </w:rPr>
        <w:t xml:space="preserve">برای این منظور بازرگان </w:t>
      </w:r>
      <w:r>
        <w:rPr>
          <w:rtl/>
        </w:rPr>
        <w:t>با مراجعه به سامانه جامع تجارت</w:t>
      </w:r>
      <w:r w:rsidRPr="00F61044">
        <w:rPr>
          <w:rtl/>
        </w:rPr>
        <w:t xml:space="preserve"> و انتخاب نقش مربوط به بازرگان حقیقی</w:t>
      </w:r>
      <w:r w:rsidR="002717A8">
        <w:rPr>
          <w:rFonts w:hint="cs"/>
          <w:rtl/>
        </w:rPr>
        <w:t xml:space="preserve">/ </w:t>
      </w:r>
      <w:r w:rsidRPr="00F61044">
        <w:rPr>
          <w:rtl/>
        </w:rPr>
        <w:t xml:space="preserve">حقوقی، </w:t>
      </w:r>
      <w:r w:rsidRPr="00F61044">
        <w:rPr>
          <w:rFonts w:ascii="Cambria" w:hAnsi="Cambria" w:hint="cs"/>
          <w:rtl/>
        </w:rPr>
        <w:t>از منوی «عملیات لجستیک خارجی»،</w:t>
      </w:r>
      <w:r w:rsidRPr="00F61044">
        <w:rPr>
          <w:rtl/>
        </w:rPr>
        <w:t xml:space="preserve"> امکان مشاهده منوی نمایش </w:t>
      </w:r>
      <w:r w:rsidRPr="00F61044">
        <w:rPr>
          <w:rFonts w:hint="cs"/>
          <w:rtl/>
        </w:rPr>
        <w:t>«</w:t>
      </w:r>
      <w:r w:rsidRPr="00F61044">
        <w:rPr>
          <w:rtl/>
        </w:rPr>
        <w:t>اطلاعات قبوض انبار» را دا</w:t>
      </w:r>
      <w:r w:rsidRPr="00F61044">
        <w:rPr>
          <w:rFonts w:hint="cs"/>
          <w:rtl/>
        </w:rPr>
        <w:t>شته</w:t>
      </w:r>
      <w:r w:rsidRPr="00F61044">
        <w:rPr>
          <w:rtl/>
        </w:rPr>
        <w:t xml:space="preserve"> و کلیه قبوض انباری که در آن‌ها مالک کالا </w:t>
      </w:r>
      <w:r w:rsidRPr="00F61044">
        <w:rPr>
          <w:rFonts w:hint="cs"/>
          <w:rtl/>
        </w:rPr>
        <w:t>هست</w:t>
      </w:r>
      <w:r w:rsidRPr="00F61044">
        <w:rPr>
          <w:rtl/>
        </w:rPr>
        <w:t xml:space="preserve"> را مشاهده نماید</w:t>
      </w:r>
      <w:r w:rsidRPr="00F61044">
        <w:t>.</w:t>
      </w:r>
    </w:p>
    <w:p w:rsidR="002717A8" w:rsidRDefault="0059296F" w:rsidP="007242A6">
      <w:pPr>
        <w:pStyle w:val="a5"/>
        <w:rPr>
          <w:rtl/>
        </w:rPr>
      </w:pPr>
      <w:r w:rsidRPr="00F61044">
        <w:rPr>
          <w:rtl/>
        </w:rPr>
        <w:t xml:space="preserve">پس از انتخاب منوی نمایش </w:t>
      </w:r>
      <w:r w:rsidRPr="00F61044">
        <w:rPr>
          <w:rFonts w:hint="cs"/>
          <w:rtl/>
        </w:rPr>
        <w:t>«</w:t>
      </w:r>
      <w:r w:rsidRPr="00F61044">
        <w:rPr>
          <w:rtl/>
        </w:rPr>
        <w:t>اطلاعات قبوض انبار»</w:t>
      </w:r>
      <w:r w:rsidRPr="00F61044">
        <w:rPr>
          <w:rFonts w:hint="cs"/>
          <w:rtl/>
        </w:rPr>
        <w:t>،</w:t>
      </w:r>
      <w:r w:rsidRPr="00F61044">
        <w:rPr>
          <w:rtl/>
        </w:rPr>
        <w:t xml:space="preserve"> علاوه بر نمایش لیست کلیه قبوض انبار </w:t>
      </w:r>
      <w:r w:rsidRPr="00F61044">
        <w:rPr>
          <w:rtl/>
        </w:rPr>
        <w:lastRenderedPageBreak/>
        <w:t>صادره به نام بازرگان، کاربر م</w:t>
      </w:r>
      <w:r w:rsidRPr="00F61044">
        <w:rPr>
          <w:rFonts w:hint="cs"/>
          <w:rtl/>
        </w:rPr>
        <w:t>ی‌</w:t>
      </w:r>
      <w:r w:rsidRPr="00F61044">
        <w:rPr>
          <w:rFonts w:hint="eastAsia"/>
          <w:rtl/>
        </w:rPr>
        <w:t>تواند</w:t>
      </w:r>
      <w:r w:rsidRPr="00F61044">
        <w:rPr>
          <w:rtl/>
        </w:rPr>
        <w:t xml:space="preserve"> با استفاده از فیلترهای مختلف مانند وضعیت رسید </w:t>
      </w:r>
      <w:r w:rsidRPr="00F61044">
        <w:rPr>
          <w:rFonts w:hint="cs"/>
          <w:rtl/>
        </w:rPr>
        <w:t>(</w:t>
      </w:r>
      <w:r w:rsidRPr="00F61044">
        <w:rPr>
          <w:rtl/>
        </w:rPr>
        <w:t>قبض انبار</w:t>
      </w:r>
      <w:r w:rsidRPr="00F61044">
        <w:rPr>
          <w:rFonts w:hint="cs"/>
          <w:rtl/>
        </w:rPr>
        <w:t>)</w:t>
      </w:r>
      <w:r w:rsidRPr="00F61044">
        <w:rPr>
          <w:rtl/>
        </w:rPr>
        <w:t xml:space="preserve">، تاریخ رسید، کد رهگیری، شماره داخلی رسید </w:t>
      </w:r>
      <w:r w:rsidRPr="00F61044">
        <w:rPr>
          <w:rFonts w:hint="cs"/>
          <w:rtl/>
        </w:rPr>
        <w:t>(</w:t>
      </w:r>
      <w:r w:rsidRPr="00F61044">
        <w:rPr>
          <w:rtl/>
        </w:rPr>
        <w:t>شناسه‌ای که روی کاغذ رسید چاپ شده است</w:t>
      </w:r>
      <w:r w:rsidRPr="00F61044">
        <w:rPr>
          <w:rFonts w:hint="cs"/>
          <w:rtl/>
        </w:rPr>
        <w:t xml:space="preserve">) </w:t>
      </w:r>
      <w:r w:rsidRPr="00F61044">
        <w:rPr>
          <w:rtl/>
        </w:rPr>
        <w:t xml:space="preserve">و </w:t>
      </w:r>
      <w:r w:rsidR="007242A6">
        <w:rPr>
          <w:rFonts w:hint="cs"/>
          <w:rtl/>
        </w:rPr>
        <w:t xml:space="preserve">... </w:t>
      </w:r>
      <w:r>
        <w:rPr>
          <w:rtl/>
        </w:rPr>
        <w:t>رس</w:t>
      </w:r>
      <w:r>
        <w:rPr>
          <w:rFonts w:hint="cs"/>
          <w:rtl/>
        </w:rPr>
        <w:t>ی</w:t>
      </w:r>
      <w:r>
        <w:rPr>
          <w:rFonts w:hint="eastAsia"/>
          <w:rtl/>
        </w:rPr>
        <w:t>د</w:t>
      </w:r>
      <w:r>
        <w:rPr>
          <w:rtl/>
        </w:rPr>
        <w:t xml:space="preserve"> (</w:t>
      </w:r>
      <w:r w:rsidRPr="00F61044">
        <w:rPr>
          <w:rtl/>
        </w:rPr>
        <w:t>های</w:t>
      </w:r>
      <w:r w:rsidRPr="00F61044">
        <w:rPr>
          <w:rFonts w:hint="cs"/>
          <w:rtl/>
        </w:rPr>
        <w:t>)</w:t>
      </w:r>
      <w:r w:rsidR="002717A8">
        <w:rPr>
          <w:rFonts w:hint="cs"/>
          <w:rtl/>
        </w:rPr>
        <w:t xml:space="preserve"> </w:t>
      </w:r>
      <w:r w:rsidR="002717A8" w:rsidRPr="00F61044">
        <w:rPr>
          <w:rtl/>
        </w:rPr>
        <w:t>موردنظر خود را جست‌وجو نماید</w:t>
      </w:r>
      <w:r w:rsidR="002717A8" w:rsidRPr="00F61044">
        <w:rPr>
          <w:rFonts w:hint="cs"/>
          <w:rtl/>
        </w:rPr>
        <w:t xml:space="preserve"> (تصویر 2).</w:t>
      </w:r>
    </w:p>
    <w:p w:rsidR="00AF015E" w:rsidRPr="00AF015E" w:rsidRDefault="00AF015E" w:rsidP="00AF015E">
      <w:pPr>
        <w:pStyle w:val="Caption"/>
        <w:bidi/>
        <w:jc w:val="center"/>
        <w:rPr>
          <w:rStyle w:val="Char9"/>
          <w:color w:val="auto"/>
          <w:sz w:val="22"/>
          <w:szCs w:val="22"/>
          <w:rtl/>
        </w:rPr>
      </w:pPr>
      <w:r w:rsidRPr="00AF015E">
        <w:rPr>
          <w:rStyle w:val="Char9"/>
          <w:b w:val="0"/>
          <w:bCs w:val="0"/>
          <w:noProof/>
          <w:sz w:val="22"/>
          <w:szCs w:val="22"/>
          <w:rtl/>
          <w:lang w:bidi="ar-SA"/>
        </w:rPr>
        <w:drawing>
          <wp:anchor distT="0" distB="0" distL="114300" distR="114300" simplePos="0" relativeHeight="251880448" behindDoc="1" locked="0" layoutInCell="1" allowOverlap="1">
            <wp:simplePos x="0" y="0"/>
            <wp:positionH relativeFrom="margin">
              <wp:align>left</wp:align>
            </wp:positionH>
            <wp:positionV relativeFrom="paragraph">
              <wp:posOffset>2438814</wp:posOffset>
            </wp:positionV>
            <wp:extent cx="4319905" cy="2700655"/>
            <wp:effectExtent l="19050" t="19050" r="23495" b="23495"/>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1d.png"/>
                    <pic:cNvPicPr/>
                  </pic:nvPicPr>
                  <pic:blipFill>
                    <a:blip r:embed="rId524">
                      <a:extLst>
                        <a:ext uri="{28A0092B-C50C-407E-A947-70E740481C1C}">
                          <a14:useLocalDpi xmlns:a14="http://schemas.microsoft.com/office/drawing/2010/main" val="0"/>
                        </a:ext>
                      </a:extLst>
                    </a:blip>
                    <a:stretch>
                      <a:fillRect/>
                    </a:stretch>
                  </pic:blipFill>
                  <pic:spPr>
                    <a:xfrm>
                      <a:off x="0" y="0"/>
                      <a:ext cx="4319905" cy="270065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Pr="00AF015E">
        <w:rPr>
          <w:rStyle w:val="Char9"/>
          <w:b w:val="0"/>
          <w:bCs w:val="0"/>
          <w:noProof/>
          <w:sz w:val="22"/>
          <w:szCs w:val="22"/>
          <w:lang w:bidi="ar-SA"/>
        </w:rPr>
        <mc:AlternateContent>
          <mc:Choice Requires="wpg">
            <w:drawing>
              <wp:anchor distT="0" distB="0" distL="0" distR="0" simplePos="0" relativeHeight="251744256" behindDoc="1" locked="0" layoutInCell="1" allowOverlap="1" wp14:anchorId="1E35665E" wp14:editId="01A4F3CD">
                <wp:simplePos x="0" y="0"/>
                <wp:positionH relativeFrom="margin">
                  <wp:posOffset>158778</wp:posOffset>
                </wp:positionH>
                <wp:positionV relativeFrom="paragraph">
                  <wp:posOffset>608</wp:posOffset>
                </wp:positionV>
                <wp:extent cx="3938905" cy="2034540"/>
                <wp:effectExtent l="0" t="0" r="4445" b="3810"/>
                <wp:wrapTopAndBottom/>
                <wp:docPr id="3967" name="Group 39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8905" cy="2034540"/>
                          <a:chOff x="0" y="0"/>
                          <a:chExt cx="5962015" cy="3115310"/>
                        </a:xfrm>
                      </wpg:grpSpPr>
                      <pic:pic xmlns:pic="http://schemas.openxmlformats.org/drawingml/2006/picture">
                        <pic:nvPicPr>
                          <pic:cNvPr id="4544" name="Image 5"/>
                          <pic:cNvPicPr/>
                        </pic:nvPicPr>
                        <pic:blipFill>
                          <a:blip r:embed="rId525" cstate="print"/>
                          <a:stretch>
                            <a:fillRect/>
                          </a:stretch>
                        </pic:blipFill>
                        <pic:spPr>
                          <a:xfrm>
                            <a:off x="0" y="0"/>
                            <a:ext cx="5961888" cy="3114833"/>
                          </a:xfrm>
                          <a:prstGeom prst="rect">
                            <a:avLst/>
                          </a:prstGeom>
                        </pic:spPr>
                      </pic:pic>
                      <wps:wsp>
                        <wps:cNvPr id="4545" name="Graphic 6"/>
                        <wps:cNvSpPr/>
                        <wps:spPr>
                          <a:xfrm>
                            <a:off x="4402835" y="2186717"/>
                            <a:ext cx="1542415" cy="247015"/>
                          </a:xfrm>
                          <a:custGeom>
                            <a:avLst/>
                            <a:gdLst/>
                            <a:ahLst/>
                            <a:cxnLst/>
                            <a:rect l="l" t="t" r="r" b="b"/>
                            <a:pathLst>
                              <a:path w="1542415" h="247015">
                                <a:moveTo>
                                  <a:pt x="0" y="41148"/>
                                </a:moveTo>
                                <a:lnTo>
                                  <a:pt x="3232" y="25128"/>
                                </a:lnTo>
                                <a:lnTo>
                                  <a:pt x="12049" y="12049"/>
                                </a:lnTo>
                                <a:lnTo>
                                  <a:pt x="25128" y="3232"/>
                                </a:lnTo>
                                <a:lnTo>
                                  <a:pt x="41148" y="0"/>
                                </a:lnTo>
                                <a:lnTo>
                                  <a:pt x="1501140" y="0"/>
                                </a:lnTo>
                                <a:lnTo>
                                  <a:pt x="1517159" y="3232"/>
                                </a:lnTo>
                                <a:lnTo>
                                  <a:pt x="1530238" y="12049"/>
                                </a:lnTo>
                                <a:lnTo>
                                  <a:pt x="1539055" y="25128"/>
                                </a:lnTo>
                                <a:lnTo>
                                  <a:pt x="1542287" y="41148"/>
                                </a:lnTo>
                                <a:lnTo>
                                  <a:pt x="1542287" y="205739"/>
                                </a:lnTo>
                                <a:lnTo>
                                  <a:pt x="1539055" y="221759"/>
                                </a:lnTo>
                                <a:lnTo>
                                  <a:pt x="1530238" y="234838"/>
                                </a:lnTo>
                                <a:lnTo>
                                  <a:pt x="1517159" y="243655"/>
                                </a:lnTo>
                                <a:lnTo>
                                  <a:pt x="1501140" y="246887"/>
                                </a:lnTo>
                                <a:lnTo>
                                  <a:pt x="41148" y="246887"/>
                                </a:lnTo>
                                <a:lnTo>
                                  <a:pt x="25128" y="243655"/>
                                </a:lnTo>
                                <a:lnTo>
                                  <a:pt x="12049" y="234838"/>
                                </a:lnTo>
                                <a:lnTo>
                                  <a:pt x="3232" y="221759"/>
                                </a:lnTo>
                                <a:lnTo>
                                  <a:pt x="0" y="205739"/>
                                </a:lnTo>
                                <a:lnTo>
                                  <a:pt x="0" y="41148"/>
                                </a:lnTo>
                                <a:close/>
                              </a:path>
                            </a:pathLst>
                          </a:custGeom>
                          <a:ln w="12192">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9C6A36" id="Group 3967" o:spid="_x0000_s1026" style="position:absolute;margin-left:12.5pt;margin-top:.05pt;width:310.15pt;height:160.2pt;z-index:-251572224;mso-wrap-distance-left:0;mso-wrap-distance-right:0;mso-position-horizontal-relative:margin;mso-width-relative:margin;mso-height-relative:margin" coordsize="59620,311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">
                <v:shape id="Image 5" o:spid="_x0000_s1027" type="#_x0000_t75" style="position:absolute;width:59618;height:31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4Y3HFAAAA3QAAAA8AAABkcnMvZG93bnJldi54bWxEj0FLAzEUhO+C/yE8wZt9q6Yia9MiiqAX&#10;pVVKvT02z83i5iVs0u36740g9DjMzDfMYjX5Xo08pC6IgctZBYqlCbaT1sDH+9PFLaiUSSz1QdjA&#10;DydYLU9PFlTbcJA1j5vcqgKRVJMBl3OsEVPj2FOahchSvK8weMpFDi3agQ4F7nu8qqob9NRJWXAU&#10;+cFx873ZewO4bsc3dq/z/YtGjbvHz+11jMacn033d6AyT/kY/m8/WwN6rjX8vSlPA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eGNxxQAAAN0AAAAPAAAAAAAAAAAAAAAA&#10;AJ8CAABkcnMvZG93bnJldi54bWxQSwUGAAAAAAQABAD3AAAAkQMAAAAA&#10;">
                  <v:imagedata r:id="rId526" o:title=""/>
                </v:shape>
                <v:shape id="Graphic 6" o:spid="_x0000_s1028" style="position:absolute;left:44028;top:21867;width:15424;height:2470;visibility:visible;mso-wrap-style:square;v-text-anchor:top" coordsize="1542415,247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MNrsYA&#10;AADdAAAADwAAAGRycy9kb3ducmV2LnhtbESPQUsDMRSE70L/Q3gFbzZbaZe6Ni2iFDzowdaKx8fm&#10;ubu6eVmS5zb+eyMIPQ4z8w2z3ibXq5FC7DwbmM8KUMS1tx03Bl4Pu6sVqCjIFnvPZOCHImw3k4s1&#10;Vtaf+IXGvTQqQzhWaKAVGSqtY92SwzjzA3H2PnxwKFmGRtuApwx3vb4uilI77DgvtDjQfUv11/7b&#10;GaDy+PQpz8e3XdndvMt8TPEhJGMup+nuFpRQknP4v/1oDSyWiyX8vclPQG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MNrsYAAADdAAAADwAAAAAAAAAAAAAAAACYAgAAZHJz&#10;L2Rvd25yZXYueG1sUEsFBgAAAAAEAAQA9QAAAIsDAAAAAA==&#10;" path="m,41148l3232,25128,12049,12049,25128,3232,41148,,1501140,r16019,3232l1530238,12049r8817,13079l1542287,41148r,164591l1539055,221759r-8817,13079l1517159,243655r-16019,3232l41148,246887,25128,243655,12049,234838,3232,221759,,205739,,41148xe" filled="f" strokecolor="red" strokeweight=".96pt">
                  <v:path arrowok="t"/>
                </v:shape>
                <w10:wrap type="topAndBottom" anchorx="margin"/>
              </v:group>
            </w:pict>
          </mc:Fallback>
        </mc:AlternateContent>
      </w:r>
      <w:r>
        <w:rPr>
          <w:rStyle w:val="Char9"/>
          <w:rFonts w:hint="cs"/>
          <w:b w:val="0"/>
          <w:bCs w:val="0"/>
          <w:sz w:val="22"/>
          <w:szCs w:val="22"/>
          <w:rtl/>
        </w:rPr>
        <w:t xml:space="preserve"> </w:t>
      </w:r>
      <w:r w:rsidRPr="00AF015E">
        <w:rPr>
          <w:rStyle w:val="Char9"/>
          <w:rFonts w:hint="cs"/>
          <w:i w:val="0"/>
          <w:iCs w:val="0"/>
          <w:color w:val="auto"/>
          <w:sz w:val="22"/>
          <w:szCs w:val="22"/>
          <w:rtl/>
        </w:rPr>
        <w:t>تصویر 1- دسترسی به منوی نمایش</w:t>
      </w:r>
      <w:r>
        <w:rPr>
          <w:rStyle w:val="Char9"/>
          <w:rFonts w:hint="cs"/>
          <w:i w:val="0"/>
          <w:iCs w:val="0"/>
          <w:color w:val="auto"/>
          <w:sz w:val="22"/>
          <w:szCs w:val="22"/>
          <w:rtl/>
        </w:rPr>
        <w:t xml:space="preserve"> اطلاعات</w:t>
      </w:r>
      <w:r w:rsidRPr="00AF015E">
        <w:rPr>
          <w:rStyle w:val="Char9"/>
          <w:rFonts w:hint="cs"/>
          <w:i w:val="0"/>
          <w:iCs w:val="0"/>
          <w:color w:val="auto"/>
          <w:sz w:val="22"/>
          <w:szCs w:val="22"/>
          <w:rtl/>
        </w:rPr>
        <w:t xml:space="preserve"> قبوض انبار</w:t>
      </w:r>
    </w:p>
    <w:p w:rsidR="00AF015E" w:rsidRPr="00AF015E" w:rsidRDefault="00AF015E" w:rsidP="00AF015E">
      <w:pPr>
        <w:pStyle w:val="a9"/>
        <w:rPr>
          <w:rStyle w:val="Char9"/>
          <w:b/>
          <w:bCs/>
          <w:rtl/>
        </w:rPr>
      </w:pPr>
      <w:r w:rsidRPr="00AF015E">
        <w:rPr>
          <w:rStyle w:val="Char9"/>
          <w:rFonts w:hint="cs"/>
          <w:b/>
          <w:bCs/>
          <w:sz w:val="22"/>
          <w:szCs w:val="22"/>
          <w:rtl/>
        </w:rPr>
        <w:t>تصویر 2-</w:t>
      </w:r>
      <w:r w:rsidR="00ED3731">
        <w:rPr>
          <w:rStyle w:val="Char9"/>
          <w:b/>
          <w:bCs/>
          <w:sz w:val="22"/>
          <w:szCs w:val="22"/>
          <w:rtl/>
        </w:rPr>
        <w:t xml:space="preserve"> </w:t>
      </w:r>
      <w:r w:rsidRPr="00AF015E">
        <w:rPr>
          <w:rStyle w:val="Char9"/>
          <w:rFonts w:hint="cs"/>
          <w:b/>
          <w:bCs/>
          <w:sz w:val="22"/>
          <w:szCs w:val="22"/>
          <w:rtl/>
        </w:rPr>
        <w:t>اطلاعات قبوض انبار</w:t>
      </w:r>
    </w:p>
    <w:p w:rsidR="0059296F" w:rsidRPr="00F61044" w:rsidRDefault="0059296F" w:rsidP="00AF015E">
      <w:pPr>
        <w:pStyle w:val="a8"/>
      </w:pPr>
      <w:r w:rsidRPr="00F61044">
        <w:rPr>
          <w:rtl/>
        </w:rPr>
        <w:t>همچنین بازرگان م</w:t>
      </w:r>
      <w:r w:rsidRPr="00F61044">
        <w:rPr>
          <w:rFonts w:hint="cs"/>
          <w:rtl/>
        </w:rPr>
        <w:t>ی‌</w:t>
      </w:r>
      <w:r w:rsidRPr="00F61044">
        <w:rPr>
          <w:rFonts w:hint="eastAsia"/>
          <w:rtl/>
        </w:rPr>
        <w:t>تواند</w:t>
      </w:r>
      <w:r w:rsidRPr="00F61044">
        <w:rPr>
          <w:rtl/>
        </w:rPr>
        <w:t xml:space="preserve"> با انتخاب کلید نمایش </w:t>
      </w:r>
      <w:r w:rsidRPr="00F61044">
        <w:rPr>
          <w:rFonts w:hint="cs"/>
          <w:rtl/>
        </w:rPr>
        <w:t>«</w:t>
      </w:r>
      <w:r w:rsidRPr="00F61044">
        <w:rPr>
          <w:rtl/>
        </w:rPr>
        <w:t>جزئیات»</w:t>
      </w:r>
      <w:r w:rsidR="007242A6">
        <w:rPr>
          <w:rFonts w:hint="cs"/>
          <w:rtl/>
        </w:rPr>
        <w:t>،</w:t>
      </w:r>
      <w:r w:rsidRPr="00F61044">
        <w:rPr>
          <w:rtl/>
        </w:rPr>
        <w:t xml:space="preserve"> جزییات هرکدام از رس</w:t>
      </w:r>
      <w:r w:rsidRPr="00F61044">
        <w:rPr>
          <w:rFonts w:hint="cs"/>
          <w:rtl/>
        </w:rPr>
        <w:t>ی</w:t>
      </w:r>
      <w:r w:rsidRPr="00F61044">
        <w:rPr>
          <w:rFonts w:hint="eastAsia"/>
          <w:rtl/>
        </w:rPr>
        <w:t>د</w:t>
      </w:r>
      <w:r w:rsidRPr="00F61044">
        <w:rPr>
          <w:rtl/>
        </w:rPr>
        <w:t xml:space="preserve"> (قبض انبا</w:t>
      </w:r>
      <w:r w:rsidRPr="00F61044">
        <w:rPr>
          <w:rFonts w:hint="cs"/>
          <w:rtl/>
        </w:rPr>
        <w:t>ر)</w:t>
      </w:r>
      <w:r w:rsidRPr="00F61044">
        <w:t xml:space="preserve"> </w:t>
      </w:r>
      <w:r w:rsidRPr="00F61044">
        <w:rPr>
          <w:rtl/>
        </w:rPr>
        <w:t>ها</w:t>
      </w:r>
      <w:r w:rsidRPr="00F61044">
        <w:rPr>
          <w:rFonts w:hint="cs"/>
          <w:rtl/>
        </w:rPr>
        <w:t>ی</w:t>
      </w:r>
      <w:r w:rsidRPr="00F61044">
        <w:rPr>
          <w:rtl/>
        </w:rPr>
        <w:t xml:space="preserve"> لیست را مشاهده نماید</w:t>
      </w:r>
      <w:r w:rsidRPr="00F61044">
        <w:rPr>
          <w:rFonts w:hint="cs"/>
          <w:rtl/>
        </w:rPr>
        <w:t>.</w:t>
      </w:r>
    </w:p>
    <w:p w:rsidR="0059296F" w:rsidRPr="00F61044" w:rsidRDefault="0059296F" w:rsidP="007242A6">
      <w:pPr>
        <w:pStyle w:val="a5"/>
      </w:pPr>
      <w:r w:rsidRPr="00F61044">
        <w:rPr>
          <w:rtl/>
        </w:rPr>
        <w:lastRenderedPageBreak/>
        <w:t xml:space="preserve">در صفحه جزئیات، اطلاعات ثبت‌شده در رسید مانند انبار، مالک کالا، اطلاعات کالا، کدرهگیری رسید و </w:t>
      </w:r>
      <w:r w:rsidR="007242A6">
        <w:rPr>
          <w:rFonts w:hint="cs"/>
          <w:rtl/>
        </w:rPr>
        <w:t xml:space="preserve">... </w:t>
      </w:r>
      <w:r w:rsidRPr="00F61044">
        <w:rPr>
          <w:rtl/>
        </w:rPr>
        <w:t>قابل‌مشاهده است</w:t>
      </w:r>
      <w:r w:rsidRPr="00F61044">
        <w:rPr>
          <w:rFonts w:hint="cs"/>
          <w:rtl/>
        </w:rPr>
        <w:t xml:space="preserve"> (تصویر 3).</w:t>
      </w:r>
      <w:r w:rsidR="00AF015E" w:rsidRPr="00AF015E">
        <w:rPr>
          <w:rStyle w:val="Char5"/>
          <w:rtl/>
        </w:rPr>
        <w:t xml:space="preserve"> </w:t>
      </w:r>
      <w:r w:rsidR="00AF015E" w:rsidRPr="00F968FB">
        <w:rPr>
          <w:rStyle w:val="Char5"/>
          <w:rtl/>
        </w:rPr>
        <w:br w:type="page"/>
      </w:r>
    </w:p>
    <w:p w:rsidR="0059296F" w:rsidRPr="00C121D2" w:rsidRDefault="00AF015E" w:rsidP="002717A8">
      <w:pPr>
        <w:pStyle w:val="a5"/>
        <w:rPr>
          <w:rtl/>
        </w:rPr>
      </w:pPr>
      <w:r>
        <w:rPr>
          <w:rFonts w:ascii="B Nazanin" w:eastAsia="B Nazanin" w:hAnsi="B Nazanin" w:cs="B Nazanin"/>
          <w:b/>
          <w:bCs/>
          <w:noProof/>
          <w:rtl/>
          <w:lang w:bidi="ar-SA"/>
        </w:rPr>
        <w:lastRenderedPageBreak/>
        <w:drawing>
          <wp:anchor distT="0" distB="0" distL="114300" distR="114300" simplePos="0" relativeHeight="251881472" behindDoc="0" locked="0" layoutInCell="1" allowOverlap="1">
            <wp:simplePos x="0" y="0"/>
            <wp:positionH relativeFrom="margin">
              <wp:align>left</wp:align>
            </wp:positionH>
            <wp:positionV relativeFrom="paragraph">
              <wp:posOffset>1109999</wp:posOffset>
            </wp:positionV>
            <wp:extent cx="4319905" cy="3362960"/>
            <wp:effectExtent l="19050" t="19050" r="23495" b="2794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1d.png"/>
                    <pic:cNvPicPr/>
                  </pic:nvPicPr>
                  <pic:blipFill>
                    <a:blip r:embed="rId527">
                      <a:extLst>
                        <a:ext uri="{28A0092B-C50C-407E-A947-70E740481C1C}">
                          <a14:useLocalDpi xmlns:a14="http://schemas.microsoft.com/office/drawing/2010/main" val="0"/>
                        </a:ext>
                      </a:extLst>
                    </a:blip>
                    <a:stretch>
                      <a:fillRect/>
                    </a:stretch>
                  </pic:blipFill>
                  <pic:spPr>
                    <a:xfrm>
                      <a:off x="0" y="0"/>
                      <a:ext cx="4319905" cy="336296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0059296F" w:rsidRPr="00F61044">
        <w:rPr>
          <w:rFonts w:hint="cs"/>
          <w:rtl/>
        </w:rPr>
        <w:t>«</w:t>
      </w:r>
      <w:r w:rsidR="0059296F" w:rsidRPr="00F61044">
        <w:rPr>
          <w:rtl/>
        </w:rPr>
        <w:t>کد رهگیری رسید</w:t>
      </w:r>
      <w:r w:rsidR="0059296F" w:rsidRPr="00F61044">
        <w:rPr>
          <w:rFonts w:hint="cs"/>
          <w:rtl/>
        </w:rPr>
        <w:t>»</w:t>
      </w:r>
      <w:r w:rsidR="0059296F" w:rsidRPr="00F61044">
        <w:rPr>
          <w:rtl/>
        </w:rPr>
        <w:t xml:space="preserve"> شناسه یکتای قبض انباری است که سامانه جامع انبارهای کشور به این قبض انبار اختصاص داده است و کلیه اطلاعات مربوط به قبض انبار با استفاده از این شناسه از سامانه جامع انبارها قابل‌استعلام است</w:t>
      </w:r>
      <w:r w:rsidR="0059296F" w:rsidRPr="00F61044">
        <w:t>.</w:t>
      </w:r>
      <w:r w:rsidR="0059296F" w:rsidRPr="00F61044">
        <w:rPr>
          <w:rtl/>
        </w:rPr>
        <w:t xml:space="preserve"> لازم است بازرگانان محترم در رو</w:t>
      </w:r>
      <w:r w:rsidR="0059296F" w:rsidRPr="00F61044">
        <w:rPr>
          <w:rFonts w:hint="cs"/>
          <w:rtl/>
        </w:rPr>
        <w:t>ی</w:t>
      </w:r>
      <w:r w:rsidR="0059296F" w:rsidRPr="00F61044">
        <w:rPr>
          <w:rFonts w:hint="eastAsia"/>
          <w:rtl/>
        </w:rPr>
        <w:t>ه‌ها</w:t>
      </w:r>
      <w:r w:rsidR="0059296F" w:rsidRPr="00F61044">
        <w:rPr>
          <w:rFonts w:hint="cs"/>
          <w:rtl/>
        </w:rPr>
        <w:t>ی</w:t>
      </w:r>
      <w:r w:rsidR="0059296F" w:rsidRPr="00F61044">
        <w:rPr>
          <w:rtl/>
        </w:rPr>
        <w:t xml:space="preserve"> گمرکی</w:t>
      </w:r>
      <w:r w:rsidR="0059296F" w:rsidRPr="00F61044">
        <w:rPr>
          <w:rFonts w:hint="cs"/>
          <w:rtl/>
        </w:rPr>
        <w:t>،</w:t>
      </w:r>
      <w:r w:rsidR="0059296F" w:rsidRPr="00F61044">
        <w:rPr>
          <w:rtl/>
        </w:rPr>
        <w:t xml:space="preserve"> قبض انبار خود را با استفاده از این شناسه به گمرک معرفی نمایند</w:t>
      </w:r>
      <w:r w:rsidR="0059296F" w:rsidRPr="00F61044">
        <w:t>.</w:t>
      </w:r>
    </w:p>
    <w:p w:rsidR="004A3E46" w:rsidRDefault="00AF015E" w:rsidP="00AF015E">
      <w:pPr>
        <w:pStyle w:val="a9"/>
        <w:rPr>
          <w:rtl/>
        </w:rPr>
      </w:pPr>
      <w:r>
        <w:rPr>
          <w:rFonts w:hint="cs"/>
          <w:rtl/>
        </w:rPr>
        <w:t>تصویر 3- جزئیات رسید انبار</w:t>
      </w:r>
    </w:p>
    <w:p w:rsidR="004A3E46" w:rsidRDefault="004A3E46" w:rsidP="004A3E46">
      <w:pPr>
        <w:pStyle w:val="a0"/>
        <w:bidi w:val="0"/>
        <w:rPr>
          <w:rtl/>
        </w:rPr>
      </w:pPr>
      <w:bookmarkStart w:id="62" w:name="_Toc175587763"/>
      <w:bookmarkStart w:id="63" w:name="_Toc178944468"/>
      <w:r>
        <w:rPr>
          <w:rtl/>
        </w:rPr>
        <w:br w:type="page"/>
      </w:r>
    </w:p>
    <w:p w:rsidR="00603457" w:rsidRDefault="00603457" w:rsidP="00603457">
      <w:pPr>
        <w:pStyle w:val="a0"/>
        <w:rPr>
          <w:rtl/>
        </w:rPr>
      </w:pPr>
    </w:p>
    <w:p w:rsidR="00603457" w:rsidRDefault="00603457" w:rsidP="00603457">
      <w:pPr>
        <w:pStyle w:val="a0"/>
        <w:rPr>
          <w:rtl/>
        </w:rPr>
      </w:pPr>
    </w:p>
    <w:p w:rsidR="00603457" w:rsidRDefault="00603457" w:rsidP="00603457">
      <w:pPr>
        <w:pStyle w:val="a0"/>
        <w:rPr>
          <w:rtl/>
        </w:rPr>
      </w:pPr>
    </w:p>
    <w:p w:rsidR="00603457" w:rsidRDefault="00603457" w:rsidP="00603457">
      <w:pPr>
        <w:pStyle w:val="a0"/>
        <w:rPr>
          <w:rtl/>
        </w:rPr>
      </w:pPr>
    </w:p>
    <w:p w:rsidR="00603457" w:rsidRDefault="00603457" w:rsidP="00603457">
      <w:pPr>
        <w:pStyle w:val="a0"/>
        <w:rPr>
          <w:rtl/>
        </w:rPr>
      </w:pPr>
    </w:p>
    <w:p w:rsidR="00603457" w:rsidRDefault="00603457" w:rsidP="0099713D">
      <w:pPr>
        <w:pStyle w:val="a2"/>
        <w:rPr>
          <w:rtl/>
        </w:rPr>
      </w:pPr>
      <w:r>
        <w:rPr>
          <w:rFonts w:hint="cs"/>
          <w:rtl/>
        </w:rPr>
        <w:t>فصل</w:t>
      </w:r>
      <w:r w:rsidR="00B45AEB">
        <w:rPr>
          <w:rFonts w:hint="cs"/>
          <w:rtl/>
        </w:rPr>
        <w:t xml:space="preserve"> </w:t>
      </w:r>
      <w:r w:rsidR="0099713D">
        <w:rPr>
          <w:rFonts w:hint="cs"/>
          <w:rtl/>
        </w:rPr>
        <w:t>چهاردهم</w:t>
      </w:r>
    </w:p>
    <w:p w:rsidR="001C0186" w:rsidRDefault="001C0186" w:rsidP="00603457">
      <w:pPr>
        <w:pStyle w:val="Heading1"/>
        <w:rPr>
          <w:rtl/>
        </w:rPr>
      </w:pPr>
      <w:bookmarkStart w:id="64" w:name="_Toc181083731"/>
      <w:r w:rsidRPr="00A32490">
        <w:rPr>
          <w:rFonts w:hint="cs"/>
          <w:rtl/>
        </w:rPr>
        <w:t>راهنمای ثبت اظهارنامه واردات</w:t>
      </w:r>
      <w:bookmarkEnd w:id="64"/>
    </w:p>
    <w:p w:rsidR="00603457" w:rsidRDefault="00603457" w:rsidP="00603457">
      <w:pPr>
        <w:pStyle w:val="Heading2"/>
        <w:rPr>
          <w:rtl/>
        </w:rPr>
      </w:pPr>
      <w:r>
        <w:rPr>
          <w:rFonts w:hint="cs"/>
          <w:rtl/>
        </w:rPr>
        <w:t xml:space="preserve"> </w:t>
      </w:r>
    </w:p>
    <w:p w:rsidR="00603457" w:rsidRDefault="00603457">
      <w:pPr>
        <w:rPr>
          <w:rFonts w:ascii="B Titr" w:eastAsia="Arial" w:hAnsi="B Titr" w:cs="B Nazanin"/>
          <w:bCs/>
          <w:sz w:val="50"/>
          <w:szCs w:val="50"/>
          <w:rtl/>
          <w:lang w:bidi="fa-IR"/>
        </w:rPr>
      </w:pPr>
      <w:r>
        <w:rPr>
          <w:rtl/>
        </w:rPr>
        <w:br w:type="page"/>
      </w:r>
    </w:p>
    <w:p w:rsidR="002C3CA4" w:rsidRDefault="002C3CA4" w:rsidP="002C3CA4">
      <w:pPr>
        <w:pStyle w:val="a3"/>
        <w:rPr>
          <w:rtl/>
        </w:rPr>
      </w:pPr>
      <w:r>
        <w:rPr>
          <w:rFonts w:hint="cs"/>
          <w:rtl/>
        </w:rPr>
        <w:lastRenderedPageBreak/>
        <w:t>ثبت اظهارنامه جدید</w:t>
      </w:r>
    </w:p>
    <w:p w:rsidR="001C0186" w:rsidRDefault="001C0186" w:rsidP="00572AA5">
      <w:pPr>
        <w:pStyle w:val="a0"/>
        <w:spacing w:before="240"/>
        <w:rPr>
          <w:rtl/>
        </w:rPr>
      </w:pPr>
      <w:r w:rsidRPr="00A30BD1">
        <w:rPr>
          <w:rFonts w:hint="cs"/>
          <w:rtl/>
        </w:rPr>
        <w:t>پس از دریافت اسناد مرتبط با اظهار گمرکی شامل ثبت سفارش، قبض انبار، بار</w:t>
      </w:r>
      <w:r>
        <w:rPr>
          <w:rFonts w:hint="cs"/>
          <w:rtl/>
        </w:rPr>
        <w:t>نامه، گواهی بازرسی، فاکتور، عدل‌</w:t>
      </w:r>
      <w:r w:rsidRPr="00A30BD1">
        <w:rPr>
          <w:rFonts w:hint="cs"/>
          <w:rtl/>
        </w:rPr>
        <w:t xml:space="preserve">بندی و گواهی </w:t>
      </w:r>
      <w:r w:rsidR="00572AA5">
        <w:rPr>
          <w:rtl/>
        </w:rPr>
        <w:t>مبدأ</w:t>
      </w:r>
      <w:r w:rsidRPr="00A30BD1">
        <w:rPr>
          <w:rFonts w:hint="cs"/>
          <w:rtl/>
        </w:rPr>
        <w:t xml:space="preserve">، برای ثبت اظهارنامه جدید گمرکی، در رویه واردات قطعی، نقش بازرگانی حقیقی/ حقوقی را از لیست </w:t>
      </w:r>
      <w:r w:rsidR="00572AA5">
        <w:rPr>
          <w:rtl/>
        </w:rPr>
        <w:t>نقش‌ها</w:t>
      </w:r>
      <w:r w:rsidRPr="00A30BD1">
        <w:rPr>
          <w:rFonts w:hint="cs"/>
          <w:rtl/>
        </w:rPr>
        <w:t xml:space="preserve"> انتخاب کنید.</w:t>
      </w:r>
    </w:p>
    <w:p w:rsidR="001C0186" w:rsidRDefault="001C0186" w:rsidP="009C100E">
      <w:pPr>
        <w:pStyle w:val="a8"/>
        <w:rPr>
          <w:rtl/>
        </w:rPr>
      </w:pPr>
      <w:r>
        <w:rPr>
          <w:rFonts w:hint="cs"/>
          <w:noProof/>
          <w:rtl/>
          <w:lang w:bidi="ar-SA"/>
        </w:rPr>
        <w:drawing>
          <wp:anchor distT="0" distB="0" distL="114300" distR="114300" simplePos="0" relativeHeight="252553216" behindDoc="0" locked="0" layoutInCell="1" allowOverlap="1" wp14:anchorId="6807EC67" wp14:editId="130522A2">
            <wp:simplePos x="0" y="0"/>
            <wp:positionH relativeFrom="margin">
              <wp:align>right</wp:align>
            </wp:positionH>
            <wp:positionV relativeFrom="paragraph">
              <wp:posOffset>572135</wp:posOffset>
            </wp:positionV>
            <wp:extent cx="4319905" cy="2261870"/>
            <wp:effectExtent l="19050" t="19050" r="23495" b="2413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0.png"/>
                    <pic:cNvPicPr/>
                  </pic:nvPicPr>
                  <pic:blipFill>
                    <a:blip r:embed="rId528" cstate="print">
                      <a:extLst>
                        <a:ext uri="{28A0092B-C50C-407E-A947-70E740481C1C}">
                          <a14:useLocalDpi xmlns:a14="http://schemas.microsoft.com/office/drawing/2010/main" val="0"/>
                        </a:ext>
                      </a:extLst>
                    </a:blip>
                    <a:stretch>
                      <a:fillRect/>
                    </a:stretch>
                  </pic:blipFill>
                  <pic:spPr>
                    <a:xfrm>
                      <a:off x="0" y="0"/>
                      <a:ext cx="4319905" cy="2261870"/>
                    </a:xfrm>
                    <a:prstGeom prst="rect">
                      <a:avLst/>
                    </a:prstGeom>
                    <a:ln w="12700">
                      <a:solidFill>
                        <a:schemeClr val="tx1"/>
                      </a:solidFill>
                    </a:ln>
                  </pic:spPr>
                </pic:pic>
              </a:graphicData>
            </a:graphic>
          </wp:anchor>
        </w:drawing>
      </w:r>
      <w:r w:rsidRPr="00A30BD1">
        <w:rPr>
          <w:rFonts w:hint="cs"/>
          <w:rtl/>
        </w:rPr>
        <w:t xml:space="preserve">از منوی عملیات گمرکی، واردات، «مدیریت اظهارنامه واردات جدید» را انتخاب </w:t>
      </w:r>
      <w:r w:rsidR="009C100E">
        <w:rPr>
          <w:rFonts w:hint="cs"/>
          <w:rtl/>
        </w:rPr>
        <w:t>و</w:t>
      </w:r>
      <w:r w:rsidRPr="00A30BD1">
        <w:rPr>
          <w:rFonts w:hint="cs"/>
          <w:rtl/>
        </w:rPr>
        <w:t xml:space="preserve"> بر روی </w:t>
      </w:r>
      <w:r>
        <w:rPr>
          <w:rFonts w:hint="cs"/>
          <w:rtl/>
        </w:rPr>
        <w:t>«</w:t>
      </w:r>
      <w:r w:rsidRPr="00A30BD1">
        <w:rPr>
          <w:rFonts w:hint="cs"/>
          <w:rtl/>
        </w:rPr>
        <w:t>اظهارنامه جدید» کلیک کنی</w:t>
      </w:r>
      <w:r>
        <w:rPr>
          <w:rFonts w:hint="cs"/>
          <w:rtl/>
        </w:rPr>
        <w:t>د (تصویر 1).</w:t>
      </w:r>
    </w:p>
    <w:p w:rsidR="001C0186" w:rsidRDefault="001C0186" w:rsidP="00603457">
      <w:pPr>
        <w:pStyle w:val="a9"/>
        <w:rPr>
          <w:rtl/>
        </w:rPr>
      </w:pPr>
      <w:r>
        <w:rPr>
          <w:rFonts w:hint="cs"/>
          <w:rtl/>
        </w:rPr>
        <w:t>تصویر 1- دسترسی به منوی مدیریت اظهارنامه واردات</w:t>
      </w:r>
    </w:p>
    <w:p w:rsidR="001C0186" w:rsidRPr="00A30BD1" w:rsidRDefault="001C0186" w:rsidP="00603457">
      <w:pPr>
        <w:pStyle w:val="a8"/>
        <w:rPr>
          <w:rtl/>
        </w:rPr>
      </w:pPr>
      <w:r w:rsidRPr="00A30BD1">
        <w:rPr>
          <w:rFonts w:hint="cs"/>
          <w:rtl/>
        </w:rPr>
        <w:t xml:space="preserve">پس از مطالعه متن </w:t>
      </w:r>
      <w:r w:rsidR="00572AA5">
        <w:rPr>
          <w:rtl/>
        </w:rPr>
        <w:t>تعهدنامه</w:t>
      </w:r>
      <w:r>
        <w:rPr>
          <w:rFonts w:hint="cs"/>
          <w:rtl/>
        </w:rPr>
        <w:t>،</w:t>
      </w:r>
      <w:r w:rsidRPr="00A30BD1">
        <w:rPr>
          <w:rFonts w:hint="cs"/>
          <w:rtl/>
        </w:rPr>
        <w:t xml:space="preserve"> </w:t>
      </w:r>
      <w:r w:rsidR="00572AA5">
        <w:rPr>
          <w:rtl/>
        </w:rPr>
        <w:t>بر رو</w:t>
      </w:r>
      <w:r w:rsidR="00572AA5">
        <w:rPr>
          <w:rFonts w:hint="cs"/>
          <w:rtl/>
        </w:rPr>
        <w:t>ی</w:t>
      </w:r>
      <w:r w:rsidRPr="00A30BD1">
        <w:rPr>
          <w:rFonts w:hint="cs"/>
          <w:rtl/>
        </w:rPr>
        <w:t xml:space="preserve"> «ادامه» کلیک کنید.</w:t>
      </w:r>
    </w:p>
    <w:p w:rsidR="001C0186" w:rsidRDefault="001C0186" w:rsidP="00603457">
      <w:pPr>
        <w:pStyle w:val="a8"/>
        <w:rPr>
          <w:rtl/>
        </w:rPr>
      </w:pPr>
      <w:r>
        <w:rPr>
          <w:noProof/>
          <w:rtl/>
          <w:lang w:bidi="ar-SA"/>
        </w:rPr>
        <w:drawing>
          <wp:anchor distT="0" distB="0" distL="114300" distR="114300" simplePos="0" relativeHeight="252554240" behindDoc="0" locked="0" layoutInCell="1" allowOverlap="1" wp14:anchorId="470E53F4" wp14:editId="0BB78CD6">
            <wp:simplePos x="0" y="0"/>
            <wp:positionH relativeFrom="margin">
              <wp:align>center</wp:align>
            </wp:positionH>
            <wp:positionV relativeFrom="paragraph">
              <wp:posOffset>317637</wp:posOffset>
            </wp:positionV>
            <wp:extent cx="3800475" cy="1306195"/>
            <wp:effectExtent l="19050" t="19050" r="28575" b="2730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1.png"/>
                    <pic:cNvPicPr/>
                  </pic:nvPicPr>
                  <pic:blipFill>
                    <a:blip r:embed="rId529">
                      <a:extLst>
                        <a:ext uri="{28A0092B-C50C-407E-A947-70E740481C1C}">
                          <a14:useLocalDpi xmlns:a14="http://schemas.microsoft.com/office/drawing/2010/main" val="0"/>
                        </a:ext>
                      </a:extLst>
                    </a:blip>
                    <a:stretch>
                      <a:fillRect/>
                    </a:stretch>
                  </pic:blipFill>
                  <pic:spPr>
                    <a:xfrm>
                      <a:off x="0" y="0"/>
                      <a:ext cx="3800475" cy="130619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A30BD1">
        <w:rPr>
          <w:rFonts w:hint="cs"/>
          <w:rtl/>
        </w:rPr>
        <w:t>نوع رویه قطعی را «واردا</w:t>
      </w:r>
      <w:r>
        <w:rPr>
          <w:rFonts w:hint="cs"/>
          <w:rtl/>
        </w:rPr>
        <w:t>ت قطعی عام» انتخاب کنید (تصویر 2).</w:t>
      </w:r>
    </w:p>
    <w:p w:rsidR="001C0186" w:rsidRDefault="001C0186" w:rsidP="00603457">
      <w:pPr>
        <w:pStyle w:val="a9"/>
        <w:rPr>
          <w:rtl/>
        </w:rPr>
      </w:pPr>
      <w:r>
        <w:rPr>
          <w:rFonts w:hint="cs"/>
          <w:rtl/>
        </w:rPr>
        <w:t>تصویر 2- انتخاب نوع رویه</w:t>
      </w:r>
      <w:r w:rsidRPr="00A30BD1">
        <w:rPr>
          <w:rFonts w:hint="cs"/>
          <w:rtl/>
        </w:rPr>
        <w:t xml:space="preserve"> </w:t>
      </w:r>
      <w:r w:rsidR="006E6DB9" w:rsidRPr="00F968FB">
        <w:rPr>
          <w:rStyle w:val="Char5"/>
          <w:rtl/>
        </w:rPr>
        <w:br w:type="page"/>
      </w:r>
    </w:p>
    <w:p w:rsidR="001C0186" w:rsidRPr="00A30BD1" w:rsidRDefault="001C0186" w:rsidP="00603457">
      <w:pPr>
        <w:pStyle w:val="a8"/>
        <w:rPr>
          <w:rtl/>
        </w:rPr>
      </w:pPr>
      <w:r w:rsidRPr="00A30BD1">
        <w:rPr>
          <w:rFonts w:hint="cs"/>
          <w:rtl/>
        </w:rPr>
        <w:lastRenderedPageBreak/>
        <w:t xml:space="preserve">شماره ثبت سفارش را وارد و بر روی دکمه </w:t>
      </w:r>
      <w:r>
        <w:rPr>
          <w:rFonts w:hint="cs"/>
          <w:rtl/>
        </w:rPr>
        <w:t>«</w:t>
      </w:r>
      <w:r w:rsidRPr="00A30BD1">
        <w:rPr>
          <w:rFonts w:hint="cs"/>
          <w:rtl/>
        </w:rPr>
        <w:t xml:space="preserve">بعدی» کلیک کنید. توجه داشته باشید که ثبت </w:t>
      </w:r>
      <w:r w:rsidR="00572AA5">
        <w:rPr>
          <w:rtl/>
        </w:rPr>
        <w:t>سفارش‌ها</w:t>
      </w:r>
      <w:r w:rsidR="00572AA5">
        <w:rPr>
          <w:rFonts w:hint="cs"/>
          <w:rtl/>
        </w:rPr>
        <w:t>ی</w:t>
      </w:r>
      <w:r w:rsidRPr="00A30BD1">
        <w:rPr>
          <w:rFonts w:hint="cs"/>
          <w:rtl/>
        </w:rPr>
        <w:t xml:space="preserve"> با وضعیت «در حال ویرایش»، «در حال تمدید» یا «بدون تاریخ اعتبار»، امکان اظهار را ندارند.</w:t>
      </w:r>
    </w:p>
    <w:p w:rsidR="001C0186" w:rsidRDefault="00724EEE" w:rsidP="00B45AEB">
      <w:pPr>
        <w:pStyle w:val="a5"/>
        <w:rPr>
          <w:rtl/>
        </w:rPr>
      </w:pPr>
      <w:r>
        <w:rPr>
          <w:noProof/>
          <w:rtl/>
          <w:lang w:bidi="ar-SA"/>
        </w:rPr>
        <w:drawing>
          <wp:anchor distT="0" distB="0" distL="114300" distR="114300" simplePos="0" relativeHeight="252555264" behindDoc="0" locked="0" layoutInCell="1" allowOverlap="1" wp14:anchorId="1BA2B560" wp14:editId="4C14F03A">
            <wp:simplePos x="0" y="0"/>
            <wp:positionH relativeFrom="margin">
              <wp:align>right</wp:align>
            </wp:positionH>
            <wp:positionV relativeFrom="paragraph">
              <wp:posOffset>542290</wp:posOffset>
            </wp:positionV>
            <wp:extent cx="4287520" cy="3152775"/>
            <wp:effectExtent l="19050" t="19050" r="17780" b="2857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92.png"/>
                    <pic:cNvPicPr/>
                  </pic:nvPicPr>
                  <pic:blipFill rotWithShape="1">
                    <a:blip r:embed="rId530" cstate="print">
                      <a:extLst>
                        <a:ext uri="{28A0092B-C50C-407E-A947-70E740481C1C}">
                          <a14:useLocalDpi xmlns:a14="http://schemas.microsoft.com/office/drawing/2010/main" val="0"/>
                        </a:ext>
                      </a:extLst>
                    </a:blip>
                    <a:srcRect l="10644"/>
                    <a:stretch/>
                  </pic:blipFill>
                  <pic:spPr bwMode="auto">
                    <a:xfrm>
                      <a:off x="0" y="0"/>
                      <a:ext cx="4287520" cy="315277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0186" w:rsidRPr="00A30BD1">
        <w:rPr>
          <w:rFonts w:hint="cs"/>
          <w:rtl/>
        </w:rPr>
        <w:t>اطلاعات ثب</w:t>
      </w:r>
      <w:r>
        <w:rPr>
          <w:rFonts w:hint="cs"/>
          <w:rtl/>
        </w:rPr>
        <w:t>ت</w:t>
      </w:r>
      <w:r w:rsidR="001C0186" w:rsidRPr="00A30BD1">
        <w:rPr>
          <w:rFonts w:hint="cs"/>
          <w:rtl/>
        </w:rPr>
        <w:t xml:space="preserve"> سفارش نمایش داده </w:t>
      </w:r>
      <w:r w:rsidR="00572AA5">
        <w:rPr>
          <w:rtl/>
        </w:rPr>
        <w:t>م</w:t>
      </w:r>
      <w:r w:rsidR="00572AA5">
        <w:rPr>
          <w:rFonts w:hint="cs"/>
          <w:rtl/>
        </w:rPr>
        <w:t>ی‌</w:t>
      </w:r>
      <w:r w:rsidR="00572AA5">
        <w:rPr>
          <w:rFonts w:hint="eastAsia"/>
          <w:rtl/>
        </w:rPr>
        <w:t>شود</w:t>
      </w:r>
      <w:r w:rsidR="001C0186" w:rsidRPr="00A30BD1">
        <w:rPr>
          <w:rFonts w:hint="cs"/>
          <w:rtl/>
        </w:rPr>
        <w:t xml:space="preserve"> و در صورت صحت اطلاعات، بر روی </w:t>
      </w:r>
      <w:r w:rsidR="001C0186">
        <w:rPr>
          <w:rFonts w:hint="cs"/>
          <w:rtl/>
        </w:rPr>
        <w:t>«</w:t>
      </w:r>
      <w:r w:rsidR="001C0186" w:rsidRPr="00A30BD1">
        <w:rPr>
          <w:rFonts w:hint="cs"/>
          <w:rtl/>
        </w:rPr>
        <w:t>ثبت</w:t>
      </w:r>
      <w:r w:rsidR="001C0186">
        <w:rPr>
          <w:rFonts w:hint="cs"/>
          <w:rtl/>
        </w:rPr>
        <w:t>»</w:t>
      </w:r>
      <w:r>
        <w:rPr>
          <w:rFonts w:hint="cs"/>
          <w:rtl/>
        </w:rPr>
        <w:t xml:space="preserve"> کلیک کنید (تصویر 3).</w:t>
      </w:r>
    </w:p>
    <w:p w:rsidR="00724EEE" w:rsidRPr="008A0EB4" w:rsidRDefault="009C41E0" w:rsidP="008A0EB4">
      <w:pPr>
        <w:pStyle w:val="a9"/>
        <w:rPr>
          <w:rtl/>
        </w:rPr>
      </w:pPr>
      <w:r>
        <w:rPr>
          <w:rStyle w:val="Char0"/>
          <w:sz w:val="22"/>
          <w:szCs w:val="22"/>
          <w:rtl/>
        </w:rPr>
        <w:t>تصو</w:t>
      </w:r>
      <w:r>
        <w:rPr>
          <w:rStyle w:val="Char0"/>
          <w:rFonts w:hint="cs"/>
          <w:sz w:val="22"/>
          <w:szCs w:val="22"/>
          <w:rtl/>
        </w:rPr>
        <w:t>ی</w:t>
      </w:r>
      <w:r>
        <w:rPr>
          <w:rStyle w:val="Char0"/>
          <w:rFonts w:hint="eastAsia"/>
          <w:sz w:val="22"/>
          <w:szCs w:val="22"/>
          <w:rtl/>
        </w:rPr>
        <w:t>ر</w:t>
      </w:r>
      <w:r>
        <w:rPr>
          <w:rStyle w:val="Char0"/>
          <w:sz w:val="22"/>
          <w:szCs w:val="22"/>
          <w:rtl/>
        </w:rPr>
        <w:t xml:space="preserve"> 3</w:t>
      </w:r>
      <w:r w:rsidR="00724EEE" w:rsidRPr="008A0EB4">
        <w:rPr>
          <w:rStyle w:val="Char0"/>
          <w:rFonts w:hint="cs"/>
          <w:sz w:val="22"/>
          <w:szCs w:val="22"/>
          <w:rtl/>
        </w:rPr>
        <w:t>- اطلاعات ثبت سفارش</w:t>
      </w:r>
    </w:p>
    <w:p w:rsidR="001C0186" w:rsidRDefault="001C0186" w:rsidP="00724EEE">
      <w:pPr>
        <w:pStyle w:val="a3"/>
        <w:rPr>
          <w:rStyle w:val="Char0"/>
          <w:rtl/>
        </w:rPr>
      </w:pPr>
      <w:r>
        <w:rPr>
          <w:rFonts w:hint="cs"/>
          <w:rtl/>
        </w:rPr>
        <w:t xml:space="preserve">گام اول: </w:t>
      </w:r>
      <w:r w:rsidRPr="00603457">
        <w:rPr>
          <w:rStyle w:val="Char0"/>
          <w:rFonts w:hint="cs"/>
          <w:b w:val="0"/>
          <w:bCs w:val="0"/>
          <w:rtl/>
        </w:rPr>
        <w:t xml:space="preserve">در گام اول </w:t>
      </w:r>
      <w:r w:rsidR="00603457">
        <w:rPr>
          <w:rStyle w:val="Char0"/>
          <w:rFonts w:hint="cs"/>
          <w:b w:val="0"/>
          <w:bCs w:val="0"/>
          <w:rtl/>
        </w:rPr>
        <w:t>(گام</w:t>
      </w:r>
      <w:r w:rsidRPr="00603457">
        <w:rPr>
          <w:rStyle w:val="Char0"/>
          <w:rFonts w:hint="cs"/>
          <w:b w:val="0"/>
          <w:bCs w:val="0"/>
          <w:rtl/>
        </w:rPr>
        <w:t xml:space="preserve"> اطلاعات اصلی</w:t>
      </w:r>
      <w:r w:rsidR="00603457">
        <w:rPr>
          <w:rStyle w:val="Char0"/>
          <w:rFonts w:hint="cs"/>
          <w:b w:val="0"/>
          <w:bCs w:val="0"/>
          <w:rtl/>
        </w:rPr>
        <w:t>)</w:t>
      </w:r>
      <w:r w:rsidRPr="00603457">
        <w:rPr>
          <w:rStyle w:val="Char0"/>
          <w:rFonts w:hint="cs"/>
          <w:b w:val="0"/>
          <w:bCs w:val="0"/>
          <w:rtl/>
        </w:rPr>
        <w:t xml:space="preserve">، اطلاعات اظهارنامه، فاکتور، مالی و بانکی و حمل را تکمیل کنید (تصویر </w:t>
      </w:r>
      <w:r w:rsidR="00724EEE">
        <w:rPr>
          <w:rStyle w:val="Char0"/>
          <w:rFonts w:hint="cs"/>
          <w:b w:val="0"/>
          <w:bCs w:val="0"/>
          <w:rtl/>
        </w:rPr>
        <w:t>4</w:t>
      </w:r>
      <w:r w:rsidRPr="00603457">
        <w:rPr>
          <w:rStyle w:val="Char0"/>
          <w:rFonts w:hint="cs"/>
          <w:b w:val="0"/>
          <w:bCs w:val="0"/>
          <w:rtl/>
        </w:rPr>
        <w:t>).</w:t>
      </w:r>
    </w:p>
    <w:p w:rsidR="00603457" w:rsidRDefault="001C0186" w:rsidP="00603457">
      <w:pPr>
        <w:pStyle w:val="a0"/>
        <w:rPr>
          <w:rtl/>
        </w:rPr>
      </w:pPr>
      <w:r w:rsidRPr="00A30BD1">
        <w:rPr>
          <w:rFonts w:hint="cs"/>
          <w:rtl/>
        </w:rPr>
        <w:t xml:space="preserve">نکاتی که در این گام باید </w:t>
      </w:r>
      <w:r w:rsidR="00572AA5">
        <w:rPr>
          <w:rtl/>
        </w:rPr>
        <w:t>مدنظر</w:t>
      </w:r>
      <w:r w:rsidRPr="00A30BD1">
        <w:rPr>
          <w:rFonts w:hint="cs"/>
          <w:rtl/>
        </w:rPr>
        <w:t xml:space="preserve"> داشته باشید </w:t>
      </w:r>
      <w:r w:rsidR="00572AA5">
        <w:rPr>
          <w:rtl/>
        </w:rPr>
        <w:t>عبارت‌اند</w:t>
      </w:r>
      <w:r w:rsidRPr="00A30BD1">
        <w:rPr>
          <w:rFonts w:hint="cs"/>
          <w:rtl/>
        </w:rPr>
        <w:t xml:space="preserve"> از</w:t>
      </w:r>
      <w:r w:rsidR="00603457">
        <w:rPr>
          <w:rFonts w:hint="cs"/>
          <w:rtl/>
        </w:rPr>
        <w:t>:</w:t>
      </w:r>
    </w:p>
    <w:p w:rsidR="001C0186" w:rsidRPr="00A30BD1" w:rsidRDefault="001C0186" w:rsidP="006F72A7">
      <w:pPr>
        <w:pStyle w:val="a0"/>
        <w:numPr>
          <w:ilvl w:val="0"/>
          <w:numId w:val="51"/>
        </w:numPr>
        <w:ind w:left="424"/>
        <w:rPr>
          <w:rtl/>
        </w:rPr>
      </w:pPr>
      <w:r w:rsidRPr="00A30BD1">
        <w:rPr>
          <w:rFonts w:hint="cs"/>
          <w:rtl/>
        </w:rPr>
        <w:lastRenderedPageBreak/>
        <w:t>با توجه به نوع شرایط تحویل (اینکوترمز)</w:t>
      </w:r>
      <w:r w:rsidR="00C63CFA">
        <w:rPr>
          <w:rFonts w:hint="cs"/>
          <w:rtl/>
        </w:rPr>
        <w:t>،</w:t>
      </w:r>
      <w:r w:rsidRPr="00A30BD1">
        <w:rPr>
          <w:rFonts w:hint="cs"/>
          <w:rtl/>
        </w:rPr>
        <w:t xml:space="preserve"> فیلدهای اطلاعات مالی و بانکی را </w:t>
      </w:r>
      <w:r w:rsidR="00572AA5">
        <w:rPr>
          <w:rtl/>
        </w:rPr>
        <w:t>به‌صورت</w:t>
      </w:r>
      <w:r w:rsidRPr="00A30BD1">
        <w:rPr>
          <w:rFonts w:hint="cs"/>
          <w:rtl/>
        </w:rPr>
        <w:t xml:space="preserve"> ریالی یا ارزی تکمیل کنید.</w:t>
      </w:r>
    </w:p>
    <w:p w:rsidR="001C0186" w:rsidRPr="00A30BD1" w:rsidRDefault="00572AA5" w:rsidP="006F72A7">
      <w:pPr>
        <w:pStyle w:val="a0"/>
        <w:numPr>
          <w:ilvl w:val="0"/>
          <w:numId w:val="51"/>
        </w:numPr>
        <w:ind w:left="424"/>
        <w:rPr>
          <w:rtl/>
        </w:rPr>
      </w:pPr>
      <w:r>
        <w:rPr>
          <w:rtl/>
        </w:rPr>
        <w:t>درصورت</w:t>
      </w:r>
      <w:r>
        <w:rPr>
          <w:rFonts w:hint="cs"/>
          <w:rtl/>
        </w:rPr>
        <w:t>ی‌</w:t>
      </w:r>
      <w:r>
        <w:rPr>
          <w:rFonts w:hint="eastAsia"/>
          <w:rtl/>
        </w:rPr>
        <w:t>که</w:t>
      </w:r>
      <w:r w:rsidR="001C0186" w:rsidRPr="00A30BD1">
        <w:rPr>
          <w:rFonts w:hint="cs"/>
          <w:rtl/>
        </w:rPr>
        <w:t xml:space="preserve"> فیلد وسیله حمل در ورود</w:t>
      </w:r>
      <w:r w:rsidR="00DB3B29">
        <w:rPr>
          <w:rFonts w:hint="cs"/>
          <w:rtl/>
        </w:rPr>
        <w:t>،</w:t>
      </w:r>
      <w:r w:rsidR="001C0186" w:rsidRPr="00A30BD1">
        <w:rPr>
          <w:rFonts w:hint="cs"/>
          <w:rtl/>
        </w:rPr>
        <w:t xml:space="preserve"> </w:t>
      </w:r>
      <w:r w:rsidR="00DB3B29">
        <w:rPr>
          <w:rFonts w:hint="cs"/>
          <w:rtl/>
        </w:rPr>
        <w:t>«</w:t>
      </w:r>
      <w:r w:rsidR="001C0186" w:rsidRPr="00A30BD1">
        <w:rPr>
          <w:rFonts w:hint="cs"/>
          <w:rtl/>
        </w:rPr>
        <w:t>لنج</w:t>
      </w:r>
      <w:r w:rsidR="00DB3B29">
        <w:rPr>
          <w:rFonts w:hint="cs"/>
          <w:rtl/>
        </w:rPr>
        <w:t>»</w:t>
      </w:r>
      <w:r w:rsidR="001C0186" w:rsidRPr="00A30BD1">
        <w:rPr>
          <w:rFonts w:hint="cs"/>
          <w:rtl/>
        </w:rPr>
        <w:t xml:space="preserve"> انتخاب شود، </w:t>
      </w:r>
      <w:r w:rsidR="00DB3B29">
        <w:rPr>
          <w:rFonts w:hint="cs"/>
          <w:rtl/>
        </w:rPr>
        <w:t>باید در گام اطلاعات بارنامه (گا</w:t>
      </w:r>
      <w:r w:rsidR="001C0186" w:rsidRPr="00A30BD1">
        <w:rPr>
          <w:rFonts w:hint="cs"/>
          <w:rtl/>
        </w:rPr>
        <w:t>م ششم)</w:t>
      </w:r>
      <w:r w:rsidR="00DB3B29">
        <w:rPr>
          <w:rFonts w:hint="cs"/>
          <w:rtl/>
        </w:rPr>
        <w:t>، شماره مانیفست را وارد کنید.</w:t>
      </w:r>
    </w:p>
    <w:p w:rsidR="00DB3B29" w:rsidRDefault="001C0186" w:rsidP="006F72A7">
      <w:pPr>
        <w:pStyle w:val="a0"/>
        <w:numPr>
          <w:ilvl w:val="0"/>
          <w:numId w:val="51"/>
        </w:numPr>
        <w:ind w:left="424"/>
        <w:rPr>
          <w:rtl/>
        </w:rPr>
      </w:pPr>
      <w:r w:rsidRPr="00A30BD1">
        <w:rPr>
          <w:rFonts w:hint="cs"/>
          <w:rtl/>
        </w:rPr>
        <w:t>در صورت</w:t>
      </w:r>
      <w:r w:rsidR="00DB3B29">
        <w:rPr>
          <w:rFonts w:hint="cs"/>
          <w:rtl/>
        </w:rPr>
        <w:t xml:space="preserve"> خالی ماندن هریک از فیلدها، امکا</w:t>
      </w:r>
      <w:r w:rsidRPr="00A30BD1">
        <w:rPr>
          <w:rFonts w:hint="cs"/>
          <w:rtl/>
        </w:rPr>
        <w:t>ن ورود به گام بعدی وجود ندارد.</w:t>
      </w:r>
    </w:p>
    <w:p w:rsidR="00DB3B29" w:rsidRDefault="007242A6" w:rsidP="00B45AEB">
      <w:pPr>
        <w:pStyle w:val="a0"/>
        <w:rPr>
          <w:rStyle w:val="Char5"/>
          <w:rtl/>
        </w:rPr>
      </w:pPr>
      <w:r w:rsidRPr="008A0EB4">
        <w:rPr>
          <w:noProof/>
          <w:rtl/>
          <w:lang w:bidi="ar-SA"/>
        </w:rPr>
        <w:drawing>
          <wp:anchor distT="0" distB="0" distL="114300" distR="114300" simplePos="0" relativeHeight="252556288" behindDoc="0" locked="0" layoutInCell="1" allowOverlap="1" wp14:anchorId="5A50BE6E" wp14:editId="66A6683C">
            <wp:simplePos x="0" y="0"/>
            <wp:positionH relativeFrom="margin">
              <wp:align>right</wp:align>
            </wp:positionH>
            <wp:positionV relativeFrom="paragraph">
              <wp:posOffset>274955</wp:posOffset>
            </wp:positionV>
            <wp:extent cx="4319905" cy="3254375"/>
            <wp:effectExtent l="19050" t="19050" r="23495" b="2222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3.png"/>
                    <pic:cNvPicPr/>
                  </pic:nvPicPr>
                  <pic:blipFill>
                    <a:blip r:embed="rId531" cstate="print">
                      <a:extLst>
                        <a:ext uri="{28A0092B-C50C-407E-A947-70E740481C1C}">
                          <a14:useLocalDpi xmlns:a14="http://schemas.microsoft.com/office/drawing/2010/main" val="0"/>
                        </a:ext>
                      </a:extLst>
                    </a:blip>
                    <a:stretch>
                      <a:fillRect/>
                    </a:stretch>
                  </pic:blipFill>
                  <pic:spPr>
                    <a:xfrm>
                      <a:off x="0" y="0"/>
                      <a:ext cx="4319905" cy="3254375"/>
                    </a:xfrm>
                    <a:prstGeom prst="rect">
                      <a:avLst/>
                    </a:prstGeom>
                    <a:ln w="12700">
                      <a:solidFill>
                        <a:schemeClr val="tx1"/>
                      </a:solidFill>
                    </a:ln>
                  </pic:spPr>
                </pic:pic>
              </a:graphicData>
            </a:graphic>
            <wp14:sizeRelV relativeFrom="margin">
              <wp14:pctHeight>0</wp14:pctHeight>
            </wp14:sizeRelV>
          </wp:anchor>
        </w:drawing>
      </w:r>
      <w:r w:rsidR="001C0186" w:rsidRPr="00A30BD1">
        <w:rPr>
          <w:rFonts w:hint="cs"/>
          <w:rtl/>
        </w:rPr>
        <w:t>سپس بر روی دکمه «بعدی» کلیک کنید.</w:t>
      </w:r>
    </w:p>
    <w:p w:rsidR="001C0186" w:rsidRPr="008A0EB4" w:rsidRDefault="00DB3B29" w:rsidP="008A0EB4">
      <w:pPr>
        <w:pStyle w:val="a9"/>
        <w:rPr>
          <w:rtl/>
        </w:rPr>
      </w:pPr>
      <w:r w:rsidRPr="008A0EB4">
        <w:rPr>
          <w:rStyle w:val="Char5"/>
          <w:rFonts w:hint="cs"/>
          <w:sz w:val="22"/>
          <w:szCs w:val="22"/>
          <w:rtl/>
        </w:rPr>
        <w:t xml:space="preserve">تصویر 4- </w:t>
      </w:r>
      <w:r w:rsidR="00724EEE" w:rsidRPr="008A0EB4">
        <w:rPr>
          <w:rStyle w:val="Char5"/>
          <w:rFonts w:hint="cs"/>
          <w:sz w:val="22"/>
          <w:szCs w:val="22"/>
          <w:rtl/>
        </w:rPr>
        <w:t>تکمیل اطلاعات اصلی</w:t>
      </w:r>
    </w:p>
    <w:p w:rsidR="001C0186" w:rsidRPr="00A30BD1" w:rsidRDefault="00603457" w:rsidP="006E6DB9">
      <w:pPr>
        <w:pStyle w:val="a0"/>
        <w:rPr>
          <w:rtl/>
        </w:rPr>
      </w:pPr>
      <w:r w:rsidRPr="006E6DB9">
        <w:rPr>
          <w:rStyle w:val="Char3"/>
          <w:rFonts w:hint="cs"/>
          <w:rtl/>
        </w:rPr>
        <w:t>گام دوم</w:t>
      </w:r>
      <w:r w:rsidRPr="00603457">
        <w:rPr>
          <w:rStyle w:val="Char3"/>
          <w:rFonts w:hint="cs"/>
          <w:rtl/>
        </w:rPr>
        <w:t>:</w:t>
      </w:r>
      <w:r>
        <w:rPr>
          <w:rFonts w:hint="cs"/>
          <w:rtl/>
        </w:rPr>
        <w:t xml:space="preserve"> </w:t>
      </w:r>
      <w:r w:rsidR="001C0186" w:rsidRPr="00A30BD1">
        <w:rPr>
          <w:rFonts w:hint="cs"/>
          <w:rtl/>
        </w:rPr>
        <w:t xml:space="preserve">در گام دوم </w:t>
      </w:r>
      <w:r w:rsidR="00DB3B29">
        <w:rPr>
          <w:rFonts w:hint="cs"/>
          <w:rtl/>
        </w:rPr>
        <w:t xml:space="preserve">(گام </w:t>
      </w:r>
      <w:r w:rsidR="001C0186" w:rsidRPr="00A30BD1">
        <w:rPr>
          <w:rFonts w:hint="cs"/>
          <w:rtl/>
        </w:rPr>
        <w:t>اطلاعات کالایی درخواست</w:t>
      </w:r>
      <w:r w:rsidR="00DB3B29">
        <w:rPr>
          <w:rFonts w:hint="cs"/>
          <w:rtl/>
        </w:rPr>
        <w:t>)</w:t>
      </w:r>
      <w:r w:rsidR="001C0186" w:rsidRPr="00A30BD1">
        <w:rPr>
          <w:rFonts w:hint="cs"/>
          <w:rtl/>
        </w:rPr>
        <w:t xml:space="preserve">، فهرست کالاهای </w:t>
      </w:r>
      <w:r w:rsidR="006E6DB9">
        <w:rPr>
          <w:rFonts w:hint="cs"/>
          <w:rtl/>
        </w:rPr>
        <w:t>ثبت سفارش، به همراه مانده تعداد/</w:t>
      </w:r>
      <w:r w:rsidR="001C0186" w:rsidRPr="00A30BD1">
        <w:rPr>
          <w:rFonts w:hint="cs"/>
          <w:rtl/>
        </w:rPr>
        <w:t xml:space="preserve"> مقدار، وزن خالص و وزن ناخالص که </w:t>
      </w:r>
      <w:r w:rsidR="00572AA5">
        <w:rPr>
          <w:rtl/>
        </w:rPr>
        <w:t>م</w:t>
      </w:r>
      <w:r w:rsidR="00572AA5">
        <w:rPr>
          <w:rFonts w:hint="cs"/>
          <w:rtl/>
        </w:rPr>
        <w:t>ی‌</w:t>
      </w:r>
      <w:r w:rsidR="00572AA5">
        <w:rPr>
          <w:rFonts w:hint="eastAsia"/>
          <w:rtl/>
        </w:rPr>
        <w:t>توان</w:t>
      </w:r>
      <w:r w:rsidR="00572AA5">
        <w:rPr>
          <w:rFonts w:hint="cs"/>
          <w:rtl/>
        </w:rPr>
        <w:t>ی</w:t>
      </w:r>
      <w:r w:rsidR="00572AA5">
        <w:rPr>
          <w:rFonts w:hint="eastAsia"/>
          <w:rtl/>
        </w:rPr>
        <w:t>د</w:t>
      </w:r>
      <w:r w:rsidR="001C0186" w:rsidRPr="00A30BD1">
        <w:rPr>
          <w:rFonts w:hint="cs"/>
          <w:rtl/>
        </w:rPr>
        <w:t xml:space="preserve"> برای اظهار جدید استف</w:t>
      </w:r>
      <w:r w:rsidR="006E6DB9">
        <w:rPr>
          <w:rFonts w:hint="cs"/>
          <w:rtl/>
        </w:rPr>
        <w:t>اده کنی</w:t>
      </w:r>
      <w:r w:rsidR="001C0186" w:rsidRPr="00A30BD1">
        <w:rPr>
          <w:rFonts w:hint="cs"/>
          <w:rtl/>
        </w:rPr>
        <w:t xml:space="preserve">د، نمایش داده </w:t>
      </w:r>
      <w:r w:rsidR="00572AA5">
        <w:rPr>
          <w:rtl/>
        </w:rPr>
        <w:t>م</w:t>
      </w:r>
      <w:r w:rsidR="00572AA5">
        <w:rPr>
          <w:rFonts w:hint="cs"/>
          <w:rtl/>
        </w:rPr>
        <w:t>ی‌</w:t>
      </w:r>
      <w:r w:rsidR="00572AA5">
        <w:rPr>
          <w:rFonts w:hint="eastAsia"/>
          <w:rtl/>
        </w:rPr>
        <w:t>شود</w:t>
      </w:r>
      <w:r w:rsidR="001C0186" w:rsidRPr="00A30BD1">
        <w:rPr>
          <w:rFonts w:hint="cs"/>
          <w:rtl/>
        </w:rPr>
        <w:t xml:space="preserve"> و در صورت ورود مقداری بیشتر از عدد </w:t>
      </w:r>
      <w:r w:rsidR="00572AA5">
        <w:rPr>
          <w:rtl/>
        </w:rPr>
        <w:t>درج‌شده</w:t>
      </w:r>
      <w:r w:rsidR="001C0186" w:rsidRPr="00A30BD1">
        <w:rPr>
          <w:rFonts w:hint="cs"/>
          <w:rtl/>
        </w:rPr>
        <w:t xml:space="preserve"> د</w:t>
      </w:r>
      <w:r w:rsidR="006E6DB9">
        <w:rPr>
          <w:rFonts w:hint="cs"/>
          <w:rtl/>
        </w:rPr>
        <w:t>ر کادر، با خطا مواجه خواهید شد.</w:t>
      </w:r>
    </w:p>
    <w:p w:rsidR="001C0186" w:rsidRPr="00A30BD1" w:rsidRDefault="001C0186" w:rsidP="006E6DB9">
      <w:pPr>
        <w:pStyle w:val="a0"/>
        <w:rPr>
          <w:rtl/>
        </w:rPr>
      </w:pPr>
      <w:r w:rsidRPr="00A30BD1">
        <w:rPr>
          <w:rFonts w:hint="cs"/>
          <w:rtl/>
        </w:rPr>
        <w:t xml:space="preserve">ابتدا تیک ردیف کالا </w:t>
      </w:r>
      <w:r w:rsidR="006E6DB9">
        <w:rPr>
          <w:rFonts w:hint="cs"/>
          <w:rtl/>
        </w:rPr>
        <w:t>(</w:t>
      </w:r>
      <w:r w:rsidRPr="00A30BD1">
        <w:rPr>
          <w:rFonts w:hint="cs"/>
          <w:rtl/>
        </w:rPr>
        <w:t>یا کالاهایی</w:t>
      </w:r>
      <w:r w:rsidR="006E6DB9">
        <w:rPr>
          <w:rFonts w:hint="cs"/>
          <w:rtl/>
        </w:rPr>
        <w:t>)</w:t>
      </w:r>
      <w:r w:rsidRPr="00A30BD1">
        <w:rPr>
          <w:rFonts w:hint="cs"/>
          <w:rtl/>
        </w:rPr>
        <w:t xml:space="preserve"> که قصد اظهار آن را دارید</w:t>
      </w:r>
      <w:r w:rsidR="006E6DB9">
        <w:rPr>
          <w:rFonts w:hint="cs"/>
          <w:rtl/>
        </w:rPr>
        <w:t xml:space="preserve">، فعال </w:t>
      </w:r>
      <w:r w:rsidRPr="00A30BD1">
        <w:rPr>
          <w:rFonts w:hint="cs"/>
          <w:rtl/>
        </w:rPr>
        <w:t xml:space="preserve">کنید و مقادیر فیلدها را بر اساس مقداری که قرار است از طریق این اظهارنامه </w:t>
      </w:r>
      <w:r w:rsidR="006E6DB9">
        <w:rPr>
          <w:rFonts w:hint="cs"/>
          <w:rtl/>
        </w:rPr>
        <w:t>ترخیص</w:t>
      </w:r>
      <w:r w:rsidRPr="00A30BD1">
        <w:rPr>
          <w:rFonts w:hint="cs"/>
          <w:rtl/>
        </w:rPr>
        <w:t xml:space="preserve"> شود، وارد کنید </w:t>
      </w:r>
      <w:r w:rsidR="006E6DB9">
        <w:rPr>
          <w:rFonts w:hint="cs"/>
          <w:rtl/>
        </w:rPr>
        <w:t>(تصویر 5).</w:t>
      </w:r>
    </w:p>
    <w:p w:rsidR="001C0186" w:rsidRPr="00A30BD1" w:rsidRDefault="001C0186" w:rsidP="00B45AEB">
      <w:pPr>
        <w:pStyle w:val="a5"/>
        <w:rPr>
          <w:rtl/>
        </w:rPr>
      </w:pPr>
      <w:r w:rsidRPr="00A30BD1">
        <w:rPr>
          <w:rFonts w:hint="cs"/>
          <w:rtl/>
        </w:rPr>
        <w:t xml:space="preserve">سپس </w:t>
      </w:r>
      <w:r w:rsidR="00572AA5">
        <w:rPr>
          <w:rtl/>
        </w:rPr>
        <w:t>بر رو</w:t>
      </w:r>
      <w:r w:rsidR="00572AA5">
        <w:rPr>
          <w:rFonts w:hint="cs"/>
          <w:rtl/>
        </w:rPr>
        <w:t>ی</w:t>
      </w:r>
      <w:r w:rsidRPr="00A30BD1">
        <w:rPr>
          <w:rFonts w:hint="cs"/>
          <w:rtl/>
        </w:rPr>
        <w:t xml:space="preserve"> جزئیات ردیف کالایی </w:t>
      </w:r>
      <w:r w:rsidR="00572AA5">
        <w:rPr>
          <w:rtl/>
        </w:rPr>
        <w:t>انتخاب‌شده</w:t>
      </w:r>
      <w:r w:rsidRPr="00A30BD1">
        <w:rPr>
          <w:rFonts w:hint="cs"/>
          <w:rtl/>
        </w:rPr>
        <w:t xml:space="preserve"> کلیک کنید، اطلاعات اصلی کالا نم</w:t>
      </w:r>
      <w:r>
        <w:rPr>
          <w:rFonts w:hint="cs"/>
          <w:rtl/>
        </w:rPr>
        <w:t xml:space="preserve">ایش داده </w:t>
      </w:r>
      <w:r w:rsidR="00572AA5">
        <w:rPr>
          <w:rtl/>
        </w:rPr>
        <w:lastRenderedPageBreak/>
        <w:t>م</w:t>
      </w:r>
      <w:r w:rsidR="00572AA5">
        <w:rPr>
          <w:rFonts w:hint="cs"/>
          <w:rtl/>
        </w:rPr>
        <w:t>ی‌</w:t>
      </w:r>
      <w:r w:rsidR="00572AA5">
        <w:rPr>
          <w:rFonts w:hint="eastAsia"/>
          <w:rtl/>
        </w:rPr>
        <w:t>شود</w:t>
      </w:r>
      <w:r>
        <w:rPr>
          <w:rFonts w:hint="cs"/>
          <w:rtl/>
        </w:rPr>
        <w:t xml:space="preserve"> و باید قسمت اطلا</w:t>
      </w:r>
      <w:r w:rsidRPr="00A30BD1">
        <w:rPr>
          <w:rFonts w:hint="cs"/>
          <w:rtl/>
        </w:rPr>
        <w:t>عات کانتی</w:t>
      </w:r>
      <w:r w:rsidR="006E6DB9">
        <w:rPr>
          <w:rFonts w:hint="cs"/>
          <w:rtl/>
        </w:rPr>
        <w:t>ن</w:t>
      </w:r>
      <w:r w:rsidRPr="00A30BD1">
        <w:rPr>
          <w:rFonts w:hint="cs"/>
          <w:rtl/>
        </w:rPr>
        <w:t xml:space="preserve">ر را تکمیل کنید. در صورت انتخاب نوع </w:t>
      </w:r>
      <w:r w:rsidR="006E6DB9">
        <w:rPr>
          <w:rFonts w:hint="cs"/>
          <w:rtl/>
        </w:rPr>
        <w:t>«</w:t>
      </w:r>
      <w:r w:rsidRPr="00A30BD1">
        <w:rPr>
          <w:rFonts w:hint="cs"/>
          <w:rtl/>
        </w:rPr>
        <w:t>کانتی</w:t>
      </w:r>
      <w:r w:rsidR="006E6DB9">
        <w:rPr>
          <w:rFonts w:hint="cs"/>
          <w:rtl/>
        </w:rPr>
        <w:t>ن</w:t>
      </w:r>
      <w:r w:rsidRPr="00A30BD1">
        <w:rPr>
          <w:rFonts w:hint="cs"/>
          <w:rtl/>
        </w:rPr>
        <w:t>ری</w:t>
      </w:r>
      <w:r w:rsidR="006E6DB9">
        <w:rPr>
          <w:rFonts w:hint="cs"/>
          <w:rtl/>
        </w:rPr>
        <w:t>»</w:t>
      </w:r>
      <w:r w:rsidRPr="00A30BD1">
        <w:rPr>
          <w:rFonts w:hint="cs"/>
          <w:rtl/>
        </w:rPr>
        <w:t>،</w:t>
      </w:r>
      <w:r w:rsidR="00C63CFA">
        <w:rPr>
          <w:rFonts w:hint="cs"/>
          <w:rtl/>
        </w:rPr>
        <w:t xml:space="preserve"> اطلاعات نوع و</w:t>
      </w:r>
      <w:r w:rsidR="006E6DB9">
        <w:rPr>
          <w:rFonts w:hint="cs"/>
          <w:rtl/>
        </w:rPr>
        <w:t xml:space="preserve"> شماره کان</w:t>
      </w:r>
      <w:r w:rsidRPr="00A30BD1">
        <w:rPr>
          <w:rFonts w:hint="cs"/>
          <w:rtl/>
        </w:rPr>
        <w:t>تینر را وارد</w:t>
      </w:r>
      <w:r w:rsidR="006E6DB9">
        <w:rPr>
          <w:rFonts w:hint="cs"/>
          <w:rtl/>
        </w:rPr>
        <w:t xml:space="preserve"> و بر روی «ثبت کالا» کلیک کنید (تصویر 6).</w:t>
      </w:r>
    </w:p>
    <w:p w:rsidR="001C0186" w:rsidRPr="00A30BD1" w:rsidRDefault="001C0186" w:rsidP="00B45AEB">
      <w:pPr>
        <w:pStyle w:val="a5"/>
        <w:rPr>
          <w:rtl/>
        </w:rPr>
      </w:pPr>
      <w:r w:rsidRPr="00A30BD1">
        <w:rPr>
          <w:rFonts w:hint="cs"/>
          <w:rtl/>
        </w:rPr>
        <w:t xml:space="preserve">همچنین با انتخاب دکمه + </w:t>
      </w:r>
      <w:r w:rsidR="00572AA5">
        <w:rPr>
          <w:rtl/>
        </w:rPr>
        <w:t>م</w:t>
      </w:r>
      <w:r w:rsidR="00572AA5">
        <w:rPr>
          <w:rFonts w:hint="cs"/>
          <w:rtl/>
        </w:rPr>
        <w:t>ی‌</w:t>
      </w:r>
      <w:r w:rsidR="00572AA5">
        <w:rPr>
          <w:rFonts w:hint="eastAsia"/>
          <w:rtl/>
        </w:rPr>
        <w:t>توان</w:t>
      </w:r>
      <w:r w:rsidR="00572AA5">
        <w:rPr>
          <w:rFonts w:hint="cs"/>
          <w:rtl/>
        </w:rPr>
        <w:t>ی</w:t>
      </w:r>
      <w:r w:rsidR="00572AA5">
        <w:rPr>
          <w:rFonts w:hint="eastAsia"/>
          <w:rtl/>
        </w:rPr>
        <w:t>د</w:t>
      </w:r>
      <w:r w:rsidRPr="00A30BD1">
        <w:rPr>
          <w:rFonts w:hint="cs"/>
          <w:rtl/>
        </w:rPr>
        <w:t xml:space="preserve"> اطلاعات سایر کانتینرها را وارد کنید.</w:t>
      </w:r>
    </w:p>
    <w:p w:rsidR="006E6DB9" w:rsidRDefault="005E28E9" w:rsidP="00603457">
      <w:pPr>
        <w:pStyle w:val="a0"/>
        <w:rPr>
          <w:rtl/>
        </w:rPr>
      </w:pPr>
      <w:r w:rsidRPr="00F968FB">
        <w:rPr>
          <w:rStyle w:val="Char5"/>
          <w:rtl/>
        </w:rPr>
        <w:br w:type="page"/>
      </w:r>
    </w:p>
    <w:p w:rsidR="006E6DB9" w:rsidRPr="008A0EB4" w:rsidRDefault="00C63CFA" w:rsidP="00C63CFA">
      <w:pPr>
        <w:pStyle w:val="a9"/>
        <w:rPr>
          <w:rtl/>
        </w:rPr>
      </w:pPr>
      <w:r w:rsidRPr="008A0EB4">
        <w:rPr>
          <w:rFonts w:hint="cs"/>
          <w:noProof/>
          <w:rtl/>
          <w:lang w:bidi="ar-SA"/>
        </w:rPr>
        <w:lastRenderedPageBreak/>
        <w:drawing>
          <wp:anchor distT="0" distB="0" distL="114300" distR="114300" simplePos="0" relativeHeight="252557312" behindDoc="0" locked="0" layoutInCell="1" allowOverlap="1" wp14:anchorId="38983044" wp14:editId="41806351">
            <wp:simplePos x="0" y="0"/>
            <wp:positionH relativeFrom="margin">
              <wp:align>left</wp:align>
            </wp:positionH>
            <wp:positionV relativeFrom="paragraph">
              <wp:posOffset>3019132</wp:posOffset>
            </wp:positionV>
            <wp:extent cx="4319905" cy="2536825"/>
            <wp:effectExtent l="19050" t="19050" r="23495" b="15875"/>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6.png"/>
                    <pic:cNvPicPr/>
                  </pic:nvPicPr>
                  <pic:blipFill>
                    <a:blip r:embed="rId532" cstate="print">
                      <a:extLst>
                        <a:ext uri="{28A0092B-C50C-407E-A947-70E740481C1C}">
                          <a14:useLocalDpi xmlns:a14="http://schemas.microsoft.com/office/drawing/2010/main" val="0"/>
                        </a:ext>
                      </a:extLst>
                    </a:blip>
                    <a:stretch>
                      <a:fillRect/>
                    </a:stretch>
                  </pic:blipFill>
                  <pic:spPr>
                    <a:xfrm>
                      <a:off x="0" y="0"/>
                      <a:ext cx="4322970" cy="2538864"/>
                    </a:xfrm>
                    <a:prstGeom prst="rect">
                      <a:avLst/>
                    </a:prstGeom>
                    <a:ln w="12700">
                      <a:solidFill>
                        <a:schemeClr val="tx1"/>
                      </a:solidFill>
                    </a:ln>
                  </pic:spPr>
                </pic:pic>
              </a:graphicData>
            </a:graphic>
            <wp14:sizeRelV relativeFrom="margin">
              <wp14:pctHeight>0</wp14:pctHeight>
            </wp14:sizeRelV>
          </wp:anchor>
        </w:drawing>
      </w:r>
      <w:r w:rsidRPr="008A0EB4">
        <w:rPr>
          <w:rFonts w:hint="cs"/>
          <w:noProof/>
          <w:highlight w:val="magenta"/>
          <w:rtl/>
          <w:lang w:bidi="ar-SA"/>
        </w:rPr>
        <w:drawing>
          <wp:anchor distT="0" distB="0" distL="114300" distR="114300" simplePos="0" relativeHeight="252558336" behindDoc="0" locked="0" layoutInCell="1" allowOverlap="1" wp14:anchorId="18F9C3AE" wp14:editId="40D4A3AE">
            <wp:simplePos x="0" y="0"/>
            <wp:positionH relativeFrom="margin">
              <wp:align>left</wp:align>
            </wp:positionH>
            <wp:positionV relativeFrom="paragraph">
              <wp:posOffset>19050</wp:posOffset>
            </wp:positionV>
            <wp:extent cx="4319905" cy="2616200"/>
            <wp:effectExtent l="19050" t="19050" r="23495" b="1270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5.png"/>
                    <pic:cNvPicPr/>
                  </pic:nvPicPr>
                  <pic:blipFill>
                    <a:blip r:embed="rId533" cstate="print">
                      <a:extLst>
                        <a:ext uri="{28A0092B-C50C-407E-A947-70E740481C1C}">
                          <a14:useLocalDpi xmlns:a14="http://schemas.microsoft.com/office/drawing/2010/main" val="0"/>
                        </a:ext>
                      </a:extLst>
                    </a:blip>
                    <a:stretch>
                      <a:fillRect/>
                    </a:stretch>
                  </pic:blipFill>
                  <pic:spPr>
                    <a:xfrm>
                      <a:off x="0" y="0"/>
                      <a:ext cx="4325381" cy="2619664"/>
                    </a:xfrm>
                    <a:prstGeom prst="rect">
                      <a:avLst/>
                    </a:prstGeom>
                    <a:ln w="12700">
                      <a:solidFill>
                        <a:schemeClr val="tx1"/>
                      </a:solidFill>
                    </a:ln>
                  </pic:spPr>
                </pic:pic>
              </a:graphicData>
            </a:graphic>
            <wp14:sizeRelV relativeFrom="margin">
              <wp14:pctHeight>0</wp14:pctHeight>
            </wp14:sizeRelV>
          </wp:anchor>
        </w:drawing>
      </w:r>
      <w:r w:rsidR="006E6DB9" w:rsidRPr="008A0EB4">
        <w:rPr>
          <w:rStyle w:val="Char5"/>
          <w:rFonts w:hint="cs"/>
          <w:sz w:val="22"/>
          <w:szCs w:val="22"/>
          <w:rtl/>
        </w:rPr>
        <w:t>تصویر 5- اطلاعات کالایی درخواست</w:t>
      </w:r>
    </w:p>
    <w:p w:rsidR="006E6DB9" w:rsidRPr="008A0EB4" w:rsidRDefault="005E28E9" w:rsidP="008A0EB4">
      <w:pPr>
        <w:pStyle w:val="a9"/>
        <w:rPr>
          <w:rtl/>
        </w:rPr>
      </w:pPr>
      <w:r w:rsidRPr="008A0EB4">
        <w:rPr>
          <w:rStyle w:val="Char5"/>
          <w:rFonts w:hint="cs"/>
          <w:sz w:val="22"/>
          <w:szCs w:val="22"/>
          <w:rtl/>
        </w:rPr>
        <w:t>تصویر 6- تکمیل اطلاعات کانتینر</w:t>
      </w:r>
    </w:p>
    <w:p w:rsidR="001C0186" w:rsidRDefault="001C0186" w:rsidP="00B45AEB">
      <w:pPr>
        <w:pStyle w:val="a5"/>
        <w:rPr>
          <w:rtl/>
        </w:rPr>
      </w:pPr>
      <w:r w:rsidRPr="00A30BD1">
        <w:rPr>
          <w:rFonts w:hint="cs"/>
          <w:rtl/>
        </w:rPr>
        <w:t>پس از تکمیل اطلاعات، بر روی دکمه «بعدی»</w:t>
      </w:r>
      <w:r w:rsidR="009C100E">
        <w:rPr>
          <w:rFonts w:hint="cs"/>
          <w:rtl/>
        </w:rPr>
        <w:t xml:space="preserve"> کلیک کنید.</w:t>
      </w:r>
      <w:r w:rsidR="005E28E9" w:rsidRPr="00F968FB">
        <w:rPr>
          <w:rStyle w:val="Char5"/>
          <w:rtl/>
        </w:rPr>
        <w:br w:type="page"/>
      </w:r>
    </w:p>
    <w:p w:rsidR="001C0186" w:rsidRDefault="005E28E9" w:rsidP="008A0EB4">
      <w:pPr>
        <w:pStyle w:val="a0"/>
        <w:spacing w:before="240"/>
        <w:rPr>
          <w:rtl/>
        </w:rPr>
      </w:pPr>
      <w:r>
        <w:rPr>
          <w:noProof/>
          <w:rtl/>
          <w:lang w:bidi="ar-SA"/>
        </w:rPr>
        <w:lastRenderedPageBreak/>
        <w:drawing>
          <wp:anchor distT="0" distB="0" distL="114300" distR="114300" simplePos="0" relativeHeight="252559360" behindDoc="0" locked="0" layoutInCell="1" allowOverlap="1" wp14:anchorId="756EE042" wp14:editId="399E28E8">
            <wp:simplePos x="0" y="0"/>
            <wp:positionH relativeFrom="margin">
              <wp:align>center</wp:align>
            </wp:positionH>
            <wp:positionV relativeFrom="paragraph">
              <wp:posOffset>1106805</wp:posOffset>
            </wp:positionV>
            <wp:extent cx="4319905" cy="1971040"/>
            <wp:effectExtent l="19050" t="19050" r="23495" b="1016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7.png"/>
                    <pic:cNvPicPr/>
                  </pic:nvPicPr>
                  <pic:blipFill>
                    <a:blip r:embed="rId534" cstate="print">
                      <a:extLst>
                        <a:ext uri="{28A0092B-C50C-407E-A947-70E740481C1C}">
                          <a14:useLocalDpi xmlns:a14="http://schemas.microsoft.com/office/drawing/2010/main" val="0"/>
                        </a:ext>
                      </a:extLst>
                    </a:blip>
                    <a:stretch>
                      <a:fillRect/>
                    </a:stretch>
                  </pic:blipFill>
                  <pic:spPr>
                    <a:xfrm>
                      <a:off x="0" y="0"/>
                      <a:ext cx="4319905" cy="1971040"/>
                    </a:xfrm>
                    <a:prstGeom prst="rect">
                      <a:avLst/>
                    </a:prstGeom>
                    <a:ln w="12700">
                      <a:solidFill>
                        <a:schemeClr val="tx1"/>
                      </a:solidFill>
                    </a:ln>
                  </pic:spPr>
                </pic:pic>
              </a:graphicData>
            </a:graphic>
          </wp:anchor>
        </w:drawing>
      </w:r>
      <w:r w:rsidR="00603457" w:rsidRPr="005E28E9">
        <w:rPr>
          <w:rStyle w:val="Char3"/>
          <w:rFonts w:hint="cs"/>
          <w:rtl/>
        </w:rPr>
        <w:t>گام سوم:</w:t>
      </w:r>
      <w:r w:rsidR="00603457">
        <w:rPr>
          <w:rFonts w:hint="cs"/>
          <w:rtl/>
        </w:rPr>
        <w:t xml:space="preserve"> </w:t>
      </w:r>
      <w:r w:rsidR="001C0186" w:rsidRPr="00A30BD1">
        <w:rPr>
          <w:rFonts w:hint="cs"/>
          <w:rtl/>
        </w:rPr>
        <w:t xml:space="preserve">در گام سوم </w:t>
      </w:r>
      <w:r>
        <w:rPr>
          <w:rFonts w:hint="cs"/>
          <w:rtl/>
        </w:rPr>
        <w:t>(گام</w:t>
      </w:r>
      <w:r w:rsidR="009C100E">
        <w:rPr>
          <w:rFonts w:hint="cs"/>
          <w:rtl/>
        </w:rPr>
        <w:t xml:space="preserve"> </w:t>
      </w:r>
      <w:r w:rsidR="001C0186" w:rsidRPr="00A30BD1">
        <w:rPr>
          <w:rFonts w:hint="cs"/>
          <w:rtl/>
        </w:rPr>
        <w:t>حقوق ورودی</w:t>
      </w:r>
      <w:r>
        <w:rPr>
          <w:rFonts w:hint="cs"/>
          <w:rtl/>
        </w:rPr>
        <w:t>)</w:t>
      </w:r>
      <w:r w:rsidR="009C100E">
        <w:rPr>
          <w:rFonts w:hint="cs"/>
          <w:rtl/>
        </w:rPr>
        <w:t>، درصد</w:t>
      </w:r>
      <w:r>
        <w:rPr>
          <w:rFonts w:hint="cs"/>
          <w:rtl/>
        </w:rPr>
        <w:t xml:space="preserve"> </w:t>
      </w:r>
      <w:r w:rsidR="00572AA5">
        <w:rPr>
          <w:rtl/>
        </w:rPr>
        <w:t>مأخذ</w:t>
      </w:r>
      <w:r>
        <w:rPr>
          <w:rFonts w:hint="cs"/>
          <w:rtl/>
        </w:rPr>
        <w:t xml:space="preserve"> سود بازرگانی برای ش</w:t>
      </w:r>
      <w:r w:rsidR="001C0186" w:rsidRPr="00A30BD1">
        <w:rPr>
          <w:rFonts w:hint="cs"/>
          <w:rtl/>
        </w:rPr>
        <w:t xml:space="preserve">ماره تعرفه نمایش داده </w:t>
      </w:r>
      <w:r w:rsidR="00572AA5">
        <w:rPr>
          <w:rtl/>
        </w:rPr>
        <w:t>م</w:t>
      </w:r>
      <w:r w:rsidR="00572AA5">
        <w:rPr>
          <w:rFonts w:hint="cs"/>
          <w:rtl/>
        </w:rPr>
        <w:t>ی‌</w:t>
      </w:r>
      <w:r w:rsidR="00572AA5">
        <w:rPr>
          <w:rFonts w:hint="eastAsia"/>
          <w:rtl/>
        </w:rPr>
        <w:t>شود</w:t>
      </w:r>
      <w:r w:rsidR="008A0EB4">
        <w:rPr>
          <w:rFonts w:hint="cs"/>
          <w:rtl/>
        </w:rPr>
        <w:t xml:space="preserve"> (تصویر 7)</w:t>
      </w:r>
      <w:r w:rsidR="001C0186" w:rsidRPr="00A30BD1">
        <w:rPr>
          <w:rFonts w:hint="cs"/>
          <w:rtl/>
        </w:rPr>
        <w:t xml:space="preserve"> و </w:t>
      </w:r>
      <w:r w:rsidR="00572AA5">
        <w:rPr>
          <w:rtl/>
        </w:rPr>
        <w:t>درصورت</w:t>
      </w:r>
      <w:r w:rsidR="00572AA5">
        <w:rPr>
          <w:rFonts w:hint="cs"/>
          <w:rtl/>
        </w:rPr>
        <w:t>ی‌</w:t>
      </w:r>
      <w:r w:rsidR="00572AA5">
        <w:rPr>
          <w:rFonts w:hint="eastAsia"/>
          <w:rtl/>
        </w:rPr>
        <w:t>که</w:t>
      </w:r>
      <w:r w:rsidR="001C0186" w:rsidRPr="00A30BD1">
        <w:rPr>
          <w:rFonts w:hint="cs"/>
          <w:rtl/>
        </w:rPr>
        <w:t xml:space="preserve"> کالایی مشم</w:t>
      </w:r>
      <w:r w:rsidR="00572AA5">
        <w:rPr>
          <w:rFonts w:hint="cs"/>
          <w:rtl/>
        </w:rPr>
        <w:t>و</w:t>
      </w:r>
      <w:r w:rsidR="001C0186" w:rsidRPr="00A30BD1">
        <w:rPr>
          <w:rFonts w:hint="cs"/>
          <w:rtl/>
        </w:rPr>
        <w:t xml:space="preserve">ل ماده 11 </w:t>
      </w:r>
      <w:r w:rsidR="00572AA5">
        <w:rPr>
          <w:rtl/>
        </w:rPr>
        <w:t>آ</w:t>
      </w:r>
      <w:r w:rsidR="00572AA5">
        <w:rPr>
          <w:rFonts w:hint="cs"/>
          <w:rtl/>
        </w:rPr>
        <w:t>یی</w:t>
      </w:r>
      <w:r w:rsidR="00572AA5">
        <w:rPr>
          <w:rFonts w:hint="eastAsia"/>
          <w:rtl/>
        </w:rPr>
        <w:t>ن‌نامه</w:t>
      </w:r>
      <w:r w:rsidR="009C100E">
        <w:rPr>
          <w:rFonts w:hint="cs"/>
          <w:rtl/>
        </w:rPr>
        <w:t xml:space="preserve"> اجرایی مقررات صادرات و وار</w:t>
      </w:r>
      <w:r w:rsidR="001C0186" w:rsidRPr="00A30BD1">
        <w:rPr>
          <w:rFonts w:hint="cs"/>
          <w:rtl/>
        </w:rPr>
        <w:t xml:space="preserve">دات </w:t>
      </w:r>
      <w:r w:rsidR="00572AA5">
        <w:rPr>
          <w:rtl/>
        </w:rPr>
        <w:t>م</w:t>
      </w:r>
      <w:r w:rsidR="00572AA5">
        <w:rPr>
          <w:rFonts w:hint="cs"/>
          <w:rtl/>
        </w:rPr>
        <w:t>ی‌</w:t>
      </w:r>
      <w:r w:rsidR="00572AA5">
        <w:rPr>
          <w:rFonts w:hint="eastAsia"/>
          <w:rtl/>
        </w:rPr>
        <w:t>باشد</w:t>
      </w:r>
      <w:r w:rsidR="001C0186" w:rsidRPr="00A30BD1">
        <w:rPr>
          <w:rFonts w:hint="cs"/>
          <w:rtl/>
        </w:rPr>
        <w:t>، بر روی آیکون +</w:t>
      </w:r>
      <w:r>
        <w:rPr>
          <w:rFonts w:hint="cs"/>
          <w:rtl/>
        </w:rPr>
        <w:t xml:space="preserve"> کلیک کنید، بند </w:t>
      </w:r>
      <w:r w:rsidR="00572AA5">
        <w:rPr>
          <w:rtl/>
        </w:rPr>
        <w:t>موردنظر</w:t>
      </w:r>
      <w:r>
        <w:rPr>
          <w:rFonts w:hint="cs"/>
          <w:rtl/>
        </w:rPr>
        <w:t xml:space="preserve"> را انت</w:t>
      </w:r>
      <w:r w:rsidR="001C0186" w:rsidRPr="00A30BD1">
        <w:rPr>
          <w:rFonts w:hint="cs"/>
          <w:rtl/>
        </w:rPr>
        <w:t>خاب</w:t>
      </w:r>
      <w:r w:rsidR="009C100E">
        <w:rPr>
          <w:rFonts w:hint="cs"/>
          <w:rtl/>
        </w:rPr>
        <w:t xml:space="preserve"> کنید</w:t>
      </w:r>
      <w:r w:rsidR="00C63CFA">
        <w:rPr>
          <w:rFonts w:hint="cs"/>
          <w:rtl/>
        </w:rPr>
        <w:t>، سپس</w:t>
      </w:r>
      <w:r w:rsidR="001C0186" w:rsidRPr="00A30BD1">
        <w:rPr>
          <w:rFonts w:hint="cs"/>
          <w:rtl/>
        </w:rPr>
        <w:t xml:space="preserve"> درصد </w:t>
      </w:r>
      <w:r w:rsidR="00572AA5">
        <w:rPr>
          <w:rtl/>
        </w:rPr>
        <w:t>مأخذ</w:t>
      </w:r>
      <w:r w:rsidR="001C0186" w:rsidRPr="00A30BD1">
        <w:rPr>
          <w:rFonts w:hint="cs"/>
          <w:rtl/>
        </w:rPr>
        <w:t xml:space="preserve"> را</w:t>
      </w:r>
      <w:r w:rsidR="001C0186">
        <w:rPr>
          <w:rFonts w:hint="cs"/>
          <w:rtl/>
        </w:rPr>
        <w:t xml:space="preserve"> وارد و بر روی </w:t>
      </w:r>
      <w:r>
        <w:rPr>
          <w:rFonts w:hint="cs"/>
          <w:rtl/>
        </w:rPr>
        <w:t>«</w:t>
      </w:r>
      <w:r w:rsidR="001C0186">
        <w:rPr>
          <w:rFonts w:hint="cs"/>
          <w:rtl/>
        </w:rPr>
        <w:t>ثبت» کلیک کنی</w:t>
      </w:r>
      <w:r w:rsidR="008A0EB4">
        <w:rPr>
          <w:rFonts w:hint="cs"/>
          <w:rtl/>
        </w:rPr>
        <w:t>د (تصویر 8).</w:t>
      </w:r>
    </w:p>
    <w:p w:rsidR="008A0EB4" w:rsidRPr="008A0EB4" w:rsidRDefault="008A0EB4" w:rsidP="00C63CFA">
      <w:pPr>
        <w:pStyle w:val="a9"/>
        <w:rPr>
          <w:rStyle w:val="Char5"/>
          <w:sz w:val="22"/>
          <w:szCs w:val="22"/>
          <w:rtl/>
        </w:rPr>
      </w:pPr>
      <w:r w:rsidRPr="008A0EB4">
        <w:rPr>
          <w:noProof/>
          <w:rtl/>
          <w:lang w:bidi="ar-SA"/>
        </w:rPr>
        <w:drawing>
          <wp:anchor distT="0" distB="0" distL="114300" distR="114300" simplePos="0" relativeHeight="252566528" behindDoc="0" locked="0" layoutInCell="1" allowOverlap="1">
            <wp:simplePos x="0" y="0"/>
            <wp:positionH relativeFrom="margin">
              <wp:align>center</wp:align>
            </wp:positionH>
            <wp:positionV relativeFrom="paragraph">
              <wp:posOffset>2477206</wp:posOffset>
            </wp:positionV>
            <wp:extent cx="3321050" cy="1160145"/>
            <wp:effectExtent l="19050" t="19050" r="12700" b="20955"/>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8.png"/>
                    <pic:cNvPicPr/>
                  </pic:nvPicPr>
                  <pic:blipFill>
                    <a:blip r:embed="rId535">
                      <a:extLst>
                        <a:ext uri="{28A0092B-C50C-407E-A947-70E740481C1C}">
                          <a14:useLocalDpi xmlns:a14="http://schemas.microsoft.com/office/drawing/2010/main" val="0"/>
                        </a:ext>
                      </a:extLst>
                    </a:blip>
                    <a:stretch>
                      <a:fillRect/>
                    </a:stretch>
                  </pic:blipFill>
                  <pic:spPr>
                    <a:xfrm>
                      <a:off x="0" y="0"/>
                      <a:ext cx="3321050" cy="116014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8A0EB4">
        <w:rPr>
          <w:rStyle w:val="Char5"/>
          <w:rFonts w:hint="cs"/>
          <w:sz w:val="22"/>
          <w:szCs w:val="22"/>
          <w:rtl/>
        </w:rPr>
        <w:t>تصویر 7- تکمیل حقوق ورودی</w:t>
      </w:r>
    </w:p>
    <w:p w:rsidR="001C0186" w:rsidRPr="008A0EB4" w:rsidRDefault="008A0EB4" w:rsidP="008A0EB4">
      <w:pPr>
        <w:pStyle w:val="a9"/>
        <w:rPr>
          <w:rtl/>
        </w:rPr>
      </w:pPr>
      <w:r w:rsidRPr="008A0EB4">
        <w:rPr>
          <w:rStyle w:val="Char5"/>
          <w:rFonts w:hint="cs"/>
          <w:sz w:val="22"/>
          <w:szCs w:val="22"/>
          <w:rtl/>
        </w:rPr>
        <w:t xml:space="preserve">تصویر </w:t>
      </w:r>
      <w:r>
        <w:rPr>
          <w:rStyle w:val="Char5"/>
          <w:rFonts w:hint="cs"/>
          <w:sz w:val="22"/>
          <w:szCs w:val="22"/>
          <w:rtl/>
        </w:rPr>
        <w:t xml:space="preserve">8- درصد </w:t>
      </w:r>
      <w:r w:rsidR="00572AA5">
        <w:rPr>
          <w:rStyle w:val="Char5"/>
          <w:sz w:val="22"/>
          <w:szCs w:val="22"/>
          <w:rtl/>
        </w:rPr>
        <w:t>مأخذ</w:t>
      </w:r>
      <w:r>
        <w:rPr>
          <w:rStyle w:val="Char5"/>
          <w:rFonts w:hint="cs"/>
          <w:sz w:val="22"/>
          <w:szCs w:val="22"/>
          <w:rtl/>
        </w:rPr>
        <w:t xml:space="preserve"> </w:t>
      </w:r>
      <w:r w:rsidR="00A07812">
        <w:rPr>
          <w:rStyle w:val="Char5"/>
          <w:rFonts w:hint="cs"/>
          <w:sz w:val="22"/>
          <w:szCs w:val="22"/>
          <w:rtl/>
        </w:rPr>
        <w:t xml:space="preserve">مربوط به </w:t>
      </w:r>
      <w:r>
        <w:rPr>
          <w:rStyle w:val="Char5"/>
          <w:rFonts w:hint="cs"/>
          <w:sz w:val="22"/>
          <w:szCs w:val="22"/>
          <w:rtl/>
        </w:rPr>
        <w:t xml:space="preserve">ماده 11 </w:t>
      </w:r>
      <w:r w:rsidR="00572AA5">
        <w:rPr>
          <w:rStyle w:val="Char5"/>
          <w:sz w:val="22"/>
          <w:szCs w:val="22"/>
          <w:rtl/>
        </w:rPr>
        <w:t>آ</w:t>
      </w:r>
      <w:r w:rsidR="00572AA5">
        <w:rPr>
          <w:rStyle w:val="Char5"/>
          <w:rFonts w:hint="cs"/>
          <w:sz w:val="22"/>
          <w:szCs w:val="22"/>
          <w:rtl/>
        </w:rPr>
        <w:t>یی</w:t>
      </w:r>
      <w:r w:rsidR="00572AA5">
        <w:rPr>
          <w:rStyle w:val="Char5"/>
          <w:rFonts w:hint="eastAsia"/>
          <w:sz w:val="22"/>
          <w:szCs w:val="22"/>
          <w:rtl/>
        </w:rPr>
        <w:t>ن‌نامه</w:t>
      </w:r>
    </w:p>
    <w:p w:rsidR="00801DF6" w:rsidRPr="00A30BD1" w:rsidRDefault="001C0186" w:rsidP="00B45AEB">
      <w:pPr>
        <w:pStyle w:val="a5"/>
        <w:rPr>
          <w:rtl/>
        </w:rPr>
      </w:pPr>
      <w:r w:rsidRPr="00A30BD1">
        <w:rPr>
          <w:rFonts w:hint="cs"/>
          <w:rtl/>
        </w:rPr>
        <w:t xml:space="preserve">اطلاعات فیلدهای </w:t>
      </w:r>
      <w:r w:rsidR="00C63CFA">
        <w:rPr>
          <w:rFonts w:hint="cs"/>
          <w:rtl/>
        </w:rPr>
        <w:t>«</w:t>
      </w:r>
      <w:r w:rsidRPr="00A30BD1">
        <w:rPr>
          <w:rFonts w:hint="cs"/>
          <w:rtl/>
        </w:rPr>
        <w:t>تخفیف حقوق</w:t>
      </w:r>
      <w:r w:rsidR="009C100E">
        <w:rPr>
          <w:rFonts w:hint="cs"/>
          <w:rtl/>
        </w:rPr>
        <w:t xml:space="preserve"> ورودی</w:t>
      </w:r>
      <w:r w:rsidR="00C63CFA">
        <w:rPr>
          <w:rFonts w:hint="cs"/>
          <w:rtl/>
        </w:rPr>
        <w:t>»</w:t>
      </w:r>
      <w:r w:rsidR="009C100E">
        <w:rPr>
          <w:rFonts w:hint="cs"/>
          <w:rtl/>
        </w:rPr>
        <w:t xml:space="preserve">، </w:t>
      </w:r>
      <w:r w:rsidR="00C63CFA">
        <w:rPr>
          <w:rFonts w:hint="cs"/>
          <w:rtl/>
        </w:rPr>
        <w:t>«</w:t>
      </w:r>
      <w:r w:rsidR="009C100E">
        <w:rPr>
          <w:rFonts w:hint="cs"/>
          <w:rtl/>
        </w:rPr>
        <w:t>سایر</w:t>
      </w:r>
      <w:r w:rsidR="00C63CFA">
        <w:rPr>
          <w:rFonts w:hint="cs"/>
          <w:rtl/>
        </w:rPr>
        <w:t>»</w:t>
      </w:r>
      <w:r w:rsidR="009C100E">
        <w:rPr>
          <w:rFonts w:hint="cs"/>
          <w:rtl/>
        </w:rPr>
        <w:t xml:space="preserve"> و </w:t>
      </w:r>
      <w:r w:rsidR="00C63CFA">
        <w:rPr>
          <w:rFonts w:hint="cs"/>
          <w:rtl/>
        </w:rPr>
        <w:t>«</w:t>
      </w:r>
      <w:r w:rsidR="009C100E">
        <w:rPr>
          <w:rFonts w:hint="cs"/>
          <w:rtl/>
        </w:rPr>
        <w:t>جریمه</w:t>
      </w:r>
      <w:r w:rsidR="00C63CFA">
        <w:rPr>
          <w:rFonts w:hint="cs"/>
          <w:rtl/>
        </w:rPr>
        <w:t>»</w:t>
      </w:r>
      <w:r w:rsidR="009C100E">
        <w:rPr>
          <w:rFonts w:hint="cs"/>
          <w:rtl/>
        </w:rPr>
        <w:t xml:space="preserve"> </w:t>
      </w:r>
      <w:r w:rsidR="00C63CFA">
        <w:rPr>
          <w:rFonts w:hint="cs"/>
          <w:rtl/>
        </w:rPr>
        <w:t xml:space="preserve">را </w:t>
      </w:r>
      <w:r w:rsidR="009C100E">
        <w:rPr>
          <w:rFonts w:hint="cs"/>
          <w:rtl/>
        </w:rPr>
        <w:t xml:space="preserve">نیز </w:t>
      </w:r>
      <w:r w:rsidR="00572AA5">
        <w:rPr>
          <w:rtl/>
        </w:rPr>
        <w:t>م</w:t>
      </w:r>
      <w:r w:rsidR="00572AA5">
        <w:rPr>
          <w:rFonts w:hint="cs"/>
          <w:rtl/>
        </w:rPr>
        <w:t>ی‌</w:t>
      </w:r>
      <w:r w:rsidR="00572AA5">
        <w:rPr>
          <w:rFonts w:hint="eastAsia"/>
          <w:rtl/>
        </w:rPr>
        <w:t>توان</w:t>
      </w:r>
      <w:r w:rsidR="00572AA5">
        <w:rPr>
          <w:rFonts w:hint="cs"/>
          <w:rtl/>
        </w:rPr>
        <w:t>ی</w:t>
      </w:r>
      <w:r w:rsidR="00572AA5">
        <w:rPr>
          <w:rFonts w:hint="eastAsia"/>
          <w:rtl/>
        </w:rPr>
        <w:t>د</w:t>
      </w:r>
      <w:r w:rsidRPr="00A30BD1">
        <w:rPr>
          <w:rFonts w:hint="cs"/>
          <w:rtl/>
        </w:rPr>
        <w:t xml:space="preserve"> </w:t>
      </w:r>
      <w:r w:rsidR="00572AA5">
        <w:rPr>
          <w:rtl/>
        </w:rPr>
        <w:t>به‌صورت</w:t>
      </w:r>
      <w:r w:rsidRPr="00A30BD1">
        <w:rPr>
          <w:rFonts w:hint="cs"/>
          <w:rtl/>
        </w:rPr>
        <w:t xml:space="preserve"> </w:t>
      </w:r>
      <w:r w:rsidR="00572AA5">
        <w:rPr>
          <w:rtl/>
        </w:rPr>
        <w:t>مأخذ</w:t>
      </w:r>
      <w:r w:rsidRPr="00A30BD1">
        <w:rPr>
          <w:rFonts w:hint="cs"/>
          <w:rtl/>
        </w:rPr>
        <w:t xml:space="preserve"> سود بازرگانی وارد کنید</w:t>
      </w:r>
      <w:r w:rsidR="004F1F7A">
        <w:rPr>
          <w:rFonts w:hint="cs"/>
          <w:rtl/>
        </w:rPr>
        <w:t xml:space="preserve"> (تصویر 9)</w:t>
      </w:r>
      <w:r w:rsidR="00801DF6">
        <w:rPr>
          <w:rFonts w:hint="cs"/>
          <w:rtl/>
        </w:rPr>
        <w:t xml:space="preserve">. </w:t>
      </w:r>
      <w:r w:rsidR="00801DF6" w:rsidRPr="00A30BD1">
        <w:rPr>
          <w:rFonts w:hint="cs"/>
          <w:rtl/>
        </w:rPr>
        <w:t>به این صو</w:t>
      </w:r>
      <w:r w:rsidR="00801DF6">
        <w:rPr>
          <w:rFonts w:hint="cs"/>
          <w:rtl/>
        </w:rPr>
        <w:t>رت که بر روی آیکون + کلیک کنید،</w:t>
      </w:r>
      <w:r w:rsidR="00801DF6" w:rsidRPr="00A30BD1">
        <w:rPr>
          <w:rFonts w:hint="cs"/>
          <w:rtl/>
        </w:rPr>
        <w:t xml:space="preserve"> مجدد بر روی </w:t>
      </w:r>
      <w:r w:rsidR="00801DF6" w:rsidRPr="00A30BD1">
        <w:rPr>
          <w:rFonts w:hint="cs"/>
          <w:rtl/>
        </w:rPr>
        <w:lastRenderedPageBreak/>
        <w:t>آیکون +</w:t>
      </w:r>
      <w:r w:rsidR="00801DF6">
        <w:rPr>
          <w:rFonts w:hint="cs"/>
          <w:rtl/>
        </w:rPr>
        <w:t xml:space="preserve"> کلیک کنید تا فهرست بندها نمایش داده شوند. </w:t>
      </w:r>
      <w:r w:rsidR="00801DF6" w:rsidRPr="00A30BD1">
        <w:rPr>
          <w:rFonts w:hint="cs"/>
          <w:rtl/>
        </w:rPr>
        <w:t xml:space="preserve">سپس بند </w:t>
      </w:r>
      <w:r w:rsidR="00572AA5">
        <w:rPr>
          <w:rtl/>
        </w:rPr>
        <w:t>موردنظر</w:t>
      </w:r>
      <w:r w:rsidR="00801DF6" w:rsidRPr="00A30BD1">
        <w:rPr>
          <w:rFonts w:hint="cs"/>
          <w:rtl/>
        </w:rPr>
        <w:t xml:space="preserve"> را انتخاب کنید و مبلغ را وارد کنید. در ضمن امکان انتخاب چندین بند نیز ممکن است.</w:t>
      </w:r>
    </w:p>
    <w:p w:rsidR="00801DF6" w:rsidRDefault="00801DF6" w:rsidP="00B45AEB">
      <w:pPr>
        <w:pStyle w:val="a5"/>
        <w:rPr>
          <w:rtl/>
        </w:rPr>
      </w:pPr>
      <w:r w:rsidRPr="00A30BD1">
        <w:rPr>
          <w:rFonts w:hint="cs"/>
          <w:rtl/>
        </w:rPr>
        <w:t>لازم به ذکر است مقدار</w:t>
      </w:r>
      <w:r>
        <w:rPr>
          <w:rFonts w:hint="cs"/>
          <w:rtl/>
        </w:rPr>
        <w:t xml:space="preserve"> فیلد</w:t>
      </w:r>
      <w:r w:rsidRPr="00A30BD1">
        <w:rPr>
          <w:rFonts w:hint="cs"/>
          <w:rtl/>
        </w:rPr>
        <w:t xml:space="preserve"> </w:t>
      </w:r>
      <w:r>
        <w:rPr>
          <w:rFonts w:hint="cs"/>
          <w:rtl/>
        </w:rPr>
        <w:t>«</w:t>
      </w:r>
      <w:r w:rsidRPr="00A30BD1">
        <w:rPr>
          <w:rFonts w:hint="cs"/>
          <w:rtl/>
        </w:rPr>
        <w:t>تخفیف مالیات</w:t>
      </w:r>
      <w:r>
        <w:rPr>
          <w:rFonts w:hint="cs"/>
          <w:rtl/>
        </w:rPr>
        <w:t>»</w:t>
      </w:r>
      <w:r w:rsidRPr="00A30BD1">
        <w:rPr>
          <w:rFonts w:hint="cs"/>
          <w:rtl/>
        </w:rPr>
        <w:t xml:space="preserve"> را </w:t>
      </w:r>
      <w:r w:rsidR="00572AA5">
        <w:rPr>
          <w:rtl/>
        </w:rPr>
        <w:t>م</w:t>
      </w:r>
      <w:r w:rsidR="00572AA5">
        <w:rPr>
          <w:rFonts w:hint="cs"/>
          <w:rtl/>
        </w:rPr>
        <w:t>ی‌</w:t>
      </w:r>
      <w:r w:rsidR="00572AA5">
        <w:rPr>
          <w:rFonts w:hint="eastAsia"/>
          <w:rtl/>
        </w:rPr>
        <w:t>توان</w:t>
      </w:r>
      <w:r w:rsidR="00572AA5">
        <w:rPr>
          <w:rFonts w:hint="cs"/>
          <w:rtl/>
        </w:rPr>
        <w:t>ی</w:t>
      </w:r>
      <w:r w:rsidR="00572AA5">
        <w:rPr>
          <w:rFonts w:hint="eastAsia"/>
          <w:rtl/>
        </w:rPr>
        <w:t>د</w:t>
      </w:r>
      <w:r w:rsidRPr="00A30BD1">
        <w:rPr>
          <w:rFonts w:hint="cs"/>
          <w:rtl/>
        </w:rPr>
        <w:t xml:space="preserve"> </w:t>
      </w:r>
      <w:r w:rsidR="00572AA5">
        <w:rPr>
          <w:rtl/>
        </w:rPr>
        <w:t>به‌صورت</w:t>
      </w:r>
      <w:r w:rsidRPr="00A30BD1">
        <w:rPr>
          <w:rFonts w:hint="cs"/>
          <w:rtl/>
        </w:rPr>
        <w:t xml:space="preserve"> دستی وارد کنید. پس از تکمیل اطلاعات</w:t>
      </w:r>
      <w:r>
        <w:rPr>
          <w:rFonts w:hint="cs"/>
          <w:rtl/>
        </w:rPr>
        <w:t>،</w:t>
      </w:r>
      <w:r w:rsidRPr="00A30BD1">
        <w:rPr>
          <w:rFonts w:hint="cs"/>
          <w:rtl/>
        </w:rPr>
        <w:t xml:space="preserve"> بر روی دکمه </w:t>
      </w:r>
      <w:r>
        <w:rPr>
          <w:rFonts w:hint="cs"/>
          <w:rtl/>
        </w:rPr>
        <w:t>«</w:t>
      </w:r>
      <w:r w:rsidRPr="00A30BD1">
        <w:rPr>
          <w:rFonts w:hint="cs"/>
          <w:rtl/>
        </w:rPr>
        <w:t>بعدی</w:t>
      </w:r>
      <w:r>
        <w:rPr>
          <w:rFonts w:hint="cs"/>
          <w:rtl/>
        </w:rPr>
        <w:t>»</w:t>
      </w:r>
      <w:r w:rsidRPr="00A30BD1">
        <w:rPr>
          <w:rFonts w:hint="cs"/>
          <w:rtl/>
        </w:rPr>
        <w:t xml:space="preserve"> کلیک کنید. </w:t>
      </w:r>
      <w:r w:rsidR="00C63CFA" w:rsidRPr="00F968FB">
        <w:rPr>
          <w:rStyle w:val="Char5"/>
          <w:rtl/>
        </w:rPr>
        <w:br w:type="page"/>
      </w:r>
    </w:p>
    <w:p w:rsidR="001C0186" w:rsidRPr="00A30BD1" w:rsidRDefault="00A07812" w:rsidP="00A07812">
      <w:pPr>
        <w:pStyle w:val="a9"/>
        <w:rPr>
          <w:rtl/>
        </w:rPr>
      </w:pPr>
      <w:r>
        <w:rPr>
          <w:rFonts w:hint="cs"/>
          <w:noProof/>
          <w:rtl/>
          <w:lang w:bidi="ar-SA"/>
        </w:rPr>
        <w:lastRenderedPageBreak/>
        <w:drawing>
          <wp:anchor distT="0" distB="0" distL="114300" distR="114300" simplePos="0" relativeHeight="252560384" behindDoc="0" locked="0" layoutInCell="1" allowOverlap="1" wp14:anchorId="3336E095" wp14:editId="5B529024">
            <wp:simplePos x="0" y="0"/>
            <wp:positionH relativeFrom="margin">
              <wp:align>right</wp:align>
            </wp:positionH>
            <wp:positionV relativeFrom="paragraph">
              <wp:posOffset>19489</wp:posOffset>
            </wp:positionV>
            <wp:extent cx="4319905" cy="1852930"/>
            <wp:effectExtent l="19050" t="19050" r="23495" b="1397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9.png"/>
                    <pic:cNvPicPr/>
                  </pic:nvPicPr>
                  <pic:blipFill>
                    <a:blip r:embed="rId536">
                      <a:extLst>
                        <a:ext uri="{28A0092B-C50C-407E-A947-70E740481C1C}">
                          <a14:useLocalDpi xmlns:a14="http://schemas.microsoft.com/office/drawing/2010/main" val="0"/>
                        </a:ext>
                      </a:extLst>
                    </a:blip>
                    <a:stretch>
                      <a:fillRect/>
                    </a:stretch>
                  </pic:blipFill>
                  <pic:spPr>
                    <a:xfrm>
                      <a:off x="0" y="0"/>
                      <a:ext cx="4319905" cy="1852930"/>
                    </a:xfrm>
                    <a:prstGeom prst="rect">
                      <a:avLst/>
                    </a:prstGeom>
                    <a:ln w="12700">
                      <a:solidFill>
                        <a:schemeClr val="tx1"/>
                      </a:solidFill>
                    </a:ln>
                  </pic:spPr>
                </pic:pic>
              </a:graphicData>
            </a:graphic>
          </wp:anchor>
        </w:drawing>
      </w:r>
      <w:r w:rsidRPr="008A0EB4">
        <w:rPr>
          <w:rStyle w:val="Char5"/>
          <w:rFonts w:hint="cs"/>
          <w:sz w:val="22"/>
          <w:szCs w:val="22"/>
          <w:rtl/>
        </w:rPr>
        <w:t xml:space="preserve">تصویر </w:t>
      </w:r>
      <w:r>
        <w:rPr>
          <w:rStyle w:val="Char5"/>
          <w:rFonts w:hint="cs"/>
          <w:sz w:val="22"/>
          <w:szCs w:val="22"/>
          <w:rtl/>
        </w:rPr>
        <w:t>9- انتخاب نوع تخفیف ورودی</w:t>
      </w:r>
    </w:p>
    <w:p w:rsidR="001C0186" w:rsidRDefault="00801DF6" w:rsidP="00C63CFA">
      <w:pPr>
        <w:pStyle w:val="a0"/>
        <w:spacing w:before="240"/>
        <w:rPr>
          <w:rtl/>
        </w:rPr>
      </w:pPr>
      <w:r w:rsidRPr="00801DF6">
        <w:rPr>
          <w:rFonts w:hint="cs"/>
          <w:noProof/>
          <w:rtl/>
          <w:lang w:bidi="ar-SA"/>
        </w:rPr>
        <w:drawing>
          <wp:anchor distT="0" distB="0" distL="114300" distR="114300" simplePos="0" relativeHeight="252561408" behindDoc="0" locked="0" layoutInCell="1" allowOverlap="1" wp14:anchorId="09709105" wp14:editId="3E781B6C">
            <wp:simplePos x="0" y="0"/>
            <wp:positionH relativeFrom="margin">
              <wp:posOffset>-1905</wp:posOffset>
            </wp:positionH>
            <wp:positionV relativeFrom="paragraph">
              <wp:posOffset>640827</wp:posOffset>
            </wp:positionV>
            <wp:extent cx="4319905" cy="1345565"/>
            <wp:effectExtent l="19050" t="19050" r="23495" b="26035"/>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00.png"/>
                    <pic:cNvPicPr/>
                  </pic:nvPicPr>
                  <pic:blipFill>
                    <a:blip r:embed="rId537" cstate="print">
                      <a:extLst>
                        <a:ext uri="{28A0092B-C50C-407E-A947-70E740481C1C}">
                          <a14:useLocalDpi xmlns:a14="http://schemas.microsoft.com/office/drawing/2010/main" val="0"/>
                        </a:ext>
                      </a:extLst>
                    </a:blip>
                    <a:stretch>
                      <a:fillRect/>
                    </a:stretch>
                  </pic:blipFill>
                  <pic:spPr>
                    <a:xfrm>
                      <a:off x="0" y="0"/>
                      <a:ext cx="4319905" cy="1345565"/>
                    </a:xfrm>
                    <a:prstGeom prst="rect">
                      <a:avLst/>
                    </a:prstGeom>
                    <a:ln w="12700">
                      <a:solidFill>
                        <a:schemeClr val="tx1"/>
                      </a:solidFill>
                    </a:ln>
                  </pic:spPr>
                </pic:pic>
              </a:graphicData>
            </a:graphic>
            <wp14:sizeRelV relativeFrom="margin">
              <wp14:pctHeight>0</wp14:pctHeight>
            </wp14:sizeRelV>
          </wp:anchor>
        </w:drawing>
      </w:r>
      <w:r w:rsidR="009C100E" w:rsidRPr="00801DF6">
        <w:rPr>
          <w:rStyle w:val="Char3"/>
          <w:rFonts w:hint="cs"/>
          <w:rtl/>
        </w:rPr>
        <w:t>گام چهارم:</w:t>
      </w:r>
      <w:r w:rsidR="009C100E" w:rsidRPr="00801DF6">
        <w:rPr>
          <w:rFonts w:hint="cs"/>
          <w:rtl/>
        </w:rPr>
        <w:t xml:space="preserve"> </w:t>
      </w:r>
      <w:r w:rsidR="001C0186" w:rsidRPr="00801DF6">
        <w:rPr>
          <w:rFonts w:hint="cs"/>
          <w:rtl/>
        </w:rPr>
        <w:t>در</w:t>
      </w:r>
      <w:r w:rsidR="001C0186" w:rsidRPr="00A30BD1">
        <w:rPr>
          <w:rFonts w:hint="cs"/>
          <w:rtl/>
        </w:rPr>
        <w:t xml:space="preserve"> گام چهارم (اظهار ارزش و شناسه رهگیری)</w:t>
      </w:r>
      <w:r>
        <w:rPr>
          <w:rFonts w:hint="cs"/>
          <w:rtl/>
        </w:rPr>
        <w:t>،</w:t>
      </w:r>
      <w:r w:rsidR="001C0186" w:rsidRPr="00A30BD1">
        <w:rPr>
          <w:rFonts w:hint="cs"/>
          <w:rtl/>
        </w:rPr>
        <w:t xml:space="preserve"> کاربر باید فایل نمونه را دانلود کرده</w:t>
      </w:r>
      <w:r w:rsidR="00C63CFA">
        <w:rPr>
          <w:rFonts w:hint="cs"/>
          <w:rtl/>
        </w:rPr>
        <w:t>،</w:t>
      </w:r>
      <w:r w:rsidR="001C0186" w:rsidRPr="00A30BD1">
        <w:rPr>
          <w:rFonts w:hint="cs"/>
          <w:rtl/>
        </w:rPr>
        <w:t xml:space="preserve"> مطابق فایل نمونه اطلاعات کالا را وارد </w:t>
      </w:r>
      <w:r w:rsidR="001A0660">
        <w:rPr>
          <w:rFonts w:hint="cs"/>
          <w:rtl/>
        </w:rPr>
        <w:t>و پس از ذخیره، بارگذاری نماید (تصویر 10).</w:t>
      </w:r>
    </w:p>
    <w:p w:rsidR="001C0186" w:rsidRPr="00A30BD1" w:rsidRDefault="001A0660" w:rsidP="001A0660">
      <w:pPr>
        <w:pStyle w:val="a9"/>
        <w:rPr>
          <w:rtl/>
        </w:rPr>
      </w:pPr>
      <w:r>
        <w:rPr>
          <w:rStyle w:val="Char5"/>
          <w:rFonts w:hint="cs"/>
          <w:sz w:val="22"/>
          <w:szCs w:val="22"/>
          <w:rtl/>
        </w:rPr>
        <w:t>ت</w:t>
      </w:r>
      <w:r w:rsidRPr="008A0EB4">
        <w:rPr>
          <w:rStyle w:val="Char5"/>
          <w:rFonts w:hint="cs"/>
          <w:sz w:val="22"/>
          <w:szCs w:val="22"/>
          <w:rtl/>
        </w:rPr>
        <w:t xml:space="preserve">صویر </w:t>
      </w:r>
      <w:r>
        <w:rPr>
          <w:rStyle w:val="Char5"/>
          <w:rFonts w:hint="cs"/>
          <w:sz w:val="22"/>
          <w:szCs w:val="22"/>
          <w:rtl/>
        </w:rPr>
        <w:t>10- اظهار ارزش و شناسه رهگیری</w:t>
      </w:r>
    </w:p>
    <w:p w:rsidR="001C0186" w:rsidRDefault="001C0186" w:rsidP="00B45AEB">
      <w:pPr>
        <w:pStyle w:val="a5"/>
        <w:rPr>
          <w:rtl/>
        </w:rPr>
      </w:pPr>
      <w:r w:rsidRPr="00A30BD1">
        <w:rPr>
          <w:rFonts w:hint="cs"/>
          <w:rtl/>
        </w:rPr>
        <w:t xml:space="preserve">لازم به ذکر است بارگذاری این فایل اختیاری است و </w:t>
      </w:r>
      <w:r w:rsidR="00572AA5">
        <w:rPr>
          <w:rtl/>
        </w:rPr>
        <w:t>م</w:t>
      </w:r>
      <w:r w:rsidR="00572AA5">
        <w:rPr>
          <w:rFonts w:hint="cs"/>
          <w:rtl/>
        </w:rPr>
        <w:t>ی‌</w:t>
      </w:r>
      <w:r w:rsidR="00572AA5">
        <w:rPr>
          <w:rFonts w:hint="eastAsia"/>
          <w:rtl/>
        </w:rPr>
        <w:t>توان</w:t>
      </w:r>
      <w:r w:rsidR="00572AA5">
        <w:rPr>
          <w:rFonts w:hint="cs"/>
          <w:rtl/>
        </w:rPr>
        <w:t>ی</w:t>
      </w:r>
      <w:r w:rsidR="00572AA5">
        <w:rPr>
          <w:rFonts w:hint="eastAsia"/>
          <w:rtl/>
        </w:rPr>
        <w:t>د</w:t>
      </w:r>
      <w:r w:rsidRPr="00A30BD1">
        <w:rPr>
          <w:rFonts w:hint="cs"/>
          <w:rtl/>
        </w:rPr>
        <w:t xml:space="preserve"> با انتخاب دکمه </w:t>
      </w:r>
      <w:r w:rsidR="001A0660">
        <w:rPr>
          <w:rFonts w:hint="cs"/>
          <w:rtl/>
        </w:rPr>
        <w:t>«</w:t>
      </w:r>
      <w:r w:rsidRPr="00A30BD1">
        <w:rPr>
          <w:rFonts w:hint="cs"/>
          <w:rtl/>
        </w:rPr>
        <w:t>بعدی</w:t>
      </w:r>
      <w:r w:rsidR="001A0660">
        <w:rPr>
          <w:rFonts w:hint="cs"/>
          <w:rtl/>
        </w:rPr>
        <w:t>»</w:t>
      </w:r>
      <w:r w:rsidRPr="00A30BD1">
        <w:rPr>
          <w:rFonts w:hint="cs"/>
          <w:rtl/>
        </w:rPr>
        <w:t xml:space="preserve"> به مرحله بع</w:t>
      </w:r>
      <w:r w:rsidR="001A0660">
        <w:rPr>
          <w:rFonts w:hint="cs"/>
          <w:rtl/>
        </w:rPr>
        <w:t>د بروید. توجه داشته باشی</w:t>
      </w:r>
      <w:r w:rsidRPr="00A30BD1">
        <w:rPr>
          <w:rFonts w:hint="cs"/>
          <w:rtl/>
        </w:rPr>
        <w:t xml:space="preserve">د </w:t>
      </w:r>
      <w:r w:rsidR="00572AA5">
        <w:rPr>
          <w:rtl/>
        </w:rPr>
        <w:t>درصورت</w:t>
      </w:r>
      <w:r w:rsidR="00572AA5">
        <w:rPr>
          <w:rFonts w:hint="cs"/>
          <w:rtl/>
        </w:rPr>
        <w:t>ی‌</w:t>
      </w:r>
      <w:r w:rsidR="00572AA5">
        <w:rPr>
          <w:rFonts w:hint="eastAsia"/>
          <w:rtl/>
        </w:rPr>
        <w:t>که</w:t>
      </w:r>
      <w:r w:rsidRPr="00A30BD1">
        <w:rPr>
          <w:rFonts w:hint="cs"/>
          <w:rtl/>
        </w:rPr>
        <w:t xml:space="preserve"> کالای پرونده مشمول شناسه رهگیری باشد، </w:t>
      </w:r>
      <w:r w:rsidR="00572AA5">
        <w:rPr>
          <w:rtl/>
        </w:rPr>
        <w:t>در ا</w:t>
      </w:r>
      <w:r w:rsidR="00572AA5">
        <w:rPr>
          <w:rFonts w:hint="cs"/>
          <w:rtl/>
        </w:rPr>
        <w:t>ی</w:t>
      </w:r>
      <w:r w:rsidR="00572AA5">
        <w:rPr>
          <w:rFonts w:hint="eastAsia"/>
          <w:rtl/>
        </w:rPr>
        <w:t>ن</w:t>
      </w:r>
      <w:r w:rsidRPr="00A30BD1">
        <w:rPr>
          <w:rFonts w:hint="cs"/>
          <w:rtl/>
        </w:rPr>
        <w:t xml:space="preserve"> گام دکمه اظهار شناسه ر</w:t>
      </w:r>
      <w:r w:rsidR="001A0660">
        <w:rPr>
          <w:rFonts w:hint="cs"/>
          <w:rtl/>
        </w:rPr>
        <w:t xml:space="preserve">هگیری برای شما نشان داده </w:t>
      </w:r>
      <w:r w:rsidR="00572AA5">
        <w:rPr>
          <w:rtl/>
        </w:rPr>
        <w:t>م</w:t>
      </w:r>
      <w:r w:rsidR="00572AA5">
        <w:rPr>
          <w:rFonts w:hint="cs"/>
          <w:rtl/>
        </w:rPr>
        <w:t>ی‌</w:t>
      </w:r>
      <w:r w:rsidR="00572AA5">
        <w:rPr>
          <w:rFonts w:hint="eastAsia"/>
          <w:rtl/>
        </w:rPr>
        <w:t>شود</w:t>
      </w:r>
      <w:r w:rsidR="001A0660">
        <w:rPr>
          <w:rFonts w:hint="cs"/>
          <w:rtl/>
        </w:rPr>
        <w:t xml:space="preserve"> و باید فرآیند اظهار شناسه رهگیری را انجام </w:t>
      </w:r>
      <w:r w:rsidR="001A0660">
        <w:rPr>
          <w:rFonts w:hint="cs"/>
          <w:rtl/>
        </w:rPr>
        <w:lastRenderedPageBreak/>
        <w:t>دهید.</w:t>
      </w:r>
    </w:p>
    <w:p w:rsidR="001A0660" w:rsidRDefault="001A0660" w:rsidP="001A0660">
      <w:pPr>
        <w:pStyle w:val="a0"/>
        <w:spacing w:before="240"/>
        <w:rPr>
          <w:rtl/>
        </w:rPr>
      </w:pPr>
      <w:r w:rsidRPr="001A0660">
        <w:rPr>
          <w:rStyle w:val="Char3"/>
          <w:rFonts w:hint="cs"/>
          <w:rtl/>
        </w:rPr>
        <w:t>گام پنجم:</w:t>
      </w:r>
      <w:r w:rsidRPr="001A0660">
        <w:rPr>
          <w:rFonts w:hint="cs"/>
          <w:b/>
          <w:bCs/>
          <w:rtl/>
        </w:rPr>
        <w:t xml:space="preserve"> </w:t>
      </w:r>
      <w:r w:rsidRPr="00A30BD1">
        <w:rPr>
          <w:rFonts w:hint="cs"/>
          <w:rtl/>
        </w:rPr>
        <w:t>در گام اطلاعات قبض انبار (گام پنجم)</w:t>
      </w:r>
      <w:r>
        <w:rPr>
          <w:rFonts w:hint="cs"/>
          <w:rtl/>
        </w:rPr>
        <w:t>،</w:t>
      </w:r>
      <w:r w:rsidRPr="00A30BD1">
        <w:rPr>
          <w:rFonts w:hint="cs"/>
          <w:rtl/>
        </w:rPr>
        <w:t xml:space="preserve"> </w:t>
      </w:r>
      <w:r w:rsidR="00572AA5">
        <w:rPr>
          <w:rtl/>
        </w:rPr>
        <w:t>درصورت</w:t>
      </w:r>
      <w:r w:rsidR="00572AA5">
        <w:rPr>
          <w:rFonts w:hint="cs"/>
          <w:rtl/>
        </w:rPr>
        <w:t>ی‌</w:t>
      </w:r>
      <w:r w:rsidR="00572AA5">
        <w:rPr>
          <w:rFonts w:hint="eastAsia"/>
          <w:rtl/>
        </w:rPr>
        <w:t>که</w:t>
      </w:r>
      <w:r w:rsidRPr="00A30BD1">
        <w:rPr>
          <w:rFonts w:hint="cs"/>
          <w:rtl/>
        </w:rPr>
        <w:t xml:space="preserve"> حمل کالا </w:t>
      </w:r>
      <w:r w:rsidR="00572AA5">
        <w:rPr>
          <w:rtl/>
        </w:rPr>
        <w:t>به‌صورت</w:t>
      </w:r>
      <w:r w:rsidRPr="00A30BD1">
        <w:rPr>
          <w:rFonts w:hint="cs"/>
          <w:rtl/>
        </w:rPr>
        <w:t xml:space="preserve"> یکسره است، تیک</w:t>
      </w:r>
      <w:r>
        <w:rPr>
          <w:rFonts w:hint="cs"/>
          <w:rtl/>
        </w:rPr>
        <w:t xml:space="preserve"> مربوطه</w:t>
      </w:r>
      <w:r w:rsidRPr="00A30BD1">
        <w:rPr>
          <w:rFonts w:hint="cs"/>
          <w:rtl/>
        </w:rPr>
        <w:t xml:space="preserve"> را فعال کنید. سپس</w:t>
      </w:r>
      <w:r w:rsidR="009C41E0">
        <w:rPr>
          <w:rtl/>
        </w:rPr>
        <w:t xml:space="preserve"> </w:t>
      </w:r>
      <w:r w:rsidRPr="00A30BD1">
        <w:rPr>
          <w:rFonts w:hint="cs"/>
          <w:rtl/>
        </w:rPr>
        <w:t>شماره درخواست حمل یکسره را وارد کن</w:t>
      </w:r>
      <w:r w:rsidR="007D58A2">
        <w:rPr>
          <w:rFonts w:hint="cs"/>
          <w:rtl/>
        </w:rPr>
        <w:t>ید (تصویر 11).</w:t>
      </w:r>
    </w:p>
    <w:p w:rsidR="001A0660" w:rsidRDefault="001A0660" w:rsidP="007D58A2">
      <w:pPr>
        <w:pStyle w:val="a0"/>
        <w:rPr>
          <w:rtl/>
        </w:rPr>
      </w:pPr>
      <w:r w:rsidRPr="00F968FB">
        <w:rPr>
          <w:rStyle w:val="Char5"/>
          <w:rtl/>
        </w:rPr>
        <w:br w:type="page"/>
      </w:r>
    </w:p>
    <w:p w:rsidR="001A0660" w:rsidRDefault="004A0EB4" w:rsidP="007D58A2">
      <w:pPr>
        <w:pStyle w:val="a9"/>
        <w:rPr>
          <w:rtl/>
        </w:rPr>
      </w:pPr>
      <w:r>
        <w:rPr>
          <w:noProof/>
          <w:rtl/>
          <w:lang w:bidi="ar-SA"/>
        </w:rPr>
        <w:lastRenderedPageBreak/>
        <w:drawing>
          <wp:anchor distT="0" distB="0" distL="114300" distR="114300" simplePos="0" relativeHeight="252562432" behindDoc="0" locked="0" layoutInCell="1" allowOverlap="1" wp14:anchorId="20C0D754" wp14:editId="211163DF">
            <wp:simplePos x="0" y="0"/>
            <wp:positionH relativeFrom="margin">
              <wp:align>right</wp:align>
            </wp:positionH>
            <wp:positionV relativeFrom="paragraph">
              <wp:posOffset>19147</wp:posOffset>
            </wp:positionV>
            <wp:extent cx="4287520" cy="1729105"/>
            <wp:effectExtent l="19050" t="19050" r="17780" b="23495"/>
            <wp:wrapTopAndBottom/>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01.png"/>
                    <pic:cNvPicPr/>
                  </pic:nvPicPr>
                  <pic:blipFill>
                    <a:blip r:embed="rId538">
                      <a:extLst>
                        <a:ext uri="{28A0092B-C50C-407E-A947-70E740481C1C}">
                          <a14:useLocalDpi xmlns:a14="http://schemas.microsoft.com/office/drawing/2010/main" val="0"/>
                        </a:ext>
                      </a:extLst>
                    </a:blip>
                    <a:stretch>
                      <a:fillRect/>
                    </a:stretch>
                  </pic:blipFill>
                  <pic:spPr>
                    <a:xfrm>
                      <a:off x="0" y="0"/>
                      <a:ext cx="4287520" cy="1729105"/>
                    </a:xfrm>
                    <a:prstGeom prst="rect">
                      <a:avLst/>
                    </a:prstGeom>
                    <a:ln w="12700">
                      <a:solidFill>
                        <a:schemeClr val="tx1"/>
                      </a:solidFill>
                    </a:ln>
                  </pic:spPr>
                </pic:pic>
              </a:graphicData>
            </a:graphic>
            <wp14:sizeRelH relativeFrom="margin">
              <wp14:pctWidth>0</wp14:pctWidth>
            </wp14:sizeRelH>
          </wp:anchor>
        </w:drawing>
      </w:r>
      <w:r w:rsidR="007D58A2">
        <w:rPr>
          <w:rStyle w:val="Char5"/>
          <w:rFonts w:hint="cs"/>
          <w:sz w:val="22"/>
          <w:szCs w:val="22"/>
          <w:rtl/>
        </w:rPr>
        <w:t>ت</w:t>
      </w:r>
      <w:r w:rsidR="007D58A2" w:rsidRPr="008A0EB4">
        <w:rPr>
          <w:rStyle w:val="Char5"/>
          <w:rFonts w:hint="cs"/>
          <w:sz w:val="22"/>
          <w:szCs w:val="22"/>
          <w:rtl/>
        </w:rPr>
        <w:t xml:space="preserve">صویر </w:t>
      </w:r>
      <w:r w:rsidR="007D58A2">
        <w:rPr>
          <w:rStyle w:val="Char5"/>
          <w:rFonts w:hint="cs"/>
          <w:sz w:val="22"/>
          <w:szCs w:val="22"/>
          <w:rtl/>
        </w:rPr>
        <w:t>11- تکمیل شماره درخواست</w:t>
      </w:r>
    </w:p>
    <w:p w:rsidR="001A0660" w:rsidRDefault="007D58A2" w:rsidP="004E62AC">
      <w:pPr>
        <w:pStyle w:val="a5"/>
        <w:ind w:firstLine="0"/>
        <w:rPr>
          <w:rtl/>
        </w:rPr>
      </w:pPr>
      <w:r>
        <w:rPr>
          <w:noProof/>
          <w:rtl/>
          <w:lang w:bidi="ar-SA"/>
        </w:rPr>
        <w:drawing>
          <wp:anchor distT="0" distB="0" distL="114300" distR="114300" simplePos="0" relativeHeight="252563456" behindDoc="0" locked="0" layoutInCell="1" allowOverlap="1" wp14:anchorId="333117E3" wp14:editId="7D6E29F1">
            <wp:simplePos x="0" y="0"/>
            <wp:positionH relativeFrom="margin">
              <wp:align>left</wp:align>
            </wp:positionH>
            <wp:positionV relativeFrom="paragraph">
              <wp:posOffset>1123288</wp:posOffset>
            </wp:positionV>
            <wp:extent cx="4319905" cy="2118360"/>
            <wp:effectExtent l="19050" t="19050" r="23495" b="15240"/>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02.png"/>
                    <pic:cNvPicPr/>
                  </pic:nvPicPr>
                  <pic:blipFill>
                    <a:blip r:embed="rId539" cstate="print">
                      <a:extLst>
                        <a:ext uri="{28A0092B-C50C-407E-A947-70E740481C1C}">
                          <a14:useLocalDpi xmlns:a14="http://schemas.microsoft.com/office/drawing/2010/main" val="0"/>
                        </a:ext>
                      </a:extLst>
                    </a:blip>
                    <a:stretch>
                      <a:fillRect/>
                    </a:stretch>
                  </pic:blipFill>
                  <pic:spPr>
                    <a:xfrm>
                      <a:off x="0" y="0"/>
                      <a:ext cx="4319905" cy="2118360"/>
                    </a:xfrm>
                    <a:prstGeom prst="rect">
                      <a:avLst/>
                    </a:prstGeom>
                    <a:ln w="12700">
                      <a:solidFill>
                        <a:schemeClr val="tx1"/>
                      </a:solidFill>
                    </a:ln>
                  </pic:spPr>
                </pic:pic>
              </a:graphicData>
            </a:graphic>
            <wp14:sizeRelV relativeFrom="margin">
              <wp14:pctHeight>0</wp14:pctHeight>
            </wp14:sizeRelV>
          </wp:anchor>
        </w:drawing>
      </w:r>
      <w:r w:rsidRPr="00A30BD1">
        <w:rPr>
          <w:rFonts w:hint="cs"/>
          <w:rtl/>
        </w:rPr>
        <w:t xml:space="preserve">برای دریافت </w:t>
      </w:r>
      <w:r>
        <w:rPr>
          <w:rFonts w:hint="cs"/>
          <w:rtl/>
        </w:rPr>
        <w:t>«</w:t>
      </w:r>
      <w:r w:rsidRPr="00A30BD1">
        <w:rPr>
          <w:rFonts w:hint="cs"/>
          <w:rtl/>
        </w:rPr>
        <w:t>شماره درخواست حمل یکسره</w:t>
      </w:r>
      <w:r>
        <w:rPr>
          <w:rFonts w:hint="cs"/>
          <w:rtl/>
        </w:rPr>
        <w:t>»</w:t>
      </w:r>
      <w:r w:rsidRPr="00A30BD1">
        <w:rPr>
          <w:rFonts w:hint="cs"/>
          <w:rtl/>
        </w:rPr>
        <w:t xml:space="preserve">، از </w:t>
      </w:r>
      <w:r>
        <w:rPr>
          <w:rFonts w:hint="cs"/>
          <w:rtl/>
        </w:rPr>
        <w:t xml:space="preserve">مسیر </w:t>
      </w:r>
      <w:r w:rsidRPr="00A30BD1">
        <w:rPr>
          <w:rFonts w:hint="cs"/>
          <w:rtl/>
        </w:rPr>
        <w:t>منو</w:t>
      </w:r>
      <w:r>
        <w:rPr>
          <w:rFonts w:hint="cs"/>
          <w:rtl/>
        </w:rPr>
        <w:t>ی</w:t>
      </w:r>
      <w:r w:rsidRPr="00A30BD1">
        <w:rPr>
          <w:rFonts w:hint="cs"/>
          <w:rtl/>
        </w:rPr>
        <w:t xml:space="preserve"> سمت راست، عملیات گمرکی، واردات، مدیریت </w:t>
      </w:r>
      <w:r w:rsidR="00572AA5">
        <w:rPr>
          <w:rtl/>
        </w:rPr>
        <w:t>درخواست‌ها</w:t>
      </w:r>
      <w:r w:rsidR="00572AA5">
        <w:rPr>
          <w:rFonts w:hint="cs"/>
          <w:rtl/>
        </w:rPr>
        <w:t>ی</w:t>
      </w:r>
      <w:r>
        <w:rPr>
          <w:rFonts w:hint="cs"/>
          <w:rtl/>
        </w:rPr>
        <w:t xml:space="preserve"> حمل یکسره</w:t>
      </w:r>
      <w:r w:rsidR="00750AF1">
        <w:rPr>
          <w:rFonts w:hint="cs"/>
          <w:rtl/>
        </w:rPr>
        <w:t>،</w:t>
      </w:r>
      <w:r>
        <w:rPr>
          <w:rFonts w:hint="cs"/>
          <w:rtl/>
        </w:rPr>
        <w:t xml:space="preserve"> وارد شده و گزینه</w:t>
      </w:r>
      <w:r w:rsidRPr="001A0660">
        <w:rPr>
          <w:rStyle w:val="Char5"/>
          <w:rtl/>
        </w:rPr>
        <w:t xml:space="preserve"> </w:t>
      </w:r>
      <w:r>
        <w:rPr>
          <w:rStyle w:val="Char5"/>
          <w:rFonts w:hint="cs"/>
          <w:rtl/>
        </w:rPr>
        <w:t>«</w:t>
      </w:r>
      <w:r w:rsidRPr="00A30BD1">
        <w:rPr>
          <w:rFonts w:hint="cs"/>
          <w:rtl/>
        </w:rPr>
        <w:t>درخواست جدید</w:t>
      </w:r>
      <w:r>
        <w:rPr>
          <w:rFonts w:hint="cs"/>
          <w:rtl/>
        </w:rPr>
        <w:t>»</w:t>
      </w:r>
      <w:r w:rsidRPr="00A30BD1">
        <w:rPr>
          <w:rFonts w:hint="cs"/>
          <w:rtl/>
        </w:rPr>
        <w:t xml:space="preserve"> را انتخاب کنید. </w:t>
      </w:r>
      <w:r w:rsidR="00750AF1">
        <w:rPr>
          <w:rFonts w:hint="cs"/>
          <w:rtl/>
        </w:rPr>
        <w:t>نوع رویه،</w:t>
      </w:r>
      <w:r w:rsidR="001A0660" w:rsidRPr="00A30BD1">
        <w:rPr>
          <w:rFonts w:hint="cs"/>
          <w:rtl/>
        </w:rPr>
        <w:t xml:space="preserve"> گمرک </w:t>
      </w:r>
      <w:r>
        <w:rPr>
          <w:rFonts w:hint="cs"/>
          <w:rtl/>
        </w:rPr>
        <w:t xml:space="preserve">و </w:t>
      </w:r>
      <w:r w:rsidR="001A0660" w:rsidRPr="00A30BD1">
        <w:rPr>
          <w:rFonts w:hint="cs"/>
          <w:rtl/>
        </w:rPr>
        <w:t>شناسه حمل را وارد نمایید</w:t>
      </w:r>
      <w:r>
        <w:rPr>
          <w:rFonts w:hint="cs"/>
          <w:rtl/>
        </w:rPr>
        <w:t xml:space="preserve"> و </w:t>
      </w:r>
      <w:r w:rsidR="001A0660" w:rsidRPr="00A30BD1">
        <w:rPr>
          <w:rFonts w:hint="cs"/>
          <w:rtl/>
        </w:rPr>
        <w:t>سپس بر روی «استعل</w:t>
      </w:r>
      <w:r w:rsidR="001A0660">
        <w:rPr>
          <w:rFonts w:hint="cs"/>
          <w:rtl/>
        </w:rPr>
        <w:t>ام و افزودن بارنامه» کلیک کنید (تصویر 1</w:t>
      </w:r>
      <w:r w:rsidR="004A0EB4">
        <w:rPr>
          <w:rFonts w:hint="cs"/>
          <w:rtl/>
        </w:rPr>
        <w:t>2</w:t>
      </w:r>
      <w:r w:rsidR="001A0660">
        <w:rPr>
          <w:rFonts w:hint="cs"/>
          <w:rtl/>
        </w:rPr>
        <w:t>).</w:t>
      </w:r>
    </w:p>
    <w:p w:rsidR="001A0660" w:rsidRPr="00A30BD1" w:rsidRDefault="001A0660" w:rsidP="004A0EB4">
      <w:pPr>
        <w:pStyle w:val="a9"/>
        <w:rPr>
          <w:rtl/>
        </w:rPr>
      </w:pPr>
      <w:r>
        <w:rPr>
          <w:rStyle w:val="Char5"/>
          <w:rFonts w:hint="cs"/>
          <w:sz w:val="22"/>
          <w:szCs w:val="22"/>
          <w:rtl/>
        </w:rPr>
        <w:t>ت</w:t>
      </w:r>
      <w:r w:rsidRPr="008A0EB4">
        <w:rPr>
          <w:rStyle w:val="Char5"/>
          <w:rFonts w:hint="cs"/>
          <w:sz w:val="22"/>
          <w:szCs w:val="22"/>
          <w:rtl/>
        </w:rPr>
        <w:t xml:space="preserve">صویر </w:t>
      </w:r>
      <w:r>
        <w:rPr>
          <w:rStyle w:val="Char5"/>
          <w:rFonts w:hint="cs"/>
          <w:sz w:val="22"/>
          <w:szCs w:val="22"/>
          <w:rtl/>
        </w:rPr>
        <w:t>1</w:t>
      </w:r>
      <w:r w:rsidR="004A0EB4">
        <w:rPr>
          <w:rStyle w:val="Char5"/>
          <w:rFonts w:hint="cs"/>
          <w:sz w:val="22"/>
          <w:szCs w:val="22"/>
          <w:rtl/>
        </w:rPr>
        <w:t>2</w:t>
      </w:r>
      <w:r>
        <w:rPr>
          <w:rStyle w:val="Char5"/>
          <w:rFonts w:hint="cs"/>
          <w:sz w:val="22"/>
          <w:szCs w:val="22"/>
          <w:rtl/>
        </w:rPr>
        <w:t>- ایجاد درخواست حمل یکسره</w:t>
      </w:r>
    </w:p>
    <w:p w:rsidR="001A0660" w:rsidRDefault="001A0660" w:rsidP="00750AF1">
      <w:pPr>
        <w:pStyle w:val="a5"/>
        <w:rPr>
          <w:rtl/>
        </w:rPr>
      </w:pPr>
      <w:r w:rsidRPr="00A30BD1">
        <w:rPr>
          <w:rFonts w:hint="cs"/>
          <w:rtl/>
        </w:rPr>
        <w:lastRenderedPageBreak/>
        <w:t xml:space="preserve">برای مشاهده فهرست </w:t>
      </w:r>
      <w:r w:rsidR="00572AA5">
        <w:rPr>
          <w:rtl/>
        </w:rPr>
        <w:t>شناسه‌ها</w:t>
      </w:r>
      <w:r w:rsidR="00572AA5">
        <w:rPr>
          <w:rFonts w:hint="cs"/>
          <w:rtl/>
        </w:rPr>
        <w:t>ی</w:t>
      </w:r>
      <w:r w:rsidRPr="00A30BD1">
        <w:rPr>
          <w:rFonts w:hint="cs"/>
          <w:rtl/>
        </w:rPr>
        <w:t xml:space="preserve"> حمل</w:t>
      </w:r>
      <w:r w:rsidR="007D58A2">
        <w:rPr>
          <w:rFonts w:hint="cs"/>
          <w:rtl/>
        </w:rPr>
        <w:t>،</w:t>
      </w:r>
      <w:r w:rsidRPr="00A30BD1">
        <w:rPr>
          <w:rFonts w:hint="cs"/>
          <w:rtl/>
        </w:rPr>
        <w:t xml:space="preserve"> باید از منوی</w:t>
      </w:r>
      <w:r w:rsidR="007D58A2">
        <w:rPr>
          <w:rFonts w:hint="cs"/>
          <w:rtl/>
        </w:rPr>
        <w:t xml:space="preserve"> عملیات لجستیک خارجی،</w:t>
      </w:r>
      <w:r w:rsidRPr="00A30BD1">
        <w:rPr>
          <w:rFonts w:hint="cs"/>
          <w:rtl/>
        </w:rPr>
        <w:t xml:space="preserve"> مدیریت </w:t>
      </w:r>
      <w:r w:rsidR="00572AA5">
        <w:rPr>
          <w:rtl/>
        </w:rPr>
        <w:t>بارنامه‌ها</w:t>
      </w:r>
      <w:r w:rsidRPr="00A30BD1">
        <w:rPr>
          <w:rFonts w:hint="cs"/>
          <w:rtl/>
        </w:rPr>
        <w:t xml:space="preserve"> را انتخاب کنید. در </w:t>
      </w:r>
      <w:r w:rsidR="007D58A2">
        <w:rPr>
          <w:rFonts w:hint="cs"/>
          <w:rtl/>
        </w:rPr>
        <w:t>ستون کد رهگیری</w:t>
      </w:r>
      <w:r w:rsidR="001930AF">
        <w:rPr>
          <w:rFonts w:hint="cs"/>
          <w:rtl/>
        </w:rPr>
        <w:t xml:space="preserve"> بارنامه</w:t>
      </w:r>
      <w:r w:rsidR="007D58A2">
        <w:rPr>
          <w:rFonts w:hint="cs"/>
          <w:rtl/>
        </w:rPr>
        <w:t xml:space="preserve">، </w:t>
      </w:r>
      <w:r w:rsidR="001930AF">
        <w:rPr>
          <w:rFonts w:hint="cs"/>
          <w:rtl/>
        </w:rPr>
        <w:t xml:space="preserve">«شناسه حمل» نمایش داده </w:t>
      </w:r>
      <w:r w:rsidR="00572AA5">
        <w:rPr>
          <w:rtl/>
        </w:rPr>
        <w:t>م</w:t>
      </w:r>
      <w:r w:rsidR="00572AA5">
        <w:rPr>
          <w:rFonts w:hint="cs"/>
          <w:rtl/>
        </w:rPr>
        <w:t>ی‌</w:t>
      </w:r>
      <w:r w:rsidR="00572AA5">
        <w:rPr>
          <w:rFonts w:hint="eastAsia"/>
          <w:rtl/>
        </w:rPr>
        <w:t>شود</w:t>
      </w:r>
      <w:r w:rsidR="001930AF">
        <w:rPr>
          <w:rFonts w:hint="cs"/>
          <w:rtl/>
        </w:rPr>
        <w:t xml:space="preserve"> </w:t>
      </w:r>
      <w:r w:rsidRPr="00A30BD1">
        <w:rPr>
          <w:rFonts w:hint="cs"/>
          <w:rtl/>
        </w:rPr>
        <w:t xml:space="preserve">و در صورت عدم مشاهده شناسه حمل در این بخش، </w:t>
      </w:r>
      <w:r w:rsidR="00572AA5">
        <w:rPr>
          <w:rtl/>
        </w:rPr>
        <w:t>لطفاً</w:t>
      </w:r>
      <w:r w:rsidRPr="00A30BD1">
        <w:rPr>
          <w:rFonts w:hint="cs"/>
          <w:rtl/>
        </w:rPr>
        <w:t xml:space="preserve"> از سام</w:t>
      </w:r>
      <w:r>
        <w:rPr>
          <w:rFonts w:hint="cs"/>
          <w:rtl/>
        </w:rPr>
        <w:t xml:space="preserve">انه بارفرابران پیگیری فرمایید (تصویر </w:t>
      </w:r>
      <w:r w:rsidR="001930AF">
        <w:rPr>
          <w:rFonts w:hint="cs"/>
          <w:rtl/>
        </w:rPr>
        <w:t>13</w:t>
      </w:r>
      <w:r>
        <w:rPr>
          <w:rFonts w:hint="cs"/>
          <w:rtl/>
        </w:rPr>
        <w:t>).</w:t>
      </w:r>
    </w:p>
    <w:p w:rsidR="001C0186" w:rsidRDefault="00750AF1" w:rsidP="001A0660">
      <w:pPr>
        <w:pStyle w:val="a9"/>
        <w:rPr>
          <w:rtl/>
        </w:rPr>
      </w:pPr>
      <w:r>
        <w:rPr>
          <w:rFonts w:hint="cs"/>
          <w:noProof/>
          <w:rtl/>
          <w:lang w:bidi="ar-SA"/>
        </w:rPr>
        <w:drawing>
          <wp:anchor distT="0" distB="0" distL="114300" distR="114300" simplePos="0" relativeHeight="252564480" behindDoc="1" locked="0" layoutInCell="1" allowOverlap="1" wp14:anchorId="064BF186" wp14:editId="2A7D559B">
            <wp:simplePos x="0" y="0"/>
            <wp:positionH relativeFrom="margin">
              <wp:align>center</wp:align>
            </wp:positionH>
            <wp:positionV relativeFrom="paragraph">
              <wp:posOffset>19050</wp:posOffset>
            </wp:positionV>
            <wp:extent cx="3261360" cy="2097405"/>
            <wp:effectExtent l="19050" t="19050" r="15240" b="17145"/>
            <wp:wrapTopAndBottom/>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03.png"/>
                    <pic:cNvPicPr/>
                  </pic:nvPicPr>
                  <pic:blipFill rotWithShape="1">
                    <a:blip r:embed="rId540">
                      <a:extLst>
                        <a:ext uri="{28A0092B-C50C-407E-A947-70E740481C1C}">
                          <a14:useLocalDpi xmlns:a14="http://schemas.microsoft.com/office/drawing/2010/main" val="0"/>
                        </a:ext>
                      </a:extLst>
                    </a:blip>
                    <a:srcRect l="1202" t="2293" r="22640" b="26131"/>
                    <a:stretch/>
                  </pic:blipFill>
                  <pic:spPr bwMode="auto">
                    <a:xfrm>
                      <a:off x="0" y="0"/>
                      <a:ext cx="3261360" cy="209740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0660">
        <w:rPr>
          <w:rStyle w:val="Char5"/>
          <w:rFonts w:hint="cs"/>
          <w:sz w:val="22"/>
          <w:szCs w:val="22"/>
          <w:rtl/>
        </w:rPr>
        <w:t>ت</w:t>
      </w:r>
      <w:r w:rsidR="001A0660" w:rsidRPr="008A0EB4">
        <w:rPr>
          <w:rStyle w:val="Char5"/>
          <w:rFonts w:hint="cs"/>
          <w:sz w:val="22"/>
          <w:szCs w:val="22"/>
          <w:rtl/>
        </w:rPr>
        <w:t xml:space="preserve">صویر </w:t>
      </w:r>
      <w:r w:rsidR="001A0660">
        <w:rPr>
          <w:rStyle w:val="Char5"/>
          <w:rFonts w:hint="cs"/>
          <w:sz w:val="22"/>
          <w:szCs w:val="22"/>
          <w:rtl/>
        </w:rPr>
        <w:t>13- ستون کد رهگیری بارنامه</w:t>
      </w:r>
    </w:p>
    <w:p w:rsidR="00D74C82" w:rsidRDefault="001C0186" w:rsidP="00B45AEB">
      <w:pPr>
        <w:pStyle w:val="a5"/>
        <w:rPr>
          <w:rtl/>
        </w:rPr>
      </w:pPr>
      <w:r>
        <w:rPr>
          <w:rFonts w:hint="cs"/>
          <w:rtl/>
        </w:rPr>
        <w:t xml:space="preserve">در صورت صحت اطلاعات، بر روی </w:t>
      </w:r>
      <w:r w:rsidR="001930AF">
        <w:rPr>
          <w:rFonts w:hint="cs"/>
          <w:rtl/>
        </w:rPr>
        <w:t>«</w:t>
      </w:r>
      <w:r>
        <w:rPr>
          <w:rFonts w:hint="cs"/>
          <w:rtl/>
        </w:rPr>
        <w:t>ذخیره</w:t>
      </w:r>
      <w:r w:rsidR="001930AF">
        <w:rPr>
          <w:rFonts w:hint="cs"/>
          <w:rtl/>
        </w:rPr>
        <w:t>»</w:t>
      </w:r>
      <w:r w:rsidR="009B0ADD">
        <w:rPr>
          <w:rFonts w:hint="cs"/>
          <w:rtl/>
        </w:rPr>
        <w:t xml:space="preserve"> کلیک کنید</w:t>
      </w:r>
      <w:r w:rsidR="00D74C82">
        <w:rPr>
          <w:rFonts w:hint="cs"/>
          <w:rtl/>
        </w:rPr>
        <w:t xml:space="preserve"> تا</w:t>
      </w:r>
      <w:r w:rsidR="009B0ADD">
        <w:rPr>
          <w:rFonts w:hint="cs"/>
          <w:rtl/>
        </w:rPr>
        <w:t xml:space="preserve"> پیغام </w:t>
      </w:r>
      <w:r w:rsidR="00D74C82">
        <w:rPr>
          <w:rFonts w:hint="cs"/>
          <w:rtl/>
        </w:rPr>
        <w:t>«افزودن بارنامه به درخواست حمل یکسره با موفقیت انجام شد»</w:t>
      </w:r>
      <w:r w:rsidR="009B0ADD">
        <w:rPr>
          <w:rFonts w:hint="cs"/>
          <w:rtl/>
        </w:rPr>
        <w:t xml:space="preserve"> نمایش داده شود.</w:t>
      </w:r>
    </w:p>
    <w:p w:rsidR="009B0ADD" w:rsidRDefault="00D74C82" w:rsidP="00B45AEB">
      <w:pPr>
        <w:pStyle w:val="a5"/>
        <w:rPr>
          <w:rtl/>
        </w:rPr>
      </w:pPr>
      <w:r>
        <w:rPr>
          <w:rFonts w:hint="cs"/>
          <w:noProof/>
          <w:rtl/>
          <w:lang w:bidi="ar-SA"/>
        </w:rPr>
        <w:drawing>
          <wp:anchor distT="0" distB="0" distL="114300" distR="114300" simplePos="0" relativeHeight="252565504" behindDoc="1" locked="0" layoutInCell="1" allowOverlap="1" wp14:anchorId="2549F06E" wp14:editId="20996CA0">
            <wp:simplePos x="0" y="0"/>
            <wp:positionH relativeFrom="margin">
              <wp:posOffset>33020</wp:posOffset>
            </wp:positionH>
            <wp:positionV relativeFrom="paragraph">
              <wp:posOffset>305435</wp:posOffset>
            </wp:positionV>
            <wp:extent cx="4319905" cy="2052320"/>
            <wp:effectExtent l="19050" t="19050" r="23495" b="24130"/>
            <wp:wrapTopAndBottom/>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04.png"/>
                    <pic:cNvPicPr/>
                  </pic:nvPicPr>
                  <pic:blipFill>
                    <a:blip r:embed="rId541" cstate="print">
                      <a:extLst>
                        <a:ext uri="{28A0092B-C50C-407E-A947-70E740481C1C}">
                          <a14:useLocalDpi xmlns:a14="http://schemas.microsoft.com/office/drawing/2010/main" val="0"/>
                        </a:ext>
                      </a:extLst>
                    </a:blip>
                    <a:stretch>
                      <a:fillRect/>
                    </a:stretch>
                  </pic:blipFill>
                  <pic:spPr>
                    <a:xfrm>
                      <a:off x="0" y="0"/>
                      <a:ext cx="4319905" cy="2052320"/>
                    </a:xfrm>
                    <a:prstGeom prst="rect">
                      <a:avLst/>
                    </a:prstGeom>
                    <a:ln w="12700">
                      <a:solidFill>
                        <a:schemeClr val="tx1"/>
                      </a:solidFill>
                    </a:ln>
                  </pic:spPr>
                </pic:pic>
              </a:graphicData>
            </a:graphic>
            <wp14:sizeRelV relativeFrom="margin">
              <wp14:pctHeight>0</wp14:pctHeight>
            </wp14:sizeRelV>
          </wp:anchor>
        </w:drawing>
      </w:r>
      <w:r>
        <w:rPr>
          <w:rFonts w:hint="cs"/>
          <w:rtl/>
        </w:rPr>
        <w:t xml:space="preserve">سپس </w:t>
      </w:r>
      <w:r w:rsidR="001A0660">
        <w:rPr>
          <w:rFonts w:hint="cs"/>
          <w:rtl/>
        </w:rPr>
        <w:t xml:space="preserve">بر روی </w:t>
      </w:r>
      <w:r w:rsidR="001930AF">
        <w:rPr>
          <w:rFonts w:hint="cs"/>
          <w:rtl/>
        </w:rPr>
        <w:t>«</w:t>
      </w:r>
      <w:r w:rsidR="001A0660">
        <w:rPr>
          <w:rFonts w:hint="cs"/>
          <w:rtl/>
        </w:rPr>
        <w:t>ثبت» کلیک کنید (تصویر 14).</w:t>
      </w:r>
    </w:p>
    <w:p w:rsidR="00D74C82" w:rsidRDefault="00D74C82" w:rsidP="00D74C82">
      <w:pPr>
        <w:pStyle w:val="a9"/>
        <w:rPr>
          <w:rtl/>
        </w:rPr>
      </w:pPr>
      <w:r>
        <w:rPr>
          <w:rStyle w:val="Char5"/>
          <w:rFonts w:hint="cs"/>
          <w:sz w:val="22"/>
          <w:szCs w:val="22"/>
          <w:rtl/>
        </w:rPr>
        <w:t>ت</w:t>
      </w:r>
      <w:r w:rsidRPr="008A0EB4">
        <w:rPr>
          <w:rStyle w:val="Char5"/>
          <w:rFonts w:hint="cs"/>
          <w:sz w:val="22"/>
          <w:szCs w:val="22"/>
          <w:rtl/>
        </w:rPr>
        <w:t xml:space="preserve">صویر </w:t>
      </w:r>
      <w:r>
        <w:rPr>
          <w:rStyle w:val="Char5"/>
          <w:rFonts w:hint="cs"/>
          <w:sz w:val="22"/>
          <w:szCs w:val="22"/>
          <w:rtl/>
        </w:rPr>
        <w:t>14- ثبت اطلاعات حمل</w:t>
      </w:r>
    </w:p>
    <w:p w:rsidR="002943A6" w:rsidRDefault="001C0186" w:rsidP="00B45AEB">
      <w:pPr>
        <w:pStyle w:val="a5"/>
        <w:rPr>
          <w:rtl/>
        </w:rPr>
      </w:pPr>
      <w:r>
        <w:rPr>
          <w:rFonts w:hint="cs"/>
          <w:rtl/>
        </w:rPr>
        <w:lastRenderedPageBreak/>
        <w:t xml:space="preserve">پس از مشاهده پیغام موفقیت‌آمیز ثبت، بر روی </w:t>
      </w:r>
      <w:r w:rsidR="00D74C82">
        <w:rPr>
          <w:rFonts w:hint="cs"/>
          <w:rtl/>
        </w:rPr>
        <w:t>«</w:t>
      </w:r>
      <w:r>
        <w:rPr>
          <w:rFonts w:hint="cs"/>
          <w:rtl/>
        </w:rPr>
        <w:t>ارسال به گمرک</w:t>
      </w:r>
      <w:r w:rsidR="00D74C82">
        <w:rPr>
          <w:rFonts w:hint="cs"/>
          <w:rtl/>
        </w:rPr>
        <w:t>»</w:t>
      </w:r>
      <w:r>
        <w:rPr>
          <w:rFonts w:hint="cs"/>
          <w:rtl/>
        </w:rPr>
        <w:t xml:space="preserve"> کلیک ک</w:t>
      </w:r>
      <w:r w:rsidR="002943A6">
        <w:rPr>
          <w:rFonts w:hint="cs"/>
          <w:rtl/>
        </w:rPr>
        <w:t xml:space="preserve">نید و </w:t>
      </w:r>
      <w:r w:rsidR="00572AA5">
        <w:rPr>
          <w:rtl/>
        </w:rPr>
        <w:t>منتظر</w:t>
      </w:r>
      <w:r w:rsidR="002943A6">
        <w:rPr>
          <w:rFonts w:hint="cs"/>
          <w:rtl/>
        </w:rPr>
        <w:t xml:space="preserve"> بررسی گمرک بمانید (تصویر 15).</w:t>
      </w:r>
      <w:r w:rsidR="004358DD" w:rsidRPr="004358DD">
        <w:rPr>
          <w:rStyle w:val="Char5"/>
          <w:rtl/>
        </w:rPr>
        <w:t xml:space="preserve"> </w:t>
      </w:r>
      <w:r w:rsidR="004358DD" w:rsidRPr="00F968FB">
        <w:rPr>
          <w:rStyle w:val="Char5"/>
          <w:rtl/>
        </w:rPr>
        <w:br w:type="page"/>
      </w:r>
    </w:p>
    <w:p w:rsidR="002943A6" w:rsidRDefault="002943A6" w:rsidP="002943A6">
      <w:pPr>
        <w:pStyle w:val="a9"/>
        <w:rPr>
          <w:rtl/>
        </w:rPr>
      </w:pPr>
      <w:r>
        <w:rPr>
          <w:rFonts w:hint="cs"/>
          <w:noProof/>
          <w:rtl/>
          <w:lang w:bidi="ar-SA"/>
        </w:rPr>
        <w:lastRenderedPageBreak/>
        <w:drawing>
          <wp:anchor distT="0" distB="0" distL="114300" distR="114300" simplePos="0" relativeHeight="252568576" behindDoc="0" locked="0" layoutInCell="1" allowOverlap="1">
            <wp:simplePos x="0" y="0"/>
            <wp:positionH relativeFrom="margin">
              <wp:align>right</wp:align>
            </wp:positionH>
            <wp:positionV relativeFrom="paragraph">
              <wp:posOffset>19075</wp:posOffset>
            </wp:positionV>
            <wp:extent cx="4319905" cy="1927860"/>
            <wp:effectExtent l="19050" t="19050" r="23495" b="15240"/>
            <wp:wrapTopAndBottom/>
            <wp:docPr id="11187" name="Picture 1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7" name="106.png"/>
                    <pic:cNvPicPr/>
                  </pic:nvPicPr>
                  <pic:blipFill>
                    <a:blip r:embed="rId542" cstate="print">
                      <a:extLst>
                        <a:ext uri="{28A0092B-C50C-407E-A947-70E740481C1C}">
                          <a14:useLocalDpi xmlns:a14="http://schemas.microsoft.com/office/drawing/2010/main" val="0"/>
                        </a:ext>
                      </a:extLst>
                    </a:blip>
                    <a:stretch>
                      <a:fillRect/>
                    </a:stretch>
                  </pic:blipFill>
                  <pic:spPr>
                    <a:xfrm>
                      <a:off x="0" y="0"/>
                      <a:ext cx="4319905" cy="1927860"/>
                    </a:xfrm>
                    <a:prstGeom prst="rect">
                      <a:avLst/>
                    </a:prstGeom>
                    <a:ln w="12700">
                      <a:solidFill>
                        <a:schemeClr val="tx1"/>
                      </a:solidFill>
                    </a:ln>
                  </pic:spPr>
                </pic:pic>
              </a:graphicData>
            </a:graphic>
          </wp:anchor>
        </w:drawing>
      </w:r>
      <w:r>
        <w:rPr>
          <w:rStyle w:val="Char5"/>
          <w:rFonts w:hint="cs"/>
          <w:sz w:val="22"/>
          <w:szCs w:val="22"/>
          <w:rtl/>
        </w:rPr>
        <w:t>ت</w:t>
      </w:r>
      <w:r w:rsidRPr="008A0EB4">
        <w:rPr>
          <w:rStyle w:val="Char5"/>
          <w:rFonts w:hint="cs"/>
          <w:sz w:val="22"/>
          <w:szCs w:val="22"/>
          <w:rtl/>
        </w:rPr>
        <w:t xml:space="preserve">صویر </w:t>
      </w:r>
      <w:r>
        <w:rPr>
          <w:rStyle w:val="Char5"/>
          <w:rFonts w:hint="cs"/>
          <w:sz w:val="22"/>
          <w:szCs w:val="22"/>
          <w:rtl/>
        </w:rPr>
        <w:t>15- ارسال اطلاعات به گمرک</w:t>
      </w:r>
    </w:p>
    <w:p w:rsidR="001C0186" w:rsidRDefault="002943A6" w:rsidP="00B45AEB">
      <w:pPr>
        <w:pStyle w:val="a5"/>
        <w:rPr>
          <w:rtl/>
        </w:rPr>
      </w:pPr>
      <w:r>
        <w:rPr>
          <w:noProof/>
          <w:rtl/>
          <w:lang w:bidi="ar-SA"/>
        </w:rPr>
        <w:drawing>
          <wp:anchor distT="0" distB="0" distL="114300" distR="114300" simplePos="0" relativeHeight="252567552" behindDoc="0" locked="0" layoutInCell="1" allowOverlap="1">
            <wp:simplePos x="0" y="0"/>
            <wp:positionH relativeFrom="margin">
              <wp:align>right</wp:align>
            </wp:positionH>
            <wp:positionV relativeFrom="paragraph">
              <wp:posOffset>551215</wp:posOffset>
            </wp:positionV>
            <wp:extent cx="4319905" cy="2084705"/>
            <wp:effectExtent l="19050" t="19050" r="23495" b="10795"/>
            <wp:wrapTopAndBottom/>
            <wp:docPr id="11188" name="Picture 1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8" name="107.png"/>
                    <pic:cNvPicPr/>
                  </pic:nvPicPr>
                  <pic:blipFill>
                    <a:blip r:embed="rId543">
                      <a:extLst>
                        <a:ext uri="{28A0092B-C50C-407E-A947-70E740481C1C}">
                          <a14:useLocalDpi xmlns:a14="http://schemas.microsoft.com/office/drawing/2010/main" val="0"/>
                        </a:ext>
                      </a:extLst>
                    </a:blip>
                    <a:stretch>
                      <a:fillRect/>
                    </a:stretch>
                  </pic:blipFill>
                  <pic:spPr>
                    <a:xfrm>
                      <a:off x="0" y="0"/>
                      <a:ext cx="4319905" cy="2084705"/>
                    </a:xfrm>
                    <a:prstGeom prst="rect">
                      <a:avLst/>
                    </a:prstGeom>
                    <a:ln w="12700">
                      <a:solidFill>
                        <a:schemeClr val="tx1"/>
                      </a:solidFill>
                    </a:ln>
                  </pic:spPr>
                </pic:pic>
              </a:graphicData>
            </a:graphic>
          </wp:anchor>
        </w:drawing>
      </w:r>
      <w:r w:rsidR="001C0186">
        <w:rPr>
          <w:rFonts w:hint="cs"/>
          <w:rtl/>
        </w:rPr>
        <w:t xml:space="preserve">پس از </w:t>
      </w:r>
      <w:r w:rsidR="00572AA5">
        <w:rPr>
          <w:rtl/>
        </w:rPr>
        <w:t>تائ</w:t>
      </w:r>
      <w:r w:rsidR="00572AA5">
        <w:rPr>
          <w:rFonts w:hint="cs"/>
          <w:rtl/>
        </w:rPr>
        <w:t>ی</w:t>
      </w:r>
      <w:r w:rsidR="00572AA5">
        <w:rPr>
          <w:rFonts w:hint="eastAsia"/>
          <w:rtl/>
        </w:rPr>
        <w:t>د</w:t>
      </w:r>
      <w:r w:rsidR="001C0186">
        <w:rPr>
          <w:rFonts w:hint="cs"/>
          <w:rtl/>
        </w:rPr>
        <w:t xml:space="preserve"> گمرک، شماره درخواست حمل یکسره در </w:t>
      </w:r>
      <w:r>
        <w:rPr>
          <w:rFonts w:hint="cs"/>
          <w:rtl/>
        </w:rPr>
        <w:t xml:space="preserve">کادر </w:t>
      </w:r>
      <w:r w:rsidR="00572AA5">
        <w:rPr>
          <w:rtl/>
        </w:rPr>
        <w:t>بنفش‌رنگ</w:t>
      </w:r>
      <w:r>
        <w:rPr>
          <w:rFonts w:hint="cs"/>
          <w:rtl/>
        </w:rPr>
        <w:t xml:space="preserve"> برای شما نمایش داده </w:t>
      </w:r>
      <w:r w:rsidR="00572AA5">
        <w:rPr>
          <w:rtl/>
        </w:rPr>
        <w:t>م</w:t>
      </w:r>
      <w:r w:rsidR="00572AA5">
        <w:rPr>
          <w:rFonts w:hint="cs"/>
          <w:rtl/>
        </w:rPr>
        <w:t>ی‌</w:t>
      </w:r>
      <w:r w:rsidR="00572AA5">
        <w:rPr>
          <w:rFonts w:hint="eastAsia"/>
          <w:rtl/>
        </w:rPr>
        <w:t>شود</w:t>
      </w:r>
      <w:r>
        <w:rPr>
          <w:rFonts w:hint="cs"/>
          <w:rtl/>
        </w:rPr>
        <w:t xml:space="preserve"> (تصویر 16).</w:t>
      </w:r>
    </w:p>
    <w:p w:rsidR="002943A6" w:rsidRDefault="002943A6" w:rsidP="002943A6">
      <w:pPr>
        <w:pStyle w:val="a9"/>
        <w:rPr>
          <w:rtl/>
        </w:rPr>
      </w:pPr>
      <w:r>
        <w:rPr>
          <w:rStyle w:val="Char5"/>
          <w:rFonts w:hint="cs"/>
          <w:sz w:val="22"/>
          <w:szCs w:val="22"/>
          <w:rtl/>
        </w:rPr>
        <w:t>تصویر 16- نمایش شماره درخواست حمل یکسره</w:t>
      </w:r>
    </w:p>
    <w:p w:rsidR="002943A6" w:rsidRDefault="002943A6" w:rsidP="00B45AEB">
      <w:pPr>
        <w:pStyle w:val="a5"/>
        <w:rPr>
          <w:rtl/>
        </w:rPr>
      </w:pPr>
      <w:r>
        <w:rPr>
          <w:rFonts w:hint="cs"/>
          <w:rtl/>
        </w:rPr>
        <w:t xml:space="preserve">شماره درخواست حمل یکسره را وارد کنید </w:t>
      </w:r>
      <w:r w:rsidR="004358DD">
        <w:rPr>
          <w:rFonts w:hint="cs"/>
          <w:rtl/>
        </w:rPr>
        <w:t xml:space="preserve">(به تصویر 11 رجوع کنید) </w:t>
      </w:r>
      <w:r>
        <w:rPr>
          <w:rFonts w:hint="cs"/>
          <w:rtl/>
        </w:rPr>
        <w:t xml:space="preserve">تا </w:t>
      </w:r>
      <w:r w:rsidR="004358DD">
        <w:rPr>
          <w:rFonts w:hint="cs"/>
          <w:rtl/>
        </w:rPr>
        <w:t>وارد مرحله بعد بشوید.</w:t>
      </w:r>
    </w:p>
    <w:p w:rsidR="006F2E3B" w:rsidRDefault="00572AA5" w:rsidP="006F2E3B">
      <w:pPr>
        <w:pStyle w:val="a0"/>
        <w:rPr>
          <w:rtl/>
        </w:rPr>
      </w:pPr>
      <w:r>
        <w:rPr>
          <w:rtl/>
        </w:rPr>
        <w:t>درصورت</w:t>
      </w:r>
      <w:r>
        <w:rPr>
          <w:rFonts w:hint="cs"/>
          <w:rtl/>
        </w:rPr>
        <w:t>ی‌</w:t>
      </w:r>
      <w:r>
        <w:rPr>
          <w:rFonts w:hint="eastAsia"/>
          <w:rtl/>
        </w:rPr>
        <w:t>که</w:t>
      </w:r>
      <w:r w:rsidR="001C0186">
        <w:rPr>
          <w:rFonts w:hint="cs"/>
          <w:rtl/>
        </w:rPr>
        <w:t xml:space="preserve"> درخواست </w:t>
      </w:r>
      <w:r w:rsidR="006F2E3B">
        <w:rPr>
          <w:rFonts w:hint="cs"/>
          <w:rtl/>
        </w:rPr>
        <w:t>«</w:t>
      </w:r>
      <w:r w:rsidR="001C0186">
        <w:rPr>
          <w:rFonts w:hint="cs"/>
          <w:rtl/>
        </w:rPr>
        <w:t xml:space="preserve">استفاده از </w:t>
      </w:r>
      <w:r>
        <w:rPr>
          <w:rtl/>
        </w:rPr>
        <w:t>تبصره</w:t>
      </w:r>
      <w:r w:rsidR="001C0186">
        <w:rPr>
          <w:rFonts w:hint="cs"/>
          <w:rtl/>
        </w:rPr>
        <w:t xml:space="preserve"> ماده 1 ماده 58 </w:t>
      </w:r>
      <w:r>
        <w:rPr>
          <w:rtl/>
        </w:rPr>
        <w:t>آ</w:t>
      </w:r>
      <w:r>
        <w:rPr>
          <w:rFonts w:hint="cs"/>
          <w:rtl/>
        </w:rPr>
        <w:t>یی</w:t>
      </w:r>
      <w:r>
        <w:rPr>
          <w:rFonts w:hint="eastAsia"/>
          <w:rtl/>
        </w:rPr>
        <w:t>ن‌نامه</w:t>
      </w:r>
      <w:r w:rsidR="001C0186">
        <w:rPr>
          <w:rFonts w:hint="cs"/>
          <w:rtl/>
        </w:rPr>
        <w:t xml:space="preserve"> قانون امور گمرکی» را دارید، تیک </w:t>
      </w:r>
      <w:r w:rsidR="00D74C82">
        <w:rPr>
          <w:rFonts w:hint="cs"/>
          <w:rtl/>
        </w:rPr>
        <w:t>آن را فعال کنید.</w:t>
      </w:r>
      <w:r w:rsidR="001C0186">
        <w:rPr>
          <w:rFonts w:hint="cs"/>
          <w:rtl/>
        </w:rPr>
        <w:t xml:space="preserve"> سپس </w:t>
      </w:r>
      <w:r>
        <w:rPr>
          <w:rtl/>
        </w:rPr>
        <w:t>م</w:t>
      </w:r>
      <w:r>
        <w:rPr>
          <w:rFonts w:hint="cs"/>
          <w:rtl/>
        </w:rPr>
        <w:t>ی‌</w:t>
      </w:r>
      <w:r>
        <w:rPr>
          <w:rFonts w:hint="eastAsia"/>
          <w:rtl/>
        </w:rPr>
        <w:t>توان</w:t>
      </w:r>
      <w:r>
        <w:rPr>
          <w:rFonts w:hint="cs"/>
          <w:rtl/>
        </w:rPr>
        <w:t>ی</w:t>
      </w:r>
      <w:r>
        <w:rPr>
          <w:rFonts w:hint="eastAsia"/>
          <w:rtl/>
        </w:rPr>
        <w:t>د</w:t>
      </w:r>
      <w:r w:rsidR="001C0186">
        <w:rPr>
          <w:rFonts w:hint="cs"/>
          <w:rtl/>
        </w:rPr>
        <w:t xml:space="preserve"> به مر</w:t>
      </w:r>
      <w:r w:rsidR="00D74C82">
        <w:rPr>
          <w:rFonts w:hint="cs"/>
          <w:rtl/>
        </w:rPr>
        <w:t>حله بعد بروید. در غیر این صور</w:t>
      </w:r>
      <w:r w:rsidR="001C0186">
        <w:rPr>
          <w:rFonts w:hint="cs"/>
          <w:rtl/>
        </w:rPr>
        <w:t xml:space="preserve">ت ردیف کالایی مرتبط با قبض انبار را انتخاب کنید و بر روی دکمه </w:t>
      </w:r>
      <w:r w:rsidR="004358DD">
        <w:rPr>
          <w:rFonts w:hint="cs"/>
          <w:rtl/>
        </w:rPr>
        <w:t>«</w:t>
      </w:r>
      <w:r w:rsidR="001C0186">
        <w:rPr>
          <w:rFonts w:hint="cs"/>
          <w:rtl/>
        </w:rPr>
        <w:t>افزودن ردیف جدید قبض انبار</w:t>
      </w:r>
      <w:r w:rsidR="004358DD">
        <w:rPr>
          <w:rFonts w:hint="cs"/>
          <w:rtl/>
        </w:rPr>
        <w:t>»</w:t>
      </w:r>
      <w:r w:rsidR="001C0186">
        <w:rPr>
          <w:rFonts w:hint="cs"/>
          <w:rtl/>
        </w:rPr>
        <w:t xml:space="preserve"> کلیک کنید</w:t>
      </w:r>
      <w:r w:rsidR="006F2E3B">
        <w:rPr>
          <w:rFonts w:hint="cs"/>
          <w:rtl/>
        </w:rPr>
        <w:t>.</w:t>
      </w:r>
    </w:p>
    <w:p w:rsidR="004358DD" w:rsidRDefault="001C0186" w:rsidP="006F2E3B">
      <w:pPr>
        <w:pStyle w:val="a0"/>
        <w:rPr>
          <w:rtl/>
        </w:rPr>
      </w:pPr>
      <w:r>
        <w:rPr>
          <w:rFonts w:hint="cs"/>
          <w:rtl/>
        </w:rPr>
        <w:t>شناسه قبض انبار را وارد نمایید و بر روی</w:t>
      </w:r>
      <w:r w:rsidR="004358DD">
        <w:rPr>
          <w:rFonts w:hint="cs"/>
          <w:rtl/>
        </w:rPr>
        <w:t xml:space="preserve"> «</w:t>
      </w:r>
      <w:r>
        <w:rPr>
          <w:rFonts w:hint="cs"/>
          <w:rtl/>
        </w:rPr>
        <w:t>ثبت</w:t>
      </w:r>
      <w:r w:rsidR="004358DD">
        <w:rPr>
          <w:rFonts w:hint="cs"/>
          <w:rtl/>
        </w:rPr>
        <w:t>»</w:t>
      </w:r>
      <w:r w:rsidR="006F2E3B">
        <w:rPr>
          <w:rFonts w:hint="cs"/>
          <w:rtl/>
        </w:rPr>
        <w:t xml:space="preserve"> کلیک کنید (تصویر 17).</w:t>
      </w:r>
      <w:r w:rsidR="004358DD" w:rsidRPr="00F968FB">
        <w:rPr>
          <w:rStyle w:val="Char5"/>
          <w:rtl/>
        </w:rPr>
        <w:br w:type="page"/>
      </w:r>
    </w:p>
    <w:p w:rsidR="004358DD" w:rsidRDefault="005916CF" w:rsidP="004358DD">
      <w:pPr>
        <w:pStyle w:val="a9"/>
        <w:rPr>
          <w:rtl/>
        </w:rPr>
      </w:pPr>
      <w:r>
        <w:rPr>
          <w:rFonts w:hint="cs"/>
          <w:noProof/>
          <w:rtl/>
          <w:lang w:bidi="ar-SA"/>
        </w:rPr>
        <w:lastRenderedPageBreak/>
        <w:drawing>
          <wp:anchor distT="0" distB="0" distL="114300" distR="114300" simplePos="0" relativeHeight="252569600" behindDoc="0" locked="0" layoutInCell="1" allowOverlap="1">
            <wp:simplePos x="0" y="0"/>
            <wp:positionH relativeFrom="margin">
              <wp:align>right</wp:align>
            </wp:positionH>
            <wp:positionV relativeFrom="paragraph">
              <wp:posOffset>19050</wp:posOffset>
            </wp:positionV>
            <wp:extent cx="4225925" cy="1498600"/>
            <wp:effectExtent l="19050" t="19050" r="22225" b="25400"/>
            <wp:wrapTopAndBottom/>
            <wp:docPr id="11193" name="Picture 1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3" name="108.png"/>
                    <pic:cNvPicPr/>
                  </pic:nvPicPr>
                  <pic:blipFill rotWithShape="1">
                    <a:blip r:embed="rId544">
                      <a:extLst>
                        <a:ext uri="{28A0092B-C50C-407E-A947-70E740481C1C}">
                          <a14:useLocalDpi xmlns:a14="http://schemas.microsoft.com/office/drawing/2010/main" val="0"/>
                        </a:ext>
                      </a:extLst>
                    </a:blip>
                    <a:srcRect l="2167"/>
                    <a:stretch/>
                  </pic:blipFill>
                  <pic:spPr bwMode="auto">
                    <a:xfrm>
                      <a:off x="0" y="0"/>
                      <a:ext cx="4225925" cy="149860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anchor>
        </w:drawing>
      </w:r>
      <w:r w:rsidR="006F2E3B">
        <w:rPr>
          <w:rFonts w:hint="cs"/>
          <w:noProof/>
          <w:rtl/>
          <w:lang w:bidi="ar-SA"/>
        </w:rPr>
        <w:drawing>
          <wp:anchor distT="0" distB="0" distL="114300" distR="114300" simplePos="0" relativeHeight="252589056" behindDoc="0" locked="0" layoutInCell="1" allowOverlap="1">
            <wp:simplePos x="0" y="0"/>
            <wp:positionH relativeFrom="margin">
              <wp:align>center</wp:align>
            </wp:positionH>
            <wp:positionV relativeFrom="paragraph">
              <wp:posOffset>1555785</wp:posOffset>
            </wp:positionV>
            <wp:extent cx="2672715" cy="784860"/>
            <wp:effectExtent l="19050" t="19050" r="13335" b="15240"/>
            <wp:wrapTopAndBottom/>
            <wp:docPr id="11186" name="Picture 1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6" name="130.png"/>
                    <pic:cNvPicPr/>
                  </pic:nvPicPr>
                  <pic:blipFill rotWithShape="1">
                    <a:blip r:embed="rId545">
                      <a:extLst>
                        <a:ext uri="{28A0092B-C50C-407E-A947-70E740481C1C}">
                          <a14:useLocalDpi xmlns:a14="http://schemas.microsoft.com/office/drawing/2010/main" val="0"/>
                        </a:ext>
                      </a:extLst>
                    </a:blip>
                    <a:srcRect t="8716"/>
                    <a:stretch/>
                  </pic:blipFill>
                  <pic:spPr bwMode="auto">
                    <a:xfrm>
                      <a:off x="0" y="0"/>
                      <a:ext cx="2672715" cy="78486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58DD">
        <w:rPr>
          <w:rStyle w:val="Char5"/>
          <w:rFonts w:hint="cs"/>
          <w:sz w:val="22"/>
          <w:szCs w:val="22"/>
          <w:rtl/>
        </w:rPr>
        <w:t>تصویر 17- افزودن ردیف جدید قبض انبار</w:t>
      </w:r>
    </w:p>
    <w:p w:rsidR="001C0186" w:rsidRDefault="009B20E2" w:rsidP="00B45AEB">
      <w:pPr>
        <w:pStyle w:val="a5"/>
        <w:rPr>
          <w:rtl/>
        </w:rPr>
      </w:pPr>
      <w:r>
        <w:rPr>
          <w:noProof/>
          <w:rtl/>
          <w:lang w:bidi="ar-SA"/>
        </w:rPr>
        <w:drawing>
          <wp:anchor distT="0" distB="0" distL="114300" distR="114300" simplePos="0" relativeHeight="252570624" behindDoc="0" locked="0" layoutInCell="1" allowOverlap="1">
            <wp:simplePos x="0" y="0"/>
            <wp:positionH relativeFrom="margin">
              <wp:align>center</wp:align>
            </wp:positionH>
            <wp:positionV relativeFrom="paragraph">
              <wp:posOffset>581905</wp:posOffset>
            </wp:positionV>
            <wp:extent cx="4319905" cy="1590040"/>
            <wp:effectExtent l="19050" t="19050" r="23495" b="10160"/>
            <wp:wrapTopAndBottom/>
            <wp:docPr id="11194" name="Picture 1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4" name="109.png"/>
                    <pic:cNvPicPr/>
                  </pic:nvPicPr>
                  <pic:blipFill>
                    <a:blip r:embed="rId546" cstate="print">
                      <a:extLst>
                        <a:ext uri="{28A0092B-C50C-407E-A947-70E740481C1C}">
                          <a14:useLocalDpi xmlns:a14="http://schemas.microsoft.com/office/drawing/2010/main" val="0"/>
                        </a:ext>
                      </a:extLst>
                    </a:blip>
                    <a:stretch>
                      <a:fillRect/>
                    </a:stretch>
                  </pic:blipFill>
                  <pic:spPr>
                    <a:xfrm>
                      <a:off x="0" y="0"/>
                      <a:ext cx="4319905" cy="1590040"/>
                    </a:xfrm>
                    <a:prstGeom prst="rect">
                      <a:avLst/>
                    </a:prstGeom>
                    <a:ln w="12700">
                      <a:solidFill>
                        <a:schemeClr val="tx1"/>
                      </a:solidFill>
                    </a:ln>
                  </pic:spPr>
                </pic:pic>
              </a:graphicData>
            </a:graphic>
            <wp14:sizeRelV relativeFrom="margin">
              <wp14:pctHeight>0</wp14:pctHeight>
            </wp14:sizeRelV>
          </wp:anchor>
        </w:drawing>
      </w:r>
      <w:r w:rsidR="001C0186">
        <w:rPr>
          <w:rFonts w:hint="cs"/>
          <w:rtl/>
        </w:rPr>
        <w:t xml:space="preserve">برای مشاهده فهرست </w:t>
      </w:r>
      <w:r w:rsidR="00572AA5">
        <w:rPr>
          <w:rtl/>
        </w:rPr>
        <w:t>قبض‌ها</w:t>
      </w:r>
      <w:r w:rsidR="00572AA5">
        <w:rPr>
          <w:rFonts w:hint="cs"/>
          <w:rtl/>
        </w:rPr>
        <w:t>ی</w:t>
      </w:r>
      <w:r w:rsidR="001C0186">
        <w:rPr>
          <w:rFonts w:hint="cs"/>
          <w:rtl/>
        </w:rPr>
        <w:t xml:space="preserve"> انبار، باید از منوی عملیات لجستیک خارجی، نمایش اطلاعات قبوض انبار را انتخاب کنید و بر روی </w:t>
      </w:r>
      <w:r>
        <w:rPr>
          <w:rFonts w:hint="cs"/>
          <w:rtl/>
        </w:rPr>
        <w:t xml:space="preserve">«جزئیات» ردیف </w:t>
      </w:r>
      <w:r w:rsidR="00572AA5">
        <w:rPr>
          <w:rtl/>
        </w:rPr>
        <w:t>موردنظر</w:t>
      </w:r>
      <w:r>
        <w:rPr>
          <w:rFonts w:hint="cs"/>
          <w:rtl/>
        </w:rPr>
        <w:t xml:space="preserve"> کلیک کنید (تصویر 18).</w:t>
      </w:r>
    </w:p>
    <w:p w:rsidR="009B20E2" w:rsidRDefault="009B20E2" w:rsidP="009B20E2">
      <w:pPr>
        <w:pStyle w:val="a9"/>
        <w:rPr>
          <w:rtl/>
        </w:rPr>
      </w:pPr>
      <w:r>
        <w:rPr>
          <w:rStyle w:val="Char5"/>
          <w:rFonts w:hint="cs"/>
          <w:sz w:val="22"/>
          <w:szCs w:val="22"/>
          <w:rtl/>
        </w:rPr>
        <w:t>تصویر 18-</w:t>
      </w:r>
      <w:r w:rsidR="009C41E0">
        <w:rPr>
          <w:rStyle w:val="Char5"/>
          <w:sz w:val="22"/>
          <w:szCs w:val="22"/>
          <w:rtl/>
        </w:rPr>
        <w:t xml:space="preserve"> </w:t>
      </w:r>
      <w:r>
        <w:rPr>
          <w:rStyle w:val="Char5"/>
          <w:rFonts w:hint="cs"/>
          <w:sz w:val="22"/>
          <w:szCs w:val="22"/>
          <w:rtl/>
        </w:rPr>
        <w:t>نمایش اطلاعات قبوض انبار</w:t>
      </w:r>
      <w:r w:rsidR="006F2E3B" w:rsidRPr="00F968FB">
        <w:rPr>
          <w:rStyle w:val="Char5"/>
          <w:rtl/>
        </w:rPr>
        <w:br w:type="page"/>
      </w:r>
    </w:p>
    <w:p w:rsidR="00311278" w:rsidRDefault="00311278" w:rsidP="00B45AEB">
      <w:pPr>
        <w:pStyle w:val="a5"/>
        <w:rPr>
          <w:rtl/>
        </w:rPr>
      </w:pPr>
      <w:r>
        <w:rPr>
          <w:noProof/>
          <w:rtl/>
          <w:lang w:bidi="ar-SA"/>
        </w:rPr>
        <w:lastRenderedPageBreak/>
        <w:drawing>
          <wp:anchor distT="0" distB="0" distL="114300" distR="114300" simplePos="0" relativeHeight="252571648" behindDoc="0" locked="0" layoutInCell="1" allowOverlap="1">
            <wp:simplePos x="0" y="0"/>
            <wp:positionH relativeFrom="margin">
              <wp:align>center</wp:align>
            </wp:positionH>
            <wp:positionV relativeFrom="paragraph">
              <wp:posOffset>297190</wp:posOffset>
            </wp:positionV>
            <wp:extent cx="4053505" cy="1757045"/>
            <wp:effectExtent l="19050" t="19050" r="23495" b="14605"/>
            <wp:wrapTopAndBottom/>
            <wp:docPr id="11195" name="Picture 1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5" name="110.png"/>
                    <pic:cNvPicPr/>
                  </pic:nvPicPr>
                  <pic:blipFill rotWithShape="1">
                    <a:blip r:embed="rId547">
                      <a:extLst>
                        <a:ext uri="{28A0092B-C50C-407E-A947-70E740481C1C}">
                          <a14:useLocalDpi xmlns:a14="http://schemas.microsoft.com/office/drawing/2010/main" val="0"/>
                        </a:ext>
                      </a:extLst>
                    </a:blip>
                    <a:srcRect l="6167"/>
                    <a:stretch/>
                  </pic:blipFill>
                  <pic:spPr bwMode="auto">
                    <a:xfrm>
                      <a:off x="0" y="0"/>
                      <a:ext cx="4053505" cy="175704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001C0186">
        <w:rPr>
          <w:rFonts w:hint="cs"/>
          <w:rtl/>
        </w:rPr>
        <w:t>در فیلد کد رهگیری رسید، شن</w:t>
      </w:r>
      <w:r>
        <w:rPr>
          <w:rFonts w:hint="cs"/>
          <w:rtl/>
        </w:rPr>
        <w:t xml:space="preserve">اسه قبض انبار نمایش داده </w:t>
      </w:r>
      <w:r w:rsidR="00572AA5">
        <w:rPr>
          <w:rtl/>
        </w:rPr>
        <w:t>م</w:t>
      </w:r>
      <w:r w:rsidR="00572AA5">
        <w:rPr>
          <w:rFonts w:hint="cs"/>
          <w:rtl/>
        </w:rPr>
        <w:t>ی‌</w:t>
      </w:r>
      <w:r w:rsidR="00572AA5">
        <w:rPr>
          <w:rFonts w:hint="eastAsia"/>
          <w:rtl/>
        </w:rPr>
        <w:t>شود</w:t>
      </w:r>
      <w:r>
        <w:rPr>
          <w:rFonts w:hint="cs"/>
          <w:rtl/>
        </w:rPr>
        <w:t xml:space="preserve"> (تصویر 19).</w:t>
      </w:r>
    </w:p>
    <w:p w:rsidR="00311278" w:rsidRDefault="00311278" w:rsidP="006F2E3B">
      <w:pPr>
        <w:pStyle w:val="a9"/>
        <w:rPr>
          <w:rtl/>
        </w:rPr>
      </w:pPr>
      <w:r>
        <w:rPr>
          <w:rStyle w:val="Char5"/>
          <w:rFonts w:hint="cs"/>
          <w:sz w:val="22"/>
          <w:szCs w:val="22"/>
          <w:rtl/>
        </w:rPr>
        <w:t>تصویر 19- مشاهده شناسه قبض انبار</w:t>
      </w:r>
    </w:p>
    <w:p w:rsidR="001C0186" w:rsidRDefault="00572AA5" w:rsidP="00B45AEB">
      <w:pPr>
        <w:pStyle w:val="a5"/>
        <w:rPr>
          <w:rtl/>
        </w:rPr>
      </w:pPr>
      <w:r>
        <w:rPr>
          <w:rtl/>
        </w:rPr>
        <w:t>در صورت</w:t>
      </w:r>
      <w:r w:rsidR="004358DD">
        <w:rPr>
          <w:rFonts w:hint="cs"/>
          <w:rtl/>
        </w:rPr>
        <w:t xml:space="preserve"> صحت اطلاعات قبض انبار</w:t>
      </w:r>
      <w:r w:rsidR="00311278">
        <w:rPr>
          <w:rFonts w:hint="cs"/>
          <w:rtl/>
        </w:rPr>
        <w:t>،</w:t>
      </w:r>
      <w:r w:rsidR="004358DD">
        <w:rPr>
          <w:rFonts w:hint="cs"/>
          <w:rtl/>
        </w:rPr>
        <w:t xml:space="preserve"> بر روی</w:t>
      </w:r>
      <w:r w:rsidR="00311278">
        <w:rPr>
          <w:rFonts w:hint="cs"/>
          <w:rtl/>
        </w:rPr>
        <w:t xml:space="preserve"> «ذخیره»</w:t>
      </w:r>
      <w:r w:rsidR="004358DD">
        <w:rPr>
          <w:rFonts w:hint="cs"/>
          <w:rtl/>
        </w:rPr>
        <w:t xml:space="preserve"> کلیک کنید.</w:t>
      </w:r>
    </w:p>
    <w:p w:rsidR="00311278" w:rsidRDefault="001C0186" w:rsidP="006F2E3B">
      <w:pPr>
        <w:pStyle w:val="a5"/>
        <w:rPr>
          <w:rtl/>
        </w:rPr>
      </w:pPr>
      <w:r>
        <w:rPr>
          <w:rFonts w:hint="cs"/>
          <w:rtl/>
        </w:rPr>
        <w:t>لازم به ذکر است امکان وارد ک</w:t>
      </w:r>
      <w:r w:rsidR="006F2E3B">
        <w:rPr>
          <w:rFonts w:hint="cs"/>
          <w:rtl/>
        </w:rPr>
        <w:t xml:space="preserve">ردن شناسه چندین قبض انبار برای </w:t>
      </w:r>
      <w:r w:rsidR="004358DD">
        <w:rPr>
          <w:rFonts w:hint="cs"/>
          <w:rtl/>
        </w:rPr>
        <w:t>کالای انتخابی ممکن است</w:t>
      </w:r>
      <w:r w:rsidR="006F2E3B">
        <w:rPr>
          <w:rFonts w:hint="cs"/>
          <w:rtl/>
        </w:rPr>
        <w:t xml:space="preserve">؛ </w:t>
      </w:r>
      <w:r>
        <w:rPr>
          <w:rFonts w:hint="cs"/>
          <w:rtl/>
        </w:rPr>
        <w:t>چراکه ممکن است کالا در چندین انبار متفاوت قرار گرفته باشد.</w:t>
      </w:r>
    </w:p>
    <w:p w:rsidR="008D7568" w:rsidRDefault="008D7568" w:rsidP="00B45AEB">
      <w:pPr>
        <w:pStyle w:val="a5"/>
        <w:rPr>
          <w:rtl/>
        </w:rPr>
      </w:pPr>
      <w:r>
        <w:rPr>
          <w:noProof/>
          <w:rtl/>
          <w:lang w:bidi="ar-SA"/>
        </w:rPr>
        <w:drawing>
          <wp:anchor distT="0" distB="0" distL="114300" distR="114300" simplePos="0" relativeHeight="252572672" behindDoc="0" locked="0" layoutInCell="1" allowOverlap="1">
            <wp:simplePos x="0" y="0"/>
            <wp:positionH relativeFrom="margin">
              <wp:align>right</wp:align>
            </wp:positionH>
            <wp:positionV relativeFrom="paragraph">
              <wp:posOffset>603194</wp:posOffset>
            </wp:positionV>
            <wp:extent cx="4273550" cy="2127885"/>
            <wp:effectExtent l="19050" t="19050" r="12700" b="24765"/>
            <wp:wrapTopAndBottom/>
            <wp:docPr id="11196" name="Picture 1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6" name="111.png"/>
                    <pic:cNvPicPr/>
                  </pic:nvPicPr>
                  <pic:blipFill>
                    <a:blip r:embed="rId548" cstate="print">
                      <a:extLst>
                        <a:ext uri="{28A0092B-C50C-407E-A947-70E740481C1C}">
                          <a14:useLocalDpi xmlns:a14="http://schemas.microsoft.com/office/drawing/2010/main" val="0"/>
                        </a:ext>
                      </a:extLst>
                    </a:blip>
                    <a:stretch>
                      <a:fillRect/>
                    </a:stretch>
                  </pic:blipFill>
                  <pic:spPr>
                    <a:xfrm>
                      <a:off x="0" y="0"/>
                      <a:ext cx="4278571" cy="2130978"/>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1C0186">
        <w:rPr>
          <w:rFonts w:hint="cs"/>
          <w:rtl/>
        </w:rPr>
        <w:t>سپس مقادیر تعداد/ مقدار و تعداد بسته موجود در هر قبض انبار را وارد نمایید</w:t>
      </w:r>
      <w:r>
        <w:rPr>
          <w:rFonts w:hint="cs"/>
          <w:rtl/>
        </w:rPr>
        <w:t xml:space="preserve"> و </w:t>
      </w:r>
      <w:r w:rsidR="00572AA5">
        <w:rPr>
          <w:rtl/>
        </w:rPr>
        <w:t>بر رو</w:t>
      </w:r>
      <w:r w:rsidR="00572AA5">
        <w:rPr>
          <w:rFonts w:hint="cs"/>
          <w:rtl/>
        </w:rPr>
        <w:t>ی</w:t>
      </w:r>
      <w:r>
        <w:rPr>
          <w:rFonts w:hint="cs"/>
          <w:rtl/>
        </w:rPr>
        <w:t xml:space="preserve"> دکمه «بعدی» کلیک کنید (تصویر 20).</w:t>
      </w:r>
    </w:p>
    <w:p w:rsidR="008D7568" w:rsidRDefault="008D7568" w:rsidP="008D7568">
      <w:pPr>
        <w:pStyle w:val="a9"/>
        <w:rPr>
          <w:rtl/>
        </w:rPr>
      </w:pPr>
      <w:r>
        <w:rPr>
          <w:rStyle w:val="Char5"/>
          <w:rFonts w:hint="cs"/>
          <w:sz w:val="22"/>
          <w:szCs w:val="22"/>
          <w:rtl/>
        </w:rPr>
        <w:t>تصویر 20- تکمیل اطلاعات تعداد/ مقدار و تعداد بسته</w:t>
      </w:r>
      <w:r w:rsidR="006F2E3B" w:rsidRPr="00F968FB">
        <w:rPr>
          <w:rStyle w:val="Char5"/>
          <w:rtl/>
        </w:rPr>
        <w:br w:type="page"/>
      </w:r>
    </w:p>
    <w:p w:rsidR="005A6933" w:rsidRDefault="005A6933" w:rsidP="005A6933">
      <w:pPr>
        <w:pStyle w:val="a0"/>
        <w:rPr>
          <w:rtl/>
        </w:rPr>
      </w:pPr>
      <w:r>
        <w:rPr>
          <w:rFonts w:hint="cs"/>
          <w:noProof/>
          <w:rtl/>
          <w:lang w:bidi="ar-SA"/>
        </w:rPr>
        <w:lastRenderedPageBreak/>
        <w:drawing>
          <wp:anchor distT="0" distB="0" distL="114300" distR="114300" simplePos="0" relativeHeight="252573696" behindDoc="0" locked="0" layoutInCell="1" allowOverlap="1">
            <wp:simplePos x="0" y="0"/>
            <wp:positionH relativeFrom="margin">
              <wp:align>left</wp:align>
            </wp:positionH>
            <wp:positionV relativeFrom="paragraph">
              <wp:posOffset>563443</wp:posOffset>
            </wp:positionV>
            <wp:extent cx="4319905" cy="1294130"/>
            <wp:effectExtent l="19050" t="19050" r="23495" b="20320"/>
            <wp:wrapTopAndBottom/>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112.png"/>
                    <pic:cNvPicPr/>
                  </pic:nvPicPr>
                  <pic:blipFill>
                    <a:blip r:embed="rId549">
                      <a:extLst>
                        <a:ext uri="{28A0092B-C50C-407E-A947-70E740481C1C}">
                          <a14:useLocalDpi xmlns:a14="http://schemas.microsoft.com/office/drawing/2010/main" val="0"/>
                        </a:ext>
                      </a:extLst>
                    </a:blip>
                    <a:stretch>
                      <a:fillRect/>
                    </a:stretch>
                  </pic:blipFill>
                  <pic:spPr>
                    <a:xfrm>
                      <a:off x="0" y="0"/>
                      <a:ext cx="4319905" cy="1294130"/>
                    </a:xfrm>
                    <a:prstGeom prst="rect">
                      <a:avLst/>
                    </a:prstGeom>
                    <a:ln w="12700">
                      <a:solidFill>
                        <a:schemeClr val="tx1"/>
                      </a:solidFill>
                    </a:ln>
                  </pic:spPr>
                </pic:pic>
              </a:graphicData>
            </a:graphic>
            <wp14:sizeRelV relativeFrom="margin">
              <wp14:pctHeight>0</wp14:pctHeight>
            </wp14:sizeRelV>
          </wp:anchor>
        </w:drawing>
      </w:r>
      <w:r w:rsidR="008D7568" w:rsidRPr="008D7568">
        <w:rPr>
          <w:rStyle w:val="Char3"/>
          <w:rFonts w:hint="cs"/>
          <w:rtl/>
        </w:rPr>
        <w:t>گام ششم:</w:t>
      </w:r>
      <w:r w:rsidR="008D7568">
        <w:rPr>
          <w:rFonts w:hint="cs"/>
          <w:rtl/>
        </w:rPr>
        <w:t xml:space="preserve"> در گام ششم (گام </w:t>
      </w:r>
      <w:r w:rsidR="001C0186">
        <w:rPr>
          <w:rFonts w:hint="cs"/>
          <w:rtl/>
        </w:rPr>
        <w:t>اطلاعات بارنامه</w:t>
      </w:r>
      <w:r w:rsidR="008D7568">
        <w:rPr>
          <w:rFonts w:hint="cs"/>
          <w:rtl/>
        </w:rPr>
        <w:t>)</w:t>
      </w:r>
      <w:r w:rsidR="001C0186">
        <w:rPr>
          <w:rFonts w:hint="cs"/>
          <w:rtl/>
        </w:rPr>
        <w:t xml:space="preserve">، ردیف کالایی مرتبط با بارنامه را انتخاب کنید و </w:t>
      </w:r>
      <w:r>
        <w:rPr>
          <w:rFonts w:hint="cs"/>
          <w:rtl/>
        </w:rPr>
        <w:t>بر روی</w:t>
      </w:r>
      <w:r w:rsidR="001C0186">
        <w:rPr>
          <w:rFonts w:hint="cs"/>
          <w:rtl/>
        </w:rPr>
        <w:t xml:space="preserve"> </w:t>
      </w:r>
      <w:r w:rsidR="008D7568">
        <w:rPr>
          <w:rFonts w:hint="cs"/>
          <w:rtl/>
        </w:rPr>
        <w:t>«</w:t>
      </w:r>
      <w:r w:rsidR="001C0186">
        <w:rPr>
          <w:rFonts w:hint="cs"/>
          <w:rtl/>
        </w:rPr>
        <w:t xml:space="preserve">افزودن بارنامه» </w:t>
      </w:r>
      <w:r>
        <w:rPr>
          <w:rFonts w:hint="cs"/>
          <w:rtl/>
        </w:rPr>
        <w:t>کلیک کنید (تصویر 21).</w:t>
      </w:r>
    </w:p>
    <w:p w:rsidR="001C0186" w:rsidRDefault="005916CF" w:rsidP="005A6933">
      <w:pPr>
        <w:pStyle w:val="a9"/>
        <w:rPr>
          <w:rtl/>
        </w:rPr>
      </w:pPr>
      <w:r>
        <w:rPr>
          <w:noProof/>
          <w:rtl/>
          <w:lang w:bidi="ar-SA"/>
        </w:rPr>
        <w:drawing>
          <wp:anchor distT="0" distB="0" distL="114300" distR="114300" simplePos="0" relativeHeight="252574720" behindDoc="0" locked="0" layoutInCell="1" allowOverlap="1">
            <wp:simplePos x="0" y="0"/>
            <wp:positionH relativeFrom="margin">
              <wp:posOffset>817245</wp:posOffset>
            </wp:positionH>
            <wp:positionV relativeFrom="paragraph">
              <wp:posOffset>2046605</wp:posOffset>
            </wp:positionV>
            <wp:extent cx="2679065" cy="1038225"/>
            <wp:effectExtent l="19050" t="19050" r="26035" b="28575"/>
            <wp:wrapTopAndBottom/>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113.png"/>
                    <pic:cNvPicPr/>
                  </pic:nvPicPr>
                  <pic:blipFill>
                    <a:blip r:embed="rId550">
                      <a:extLst>
                        <a:ext uri="{28A0092B-C50C-407E-A947-70E740481C1C}">
                          <a14:useLocalDpi xmlns:a14="http://schemas.microsoft.com/office/drawing/2010/main" val="0"/>
                        </a:ext>
                      </a:extLst>
                    </a:blip>
                    <a:stretch>
                      <a:fillRect/>
                    </a:stretch>
                  </pic:blipFill>
                  <pic:spPr>
                    <a:xfrm>
                      <a:off x="0" y="0"/>
                      <a:ext cx="2679065" cy="103822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5A6933">
        <w:rPr>
          <w:rStyle w:val="Char5"/>
          <w:rFonts w:hint="cs"/>
          <w:sz w:val="22"/>
          <w:szCs w:val="22"/>
          <w:rtl/>
        </w:rPr>
        <w:t>تصویر 21- انتخاب ردیف کالایی مرتبط با بارنامه</w:t>
      </w:r>
    </w:p>
    <w:p w:rsidR="00E5622D" w:rsidRDefault="001C0186" w:rsidP="00B45AEB">
      <w:pPr>
        <w:pStyle w:val="a5"/>
        <w:rPr>
          <w:rtl/>
        </w:rPr>
      </w:pPr>
      <w:r>
        <w:rPr>
          <w:rFonts w:hint="cs"/>
          <w:rtl/>
        </w:rPr>
        <w:t xml:space="preserve">شناسه حمل را وارد نمایید و </w:t>
      </w:r>
      <w:r w:rsidR="00572AA5">
        <w:rPr>
          <w:rtl/>
        </w:rPr>
        <w:t>بر رو</w:t>
      </w:r>
      <w:r w:rsidR="00572AA5">
        <w:rPr>
          <w:rFonts w:hint="cs"/>
          <w:rtl/>
        </w:rPr>
        <w:t>ی</w:t>
      </w:r>
      <w:r>
        <w:rPr>
          <w:rFonts w:hint="cs"/>
          <w:rtl/>
        </w:rPr>
        <w:t xml:space="preserve"> دکمه </w:t>
      </w:r>
      <w:r w:rsidR="005916CF">
        <w:rPr>
          <w:rFonts w:hint="cs"/>
          <w:rtl/>
        </w:rPr>
        <w:t>«ثبت» کلیک کنید (تصویر 22).</w:t>
      </w:r>
    </w:p>
    <w:p w:rsidR="00E5622D" w:rsidRDefault="00E5622D" w:rsidP="005916CF">
      <w:pPr>
        <w:pStyle w:val="a9"/>
        <w:rPr>
          <w:rtl/>
        </w:rPr>
      </w:pPr>
      <w:r>
        <w:rPr>
          <w:rStyle w:val="Char5"/>
          <w:rFonts w:hint="cs"/>
          <w:sz w:val="22"/>
          <w:szCs w:val="22"/>
          <w:rtl/>
        </w:rPr>
        <w:t xml:space="preserve">تصویر 22- </w:t>
      </w:r>
      <w:r w:rsidR="005916CF">
        <w:rPr>
          <w:rStyle w:val="Char5"/>
          <w:rFonts w:hint="cs"/>
          <w:sz w:val="22"/>
          <w:szCs w:val="22"/>
          <w:rtl/>
        </w:rPr>
        <w:t>فیلد</w:t>
      </w:r>
      <w:r>
        <w:rPr>
          <w:rStyle w:val="Char5"/>
          <w:rFonts w:hint="cs"/>
          <w:sz w:val="22"/>
          <w:szCs w:val="22"/>
          <w:rtl/>
        </w:rPr>
        <w:t xml:space="preserve"> شناسه حمل</w:t>
      </w:r>
    </w:p>
    <w:p w:rsidR="00B47CA1" w:rsidRDefault="00B47CA1" w:rsidP="005916CF">
      <w:pPr>
        <w:pStyle w:val="a5"/>
        <w:rPr>
          <w:rtl/>
        </w:rPr>
      </w:pPr>
      <w:r>
        <w:rPr>
          <w:noProof/>
          <w:rtl/>
          <w:lang w:bidi="ar-SA"/>
        </w:rPr>
        <w:lastRenderedPageBreak/>
        <w:drawing>
          <wp:anchor distT="0" distB="0" distL="114300" distR="114300" simplePos="0" relativeHeight="252575744" behindDoc="0" locked="0" layoutInCell="1" allowOverlap="1">
            <wp:simplePos x="0" y="0"/>
            <wp:positionH relativeFrom="margin">
              <wp:posOffset>-3810</wp:posOffset>
            </wp:positionH>
            <wp:positionV relativeFrom="paragraph">
              <wp:posOffset>787400</wp:posOffset>
            </wp:positionV>
            <wp:extent cx="4319905" cy="1677035"/>
            <wp:effectExtent l="19050" t="19050" r="23495" b="18415"/>
            <wp:wrapTopAndBottom/>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114.png"/>
                    <pic:cNvPicPr/>
                  </pic:nvPicPr>
                  <pic:blipFill>
                    <a:blip r:embed="rId551" cstate="print">
                      <a:extLst>
                        <a:ext uri="{28A0092B-C50C-407E-A947-70E740481C1C}">
                          <a14:useLocalDpi xmlns:a14="http://schemas.microsoft.com/office/drawing/2010/main" val="0"/>
                        </a:ext>
                      </a:extLst>
                    </a:blip>
                    <a:stretch>
                      <a:fillRect/>
                    </a:stretch>
                  </pic:blipFill>
                  <pic:spPr>
                    <a:xfrm>
                      <a:off x="0" y="0"/>
                      <a:ext cx="4319905" cy="1677035"/>
                    </a:xfrm>
                    <a:prstGeom prst="rect">
                      <a:avLst/>
                    </a:prstGeom>
                    <a:ln w="12700">
                      <a:solidFill>
                        <a:schemeClr val="tx1"/>
                      </a:solidFill>
                    </a:ln>
                  </pic:spPr>
                </pic:pic>
              </a:graphicData>
            </a:graphic>
            <wp14:sizeRelV relativeFrom="margin">
              <wp14:pctHeight>0</wp14:pctHeight>
            </wp14:sizeRelV>
          </wp:anchor>
        </w:drawing>
      </w:r>
      <w:r w:rsidR="008D7568">
        <w:rPr>
          <w:rFonts w:hint="cs"/>
          <w:rtl/>
        </w:rPr>
        <w:t xml:space="preserve"> در صور</w:t>
      </w:r>
      <w:r w:rsidR="001C0186">
        <w:rPr>
          <w:rFonts w:hint="cs"/>
          <w:rtl/>
        </w:rPr>
        <w:t xml:space="preserve">ت صحت اطلاعات بارنامه، بر روی </w:t>
      </w:r>
      <w:r>
        <w:rPr>
          <w:rFonts w:hint="cs"/>
          <w:rtl/>
        </w:rPr>
        <w:t>«</w:t>
      </w:r>
      <w:r w:rsidR="001C0186">
        <w:rPr>
          <w:rFonts w:hint="cs"/>
          <w:rtl/>
        </w:rPr>
        <w:t>ذخیره</w:t>
      </w:r>
      <w:r w:rsidR="008D7568">
        <w:rPr>
          <w:rFonts w:hint="cs"/>
          <w:rtl/>
        </w:rPr>
        <w:t>»</w:t>
      </w:r>
      <w:r w:rsidR="001C0186">
        <w:rPr>
          <w:rFonts w:hint="cs"/>
          <w:rtl/>
        </w:rPr>
        <w:t xml:space="preserve"> کلیک</w:t>
      </w:r>
      <w:r w:rsidR="009C41E0">
        <w:rPr>
          <w:rtl/>
        </w:rPr>
        <w:t xml:space="preserve"> </w:t>
      </w:r>
      <w:r w:rsidR="001C0186">
        <w:rPr>
          <w:rFonts w:hint="cs"/>
          <w:rtl/>
        </w:rPr>
        <w:t>کنید. لازم به ذکر است امکان وارد کردن چندین بارنامه برای کالای انتخاب</w:t>
      </w:r>
      <w:r w:rsidR="008D7568">
        <w:rPr>
          <w:rFonts w:hint="cs"/>
          <w:rtl/>
        </w:rPr>
        <w:t>ی</w:t>
      </w:r>
      <w:r w:rsidR="001C0186">
        <w:rPr>
          <w:rFonts w:hint="cs"/>
          <w:rtl/>
        </w:rPr>
        <w:t xml:space="preserve"> ممکن است. سپس مقادیر وزن ناخالص موجود در بارنامه یا پروانه ترانزیت را به تعداد </w:t>
      </w:r>
      <w:r w:rsidR="008D7568">
        <w:rPr>
          <w:rFonts w:hint="cs"/>
          <w:rtl/>
        </w:rPr>
        <w:t>کالاهایی که اظهار شده، وارد کنید</w:t>
      </w:r>
      <w:r>
        <w:rPr>
          <w:rFonts w:hint="cs"/>
          <w:rtl/>
        </w:rPr>
        <w:t xml:space="preserve"> (تصویر 23).</w:t>
      </w:r>
    </w:p>
    <w:p w:rsidR="00B47CA1" w:rsidRPr="00B47CA1" w:rsidRDefault="00B47CA1" w:rsidP="005916CF">
      <w:pPr>
        <w:pStyle w:val="a9"/>
        <w:rPr>
          <w:rtl/>
        </w:rPr>
      </w:pPr>
      <w:r>
        <w:rPr>
          <w:rStyle w:val="Char5"/>
          <w:rFonts w:hint="cs"/>
          <w:sz w:val="22"/>
          <w:szCs w:val="22"/>
          <w:rtl/>
        </w:rPr>
        <w:t>ت</w:t>
      </w:r>
      <w:r w:rsidRPr="00B47CA1">
        <w:rPr>
          <w:rStyle w:val="Char5"/>
          <w:rFonts w:hint="cs"/>
          <w:sz w:val="22"/>
          <w:szCs w:val="22"/>
          <w:rtl/>
        </w:rPr>
        <w:t>صویر 2</w:t>
      </w:r>
      <w:r>
        <w:rPr>
          <w:rStyle w:val="Char5"/>
          <w:rFonts w:hint="cs"/>
          <w:sz w:val="22"/>
          <w:szCs w:val="22"/>
          <w:rtl/>
        </w:rPr>
        <w:t>3</w:t>
      </w:r>
      <w:r w:rsidR="005916CF">
        <w:rPr>
          <w:rStyle w:val="Char5"/>
          <w:rFonts w:hint="cs"/>
          <w:sz w:val="22"/>
          <w:szCs w:val="22"/>
          <w:rtl/>
        </w:rPr>
        <w:t>- تکمیل</w:t>
      </w:r>
      <w:r w:rsidRPr="00B47CA1">
        <w:rPr>
          <w:rStyle w:val="Char5"/>
          <w:rFonts w:hint="cs"/>
          <w:sz w:val="22"/>
          <w:szCs w:val="22"/>
          <w:rtl/>
        </w:rPr>
        <w:t xml:space="preserve"> </w:t>
      </w:r>
      <w:r>
        <w:rPr>
          <w:rStyle w:val="Char5"/>
          <w:rFonts w:hint="cs"/>
          <w:sz w:val="22"/>
          <w:szCs w:val="22"/>
          <w:rtl/>
        </w:rPr>
        <w:t>وزن ناخالص موجود در هر بارنامه</w:t>
      </w:r>
      <w:r w:rsidR="005916CF" w:rsidRPr="00F968FB">
        <w:rPr>
          <w:rStyle w:val="Char5"/>
          <w:rtl/>
        </w:rPr>
        <w:br w:type="page"/>
      </w:r>
    </w:p>
    <w:p w:rsidR="001C0186" w:rsidRDefault="001C0186" w:rsidP="00B45AEB">
      <w:pPr>
        <w:pStyle w:val="a5"/>
        <w:rPr>
          <w:rtl/>
        </w:rPr>
      </w:pPr>
      <w:r>
        <w:rPr>
          <w:rFonts w:hint="cs"/>
          <w:rtl/>
        </w:rPr>
        <w:lastRenderedPageBreak/>
        <w:t xml:space="preserve">توجه داشته باشید عدد نمایش </w:t>
      </w:r>
      <w:r w:rsidR="00572AA5">
        <w:rPr>
          <w:rtl/>
        </w:rPr>
        <w:t>داده‌شده</w:t>
      </w:r>
      <w:r>
        <w:rPr>
          <w:rFonts w:hint="cs"/>
          <w:rtl/>
        </w:rPr>
        <w:t xml:space="preserve"> در کادر</w:t>
      </w:r>
      <w:r w:rsidR="008D7568">
        <w:rPr>
          <w:rFonts w:hint="cs"/>
          <w:rtl/>
        </w:rPr>
        <w:t>،</w:t>
      </w:r>
      <w:r>
        <w:rPr>
          <w:rFonts w:hint="cs"/>
          <w:rtl/>
        </w:rPr>
        <w:t xml:space="preserve"> مانده کالای بارنامه شما </w:t>
      </w:r>
      <w:r w:rsidR="00572AA5">
        <w:rPr>
          <w:rtl/>
        </w:rPr>
        <w:t>م</w:t>
      </w:r>
      <w:r w:rsidR="00572AA5">
        <w:rPr>
          <w:rFonts w:hint="cs"/>
          <w:rtl/>
        </w:rPr>
        <w:t>ی‌</w:t>
      </w:r>
      <w:r w:rsidR="00572AA5">
        <w:rPr>
          <w:rFonts w:hint="eastAsia"/>
          <w:rtl/>
        </w:rPr>
        <w:t>باشد</w:t>
      </w:r>
      <w:r>
        <w:rPr>
          <w:rFonts w:hint="cs"/>
          <w:rtl/>
        </w:rPr>
        <w:t xml:space="preserve"> و امکان وارد کردن بیشتر از آن وجود ندارد.</w:t>
      </w:r>
    </w:p>
    <w:p w:rsidR="008D7568" w:rsidRDefault="001C0186" w:rsidP="00B45AEB">
      <w:pPr>
        <w:pStyle w:val="a5"/>
        <w:rPr>
          <w:rtl/>
        </w:rPr>
      </w:pPr>
      <w:r>
        <w:rPr>
          <w:rFonts w:hint="cs"/>
          <w:rtl/>
        </w:rPr>
        <w:t xml:space="preserve">در آخر بر روی دکمه </w:t>
      </w:r>
      <w:r w:rsidR="00B47CA1">
        <w:rPr>
          <w:rFonts w:hint="cs"/>
          <w:rtl/>
        </w:rPr>
        <w:t>«</w:t>
      </w:r>
      <w:r>
        <w:rPr>
          <w:rFonts w:hint="cs"/>
          <w:rtl/>
        </w:rPr>
        <w:t>بعدی</w:t>
      </w:r>
      <w:r w:rsidR="008D7568">
        <w:rPr>
          <w:rFonts w:hint="cs"/>
          <w:rtl/>
        </w:rPr>
        <w:t>»</w:t>
      </w:r>
      <w:r>
        <w:rPr>
          <w:rFonts w:hint="cs"/>
          <w:rtl/>
        </w:rPr>
        <w:t xml:space="preserve"> کلیک کنید.</w:t>
      </w:r>
    </w:p>
    <w:p w:rsidR="00B47CA1" w:rsidRDefault="005916CF" w:rsidP="00B47CA1">
      <w:pPr>
        <w:pStyle w:val="a0"/>
        <w:spacing w:before="240"/>
        <w:rPr>
          <w:rtl/>
        </w:rPr>
      </w:pPr>
      <w:r>
        <w:rPr>
          <w:noProof/>
          <w:rtl/>
          <w:lang w:bidi="ar-SA"/>
        </w:rPr>
        <w:drawing>
          <wp:anchor distT="0" distB="0" distL="114300" distR="114300" simplePos="0" relativeHeight="252577792" behindDoc="0" locked="0" layoutInCell="1" allowOverlap="1">
            <wp:simplePos x="0" y="0"/>
            <wp:positionH relativeFrom="margin">
              <wp:align>left</wp:align>
            </wp:positionH>
            <wp:positionV relativeFrom="paragraph">
              <wp:posOffset>968231</wp:posOffset>
            </wp:positionV>
            <wp:extent cx="4319905" cy="1537970"/>
            <wp:effectExtent l="19050" t="19050" r="23495" b="24130"/>
            <wp:wrapTopAndBottom/>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116.png"/>
                    <pic:cNvPicPr/>
                  </pic:nvPicPr>
                  <pic:blipFill>
                    <a:blip r:embed="rId552">
                      <a:extLst>
                        <a:ext uri="{28A0092B-C50C-407E-A947-70E740481C1C}">
                          <a14:useLocalDpi xmlns:a14="http://schemas.microsoft.com/office/drawing/2010/main" val="0"/>
                        </a:ext>
                      </a:extLst>
                    </a:blip>
                    <a:stretch>
                      <a:fillRect/>
                    </a:stretch>
                  </pic:blipFill>
                  <pic:spPr>
                    <a:xfrm>
                      <a:off x="0" y="0"/>
                      <a:ext cx="4319905" cy="1537970"/>
                    </a:xfrm>
                    <a:prstGeom prst="rect">
                      <a:avLst/>
                    </a:prstGeom>
                    <a:ln w="12700">
                      <a:solidFill>
                        <a:schemeClr val="tx1"/>
                      </a:solidFill>
                    </a:ln>
                  </pic:spPr>
                </pic:pic>
              </a:graphicData>
            </a:graphic>
          </wp:anchor>
        </w:drawing>
      </w:r>
      <w:r w:rsidR="001C0186" w:rsidRPr="008D7568">
        <w:rPr>
          <w:rStyle w:val="Char3"/>
          <w:rFonts w:hint="cs"/>
          <w:rtl/>
        </w:rPr>
        <w:t>گام هفتم</w:t>
      </w:r>
      <w:r w:rsidR="008D7568" w:rsidRPr="008D7568">
        <w:rPr>
          <w:rStyle w:val="Char3"/>
          <w:rFonts w:hint="cs"/>
          <w:rtl/>
        </w:rPr>
        <w:t>:</w:t>
      </w:r>
      <w:r w:rsidR="008D7568">
        <w:rPr>
          <w:rFonts w:hint="cs"/>
          <w:rtl/>
        </w:rPr>
        <w:t xml:space="preserve"> در گام هفتم</w:t>
      </w:r>
      <w:r w:rsidR="001C0186">
        <w:rPr>
          <w:rFonts w:hint="cs"/>
          <w:rtl/>
        </w:rPr>
        <w:t xml:space="preserve"> </w:t>
      </w:r>
      <w:r w:rsidR="008D7568">
        <w:rPr>
          <w:rFonts w:hint="cs"/>
          <w:rtl/>
        </w:rPr>
        <w:t xml:space="preserve">(گام </w:t>
      </w:r>
      <w:r w:rsidR="001C0186">
        <w:rPr>
          <w:rFonts w:hint="cs"/>
          <w:rtl/>
        </w:rPr>
        <w:t>اطلاعات گواهی بازرسی</w:t>
      </w:r>
      <w:r w:rsidR="008D7568">
        <w:rPr>
          <w:rFonts w:hint="cs"/>
          <w:rtl/>
        </w:rPr>
        <w:t>)</w:t>
      </w:r>
      <w:r w:rsidR="001C0186">
        <w:rPr>
          <w:rFonts w:hint="cs"/>
          <w:rtl/>
        </w:rPr>
        <w:t xml:space="preserve">، </w:t>
      </w:r>
      <w:r w:rsidR="00572AA5">
        <w:rPr>
          <w:rtl/>
        </w:rPr>
        <w:t>درصورت</w:t>
      </w:r>
      <w:r w:rsidR="00572AA5">
        <w:rPr>
          <w:rFonts w:hint="cs"/>
          <w:rtl/>
        </w:rPr>
        <w:t>ی‌</w:t>
      </w:r>
      <w:r w:rsidR="00572AA5">
        <w:rPr>
          <w:rFonts w:hint="eastAsia"/>
          <w:rtl/>
        </w:rPr>
        <w:t>که</w:t>
      </w:r>
      <w:r w:rsidR="001C0186">
        <w:rPr>
          <w:rFonts w:hint="cs"/>
          <w:rtl/>
        </w:rPr>
        <w:t xml:space="preserve"> قصد استفاده از </w:t>
      </w:r>
      <w:r w:rsidR="008D7568">
        <w:rPr>
          <w:rFonts w:hint="cs"/>
          <w:rtl/>
        </w:rPr>
        <w:t>«</w:t>
      </w:r>
      <w:r w:rsidR="001C0186">
        <w:rPr>
          <w:rFonts w:hint="cs"/>
          <w:rtl/>
        </w:rPr>
        <w:t>تبصره 1 ماده 58</w:t>
      </w:r>
      <w:r w:rsidR="008D7568">
        <w:rPr>
          <w:rFonts w:hint="cs"/>
          <w:rtl/>
        </w:rPr>
        <w:t>»</w:t>
      </w:r>
      <w:r w:rsidR="001C0186">
        <w:rPr>
          <w:rFonts w:hint="cs"/>
          <w:rtl/>
        </w:rPr>
        <w:t xml:space="preserve"> را دارید، </w:t>
      </w:r>
      <w:r w:rsidR="001C0186" w:rsidRPr="00B47CA1">
        <w:rPr>
          <w:rFonts w:hint="cs"/>
          <w:rtl/>
        </w:rPr>
        <w:t>تیک</w:t>
      </w:r>
      <w:r w:rsidR="00B47CA1">
        <w:rPr>
          <w:rFonts w:hint="cs"/>
          <w:rtl/>
        </w:rPr>
        <w:t xml:space="preserve"> مربوطه</w:t>
      </w:r>
      <w:r w:rsidR="001C0186">
        <w:rPr>
          <w:rFonts w:hint="cs"/>
          <w:rtl/>
        </w:rPr>
        <w:t xml:space="preserve"> را فعال کنید و به مر</w:t>
      </w:r>
      <w:r w:rsidR="008D7568">
        <w:rPr>
          <w:rFonts w:hint="cs"/>
          <w:rtl/>
        </w:rPr>
        <w:t>ح</w:t>
      </w:r>
      <w:r w:rsidR="001C0186">
        <w:rPr>
          <w:rFonts w:hint="cs"/>
          <w:rtl/>
        </w:rPr>
        <w:t xml:space="preserve">له بعد بروید. در غیر این صورت، ردیف کالایی مرتبط با گواهی بازرسی و سپس </w:t>
      </w:r>
      <w:r w:rsidR="008D7568">
        <w:rPr>
          <w:rFonts w:hint="cs"/>
          <w:rtl/>
        </w:rPr>
        <w:t xml:space="preserve">دکمه </w:t>
      </w:r>
      <w:r w:rsidR="00B47CA1">
        <w:rPr>
          <w:rFonts w:hint="cs"/>
          <w:rtl/>
        </w:rPr>
        <w:t>«</w:t>
      </w:r>
      <w:r w:rsidR="008D7568">
        <w:rPr>
          <w:rFonts w:hint="cs"/>
          <w:rtl/>
        </w:rPr>
        <w:t>افزودن گواهی بازرسی</w:t>
      </w:r>
      <w:r w:rsidR="00B47CA1">
        <w:rPr>
          <w:rFonts w:hint="cs"/>
          <w:rtl/>
        </w:rPr>
        <w:t>»</w:t>
      </w:r>
      <w:r w:rsidR="008D7568">
        <w:rPr>
          <w:rFonts w:hint="cs"/>
          <w:rtl/>
        </w:rPr>
        <w:t xml:space="preserve"> را انت</w:t>
      </w:r>
      <w:r w:rsidR="00B47CA1">
        <w:rPr>
          <w:rFonts w:hint="cs"/>
          <w:rtl/>
        </w:rPr>
        <w:t>خاب کنید (تصویر 24).</w:t>
      </w:r>
    </w:p>
    <w:p w:rsidR="005916CF" w:rsidRDefault="005916CF" w:rsidP="005916CF">
      <w:pPr>
        <w:pStyle w:val="a9"/>
        <w:rPr>
          <w:rtl/>
        </w:rPr>
      </w:pPr>
      <w:r>
        <w:rPr>
          <w:rStyle w:val="Char5"/>
          <w:rFonts w:hint="cs"/>
          <w:sz w:val="22"/>
          <w:szCs w:val="22"/>
          <w:rtl/>
        </w:rPr>
        <w:t>ت</w:t>
      </w:r>
      <w:r w:rsidRPr="00B47CA1">
        <w:rPr>
          <w:rStyle w:val="Char5"/>
          <w:rFonts w:hint="cs"/>
          <w:sz w:val="22"/>
          <w:szCs w:val="22"/>
          <w:rtl/>
        </w:rPr>
        <w:t xml:space="preserve">صویر </w:t>
      </w:r>
      <w:r>
        <w:rPr>
          <w:rStyle w:val="Char5"/>
          <w:rFonts w:hint="cs"/>
          <w:sz w:val="22"/>
          <w:szCs w:val="22"/>
          <w:rtl/>
        </w:rPr>
        <w:t xml:space="preserve">24- انتخاب </w:t>
      </w:r>
      <w:r>
        <w:rPr>
          <w:rFonts w:hint="cs"/>
          <w:rtl/>
        </w:rPr>
        <w:t>ردیف کالایی مرتبط با گواهی بازرسی</w:t>
      </w:r>
    </w:p>
    <w:p w:rsidR="00B47CA1" w:rsidRDefault="005916CF" w:rsidP="005916CF">
      <w:pPr>
        <w:pStyle w:val="a8"/>
        <w:rPr>
          <w:rtl/>
        </w:rPr>
      </w:pPr>
      <w:r>
        <w:rPr>
          <w:noProof/>
          <w:rtl/>
          <w:lang w:bidi="ar-SA"/>
        </w:rPr>
        <w:drawing>
          <wp:anchor distT="0" distB="0" distL="114300" distR="114300" simplePos="0" relativeHeight="252576768" behindDoc="0" locked="0" layoutInCell="1" allowOverlap="1">
            <wp:simplePos x="0" y="0"/>
            <wp:positionH relativeFrom="margin">
              <wp:align>center</wp:align>
            </wp:positionH>
            <wp:positionV relativeFrom="paragraph">
              <wp:posOffset>292182</wp:posOffset>
            </wp:positionV>
            <wp:extent cx="2622550" cy="1187450"/>
            <wp:effectExtent l="19050" t="19050" r="25400" b="12700"/>
            <wp:wrapTopAndBottom/>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115.png"/>
                    <pic:cNvPicPr/>
                  </pic:nvPicPr>
                  <pic:blipFill>
                    <a:blip r:embed="rId553">
                      <a:extLst>
                        <a:ext uri="{28A0092B-C50C-407E-A947-70E740481C1C}">
                          <a14:useLocalDpi xmlns:a14="http://schemas.microsoft.com/office/drawing/2010/main" val="0"/>
                        </a:ext>
                      </a:extLst>
                    </a:blip>
                    <a:stretch>
                      <a:fillRect/>
                    </a:stretch>
                  </pic:blipFill>
                  <pic:spPr>
                    <a:xfrm>
                      <a:off x="0" y="0"/>
                      <a:ext cx="2622550" cy="118745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1C0186">
        <w:rPr>
          <w:rFonts w:hint="cs"/>
          <w:rtl/>
        </w:rPr>
        <w:t xml:space="preserve">شماره گواهی و نوع گواهی بازرسی را وارد کنید و بر روی </w:t>
      </w:r>
      <w:r w:rsidR="008D7568">
        <w:rPr>
          <w:rFonts w:hint="cs"/>
          <w:rtl/>
        </w:rPr>
        <w:t>«</w:t>
      </w:r>
      <w:r w:rsidR="00B47CA1">
        <w:rPr>
          <w:rFonts w:hint="cs"/>
          <w:rtl/>
        </w:rPr>
        <w:t>ثبت» کلیک کنید (تصویر 25).</w:t>
      </w:r>
    </w:p>
    <w:p w:rsidR="00B47CA1" w:rsidRDefault="00B47CA1" w:rsidP="00B47CA1">
      <w:pPr>
        <w:pStyle w:val="a9"/>
        <w:rPr>
          <w:rtl/>
        </w:rPr>
      </w:pPr>
      <w:r>
        <w:rPr>
          <w:rStyle w:val="Char5"/>
          <w:rFonts w:hint="cs"/>
          <w:sz w:val="22"/>
          <w:szCs w:val="22"/>
          <w:rtl/>
        </w:rPr>
        <w:t>ت</w:t>
      </w:r>
      <w:r w:rsidRPr="00B47CA1">
        <w:rPr>
          <w:rStyle w:val="Char5"/>
          <w:rFonts w:hint="cs"/>
          <w:sz w:val="22"/>
          <w:szCs w:val="22"/>
          <w:rtl/>
        </w:rPr>
        <w:t xml:space="preserve">صویر </w:t>
      </w:r>
      <w:r>
        <w:rPr>
          <w:rStyle w:val="Char5"/>
          <w:rFonts w:hint="cs"/>
          <w:sz w:val="22"/>
          <w:szCs w:val="22"/>
          <w:rtl/>
        </w:rPr>
        <w:t>25- فیلد اطلاعات گواهی بازرسی</w:t>
      </w:r>
    </w:p>
    <w:p w:rsidR="001C0186" w:rsidRDefault="008D7568" w:rsidP="00B45AEB">
      <w:pPr>
        <w:pStyle w:val="a5"/>
        <w:rPr>
          <w:rtl/>
        </w:rPr>
      </w:pPr>
      <w:r>
        <w:rPr>
          <w:rFonts w:hint="cs"/>
          <w:rtl/>
        </w:rPr>
        <w:lastRenderedPageBreak/>
        <w:t xml:space="preserve"> در صو</w:t>
      </w:r>
      <w:r w:rsidR="001C0186">
        <w:rPr>
          <w:rFonts w:hint="cs"/>
          <w:rtl/>
        </w:rPr>
        <w:t xml:space="preserve">رت صحت اطلاعات گواهی بازرسی، بر روی </w:t>
      </w:r>
      <w:r>
        <w:rPr>
          <w:rFonts w:hint="cs"/>
          <w:rtl/>
        </w:rPr>
        <w:t>«</w:t>
      </w:r>
      <w:r w:rsidR="001C0186">
        <w:rPr>
          <w:rFonts w:hint="cs"/>
          <w:rtl/>
        </w:rPr>
        <w:t>ذخیره</w:t>
      </w:r>
      <w:r>
        <w:rPr>
          <w:rFonts w:hint="cs"/>
          <w:rtl/>
        </w:rPr>
        <w:t>»</w:t>
      </w:r>
      <w:r w:rsidR="001C0186">
        <w:rPr>
          <w:rFonts w:hint="cs"/>
          <w:rtl/>
        </w:rPr>
        <w:t xml:space="preserve"> کلیک کنید.</w:t>
      </w:r>
    </w:p>
    <w:p w:rsidR="005916CF" w:rsidRDefault="005916CF" w:rsidP="005916CF">
      <w:pPr>
        <w:pStyle w:val="a5"/>
        <w:rPr>
          <w:rtl/>
        </w:rPr>
      </w:pPr>
      <w:r>
        <w:rPr>
          <w:rFonts w:hint="cs"/>
          <w:rtl/>
        </w:rPr>
        <w:t xml:space="preserve">سپس مقادیر تعداد/ مقدار موجود در گواهی بازرسی را وارد و </w:t>
      </w:r>
      <w:r>
        <w:rPr>
          <w:rtl/>
        </w:rPr>
        <w:t>بر رو</w:t>
      </w:r>
      <w:r>
        <w:rPr>
          <w:rFonts w:hint="cs"/>
          <w:rtl/>
        </w:rPr>
        <w:t>ی دکمه «بعدی» کلیک نمایید (تصویر 26).</w:t>
      </w:r>
    </w:p>
    <w:p w:rsidR="005916CF" w:rsidRDefault="005916CF">
      <w:pPr>
        <w:rPr>
          <w:rFonts w:cs="B Lotus"/>
          <w:spacing w:val="-6"/>
          <w:sz w:val="24"/>
          <w:szCs w:val="24"/>
          <w:rtl/>
          <w:lang w:bidi="fa-IR"/>
        </w:rPr>
      </w:pPr>
      <w:r>
        <w:rPr>
          <w:rtl/>
        </w:rPr>
        <w:br w:type="page"/>
      </w:r>
    </w:p>
    <w:p w:rsidR="00B47CA1" w:rsidRDefault="005916CF" w:rsidP="005916CF">
      <w:pPr>
        <w:pStyle w:val="a9"/>
        <w:rPr>
          <w:rtl/>
        </w:rPr>
      </w:pPr>
      <w:r>
        <w:rPr>
          <w:noProof/>
          <w:rtl/>
          <w:lang w:bidi="ar-SA"/>
        </w:rPr>
        <w:lastRenderedPageBreak/>
        <w:drawing>
          <wp:anchor distT="0" distB="0" distL="114300" distR="114300" simplePos="0" relativeHeight="252578816" behindDoc="0" locked="0" layoutInCell="1" allowOverlap="1">
            <wp:simplePos x="0" y="0"/>
            <wp:positionH relativeFrom="margin">
              <wp:align>right</wp:align>
            </wp:positionH>
            <wp:positionV relativeFrom="paragraph">
              <wp:posOffset>19077</wp:posOffset>
            </wp:positionV>
            <wp:extent cx="4319905" cy="1828800"/>
            <wp:effectExtent l="19050" t="19050" r="23495" b="19050"/>
            <wp:wrapTopAndBottom/>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117.png"/>
                    <pic:cNvPicPr/>
                  </pic:nvPicPr>
                  <pic:blipFill>
                    <a:blip r:embed="rId554" cstate="print">
                      <a:extLst>
                        <a:ext uri="{28A0092B-C50C-407E-A947-70E740481C1C}">
                          <a14:useLocalDpi xmlns:a14="http://schemas.microsoft.com/office/drawing/2010/main" val="0"/>
                        </a:ext>
                      </a:extLst>
                    </a:blip>
                    <a:stretch>
                      <a:fillRect/>
                    </a:stretch>
                  </pic:blipFill>
                  <pic:spPr>
                    <a:xfrm>
                      <a:off x="0" y="0"/>
                      <a:ext cx="4319905" cy="1828800"/>
                    </a:xfrm>
                    <a:prstGeom prst="rect">
                      <a:avLst/>
                    </a:prstGeom>
                    <a:ln w="12700">
                      <a:solidFill>
                        <a:schemeClr val="tx1"/>
                      </a:solidFill>
                    </a:ln>
                  </pic:spPr>
                </pic:pic>
              </a:graphicData>
            </a:graphic>
            <wp14:sizeRelV relativeFrom="margin">
              <wp14:pctHeight>0</wp14:pctHeight>
            </wp14:sizeRelV>
          </wp:anchor>
        </w:drawing>
      </w:r>
      <w:r w:rsidR="00A05028">
        <w:rPr>
          <w:rStyle w:val="Char5"/>
          <w:rFonts w:hint="cs"/>
          <w:sz w:val="22"/>
          <w:szCs w:val="22"/>
          <w:rtl/>
        </w:rPr>
        <w:t>ت</w:t>
      </w:r>
      <w:r w:rsidR="00A05028" w:rsidRPr="00B47CA1">
        <w:rPr>
          <w:rStyle w:val="Char5"/>
          <w:rFonts w:hint="cs"/>
          <w:sz w:val="22"/>
          <w:szCs w:val="22"/>
          <w:rtl/>
        </w:rPr>
        <w:t xml:space="preserve">صویر </w:t>
      </w:r>
      <w:r w:rsidR="00A05028">
        <w:rPr>
          <w:rStyle w:val="Char5"/>
          <w:rFonts w:hint="cs"/>
          <w:sz w:val="22"/>
          <w:szCs w:val="22"/>
          <w:rtl/>
        </w:rPr>
        <w:t>26- تکمیل تعداد/مقدار موجود در هر گواهی</w:t>
      </w:r>
    </w:p>
    <w:p w:rsidR="00737B12" w:rsidRDefault="005916CF" w:rsidP="00B45AEB">
      <w:pPr>
        <w:pStyle w:val="a5"/>
        <w:rPr>
          <w:rtl/>
        </w:rPr>
      </w:pPr>
      <w:r>
        <w:rPr>
          <w:noProof/>
          <w:rtl/>
          <w:lang w:bidi="ar-SA"/>
        </w:rPr>
        <w:drawing>
          <wp:anchor distT="0" distB="0" distL="114300" distR="114300" simplePos="0" relativeHeight="252579840" behindDoc="0" locked="0" layoutInCell="1" allowOverlap="1">
            <wp:simplePos x="0" y="0"/>
            <wp:positionH relativeFrom="margin">
              <wp:align>right</wp:align>
            </wp:positionH>
            <wp:positionV relativeFrom="paragraph">
              <wp:posOffset>553436</wp:posOffset>
            </wp:positionV>
            <wp:extent cx="4319905" cy="1294765"/>
            <wp:effectExtent l="19050" t="19050" r="23495" b="19685"/>
            <wp:wrapTopAndBottom/>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118.png"/>
                    <pic:cNvPicPr/>
                  </pic:nvPicPr>
                  <pic:blipFill>
                    <a:blip r:embed="rId555">
                      <a:extLst>
                        <a:ext uri="{28A0092B-C50C-407E-A947-70E740481C1C}">
                          <a14:useLocalDpi xmlns:a14="http://schemas.microsoft.com/office/drawing/2010/main" val="0"/>
                        </a:ext>
                      </a:extLst>
                    </a:blip>
                    <a:stretch>
                      <a:fillRect/>
                    </a:stretch>
                  </pic:blipFill>
                  <pic:spPr>
                    <a:xfrm>
                      <a:off x="0" y="0"/>
                      <a:ext cx="4319905" cy="1294765"/>
                    </a:xfrm>
                    <a:prstGeom prst="rect">
                      <a:avLst/>
                    </a:prstGeom>
                    <a:ln w="12700">
                      <a:solidFill>
                        <a:schemeClr val="tx1"/>
                      </a:solidFill>
                    </a:ln>
                  </pic:spPr>
                </pic:pic>
              </a:graphicData>
            </a:graphic>
          </wp:anchor>
        </w:drawing>
      </w:r>
      <w:r w:rsidR="001C0186">
        <w:rPr>
          <w:rFonts w:hint="cs"/>
          <w:rtl/>
        </w:rPr>
        <w:t xml:space="preserve">در آخر تصاویر </w:t>
      </w:r>
      <w:r w:rsidR="008D7568">
        <w:rPr>
          <w:rFonts w:hint="cs"/>
          <w:rtl/>
        </w:rPr>
        <w:t xml:space="preserve">اسناد </w:t>
      </w:r>
      <w:r w:rsidR="001C0186">
        <w:rPr>
          <w:rFonts w:hint="cs"/>
          <w:rtl/>
        </w:rPr>
        <w:t xml:space="preserve">مرتبط با </w:t>
      </w:r>
      <w:r w:rsidR="008D7568">
        <w:rPr>
          <w:rFonts w:hint="cs"/>
          <w:rtl/>
        </w:rPr>
        <w:t xml:space="preserve">اظهار گمرکی </w:t>
      </w:r>
      <w:r w:rsidR="001C0186">
        <w:rPr>
          <w:rFonts w:hint="cs"/>
          <w:rtl/>
        </w:rPr>
        <w:t xml:space="preserve">مانند لیست عدل بندی، فاکتور و گواهی </w:t>
      </w:r>
      <w:r w:rsidR="00572AA5">
        <w:rPr>
          <w:rtl/>
        </w:rPr>
        <w:t>مبدأ</w:t>
      </w:r>
      <w:r w:rsidR="001C0186">
        <w:rPr>
          <w:rFonts w:hint="cs"/>
          <w:rtl/>
        </w:rPr>
        <w:t xml:space="preserve"> را بارگذاری نمایید و بر روی </w:t>
      </w:r>
      <w:r w:rsidR="008D7568">
        <w:rPr>
          <w:rFonts w:hint="cs"/>
          <w:rtl/>
        </w:rPr>
        <w:t>«</w:t>
      </w:r>
      <w:r w:rsidR="00737B12">
        <w:rPr>
          <w:rFonts w:hint="cs"/>
          <w:rtl/>
        </w:rPr>
        <w:t>ثبت» کلیک کنید (تصویر 27).</w:t>
      </w:r>
    </w:p>
    <w:p w:rsidR="00737B12" w:rsidRDefault="00737B12" w:rsidP="00737B12">
      <w:pPr>
        <w:pStyle w:val="a9"/>
        <w:rPr>
          <w:rtl/>
        </w:rPr>
      </w:pPr>
      <w:r>
        <w:rPr>
          <w:rFonts w:hint="cs"/>
          <w:rtl/>
        </w:rPr>
        <w:t xml:space="preserve">تصویر 27- </w:t>
      </w:r>
      <w:r w:rsidR="005916CF">
        <w:rPr>
          <w:rFonts w:hint="cs"/>
          <w:rtl/>
        </w:rPr>
        <w:t xml:space="preserve">بارگذاری </w:t>
      </w:r>
      <w:r>
        <w:rPr>
          <w:rFonts w:hint="cs"/>
          <w:rtl/>
        </w:rPr>
        <w:t>اسناد پیوست</w:t>
      </w:r>
    </w:p>
    <w:p w:rsidR="003474E2" w:rsidRDefault="003474E2" w:rsidP="00B45AEB">
      <w:pPr>
        <w:pStyle w:val="a5"/>
        <w:rPr>
          <w:rtl/>
        </w:rPr>
      </w:pPr>
      <w:r>
        <w:rPr>
          <w:noProof/>
          <w:rtl/>
          <w:lang w:bidi="ar-SA"/>
        </w:rPr>
        <w:lastRenderedPageBreak/>
        <w:drawing>
          <wp:anchor distT="0" distB="0" distL="114300" distR="114300" simplePos="0" relativeHeight="252580864" behindDoc="0" locked="0" layoutInCell="1" allowOverlap="1">
            <wp:simplePos x="0" y="0"/>
            <wp:positionH relativeFrom="margin">
              <wp:align>left</wp:align>
            </wp:positionH>
            <wp:positionV relativeFrom="paragraph">
              <wp:posOffset>801370</wp:posOffset>
            </wp:positionV>
            <wp:extent cx="4319905" cy="1118870"/>
            <wp:effectExtent l="19050" t="19050" r="23495" b="24130"/>
            <wp:wrapTopAndBottom/>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119.png"/>
                    <pic:cNvPicPr/>
                  </pic:nvPicPr>
                  <pic:blipFill>
                    <a:blip r:embed="rId556" cstate="print">
                      <a:extLst>
                        <a:ext uri="{28A0092B-C50C-407E-A947-70E740481C1C}">
                          <a14:useLocalDpi xmlns:a14="http://schemas.microsoft.com/office/drawing/2010/main" val="0"/>
                        </a:ext>
                      </a:extLst>
                    </a:blip>
                    <a:stretch>
                      <a:fillRect/>
                    </a:stretch>
                  </pic:blipFill>
                  <pic:spPr>
                    <a:xfrm>
                      <a:off x="0" y="0"/>
                      <a:ext cx="4319905" cy="1118870"/>
                    </a:xfrm>
                    <a:prstGeom prst="rect">
                      <a:avLst/>
                    </a:prstGeom>
                    <a:ln w="12700">
                      <a:solidFill>
                        <a:schemeClr val="tx1"/>
                      </a:solidFill>
                    </a:ln>
                  </pic:spPr>
                </pic:pic>
              </a:graphicData>
            </a:graphic>
            <wp14:sizeRelV relativeFrom="margin">
              <wp14:pctHeight>0</wp14:pctHeight>
            </wp14:sizeRelV>
          </wp:anchor>
        </w:drawing>
      </w:r>
      <w:r w:rsidR="00572AA5">
        <w:rPr>
          <w:rFonts w:hint="cs"/>
          <w:rtl/>
        </w:rPr>
        <w:t>پس‌</w:t>
      </w:r>
      <w:r w:rsidR="001C0186">
        <w:rPr>
          <w:rFonts w:hint="cs"/>
          <w:rtl/>
        </w:rPr>
        <w:t>ا</w:t>
      </w:r>
      <w:r w:rsidR="00572AA5">
        <w:rPr>
          <w:rFonts w:hint="cs"/>
          <w:rtl/>
        </w:rPr>
        <w:t>ز</w:t>
      </w:r>
      <w:r w:rsidR="008D7568">
        <w:rPr>
          <w:rFonts w:hint="cs"/>
          <w:rtl/>
        </w:rPr>
        <w:t>آن، پیغام با موفقیت ثبت شد، ن</w:t>
      </w:r>
      <w:r w:rsidR="001C0186">
        <w:rPr>
          <w:rFonts w:hint="cs"/>
          <w:rtl/>
        </w:rPr>
        <w:t xml:space="preserve">مایش داده </w:t>
      </w:r>
      <w:r w:rsidR="00572AA5">
        <w:rPr>
          <w:rtl/>
        </w:rPr>
        <w:t>م</w:t>
      </w:r>
      <w:r w:rsidR="00572AA5">
        <w:rPr>
          <w:rFonts w:hint="cs"/>
          <w:rtl/>
        </w:rPr>
        <w:t>ی‌</w:t>
      </w:r>
      <w:r w:rsidR="00572AA5">
        <w:rPr>
          <w:rFonts w:hint="eastAsia"/>
          <w:rtl/>
        </w:rPr>
        <w:t>شود</w:t>
      </w:r>
      <w:r w:rsidR="001C0186">
        <w:rPr>
          <w:rFonts w:hint="cs"/>
          <w:rtl/>
        </w:rPr>
        <w:t>. سپس در صفحه مدیریت اظها</w:t>
      </w:r>
      <w:r w:rsidR="00737B12">
        <w:rPr>
          <w:rFonts w:hint="cs"/>
          <w:rtl/>
        </w:rPr>
        <w:t>ر</w:t>
      </w:r>
      <w:r w:rsidR="001C0186">
        <w:rPr>
          <w:rFonts w:hint="cs"/>
          <w:rtl/>
        </w:rPr>
        <w:t>نامه واردات جدید</w:t>
      </w:r>
      <w:r w:rsidR="008D7568">
        <w:rPr>
          <w:rFonts w:hint="cs"/>
          <w:rtl/>
        </w:rPr>
        <w:t>، درخواستی با وضعیت</w:t>
      </w:r>
      <w:r w:rsidR="001C0186">
        <w:rPr>
          <w:rFonts w:hint="cs"/>
          <w:rtl/>
        </w:rPr>
        <w:t xml:space="preserve"> </w:t>
      </w:r>
      <w:r w:rsidR="00737B12">
        <w:rPr>
          <w:rFonts w:hint="cs"/>
          <w:rtl/>
        </w:rPr>
        <w:t>«</w:t>
      </w:r>
      <w:r w:rsidR="001C0186">
        <w:rPr>
          <w:rFonts w:hint="cs"/>
          <w:rtl/>
        </w:rPr>
        <w:t>منتظر استعلام ضابطه</w:t>
      </w:r>
      <w:r w:rsidR="008D7568">
        <w:rPr>
          <w:rFonts w:hint="cs"/>
          <w:rtl/>
        </w:rPr>
        <w:t>»</w:t>
      </w:r>
      <w:r w:rsidR="001C0186">
        <w:rPr>
          <w:rFonts w:hint="cs"/>
          <w:rtl/>
        </w:rPr>
        <w:t xml:space="preserve"> نمای</w:t>
      </w:r>
      <w:r w:rsidR="008D7568">
        <w:rPr>
          <w:rFonts w:hint="cs"/>
          <w:rtl/>
        </w:rPr>
        <w:t xml:space="preserve">ش داده </w:t>
      </w:r>
      <w:r w:rsidR="00572AA5">
        <w:rPr>
          <w:rtl/>
        </w:rPr>
        <w:t>م</w:t>
      </w:r>
      <w:r w:rsidR="00572AA5">
        <w:rPr>
          <w:rFonts w:hint="cs"/>
          <w:rtl/>
        </w:rPr>
        <w:t>ی‌</w:t>
      </w:r>
      <w:r w:rsidR="00572AA5">
        <w:rPr>
          <w:rFonts w:hint="eastAsia"/>
          <w:rtl/>
        </w:rPr>
        <w:t>شود</w:t>
      </w:r>
      <w:r w:rsidR="008D7568">
        <w:rPr>
          <w:rFonts w:hint="cs"/>
          <w:rtl/>
        </w:rPr>
        <w:t xml:space="preserve">. بر روی </w:t>
      </w:r>
      <w:r w:rsidR="00737B12">
        <w:rPr>
          <w:rFonts w:hint="cs"/>
          <w:rtl/>
        </w:rPr>
        <w:t>«</w:t>
      </w:r>
      <w:r w:rsidR="008D7568">
        <w:rPr>
          <w:rFonts w:hint="cs"/>
          <w:rtl/>
        </w:rPr>
        <w:t>جزئیات درخ</w:t>
      </w:r>
      <w:r w:rsidR="00737B12">
        <w:rPr>
          <w:rFonts w:hint="cs"/>
          <w:rtl/>
        </w:rPr>
        <w:t xml:space="preserve">واست» </w:t>
      </w:r>
      <w:r>
        <w:rPr>
          <w:rFonts w:hint="cs"/>
          <w:rtl/>
        </w:rPr>
        <w:t>کلیک کنید (تصویر 28).</w:t>
      </w:r>
    </w:p>
    <w:p w:rsidR="003474E2" w:rsidRDefault="003474E2" w:rsidP="003474E2">
      <w:pPr>
        <w:pStyle w:val="a9"/>
        <w:rPr>
          <w:rtl/>
        </w:rPr>
      </w:pPr>
      <w:r>
        <w:rPr>
          <w:rFonts w:hint="cs"/>
          <w:rtl/>
        </w:rPr>
        <w:t>تصویر 28- وضعیت منتظر استعلام ضابطه</w:t>
      </w:r>
      <w:r w:rsidR="005916CF" w:rsidRPr="00F968FB">
        <w:rPr>
          <w:rStyle w:val="Char5"/>
          <w:rtl/>
        </w:rPr>
        <w:br w:type="page"/>
      </w:r>
    </w:p>
    <w:p w:rsidR="001C0186" w:rsidRDefault="001C0186" w:rsidP="00AA36E4">
      <w:pPr>
        <w:pStyle w:val="a5"/>
        <w:ind w:firstLine="0"/>
        <w:rPr>
          <w:rtl/>
        </w:rPr>
      </w:pPr>
      <w:r>
        <w:rPr>
          <w:rFonts w:hint="cs"/>
          <w:rtl/>
        </w:rPr>
        <w:lastRenderedPageBreak/>
        <w:t xml:space="preserve">اطلاعات اظهارنامه نمایش داده </w:t>
      </w:r>
      <w:r w:rsidR="00572AA5">
        <w:rPr>
          <w:rtl/>
        </w:rPr>
        <w:t>م</w:t>
      </w:r>
      <w:r w:rsidR="00572AA5">
        <w:rPr>
          <w:rFonts w:hint="cs"/>
          <w:rtl/>
        </w:rPr>
        <w:t>ی‌</w:t>
      </w:r>
      <w:r w:rsidR="00572AA5">
        <w:rPr>
          <w:rFonts w:hint="eastAsia"/>
          <w:rtl/>
        </w:rPr>
        <w:t>شود</w:t>
      </w:r>
      <w:r>
        <w:rPr>
          <w:rFonts w:hint="cs"/>
          <w:rtl/>
        </w:rPr>
        <w:t xml:space="preserve"> و در صورت </w:t>
      </w:r>
      <w:r w:rsidR="008D7568">
        <w:rPr>
          <w:rFonts w:hint="cs"/>
          <w:rtl/>
        </w:rPr>
        <w:t xml:space="preserve">نیاز به ویرایش اطلاعات، </w:t>
      </w:r>
      <w:r w:rsidR="00572AA5">
        <w:rPr>
          <w:rtl/>
        </w:rPr>
        <w:t>م</w:t>
      </w:r>
      <w:r w:rsidR="00572AA5">
        <w:rPr>
          <w:rFonts w:hint="cs"/>
          <w:rtl/>
        </w:rPr>
        <w:t>ی‌</w:t>
      </w:r>
      <w:r w:rsidR="00572AA5">
        <w:rPr>
          <w:rFonts w:hint="eastAsia"/>
          <w:rtl/>
        </w:rPr>
        <w:t>توان</w:t>
      </w:r>
      <w:r w:rsidR="00572AA5">
        <w:rPr>
          <w:rFonts w:hint="cs"/>
          <w:rtl/>
        </w:rPr>
        <w:t>ی</w:t>
      </w:r>
      <w:r w:rsidR="00572AA5">
        <w:rPr>
          <w:rFonts w:hint="eastAsia"/>
          <w:rtl/>
        </w:rPr>
        <w:t>د</w:t>
      </w:r>
      <w:r>
        <w:rPr>
          <w:rFonts w:hint="cs"/>
          <w:rtl/>
        </w:rPr>
        <w:t xml:space="preserve"> از طریق دکمه </w:t>
      </w:r>
      <w:r w:rsidR="008D7568">
        <w:rPr>
          <w:rFonts w:hint="cs"/>
          <w:rtl/>
        </w:rPr>
        <w:t>«</w:t>
      </w:r>
      <w:r>
        <w:rPr>
          <w:rFonts w:hint="cs"/>
          <w:rtl/>
        </w:rPr>
        <w:t>ویرایش</w:t>
      </w:r>
      <w:r w:rsidR="008D7568">
        <w:rPr>
          <w:rFonts w:hint="cs"/>
          <w:rtl/>
        </w:rPr>
        <w:t>»</w:t>
      </w:r>
      <w:r>
        <w:rPr>
          <w:rFonts w:hint="cs"/>
          <w:rtl/>
        </w:rPr>
        <w:t xml:space="preserve"> اقدام نمایید.</w:t>
      </w:r>
    </w:p>
    <w:p w:rsidR="001C0186" w:rsidRDefault="001C0186" w:rsidP="00B45AEB">
      <w:pPr>
        <w:pStyle w:val="a5"/>
        <w:rPr>
          <w:rtl/>
        </w:rPr>
      </w:pPr>
      <w:r>
        <w:rPr>
          <w:rFonts w:hint="cs"/>
          <w:rtl/>
        </w:rPr>
        <w:t>لازم به ذکر است</w:t>
      </w:r>
      <w:r w:rsidR="008D7568">
        <w:rPr>
          <w:rFonts w:hint="cs"/>
          <w:rtl/>
        </w:rPr>
        <w:t>،</w:t>
      </w:r>
      <w:r>
        <w:rPr>
          <w:rFonts w:hint="cs"/>
          <w:rtl/>
        </w:rPr>
        <w:t xml:space="preserve"> </w:t>
      </w:r>
      <w:r w:rsidR="008D7568">
        <w:rPr>
          <w:rFonts w:hint="cs"/>
          <w:rtl/>
        </w:rPr>
        <w:t xml:space="preserve">امکان ویرایش </w:t>
      </w:r>
      <w:r>
        <w:rPr>
          <w:rFonts w:hint="cs"/>
          <w:rtl/>
        </w:rPr>
        <w:t xml:space="preserve">اظهارنامه برای شخص اظهارکننده بدون هیچ محدودیتی تا وضعیت </w:t>
      </w:r>
      <w:r w:rsidR="008D7568">
        <w:rPr>
          <w:rFonts w:hint="cs"/>
          <w:rtl/>
        </w:rPr>
        <w:t>«</w:t>
      </w:r>
      <w:r>
        <w:rPr>
          <w:rFonts w:hint="cs"/>
          <w:rtl/>
        </w:rPr>
        <w:t xml:space="preserve">آماده ارسال به گمرک» و </w:t>
      </w:r>
      <w:r w:rsidR="00572AA5">
        <w:rPr>
          <w:rtl/>
        </w:rPr>
        <w:t>درصورت</w:t>
      </w:r>
      <w:r w:rsidR="00572AA5">
        <w:rPr>
          <w:rFonts w:hint="cs"/>
          <w:rtl/>
        </w:rPr>
        <w:t>ی‌</w:t>
      </w:r>
      <w:r w:rsidR="00572AA5">
        <w:rPr>
          <w:rFonts w:hint="eastAsia"/>
          <w:rtl/>
        </w:rPr>
        <w:t>که</w:t>
      </w:r>
      <w:r>
        <w:rPr>
          <w:rFonts w:hint="cs"/>
          <w:rtl/>
        </w:rPr>
        <w:t xml:space="preserve"> مجوزها برای سازمان </w:t>
      </w:r>
      <w:r w:rsidR="005916CF">
        <w:rPr>
          <w:rtl/>
        </w:rPr>
        <w:t>مجوز</w:t>
      </w:r>
      <w:r w:rsidR="00572AA5">
        <w:rPr>
          <w:rtl/>
        </w:rPr>
        <w:t>دهنده</w:t>
      </w:r>
      <w:r>
        <w:rPr>
          <w:rFonts w:hint="cs"/>
          <w:rtl/>
        </w:rPr>
        <w:t xml:space="preserve"> ارسال نشده باشد، وجود دارد. جهت ویرایش </w:t>
      </w:r>
      <w:r w:rsidR="008D7568">
        <w:rPr>
          <w:rFonts w:hint="cs"/>
          <w:rtl/>
        </w:rPr>
        <w:t>اطلاعات پس از وضعیت مذکور</w:t>
      </w:r>
      <w:r w:rsidR="005916CF">
        <w:rPr>
          <w:rFonts w:hint="cs"/>
          <w:rtl/>
        </w:rPr>
        <w:t>،</w:t>
      </w:r>
      <w:r w:rsidR="008D7568">
        <w:rPr>
          <w:rFonts w:hint="cs"/>
          <w:rtl/>
        </w:rPr>
        <w:t xml:space="preserve"> لازم است گمرک اجازه ویرایش را برای اظهارنامه اعطا نماید.</w:t>
      </w:r>
    </w:p>
    <w:p w:rsidR="003C5774" w:rsidRDefault="008D7568" w:rsidP="00603457">
      <w:pPr>
        <w:pStyle w:val="a0"/>
        <w:rPr>
          <w:rtl/>
        </w:rPr>
      </w:pPr>
      <w:r>
        <w:rPr>
          <w:rFonts w:hint="cs"/>
          <w:rtl/>
        </w:rPr>
        <w:t xml:space="preserve">برای ادامه فرآیند باید </w:t>
      </w:r>
      <w:r w:rsidR="00572AA5">
        <w:rPr>
          <w:rtl/>
        </w:rPr>
        <w:t>بر رو</w:t>
      </w:r>
      <w:r w:rsidR="00572AA5">
        <w:rPr>
          <w:rFonts w:hint="cs"/>
          <w:rtl/>
        </w:rPr>
        <w:t>ی</w:t>
      </w:r>
      <w:r>
        <w:rPr>
          <w:rFonts w:hint="cs"/>
          <w:rtl/>
        </w:rPr>
        <w:t xml:space="preserve"> استعلام ض</w:t>
      </w:r>
      <w:r w:rsidR="003C5774">
        <w:rPr>
          <w:rFonts w:hint="cs"/>
          <w:rtl/>
        </w:rPr>
        <w:t>وابط کلیک کنید (تصویر 29).</w:t>
      </w:r>
    </w:p>
    <w:p w:rsidR="003C5774" w:rsidRDefault="003C5774" w:rsidP="003C5774">
      <w:pPr>
        <w:pStyle w:val="a9"/>
        <w:rPr>
          <w:rtl/>
        </w:rPr>
      </w:pPr>
      <w:r>
        <w:rPr>
          <w:noProof/>
          <w:rtl/>
          <w:lang w:bidi="ar-SA"/>
        </w:rPr>
        <w:drawing>
          <wp:anchor distT="0" distB="0" distL="114300" distR="114300" simplePos="0" relativeHeight="252581888" behindDoc="0" locked="0" layoutInCell="1" allowOverlap="1">
            <wp:simplePos x="0" y="0"/>
            <wp:positionH relativeFrom="margin">
              <wp:align>center</wp:align>
            </wp:positionH>
            <wp:positionV relativeFrom="paragraph">
              <wp:posOffset>21710</wp:posOffset>
            </wp:positionV>
            <wp:extent cx="2764790" cy="584200"/>
            <wp:effectExtent l="19050" t="19050" r="16510" b="25400"/>
            <wp:wrapTopAndBottom/>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120.png"/>
                    <pic:cNvPicPr/>
                  </pic:nvPicPr>
                  <pic:blipFill>
                    <a:blip r:embed="rId557">
                      <a:extLst>
                        <a:ext uri="{28A0092B-C50C-407E-A947-70E740481C1C}">
                          <a14:useLocalDpi xmlns:a14="http://schemas.microsoft.com/office/drawing/2010/main" val="0"/>
                        </a:ext>
                      </a:extLst>
                    </a:blip>
                    <a:stretch>
                      <a:fillRect/>
                    </a:stretch>
                  </pic:blipFill>
                  <pic:spPr>
                    <a:xfrm>
                      <a:off x="0" y="0"/>
                      <a:ext cx="2764790" cy="5842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rFonts w:hint="cs"/>
          <w:rtl/>
        </w:rPr>
        <w:t>تصویر 29- انتخاب گزینه استعلام ضوابط</w:t>
      </w:r>
    </w:p>
    <w:p w:rsidR="001C0186" w:rsidRDefault="001C0186" w:rsidP="00B45AEB">
      <w:pPr>
        <w:pStyle w:val="a5"/>
        <w:rPr>
          <w:rtl/>
        </w:rPr>
      </w:pPr>
      <w:r>
        <w:rPr>
          <w:rFonts w:hint="cs"/>
          <w:rtl/>
        </w:rPr>
        <w:t>پس از استعلام ضوابط</w:t>
      </w:r>
      <w:r w:rsidR="005916CF">
        <w:rPr>
          <w:rFonts w:hint="cs"/>
          <w:rtl/>
        </w:rPr>
        <w:t>ِ</w:t>
      </w:r>
      <w:r>
        <w:rPr>
          <w:rFonts w:hint="cs"/>
          <w:rtl/>
        </w:rPr>
        <w:t xml:space="preserve"> روز اظهارنامه توسط سامانه، وضعیت درخواست به </w:t>
      </w:r>
      <w:r w:rsidR="008D7568">
        <w:rPr>
          <w:rFonts w:hint="cs"/>
          <w:rtl/>
        </w:rPr>
        <w:t>«</w:t>
      </w:r>
      <w:r>
        <w:rPr>
          <w:rFonts w:hint="cs"/>
          <w:rtl/>
        </w:rPr>
        <w:t>آماده ارسال به گمرک</w:t>
      </w:r>
      <w:r w:rsidR="008D7568">
        <w:rPr>
          <w:rFonts w:hint="cs"/>
          <w:rtl/>
        </w:rPr>
        <w:t>»</w:t>
      </w:r>
      <w:r>
        <w:rPr>
          <w:rFonts w:hint="cs"/>
          <w:rtl/>
        </w:rPr>
        <w:t xml:space="preserve"> تغییر پیدا </w:t>
      </w:r>
      <w:r w:rsidR="00572AA5">
        <w:rPr>
          <w:rtl/>
        </w:rPr>
        <w:t>م</w:t>
      </w:r>
      <w:r w:rsidR="00572AA5">
        <w:rPr>
          <w:rFonts w:hint="cs"/>
          <w:rtl/>
        </w:rPr>
        <w:t>ی‌</w:t>
      </w:r>
      <w:r w:rsidR="00572AA5">
        <w:rPr>
          <w:rFonts w:hint="eastAsia"/>
          <w:rtl/>
        </w:rPr>
        <w:t>کند</w:t>
      </w:r>
      <w:r>
        <w:rPr>
          <w:rFonts w:hint="cs"/>
          <w:rtl/>
        </w:rPr>
        <w:t>.</w:t>
      </w:r>
    </w:p>
    <w:p w:rsidR="001C0186" w:rsidRDefault="003C5774" w:rsidP="00B45AEB">
      <w:pPr>
        <w:pStyle w:val="a5"/>
        <w:rPr>
          <w:rtl/>
        </w:rPr>
      </w:pPr>
      <w:r>
        <w:rPr>
          <w:noProof/>
          <w:rtl/>
          <w:lang w:bidi="ar-SA"/>
        </w:rPr>
        <w:drawing>
          <wp:anchor distT="0" distB="0" distL="114300" distR="114300" simplePos="0" relativeHeight="252582912" behindDoc="0" locked="0" layoutInCell="1" allowOverlap="1">
            <wp:simplePos x="0" y="0"/>
            <wp:positionH relativeFrom="margin">
              <wp:align>center</wp:align>
            </wp:positionH>
            <wp:positionV relativeFrom="paragraph">
              <wp:posOffset>651364</wp:posOffset>
            </wp:positionV>
            <wp:extent cx="3858260" cy="597535"/>
            <wp:effectExtent l="19050" t="19050" r="27940" b="1206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121.png"/>
                    <pic:cNvPicPr/>
                  </pic:nvPicPr>
                  <pic:blipFill>
                    <a:blip r:embed="rId558">
                      <a:extLst>
                        <a:ext uri="{28A0092B-C50C-407E-A947-70E740481C1C}">
                          <a14:useLocalDpi xmlns:a14="http://schemas.microsoft.com/office/drawing/2010/main" val="0"/>
                        </a:ext>
                      </a:extLst>
                    </a:blip>
                    <a:stretch>
                      <a:fillRect/>
                    </a:stretch>
                  </pic:blipFill>
                  <pic:spPr>
                    <a:xfrm>
                      <a:off x="0" y="0"/>
                      <a:ext cx="3858260" cy="59753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1C0186">
        <w:rPr>
          <w:rFonts w:hint="cs"/>
          <w:rtl/>
        </w:rPr>
        <w:t xml:space="preserve">در وضعیت آماده ارسال به گمرک، </w:t>
      </w:r>
      <w:r w:rsidR="00572AA5">
        <w:rPr>
          <w:rtl/>
        </w:rPr>
        <w:t>دکمه‌ها</w:t>
      </w:r>
      <w:r w:rsidR="00572AA5">
        <w:rPr>
          <w:rFonts w:hint="cs"/>
          <w:rtl/>
        </w:rPr>
        <w:t>ی</w:t>
      </w:r>
      <w:r w:rsidR="001C0186">
        <w:rPr>
          <w:rFonts w:hint="cs"/>
          <w:rtl/>
        </w:rPr>
        <w:t xml:space="preserve"> </w:t>
      </w:r>
      <w:r w:rsidR="008D7568">
        <w:rPr>
          <w:rFonts w:hint="cs"/>
          <w:rtl/>
        </w:rPr>
        <w:t>«</w:t>
      </w:r>
      <w:r w:rsidR="001C0186">
        <w:rPr>
          <w:rFonts w:hint="cs"/>
          <w:rtl/>
        </w:rPr>
        <w:t>ارسال اظهارنام</w:t>
      </w:r>
      <w:r w:rsidR="008D7568">
        <w:rPr>
          <w:rFonts w:hint="cs"/>
          <w:rtl/>
        </w:rPr>
        <w:t xml:space="preserve">ه به گمرک»، و «ارسال درخواست مجوز» </w:t>
      </w:r>
      <w:r w:rsidR="001C0186">
        <w:rPr>
          <w:rFonts w:hint="cs"/>
          <w:rtl/>
        </w:rPr>
        <w:t>فعا</w:t>
      </w:r>
      <w:r w:rsidR="008D7568">
        <w:rPr>
          <w:rFonts w:hint="cs"/>
          <w:rtl/>
        </w:rPr>
        <w:t xml:space="preserve">ل </w:t>
      </w:r>
      <w:r w:rsidR="00572AA5">
        <w:rPr>
          <w:rtl/>
        </w:rPr>
        <w:t>م</w:t>
      </w:r>
      <w:r w:rsidR="00572AA5">
        <w:rPr>
          <w:rFonts w:hint="cs"/>
          <w:rtl/>
        </w:rPr>
        <w:t>ی‌</w:t>
      </w:r>
      <w:r w:rsidR="00572AA5">
        <w:rPr>
          <w:rFonts w:hint="eastAsia"/>
          <w:rtl/>
        </w:rPr>
        <w:t>شود</w:t>
      </w:r>
      <w:r w:rsidR="008D7568">
        <w:rPr>
          <w:rFonts w:hint="cs"/>
          <w:rtl/>
        </w:rPr>
        <w:t xml:space="preserve"> که </w:t>
      </w:r>
      <w:r w:rsidR="00572AA5">
        <w:rPr>
          <w:rtl/>
        </w:rPr>
        <w:t>م</w:t>
      </w:r>
      <w:r w:rsidR="00572AA5">
        <w:rPr>
          <w:rFonts w:hint="cs"/>
          <w:rtl/>
        </w:rPr>
        <w:t>ی‌</w:t>
      </w:r>
      <w:r w:rsidR="00572AA5">
        <w:rPr>
          <w:rFonts w:hint="eastAsia"/>
          <w:rtl/>
        </w:rPr>
        <w:t>توان</w:t>
      </w:r>
      <w:r w:rsidR="00572AA5">
        <w:rPr>
          <w:rFonts w:hint="cs"/>
          <w:rtl/>
        </w:rPr>
        <w:t>ی</w:t>
      </w:r>
      <w:r w:rsidR="00572AA5">
        <w:rPr>
          <w:rFonts w:hint="eastAsia"/>
          <w:rtl/>
        </w:rPr>
        <w:t>د</w:t>
      </w:r>
      <w:r w:rsidR="008D7568">
        <w:rPr>
          <w:rFonts w:hint="cs"/>
          <w:rtl/>
        </w:rPr>
        <w:t xml:space="preserve"> </w:t>
      </w:r>
      <w:r w:rsidR="00572AA5">
        <w:rPr>
          <w:rtl/>
        </w:rPr>
        <w:t>به‌صورت</w:t>
      </w:r>
      <w:r w:rsidR="008D7568">
        <w:rPr>
          <w:rFonts w:hint="cs"/>
          <w:rtl/>
        </w:rPr>
        <w:t xml:space="preserve"> </w:t>
      </w:r>
      <w:r w:rsidR="00572AA5">
        <w:rPr>
          <w:rtl/>
        </w:rPr>
        <w:t>هم‌زمان</w:t>
      </w:r>
      <w:r>
        <w:rPr>
          <w:rFonts w:hint="cs"/>
          <w:rtl/>
        </w:rPr>
        <w:t xml:space="preserve"> نیز هر دو فرآیند را پیش ببرید (تصویر 30).</w:t>
      </w:r>
    </w:p>
    <w:p w:rsidR="003C5774" w:rsidRDefault="003C5774" w:rsidP="00B45AEB">
      <w:pPr>
        <w:pStyle w:val="a9"/>
        <w:rPr>
          <w:rtl/>
        </w:rPr>
      </w:pPr>
      <w:r>
        <w:rPr>
          <w:rFonts w:hint="cs"/>
          <w:rtl/>
        </w:rPr>
        <w:t xml:space="preserve">تصویر 30- </w:t>
      </w:r>
      <w:r w:rsidR="00572AA5">
        <w:rPr>
          <w:rtl/>
        </w:rPr>
        <w:t>گز</w:t>
      </w:r>
      <w:r w:rsidR="00572AA5">
        <w:rPr>
          <w:rFonts w:hint="cs"/>
          <w:rtl/>
        </w:rPr>
        <w:t>ی</w:t>
      </w:r>
      <w:r w:rsidR="00572AA5">
        <w:rPr>
          <w:rFonts w:hint="eastAsia"/>
          <w:rtl/>
        </w:rPr>
        <w:t>نه‌ها</w:t>
      </w:r>
      <w:r w:rsidR="00572AA5">
        <w:rPr>
          <w:rFonts w:hint="cs"/>
          <w:rtl/>
        </w:rPr>
        <w:t>ی</w:t>
      </w:r>
      <w:r>
        <w:rPr>
          <w:rFonts w:hint="cs"/>
          <w:rtl/>
        </w:rPr>
        <w:t xml:space="preserve"> فعال</w:t>
      </w:r>
    </w:p>
    <w:p w:rsidR="005916CF" w:rsidRDefault="001C0186" w:rsidP="00B45AEB">
      <w:pPr>
        <w:pStyle w:val="a5"/>
        <w:rPr>
          <w:rtl/>
        </w:rPr>
      </w:pPr>
      <w:r>
        <w:rPr>
          <w:rFonts w:hint="cs"/>
          <w:rtl/>
        </w:rPr>
        <w:t>با</w:t>
      </w:r>
      <w:r w:rsidR="005916CF">
        <w:rPr>
          <w:rFonts w:hint="cs"/>
          <w:rtl/>
        </w:rPr>
        <w:t xml:space="preserve"> انتخاب</w:t>
      </w:r>
      <w:r>
        <w:rPr>
          <w:rFonts w:hint="cs"/>
          <w:rtl/>
        </w:rPr>
        <w:t xml:space="preserve"> </w:t>
      </w:r>
      <w:r w:rsidR="008D7568">
        <w:rPr>
          <w:rFonts w:hint="cs"/>
          <w:rtl/>
        </w:rPr>
        <w:t>ارسال</w:t>
      </w:r>
      <w:r>
        <w:rPr>
          <w:rFonts w:hint="cs"/>
          <w:rtl/>
        </w:rPr>
        <w:t xml:space="preserve"> </w:t>
      </w:r>
      <w:r w:rsidR="004657DA">
        <w:rPr>
          <w:rtl/>
        </w:rPr>
        <w:t>درخواست</w:t>
      </w:r>
      <w:r w:rsidR="008D7568">
        <w:rPr>
          <w:rFonts w:hint="cs"/>
          <w:rtl/>
        </w:rPr>
        <w:t xml:space="preserve"> مجوز،</w:t>
      </w:r>
      <w:r>
        <w:rPr>
          <w:rFonts w:hint="cs"/>
          <w:rtl/>
        </w:rPr>
        <w:t xml:space="preserve"> </w:t>
      </w:r>
      <w:r w:rsidR="00572AA5">
        <w:rPr>
          <w:rtl/>
        </w:rPr>
        <w:t>درخواست‌ها</w:t>
      </w:r>
      <w:r w:rsidR="00572AA5">
        <w:rPr>
          <w:rFonts w:hint="cs"/>
          <w:rtl/>
        </w:rPr>
        <w:t>ی</w:t>
      </w:r>
      <w:r w:rsidR="008D7568">
        <w:rPr>
          <w:rFonts w:hint="cs"/>
          <w:rtl/>
        </w:rPr>
        <w:t xml:space="preserve"> </w:t>
      </w:r>
      <w:r>
        <w:rPr>
          <w:rFonts w:hint="cs"/>
          <w:rtl/>
        </w:rPr>
        <w:t xml:space="preserve">مجوز </w:t>
      </w:r>
      <w:r w:rsidR="00572AA5">
        <w:rPr>
          <w:rtl/>
        </w:rPr>
        <w:t>موردن</w:t>
      </w:r>
      <w:r w:rsidR="00572AA5">
        <w:rPr>
          <w:rFonts w:hint="cs"/>
          <w:rtl/>
        </w:rPr>
        <w:t>ی</w:t>
      </w:r>
      <w:r w:rsidR="00572AA5">
        <w:rPr>
          <w:rFonts w:hint="eastAsia"/>
          <w:rtl/>
        </w:rPr>
        <w:t>از</w:t>
      </w:r>
      <w:r>
        <w:rPr>
          <w:rFonts w:hint="cs"/>
          <w:rtl/>
        </w:rPr>
        <w:t xml:space="preserve"> برای </w:t>
      </w:r>
      <w:r w:rsidR="00572AA5">
        <w:rPr>
          <w:rtl/>
        </w:rPr>
        <w:t>سازمان‌ها</w:t>
      </w:r>
      <w:r w:rsidR="00572AA5">
        <w:rPr>
          <w:rFonts w:hint="cs"/>
          <w:rtl/>
        </w:rPr>
        <w:t>ی</w:t>
      </w:r>
      <w:r w:rsidR="008D7568">
        <w:rPr>
          <w:rFonts w:hint="cs"/>
          <w:rtl/>
        </w:rPr>
        <w:t xml:space="preserve"> م</w:t>
      </w:r>
      <w:r>
        <w:rPr>
          <w:rFonts w:hint="cs"/>
          <w:rtl/>
        </w:rPr>
        <w:t>ر</w:t>
      </w:r>
      <w:r w:rsidR="008D7568">
        <w:rPr>
          <w:rFonts w:hint="cs"/>
          <w:rtl/>
        </w:rPr>
        <w:t>ت</w:t>
      </w:r>
      <w:r>
        <w:rPr>
          <w:rFonts w:hint="cs"/>
          <w:rtl/>
        </w:rPr>
        <w:t xml:space="preserve">بط ارسال </w:t>
      </w:r>
      <w:r w:rsidR="00572AA5">
        <w:rPr>
          <w:rtl/>
        </w:rPr>
        <w:t>م</w:t>
      </w:r>
      <w:r w:rsidR="00572AA5">
        <w:rPr>
          <w:rFonts w:hint="cs"/>
          <w:rtl/>
        </w:rPr>
        <w:t>ی‌</w:t>
      </w:r>
      <w:r w:rsidR="00572AA5">
        <w:rPr>
          <w:rFonts w:hint="eastAsia"/>
          <w:rtl/>
        </w:rPr>
        <w:t>گردد</w:t>
      </w:r>
      <w:r>
        <w:rPr>
          <w:rFonts w:hint="cs"/>
          <w:rtl/>
        </w:rPr>
        <w:t xml:space="preserve"> و برای مشاهده فهرست مجوزهای </w:t>
      </w:r>
      <w:r w:rsidR="00572AA5">
        <w:rPr>
          <w:rtl/>
        </w:rPr>
        <w:t>موردن</w:t>
      </w:r>
      <w:r w:rsidR="00572AA5">
        <w:rPr>
          <w:rFonts w:hint="cs"/>
          <w:rtl/>
        </w:rPr>
        <w:t>ی</w:t>
      </w:r>
      <w:r w:rsidR="00572AA5">
        <w:rPr>
          <w:rFonts w:hint="eastAsia"/>
          <w:rtl/>
        </w:rPr>
        <w:t>از</w:t>
      </w:r>
      <w:r>
        <w:rPr>
          <w:rFonts w:hint="cs"/>
          <w:rtl/>
        </w:rPr>
        <w:t xml:space="preserve"> اظهارنامه</w:t>
      </w:r>
      <w:r w:rsidR="008D7568">
        <w:rPr>
          <w:rFonts w:hint="cs"/>
          <w:rtl/>
        </w:rPr>
        <w:t>،</w:t>
      </w:r>
      <w:r>
        <w:rPr>
          <w:rFonts w:hint="cs"/>
          <w:rtl/>
        </w:rPr>
        <w:t xml:space="preserve"> </w:t>
      </w:r>
      <w:r w:rsidR="00572AA5">
        <w:rPr>
          <w:rtl/>
        </w:rPr>
        <w:t>م</w:t>
      </w:r>
      <w:r w:rsidR="00572AA5">
        <w:rPr>
          <w:rFonts w:hint="cs"/>
          <w:rtl/>
        </w:rPr>
        <w:t>ی‌</w:t>
      </w:r>
      <w:r w:rsidR="00572AA5">
        <w:rPr>
          <w:rFonts w:hint="eastAsia"/>
          <w:rtl/>
        </w:rPr>
        <w:t>توان</w:t>
      </w:r>
      <w:r w:rsidR="00572AA5">
        <w:rPr>
          <w:rFonts w:hint="cs"/>
          <w:rtl/>
        </w:rPr>
        <w:t>ی</w:t>
      </w:r>
      <w:r w:rsidR="00572AA5">
        <w:rPr>
          <w:rFonts w:hint="eastAsia"/>
          <w:rtl/>
        </w:rPr>
        <w:t>د</w:t>
      </w:r>
      <w:r>
        <w:rPr>
          <w:rFonts w:hint="cs"/>
          <w:rtl/>
        </w:rPr>
        <w:t xml:space="preserve"> بر روی یکی از </w:t>
      </w:r>
      <w:r w:rsidR="00572AA5">
        <w:rPr>
          <w:rtl/>
        </w:rPr>
        <w:t>سربرگ‌ها</w:t>
      </w:r>
      <w:r w:rsidR="00572AA5">
        <w:rPr>
          <w:rFonts w:hint="cs"/>
          <w:rtl/>
        </w:rPr>
        <w:t>ی</w:t>
      </w:r>
      <w:r>
        <w:rPr>
          <w:rFonts w:hint="cs"/>
          <w:rtl/>
        </w:rPr>
        <w:t xml:space="preserve"> </w:t>
      </w:r>
      <w:r w:rsidR="001C2001">
        <w:rPr>
          <w:rFonts w:hint="cs"/>
          <w:rtl/>
        </w:rPr>
        <w:lastRenderedPageBreak/>
        <w:t>«</w:t>
      </w:r>
      <w:r>
        <w:rPr>
          <w:rFonts w:hint="cs"/>
          <w:rtl/>
        </w:rPr>
        <w:t>اطلاعات کالایی درخواست</w:t>
      </w:r>
      <w:r w:rsidR="001C2001">
        <w:rPr>
          <w:rFonts w:hint="cs"/>
          <w:rtl/>
        </w:rPr>
        <w:t>»</w:t>
      </w:r>
      <w:r>
        <w:rPr>
          <w:rFonts w:hint="cs"/>
          <w:rtl/>
        </w:rPr>
        <w:t xml:space="preserve"> یا </w:t>
      </w:r>
      <w:r w:rsidR="001C2001">
        <w:rPr>
          <w:rFonts w:hint="cs"/>
          <w:rtl/>
        </w:rPr>
        <w:t>«</w:t>
      </w:r>
      <w:r>
        <w:rPr>
          <w:rFonts w:hint="cs"/>
          <w:rtl/>
        </w:rPr>
        <w:t>مجوزهای</w:t>
      </w:r>
      <w:r w:rsidR="003C5774">
        <w:rPr>
          <w:rFonts w:hint="cs"/>
          <w:rtl/>
        </w:rPr>
        <w:t xml:space="preserve"> </w:t>
      </w:r>
      <w:r w:rsidR="00572AA5">
        <w:rPr>
          <w:rtl/>
        </w:rPr>
        <w:t>موردن</w:t>
      </w:r>
      <w:r w:rsidR="00572AA5">
        <w:rPr>
          <w:rFonts w:hint="cs"/>
          <w:rtl/>
        </w:rPr>
        <w:t>ی</w:t>
      </w:r>
      <w:r w:rsidR="00572AA5">
        <w:rPr>
          <w:rFonts w:hint="eastAsia"/>
          <w:rtl/>
        </w:rPr>
        <w:t>از</w:t>
      </w:r>
      <w:r w:rsidR="003C5774">
        <w:rPr>
          <w:rFonts w:hint="cs"/>
          <w:rtl/>
        </w:rPr>
        <w:t xml:space="preserve"> اظهارنامه</w:t>
      </w:r>
      <w:r w:rsidR="001C2001">
        <w:rPr>
          <w:rFonts w:hint="cs"/>
          <w:rtl/>
        </w:rPr>
        <w:t>»</w:t>
      </w:r>
      <w:r w:rsidR="003C5774">
        <w:rPr>
          <w:rFonts w:hint="cs"/>
          <w:rtl/>
        </w:rPr>
        <w:t xml:space="preserve"> کلیک کنید (تصویر 31).</w:t>
      </w:r>
    </w:p>
    <w:p w:rsidR="005916CF" w:rsidRDefault="005916CF">
      <w:pPr>
        <w:rPr>
          <w:rFonts w:cs="B Lotus"/>
          <w:spacing w:val="-6"/>
          <w:sz w:val="24"/>
          <w:szCs w:val="24"/>
          <w:rtl/>
          <w:lang w:bidi="fa-IR"/>
        </w:rPr>
      </w:pPr>
      <w:r>
        <w:rPr>
          <w:rtl/>
        </w:rPr>
        <w:br w:type="page"/>
      </w:r>
    </w:p>
    <w:p w:rsidR="005916CF" w:rsidRDefault="005916CF" w:rsidP="005916CF">
      <w:pPr>
        <w:pStyle w:val="a9"/>
        <w:rPr>
          <w:rtl/>
        </w:rPr>
      </w:pPr>
      <w:r>
        <w:rPr>
          <w:noProof/>
          <w:rtl/>
          <w:lang w:bidi="ar-SA"/>
        </w:rPr>
        <w:lastRenderedPageBreak/>
        <w:drawing>
          <wp:anchor distT="0" distB="0" distL="114300" distR="114300" simplePos="0" relativeHeight="252583936" behindDoc="1" locked="0" layoutInCell="1" allowOverlap="1">
            <wp:simplePos x="0" y="0"/>
            <wp:positionH relativeFrom="margin">
              <wp:align>right</wp:align>
            </wp:positionH>
            <wp:positionV relativeFrom="paragraph">
              <wp:posOffset>19130</wp:posOffset>
            </wp:positionV>
            <wp:extent cx="4319905" cy="2140585"/>
            <wp:effectExtent l="19050" t="19050" r="23495" b="12065"/>
            <wp:wrapTopAndBottom/>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122.png"/>
                    <pic:cNvPicPr/>
                  </pic:nvPicPr>
                  <pic:blipFill>
                    <a:blip r:embed="rId559" cstate="print">
                      <a:extLst>
                        <a:ext uri="{28A0092B-C50C-407E-A947-70E740481C1C}">
                          <a14:useLocalDpi xmlns:a14="http://schemas.microsoft.com/office/drawing/2010/main" val="0"/>
                        </a:ext>
                      </a:extLst>
                    </a:blip>
                    <a:stretch>
                      <a:fillRect/>
                    </a:stretch>
                  </pic:blipFill>
                  <pic:spPr>
                    <a:xfrm>
                      <a:off x="0" y="0"/>
                      <a:ext cx="4319905" cy="2140585"/>
                    </a:xfrm>
                    <a:prstGeom prst="rect">
                      <a:avLst/>
                    </a:prstGeom>
                    <a:ln w="12700">
                      <a:solidFill>
                        <a:schemeClr val="tx1"/>
                      </a:solidFill>
                    </a:ln>
                  </pic:spPr>
                </pic:pic>
              </a:graphicData>
            </a:graphic>
            <wp14:sizeRelV relativeFrom="margin">
              <wp14:pctHeight>0</wp14:pctHeight>
            </wp14:sizeRelV>
          </wp:anchor>
        </w:drawing>
      </w:r>
      <w:r>
        <w:rPr>
          <w:rFonts w:hint="cs"/>
          <w:rtl/>
        </w:rPr>
        <w:t xml:space="preserve">تصویر 31-مشاهده فهرست مجوزهای </w:t>
      </w:r>
      <w:r>
        <w:rPr>
          <w:rtl/>
        </w:rPr>
        <w:t>موردن</w:t>
      </w:r>
      <w:r>
        <w:rPr>
          <w:rFonts w:hint="cs"/>
          <w:rtl/>
        </w:rPr>
        <w:t>ی</w:t>
      </w:r>
      <w:r>
        <w:rPr>
          <w:rFonts w:hint="eastAsia"/>
          <w:rtl/>
        </w:rPr>
        <w:t>از</w:t>
      </w:r>
      <w:r>
        <w:rPr>
          <w:rFonts w:hint="cs"/>
          <w:rtl/>
        </w:rPr>
        <w:t xml:space="preserve"> اظهارنامه</w:t>
      </w:r>
    </w:p>
    <w:p w:rsidR="00095478" w:rsidRDefault="001C2001" w:rsidP="001C2001">
      <w:pPr>
        <w:pStyle w:val="a8"/>
        <w:rPr>
          <w:rtl/>
        </w:rPr>
      </w:pPr>
      <w:r>
        <w:rPr>
          <w:noProof/>
          <w:rtl/>
          <w:lang w:bidi="ar-SA"/>
        </w:rPr>
        <w:drawing>
          <wp:anchor distT="0" distB="0" distL="114300" distR="114300" simplePos="0" relativeHeight="252584960" behindDoc="0" locked="0" layoutInCell="1" allowOverlap="1">
            <wp:simplePos x="0" y="0"/>
            <wp:positionH relativeFrom="margin">
              <wp:align>right</wp:align>
            </wp:positionH>
            <wp:positionV relativeFrom="paragraph">
              <wp:posOffset>870877</wp:posOffset>
            </wp:positionV>
            <wp:extent cx="4319905" cy="1416050"/>
            <wp:effectExtent l="19050" t="19050" r="23495" b="1270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123.png"/>
                    <pic:cNvPicPr/>
                  </pic:nvPicPr>
                  <pic:blipFill>
                    <a:blip r:embed="rId560">
                      <a:extLst>
                        <a:ext uri="{28A0092B-C50C-407E-A947-70E740481C1C}">
                          <a14:useLocalDpi xmlns:a14="http://schemas.microsoft.com/office/drawing/2010/main" val="0"/>
                        </a:ext>
                      </a:extLst>
                    </a:blip>
                    <a:stretch>
                      <a:fillRect/>
                    </a:stretch>
                  </pic:blipFill>
                  <pic:spPr>
                    <a:xfrm>
                      <a:off x="0" y="0"/>
                      <a:ext cx="4319905" cy="1416050"/>
                    </a:xfrm>
                    <a:prstGeom prst="rect">
                      <a:avLst/>
                    </a:prstGeom>
                    <a:ln w="12700">
                      <a:solidFill>
                        <a:schemeClr val="tx1"/>
                      </a:solidFill>
                    </a:ln>
                  </pic:spPr>
                </pic:pic>
              </a:graphicData>
            </a:graphic>
            <wp14:sizeRelV relativeFrom="margin">
              <wp14:pctHeight>0</wp14:pctHeight>
            </wp14:sizeRelV>
          </wp:anchor>
        </w:drawing>
      </w:r>
      <w:r w:rsidR="007B6022">
        <w:rPr>
          <w:rFonts w:hint="cs"/>
          <w:rtl/>
        </w:rPr>
        <w:t>با ان</w:t>
      </w:r>
      <w:r w:rsidR="001C0186">
        <w:rPr>
          <w:rFonts w:hint="cs"/>
          <w:rtl/>
        </w:rPr>
        <w:t xml:space="preserve">تخاب دکمه </w:t>
      </w:r>
      <w:r w:rsidR="007B6022">
        <w:rPr>
          <w:rFonts w:hint="cs"/>
          <w:rtl/>
        </w:rPr>
        <w:t>«</w:t>
      </w:r>
      <w:r w:rsidR="001C0186">
        <w:rPr>
          <w:rFonts w:hint="cs"/>
          <w:rtl/>
        </w:rPr>
        <w:t>ارسال اظهارنامه به گمرک</w:t>
      </w:r>
      <w:r w:rsidR="007B6022">
        <w:rPr>
          <w:rFonts w:hint="cs"/>
          <w:rtl/>
        </w:rPr>
        <w:t>»</w:t>
      </w:r>
      <w:r w:rsidR="001C0186">
        <w:rPr>
          <w:rFonts w:hint="cs"/>
          <w:rtl/>
        </w:rPr>
        <w:t xml:space="preserve"> </w:t>
      </w:r>
      <w:r w:rsidR="007B6022">
        <w:rPr>
          <w:rFonts w:hint="cs"/>
          <w:rtl/>
        </w:rPr>
        <w:t xml:space="preserve">درخواست اظهارنامه برای گمرک ارسال </w:t>
      </w:r>
      <w:r w:rsidR="00572AA5">
        <w:rPr>
          <w:rtl/>
        </w:rPr>
        <w:t>م</w:t>
      </w:r>
      <w:r w:rsidR="00572AA5">
        <w:rPr>
          <w:rFonts w:hint="cs"/>
          <w:rtl/>
        </w:rPr>
        <w:t>ی‌</w:t>
      </w:r>
      <w:r w:rsidR="00572AA5">
        <w:rPr>
          <w:rFonts w:hint="eastAsia"/>
          <w:rtl/>
        </w:rPr>
        <w:t>شود</w:t>
      </w:r>
      <w:r w:rsidR="00572AA5">
        <w:rPr>
          <w:rFonts w:hint="cs"/>
          <w:rtl/>
        </w:rPr>
        <w:t xml:space="preserve"> و و</w:t>
      </w:r>
      <w:r w:rsidR="007B6022">
        <w:rPr>
          <w:rFonts w:hint="cs"/>
          <w:rtl/>
        </w:rPr>
        <w:t xml:space="preserve">ضعیت اظهارنامه </w:t>
      </w:r>
      <w:r>
        <w:rPr>
          <w:rFonts w:hint="cs"/>
          <w:rtl/>
        </w:rPr>
        <w:t>«</w:t>
      </w:r>
      <w:r w:rsidR="007B6022" w:rsidRPr="001C2001">
        <w:rPr>
          <w:rFonts w:hint="cs"/>
          <w:rtl/>
        </w:rPr>
        <w:t>منتظر</w:t>
      </w:r>
      <w:r w:rsidRPr="001C2001">
        <w:rPr>
          <w:rFonts w:hint="cs"/>
          <w:rtl/>
        </w:rPr>
        <w:t xml:space="preserve"> بررسی اولیه»</w:t>
      </w:r>
      <w:r w:rsidR="007B6022" w:rsidRPr="001C2001">
        <w:rPr>
          <w:rFonts w:hint="cs"/>
          <w:rtl/>
        </w:rPr>
        <w:t xml:space="preserve"> </w:t>
      </w:r>
      <w:r>
        <w:rPr>
          <w:rFonts w:hint="cs"/>
          <w:rtl/>
        </w:rPr>
        <w:t>خواهد شد.</w:t>
      </w:r>
      <w:r w:rsidR="00095478">
        <w:rPr>
          <w:rFonts w:hint="cs"/>
          <w:rtl/>
        </w:rPr>
        <w:t xml:space="preserve"> </w:t>
      </w:r>
      <w:r w:rsidR="007B6022">
        <w:rPr>
          <w:rFonts w:hint="cs"/>
          <w:rtl/>
        </w:rPr>
        <w:t xml:space="preserve">پس از </w:t>
      </w:r>
      <w:r w:rsidR="00572AA5">
        <w:rPr>
          <w:rtl/>
        </w:rPr>
        <w:t>تائ</w:t>
      </w:r>
      <w:r w:rsidR="00572AA5">
        <w:rPr>
          <w:rFonts w:hint="cs"/>
          <w:rtl/>
        </w:rPr>
        <w:t>ی</w:t>
      </w:r>
      <w:r w:rsidR="00572AA5">
        <w:rPr>
          <w:rFonts w:hint="eastAsia"/>
          <w:rtl/>
        </w:rPr>
        <w:t>د</w:t>
      </w:r>
      <w:r w:rsidR="007B6022">
        <w:rPr>
          <w:rFonts w:hint="cs"/>
          <w:rtl/>
        </w:rPr>
        <w:t xml:space="preserve"> درخ</w:t>
      </w:r>
      <w:r w:rsidR="001C0186">
        <w:rPr>
          <w:rFonts w:hint="cs"/>
          <w:rtl/>
        </w:rPr>
        <w:t xml:space="preserve">واست توسط گمرک، سریال اظهارنامه یا همان شماره کوتاژ </w:t>
      </w:r>
      <w:r w:rsidR="00572AA5">
        <w:rPr>
          <w:rtl/>
        </w:rPr>
        <w:t>صادرشده</w:t>
      </w:r>
      <w:r w:rsidR="001C0186">
        <w:rPr>
          <w:rFonts w:hint="cs"/>
          <w:rtl/>
        </w:rPr>
        <w:t xml:space="preserve"> و وضعیت اظهارنامه به </w:t>
      </w:r>
      <w:r w:rsidR="007B6022">
        <w:rPr>
          <w:rFonts w:hint="cs"/>
          <w:rtl/>
        </w:rPr>
        <w:t>«</w:t>
      </w:r>
      <w:r w:rsidR="001C0186">
        <w:rPr>
          <w:rFonts w:hint="cs"/>
          <w:rtl/>
        </w:rPr>
        <w:t>اظهار</w:t>
      </w:r>
      <w:r w:rsidR="007B6022">
        <w:rPr>
          <w:rFonts w:hint="cs"/>
          <w:rtl/>
        </w:rPr>
        <w:t>»</w:t>
      </w:r>
      <w:r w:rsidR="00095478">
        <w:rPr>
          <w:rFonts w:hint="cs"/>
          <w:rtl/>
        </w:rPr>
        <w:t xml:space="preserve"> تغییر </w:t>
      </w:r>
      <w:r w:rsidR="00572AA5">
        <w:rPr>
          <w:rtl/>
        </w:rPr>
        <w:t>م</w:t>
      </w:r>
      <w:r w:rsidR="00572AA5">
        <w:rPr>
          <w:rFonts w:hint="cs"/>
          <w:rtl/>
        </w:rPr>
        <w:t>ی‌</w:t>
      </w:r>
      <w:r w:rsidR="00572AA5">
        <w:rPr>
          <w:rFonts w:hint="eastAsia"/>
          <w:rtl/>
        </w:rPr>
        <w:t>کند</w:t>
      </w:r>
      <w:r w:rsidR="00095478">
        <w:rPr>
          <w:rFonts w:hint="cs"/>
          <w:rtl/>
        </w:rPr>
        <w:t xml:space="preserve"> (تصویر 32).</w:t>
      </w:r>
    </w:p>
    <w:p w:rsidR="00095478" w:rsidRDefault="00095478" w:rsidP="00095478">
      <w:pPr>
        <w:pStyle w:val="a9"/>
        <w:rPr>
          <w:rtl/>
        </w:rPr>
      </w:pPr>
      <w:r>
        <w:rPr>
          <w:rFonts w:hint="cs"/>
          <w:rtl/>
        </w:rPr>
        <w:t>تصویر 32-وضعیت اظهارنامه</w:t>
      </w:r>
    </w:p>
    <w:p w:rsidR="001C2001" w:rsidRDefault="001C0186" w:rsidP="00B45AEB">
      <w:pPr>
        <w:pStyle w:val="a8"/>
        <w:rPr>
          <w:rtl/>
        </w:rPr>
      </w:pPr>
      <w:r>
        <w:rPr>
          <w:rFonts w:hint="cs"/>
          <w:rtl/>
        </w:rPr>
        <w:t>برای اطلاع از وضعیت اظهارنامه</w:t>
      </w:r>
      <w:r w:rsidR="007B6022">
        <w:rPr>
          <w:rFonts w:hint="cs"/>
          <w:rtl/>
        </w:rPr>
        <w:t>،</w:t>
      </w:r>
      <w:r>
        <w:rPr>
          <w:rFonts w:hint="cs"/>
          <w:rtl/>
        </w:rPr>
        <w:t xml:space="preserve"> از منوی عملیات گمرکی، واردات، </w:t>
      </w:r>
      <w:r w:rsidR="007B6022">
        <w:rPr>
          <w:rFonts w:hint="cs"/>
          <w:rtl/>
        </w:rPr>
        <w:t xml:space="preserve">گزینه </w:t>
      </w:r>
      <w:r w:rsidR="00BE5B58">
        <w:rPr>
          <w:rFonts w:hint="cs"/>
          <w:rtl/>
        </w:rPr>
        <w:t>«</w:t>
      </w:r>
      <w:r>
        <w:rPr>
          <w:rFonts w:hint="cs"/>
          <w:rtl/>
        </w:rPr>
        <w:t xml:space="preserve">مدیریت اظهارنامه </w:t>
      </w:r>
      <w:r>
        <w:rPr>
          <w:rFonts w:hint="cs"/>
          <w:rtl/>
        </w:rPr>
        <w:lastRenderedPageBreak/>
        <w:t>جدید</w:t>
      </w:r>
      <w:r w:rsidR="00BE5B58">
        <w:rPr>
          <w:rFonts w:hint="cs"/>
          <w:rtl/>
        </w:rPr>
        <w:t>»</w:t>
      </w:r>
      <w:r>
        <w:rPr>
          <w:rFonts w:hint="cs"/>
          <w:rtl/>
        </w:rPr>
        <w:t xml:space="preserve"> را انتخاب کنید. از </w:t>
      </w:r>
      <w:r w:rsidR="00572AA5">
        <w:rPr>
          <w:rtl/>
        </w:rPr>
        <w:t>ستون‌ها</w:t>
      </w:r>
      <w:r w:rsidR="00572AA5">
        <w:rPr>
          <w:rFonts w:hint="cs"/>
          <w:rtl/>
        </w:rPr>
        <w:t>ی</w:t>
      </w:r>
      <w:r>
        <w:rPr>
          <w:rFonts w:hint="cs"/>
          <w:rtl/>
        </w:rPr>
        <w:t xml:space="preserve"> </w:t>
      </w:r>
      <w:r w:rsidR="00BE5B58">
        <w:rPr>
          <w:rFonts w:hint="cs"/>
          <w:rtl/>
        </w:rPr>
        <w:t>«</w:t>
      </w:r>
      <w:r>
        <w:rPr>
          <w:rFonts w:hint="cs"/>
          <w:rtl/>
        </w:rPr>
        <w:t>وضعیت اظهارنامه</w:t>
      </w:r>
      <w:r w:rsidR="00BE5B58">
        <w:rPr>
          <w:rFonts w:hint="cs"/>
          <w:rtl/>
        </w:rPr>
        <w:t>»</w:t>
      </w:r>
      <w:r>
        <w:rPr>
          <w:rFonts w:hint="cs"/>
          <w:rtl/>
        </w:rPr>
        <w:t xml:space="preserve">، </w:t>
      </w:r>
      <w:r w:rsidR="00BE5B58">
        <w:rPr>
          <w:rFonts w:hint="cs"/>
          <w:rtl/>
        </w:rPr>
        <w:t>«</w:t>
      </w:r>
      <w:r>
        <w:rPr>
          <w:rFonts w:hint="cs"/>
          <w:rtl/>
        </w:rPr>
        <w:t>اقدام ک</w:t>
      </w:r>
      <w:r w:rsidR="007B6022">
        <w:rPr>
          <w:rFonts w:hint="cs"/>
          <w:rtl/>
        </w:rPr>
        <w:t>ننده</w:t>
      </w:r>
      <w:r w:rsidR="00BE5B58">
        <w:rPr>
          <w:rFonts w:hint="cs"/>
          <w:rtl/>
        </w:rPr>
        <w:t>»</w:t>
      </w:r>
      <w:r w:rsidR="007B6022">
        <w:rPr>
          <w:rFonts w:hint="cs"/>
          <w:rtl/>
        </w:rPr>
        <w:t xml:space="preserve"> و </w:t>
      </w:r>
      <w:r w:rsidR="00BE5B58">
        <w:rPr>
          <w:rFonts w:hint="cs"/>
          <w:rtl/>
        </w:rPr>
        <w:t>«</w:t>
      </w:r>
      <w:r w:rsidR="007B6022">
        <w:rPr>
          <w:rFonts w:hint="cs"/>
          <w:rtl/>
        </w:rPr>
        <w:t>وضعیت اقدام</w:t>
      </w:r>
      <w:r w:rsidR="00BE5B58">
        <w:rPr>
          <w:rFonts w:hint="cs"/>
          <w:rtl/>
        </w:rPr>
        <w:t>»</w:t>
      </w:r>
      <w:r w:rsidR="007B6022">
        <w:rPr>
          <w:rFonts w:hint="cs"/>
          <w:rtl/>
        </w:rPr>
        <w:t>، متوجه خواهید</w:t>
      </w:r>
      <w:r>
        <w:rPr>
          <w:rFonts w:hint="cs"/>
          <w:rtl/>
        </w:rPr>
        <w:t xml:space="preserve"> شد که درخواست در چه </w:t>
      </w:r>
      <w:r w:rsidR="00572AA5">
        <w:rPr>
          <w:rtl/>
        </w:rPr>
        <w:t>مرحله‌ا</w:t>
      </w:r>
      <w:r w:rsidR="00572AA5">
        <w:rPr>
          <w:rFonts w:hint="cs"/>
          <w:rtl/>
        </w:rPr>
        <w:t>ی</w:t>
      </w:r>
      <w:r>
        <w:rPr>
          <w:rFonts w:hint="cs"/>
          <w:rtl/>
        </w:rPr>
        <w:t xml:space="preserve"> است. </w:t>
      </w:r>
      <w:r w:rsidR="00572AA5">
        <w:rPr>
          <w:rtl/>
        </w:rPr>
        <w:t>به‌عنوان‌مثال</w:t>
      </w:r>
      <w:r>
        <w:rPr>
          <w:rFonts w:hint="cs"/>
          <w:rtl/>
        </w:rPr>
        <w:t xml:space="preserve">، وضعیت این درخواست در </w:t>
      </w:r>
      <w:r w:rsidR="007B6022">
        <w:rPr>
          <w:rFonts w:hint="cs"/>
          <w:rtl/>
        </w:rPr>
        <w:t>مرحله</w:t>
      </w:r>
      <w:r>
        <w:rPr>
          <w:rFonts w:hint="cs"/>
          <w:rtl/>
        </w:rPr>
        <w:t xml:space="preserve"> </w:t>
      </w:r>
      <w:r w:rsidR="001C2001">
        <w:rPr>
          <w:rFonts w:hint="cs"/>
          <w:rtl/>
        </w:rPr>
        <w:t>کارشناسی</w:t>
      </w:r>
      <w:r>
        <w:rPr>
          <w:rFonts w:hint="cs"/>
          <w:rtl/>
        </w:rPr>
        <w:t xml:space="preserve"> </w:t>
      </w:r>
      <w:r w:rsidR="00572AA5">
        <w:rPr>
          <w:rtl/>
        </w:rPr>
        <w:t>و</w:t>
      </w:r>
      <w:r>
        <w:rPr>
          <w:rFonts w:hint="cs"/>
          <w:rtl/>
        </w:rPr>
        <w:t xml:space="preserve"> منتظر بررسی </w:t>
      </w:r>
      <w:r w:rsidR="007B6022">
        <w:rPr>
          <w:rFonts w:hint="cs"/>
          <w:rtl/>
        </w:rPr>
        <w:t xml:space="preserve">معاون فنی </w:t>
      </w:r>
      <w:r w:rsidR="00BE5B58">
        <w:rPr>
          <w:rFonts w:hint="cs"/>
          <w:rtl/>
        </w:rPr>
        <w:t xml:space="preserve">مربوطه </w:t>
      </w:r>
      <w:r w:rsidR="001C2001">
        <w:rPr>
          <w:rFonts w:hint="cs"/>
          <w:rtl/>
        </w:rPr>
        <w:t>است</w:t>
      </w:r>
      <w:r w:rsidR="00BE5B58">
        <w:rPr>
          <w:rFonts w:hint="cs"/>
          <w:rtl/>
        </w:rPr>
        <w:t xml:space="preserve"> (تصویر 33).</w:t>
      </w:r>
    </w:p>
    <w:p w:rsidR="001C2001" w:rsidRDefault="001C2001">
      <w:pPr>
        <w:rPr>
          <w:rFonts w:cs="B Lotus"/>
          <w:spacing w:val="-6"/>
          <w:sz w:val="24"/>
          <w:szCs w:val="24"/>
          <w:rtl/>
          <w:lang w:bidi="fa-IR"/>
        </w:rPr>
      </w:pPr>
      <w:r>
        <w:rPr>
          <w:rtl/>
        </w:rPr>
        <w:br w:type="page"/>
      </w:r>
    </w:p>
    <w:p w:rsidR="001C2001" w:rsidRDefault="001C2001" w:rsidP="001C2001">
      <w:pPr>
        <w:pStyle w:val="a9"/>
        <w:rPr>
          <w:rtl/>
        </w:rPr>
      </w:pPr>
      <w:r>
        <w:rPr>
          <w:noProof/>
          <w:rtl/>
          <w:lang w:bidi="ar-SA"/>
        </w:rPr>
        <w:lastRenderedPageBreak/>
        <w:drawing>
          <wp:anchor distT="0" distB="0" distL="114300" distR="114300" simplePos="0" relativeHeight="252585984" behindDoc="0" locked="0" layoutInCell="1" allowOverlap="1">
            <wp:simplePos x="0" y="0"/>
            <wp:positionH relativeFrom="margin">
              <wp:align>center</wp:align>
            </wp:positionH>
            <wp:positionV relativeFrom="paragraph">
              <wp:posOffset>19325</wp:posOffset>
            </wp:positionV>
            <wp:extent cx="2169160" cy="573405"/>
            <wp:effectExtent l="19050" t="19050" r="21590" b="17145"/>
            <wp:wrapTopAndBottom/>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124.png"/>
                    <pic:cNvPicPr/>
                  </pic:nvPicPr>
                  <pic:blipFill>
                    <a:blip r:embed="rId561">
                      <a:extLst>
                        <a:ext uri="{28A0092B-C50C-407E-A947-70E740481C1C}">
                          <a14:useLocalDpi xmlns:a14="http://schemas.microsoft.com/office/drawing/2010/main" val="0"/>
                        </a:ext>
                      </a:extLst>
                    </a:blip>
                    <a:stretch>
                      <a:fillRect/>
                    </a:stretch>
                  </pic:blipFill>
                  <pic:spPr>
                    <a:xfrm>
                      <a:off x="0" y="0"/>
                      <a:ext cx="2169160" cy="57340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rFonts w:hint="cs"/>
          <w:rtl/>
        </w:rPr>
        <w:t>تصویر 33- اطلاع از وضعیت اظهارنامه</w:t>
      </w:r>
    </w:p>
    <w:p w:rsidR="001C2001" w:rsidRDefault="001C2001" w:rsidP="00B45AEB">
      <w:pPr>
        <w:pStyle w:val="a8"/>
        <w:rPr>
          <w:rtl/>
        </w:rPr>
      </w:pPr>
      <w:r>
        <w:rPr>
          <w:noProof/>
          <w:rtl/>
          <w:lang w:bidi="ar-SA"/>
        </w:rPr>
        <w:drawing>
          <wp:anchor distT="0" distB="0" distL="114300" distR="114300" simplePos="0" relativeHeight="252590080" behindDoc="0" locked="0" layoutInCell="1" allowOverlap="1">
            <wp:simplePos x="0" y="0"/>
            <wp:positionH relativeFrom="margin">
              <wp:align>right</wp:align>
            </wp:positionH>
            <wp:positionV relativeFrom="paragraph">
              <wp:posOffset>810895</wp:posOffset>
            </wp:positionV>
            <wp:extent cx="4282440" cy="1457960"/>
            <wp:effectExtent l="19050" t="19050" r="22860" b="27940"/>
            <wp:wrapTopAndBottom/>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131.png"/>
                    <pic:cNvPicPr/>
                  </pic:nvPicPr>
                  <pic:blipFill>
                    <a:blip r:embed="rId562" cstate="print">
                      <a:extLst>
                        <a:ext uri="{28A0092B-C50C-407E-A947-70E740481C1C}">
                          <a14:useLocalDpi xmlns:a14="http://schemas.microsoft.com/office/drawing/2010/main" val="0"/>
                        </a:ext>
                      </a:extLst>
                    </a:blip>
                    <a:stretch>
                      <a:fillRect/>
                    </a:stretch>
                  </pic:blipFill>
                  <pic:spPr>
                    <a:xfrm>
                      <a:off x="0" y="0"/>
                      <a:ext cx="4282440" cy="145796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7B6022">
        <w:rPr>
          <w:rFonts w:hint="cs"/>
          <w:rtl/>
        </w:rPr>
        <w:t xml:space="preserve">توجه داشته باشید در فرآیند جدید اظهارنامه واردات گمرکی، </w:t>
      </w:r>
      <w:r w:rsidR="001C0186">
        <w:rPr>
          <w:rFonts w:hint="cs"/>
          <w:rtl/>
        </w:rPr>
        <w:t xml:space="preserve">امکان ثبت </w:t>
      </w:r>
      <w:r w:rsidR="00572AA5">
        <w:rPr>
          <w:rtl/>
        </w:rPr>
        <w:t>منشأ</w:t>
      </w:r>
      <w:r w:rsidR="001C0186">
        <w:rPr>
          <w:rFonts w:hint="cs"/>
          <w:rtl/>
        </w:rPr>
        <w:t xml:space="preserve"> ارز پس از استعلام ضابطه برای شما فراهم شده است و برای ثب</w:t>
      </w:r>
      <w:r w:rsidR="007B6022">
        <w:rPr>
          <w:rFonts w:hint="cs"/>
          <w:rtl/>
        </w:rPr>
        <w:t xml:space="preserve">ت </w:t>
      </w:r>
      <w:r w:rsidR="00572AA5">
        <w:rPr>
          <w:rtl/>
        </w:rPr>
        <w:t>منشأ</w:t>
      </w:r>
      <w:r w:rsidR="007B6022">
        <w:rPr>
          <w:rFonts w:hint="cs"/>
          <w:rtl/>
        </w:rPr>
        <w:t xml:space="preserve"> ارز، باید بر روی عملیات </w:t>
      </w:r>
      <w:r w:rsidR="00572AA5">
        <w:rPr>
          <w:rtl/>
        </w:rPr>
        <w:t>منشأ</w:t>
      </w:r>
      <w:r w:rsidR="001C0186">
        <w:rPr>
          <w:rFonts w:hint="cs"/>
          <w:rtl/>
        </w:rPr>
        <w:t xml:space="preserve"> ارز درخواست </w:t>
      </w:r>
      <w:r w:rsidR="00572AA5">
        <w:rPr>
          <w:rtl/>
        </w:rPr>
        <w:t>موردنظر</w:t>
      </w:r>
      <w:r w:rsidR="007B6022">
        <w:rPr>
          <w:rFonts w:hint="cs"/>
          <w:rtl/>
        </w:rPr>
        <w:t>»</w:t>
      </w:r>
      <w:r>
        <w:rPr>
          <w:rFonts w:hint="cs"/>
          <w:rtl/>
        </w:rPr>
        <w:t xml:space="preserve"> کلیک کنید (تصویر 34).</w:t>
      </w:r>
    </w:p>
    <w:p w:rsidR="001C2001" w:rsidRDefault="001C2001" w:rsidP="001C2001">
      <w:pPr>
        <w:pStyle w:val="a9"/>
        <w:rPr>
          <w:rtl/>
        </w:rPr>
      </w:pPr>
      <w:r>
        <w:rPr>
          <w:rFonts w:hint="cs"/>
          <w:rtl/>
        </w:rPr>
        <w:t>تصویر 34- انتخاب عملیات</w:t>
      </w:r>
      <w:r w:rsidR="009C41E0">
        <w:rPr>
          <w:rtl/>
        </w:rPr>
        <w:t xml:space="preserve"> </w:t>
      </w:r>
      <w:r w:rsidR="00B829A7">
        <w:rPr>
          <w:rtl/>
        </w:rPr>
        <w:t>منشأ</w:t>
      </w:r>
      <w:r>
        <w:rPr>
          <w:rFonts w:hint="cs"/>
          <w:rtl/>
        </w:rPr>
        <w:t xml:space="preserve"> ارز</w:t>
      </w:r>
    </w:p>
    <w:p w:rsidR="00616C6A" w:rsidRDefault="001C0186" w:rsidP="001C2001">
      <w:pPr>
        <w:pStyle w:val="a8"/>
        <w:rPr>
          <w:rtl/>
        </w:rPr>
      </w:pPr>
      <w:r>
        <w:rPr>
          <w:rFonts w:hint="cs"/>
          <w:rtl/>
        </w:rPr>
        <w:t xml:space="preserve"> اطلاعات</w:t>
      </w:r>
      <w:r w:rsidR="007B6022">
        <w:rPr>
          <w:rFonts w:hint="cs"/>
          <w:rtl/>
        </w:rPr>
        <w:t xml:space="preserve"> سوابق </w:t>
      </w:r>
      <w:r w:rsidR="00572AA5">
        <w:rPr>
          <w:rtl/>
        </w:rPr>
        <w:t>منشأ</w:t>
      </w:r>
      <w:r w:rsidR="007B6022">
        <w:rPr>
          <w:rFonts w:hint="cs"/>
          <w:rtl/>
        </w:rPr>
        <w:t xml:space="preserve"> ارز اظهارنامه</w:t>
      </w:r>
      <w:r>
        <w:rPr>
          <w:rFonts w:hint="cs"/>
          <w:rtl/>
        </w:rPr>
        <w:t xml:space="preserve">، اطلاعات اصلی </w:t>
      </w:r>
      <w:r w:rsidR="00572AA5">
        <w:rPr>
          <w:rtl/>
        </w:rPr>
        <w:t>منشأ</w:t>
      </w:r>
      <w:r>
        <w:rPr>
          <w:rFonts w:hint="cs"/>
          <w:rtl/>
        </w:rPr>
        <w:t xml:space="preserve"> ارز، کالاهای </w:t>
      </w:r>
      <w:r w:rsidR="00572AA5">
        <w:rPr>
          <w:rtl/>
        </w:rPr>
        <w:t>منشأ</w:t>
      </w:r>
      <w:r>
        <w:rPr>
          <w:rFonts w:hint="cs"/>
          <w:rtl/>
        </w:rPr>
        <w:t xml:space="preserve"> ارز و سند حمل </w:t>
      </w:r>
      <w:r w:rsidR="00572AA5">
        <w:rPr>
          <w:rtl/>
        </w:rPr>
        <w:t>ثبت‌شده</w:t>
      </w:r>
      <w:r>
        <w:rPr>
          <w:rFonts w:hint="cs"/>
          <w:rtl/>
        </w:rPr>
        <w:t xml:space="preserve"> در بانک عامل نمایش داده </w:t>
      </w:r>
      <w:r w:rsidR="00572AA5">
        <w:rPr>
          <w:rtl/>
        </w:rPr>
        <w:t>م</w:t>
      </w:r>
      <w:r w:rsidR="00572AA5">
        <w:rPr>
          <w:rFonts w:hint="cs"/>
          <w:rtl/>
        </w:rPr>
        <w:t>ی‌</w:t>
      </w:r>
      <w:r w:rsidR="00572AA5">
        <w:rPr>
          <w:rFonts w:hint="eastAsia"/>
          <w:rtl/>
        </w:rPr>
        <w:t>شود</w:t>
      </w:r>
      <w:r>
        <w:rPr>
          <w:rFonts w:hint="cs"/>
          <w:rtl/>
        </w:rPr>
        <w:t xml:space="preserve">. </w:t>
      </w:r>
      <w:r w:rsidR="00572AA5">
        <w:rPr>
          <w:rtl/>
        </w:rPr>
        <w:t>درصورت</w:t>
      </w:r>
      <w:r w:rsidR="00572AA5">
        <w:rPr>
          <w:rFonts w:hint="cs"/>
          <w:rtl/>
        </w:rPr>
        <w:t>ی‌</w:t>
      </w:r>
      <w:r w:rsidR="00572AA5">
        <w:rPr>
          <w:rFonts w:hint="eastAsia"/>
          <w:rtl/>
        </w:rPr>
        <w:t>که</w:t>
      </w:r>
      <w:r>
        <w:rPr>
          <w:rFonts w:hint="cs"/>
          <w:rtl/>
        </w:rPr>
        <w:t xml:space="preserve"> تغییراتی در سند حمل بانک عامل اع</w:t>
      </w:r>
      <w:r w:rsidR="007B6022">
        <w:rPr>
          <w:rFonts w:hint="cs"/>
          <w:rtl/>
        </w:rPr>
        <w:t xml:space="preserve">مال شده است، </w:t>
      </w:r>
      <w:r w:rsidR="00572AA5">
        <w:rPr>
          <w:rtl/>
        </w:rPr>
        <w:t>م</w:t>
      </w:r>
      <w:r w:rsidR="00572AA5">
        <w:rPr>
          <w:rFonts w:hint="cs"/>
          <w:rtl/>
        </w:rPr>
        <w:t>ی‌</w:t>
      </w:r>
      <w:r w:rsidR="00572AA5">
        <w:rPr>
          <w:rFonts w:hint="eastAsia"/>
          <w:rtl/>
        </w:rPr>
        <w:t>توان</w:t>
      </w:r>
      <w:r w:rsidR="00572AA5">
        <w:rPr>
          <w:rFonts w:hint="cs"/>
          <w:rtl/>
        </w:rPr>
        <w:t>ی</w:t>
      </w:r>
      <w:r w:rsidR="00572AA5">
        <w:rPr>
          <w:rFonts w:hint="eastAsia"/>
          <w:rtl/>
        </w:rPr>
        <w:t>د</w:t>
      </w:r>
      <w:r w:rsidR="007B6022">
        <w:rPr>
          <w:rFonts w:hint="cs"/>
          <w:rtl/>
        </w:rPr>
        <w:t xml:space="preserve"> بر روی </w:t>
      </w:r>
      <w:r w:rsidR="00616C6A">
        <w:rPr>
          <w:rFonts w:hint="cs"/>
          <w:rtl/>
        </w:rPr>
        <w:t>«</w:t>
      </w:r>
      <w:r w:rsidR="00572AA5">
        <w:rPr>
          <w:rtl/>
        </w:rPr>
        <w:t>به‌روزرسان</w:t>
      </w:r>
      <w:r w:rsidR="00572AA5">
        <w:rPr>
          <w:rFonts w:hint="cs"/>
          <w:rtl/>
        </w:rPr>
        <w:t>ی</w:t>
      </w:r>
      <w:r>
        <w:rPr>
          <w:rFonts w:hint="cs"/>
          <w:rtl/>
        </w:rPr>
        <w:t xml:space="preserve"> سند حمل</w:t>
      </w:r>
      <w:r w:rsidR="00616C6A">
        <w:rPr>
          <w:rFonts w:hint="cs"/>
          <w:rtl/>
        </w:rPr>
        <w:t>»</w:t>
      </w:r>
      <w:r>
        <w:rPr>
          <w:rFonts w:hint="cs"/>
          <w:rtl/>
        </w:rPr>
        <w:t xml:space="preserve"> کل</w:t>
      </w:r>
      <w:r w:rsidR="007B6022">
        <w:rPr>
          <w:rFonts w:hint="cs"/>
          <w:rtl/>
        </w:rPr>
        <w:t xml:space="preserve">یک کنید. برای ثبت </w:t>
      </w:r>
      <w:r w:rsidR="00572AA5">
        <w:rPr>
          <w:rtl/>
        </w:rPr>
        <w:t>منشأ</w:t>
      </w:r>
      <w:r w:rsidR="007B6022">
        <w:rPr>
          <w:rFonts w:hint="cs"/>
          <w:rtl/>
        </w:rPr>
        <w:t xml:space="preserve"> ارز، مقادیر فیلدهای اطلاعات اصلی </w:t>
      </w:r>
      <w:r w:rsidR="00572AA5">
        <w:rPr>
          <w:rtl/>
        </w:rPr>
        <w:t>منشأ</w:t>
      </w:r>
      <w:r w:rsidR="007B6022">
        <w:rPr>
          <w:rFonts w:hint="cs"/>
          <w:rtl/>
        </w:rPr>
        <w:t xml:space="preserve"> ارز با مقادیر سند حمل </w:t>
      </w:r>
      <w:r w:rsidR="00616C6A">
        <w:rPr>
          <w:rFonts w:hint="cs"/>
          <w:rtl/>
        </w:rPr>
        <w:t xml:space="preserve">بانک باید یکسان باشد (تصویر </w:t>
      </w:r>
      <w:r w:rsidR="001C2001">
        <w:rPr>
          <w:rFonts w:hint="cs"/>
          <w:rtl/>
        </w:rPr>
        <w:t>35</w:t>
      </w:r>
      <w:r w:rsidR="00616C6A">
        <w:rPr>
          <w:rFonts w:hint="cs"/>
          <w:rtl/>
        </w:rPr>
        <w:t>).</w:t>
      </w:r>
    </w:p>
    <w:p w:rsidR="001C2001" w:rsidRDefault="001C2001" w:rsidP="001C2001">
      <w:pPr>
        <w:pStyle w:val="a8"/>
        <w:rPr>
          <w:rtl/>
        </w:rPr>
      </w:pPr>
      <w:r>
        <w:rPr>
          <w:rFonts w:hint="cs"/>
          <w:rtl/>
        </w:rPr>
        <w:t xml:space="preserve">سپس بر روی «انتخاب» کلیک کنید و «ثبت </w:t>
      </w:r>
      <w:r>
        <w:rPr>
          <w:rtl/>
        </w:rPr>
        <w:t>منشأ</w:t>
      </w:r>
      <w:r>
        <w:rPr>
          <w:rFonts w:hint="cs"/>
          <w:rtl/>
        </w:rPr>
        <w:t xml:space="preserve"> ارز» را انتخاب نمایید.</w:t>
      </w:r>
    </w:p>
    <w:p w:rsidR="001C2001" w:rsidRDefault="001C2001" w:rsidP="001C2001">
      <w:pPr>
        <w:pStyle w:val="a8"/>
        <w:rPr>
          <w:rtl/>
        </w:rPr>
      </w:pPr>
      <w:r>
        <w:rPr>
          <w:rFonts w:hint="cs"/>
          <w:rtl/>
        </w:rPr>
        <w:t xml:space="preserve">درخواست </w:t>
      </w:r>
      <w:r>
        <w:rPr>
          <w:rtl/>
        </w:rPr>
        <w:t>ثبت‌شده</w:t>
      </w:r>
      <w:r>
        <w:rPr>
          <w:rFonts w:hint="cs"/>
          <w:rtl/>
        </w:rPr>
        <w:t xml:space="preserve"> در قسمت سوابق </w:t>
      </w:r>
      <w:r>
        <w:rPr>
          <w:rtl/>
        </w:rPr>
        <w:t>منشأ</w:t>
      </w:r>
      <w:r>
        <w:rPr>
          <w:rFonts w:hint="cs"/>
          <w:rtl/>
        </w:rPr>
        <w:t xml:space="preserve"> ارز نمایش داده </w:t>
      </w:r>
      <w:r>
        <w:rPr>
          <w:rtl/>
        </w:rPr>
        <w:t>م</w:t>
      </w:r>
      <w:r>
        <w:rPr>
          <w:rFonts w:hint="cs"/>
          <w:rtl/>
        </w:rPr>
        <w:t>ی‌</w:t>
      </w:r>
      <w:r>
        <w:rPr>
          <w:rFonts w:hint="eastAsia"/>
          <w:rtl/>
        </w:rPr>
        <w:t>شود</w:t>
      </w:r>
      <w:r>
        <w:rPr>
          <w:rFonts w:hint="cs"/>
          <w:rtl/>
        </w:rPr>
        <w:t xml:space="preserve"> و باید منتظر بررسی درخواست و اعلام نتیجه بمانید.</w:t>
      </w:r>
    </w:p>
    <w:p w:rsidR="001C2001" w:rsidRDefault="001C2001" w:rsidP="00B45AEB">
      <w:pPr>
        <w:pStyle w:val="a8"/>
        <w:rPr>
          <w:rtl/>
        </w:rPr>
      </w:pPr>
    </w:p>
    <w:p w:rsidR="00616C6A" w:rsidRDefault="00616C6A" w:rsidP="00616C6A">
      <w:pPr>
        <w:pStyle w:val="a9"/>
        <w:rPr>
          <w:rtl/>
        </w:rPr>
      </w:pPr>
      <w:r>
        <w:rPr>
          <w:noProof/>
          <w:rtl/>
          <w:lang w:bidi="ar-SA"/>
        </w:rPr>
        <w:drawing>
          <wp:anchor distT="0" distB="0" distL="114300" distR="114300" simplePos="0" relativeHeight="252587008" behindDoc="0" locked="0" layoutInCell="1" allowOverlap="1">
            <wp:simplePos x="0" y="0"/>
            <wp:positionH relativeFrom="margin">
              <wp:align>right</wp:align>
            </wp:positionH>
            <wp:positionV relativeFrom="paragraph">
              <wp:posOffset>19071</wp:posOffset>
            </wp:positionV>
            <wp:extent cx="4319905" cy="2884170"/>
            <wp:effectExtent l="19050" t="19050" r="23495" b="1143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125.png"/>
                    <pic:cNvPicPr/>
                  </pic:nvPicPr>
                  <pic:blipFill>
                    <a:blip r:embed="rId563" cstate="print">
                      <a:extLst>
                        <a:ext uri="{28A0092B-C50C-407E-A947-70E740481C1C}">
                          <a14:useLocalDpi xmlns:a14="http://schemas.microsoft.com/office/drawing/2010/main" val="0"/>
                        </a:ext>
                      </a:extLst>
                    </a:blip>
                    <a:stretch>
                      <a:fillRect/>
                    </a:stretch>
                  </pic:blipFill>
                  <pic:spPr>
                    <a:xfrm>
                      <a:off x="0" y="0"/>
                      <a:ext cx="4323913" cy="2886927"/>
                    </a:xfrm>
                    <a:prstGeom prst="rect">
                      <a:avLst/>
                    </a:prstGeom>
                    <a:ln w="12700">
                      <a:solidFill>
                        <a:schemeClr val="tx1"/>
                      </a:solidFill>
                    </a:ln>
                  </pic:spPr>
                </pic:pic>
              </a:graphicData>
            </a:graphic>
            <wp14:sizeRelV relativeFrom="margin">
              <wp14:pctHeight>0</wp14:pctHeight>
            </wp14:sizeRelV>
          </wp:anchor>
        </w:drawing>
      </w:r>
      <w:r w:rsidR="00295A9B">
        <w:rPr>
          <w:rFonts w:hint="cs"/>
          <w:rtl/>
        </w:rPr>
        <w:t xml:space="preserve">تصویر 35- ثبت </w:t>
      </w:r>
      <w:r w:rsidR="00B829A7">
        <w:rPr>
          <w:rtl/>
        </w:rPr>
        <w:t>منشأ</w:t>
      </w:r>
      <w:r w:rsidR="00295A9B">
        <w:rPr>
          <w:rFonts w:hint="cs"/>
          <w:rtl/>
        </w:rPr>
        <w:t xml:space="preserve"> ارز</w:t>
      </w:r>
    </w:p>
    <w:p w:rsidR="001C0186" w:rsidRPr="00A30BD1" w:rsidRDefault="001C0186" w:rsidP="001C0186">
      <w:pPr>
        <w:bidi/>
        <w:jc w:val="both"/>
        <w:rPr>
          <w:rFonts w:cs="B Lotus"/>
          <w:sz w:val="24"/>
          <w:szCs w:val="24"/>
          <w:rtl/>
          <w:lang w:bidi="fa-IR"/>
        </w:rPr>
      </w:pPr>
    </w:p>
    <w:p w:rsidR="001C0186" w:rsidRDefault="001C0186">
      <w:pPr>
        <w:rPr>
          <w:rFonts w:cs="B Lotus"/>
          <w:spacing w:val="-6"/>
          <w:sz w:val="24"/>
          <w:szCs w:val="24"/>
          <w:rtl/>
          <w:lang w:bidi="fa-IR"/>
        </w:rPr>
      </w:pPr>
      <w:r>
        <w:rPr>
          <w:rtl/>
        </w:rPr>
        <w:br w:type="page"/>
      </w:r>
    </w:p>
    <w:p w:rsidR="0027201D" w:rsidRDefault="0027201D" w:rsidP="001C0186">
      <w:pPr>
        <w:pStyle w:val="a0"/>
        <w:rPr>
          <w:rtl/>
        </w:rPr>
      </w:pPr>
    </w:p>
    <w:p w:rsidR="001C0186" w:rsidRDefault="001C0186" w:rsidP="001C0186">
      <w:pPr>
        <w:pStyle w:val="a0"/>
        <w:rPr>
          <w:rtl/>
        </w:rPr>
      </w:pPr>
    </w:p>
    <w:p w:rsidR="001C0186" w:rsidRDefault="001C0186" w:rsidP="001C0186">
      <w:pPr>
        <w:pStyle w:val="a0"/>
        <w:rPr>
          <w:rtl/>
        </w:rPr>
      </w:pPr>
    </w:p>
    <w:p w:rsidR="00B45AEB" w:rsidRDefault="00B45AEB" w:rsidP="001C0186">
      <w:pPr>
        <w:pStyle w:val="a0"/>
        <w:rPr>
          <w:rtl/>
        </w:rPr>
      </w:pPr>
    </w:p>
    <w:p w:rsidR="001C0186" w:rsidRDefault="001C0186" w:rsidP="001C0186">
      <w:pPr>
        <w:pStyle w:val="a0"/>
        <w:rPr>
          <w:rtl/>
        </w:rPr>
      </w:pPr>
    </w:p>
    <w:p w:rsidR="0027201D" w:rsidRDefault="0059296F" w:rsidP="0099713D">
      <w:pPr>
        <w:pStyle w:val="a2"/>
        <w:rPr>
          <w:rtl/>
        </w:rPr>
      </w:pPr>
      <w:r w:rsidRPr="005C16E3">
        <w:rPr>
          <w:rFonts w:hint="cs"/>
          <w:rtl/>
        </w:rPr>
        <w:t xml:space="preserve">فصل </w:t>
      </w:r>
      <w:r w:rsidR="0099713D">
        <w:rPr>
          <w:rFonts w:hint="cs"/>
          <w:rtl/>
        </w:rPr>
        <w:t>پانزدهم</w:t>
      </w:r>
    </w:p>
    <w:p w:rsidR="0059296F" w:rsidRDefault="0059296F" w:rsidP="0027201D">
      <w:pPr>
        <w:pStyle w:val="Heading1"/>
        <w:rPr>
          <w:rtl/>
        </w:rPr>
      </w:pPr>
      <w:bookmarkStart w:id="65" w:name="_Toc181083732"/>
      <w:r w:rsidRPr="005C16E3">
        <w:rPr>
          <w:rtl/>
        </w:rPr>
        <w:t>راهنمای</w:t>
      </w:r>
      <w:r w:rsidRPr="005C16E3">
        <w:rPr>
          <w:rFonts w:hint="cs"/>
          <w:rtl/>
        </w:rPr>
        <w:t xml:space="preserve"> </w:t>
      </w:r>
      <w:r w:rsidRPr="005C16E3">
        <w:rPr>
          <w:rtl/>
        </w:rPr>
        <w:t>ثبت</w:t>
      </w:r>
      <w:r w:rsidRPr="005C16E3">
        <w:rPr>
          <w:rFonts w:hint="cs"/>
          <w:rtl/>
        </w:rPr>
        <w:t xml:space="preserve"> </w:t>
      </w:r>
      <w:r w:rsidRPr="005C16E3">
        <w:rPr>
          <w:rtl/>
        </w:rPr>
        <w:t>درخواست</w:t>
      </w:r>
      <w:r w:rsidRPr="005C16E3">
        <w:rPr>
          <w:rFonts w:hint="cs"/>
          <w:rtl/>
        </w:rPr>
        <w:t xml:space="preserve"> </w:t>
      </w:r>
      <w:r w:rsidRPr="005C16E3">
        <w:rPr>
          <w:rtl/>
        </w:rPr>
        <w:t>مجوزها</w:t>
      </w:r>
      <w:r w:rsidRPr="005C16E3">
        <w:rPr>
          <w:rFonts w:hint="cs"/>
          <w:rtl/>
        </w:rPr>
        <w:t xml:space="preserve">ی </w:t>
      </w:r>
      <w:r w:rsidRPr="005C16E3">
        <w:rPr>
          <w:rtl/>
        </w:rPr>
        <w:t>ترخیص</w:t>
      </w:r>
      <w:bookmarkEnd w:id="62"/>
      <w:bookmarkEnd w:id="63"/>
      <w:bookmarkEnd w:id="65"/>
    </w:p>
    <w:p w:rsidR="0027201D" w:rsidRDefault="0027201D">
      <w:pPr>
        <w:rPr>
          <w:rFonts w:ascii="B Nazanin" w:eastAsia="B Nazanin" w:hAnsi="B Nazanin" w:cs="B Nazanin"/>
          <w:b/>
          <w:bCs/>
          <w:sz w:val="58"/>
          <w:szCs w:val="58"/>
          <w:rtl/>
          <w:lang w:bidi="fa-IR"/>
        </w:rPr>
      </w:pPr>
      <w:r>
        <w:rPr>
          <w:rtl/>
        </w:rPr>
        <w:br w:type="page"/>
      </w:r>
    </w:p>
    <w:p w:rsidR="0059296F" w:rsidRPr="00F61044" w:rsidRDefault="0059296F" w:rsidP="006F72A7">
      <w:pPr>
        <w:pStyle w:val="a3"/>
        <w:numPr>
          <w:ilvl w:val="0"/>
          <w:numId w:val="49"/>
        </w:numPr>
        <w:spacing w:before="0"/>
      </w:pPr>
      <w:bookmarkStart w:id="66" w:name="_Toc175587764"/>
      <w:bookmarkStart w:id="67" w:name="_Toc178944469"/>
      <w:r>
        <w:rPr>
          <w:rFonts w:hint="cs"/>
          <w:rtl/>
        </w:rPr>
        <w:lastRenderedPageBreak/>
        <w:t xml:space="preserve"> </w:t>
      </w:r>
      <w:r w:rsidRPr="00F61044">
        <w:rPr>
          <w:rtl/>
        </w:rPr>
        <w:t>ثبت درخواست مجوز ترخیص</w:t>
      </w:r>
      <w:bookmarkEnd w:id="66"/>
      <w:bookmarkEnd w:id="67"/>
    </w:p>
    <w:p w:rsidR="0027201D" w:rsidRPr="00F61044" w:rsidRDefault="003F3B84" w:rsidP="00DB56D4">
      <w:pPr>
        <w:pStyle w:val="a0"/>
        <w:spacing w:before="240"/>
      </w:pPr>
      <w:r w:rsidRPr="00DB56D4">
        <w:rPr>
          <w:rStyle w:val="Char4"/>
          <w:rFonts w:hint="cs"/>
          <w:rtl/>
        </w:rPr>
        <w:t>گام اول:</w:t>
      </w:r>
      <w:r>
        <w:rPr>
          <w:rFonts w:hint="cs"/>
          <w:rtl/>
        </w:rPr>
        <w:t xml:space="preserve"> </w:t>
      </w:r>
      <w:r w:rsidR="0027201D" w:rsidRPr="00F61044">
        <w:rPr>
          <w:rtl/>
        </w:rPr>
        <w:t>در فرآیند ترخیص کالا می‌بایست تمامی مجوزها</w:t>
      </w:r>
      <w:r w:rsidR="0027201D" w:rsidRPr="00F61044">
        <w:rPr>
          <w:rFonts w:hint="cs"/>
          <w:rtl/>
        </w:rPr>
        <w:t>ی</w:t>
      </w:r>
      <w:r w:rsidR="0027201D" w:rsidRPr="00F61044">
        <w:rPr>
          <w:rtl/>
        </w:rPr>
        <w:t xml:space="preserve"> لازم از دستگاه‌های مجوز دهنده دریافت شود</w:t>
      </w:r>
      <w:r w:rsidR="0027201D" w:rsidRPr="00F61044">
        <w:t>.</w:t>
      </w:r>
      <w:r w:rsidR="0027201D" w:rsidRPr="00F61044">
        <w:rPr>
          <w:rtl/>
        </w:rPr>
        <w:t xml:space="preserve"> برای این منظور شما می‌بایست </w:t>
      </w:r>
      <w:r w:rsidR="0027201D">
        <w:rPr>
          <w:rFonts w:hint="cs"/>
          <w:rtl/>
        </w:rPr>
        <w:t>«</w:t>
      </w:r>
      <w:r w:rsidR="0027201D" w:rsidRPr="00F61044">
        <w:rPr>
          <w:rtl/>
        </w:rPr>
        <w:t>درخواست مجوز ترخیص</w:t>
      </w:r>
      <w:r w:rsidR="0027201D">
        <w:rPr>
          <w:rFonts w:hint="cs"/>
          <w:rtl/>
        </w:rPr>
        <w:t>»</w:t>
      </w:r>
      <w:r w:rsidR="0027201D" w:rsidRPr="00F61044">
        <w:rPr>
          <w:rtl/>
        </w:rPr>
        <w:t xml:space="preserve"> خود را در سامانه جامع تجارت ثبت نمایید</w:t>
      </w:r>
      <w:r w:rsidR="0027201D" w:rsidRPr="00F61044">
        <w:t>.</w:t>
      </w:r>
    </w:p>
    <w:p w:rsidR="0059296F" w:rsidRDefault="00532A37" w:rsidP="0027201D">
      <w:pPr>
        <w:pStyle w:val="a0"/>
        <w:rPr>
          <w:rtl/>
        </w:rPr>
      </w:pPr>
      <w:r>
        <w:rPr>
          <w:noProof/>
          <w:rtl/>
          <w:lang w:bidi="ar-SA"/>
        </w:rPr>
        <w:drawing>
          <wp:anchor distT="0" distB="0" distL="114300" distR="114300" simplePos="0" relativeHeight="252654592" behindDoc="0" locked="0" layoutInCell="1" allowOverlap="1">
            <wp:simplePos x="0" y="0"/>
            <wp:positionH relativeFrom="margin">
              <wp:posOffset>617220</wp:posOffset>
            </wp:positionH>
            <wp:positionV relativeFrom="paragraph">
              <wp:posOffset>559755</wp:posOffset>
            </wp:positionV>
            <wp:extent cx="3089910" cy="2835275"/>
            <wp:effectExtent l="19050" t="19050" r="15240" b="22225"/>
            <wp:wrapTopAndBottom/>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mt.png"/>
                    <pic:cNvPicPr/>
                  </pic:nvPicPr>
                  <pic:blipFill>
                    <a:blip r:embed="rId564">
                      <a:extLst>
                        <a:ext uri="{28A0092B-C50C-407E-A947-70E740481C1C}">
                          <a14:useLocalDpi xmlns:a14="http://schemas.microsoft.com/office/drawing/2010/main" val="0"/>
                        </a:ext>
                      </a:extLst>
                    </a:blip>
                    <a:stretch>
                      <a:fillRect/>
                    </a:stretch>
                  </pic:blipFill>
                  <pic:spPr>
                    <a:xfrm>
                      <a:off x="0" y="0"/>
                      <a:ext cx="3089910" cy="283527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59296F" w:rsidRPr="00F61044">
        <w:rPr>
          <w:rtl/>
        </w:rPr>
        <w:t xml:space="preserve">پس از انتخاب گزینه </w:t>
      </w:r>
      <w:r w:rsidR="0059296F" w:rsidRPr="00F61044">
        <w:rPr>
          <w:rFonts w:hint="cs"/>
          <w:rtl/>
        </w:rPr>
        <w:t>«</w:t>
      </w:r>
      <w:r w:rsidR="0059296F" w:rsidRPr="00F61044">
        <w:rPr>
          <w:rtl/>
        </w:rPr>
        <w:t>عملیات گمرکی</w:t>
      </w:r>
      <w:r w:rsidR="0059296F" w:rsidRPr="00F61044">
        <w:rPr>
          <w:rFonts w:hint="cs"/>
          <w:rtl/>
        </w:rPr>
        <w:t>»</w:t>
      </w:r>
      <w:r w:rsidR="0059296F" w:rsidRPr="00F61044">
        <w:rPr>
          <w:rtl/>
        </w:rPr>
        <w:t xml:space="preserve"> و </w:t>
      </w:r>
      <w:r w:rsidR="0059296F" w:rsidRPr="00F61044">
        <w:rPr>
          <w:rFonts w:hint="cs"/>
          <w:rtl/>
        </w:rPr>
        <w:t>«</w:t>
      </w:r>
      <w:r w:rsidR="0059296F" w:rsidRPr="00F61044">
        <w:rPr>
          <w:rtl/>
        </w:rPr>
        <w:t>واردات</w:t>
      </w:r>
      <w:r w:rsidR="0059296F" w:rsidRPr="00F61044">
        <w:rPr>
          <w:rFonts w:hint="cs"/>
          <w:rtl/>
        </w:rPr>
        <w:t>»</w:t>
      </w:r>
      <w:r w:rsidR="0059296F" w:rsidRPr="00F61044">
        <w:rPr>
          <w:rtl/>
        </w:rPr>
        <w:t xml:space="preserve"> از منوی کنار، گزینه </w:t>
      </w:r>
      <w:r w:rsidR="0059296F" w:rsidRPr="00F61044">
        <w:rPr>
          <w:rFonts w:hint="cs"/>
          <w:rtl/>
        </w:rPr>
        <w:t>«</w:t>
      </w:r>
      <w:r w:rsidR="0059296F" w:rsidRPr="00F61044">
        <w:rPr>
          <w:rtl/>
        </w:rPr>
        <w:t>مدیریت مجوزها</w:t>
      </w:r>
      <w:r w:rsidR="0059296F" w:rsidRPr="00F61044">
        <w:rPr>
          <w:rFonts w:hint="cs"/>
          <w:rtl/>
        </w:rPr>
        <w:t>ی</w:t>
      </w:r>
      <w:r w:rsidR="0059296F" w:rsidRPr="00F61044">
        <w:rPr>
          <w:rtl/>
        </w:rPr>
        <w:t xml:space="preserve"> ترخیص</w:t>
      </w:r>
      <w:r w:rsidR="0059296F" w:rsidRPr="00F61044">
        <w:rPr>
          <w:rFonts w:hint="cs"/>
          <w:rtl/>
        </w:rPr>
        <w:t>»</w:t>
      </w:r>
      <w:r w:rsidR="0059296F" w:rsidRPr="00F61044">
        <w:rPr>
          <w:rtl/>
        </w:rPr>
        <w:t xml:space="preserve"> را مطابق تصویر</w:t>
      </w:r>
      <w:r w:rsidR="0059296F" w:rsidRPr="00F61044">
        <w:rPr>
          <w:rFonts w:hint="cs"/>
          <w:rtl/>
        </w:rPr>
        <w:t xml:space="preserve"> 1</w:t>
      </w:r>
      <w:r w:rsidR="0059296F" w:rsidRPr="00F61044">
        <w:rPr>
          <w:rtl/>
        </w:rPr>
        <w:t xml:space="preserve"> انتخاب کنید</w:t>
      </w:r>
      <w:r w:rsidR="0059296F" w:rsidRPr="00F61044">
        <w:rPr>
          <w:rFonts w:hint="cs"/>
          <w:rtl/>
        </w:rPr>
        <w:t>.</w:t>
      </w:r>
    </w:p>
    <w:p w:rsidR="00463027" w:rsidRPr="0083182A" w:rsidRDefault="00463027" w:rsidP="00463027">
      <w:pPr>
        <w:pStyle w:val="a9"/>
        <w:rPr>
          <w:i/>
          <w:iCs/>
          <w:sz w:val="20"/>
          <w:szCs w:val="20"/>
          <w:rtl/>
        </w:rPr>
      </w:pPr>
      <w:r>
        <w:rPr>
          <w:rFonts w:hint="cs"/>
          <w:rtl/>
        </w:rPr>
        <w:t>تصویر 1- دسترسی به منوی مدیریت مجوزهای ترخیص</w:t>
      </w:r>
    </w:p>
    <w:p w:rsidR="0059296F" w:rsidRPr="00F61044" w:rsidRDefault="0059296F" w:rsidP="00E32EC9">
      <w:pPr>
        <w:pStyle w:val="a5"/>
      </w:pPr>
      <w:r w:rsidRPr="00F61044">
        <w:rPr>
          <w:rtl/>
        </w:rPr>
        <w:t>در این صفحه فهرست</w:t>
      </w:r>
      <w:r w:rsidRPr="00F61044">
        <w:rPr>
          <w:rFonts w:hint="cs"/>
          <w:rtl/>
        </w:rPr>
        <w:t>ی</w:t>
      </w:r>
      <w:r w:rsidRPr="00F61044">
        <w:rPr>
          <w:rtl/>
        </w:rPr>
        <w:t xml:space="preserve"> از درخواست‌های قبلی قابل‌مشاهده و پیگیری است و در صورت نیاز می‌توانید برای ثبت درخواست جدید گز</w:t>
      </w:r>
      <w:r w:rsidRPr="00F61044">
        <w:rPr>
          <w:rFonts w:hint="cs"/>
          <w:rtl/>
        </w:rPr>
        <w:t>ی</w:t>
      </w:r>
      <w:r w:rsidRPr="00F61044">
        <w:rPr>
          <w:rFonts w:hint="eastAsia"/>
          <w:rtl/>
        </w:rPr>
        <w:t>نه</w:t>
      </w:r>
      <w:r w:rsidRPr="00F61044">
        <w:rPr>
          <w:rFonts w:ascii="Arial" w:hAnsi="Arial" w:cs="Arial" w:hint="cs"/>
          <w:rtl/>
        </w:rPr>
        <w:t xml:space="preserve"> </w:t>
      </w:r>
      <w:r w:rsidRPr="00F61044">
        <w:rPr>
          <w:rFonts w:hint="cs"/>
          <w:rtl/>
        </w:rPr>
        <w:t>«</w:t>
      </w:r>
      <w:r w:rsidRPr="00F61044">
        <w:rPr>
          <w:rtl/>
        </w:rPr>
        <w:t>افزودن درخواست مجوز جدید</w:t>
      </w:r>
      <w:r w:rsidRPr="00F61044">
        <w:rPr>
          <w:rFonts w:hint="cs"/>
          <w:rtl/>
        </w:rPr>
        <w:t>»</w:t>
      </w:r>
      <w:r w:rsidRPr="00F61044">
        <w:rPr>
          <w:rtl/>
        </w:rPr>
        <w:t xml:space="preserve"> را از قسمت بالای صفحه انتخاب کنی</w:t>
      </w:r>
      <w:r w:rsidRPr="00F61044">
        <w:rPr>
          <w:rFonts w:hint="cs"/>
          <w:rtl/>
        </w:rPr>
        <w:t>د (تصویر 2).</w:t>
      </w:r>
    </w:p>
    <w:p w:rsidR="00094FF6" w:rsidRDefault="003F3B84" w:rsidP="00DB56D4">
      <w:pPr>
        <w:pStyle w:val="a0"/>
        <w:spacing w:before="240"/>
        <w:rPr>
          <w:rtl/>
        </w:rPr>
      </w:pPr>
      <w:r w:rsidRPr="00DB56D4">
        <w:rPr>
          <w:rStyle w:val="Char4"/>
          <w:rFonts w:hint="cs"/>
          <w:rtl/>
        </w:rPr>
        <w:t>گام دوم:</w:t>
      </w:r>
      <w:r>
        <w:rPr>
          <w:rFonts w:hint="cs"/>
          <w:rtl/>
        </w:rPr>
        <w:t xml:space="preserve"> </w:t>
      </w:r>
      <w:r>
        <w:rPr>
          <w:rtl/>
        </w:rPr>
        <w:t>در</w:t>
      </w:r>
      <w:r>
        <w:rPr>
          <w:rFonts w:hint="cs"/>
          <w:rtl/>
        </w:rPr>
        <w:t xml:space="preserve"> این</w:t>
      </w:r>
      <w:r>
        <w:rPr>
          <w:rtl/>
        </w:rPr>
        <w:t xml:space="preserve"> گام</w:t>
      </w:r>
      <w:r w:rsidR="0059296F" w:rsidRPr="00094FF6">
        <w:rPr>
          <w:rtl/>
        </w:rPr>
        <w:t xml:space="preserve"> مطابق تصویر </w:t>
      </w:r>
      <w:r w:rsidR="0059296F" w:rsidRPr="00094FF6">
        <w:rPr>
          <w:rFonts w:hint="cs"/>
          <w:rtl/>
        </w:rPr>
        <w:t xml:space="preserve">3 </w:t>
      </w:r>
      <w:r w:rsidR="0059296F" w:rsidRPr="00094FF6">
        <w:rPr>
          <w:rtl/>
        </w:rPr>
        <w:t>می‌بایست شماره‌سر</w:t>
      </w:r>
      <w:r w:rsidR="0059296F" w:rsidRPr="00094FF6">
        <w:rPr>
          <w:rFonts w:hint="cs"/>
          <w:rtl/>
        </w:rPr>
        <w:t>ی</w:t>
      </w:r>
      <w:r w:rsidR="0059296F" w:rsidRPr="00094FF6">
        <w:rPr>
          <w:rFonts w:hint="eastAsia"/>
          <w:rtl/>
        </w:rPr>
        <w:t>ال</w:t>
      </w:r>
      <w:r w:rsidR="0059296F" w:rsidRPr="00094FF6">
        <w:rPr>
          <w:rtl/>
        </w:rPr>
        <w:t xml:space="preserve"> اظ</w:t>
      </w:r>
      <w:r w:rsidR="0059296F" w:rsidRPr="00094FF6">
        <w:rPr>
          <w:rFonts w:hint="cs"/>
          <w:rtl/>
        </w:rPr>
        <w:t>هار</w:t>
      </w:r>
      <w:r w:rsidR="0059296F" w:rsidRPr="00094FF6">
        <w:rPr>
          <w:rtl/>
        </w:rPr>
        <w:t>نامه خود را وارد نمایید و سپس دکمه</w:t>
      </w:r>
      <w:r w:rsidR="0059296F" w:rsidRPr="00F61044">
        <w:rPr>
          <w:rtl/>
        </w:rPr>
        <w:t xml:space="preserve"> </w:t>
      </w:r>
      <w:r w:rsidR="0059296F" w:rsidRPr="00F61044">
        <w:rPr>
          <w:rFonts w:hint="cs"/>
          <w:rtl/>
        </w:rPr>
        <w:t>«</w:t>
      </w:r>
      <w:r w:rsidR="0059296F" w:rsidRPr="00F61044">
        <w:rPr>
          <w:rtl/>
        </w:rPr>
        <w:t>استعلام اظهارنامه</w:t>
      </w:r>
      <w:r w:rsidR="0059296F" w:rsidRPr="00F61044">
        <w:rPr>
          <w:rFonts w:hint="cs"/>
          <w:rtl/>
        </w:rPr>
        <w:t>»</w:t>
      </w:r>
      <w:r w:rsidR="0059296F" w:rsidRPr="00F61044">
        <w:rPr>
          <w:rtl/>
        </w:rPr>
        <w:t xml:space="preserve"> را بزنید</w:t>
      </w:r>
      <w:r w:rsidR="0059296F" w:rsidRPr="00F61044">
        <w:t>.</w:t>
      </w:r>
      <w:r w:rsidR="0059296F" w:rsidRPr="00F61044">
        <w:rPr>
          <w:rtl/>
        </w:rPr>
        <w:t xml:space="preserve"> </w:t>
      </w:r>
      <w:r w:rsidR="0059296F" w:rsidRPr="00F61044">
        <w:rPr>
          <w:rFonts w:hint="cs"/>
          <w:rtl/>
        </w:rPr>
        <w:t>(فرم</w:t>
      </w:r>
      <w:r w:rsidR="0059296F" w:rsidRPr="00F61044">
        <w:rPr>
          <w:rtl/>
        </w:rPr>
        <w:t>ت صحیح شماره‌سر</w:t>
      </w:r>
      <w:r w:rsidR="0059296F" w:rsidRPr="00F61044">
        <w:rPr>
          <w:rFonts w:hint="cs"/>
          <w:rtl/>
        </w:rPr>
        <w:t>ی</w:t>
      </w:r>
      <w:r w:rsidR="0059296F" w:rsidRPr="00F61044">
        <w:rPr>
          <w:rFonts w:hint="eastAsia"/>
          <w:rtl/>
        </w:rPr>
        <w:t>ال</w:t>
      </w:r>
      <w:r w:rsidR="0059296F" w:rsidRPr="00F61044">
        <w:rPr>
          <w:rtl/>
        </w:rPr>
        <w:t xml:space="preserve"> اظهارنامه به‌عنوان نمونه</w:t>
      </w:r>
      <w:r w:rsidR="0059296F" w:rsidRPr="00F61044">
        <w:t>:</w:t>
      </w:r>
      <w:r w:rsidR="0059296F" w:rsidRPr="00F61044">
        <w:rPr>
          <w:rtl/>
        </w:rPr>
        <w:t xml:space="preserve"> </w:t>
      </w:r>
      <w:r w:rsidR="00094FF6">
        <w:rPr>
          <w:rFonts w:hint="cs"/>
          <w:rtl/>
        </w:rPr>
        <w:t>99000-123456)</w:t>
      </w:r>
      <w:r>
        <w:rPr>
          <w:rFonts w:hint="cs"/>
          <w:rtl/>
        </w:rPr>
        <w:t>.</w:t>
      </w:r>
      <w:r w:rsidRPr="003F3B84">
        <w:rPr>
          <w:color w:val="4F81BD" w:themeColor="accent1"/>
          <w:rtl/>
        </w:rPr>
        <w:t xml:space="preserve"> </w:t>
      </w:r>
      <w:r w:rsidRPr="00C90454">
        <w:rPr>
          <w:color w:val="4F81BD" w:themeColor="accent1"/>
          <w:rtl/>
        </w:rPr>
        <w:br w:type="page"/>
      </w:r>
    </w:p>
    <w:p w:rsidR="00463027" w:rsidRPr="0083182A" w:rsidRDefault="008457FB" w:rsidP="00463027">
      <w:pPr>
        <w:pStyle w:val="a9"/>
        <w:rPr>
          <w:i/>
          <w:iCs/>
          <w:sz w:val="20"/>
          <w:szCs w:val="20"/>
          <w:rtl/>
        </w:rPr>
      </w:pPr>
      <w:r>
        <w:rPr>
          <w:noProof/>
          <w:lang w:bidi="ar-SA"/>
        </w:rPr>
        <w:lastRenderedPageBreak/>
        <w:drawing>
          <wp:anchor distT="0" distB="0" distL="114300" distR="114300" simplePos="0" relativeHeight="251884544" behindDoc="0" locked="0" layoutInCell="1" allowOverlap="1">
            <wp:simplePos x="0" y="0"/>
            <wp:positionH relativeFrom="margin">
              <wp:align>center</wp:align>
            </wp:positionH>
            <wp:positionV relativeFrom="paragraph">
              <wp:posOffset>19148</wp:posOffset>
            </wp:positionV>
            <wp:extent cx="4231640" cy="2622550"/>
            <wp:effectExtent l="19050" t="19050" r="16510" b="2540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2d.png"/>
                    <pic:cNvPicPr/>
                  </pic:nvPicPr>
                  <pic:blipFill>
                    <a:blip r:embed="rId565">
                      <a:extLst>
                        <a:ext uri="{28A0092B-C50C-407E-A947-70E740481C1C}">
                          <a14:useLocalDpi xmlns:a14="http://schemas.microsoft.com/office/drawing/2010/main" val="0"/>
                        </a:ext>
                      </a:extLst>
                    </a:blip>
                    <a:stretch>
                      <a:fillRect/>
                    </a:stretch>
                  </pic:blipFill>
                  <pic:spPr>
                    <a:xfrm>
                      <a:off x="0" y="0"/>
                      <a:ext cx="4231640" cy="262255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094FF6">
        <w:rPr>
          <w:noProof/>
          <w:lang w:bidi="ar-SA"/>
        </w:rPr>
        <w:drawing>
          <wp:anchor distT="0" distB="0" distL="114300" distR="114300" simplePos="0" relativeHeight="251758592" behindDoc="1" locked="0" layoutInCell="1" allowOverlap="1" wp14:anchorId="3F2413C3" wp14:editId="6616E73F">
            <wp:simplePos x="0" y="0"/>
            <wp:positionH relativeFrom="margin">
              <wp:align>center</wp:align>
            </wp:positionH>
            <wp:positionV relativeFrom="paragraph">
              <wp:posOffset>3064510</wp:posOffset>
            </wp:positionV>
            <wp:extent cx="3302000" cy="1224915"/>
            <wp:effectExtent l="19050" t="19050" r="12700" b="13335"/>
            <wp:wrapTopAndBottom/>
            <wp:docPr id="5213" name="Image 1911" descr="C:\Users\M.Khosroanjom\Desktop\ترخیص\راهنما\3.png"/>
            <wp:cNvGraphicFramePr/>
            <a:graphic xmlns:a="http://schemas.openxmlformats.org/drawingml/2006/main">
              <a:graphicData uri="http://schemas.openxmlformats.org/drawingml/2006/picture">
                <pic:pic xmlns:pic="http://schemas.openxmlformats.org/drawingml/2006/picture">
                  <pic:nvPicPr>
                    <pic:cNvPr id="2013" name="Image 1911" descr="C:\Users\M.Khosroanjom\Desktop\ترخیص\راهنما\3.png"/>
                    <pic:cNvPicPr/>
                  </pic:nvPicPr>
                  <pic:blipFill>
                    <a:blip r:embed="rId566" cstate="print"/>
                    <a:stretch>
                      <a:fillRect/>
                    </a:stretch>
                  </pic:blipFill>
                  <pic:spPr>
                    <a:xfrm>
                      <a:off x="0" y="0"/>
                      <a:ext cx="3302000" cy="1224915"/>
                    </a:xfrm>
                    <a:prstGeom prst="rect">
                      <a:avLst/>
                    </a:prstGeom>
                    <a:ln w="12700">
                      <a:solidFill>
                        <a:schemeClr val="tx1"/>
                      </a:solidFill>
                    </a:ln>
                  </pic:spPr>
                </pic:pic>
              </a:graphicData>
            </a:graphic>
            <wp14:sizeRelH relativeFrom="margin">
              <wp14:pctWidth>0</wp14:pctWidth>
            </wp14:sizeRelH>
          </wp:anchor>
        </w:drawing>
      </w:r>
      <w:r w:rsidR="00463027">
        <w:rPr>
          <w:rFonts w:hint="cs"/>
          <w:rtl/>
        </w:rPr>
        <w:t>تصویر 2- افزودن درخواست مجوز جدید</w:t>
      </w:r>
    </w:p>
    <w:p w:rsidR="00463027" w:rsidRPr="0083182A" w:rsidRDefault="00463027" w:rsidP="00463027">
      <w:pPr>
        <w:pStyle w:val="a9"/>
        <w:rPr>
          <w:i/>
          <w:iCs/>
          <w:sz w:val="20"/>
          <w:szCs w:val="20"/>
          <w:rtl/>
        </w:rPr>
      </w:pPr>
      <w:r>
        <w:rPr>
          <w:rFonts w:hint="cs"/>
          <w:rtl/>
        </w:rPr>
        <w:t xml:space="preserve">تصویر 3- وارد کردن </w:t>
      </w:r>
      <w:r>
        <w:rPr>
          <w:rtl/>
        </w:rPr>
        <w:t>شماره‌سر</w:t>
      </w:r>
      <w:r>
        <w:rPr>
          <w:rFonts w:hint="cs"/>
          <w:rtl/>
        </w:rPr>
        <w:t>ی</w:t>
      </w:r>
      <w:r>
        <w:rPr>
          <w:rFonts w:hint="eastAsia"/>
          <w:rtl/>
        </w:rPr>
        <w:t>ال</w:t>
      </w:r>
      <w:r>
        <w:rPr>
          <w:rFonts w:hint="cs"/>
          <w:rtl/>
        </w:rPr>
        <w:t xml:space="preserve"> اظهارنامه</w:t>
      </w:r>
    </w:p>
    <w:p w:rsidR="0059296F" w:rsidRDefault="00EE79D5" w:rsidP="00463027">
      <w:pPr>
        <w:pStyle w:val="a5"/>
        <w:rPr>
          <w:color w:val="4F81BD" w:themeColor="accent1"/>
          <w:rtl/>
        </w:rPr>
      </w:pPr>
      <w:r w:rsidRPr="00F61044">
        <w:rPr>
          <w:noProof/>
          <w:lang w:bidi="ar-SA"/>
        </w:rPr>
        <w:lastRenderedPageBreak/>
        <w:drawing>
          <wp:anchor distT="0" distB="0" distL="114300" distR="114300" simplePos="0" relativeHeight="251757568" behindDoc="1" locked="0" layoutInCell="1" allowOverlap="1" wp14:anchorId="0EC4FA1F" wp14:editId="35BC32FB">
            <wp:simplePos x="0" y="0"/>
            <wp:positionH relativeFrom="margin">
              <wp:align>right</wp:align>
            </wp:positionH>
            <wp:positionV relativeFrom="paragraph">
              <wp:posOffset>559319</wp:posOffset>
            </wp:positionV>
            <wp:extent cx="4330065" cy="1296670"/>
            <wp:effectExtent l="0" t="0" r="0" b="0"/>
            <wp:wrapTopAndBottom/>
            <wp:docPr id="5214" name="Image 1915" descr="C:\Users\M.Khosroanjom\Desktop\ترخیص\راهنما\picsart\PicsArt_02-13-02.11.42.jpg"/>
            <wp:cNvGraphicFramePr/>
            <a:graphic xmlns:a="http://schemas.openxmlformats.org/drawingml/2006/main">
              <a:graphicData uri="http://schemas.openxmlformats.org/drawingml/2006/picture">
                <pic:pic xmlns:pic="http://schemas.openxmlformats.org/drawingml/2006/picture">
                  <pic:nvPicPr>
                    <pic:cNvPr id="3" name="Image 1915" descr="C:\Users\M.Khosroanjom\Desktop\ترخیص\راهنما\picsart\PicsArt_02-13-02.11.42.jpg"/>
                    <pic:cNvPicPr/>
                  </pic:nvPicPr>
                  <pic:blipFill>
                    <a:blip r:embed="rId567" cstate="print"/>
                    <a:stretch>
                      <a:fillRect/>
                    </a:stretch>
                  </pic:blipFill>
                  <pic:spPr>
                    <a:xfrm>
                      <a:off x="0" y="0"/>
                      <a:ext cx="4332974" cy="1297656"/>
                    </a:xfrm>
                    <a:prstGeom prst="rect">
                      <a:avLst/>
                    </a:prstGeom>
                  </pic:spPr>
                </pic:pic>
              </a:graphicData>
            </a:graphic>
            <wp14:sizeRelH relativeFrom="margin">
              <wp14:pctWidth>0</wp14:pctWidth>
            </wp14:sizeRelH>
            <wp14:sizeRelV relativeFrom="margin">
              <wp14:pctHeight>0</wp14:pctHeight>
            </wp14:sizeRelV>
          </wp:anchor>
        </w:drawing>
      </w:r>
      <w:r w:rsidR="0059296F" w:rsidRPr="00F61044">
        <w:rPr>
          <w:rtl/>
        </w:rPr>
        <w:t xml:space="preserve">پس از آن‌که استعلام اظهارنامه از گمرک با موفقیت انجام شد، درخواست مجوز ترخیص برای اظهارنامه واردشده با وضعیت </w:t>
      </w:r>
      <w:r w:rsidR="0059296F" w:rsidRPr="00F61044">
        <w:rPr>
          <w:rFonts w:hint="cs"/>
          <w:rtl/>
        </w:rPr>
        <w:t>«</w:t>
      </w:r>
      <w:r w:rsidR="0059296F" w:rsidRPr="00F61044">
        <w:rPr>
          <w:rtl/>
        </w:rPr>
        <w:t>ثبت اولیه</w:t>
      </w:r>
      <w:r w:rsidR="0059296F" w:rsidRPr="00F61044">
        <w:rPr>
          <w:rFonts w:hint="cs"/>
          <w:rtl/>
        </w:rPr>
        <w:t xml:space="preserve">» </w:t>
      </w:r>
      <w:r w:rsidR="0059296F" w:rsidRPr="00F61044">
        <w:rPr>
          <w:rtl/>
        </w:rPr>
        <w:t>مطابق تصویر زیر ایجاد می‌شود</w:t>
      </w:r>
      <w:r w:rsidR="0059296F" w:rsidRPr="00F61044">
        <w:rPr>
          <w:rFonts w:hint="cs"/>
          <w:rtl/>
        </w:rPr>
        <w:t xml:space="preserve"> (تصویر 4).</w:t>
      </w:r>
    </w:p>
    <w:p w:rsidR="00463027" w:rsidRPr="0083182A" w:rsidRDefault="00463027" w:rsidP="00463027">
      <w:pPr>
        <w:pStyle w:val="a9"/>
        <w:rPr>
          <w:i/>
          <w:iCs/>
          <w:sz w:val="20"/>
          <w:szCs w:val="20"/>
          <w:rtl/>
        </w:rPr>
      </w:pPr>
      <w:r w:rsidRPr="003F3B84">
        <w:rPr>
          <w:rFonts w:hint="cs"/>
          <w:rtl/>
        </w:rPr>
        <w:t>تصویر 4- وضعیت ثبت اولیه درخواست مجوز ترخیص</w:t>
      </w:r>
      <w:r w:rsidRPr="00C90454">
        <w:rPr>
          <w:color w:val="4F81BD" w:themeColor="accent1"/>
          <w:rtl/>
        </w:rPr>
        <w:br w:type="page"/>
      </w:r>
    </w:p>
    <w:p w:rsidR="0059296F" w:rsidRDefault="003F3B84" w:rsidP="0027201D">
      <w:pPr>
        <w:pStyle w:val="a5"/>
        <w:rPr>
          <w:rtl/>
        </w:rPr>
      </w:pPr>
      <w:r>
        <w:rPr>
          <w:noProof/>
          <w:rtl/>
          <w:lang w:bidi="ar-SA"/>
        </w:rPr>
        <w:lastRenderedPageBreak/>
        <w:drawing>
          <wp:anchor distT="0" distB="0" distL="114300" distR="114300" simplePos="0" relativeHeight="251886592" behindDoc="0" locked="0" layoutInCell="1" allowOverlap="1">
            <wp:simplePos x="0" y="0"/>
            <wp:positionH relativeFrom="margin">
              <wp:align>left</wp:align>
            </wp:positionH>
            <wp:positionV relativeFrom="paragraph">
              <wp:posOffset>4336245</wp:posOffset>
            </wp:positionV>
            <wp:extent cx="4315460" cy="1914525"/>
            <wp:effectExtent l="19050" t="19050" r="27940" b="28575"/>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4D.png"/>
                    <pic:cNvPicPr/>
                  </pic:nvPicPr>
                  <pic:blipFill>
                    <a:blip r:embed="rId568">
                      <a:extLst>
                        <a:ext uri="{28A0092B-C50C-407E-A947-70E740481C1C}">
                          <a14:useLocalDpi xmlns:a14="http://schemas.microsoft.com/office/drawing/2010/main" val="0"/>
                        </a:ext>
                      </a:extLst>
                    </a:blip>
                    <a:stretch>
                      <a:fillRect/>
                    </a:stretch>
                  </pic:blipFill>
                  <pic:spPr>
                    <a:xfrm>
                      <a:off x="0" y="0"/>
                      <a:ext cx="4315460" cy="191452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Pr>
          <w:noProof/>
          <w:rtl/>
          <w:lang w:bidi="ar-SA"/>
        </w:rPr>
        <w:drawing>
          <wp:anchor distT="0" distB="0" distL="114300" distR="114300" simplePos="0" relativeHeight="251885568" behindDoc="0" locked="0" layoutInCell="1" allowOverlap="1">
            <wp:simplePos x="0" y="0"/>
            <wp:positionH relativeFrom="margin">
              <wp:align>left</wp:align>
            </wp:positionH>
            <wp:positionV relativeFrom="paragraph">
              <wp:posOffset>1125408</wp:posOffset>
            </wp:positionV>
            <wp:extent cx="4319905" cy="3213100"/>
            <wp:effectExtent l="19050" t="19050" r="23495" b="2540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3D.png"/>
                    <pic:cNvPicPr/>
                  </pic:nvPicPr>
                  <pic:blipFill>
                    <a:blip r:embed="rId569">
                      <a:extLst>
                        <a:ext uri="{28A0092B-C50C-407E-A947-70E740481C1C}">
                          <a14:useLocalDpi xmlns:a14="http://schemas.microsoft.com/office/drawing/2010/main" val="0"/>
                        </a:ext>
                      </a:extLst>
                    </a:blip>
                    <a:stretch>
                      <a:fillRect/>
                    </a:stretch>
                  </pic:blipFill>
                  <pic:spPr>
                    <a:xfrm>
                      <a:off x="0" y="0"/>
                      <a:ext cx="4319905" cy="321310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0059296F" w:rsidRPr="00F61044">
        <w:rPr>
          <w:rtl/>
        </w:rPr>
        <w:t>درصورتی‌که پیش</w:t>
      </w:r>
      <w:r w:rsidR="0059296F" w:rsidRPr="00F61044">
        <w:rPr>
          <w:rFonts w:hint="cs"/>
          <w:rtl/>
        </w:rPr>
        <w:t>‌</w:t>
      </w:r>
      <w:r w:rsidR="0059296F" w:rsidRPr="00F61044">
        <w:rPr>
          <w:rtl/>
        </w:rPr>
        <w:t>تر برای شماره‌سر</w:t>
      </w:r>
      <w:r w:rsidR="0059296F" w:rsidRPr="00F61044">
        <w:rPr>
          <w:rFonts w:hint="cs"/>
          <w:rtl/>
        </w:rPr>
        <w:t>ی</w:t>
      </w:r>
      <w:r w:rsidR="0059296F" w:rsidRPr="00F61044">
        <w:rPr>
          <w:rFonts w:hint="eastAsia"/>
          <w:rtl/>
        </w:rPr>
        <w:t>ال</w:t>
      </w:r>
      <w:r w:rsidR="0059296F" w:rsidRPr="00F61044">
        <w:rPr>
          <w:rtl/>
        </w:rPr>
        <w:t xml:space="preserve"> اظهارنامه واردشده، درخواست صدور مجوزی ثبت شده باشد</w:t>
      </w:r>
      <w:r w:rsidR="0059296F" w:rsidRPr="00F61044">
        <w:rPr>
          <w:rFonts w:hint="cs"/>
          <w:rtl/>
        </w:rPr>
        <w:t>،</w:t>
      </w:r>
      <w:r w:rsidR="0059296F" w:rsidRPr="00F61044">
        <w:rPr>
          <w:rtl/>
        </w:rPr>
        <w:t xml:space="preserve"> خطایی با پیغام </w:t>
      </w:r>
      <w:r w:rsidR="0059296F" w:rsidRPr="00B80540">
        <w:rPr>
          <w:rFonts w:hint="cs"/>
          <w:rtl/>
        </w:rPr>
        <w:t>«</w:t>
      </w:r>
      <w:r w:rsidR="0059296F" w:rsidRPr="00F61044">
        <w:rPr>
          <w:rtl/>
        </w:rPr>
        <w:t>درخواست مجوزی برای این اظهارنامه وجود دارد</w:t>
      </w:r>
      <w:r w:rsidR="0059296F" w:rsidRPr="00F61044">
        <w:rPr>
          <w:rFonts w:cs="Times New Roman" w:hint="cs"/>
          <w:rtl/>
        </w:rPr>
        <w:t>»</w:t>
      </w:r>
      <w:r w:rsidR="0059296F" w:rsidRPr="00F61044">
        <w:rPr>
          <w:rtl/>
        </w:rPr>
        <w:t xml:space="preserve"> نمایش داده می‌شود که می‌توانید در صفحه اصلی درخواست مجوز ترخیص</w:t>
      </w:r>
      <w:r w:rsidR="0059296F" w:rsidRPr="00F61044">
        <w:rPr>
          <w:rFonts w:hint="cs"/>
          <w:rtl/>
        </w:rPr>
        <w:t>، از طریق فیلد</w:t>
      </w:r>
      <w:r w:rsidR="0059296F" w:rsidRPr="00F61044">
        <w:rPr>
          <w:rtl/>
        </w:rPr>
        <w:t xml:space="preserve"> سریال اظهارنامه جستجو کرده و پس از یافتن درخواست مجوز ترخیص موردنظر، نسبت به ادامه فرآیند اخذ مجوز اقدام نمایید</w:t>
      </w:r>
      <w:r w:rsidR="0059296F" w:rsidRPr="00F61044">
        <w:t>.</w:t>
      </w:r>
    </w:p>
    <w:p w:rsidR="00EE79D5" w:rsidRPr="0083182A" w:rsidRDefault="00EE79D5" w:rsidP="00EE79D5">
      <w:pPr>
        <w:pStyle w:val="a9"/>
        <w:rPr>
          <w:i/>
          <w:iCs/>
          <w:sz w:val="20"/>
          <w:szCs w:val="20"/>
          <w:rtl/>
        </w:rPr>
      </w:pPr>
      <w:r>
        <w:rPr>
          <w:rFonts w:hint="cs"/>
          <w:rtl/>
        </w:rPr>
        <w:lastRenderedPageBreak/>
        <w:t>تصویر 5- جزئیات مجوزهای ترخیص</w:t>
      </w:r>
      <w:r w:rsidRPr="00C90454">
        <w:rPr>
          <w:color w:val="4F81BD" w:themeColor="accent1"/>
          <w:rtl/>
        </w:rPr>
        <w:br w:type="page"/>
      </w:r>
    </w:p>
    <w:p w:rsidR="0059296F" w:rsidRPr="00771F00" w:rsidRDefault="003F3B84" w:rsidP="003F3B84">
      <w:pPr>
        <w:pStyle w:val="a0"/>
        <w:rPr>
          <w:rtl/>
        </w:rPr>
      </w:pPr>
      <w:r w:rsidRPr="00DB56D4">
        <w:rPr>
          <w:rStyle w:val="Char4"/>
          <w:rFonts w:hint="cs"/>
          <w:rtl/>
        </w:rPr>
        <w:lastRenderedPageBreak/>
        <w:t>گام سوم:</w:t>
      </w:r>
      <w:r>
        <w:rPr>
          <w:rFonts w:hint="cs"/>
          <w:rtl/>
        </w:rPr>
        <w:t xml:space="preserve"> </w:t>
      </w:r>
      <w:r w:rsidR="0059296F" w:rsidRPr="00F61044">
        <w:rPr>
          <w:rtl/>
        </w:rPr>
        <w:t xml:space="preserve">با انتخاب دکمه </w:t>
      </w:r>
      <w:r w:rsidR="0059296F" w:rsidRPr="00B80540">
        <w:rPr>
          <w:rtl/>
        </w:rPr>
        <w:t>«</w:t>
      </w:r>
      <w:r w:rsidR="0059296F" w:rsidRPr="00F61044">
        <w:rPr>
          <w:rtl/>
        </w:rPr>
        <w:t>جزئیات</w:t>
      </w:r>
      <w:r w:rsidR="0059296F" w:rsidRPr="00B80540">
        <w:rPr>
          <w:rtl/>
        </w:rPr>
        <w:t>»</w:t>
      </w:r>
      <w:r w:rsidR="0059296F" w:rsidRPr="00F61044">
        <w:rPr>
          <w:rtl/>
        </w:rPr>
        <w:t xml:space="preserve"> در ستون عملیات</w:t>
      </w:r>
      <w:r w:rsidR="0059296F" w:rsidRPr="00F61044">
        <w:rPr>
          <w:rFonts w:hint="cs"/>
          <w:rtl/>
        </w:rPr>
        <w:t>،</w:t>
      </w:r>
      <w:r w:rsidR="0059296F" w:rsidRPr="00F61044">
        <w:rPr>
          <w:rtl/>
        </w:rPr>
        <w:t xml:space="preserve"> می‌توانید اطلاعات اصلی درخواست، اطلاعات اصلی اظهارنامه، اطلاعات اصلی فاکتور، اطلاعات مالی بانکی، اطلاعات حمل و اطلاعات</w:t>
      </w:r>
      <w:r w:rsidR="0059296F" w:rsidRPr="00F61044">
        <w:rPr>
          <w:rFonts w:hint="cs"/>
          <w:rtl/>
        </w:rPr>
        <w:t xml:space="preserve"> </w:t>
      </w:r>
      <w:r w:rsidR="0059296F" w:rsidRPr="00F61044">
        <w:rPr>
          <w:rtl/>
        </w:rPr>
        <w:t xml:space="preserve">کالایی اظهارنامه به همراه گزینه‌های ممکن برای </w:t>
      </w:r>
      <w:r w:rsidR="0059296F">
        <w:rPr>
          <w:rtl/>
        </w:rPr>
        <w:t>ادامه</w:t>
      </w:r>
      <w:r w:rsidR="0059296F">
        <w:rPr>
          <w:rFonts w:ascii="Arial" w:hAnsi="Arial" w:cs="Arial" w:hint="cs"/>
          <w:rtl/>
        </w:rPr>
        <w:t>ٔ</w:t>
      </w:r>
      <w:r w:rsidR="0059296F" w:rsidRPr="00F61044">
        <w:rPr>
          <w:rtl/>
        </w:rPr>
        <w:t xml:space="preserve"> فرآیند ص</w:t>
      </w:r>
      <w:r>
        <w:rPr>
          <w:rtl/>
        </w:rPr>
        <w:t>دور مجوز ترخیص را مشاهده نمایید</w:t>
      </w:r>
      <w:r>
        <w:rPr>
          <w:rFonts w:hint="cs"/>
          <w:rtl/>
        </w:rPr>
        <w:t xml:space="preserve"> </w:t>
      </w:r>
      <w:r w:rsidR="0059296F" w:rsidRPr="00771F00">
        <w:rPr>
          <w:rFonts w:hint="cs"/>
          <w:rtl/>
        </w:rPr>
        <w:t xml:space="preserve">(تصویر </w:t>
      </w:r>
      <w:r w:rsidR="0059296F">
        <w:rPr>
          <w:rFonts w:hint="cs"/>
          <w:rtl/>
        </w:rPr>
        <w:t>5</w:t>
      </w:r>
      <w:r w:rsidR="0059296F" w:rsidRPr="00771F00">
        <w:rPr>
          <w:rFonts w:hint="cs"/>
          <w:rtl/>
        </w:rPr>
        <w:t>).</w:t>
      </w:r>
    </w:p>
    <w:p w:rsidR="0059296F" w:rsidRDefault="00DB56D4" w:rsidP="00DB56D4">
      <w:pPr>
        <w:pStyle w:val="a0"/>
        <w:spacing w:before="240"/>
        <w:rPr>
          <w:rtl/>
        </w:rPr>
      </w:pPr>
      <w:r w:rsidRPr="00DB56D4">
        <w:rPr>
          <w:rStyle w:val="Char4"/>
          <w:noProof/>
          <w:lang w:bidi="ar-SA"/>
        </w:rPr>
        <w:drawing>
          <wp:anchor distT="0" distB="0" distL="114300" distR="114300" simplePos="0" relativeHeight="251762688" behindDoc="0" locked="0" layoutInCell="1" allowOverlap="1" wp14:anchorId="73F6BC9C" wp14:editId="5BAE9472">
            <wp:simplePos x="0" y="0"/>
            <wp:positionH relativeFrom="margin">
              <wp:align>left</wp:align>
            </wp:positionH>
            <wp:positionV relativeFrom="paragraph">
              <wp:posOffset>958545</wp:posOffset>
            </wp:positionV>
            <wp:extent cx="4292600" cy="628650"/>
            <wp:effectExtent l="0" t="0" r="0" b="0"/>
            <wp:wrapTopAndBottom/>
            <wp:docPr id="2654" name="Image 2552"/>
            <wp:cNvGraphicFramePr/>
            <a:graphic xmlns:a="http://schemas.openxmlformats.org/drawingml/2006/main">
              <a:graphicData uri="http://schemas.openxmlformats.org/drawingml/2006/picture">
                <pic:pic xmlns:pic="http://schemas.openxmlformats.org/drawingml/2006/picture">
                  <pic:nvPicPr>
                    <pic:cNvPr id="2654" name="Image 2552"/>
                    <pic:cNvPicPr/>
                  </pic:nvPicPr>
                  <pic:blipFill>
                    <a:blip r:embed="rId570" cstate="print"/>
                    <a:stretch>
                      <a:fillRect/>
                    </a:stretch>
                  </pic:blipFill>
                  <pic:spPr>
                    <a:xfrm>
                      <a:off x="0" y="0"/>
                      <a:ext cx="4292600" cy="628650"/>
                    </a:xfrm>
                    <a:prstGeom prst="rect">
                      <a:avLst/>
                    </a:prstGeom>
                  </pic:spPr>
                </pic:pic>
              </a:graphicData>
            </a:graphic>
            <wp14:sizeRelH relativeFrom="margin">
              <wp14:pctWidth>0</wp14:pctWidth>
            </wp14:sizeRelH>
            <wp14:sizeRelV relativeFrom="margin">
              <wp14:pctHeight>0</wp14:pctHeight>
            </wp14:sizeRelV>
          </wp:anchor>
        </w:drawing>
      </w:r>
      <w:r w:rsidRPr="00DB56D4">
        <w:rPr>
          <w:rStyle w:val="Char4"/>
          <w:rFonts w:hint="cs"/>
          <w:rtl/>
        </w:rPr>
        <w:t>گام چهارم:</w:t>
      </w:r>
      <w:r>
        <w:rPr>
          <w:rFonts w:hint="cs"/>
          <w:rtl/>
        </w:rPr>
        <w:t xml:space="preserve"> </w:t>
      </w:r>
      <w:r w:rsidR="0059296F" w:rsidRPr="00F61044">
        <w:rPr>
          <w:rtl/>
        </w:rPr>
        <w:t xml:space="preserve">پس از ایجاد درخواست با وضعیت «ثبت اولیه» برحسب نیاز سازمان‌های مجوز دهنده و در صورت تمایل می‌توانید از طریق دکمه </w:t>
      </w:r>
      <w:r w:rsidR="0059296F" w:rsidRPr="00771F00">
        <w:rPr>
          <w:rtl/>
        </w:rPr>
        <w:t>«</w:t>
      </w:r>
      <w:r w:rsidR="0059296F" w:rsidRPr="00F61044">
        <w:rPr>
          <w:rtl/>
        </w:rPr>
        <w:t>پیوست‌ها</w:t>
      </w:r>
      <w:r w:rsidR="0059296F" w:rsidRPr="00771F00">
        <w:rPr>
          <w:rtl/>
        </w:rPr>
        <w:t>»</w:t>
      </w:r>
      <w:r w:rsidR="0059296F" w:rsidRPr="00F61044">
        <w:rPr>
          <w:rtl/>
        </w:rPr>
        <w:t xml:space="preserve"> نسبت به بارگذار</w:t>
      </w:r>
      <w:r w:rsidR="0059296F" w:rsidRPr="00F61044">
        <w:rPr>
          <w:rFonts w:hint="cs"/>
          <w:rtl/>
        </w:rPr>
        <w:t>ی</w:t>
      </w:r>
      <w:r w:rsidR="0059296F" w:rsidRPr="00F61044">
        <w:rPr>
          <w:rtl/>
        </w:rPr>
        <w:t xml:space="preserve"> اسناد پیوست اقدام نمایید</w:t>
      </w:r>
      <w:r w:rsidR="0059296F" w:rsidRPr="00F61044">
        <w:rPr>
          <w:rFonts w:hint="cs"/>
          <w:rtl/>
        </w:rPr>
        <w:t xml:space="preserve"> (تصویر 6).</w:t>
      </w:r>
    </w:p>
    <w:p w:rsidR="00EE79D5" w:rsidRPr="0083182A" w:rsidRDefault="00EE79D5" w:rsidP="00EE79D5">
      <w:pPr>
        <w:pStyle w:val="a9"/>
        <w:rPr>
          <w:i/>
          <w:iCs/>
          <w:sz w:val="20"/>
          <w:szCs w:val="20"/>
          <w:rtl/>
        </w:rPr>
      </w:pPr>
      <w:r>
        <w:rPr>
          <w:rFonts w:hint="cs"/>
          <w:rtl/>
        </w:rPr>
        <w:t xml:space="preserve">تصویر 6- </w:t>
      </w:r>
      <w:r>
        <w:rPr>
          <w:rtl/>
        </w:rPr>
        <w:t>بارگذار</w:t>
      </w:r>
      <w:r>
        <w:rPr>
          <w:rFonts w:hint="cs"/>
          <w:rtl/>
        </w:rPr>
        <w:t>ی اسناد پیوست</w:t>
      </w:r>
    </w:p>
    <w:p w:rsidR="0059296F" w:rsidRPr="00F61044" w:rsidRDefault="0059296F" w:rsidP="0027201D">
      <w:pPr>
        <w:pStyle w:val="a5"/>
        <w:rPr>
          <w:rtl/>
        </w:rPr>
      </w:pPr>
      <w:r w:rsidRPr="00F61044">
        <w:rPr>
          <w:rtl/>
        </w:rPr>
        <w:t>لازم به ذکر است افزودن پیوست تا قبل از ارسال درخواست به سازمان‌های مجوز دهنده امکان‌پذیر است</w:t>
      </w:r>
      <w:r w:rsidRPr="00F61044">
        <w:t>.</w:t>
      </w:r>
    </w:p>
    <w:p w:rsidR="0059296F" w:rsidRPr="00F61044" w:rsidRDefault="0059296F" w:rsidP="00DB56D4">
      <w:pPr>
        <w:pStyle w:val="a5"/>
      </w:pPr>
      <w:r w:rsidRPr="00F61044">
        <w:rPr>
          <w:rtl/>
        </w:rPr>
        <w:t>همچنین درصورتی‌که هر یک از کالاها</w:t>
      </w:r>
      <w:r w:rsidRPr="00F61044">
        <w:rPr>
          <w:rFonts w:hint="cs"/>
          <w:rtl/>
        </w:rPr>
        <w:t>ی</w:t>
      </w:r>
      <w:r w:rsidRPr="00F61044">
        <w:rPr>
          <w:rtl/>
        </w:rPr>
        <w:t xml:space="preserve"> اظهارنامه نیازمند دریافت اطلاعات بیشتری برای تعیین ضوابط کالایی ترخیص باشند، مطابق تصویر زیر و از طریق بخش اطلاعات تکمیلی موجود در جدول اطلاعات کالایی، این امکان فراهم شده است</w:t>
      </w:r>
      <w:r w:rsidRPr="00F61044">
        <w:rPr>
          <w:rFonts w:hint="cs"/>
          <w:rtl/>
        </w:rPr>
        <w:t xml:space="preserve"> (تصویر 7).</w:t>
      </w:r>
    </w:p>
    <w:p w:rsidR="00EE79D5" w:rsidRDefault="00EE79D5">
      <w:pPr>
        <w:rPr>
          <w:rFonts w:cs="B Lotus"/>
          <w:i/>
          <w:iCs/>
          <w:spacing w:val="-6"/>
          <w:sz w:val="24"/>
          <w:szCs w:val="24"/>
          <w:rtl/>
          <w:lang w:bidi="fa-IR"/>
        </w:rPr>
      </w:pPr>
      <w:r>
        <w:rPr>
          <w:i/>
          <w:iCs/>
          <w:rtl/>
        </w:rPr>
        <w:br w:type="page"/>
      </w:r>
    </w:p>
    <w:p w:rsidR="00EE79D5" w:rsidRPr="0083182A" w:rsidRDefault="00EE79D5" w:rsidP="00EE79D5">
      <w:pPr>
        <w:pStyle w:val="a9"/>
        <w:rPr>
          <w:i/>
          <w:iCs/>
          <w:sz w:val="20"/>
          <w:szCs w:val="20"/>
          <w:rtl/>
        </w:rPr>
      </w:pPr>
      <w:r w:rsidRPr="00771F00">
        <w:rPr>
          <w:i/>
          <w:iCs/>
          <w:noProof/>
          <w:lang w:bidi="ar-SA"/>
        </w:rPr>
        <w:lastRenderedPageBreak/>
        <w:drawing>
          <wp:anchor distT="0" distB="0" distL="114300" distR="114300" simplePos="0" relativeHeight="251760640" behindDoc="0" locked="0" layoutInCell="1" allowOverlap="1" wp14:anchorId="4F5DE3C3" wp14:editId="5FF79F7B">
            <wp:simplePos x="0" y="0"/>
            <wp:positionH relativeFrom="margin">
              <wp:align>left</wp:align>
            </wp:positionH>
            <wp:positionV relativeFrom="paragraph">
              <wp:posOffset>571</wp:posOffset>
            </wp:positionV>
            <wp:extent cx="4320540" cy="2743200"/>
            <wp:effectExtent l="19050" t="19050" r="22860" b="19050"/>
            <wp:wrapTopAndBottom/>
            <wp:docPr id="3283" name="Image 3181" descr="C:\Users\M.Khosroanjom\Desktop\ترخیص\راهنما\9.png"/>
            <wp:cNvGraphicFramePr/>
            <a:graphic xmlns:a="http://schemas.openxmlformats.org/drawingml/2006/main">
              <a:graphicData uri="http://schemas.openxmlformats.org/drawingml/2006/picture">
                <pic:pic xmlns:pic="http://schemas.openxmlformats.org/drawingml/2006/picture">
                  <pic:nvPicPr>
                    <pic:cNvPr id="3283" name="Image 3181" descr="C:\Users\M.Khosroanjom\Desktop\ترخیص\راهنما\9.png"/>
                    <pic:cNvPicPr/>
                  </pic:nvPicPr>
                  <pic:blipFill>
                    <a:blip r:embed="rId571" cstate="print"/>
                    <a:stretch>
                      <a:fillRect/>
                    </a:stretch>
                  </pic:blipFill>
                  <pic:spPr>
                    <a:xfrm>
                      <a:off x="0" y="0"/>
                      <a:ext cx="4320540" cy="27432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DB56D4">
        <w:rPr>
          <w:rFonts w:hint="cs"/>
          <w:rtl/>
        </w:rPr>
        <w:t>تصویر 7- اطلاعات تکمیلی</w:t>
      </w:r>
    </w:p>
    <w:p w:rsidR="00094FF6" w:rsidRDefault="0059296F" w:rsidP="00EE79D5">
      <w:pPr>
        <w:pStyle w:val="a5"/>
      </w:pPr>
      <w:r w:rsidRPr="00EE79D5">
        <w:rPr>
          <w:b/>
          <w:bCs/>
          <w:rtl/>
        </w:rPr>
        <w:t>توجه</w:t>
      </w:r>
      <w:r w:rsidR="00EE79D5" w:rsidRPr="00EE79D5">
        <w:rPr>
          <w:rFonts w:hint="cs"/>
          <w:rtl/>
        </w:rPr>
        <w:t>:</w:t>
      </w:r>
      <w:r w:rsidR="00EE79D5">
        <w:rPr>
          <w:rFonts w:hint="cs"/>
          <w:i/>
          <w:iCs/>
          <w:rtl/>
        </w:rPr>
        <w:t xml:space="preserve"> </w:t>
      </w:r>
      <w:r w:rsidRPr="00F61044">
        <w:rPr>
          <w:rtl/>
        </w:rPr>
        <w:t>لازم به ذکر است ثبت اطلاعات تکمیلی الزامی است و در صورت عدم ثبت، ادامه فرآیند صدور مجوز امکان‌پذیر نیست</w:t>
      </w:r>
      <w:r w:rsidRPr="00F61044">
        <w:t>.</w:t>
      </w:r>
    </w:p>
    <w:p w:rsidR="0059296F" w:rsidRPr="00771F00" w:rsidRDefault="0059296F" w:rsidP="006F72A7">
      <w:pPr>
        <w:pStyle w:val="a3"/>
        <w:numPr>
          <w:ilvl w:val="0"/>
          <w:numId w:val="49"/>
        </w:numPr>
      </w:pPr>
      <w:bookmarkStart w:id="68" w:name="_Toc175587765"/>
      <w:bookmarkStart w:id="69" w:name="_Toc178944470"/>
      <w:r w:rsidRPr="00771F00">
        <w:rPr>
          <w:rtl/>
        </w:rPr>
        <w:t>استعلام ضوابط</w:t>
      </w:r>
      <w:bookmarkEnd w:id="68"/>
      <w:bookmarkEnd w:id="69"/>
    </w:p>
    <w:p w:rsidR="0059296F" w:rsidRDefault="00094FF6" w:rsidP="00DB56D4">
      <w:pPr>
        <w:pStyle w:val="a8"/>
        <w:rPr>
          <w:rtl/>
        </w:rPr>
      </w:pPr>
      <w:r w:rsidRPr="00347141">
        <w:rPr>
          <w:noProof/>
          <w:lang w:bidi="ar-SA"/>
        </w:rPr>
        <w:drawing>
          <wp:anchor distT="0" distB="0" distL="114300" distR="114300" simplePos="0" relativeHeight="251765760" behindDoc="0" locked="0" layoutInCell="1" allowOverlap="1" wp14:anchorId="7BBC0700" wp14:editId="77658821">
            <wp:simplePos x="0" y="0"/>
            <wp:positionH relativeFrom="margin">
              <wp:align>right</wp:align>
            </wp:positionH>
            <wp:positionV relativeFrom="paragraph">
              <wp:posOffset>594136</wp:posOffset>
            </wp:positionV>
            <wp:extent cx="4324350" cy="1546860"/>
            <wp:effectExtent l="19050" t="19050" r="19050" b="15240"/>
            <wp:wrapTopAndBottom/>
            <wp:docPr id="3287" name="Image 3185" descr="C:\Users\M.Khosroanjom\Desktop\ترخیص\راهنما\picsart\PicsArt_02-13-02.22.52.jpg"/>
            <wp:cNvGraphicFramePr/>
            <a:graphic xmlns:a="http://schemas.openxmlformats.org/drawingml/2006/main">
              <a:graphicData uri="http://schemas.openxmlformats.org/drawingml/2006/picture">
                <pic:pic xmlns:pic="http://schemas.openxmlformats.org/drawingml/2006/picture">
                  <pic:nvPicPr>
                    <pic:cNvPr id="3287" name="Image 3185" descr="C:\Users\M.Khosroanjom\Desktop\ترخیص\راهنما\picsart\PicsArt_02-13-02.22.52.jpg"/>
                    <pic:cNvPicPr/>
                  </pic:nvPicPr>
                  <pic:blipFill rotWithShape="1">
                    <a:blip r:embed="rId572" cstate="print"/>
                    <a:srcRect l="6720"/>
                    <a:stretch/>
                  </pic:blipFill>
                  <pic:spPr bwMode="auto">
                    <a:xfrm>
                      <a:off x="0" y="0"/>
                      <a:ext cx="4324350" cy="154686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59296F" w:rsidRPr="00347141">
        <w:rPr>
          <w:rtl/>
        </w:rPr>
        <w:t xml:space="preserve">با انتخاب دکمه </w:t>
      </w:r>
      <w:r w:rsidR="0059296F" w:rsidRPr="0027201D">
        <w:rPr>
          <w:rFonts w:hint="cs"/>
          <w:rtl/>
        </w:rPr>
        <w:t>«</w:t>
      </w:r>
      <w:r w:rsidR="0059296F" w:rsidRPr="0027201D">
        <w:rPr>
          <w:rtl/>
        </w:rPr>
        <w:t>استعلام ضوابط</w:t>
      </w:r>
      <w:r w:rsidR="0059296F" w:rsidRPr="0027201D">
        <w:rPr>
          <w:rFonts w:hint="cs"/>
          <w:rtl/>
        </w:rPr>
        <w:t>»</w:t>
      </w:r>
      <w:r w:rsidR="0059296F" w:rsidRPr="0027201D">
        <w:rPr>
          <w:rtl/>
        </w:rPr>
        <w:t>، آخرین ضوابط مربوط به ترخیص کالا از سامانه ضوابط کالایی</w:t>
      </w:r>
      <w:r w:rsidR="0059296F" w:rsidRPr="0027201D">
        <w:rPr>
          <w:rFonts w:hint="cs"/>
          <w:rtl/>
        </w:rPr>
        <w:t xml:space="preserve"> </w:t>
      </w:r>
      <w:r w:rsidR="0059296F" w:rsidRPr="0027201D">
        <w:rPr>
          <w:rtl/>
        </w:rPr>
        <w:t>استعلام و مجوزها</w:t>
      </w:r>
      <w:r w:rsidR="0059296F" w:rsidRPr="0027201D">
        <w:rPr>
          <w:rFonts w:hint="cs"/>
          <w:rtl/>
        </w:rPr>
        <w:t>ی</w:t>
      </w:r>
      <w:r w:rsidR="0059296F" w:rsidRPr="0027201D">
        <w:rPr>
          <w:rtl/>
        </w:rPr>
        <w:t xml:space="preserve"> موردن</w:t>
      </w:r>
      <w:r w:rsidR="0059296F" w:rsidRPr="0027201D">
        <w:rPr>
          <w:rFonts w:hint="cs"/>
          <w:rtl/>
        </w:rPr>
        <w:t>ی</w:t>
      </w:r>
      <w:r w:rsidR="0059296F" w:rsidRPr="0027201D">
        <w:rPr>
          <w:rFonts w:hint="eastAsia"/>
          <w:rtl/>
        </w:rPr>
        <w:t>از</w:t>
      </w:r>
      <w:r w:rsidR="0059296F" w:rsidRPr="0027201D">
        <w:rPr>
          <w:rtl/>
        </w:rPr>
        <w:t xml:space="preserve"> برای ترخیص کالا از سازمان‌های مجوز دهنده تعیین می‌شود</w:t>
      </w:r>
      <w:r w:rsidR="0059296F" w:rsidRPr="0027201D">
        <w:rPr>
          <w:rFonts w:hint="cs"/>
          <w:rtl/>
        </w:rPr>
        <w:t xml:space="preserve"> (تصویر 8).</w:t>
      </w:r>
    </w:p>
    <w:p w:rsidR="00EE79D5" w:rsidRPr="00EE79D5" w:rsidRDefault="00EE79D5" w:rsidP="00EE79D5">
      <w:pPr>
        <w:pStyle w:val="a9"/>
        <w:rPr>
          <w:sz w:val="20"/>
          <w:szCs w:val="20"/>
          <w:rtl/>
        </w:rPr>
      </w:pPr>
      <w:r w:rsidRPr="003F3B84">
        <w:rPr>
          <w:rFonts w:hint="cs"/>
          <w:rtl/>
        </w:rPr>
        <w:t>تصویر 8- استعلام ضوابط</w:t>
      </w:r>
      <w:r w:rsidRPr="00C90454">
        <w:rPr>
          <w:color w:val="4F81BD" w:themeColor="accent1"/>
          <w:rtl/>
        </w:rPr>
        <w:br w:type="page"/>
      </w:r>
    </w:p>
    <w:p w:rsidR="0059296F" w:rsidRPr="0027201D" w:rsidRDefault="0059296F" w:rsidP="00DB56D4">
      <w:pPr>
        <w:pStyle w:val="a8"/>
      </w:pPr>
      <w:r w:rsidRPr="0027201D">
        <w:rPr>
          <w:rtl/>
        </w:rPr>
        <w:lastRenderedPageBreak/>
        <w:t>با انجام شدن استعلام ضوابط مربوط به کالاها</w:t>
      </w:r>
      <w:r w:rsidRPr="0027201D">
        <w:rPr>
          <w:rFonts w:hint="cs"/>
          <w:rtl/>
        </w:rPr>
        <w:t>ی</w:t>
      </w:r>
      <w:r w:rsidRPr="0027201D">
        <w:rPr>
          <w:rtl/>
        </w:rPr>
        <w:t xml:space="preserve"> اظهارنامه و با توجه به نت</w:t>
      </w:r>
      <w:r w:rsidRPr="0027201D">
        <w:rPr>
          <w:rFonts w:hint="cs"/>
          <w:rtl/>
        </w:rPr>
        <w:t>ی</w:t>
      </w:r>
      <w:r w:rsidRPr="0027201D">
        <w:rPr>
          <w:rFonts w:hint="eastAsia"/>
          <w:rtl/>
        </w:rPr>
        <w:t>جه</w:t>
      </w:r>
      <w:r w:rsidRPr="0027201D">
        <w:rPr>
          <w:rFonts w:ascii="Times New Roman" w:hAnsi="Times New Roman" w:cs="Times New Roman" w:hint="cs"/>
          <w:rtl/>
        </w:rPr>
        <w:t>ٔ</w:t>
      </w:r>
      <w:r w:rsidRPr="0027201D">
        <w:rPr>
          <w:rtl/>
        </w:rPr>
        <w:t xml:space="preserve"> آن، وضعیت درخواست مجوز به یکی از حالت‌های زیر تغییر پیدا می‌کند</w:t>
      </w:r>
      <w:r w:rsidRPr="0027201D">
        <w:rPr>
          <w:rFonts w:hint="cs"/>
          <w:rtl/>
        </w:rPr>
        <w:t>:</w:t>
      </w:r>
    </w:p>
    <w:p w:rsidR="0059296F" w:rsidRPr="00F61044" w:rsidRDefault="00DB56D4" w:rsidP="00DB56D4">
      <w:pPr>
        <w:pStyle w:val="a4"/>
      </w:pPr>
      <w:r>
        <w:rPr>
          <w:rFonts w:hint="cs"/>
          <w:rtl/>
        </w:rPr>
        <w:t xml:space="preserve">2-1. </w:t>
      </w:r>
      <w:r w:rsidR="0059296F" w:rsidRPr="00F61044">
        <w:rPr>
          <w:rtl/>
        </w:rPr>
        <w:t>نیازمند دریافت مجوز از سازمان‌های مجوز دهنده</w:t>
      </w:r>
    </w:p>
    <w:p w:rsidR="0059296F" w:rsidRDefault="00DB56D4" w:rsidP="0027201D">
      <w:pPr>
        <w:pStyle w:val="a0"/>
        <w:rPr>
          <w:rtl/>
        </w:rPr>
      </w:pPr>
      <w:r w:rsidRPr="00F61044">
        <w:rPr>
          <w:noProof/>
          <w:lang w:bidi="ar-SA"/>
        </w:rPr>
        <w:drawing>
          <wp:anchor distT="0" distB="0" distL="114300" distR="114300" simplePos="0" relativeHeight="251756544" behindDoc="0" locked="0" layoutInCell="1" allowOverlap="1" wp14:anchorId="011C6EF5" wp14:editId="3AD96C52">
            <wp:simplePos x="0" y="0"/>
            <wp:positionH relativeFrom="margin">
              <wp:align>right</wp:align>
            </wp:positionH>
            <wp:positionV relativeFrom="paragraph">
              <wp:posOffset>821055</wp:posOffset>
            </wp:positionV>
            <wp:extent cx="4304030" cy="582295"/>
            <wp:effectExtent l="0" t="0" r="1270" b="8255"/>
            <wp:wrapTopAndBottom/>
            <wp:docPr id="5216" name="Picture 5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4" name="2222.jpg"/>
                    <pic:cNvPicPr/>
                  </pic:nvPicPr>
                  <pic:blipFill>
                    <a:blip r:embed="rId573">
                      <a:extLst>
                        <a:ext uri="{28A0092B-C50C-407E-A947-70E740481C1C}">
                          <a14:useLocalDpi xmlns:a14="http://schemas.microsoft.com/office/drawing/2010/main" val="0"/>
                        </a:ext>
                      </a:extLst>
                    </a:blip>
                    <a:stretch>
                      <a:fillRect/>
                    </a:stretch>
                  </pic:blipFill>
                  <pic:spPr>
                    <a:xfrm>
                      <a:off x="0" y="0"/>
                      <a:ext cx="4304030" cy="582295"/>
                    </a:xfrm>
                    <a:prstGeom prst="rect">
                      <a:avLst/>
                    </a:prstGeom>
                  </pic:spPr>
                </pic:pic>
              </a:graphicData>
            </a:graphic>
            <wp14:sizeRelH relativeFrom="margin">
              <wp14:pctWidth>0</wp14:pctWidth>
            </wp14:sizeRelH>
            <wp14:sizeRelV relativeFrom="margin">
              <wp14:pctHeight>0</wp14:pctHeight>
            </wp14:sizeRelV>
          </wp:anchor>
        </w:drawing>
      </w:r>
      <w:r w:rsidR="0059296F" w:rsidRPr="00F61044">
        <w:rPr>
          <w:rtl/>
        </w:rPr>
        <w:t xml:space="preserve">در این وضعیت، بر اساس ضوابط استعلام‌شده حداقل یک ردیف کالای اظهارنامه شما نیازمند اخذ مجوز از سازمان‌های مجوز دهنده است که می‌توانید از طریق گزینه </w:t>
      </w:r>
      <w:r w:rsidR="0059296F" w:rsidRPr="00771F00">
        <w:rPr>
          <w:rtl/>
        </w:rPr>
        <w:t>«</w:t>
      </w:r>
      <w:r w:rsidR="0059296F" w:rsidRPr="00F61044">
        <w:rPr>
          <w:rtl/>
        </w:rPr>
        <w:t>ارسال درخواست مجوز</w:t>
      </w:r>
      <w:r w:rsidR="0059296F" w:rsidRPr="00771F00">
        <w:rPr>
          <w:rtl/>
        </w:rPr>
        <w:t>»</w:t>
      </w:r>
      <w:r w:rsidR="0059296F" w:rsidRPr="00771F00">
        <w:rPr>
          <w:rFonts w:hint="cs"/>
          <w:rtl/>
        </w:rPr>
        <w:t>،</w:t>
      </w:r>
      <w:r w:rsidR="0059296F" w:rsidRPr="00F61044">
        <w:rPr>
          <w:rtl/>
        </w:rPr>
        <w:t xml:space="preserve"> کل</w:t>
      </w:r>
      <w:r w:rsidR="0059296F" w:rsidRPr="00F61044">
        <w:rPr>
          <w:rFonts w:hint="cs"/>
          <w:rtl/>
        </w:rPr>
        <w:t>ی</w:t>
      </w:r>
      <w:r w:rsidR="0059296F" w:rsidRPr="00F61044">
        <w:rPr>
          <w:rFonts w:hint="eastAsia"/>
          <w:rtl/>
        </w:rPr>
        <w:t>ه</w:t>
      </w:r>
      <w:r w:rsidR="0059296F" w:rsidRPr="00F61044">
        <w:rPr>
          <w:rtl/>
        </w:rPr>
        <w:t xml:space="preserve"> درخواست‌های اخذ مجوز خود را به سازمان‌های مربوطه ارسال نمایید</w:t>
      </w:r>
      <w:r w:rsidR="0059296F" w:rsidRPr="00F61044">
        <w:rPr>
          <w:rFonts w:hint="cs"/>
          <w:rtl/>
        </w:rPr>
        <w:t xml:space="preserve"> (تصویر 9).</w:t>
      </w:r>
    </w:p>
    <w:p w:rsidR="00EE79D5" w:rsidRPr="00EE79D5" w:rsidRDefault="00EE79D5" w:rsidP="00EE79D5">
      <w:pPr>
        <w:pStyle w:val="a9"/>
        <w:rPr>
          <w:sz w:val="20"/>
          <w:szCs w:val="20"/>
        </w:rPr>
      </w:pPr>
      <w:r>
        <w:rPr>
          <w:rFonts w:hint="cs"/>
          <w:rtl/>
        </w:rPr>
        <w:t xml:space="preserve">تصویر 9- نیازمند دریافت مجوز از سازمان‌های </w:t>
      </w:r>
      <w:r>
        <w:rPr>
          <w:rtl/>
        </w:rPr>
        <w:t>مجوز دهنده</w:t>
      </w:r>
    </w:p>
    <w:p w:rsidR="0059296F" w:rsidRPr="00F61044" w:rsidRDefault="0059296F" w:rsidP="00EE79D5">
      <w:pPr>
        <w:pStyle w:val="a8"/>
      </w:pPr>
      <w:r w:rsidRPr="00F61044">
        <w:rPr>
          <w:rtl/>
        </w:rPr>
        <w:t>در صورت وجود مغایرت بین مجوزها</w:t>
      </w:r>
      <w:r w:rsidRPr="00F61044">
        <w:rPr>
          <w:rFonts w:hint="cs"/>
          <w:rtl/>
        </w:rPr>
        <w:t>ی</w:t>
      </w:r>
      <w:r w:rsidRPr="00F61044">
        <w:rPr>
          <w:rtl/>
        </w:rPr>
        <w:t xml:space="preserve"> تع</w:t>
      </w:r>
      <w:r w:rsidRPr="00F61044">
        <w:rPr>
          <w:rFonts w:hint="cs"/>
          <w:rtl/>
        </w:rPr>
        <w:t>یی</w:t>
      </w:r>
      <w:r w:rsidRPr="00F61044">
        <w:rPr>
          <w:rFonts w:hint="eastAsia"/>
          <w:rtl/>
        </w:rPr>
        <w:t>ن‌شده</w:t>
      </w:r>
      <w:r w:rsidRPr="00F61044">
        <w:rPr>
          <w:rtl/>
        </w:rPr>
        <w:t xml:space="preserve"> توسط سامانه استعلام ضوابط و مجوزها</w:t>
      </w:r>
      <w:r w:rsidRPr="00F61044">
        <w:rPr>
          <w:rFonts w:hint="cs"/>
          <w:rtl/>
        </w:rPr>
        <w:t>ی</w:t>
      </w:r>
      <w:r w:rsidRPr="00F61044">
        <w:rPr>
          <w:rtl/>
        </w:rPr>
        <w:t xml:space="preserve"> موردن</w:t>
      </w:r>
      <w:r w:rsidRPr="00F61044">
        <w:rPr>
          <w:rFonts w:hint="cs"/>
          <w:rtl/>
        </w:rPr>
        <w:t>ی</w:t>
      </w:r>
      <w:r w:rsidRPr="00F61044">
        <w:rPr>
          <w:rFonts w:hint="eastAsia"/>
          <w:rtl/>
        </w:rPr>
        <w:t>از</w:t>
      </w:r>
      <w:r w:rsidRPr="00F61044">
        <w:rPr>
          <w:rtl/>
        </w:rPr>
        <w:t xml:space="preserve"> گمرک برای ترخیص کالا</w:t>
      </w:r>
      <w:r w:rsidRPr="00F61044">
        <w:rPr>
          <w:rFonts w:hint="cs"/>
          <w:rtl/>
        </w:rPr>
        <w:t>،</w:t>
      </w:r>
      <w:r w:rsidRPr="00F61044">
        <w:rPr>
          <w:rtl/>
        </w:rPr>
        <w:t xml:space="preserve"> می‌توانید با پشتیبانی سامانه جامع تماس حاصل فرمایید</w:t>
      </w:r>
      <w:r w:rsidRPr="00F61044">
        <w:t>.</w:t>
      </w:r>
    </w:p>
    <w:p w:rsidR="0059296F" w:rsidRPr="00F61044" w:rsidRDefault="00DB56D4" w:rsidP="00DB56D4">
      <w:pPr>
        <w:pStyle w:val="a4"/>
      </w:pPr>
      <w:r>
        <w:rPr>
          <w:rFonts w:hint="cs"/>
          <w:rtl/>
        </w:rPr>
        <w:t xml:space="preserve">2-2. </w:t>
      </w:r>
      <w:r w:rsidR="0059296F" w:rsidRPr="00F61044">
        <w:rPr>
          <w:rtl/>
        </w:rPr>
        <w:t>وضعیت بدون نیاز به صدور مجوز</w:t>
      </w:r>
    </w:p>
    <w:p w:rsidR="0059296F" w:rsidRDefault="003F3B84" w:rsidP="0027201D">
      <w:pPr>
        <w:pStyle w:val="a0"/>
        <w:rPr>
          <w:rtl/>
        </w:rPr>
      </w:pPr>
      <w:r w:rsidRPr="00F61044">
        <w:rPr>
          <w:noProof/>
          <w:lang w:bidi="ar-SA"/>
        </w:rPr>
        <w:drawing>
          <wp:anchor distT="0" distB="0" distL="114300" distR="114300" simplePos="0" relativeHeight="251766784" behindDoc="0" locked="0" layoutInCell="1" allowOverlap="1" wp14:anchorId="23FE8241" wp14:editId="75D7C5C3">
            <wp:simplePos x="0" y="0"/>
            <wp:positionH relativeFrom="margin">
              <wp:align>right</wp:align>
            </wp:positionH>
            <wp:positionV relativeFrom="paragraph">
              <wp:posOffset>530225</wp:posOffset>
            </wp:positionV>
            <wp:extent cx="4316730" cy="617220"/>
            <wp:effectExtent l="19050" t="19050" r="26670" b="11430"/>
            <wp:wrapTopAndBottom/>
            <wp:docPr id="5217" name="Image 3825" descr="C:\Users\M.Khosroanjom\Desktop\ترخیص\راهنما\picsart\PicsArt_02-13-02.52.51.jpg"/>
            <wp:cNvGraphicFramePr/>
            <a:graphic xmlns:a="http://schemas.openxmlformats.org/drawingml/2006/main">
              <a:graphicData uri="http://schemas.openxmlformats.org/drawingml/2006/picture">
                <pic:pic xmlns:pic="http://schemas.openxmlformats.org/drawingml/2006/picture">
                  <pic:nvPicPr>
                    <pic:cNvPr id="3927" name="Image 3825" descr="C:\Users\M.Khosroanjom\Desktop\ترخیص\راهنما\picsart\PicsArt_02-13-02.52.51.jpg"/>
                    <pic:cNvPicPr/>
                  </pic:nvPicPr>
                  <pic:blipFill>
                    <a:blip r:embed="rId574" cstate="print"/>
                    <a:stretch>
                      <a:fillRect/>
                    </a:stretch>
                  </pic:blipFill>
                  <pic:spPr>
                    <a:xfrm>
                      <a:off x="0" y="0"/>
                      <a:ext cx="4316730" cy="61722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59296F" w:rsidRPr="00F61044">
        <w:rPr>
          <w:rtl/>
        </w:rPr>
        <w:t>در این وضعیت، بر اساس ضوابط استعلام‌شده، اظهارنامه شما نیاز به اخذ مجوز از هیچ سازمانی را ندارد</w:t>
      </w:r>
      <w:r w:rsidR="0059296F" w:rsidRPr="00F61044">
        <w:rPr>
          <w:rFonts w:hint="cs"/>
          <w:rtl/>
        </w:rPr>
        <w:t xml:space="preserve"> (تصویر 10).</w:t>
      </w:r>
    </w:p>
    <w:p w:rsidR="00EE79D5" w:rsidRPr="0083182A" w:rsidRDefault="00EE79D5" w:rsidP="00EE79D5">
      <w:pPr>
        <w:pStyle w:val="a9"/>
        <w:rPr>
          <w:i/>
          <w:iCs/>
          <w:sz w:val="20"/>
          <w:szCs w:val="20"/>
          <w:rtl/>
        </w:rPr>
      </w:pPr>
      <w:r>
        <w:rPr>
          <w:rFonts w:hint="cs"/>
          <w:rtl/>
        </w:rPr>
        <w:t>تصویر 10- وضعیت بدون نیاز به صدور مجوز</w:t>
      </w:r>
    </w:p>
    <w:p w:rsidR="00642F6A" w:rsidRDefault="0059296F" w:rsidP="00DB56D4">
      <w:pPr>
        <w:pStyle w:val="a8"/>
      </w:pPr>
      <w:r w:rsidRPr="00F61044">
        <w:rPr>
          <w:rtl/>
        </w:rPr>
        <w:t>با انتخاب گز</w:t>
      </w:r>
      <w:r w:rsidRPr="00F61044">
        <w:rPr>
          <w:rFonts w:hint="cs"/>
          <w:rtl/>
        </w:rPr>
        <w:t>ی</w:t>
      </w:r>
      <w:r w:rsidRPr="00F61044">
        <w:rPr>
          <w:rFonts w:hint="eastAsia"/>
          <w:rtl/>
        </w:rPr>
        <w:t>نه</w:t>
      </w:r>
      <w:r w:rsidRPr="00F61044">
        <w:rPr>
          <w:rtl/>
        </w:rPr>
        <w:t xml:space="preserve"> </w:t>
      </w:r>
      <w:r w:rsidRPr="00DB56D4">
        <w:rPr>
          <w:rtl/>
        </w:rPr>
        <w:t>«</w:t>
      </w:r>
      <w:r w:rsidRPr="00F61044">
        <w:rPr>
          <w:rtl/>
        </w:rPr>
        <w:t>اعلام نتیجه به گمرک</w:t>
      </w:r>
      <w:r w:rsidRPr="00DB56D4">
        <w:rPr>
          <w:rtl/>
        </w:rPr>
        <w:t>»</w:t>
      </w:r>
      <w:r w:rsidRPr="00F61044">
        <w:rPr>
          <w:rtl/>
        </w:rPr>
        <w:t xml:space="preserve"> نت</w:t>
      </w:r>
      <w:r w:rsidRPr="00F61044">
        <w:rPr>
          <w:rFonts w:hint="cs"/>
          <w:rtl/>
        </w:rPr>
        <w:t>ی</w:t>
      </w:r>
      <w:r w:rsidRPr="00F61044">
        <w:rPr>
          <w:rFonts w:hint="eastAsia"/>
          <w:rtl/>
        </w:rPr>
        <w:t>جه</w:t>
      </w:r>
      <w:r w:rsidRPr="00F61044">
        <w:rPr>
          <w:rFonts w:ascii="Arial" w:hAnsi="Arial" w:cs="Arial" w:hint="cs"/>
          <w:rtl/>
        </w:rPr>
        <w:t>ٔ</w:t>
      </w:r>
      <w:r w:rsidRPr="00F61044">
        <w:rPr>
          <w:rtl/>
        </w:rPr>
        <w:t xml:space="preserve"> فرآیند استعلام ضوابط که </w:t>
      </w:r>
      <w:r w:rsidRPr="00F61044">
        <w:rPr>
          <w:rFonts w:cs="Times New Roman"/>
          <w:rtl/>
        </w:rPr>
        <w:t>«</w:t>
      </w:r>
      <w:r w:rsidRPr="00F61044">
        <w:rPr>
          <w:rtl/>
        </w:rPr>
        <w:t>بدون نیاز به صدور مجوز</w:t>
      </w:r>
      <w:r w:rsidRPr="00F61044">
        <w:rPr>
          <w:rFonts w:cs="Times New Roman"/>
          <w:rtl/>
        </w:rPr>
        <w:t>»</w:t>
      </w:r>
      <w:r w:rsidRPr="00F61044">
        <w:rPr>
          <w:rtl/>
        </w:rPr>
        <w:t xml:space="preserve"> است</w:t>
      </w:r>
      <w:r w:rsidRPr="00F61044">
        <w:rPr>
          <w:rFonts w:hint="cs"/>
          <w:rtl/>
        </w:rPr>
        <w:t>،</w:t>
      </w:r>
      <w:r w:rsidRPr="00F61044">
        <w:rPr>
          <w:rtl/>
        </w:rPr>
        <w:t xml:space="preserve"> به گمرک ارسال خواهد شد</w:t>
      </w:r>
      <w:r w:rsidRPr="00F61044">
        <w:t>.</w:t>
      </w:r>
    </w:p>
    <w:p w:rsidR="00642F6A" w:rsidRDefault="00642F6A">
      <w:pPr>
        <w:rPr>
          <w:rFonts w:cs="B Lotus"/>
          <w:spacing w:val="-6"/>
          <w:sz w:val="24"/>
          <w:szCs w:val="24"/>
          <w:lang w:bidi="fa-IR"/>
        </w:rPr>
      </w:pPr>
      <w:r>
        <w:lastRenderedPageBreak/>
        <w:br w:type="page"/>
      </w:r>
    </w:p>
    <w:p w:rsidR="0059296F" w:rsidRPr="00DB56D4" w:rsidRDefault="00DB56D4" w:rsidP="00DB56D4">
      <w:pPr>
        <w:pStyle w:val="a4"/>
      </w:pPr>
      <w:r>
        <w:rPr>
          <w:rFonts w:hint="cs"/>
          <w:rtl/>
        </w:rPr>
        <w:lastRenderedPageBreak/>
        <w:t xml:space="preserve">2-3. </w:t>
      </w:r>
      <w:r w:rsidR="0059296F" w:rsidRPr="00DB56D4">
        <w:rPr>
          <w:rtl/>
        </w:rPr>
        <w:t>وضعیت رد شده در استعلام ضوابط</w:t>
      </w:r>
    </w:p>
    <w:p w:rsidR="0059296F" w:rsidRDefault="00DF08D3" w:rsidP="0027201D">
      <w:pPr>
        <w:pStyle w:val="a0"/>
        <w:rPr>
          <w:rtl/>
        </w:rPr>
      </w:pPr>
      <w:r w:rsidRPr="00F61044">
        <w:rPr>
          <w:b/>
          <w:bCs/>
          <w:noProof/>
          <w:lang w:bidi="ar-SA"/>
        </w:rPr>
        <w:drawing>
          <wp:anchor distT="0" distB="0" distL="114300" distR="114300" simplePos="0" relativeHeight="251767808" behindDoc="0" locked="0" layoutInCell="1" allowOverlap="1" wp14:anchorId="71CAB4FC" wp14:editId="088E1E29">
            <wp:simplePos x="0" y="0"/>
            <wp:positionH relativeFrom="margin">
              <wp:align>right</wp:align>
            </wp:positionH>
            <wp:positionV relativeFrom="paragraph">
              <wp:posOffset>535305</wp:posOffset>
            </wp:positionV>
            <wp:extent cx="4311650" cy="672465"/>
            <wp:effectExtent l="0" t="0" r="0" b="0"/>
            <wp:wrapTopAndBottom/>
            <wp:docPr id="5218" name="Image 3829" descr="C:\Users\M.Khosroanjom\Desktop\ترخیص\راهنما\picsart\PicsArt_02-13-02.42.31.jpg"/>
            <wp:cNvGraphicFramePr/>
            <a:graphic xmlns:a="http://schemas.openxmlformats.org/drawingml/2006/main">
              <a:graphicData uri="http://schemas.openxmlformats.org/drawingml/2006/picture">
                <pic:pic xmlns:pic="http://schemas.openxmlformats.org/drawingml/2006/picture">
                  <pic:nvPicPr>
                    <pic:cNvPr id="3931" name="Image 3829" descr="C:\Users\M.Khosroanjom\Desktop\ترخیص\راهنما\picsart\PicsArt_02-13-02.42.31.jpg"/>
                    <pic:cNvPicPr/>
                  </pic:nvPicPr>
                  <pic:blipFill>
                    <a:blip r:embed="rId575" cstate="print"/>
                    <a:stretch>
                      <a:fillRect/>
                    </a:stretch>
                  </pic:blipFill>
                  <pic:spPr>
                    <a:xfrm>
                      <a:off x="0" y="0"/>
                      <a:ext cx="4311650" cy="672465"/>
                    </a:xfrm>
                    <a:prstGeom prst="rect">
                      <a:avLst/>
                    </a:prstGeom>
                  </pic:spPr>
                </pic:pic>
              </a:graphicData>
            </a:graphic>
            <wp14:sizeRelH relativeFrom="margin">
              <wp14:pctWidth>0</wp14:pctWidth>
            </wp14:sizeRelH>
            <wp14:sizeRelV relativeFrom="margin">
              <wp14:pctHeight>0</wp14:pctHeight>
            </wp14:sizeRelV>
          </wp:anchor>
        </w:drawing>
      </w:r>
      <w:r w:rsidR="0059296F" w:rsidRPr="00F61044">
        <w:rPr>
          <w:rtl/>
        </w:rPr>
        <w:t>در این وضعیت، بر اساس ضوابط استعلام‌شده، امکان ترخیص کالاها</w:t>
      </w:r>
      <w:r w:rsidR="0059296F" w:rsidRPr="00F61044">
        <w:rPr>
          <w:rFonts w:hint="cs"/>
          <w:rtl/>
        </w:rPr>
        <w:t>ی</w:t>
      </w:r>
      <w:r w:rsidR="0059296F" w:rsidRPr="00F61044">
        <w:rPr>
          <w:rtl/>
        </w:rPr>
        <w:t xml:space="preserve"> اظهارنامه وجود ندارد</w:t>
      </w:r>
      <w:r w:rsidR="0059296F" w:rsidRPr="00F61044">
        <w:rPr>
          <w:rFonts w:hint="cs"/>
          <w:rtl/>
        </w:rPr>
        <w:t xml:space="preserve"> (تصویر 11).</w:t>
      </w:r>
    </w:p>
    <w:p w:rsidR="00EE79D5" w:rsidRPr="00EE79D5" w:rsidRDefault="00EE79D5" w:rsidP="00EE79D5">
      <w:pPr>
        <w:pStyle w:val="a9"/>
        <w:rPr>
          <w:sz w:val="20"/>
          <w:szCs w:val="20"/>
        </w:rPr>
      </w:pPr>
      <w:r>
        <w:rPr>
          <w:rFonts w:hint="cs"/>
          <w:rtl/>
        </w:rPr>
        <w:t>تصویر 11- وضعیت رد شده در استعلام ضوابط</w:t>
      </w:r>
    </w:p>
    <w:p w:rsidR="0059296F" w:rsidRPr="00F61044" w:rsidRDefault="0059296F" w:rsidP="00DB56D4">
      <w:pPr>
        <w:pStyle w:val="a8"/>
        <w:rPr>
          <w:rtl/>
        </w:rPr>
      </w:pPr>
      <w:r w:rsidRPr="00F61044">
        <w:rPr>
          <w:rtl/>
        </w:rPr>
        <w:t>با انتخاب گز</w:t>
      </w:r>
      <w:r w:rsidRPr="00F61044">
        <w:rPr>
          <w:rFonts w:hint="cs"/>
          <w:rtl/>
        </w:rPr>
        <w:t>ی</w:t>
      </w:r>
      <w:r w:rsidRPr="00F61044">
        <w:rPr>
          <w:rFonts w:hint="eastAsia"/>
          <w:rtl/>
        </w:rPr>
        <w:t>نه</w:t>
      </w:r>
      <w:r w:rsidRPr="00F61044">
        <w:rPr>
          <w:rFonts w:hint="cs"/>
          <w:rtl/>
        </w:rPr>
        <w:t xml:space="preserve"> </w:t>
      </w:r>
      <w:r w:rsidRPr="00DB56D4">
        <w:rPr>
          <w:rtl/>
        </w:rPr>
        <w:t>«</w:t>
      </w:r>
      <w:r w:rsidRPr="00F61044">
        <w:rPr>
          <w:rtl/>
        </w:rPr>
        <w:t>اعلام نتیجه به گمرک</w:t>
      </w:r>
      <w:r w:rsidRPr="00DB56D4">
        <w:rPr>
          <w:rtl/>
        </w:rPr>
        <w:t>»</w:t>
      </w:r>
      <w:r w:rsidRPr="00F61044">
        <w:rPr>
          <w:rtl/>
        </w:rPr>
        <w:t xml:space="preserve"> نت</w:t>
      </w:r>
      <w:r w:rsidRPr="00F61044">
        <w:rPr>
          <w:rFonts w:hint="cs"/>
          <w:rtl/>
        </w:rPr>
        <w:t>ی</w:t>
      </w:r>
      <w:r w:rsidRPr="00F61044">
        <w:rPr>
          <w:rFonts w:hint="eastAsia"/>
          <w:rtl/>
        </w:rPr>
        <w:t>جه</w:t>
      </w:r>
      <w:r w:rsidRPr="00F61044">
        <w:rPr>
          <w:rFonts w:ascii="Arial" w:hAnsi="Arial" w:cs="Arial" w:hint="cs"/>
          <w:rtl/>
        </w:rPr>
        <w:t>ٔ</w:t>
      </w:r>
      <w:r w:rsidRPr="00F61044">
        <w:rPr>
          <w:rFonts w:hint="cs"/>
          <w:rtl/>
        </w:rPr>
        <w:t xml:space="preserve"> </w:t>
      </w:r>
      <w:r w:rsidRPr="00F61044">
        <w:rPr>
          <w:rtl/>
        </w:rPr>
        <w:t xml:space="preserve">فرآیند استعلام ضوابط که </w:t>
      </w:r>
      <w:r w:rsidRPr="00DB56D4">
        <w:rPr>
          <w:rtl/>
        </w:rPr>
        <w:t>«</w:t>
      </w:r>
      <w:r w:rsidRPr="00F61044">
        <w:rPr>
          <w:rtl/>
        </w:rPr>
        <w:t>رد شده در استعلام ضوابط</w:t>
      </w:r>
      <w:r w:rsidRPr="00DB56D4">
        <w:rPr>
          <w:rtl/>
        </w:rPr>
        <w:t>»</w:t>
      </w:r>
      <w:r w:rsidRPr="00F61044">
        <w:rPr>
          <w:rtl/>
        </w:rPr>
        <w:t xml:space="preserve"> است به گمرک ارسال خواهد شد</w:t>
      </w:r>
      <w:r w:rsidRPr="00F61044">
        <w:t>.</w:t>
      </w:r>
      <w:r w:rsidRPr="00F61044">
        <w:rPr>
          <w:rtl/>
        </w:rPr>
        <w:t xml:space="preserve"> در صورت وجود هرگونه سؤال و ا</w:t>
      </w:r>
      <w:r w:rsidRPr="00F61044">
        <w:rPr>
          <w:rFonts w:hint="cs"/>
          <w:rtl/>
        </w:rPr>
        <w:t>بها</w:t>
      </w:r>
      <w:r w:rsidRPr="00F61044">
        <w:rPr>
          <w:rtl/>
        </w:rPr>
        <w:t>می نسبت به وضع</w:t>
      </w:r>
      <w:r w:rsidRPr="00F61044">
        <w:rPr>
          <w:rFonts w:hint="cs"/>
          <w:rtl/>
        </w:rPr>
        <w:t>ی</w:t>
      </w:r>
      <w:r w:rsidRPr="00F61044">
        <w:rPr>
          <w:rFonts w:hint="eastAsia"/>
          <w:rtl/>
        </w:rPr>
        <w:t>ت</w:t>
      </w:r>
      <w:r w:rsidRPr="00F61044">
        <w:rPr>
          <w:rtl/>
        </w:rPr>
        <w:t xml:space="preserve"> «رد شده در ا استعلام ضوابط»</w:t>
      </w:r>
      <w:r w:rsidRPr="00F61044">
        <w:rPr>
          <w:rFonts w:hint="cs"/>
          <w:rtl/>
        </w:rPr>
        <w:t>،</w:t>
      </w:r>
      <w:r w:rsidRPr="00F61044">
        <w:rPr>
          <w:rtl/>
        </w:rPr>
        <w:t xml:space="preserve"> با </w:t>
      </w:r>
      <w:r w:rsidRPr="00F61044">
        <w:rPr>
          <w:rFonts w:hint="cs"/>
          <w:rtl/>
        </w:rPr>
        <w:t>پ</w:t>
      </w:r>
      <w:r w:rsidRPr="00F61044">
        <w:rPr>
          <w:rtl/>
        </w:rPr>
        <w:t>شتیبانی سامانه جامع تماس حاصل فرمایید</w:t>
      </w:r>
      <w:r w:rsidRPr="00F61044">
        <w:t>.</w:t>
      </w:r>
    </w:p>
    <w:p w:rsidR="0059296F" w:rsidRPr="00771F00" w:rsidRDefault="0059296F" w:rsidP="009D2014">
      <w:pPr>
        <w:pStyle w:val="a3"/>
        <w:numPr>
          <w:ilvl w:val="0"/>
          <w:numId w:val="49"/>
        </w:numPr>
      </w:pPr>
      <w:r w:rsidRPr="00771F00">
        <w:rPr>
          <w:rtl/>
        </w:rPr>
        <w:t>ارسال درخواست مجوز ترخیص به سازمان‌های مجوز دهنده</w:t>
      </w:r>
      <w:r w:rsidRPr="00771F00">
        <w:t>:</w:t>
      </w:r>
    </w:p>
    <w:p w:rsidR="00632A78" w:rsidRDefault="008862C5" w:rsidP="00632A78">
      <w:pPr>
        <w:pStyle w:val="a0"/>
        <w:rPr>
          <w:color w:val="4F81BD" w:themeColor="accent1"/>
          <w:rtl/>
        </w:rPr>
      </w:pPr>
      <w:r w:rsidRPr="00F61044">
        <w:rPr>
          <w:noProof/>
          <w:lang w:bidi="ar-SA"/>
        </w:rPr>
        <w:drawing>
          <wp:anchor distT="0" distB="0" distL="114300" distR="114300" simplePos="0" relativeHeight="251772928" behindDoc="1" locked="0" layoutInCell="1" allowOverlap="1" wp14:anchorId="46272519" wp14:editId="66C71921">
            <wp:simplePos x="0" y="0"/>
            <wp:positionH relativeFrom="margin">
              <wp:posOffset>-67310</wp:posOffset>
            </wp:positionH>
            <wp:positionV relativeFrom="paragraph">
              <wp:posOffset>1066800</wp:posOffset>
            </wp:positionV>
            <wp:extent cx="4325620" cy="643255"/>
            <wp:effectExtent l="0" t="0" r="0" b="4445"/>
            <wp:wrapTopAndBottom/>
            <wp:docPr id="5219" name="Image 4462" descr="C:\Users\M.Khosroanjom\Desktop\ترخیص\راهنما\picsart\PicsArt_02-13-03.10.31 (1).jpg"/>
            <wp:cNvGraphicFramePr/>
            <a:graphic xmlns:a="http://schemas.openxmlformats.org/drawingml/2006/main">
              <a:graphicData uri="http://schemas.openxmlformats.org/drawingml/2006/picture">
                <pic:pic xmlns:pic="http://schemas.openxmlformats.org/drawingml/2006/picture">
                  <pic:nvPicPr>
                    <pic:cNvPr id="4564" name="Image 4462" descr="C:\Users\M.Khosroanjom\Desktop\ترخیص\راهنما\picsart\PicsArt_02-13-03.10.31 (1).jpg"/>
                    <pic:cNvPicPr/>
                  </pic:nvPicPr>
                  <pic:blipFill>
                    <a:blip r:embed="rId576" cstate="print"/>
                    <a:stretch>
                      <a:fillRect/>
                    </a:stretch>
                  </pic:blipFill>
                  <pic:spPr>
                    <a:xfrm>
                      <a:off x="0" y="0"/>
                      <a:ext cx="4325620" cy="643255"/>
                    </a:xfrm>
                    <a:prstGeom prst="rect">
                      <a:avLst/>
                    </a:prstGeom>
                  </pic:spPr>
                </pic:pic>
              </a:graphicData>
            </a:graphic>
            <wp14:sizeRelH relativeFrom="margin">
              <wp14:pctWidth>0</wp14:pctWidth>
            </wp14:sizeRelH>
            <wp14:sizeRelV relativeFrom="margin">
              <wp14:pctHeight>0</wp14:pctHeight>
            </wp14:sizeRelV>
          </wp:anchor>
        </w:drawing>
      </w:r>
      <w:r w:rsidR="0059296F" w:rsidRPr="00DB56D4">
        <w:rPr>
          <w:rtl/>
        </w:rPr>
        <w:t>در</w:t>
      </w:r>
      <w:r w:rsidR="0059296F" w:rsidRPr="00DB56D4">
        <w:rPr>
          <w:rFonts w:hint="cs"/>
          <w:rtl/>
        </w:rPr>
        <w:t>‌</w:t>
      </w:r>
      <w:r w:rsidR="0059296F" w:rsidRPr="00DB56D4">
        <w:rPr>
          <w:rtl/>
        </w:rPr>
        <w:t>صورت</w:t>
      </w:r>
      <w:r w:rsidR="0059296F" w:rsidRPr="00DB56D4">
        <w:rPr>
          <w:rFonts w:hint="cs"/>
          <w:rtl/>
        </w:rPr>
        <w:t>ی‌</w:t>
      </w:r>
      <w:r w:rsidR="0059296F" w:rsidRPr="00DB56D4">
        <w:rPr>
          <w:rtl/>
        </w:rPr>
        <w:t>که وضعیت درخواست در حالت «نیازمند دریافت مجوز از سازمان‌های مجوز دهنده»</w:t>
      </w:r>
      <w:r w:rsidR="0059296F" w:rsidRPr="00DB56D4">
        <w:rPr>
          <w:rFonts w:hint="cs"/>
          <w:rtl/>
        </w:rPr>
        <w:t xml:space="preserve"> ب</w:t>
      </w:r>
      <w:r w:rsidR="0059296F" w:rsidRPr="00DB56D4">
        <w:rPr>
          <w:rtl/>
        </w:rPr>
        <w:t>اشد، با انتخاب گزینه «ارسال درخواست مجوز»، درخواست شما به سازمان مجوز دهنده ارسال می‌شود و وضعیت درخواست شما به «ارسال درخواست به سازمان</w:t>
      </w:r>
      <w:r w:rsidR="0059296F" w:rsidRPr="00DB56D4">
        <w:rPr>
          <w:rFonts w:hint="cs"/>
          <w:rtl/>
        </w:rPr>
        <w:t>‌</w:t>
      </w:r>
      <w:r w:rsidR="0059296F" w:rsidRPr="00DB56D4">
        <w:rPr>
          <w:rtl/>
        </w:rPr>
        <w:t>های مجوز دهنده» تغییر پیدا می‌کند</w:t>
      </w:r>
      <w:r w:rsidR="0059296F" w:rsidRPr="00DB56D4">
        <w:rPr>
          <w:rFonts w:hint="cs"/>
          <w:rtl/>
        </w:rPr>
        <w:t xml:space="preserve"> (تصویر 12).</w:t>
      </w:r>
    </w:p>
    <w:p w:rsidR="008862C5" w:rsidRDefault="008862C5" w:rsidP="008862C5">
      <w:pPr>
        <w:pStyle w:val="a9"/>
        <w:rPr>
          <w:rtl/>
        </w:rPr>
      </w:pPr>
      <w:r>
        <w:rPr>
          <w:rFonts w:hint="cs"/>
          <w:rtl/>
        </w:rPr>
        <w:t>تصویر 12- ارسال درخواست به سازمان‌های مجوز دهنده</w:t>
      </w:r>
    </w:p>
    <w:p w:rsidR="00632A78" w:rsidRDefault="00632A78" w:rsidP="00632A78">
      <w:pPr>
        <w:pStyle w:val="a5"/>
        <w:rPr>
          <w:rStyle w:val="Char8"/>
          <w:rtl/>
        </w:rPr>
      </w:pPr>
      <w:r>
        <w:rPr>
          <w:rStyle w:val="Char8"/>
          <w:rFonts w:hint="cs"/>
          <w:rtl/>
        </w:rPr>
        <w:t>د</w:t>
      </w:r>
      <w:r w:rsidRPr="00DF08D3">
        <w:rPr>
          <w:rStyle w:val="Char8"/>
          <w:rtl/>
        </w:rPr>
        <w:t>ر این وضعیت ت</w:t>
      </w:r>
      <w:r w:rsidRPr="00DF08D3">
        <w:rPr>
          <w:rStyle w:val="Char8"/>
          <w:rFonts w:hint="cs"/>
          <w:rtl/>
        </w:rPr>
        <w:t>نها</w:t>
      </w:r>
      <w:r w:rsidRPr="00DF08D3">
        <w:rPr>
          <w:rStyle w:val="Char8"/>
          <w:rtl/>
        </w:rPr>
        <w:t xml:space="preserve"> گزینه «جزئیات» در ستون عملیات قابل‌مشاهده است که با کلیک بر روی آن وارد صفحه جزئیات خواهید شد</w:t>
      </w:r>
      <w:r w:rsidRPr="00DF08D3">
        <w:rPr>
          <w:rStyle w:val="Char8"/>
          <w:rFonts w:hint="cs"/>
          <w:rtl/>
        </w:rPr>
        <w:t>. حال</w:t>
      </w:r>
      <w:r w:rsidRPr="00DF08D3">
        <w:rPr>
          <w:rStyle w:val="Char8"/>
          <w:rtl/>
        </w:rPr>
        <w:t xml:space="preserve"> در جدول کالاها از بخش «مجوزها» با کلیک بر روی </w:t>
      </w:r>
      <w:r w:rsidRPr="00DF08D3">
        <w:rPr>
          <w:rStyle w:val="Char8"/>
          <w:rFonts w:hint="cs"/>
          <w:rtl/>
        </w:rPr>
        <w:t xml:space="preserve">(+) </w:t>
      </w:r>
      <w:r w:rsidRPr="00DF08D3">
        <w:rPr>
          <w:rStyle w:val="Char8"/>
          <w:rtl/>
        </w:rPr>
        <w:lastRenderedPageBreak/>
        <w:t>می‌توانید وضعیت درخواست، وضعیت ترخیص نمونه، وضعیت ارسال به سازمان مجوز دهنده، نتیجه درخواست، تاریخ صدور، تاریخ اعتبار، وضعیت ارسال به گمرک، توضیحات و فایل راهنمای سازمان</w:t>
      </w:r>
      <w:r>
        <w:rPr>
          <w:rStyle w:val="Char8"/>
          <w:rFonts w:hint="cs"/>
          <w:rtl/>
        </w:rPr>
        <w:t xml:space="preserve"> </w:t>
      </w:r>
      <w:r w:rsidRPr="00DF08D3">
        <w:rPr>
          <w:rStyle w:val="Char8"/>
          <w:rtl/>
        </w:rPr>
        <w:t>مجوز دهنده را مشاهده کنید</w:t>
      </w:r>
      <w:r w:rsidRPr="00DF08D3">
        <w:rPr>
          <w:rStyle w:val="Char8"/>
          <w:rFonts w:hint="cs"/>
          <w:rtl/>
        </w:rPr>
        <w:t xml:space="preserve"> (تصویر 13).</w:t>
      </w:r>
    </w:p>
    <w:p w:rsidR="00632A78" w:rsidRDefault="00632A78" w:rsidP="00632A78">
      <w:pPr>
        <w:pStyle w:val="a5"/>
        <w:rPr>
          <w:rStyle w:val="Char8"/>
          <w:rtl/>
        </w:rPr>
      </w:pPr>
      <w:r w:rsidRPr="00C90454">
        <w:rPr>
          <w:color w:val="4F81BD" w:themeColor="accent1"/>
          <w:rtl/>
        </w:rPr>
        <w:br w:type="page"/>
      </w:r>
    </w:p>
    <w:p w:rsidR="00632A78" w:rsidRPr="0083182A" w:rsidRDefault="008457FB" w:rsidP="00632A78">
      <w:pPr>
        <w:pStyle w:val="a9"/>
        <w:rPr>
          <w:i/>
          <w:iCs/>
          <w:sz w:val="20"/>
          <w:szCs w:val="20"/>
          <w:rtl/>
        </w:rPr>
      </w:pPr>
      <w:r w:rsidRPr="00F61044">
        <w:rPr>
          <w:noProof/>
          <w:lang w:bidi="ar-SA"/>
        </w:rPr>
        <w:lastRenderedPageBreak/>
        <w:drawing>
          <wp:anchor distT="0" distB="0" distL="114300" distR="114300" simplePos="0" relativeHeight="252500992" behindDoc="0" locked="0" layoutInCell="1" allowOverlap="1" wp14:anchorId="3101C64D" wp14:editId="2C214B85">
            <wp:simplePos x="0" y="0"/>
            <wp:positionH relativeFrom="margin">
              <wp:align>center</wp:align>
            </wp:positionH>
            <wp:positionV relativeFrom="paragraph">
              <wp:posOffset>19621</wp:posOffset>
            </wp:positionV>
            <wp:extent cx="4316095" cy="1531620"/>
            <wp:effectExtent l="19050" t="19050" r="27305" b="11430"/>
            <wp:wrapTopAndBottom/>
            <wp:docPr id="5220" name="Image 4466"/>
            <wp:cNvGraphicFramePr/>
            <a:graphic xmlns:a="http://schemas.openxmlformats.org/drawingml/2006/main">
              <a:graphicData uri="http://schemas.openxmlformats.org/drawingml/2006/picture">
                <pic:pic xmlns:pic="http://schemas.openxmlformats.org/drawingml/2006/picture">
                  <pic:nvPicPr>
                    <pic:cNvPr id="4568" name="Image 4466"/>
                    <pic:cNvPicPr/>
                  </pic:nvPicPr>
                  <pic:blipFill>
                    <a:blip r:embed="rId577" cstate="print"/>
                    <a:stretch>
                      <a:fillRect/>
                    </a:stretch>
                  </pic:blipFill>
                  <pic:spPr>
                    <a:xfrm>
                      <a:off x="0" y="0"/>
                      <a:ext cx="4316095" cy="153162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632A78" w:rsidRPr="00F61044">
        <w:rPr>
          <w:noProof/>
          <w:lang w:bidi="ar-SA"/>
        </w:rPr>
        <w:drawing>
          <wp:anchor distT="0" distB="0" distL="114300" distR="114300" simplePos="0" relativeHeight="251777024" behindDoc="1" locked="0" layoutInCell="1" allowOverlap="1" wp14:anchorId="426B625E" wp14:editId="2CA9898A">
            <wp:simplePos x="0" y="0"/>
            <wp:positionH relativeFrom="margin">
              <wp:align>right</wp:align>
            </wp:positionH>
            <wp:positionV relativeFrom="paragraph">
              <wp:posOffset>1616906</wp:posOffset>
            </wp:positionV>
            <wp:extent cx="4306570" cy="1815465"/>
            <wp:effectExtent l="19050" t="19050" r="17780" b="13335"/>
            <wp:wrapTopAndBottom/>
            <wp:docPr id="5221" name="Image 3833"/>
            <wp:cNvGraphicFramePr/>
            <a:graphic xmlns:a="http://schemas.openxmlformats.org/drawingml/2006/main">
              <a:graphicData uri="http://schemas.openxmlformats.org/drawingml/2006/picture">
                <pic:pic xmlns:pic="http://schemas.openxmlformats.org/drawingml/2006/picture">
                  <pic:nvPicPr>
                    <pic:cNvPr id="3935" name="Image 3833"/>
                    <pic:cNvPicPr/>
                  </pic:nvPicPr>
                  <pic:blipFill>
                    <a:blip r:embed="rId578" cstate="print"/>
                    <a:stretch>
                      <a:fillRect/>
                    </a:stretch>
                  </pic:blipFill>
                  <pic:spPr>
                    <a:xfrm>
                      <a:off x="0" y="0"/>
                      <a:ext cx="4306570" cy="181546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632A78">
        <w:rPr>
          <w:rFonts w:hint="cs"/>
          <w:rtl/>
        </w:rPr>
        <w:t>تصویر 13- وضعیت مجوزها</w:t>
      </w:r>
    </w:p>
    <w:p w:rsidR="0059296F" w:rsidRPr="00642F6A" w:rsidRDefault="0059296F" w:rsidP="009D2014">
      <w:pPr>
        <w:pStyle w:val="a3"/>
        <w:numPr>
          <w:ilvl w:val="0"/>
          <w:numId w:val="49"/>
        </w:numPr>
      </w:pPr>
      <w:r w:rsidRPr="00642F6A">
        <w:rPr>
          <w:rFonts w:hint="cs"/>
          <w:rtl/>
        </w:rPr>
        <w:t>اع</w:t>
      </w:r>
      <w:r w:rsidRPr="00642F6A">
        <w:rPr>
          <w:rtl/>
        </w:rPr>
        <w:t>لام نتیجه مجوز ترخیص توسط سازمان‌های مجوز دهنده</w:t>
      </w:r>
      <w:r w:rsidRPr="00642F6A">
        <w:t>:</w:t>
      </w:r>
    </w:p>
    <w:p w:rsidR="0059296F" w:rsidRDefault="00632A78" w:rsidP="007778A0">
      <w:pPr>
        <w:pStyle w:val="a0"/>
        <w:rPr>
          <w:rtl/>
        </w:rPr>
      </w:pPr>
      <w:r w:rsidRPr="00F61044">
        <w:rPr>
          <w:noProof/>
          <w:lang w:bidi="ar-SA"/>
        </w:rPr>
        <w:lastRenderedPageBreak/>
        <w:drawing>
          <wp:anchor distT="0" distB="0" distL="114300" distR="114300" simplePos="0" relativeHeight="251779072" behindDoc="0" locked="0" layoutInCell="1" allowOverlap="1" wp14:anchorId="2D07B467" wp14:editId="1BA094E8">
            <wp:simplePos x="0" y="0"/>
            <wp:positionH relativeFrom="margin">
              <wp:align>left</wp:align>
            </wp:positionH>
            <wp:positionV relativeFrom="paragraph">
              <wp:posOffset>808990</wp:posOffset>
            </wp:positionV>
            <wp:extent cx="4238625" cy="1608455"/>
            <wp:effectExtent l="19050" t="19050" r="28575" b="10795"/>
            <wp:wrapTopAndBottom/>
            <wp:docPr id="5197" name="Image 5095"/>
            <wp:cNvGraphicFramePr/>
            <a:graphic xmlns:a="http://schemas.openxmlformats.org/drawingml/2006/main">
              <a:graphicData uri="http://schemas.openxmlformats.org/drawingml/2006/picture">
                <pic:pic xmlns:pic="http://schemas.openxmlformats.org/drawingml/2006/picture">
                  <pic:nvPicPr>
                    <pic:cNvPr id="5197" name="Image 5095"/>
                    <pic:cNvPicPr/>
                  </pic:nvPicPr>
                  <pic:blipFill>
                    <a:blip r:embed="rId579" cstate="print"/>
                    <a:stretch>
                      <a:fillRect/>
                    </a:stretch>
                  </pic:blipFill>
                  <pic:spPr>
                    <a:xfrm>
                      <a:off x="0" y="0"/>
                      <a:ext cx="4238625" cy="160845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59296F" w:rsidRPr="00F61044">
        <w:rPr>
          <w:rtl/>
        </w:rPr>
        <w:t>پس از بررسی‌های انجام‌شده توسط سازمان مجوز دهنده، پاسخ درخواست مجوز ترخیص به سامانه جامع</w:t>
      </w:r>
      <w:r w:rsidR="0059296F" w:rsidRPr="00F61044">
        <w:rPr>
          <w:rFonts w:hint="cs"/>
          <w:rtl/>
        </w:rPr>
        <w:t xml:space="preserve"> </w:t>
      </w:r>
      <w:r w:rsidR="0059296F" w:rsidRPr="00F61044">
        <w:rPr>
          <w:rtl/>
        </w:rPr>
        <w:t>تجارت ارسال می</w:t>
      </w:r>
      <w:r w:rsidR="0059296F" w:rsidRPr="00F61044">
        <w:rPr>
          <w:rFonts w:hint="cs"/>
          <w:rtl/>
        </w:rPr>
        <w:t>‌</w:t>
      </w:r>
      <w:r w:rsidR="0059296F" w:rsidRPr="00F61044">
        <w:rPr>
          <w:rtl/>
        </w:rPr>
        <w:t>شود</w:t>
      </w:r>
      <w:r w:rsidR="0059296F" w:rsidRPr="00F61044">
        <w:rPr>
          <w:rFonts w:hint="cs"/>
          <w:rtl/>
        </w:rPr>
        <w:t>؛</w:t>
      </w:r>
      <w:r w:rsidR="0059296F" w:rsidRPr="00F61044">
        <w:rPr>
          <w:rtl/>
        </w:rPr>
        <w:t xml:space="preserve"> این پاسخ یکی از حالت‌های </w:t>
      </w:r>
      <w:r w:rsidR="0059296F" w:rsidRPr="00F61044">
        <w:rPr>
          <w:rFonts w:hint="cs"/>
          <w:rtl/>
        </w:rPr>
        <w:t>«</w:t>
      </w:r>
      <w:r w:rsidR="0059296F" w:rsidRPr="00F61044">
        <w:rPr>
          <w:rtl/>
        </w:rPr>
        <w:t>تأ</w:t>
      </w:r>
      <w:r w:rsidR="0059296F" w:rsidRPr="00F61044">
        <w:rPr>
          <w:rFonts w:hint="cs"/>
          <w:rtl/>
        </w:rPr>
        <w:t>یی</w:t>
      </w:r>
      <w:r w:rsidR="0059296F" w:rsidRPr="00F61044">
        <w:rPr>
          <w:rFonts w:hint="eastAsia"/>
          <w:rtl/>
        </w:rPr>
        <w:t>د</w:t>
      </w:r>
      <w:r w:rsidR="0059296F" w:rsidRPr="00F61044">
        <w:rPr>
          <w:rtl/>
        </w:rPr>
        <w:t>، رد و خارج از حدود اختیار</w:t>
      </w:r>
      <w:r w:rsidR="0059296F" w:rsidRPr="00F61044">
        <w:rPr>
          <w:rFonts w:hint="cs"/>
          <w:rtl/>
        </w:rPr>
        <w:t>»</w:t>
      </w:r>
      <w:r w:rsidR="0059296F" w:rsidRPr="00F61044">
        <w:rPr>
          <w:rtl/>
        </w:rPr>
        <w:t xml:space="preserve"> می</w:t>
      </w:r>
      <w:r w:rsidR="0059296F" w:rsidRPr="00F61044">
        <w:rPr>
          <w:rFonts w:hint="cs"/>
          <w:rtl/>
        </w:rPr>
        <w:t>‌</w:t>
      </w:r>
      <w:r w:rsidR="0059296F" w:rsidRPr="00F61044">
        <w:rPr>
          <w:rtl/>
        </w:rPr>
        <w:t>باشد که در بخش نتیجه درخواست، در جدول کالاها قابل‌مشاهده است</w:t>
      </w:r>
      <w:r w:rsidR="0059296F" w:rsidRPr="00F61044">
        <w:rPr>
          <w:rFonts w:hint="cs"/>
          <w:rtl/>
        </w:rPr>
        <w:t xml:space="preserve"> (تصویر 14).</w:t>
      </w:r>
    </w:p>
    <w:p w:rsidR="00632A78" w:rsidRPr="0083182A" w:rsidRDefault="00632A78" w:rsidP="00632A78">
      <w:pPr>
        <w:pStyle w:val="a9"/>
        <w:rPr>
          <w:i/>
          <w:iCs/>
          <w:sz w:val="20"/>
          <w:szCs w:val="20"/>
          <w:rtl/>
        </w:rPr>
      </w:pPr>
      <w:r>
        <w:rPr>
          <w:rFonts w:hint="cs"/>
          <w:rtl/>
        </w:rPr>
        <w:t xml:space="preserve">تصویر 14- </w:t>
      </w:r>
      <w:r>
        <w:rPr>
          <w:rtl/>
        </w:rPr>
        <w:t>نت</w:t>
      </w:r>
      <w:r>
        <w:rPr>
          <w:rFonts w:hint="cs"/>
          <w:rtl/>
        </w:rPr>
        <w:t>ی</w:t>
      </w:r>
      <w:r>
        <w:rPr>
          <w:rFonts w:hint="eastAsia"/>
          <w:rtl/>
        </w:rPr>
        <w:t>جه</w:t>
      </w:r>
      <w:r>
        <w:rPr>
          <w:rFonts w:hint="cs"/>
          <w:rtl/>
        </w:rPr>
        <w:t xml:space="preserve"> درخواست</w:t>
      </w:r>
      <w:r w:rsidRPr="00C90454">
        <w:rPr>
          <w:color w:val="4F81BD" w:themeColor="accent1"/>
          <w:rtl/>
        </w:rPr>
        <w:br w:type="page"/>
      </w:r>
    </w:p>
    <w:p w:rsidR="0059296F" w:rsidRPr="00F61044" w:rsidRDefault="0059296F" w:rsidP="001B0363">
      <w:pPr>
        <w:pStyle w:val="a8"/>
        <w:ind w:firstLine="0"/>
      </w:pPr>
      <w:r w:rsidRPr="00F61044">
        <w:rPr>
          <w:rtl/>
        </w:rPr>
        <w:lastRenderedPageBreak/>
        <w:t xml:space="preserve">لازم به ذکر است که نتیجه </w:t>
      </w:r>
      <w:r w:rsidRPr="00F61044">
        <w:rPr>
          <w:rFonts w:hint="cs"/>
          <w:rtl/>
        </w:rPr>
        <w:t>«</w:t>
      </w:r>
      <w:r w:rsidRPr="00F61044">
        <w:rPr>
          <w:rtl/>
        </w:rPr>
        <w:t>خارج از حدود اختیار</w:t>
      </w:r>
      <w:r w:rsidRPr="00F61044">
        <w:rPr>
          <w:rFonts w:hint="cs"/>
          <w:rtl/>
        </w:rPr>
        <w:t>»</w:t>
      </w:r>
      <w:r w:rsidRPr="00F61044">
        <w:rPr>
          <w:rtl/>
        </w:rPr>
        <w:t xml:space="preserve"> به این معنی است که اعلام نتیجه درخواست مجوز ترخیص از حیطه اختیارات سازمان مربوطه خارج است</w:t>
      </w:r>
      <w:r w:rsidRPr="00F61044">
        <w:t>.</w:t>
      </w:r>
    </w:p>
    <w:p w:rsidR="0059296F" w:rsidRPr="00F61044" w:rsidRDefault="0059296F" w:rsidP="00094FF6">
      <w:pPr>
        <w:pStyle w:val="a8"/>
      </w:pPr>
      <w:r w:rsidRPr="00F61044">
        <w:rPr>
          <w:rtl/>
        </w:rPr>
        <w:t>در صورت وجود هرگونه سؤال و ا</w:t>
      </w:r>
      <w:r w:rsidRPr="00F61044">
        <w:rPr>
          <w:rFonts w:hint="cs"/>
          <w:rtl/>
        </w:rPr>
        <w:t>بهام</w:t>
      </w:r>
      <w:r w:rsidRPr="00F61044">
        <w:rPr>
          <w:rtl/>
        </w:rPr>
        <w:t>ی نسبت به نتیجه درخواست، با پشتیبانی سامانه جامع</w:t>
      </w:r>
      <w:r>
        <w:rPr>
          <w:rtl/>
        </w:rPr>
        <w:t xml:space="preserve"> </w:t>
      </w:r>
      <w:r w:rsidRPr="00F61044">
        <w:rPr>
          <w:rtl/>
        </w:rPr>
        <w:t>تماس حاصل فرمایید</w:t>
      </w:r>
      <w:r w:rsidRPr="00F61044">
        <w:t>.</w:t>
      </w:r>
    </w:p>
    <w:p w:rsidR="0059296F" w:rsidRPr="00F61044" w:rsidRDefault="0059296F" w:rsidP="00094FF6">
      <w:pPr>
        <w:pStyle w:val="a8"/>
      </w:pPr>
      <w:r w:rsidRPr="00F61044">
        <w:rPr>
          <w:rtl/>
        </w:rPr>
        <w:t>پس از مشخص شدن نتیجه</w:t>
      </w:r>
      <w:r w:rsidRPr="003C5912">
        <w:rPr>
          <w:rtl/>
        </w:rPr>
        <w:t xml:space="preserve"> تمامی</w:t>
      </w:r>
      <w:r w:rsidRPr="00F61044">
        <w:rPr>
          <w:rtl/>
        </w:rPr>
        <w:t xml:space="preserve"> مجوزها</w:t>
      </w:r>
      <w:r w:rsidRPr="00F61044">
        <w:rPr>
          <w:rFonts w:hint="cs"/>
          <w:rtl/>
        </w:rPr>
        <w:t>ی</w:t>
      </w:r>
      <w:r w:rsidRPr="00F61044">
        <w:rPr>
          <w:rtl/>
        </w:rPr>
        <w:t xml:space="preserve"> مربوط به یک درخواست و بر اساس حالت‌های ذیل، وضعیت درخواست شما به یکی از حالت‌های </w:t>
      </w:r>
      <w:r w:rsidRPr="00F61044">
        <w:rPr>
          <w:rFonts w:hint="cs"/>
          <w:rtl/>
        </w:rPr>
        <w:t>«</w:t>
      </w:r>
      <w:r w:rsidR="00572AA5">
        <w:rPr>
          <w:rtl/>
        </w:rPr>
        <w:t>تأ</w:t>
      </w:r>
      <w:r w:rsidR="00572AA5">
        <w:rPr>
          <w:rFonts w:hint="cs"/>
          <w:rtl/>
        </w:rPr>
        <w:t>یی</w:t>
      </w:r>
      <w:r w:rsidR="00572AA5">
        <w:rPr>
          <w:rFonts w:hint="eastAsia"/>
          <w:rtl/>
        </w:rPr>
        <w:t>دشده</w:t>
      </w:r>
      <w:r w:rsidRPr="00F61044">
        <w:rPr>
          <w:rFonts w:hint="cs"/>
          <w:rtl/>
        </w:rPr>
        <w:t>»</w:t>
      </w:r>
      <w:r w:rsidRPr="00F61044">
        <w:rPr>
          <w:rtl/>
        </w:rPr>
        <w:t xml:space="preserve">، </w:t>
      </w:r>
      <w:r w:rsidRPr="00F61044">
        <w:rPr>
          <w:rFonts w:hint="cs"/>
          <w:rtl/>
        </w:rPr>
        <w:t>«</w:t>
      </w:r>
      <w:r w:rsidRPr="00F61044">
        <w:rPr>
          <w:rtl/>
        </w:rPr>
        <w:t>رد شده توسط سازمان مجوز دهنده</w:t>
      </w:r>
      <w:r w:rsidRPr="00F61044">
        <w:rPr>
          <w:rFonts w:hint="cs"/>
          <w:rtl/>
        </w:rPr>
        <w:t>»</w:t>
      </w:r>
      <w:r w:rsidRPr="00F61044">
        <w:rPr>
          <w:rtl/>
        </w:rPr>
        <w:t xml:space="preserve"> و یا </w:t>
      </w:r>
      <w:r w:rsidRPr="00F61044">
        <w:rPr>
          <w:rFonts w:hint="cs"/>
          <w:rtl/>
        </w:rPr>
        <w:t>«</w:t>
      </w:r>
      <w:r w:rsidRPr="00F61044">
        <w:rPr>
          <w:rtl/>
        </w:rPr>
        <w:t>خارج از حدود اختیار</w:t>
      </w:r>
      <w:r w:rsidRPr="00F61044">
        <w:rPr>
          <w:rFonts w:hint="cs"/>
          <w:rtl/>
        </w:rPr>
        <w:t>»</w:t>
      </w:r>
      <w:r w:rsidRPr="00F61044">
        <w:rPr>
          <w:rtl/>
        </w:rPr>
        <w:t xml:space="preserve"> تغییر پیدا می‌کند</w:t>
      </w:r>
      <w:r w:rsidRPr="00F61044">
        <w:t>.</w:t>
      </w:r>
    </w:p>
    <w:p w:rsidR="0059296F" w:rsidRPr="003C5912" w:rsidRDefault="0059296F" w:rsidP="0064389B">
      <w:pPr>
        <w:pStyle w:val="30"/>
        <w:numPr>
          <w:ilvl w:val="0"/>
          <w:numId w:val="10"/>
        </w:numPr>
      </w:pPr>
      <w:r w:rsidRPr="003C5912">
        <w:rPr>
          <w:rtl/>
        </w:rPr>
        <w:t>رد درخواست توسط سازمان مجوز دهنده</w:t>
      </w:r>
      <w:r w:rsidRPr="003C5912">
        <w:t>:</w:t>
      </w:r>
    </w:p>
    <w:p w:rsidR="0059296F" w:rsidRDefault="00A21770" w:rsidP="00632A78">
      <w:pPr>
        <w:pStyle w:val="a0"/>
        <w:rPr>
          <w:rtl/>
        </w:rPr>
      </w:pPr>
      <w:r w:rsidRPr="00DF08D3">
        <w:rPr>
          <w:noProof/>
          <w:lang w:bidi="ar-SA"/>
        </w:rPr>
        <w:drawing>
          <wp:anchor distT="0" distB="0" distL="114300" distR="114300" simplePos="0" relativeHeight="251780096" behindDoc="0" locked="0" layoutInCell="1" allowOverlap="1" wp14:anchorId="7A7D58AD" wp14:editId="35BFE13B">
            <wp:simplePos x="0" y="0"/>
            <wp:positionH relativeFrom="margin">
              <wp:align>right</wp:align>
            </wp:positionH>
            <wp:positionV relativeFrom="paragraph">
              <wp:posOffset>1023717</wp:posOffset>
            </wp:positionV>
            <wp:extent cx="4319905" cy="654685"/>
            <wp:effectExtent l="0" t="0" r="4445" b="0"/>
            <wp:wrapTopAndBottom/>
            <wp:docPr id="5201" name="Image 5099"/>
            <wp:cNvGraphicFramePr/>
            <a:graphic xmlns:a="http://schemas.openxmlformats.org/drawingml/2006/main">
              <a:graphicData uri="http://schemas.openxmlformats.org/drawingml/2006/picture">
                <pic:pic xmlns:pic="http://schemas.openxmlformats.org/drawingml/2006/picture">
                  <pic:nvPicPr>
                    <pic:cNvPr id="5201" name="Image 5099"/>
                    <pic:cNvPicPr/>
                  </pic:nvPicPr>
                  <pic:blipFill rotWithShape="1">
                    <a:blip r:embed="rId580" cstate="print"/>
                    <a:srcRect l="4336"/>
                    <a:stretch/>
                  </pic:blipFill>
                  <pic:spPr bwMode="auto">
                    <a:xfrm>
                      <a:off x="0" y="0"/>
                      <a:ext cx="4319905" cy="654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296F" w:rsidRPr="00F61044">
        <w:rPr>
          <w:rtl/>
        </w:rPr>
        <w:t>هنگامی</w:t>
      </w:r>
      <w:r w:rsidR="0059296F" w:rsidRPr="00F61044">
        <w:rPr>
          <w:rFonts w:hint="cs"/>
          <w:rtl/>
        </w:rPr>
        <w:t>‌</w:t>
      </w:r>
      <w:r w:rsidR="0059296F" w:rsidRPr="00F61044">
        <w:rPr>
          <w:rtl/>
        </w:rPr>
        <w:t xml:space="preserve">که حداقل یک سازمان درخواست مجوز ترخیص شما را رد کرده باشد، نتیجه درخواست شما به حالت </w:t>
      </w:r>
      <w:r w:rsidR="0059296F" w:rsidRPr="00F61044">
        <w:rPr>
          <w:rFonts w:hint="cs"/>
          <w:rtl/>
        </w:rPr>
        <w:t>«</w:t>
      </w:r>
      <w:r w:rsidR="0059296F" w:rsidRPr="00F61044">
        <w:rPr>
          <w:rtl/>
        </w:rPr>
        <w:t>رد شده توسط سازمان مجوز دهنده</w:t>
      </w:r>
      <w:r w:rsidR="0059296F" w:rsidRPr="00F61044">
        <w:rPr>
          <w:rFonts w:hint="cs"/>
          <w:rtl/>
        </w:rPr>
        <w:t>»</w:t>
      </w:r>
      <w:r w:rsidR="0059296F" w:rsidRPr="00F61044">
        <w:rPr>
          <w:rtl/>
        </w:rPr>
        <w:t xml:space="preserve"> تغییر پیدا می‌کند</w:t>
      </w:r>
      <w:r w:rsidR="0059296F" w:rsidRPr="00F61044">
        <w:t>.</w:t>
      </w:r>
      <w:r w:rsidR="0059296F" w:rsidRPr="00F61044">
        <w:rPr>
          <w:rtl/>
        </w:rPr>
        <w:t xml:space="preserve"> در این وضعیت در بخش عملیات دکمه‌های «جزئیات» و «اعلام نتیجه به گمرک» نمایش داده می‌شود و شما می‌توانید با کلیک بر روی «اعلام نتیجه به گمرک» نتیجه درخواست مجوز ترخیص خود را به گمرک ارسال کنید</w:t>
      </w:r>
      <w:r w:rsidR="0059296F" w:rsidRPr="00F61044">
        <w:rPr>
          <w:rFonts w:hint="cs"/>
          <w:rtl/>
        </w:rPr>
        <w:t xml:space="preserve"> (تصویر 15).</w:t>
      </w:r>
    </w:p>
    <w:p w:rsidR="00A21770" w:rsidRPr="0083182A" w:rsidRDefault="00A21770" w:rsidP="00A21770">
      <w:pPr>
        <w:pStyle w:val="a9"/>
        <w:rPr>
          <w:i/>
          <w:iCs/>
          <w:sz w:val="20"/>
          <w:szCs w:val="20"/>
          <w:rtl/>
        </w:rPr>
      </w:pPr>
      <w:r>
        <w:rPr>
          <w:rFonts w:hint="cs"/>
          <w:rtl/>
        </w:rPr>
        <w:t>تصویر 15- رد درخواست توسط سازمان مجوز دهنده</w:t>
      </w:r>
    </w:p>
    <w:p w:rsidR="0059296F" w:rsidRPr="00B52819" w:rsidRDefault="00ED3731" w:rsidP="0064389B">
      <w:pPr>
        <w:pStyle w:val="30"/>
        <w:numPr>
          <w:ilvl w:val="0"/>
          <w:numId w:val="10"/>
        </w:numPr>
      </w:pPr>
      <w:r>
        <w:rPr>
          <w:rtl/>
        </w:rPr>
        <w:t>تأ</w:t>
      </w:r>
      <w:r>
        <w:rPr>
          <w:rFonts w:hint="cs"/>
          <w:rtl/>
        </w:rPr>
        <w:t>یی</w:t>
      </w:r>
      <w:r>
        <w:rPr>
          <w:rFonts w:hint="eastAsia"/>
          <w:rtl/>
        </w:rPr>
        <w:t>دشده</w:t>
      </w:r>
      <w:r w:rsidR="0059296F" w:rsidRPr="00B52819">
        <w:t>:</w:t>
      </w:r>
    </w:p>
    <w:p w:rsidR="0059296F" w:rsidRDefault="00DF08D3" w:rsidP="00094FF6">
      <w:pPr>
        <w:pStyle w:val="a0"/>
        <w:rPr>
          <w:rtl/>
        </w:rPr>
      </w:pPr>
      <w:r w:rsidRPr="00F61044">
        <w:rPr>
          <w:rFonts w:asciiTheme="majorHAnsi" w:eastAsiaTheme="majorEastAsia" w:hAnsiTheme="majorHAnsi" w:cs="B Titr"/>
          <w:noProof/>
          <w:sz w:val="32"/>
          <w:szCs w:val="32"/>
          <w:lang w:bidi="ar-SA"/>
        </w:rPr>
        <w:drawing>
          <wp:anchor distT="0" distB="0" distL="114300" distR="114300" simplePos="0" relativeHeight="251774976" behindDoc="0" locked="0" layoutInCell="1" allowOverlap="1" wp14:anchorId="0B61E284" wp14:editId="453BA17E">
            <wp:simplePos x="0" y="0"/>
            <wp:positionH relativeFrom="margin">
              <wp:align>right</wp:align>
            </wp:positionH>
            <wp:positionV relativeFrom="paragraph">
              <wp:posOffset>1065090</wp:posOffset>
            </wp:positionV>
            <wp:extent cx="4319270" cy="644525"/>
            <wp:effectExtent l="0" t="0" r="5080" b="3175"/>
            <wp:wrapTopAndBottom/>
            <wp:docPr id="5222" name="Image 5728" descr="C:\Users\M.Khosroanjom\Desktop\ترخیص\راهنما\picsart\PicsArt_02-13-03.27.16.jpg"/>
            <wp:cNvGraphicFramePr/>
            <a:graphic xmlns:a="http://schemas.openxmlformats.org/drawingml/2006/main">
              <a:graphicData uri="http://schemas.openxmlformats.org/drawingml/2006/picture">
                <pic:pic xmlns:pic="http://schemas.openxmlformats.org/drawingml/2006/picture">
                  <pic:nvPicPr>
                    <pic:cNvPr id="5830" name="Image 5728" descr="C:\Users\M.Khosroanjom\Desktop\ترخیص\راهنما\picsart\PicsArt_02-13-03.27.16.jpg"/>
                    <pic:cNvPicPr/>
                  </pic:nvPicPr>
                  <pic:blipFill rotWithShape="1">
                    <a:blip r:embed="rId581" cstate="print"/>
                    <a:srcRect l="7463"/>
                    <a:stretch/>
                  </pic:blipFill>
                  <pic:spPr bwMode="auto">
                    <a:xfrm>
                      <a:off x="0" y="0"/>
                      <a:ext cx="4319270" cy="644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296F" w:rsidRPr="00F61044">
        <w:rPr>
          <w:rtl/>
        </w:rPr>
        <w:t>درصورتی‌که هیچ سازمانی درخواست شما را رد نکند</w:t>
      </w:r>
      <w:r w:rsidR="0059296F" w:rsidRPr="00F61044">
        <w:rPr>
          <w:rFonts w:hint="cs"/>
          <w:rtl/>
        </w:rPr>
        <w:t>،</w:t>
      </w:r>
      <w:r w:rsidR="0059296F" w:rsidRPr="00F61044">
        <w:rPr>
          <w:rtl/>
        </w:rPr>
        <w:t xml:space="preserve"> وضعیت درخواست شما به </w:t>
      </w:r>
      <w:r w:rsidR="0059296F" w:rsidRPr="00F61044">
        <w:rPr>
          <w:rFonts w:hint="cs"/>
          <w:rtl/>
        </w:rPr>
        <w:t>«</w:t>
      </w:r>
      <w:r w:rsidR="0059296F" w:rsidRPr="00F61044">
        <w:rPr>
          <w:rtl/>
        </w:rPr>
        <w:t>تأ</w:t>
      </w:r>
      <w:r w:rsidR="0059296F" w:rsidRPr="00F61044">
        <w:rPr>
          <w:rFonts w:hint="cs"/>
          <w:rtl/>
        </w:rPr>
        <w:t>یی</w:t>
      </w:r>
      <w:r w:rsidR="0059296F" w:rsidRPr="00F61044">
        <w:rPr>
          <w:rFonts w:hint="eastAsia"/>
          <w:rtl/>
        </w:rPr>
        <w:t>د</w:t>
      </w:r>
      <w:r w:rsidR="0059296F" w:rsidRPr="00F61044">
        <w:rPr>
          <w:rFonts w:hint="cs"/>
          <w:rtl/>
        </w:rPr>
        <w:t>»</w:t>
      </w:r>
      <w:r w:rsidR="0059296F" w:rsidRPr="00F61044">
        <w:rPr>
          <w:rtl/>
        </w:rPr>
        <w:t xml:space="preserve"> تغییر پیدا </w:t>
      </w:r>
      <w:r w:rsidR="0059296F" w:rsidRPr="00F61044">
        <w:rPr>
          <w:rtl/>
        </w:rPr>
        <w:lastRenderedPageBreak/>
        <w:t>می‌کند</w:t>
      </w:r>
      <w:r w:rsidR="0059296F" w:rsidRPr="00F61044">
        <w:t>.</w:t>
      </w:r>
      <w:r w:rsidR="0059296F" w:rsidRPr="00F61044">
        <w:rPr>
          <w:rtl/>
        </w:rPr>
        <w:t xml:space="preserve"> در این وضعیت در بخش عملیات دکمه‌های «جزئیات» و «اعلام نتیجه به گمرک» نمایش داده می‌شود و شما می‌توانید با کلیک بر روی «اعلام نتیجه به گمرک» نتیجه درخواست مجوز ترخیص خود را به گمرک ارسال کنید</w:t>
      </w:r>
      <w:r w:rsidR="0059296F" w:rsidRPr="00F61044">
        <w:rPr>
          <w:rFonts w:hint="cs"/>
          <w:rtl/>
        </w:rPr>
        <w:t xml:space="preserve"> (تصویر 16).</w:t>
      </w:r>
    </w:p>
    <w:p w:rsidR="00A21770" w:rsidRPr="0083182A" w:rsidRDefault="00A21770" w:rsidP="00A21770">
      <w:pPr>
        <w:pStyle w:val="a9"/>
        <w:rPr>
          <w:i/>
          <w:iCs/>
          <w:sz w:val="20"/>
          <w:szCs w:val="20"/>
          <w:rtl/>
        </w:rPr>
      </w:pPr>
      <w:r>
        <w:rPr>
          <w:rFonts w:hint="cs"/>
          <w:rtl/>
        </w:rPr>
        <w:t xml:space="preserve">تصویر 16- وضعیت </w:t>
      </w:r>
      <w:r>
        <w:rPr>
          <w:rtl/>
        </w:rPr>
        <w:t>تائ</w:t>
      </w:r>
      <w:r>
        <w:rPr>
          <w:rFonts w:hint="cs"/>
          <w:rtl/>
        </w:rPr>
        <w:t>ی</w:t>
      </w:r>
      <w:r>
        <w:rPr>
          <w:rFonts w:hint="eastAsia"/>
          <w:rtl/>
        </w:rPr>
        <w:t>د</w:t>
      </w:r>
      <w:r>
        <w:rPr>
          <w:rFonts w:hint="cs"/>
          <w:rtl/>
        </w:rPr>
        <w:t xml:space="preserve"> شده</w:t>
      </w:r>
      <w:r w:rsidRPr="00C90454">
        <w:rPr>
          <w:color w:val="4F81BD" w:themeColor="accent1"/>
          <w:rtl/>
        </w:rPr>
        <w:br w:type="page"/>
      </w:r>
    </w:p>
    <w:p w:rsidR="0059296F" w:rsidRPr="00F61044" w:rsidRDefault="0059296F" w:rsidP="009D2014">
      <w:pPr>
        <w:pStyle w:val="a3"/>
        <w:numPr>
          <w:ilvl w:val="0"/>
          <w:numId w:val="49"/>
        </w:numPr>
      </w:pPr>
      <w:bookmarkStart w:id="70" w:name="_Toc175587766"/>
      <w:bookmarkStart w:id="71" w:name="_Toc178944471"/>
      <w:r>
        <w:rPr>
          <w:rFonts w:hint="cs"/>
          <w:rtl/>
        </w:rPr>
        <w:lastRenderedPageBreak/>
        <w:t xml:space="preserve"> </w:t>
      </w:r>
      <w:r w:rsidRPr="00B52819">
        <w:rPr>
          <w:rtl/>
        </w:rPr>
        <w:t>ا</w:t>
      </w:r>
      <w:r w:rsidRPr="00F61044">
        <w:rPr>
          <w:rtl/>
        </w:rPr>
        <w:t>علام نتیجه به گمرک و ثبت اعلامیه تأم</w:t>
      </w:r>
      <w:r w:rsidRPr="00F61044">
        <w:rPr>
          <w:rFonts w:hint="cs"/>
          <w:rtl/>
        </w:rPr>
        <w:t>ی</w:t>
      </w:r>
      <w:r w:rsidRPr="00F61044">
        <w:rPr>
          <w:rFonts w:hint="eastAsia"/>
          <w:rtl/>
        </w:rPr>
        <w:t>ن</w:t>
      </w:r>
      <w:r w:rsidRPr="00F61044">
        <w:rPr>
          <w:rtl/>
        </w:rPr>
        <w:t xml:space="preserve"> ارز</w:t>
      </w:r>
      <w:r w:rsidRPr="00F61044">
        <w:t>:</w:t>
      </w:r>
      <w:bookmarkEnd w:id="70"/>
      <w:bookmarkEnd w:id="71"/>
    </w:p>
    <w:p w:rsidR="0059296F" w:rsidRPr="00F61044" w:rsidRDefault="0059296F" w:rsidP="00726840">
      <w:pPr>
        <w:pStyle w:val="a0"/>
      </w:pPr>
      <w:r w:rsidRPr="00F61044">
        <w:rPr>
          <w:rtl/>
        </w:rPr>
        <w:t>در تمامی وضعیت‌هایی که دکمه «اعلام نتیجه به گمرک» فعال است، می‌توانید آخرین وضعیت درخواست خود را به اطلاع گمرک برسانید</w:t>
      </w:r>
      <w:r w:rsidRPr="00F61044">
        <w:t>.</w:t>
      </w:r>
    </w:p>
    <w:p w:rsidR="0059296F" w:rsidRDefault="00A21770" w:rsidP="00726840">
      <w:pPr>
        <w:pStyle w:val="a8"/>
        <w:rPr>
          <w:rStyle w:val="Char8"/>
          <w:rtl/>
        </w:rPr>
      </w:pPr>
      <w:r w:rsidRPr="00F61044">
        <w:rPr>
          <w:noProof/>
          <w:lang w:bidi="ar-SA"/>
        </w:rPr>
        <w:drawing>
          <wp:anchor distT="0" distB="0" distL="114300" distR="114300" simplePos="0" relativeHeight="251787264" behindDoc="0" locked="0" layoutInCell="1" allowOverlap="1" wp14:anchorId="3E5627C7" wp14:editId="0A40D8EF">
            <wp:simplePos x="0" y="0"/>
            <wp:positionH relativeFrom="margin">
              <wp:align>center</wp:align>
            </wp:positionH>
            <wp:positionV relativeFrom="paragraph">
              <wp:posOffset>1066849</wp:posOffset>
            </wp:positionV>
            <wp:extent cx="4311460" cy="1944000"/>
            <wp:effectExtent l="0" t="0" r="0" b="0"/>
            <wp:wrapTopAndBottom/>
            <wp:docPr id="5223" name="Image 5732" descr="C:\Users\M.Khosroanjom\Desktop\ترخیص\راهنما\19.png"/>
            <wp:cNvGraphicFramePr/>
            <a:graphic xmlns:a="http://schemas.openxmlformats.org/drawingml/2006/main">
              <a:graphicData uri="http://schemas.openxmlformats.org/drawingml/2006/picture">
                <pic:pic xmlns:pic="http://schemas.openxmlformats.org/drawingml/2006/picture">
                  <pic:nvPicPr>
                    <pic:cNvPr id="5834" name="Image 5732" descr="C:\Users\M.Khosroanjom\Desktop\ترخیص\راهنما\19.png"/>
                    <pic:cNvPicPr/>
                  </pic:nvPicPr>
                  <pic:blipFill rotWithShape="1">
                    <a:blip r:embed="rId582" cstate="print"/>
                    <a:srcRect l="5181" r="4760"/>
                    <a:stretch/>
                  </pic:blipFill>
                  <pic:spPr bwMode="auto">
                    <a:xfrm>
                      <a:off x="0" y="0"/>
                      <a:ext cx="4311460" cy="194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6840">
        <w:rPr>
          <w:rFonts w:ascii="B Nazanin" w:eastAsia="B Nazanin" w:hAnsi="B Nazanin" w:cs="B Nazanin" w:hint="cs"/>
          <w:rtl/>
        </w:rPr>
        <w:t>بر</w:t>
      </w:r>
      <w:r w:rsidR="0059296F" w:rsidRPr="00726840">
        <w:rPr>
          <w:rStyle w:val="Char8"/>
          <w:rtl/>
        </w:rPr>
        <w:t>ای این منظور می‌بایست اعلامیه تأم</w:t>
      </w:r>
      <w:r w:rsidR="0059296F" w:rsidRPr="00726840">
        <w:rPr>
          <w:rStyle w:val="Char8"/>
          <w:rFonts w:hint="cs"/>
          <w:rtl/>
        </w:rPr>
        <w:t>ی</w:t>
      </w:r>
      <w:r w:rsidR="0059296F" w:rsidRPr="00726840">
        <w:rPr>
          <w:rStyle w:val="Char8"/>
          <w:rFonts w:hint="eastAsia"/>
          <w:rtl/>
        </w:rPr>
        <w:t>ن</w:t>
      </w:r>
      <w:r w:rsidR="0059296F" w:rsidRPr="00726840">
        <w:rPr>
          <w:rStyle w:val="Char8"/>
          <w:rtl/>
        </w:rPr>
        <w:t xml:space="preserve"> ارز مرتبط با اظهارنامه خود را مشخص نمایید</w:t>
      </w:r>
      <w:r w:rsidR="0059296F" w:rsidRPr="00726840">
        <w:rPr>
          <w:rStyle w:val="Char8"/>
        </w:rPr>
        <w:t>.</w:t>
      </w:r>
      <w:r w:rsidR="0059296F" w:rsidRPr="00726840">
        <w:rPr>
          <w:rStyle w:val="Char8"/>
          <w:rtl/>
        </w:rPr>
        <w:t xml:space="preserve"> جهت انجام این امر با انتخاب دکمه اعلام نتیجه به گمرک و پس از وارد نمودن شماره شناسه اعلامیه تأم</w:t>
      </w:r>
      <w:r w:rsidR="0059296F" w:rsidRPr="00726840">
        <w:rPr>
          <w:rStyle w:val="Char8"/>
          <w:rFonts w:hint="cs"/>
          <w:rtl/>
        </w:rPr>
        <w:t>ی</w:t>
      </w:r>
      <w:r w:rsidR="0059296F" w:rsidRPr="00726840">
        <w:rPr>
          <w:rStyle w:val="Char8"/>
          <w:rFonts w:hint="eastAsia"/>
          <w:rtl/>
        </w:rPr>
        <w:t>ن</w:t>
      </w:r>
      <w:r w:rsidR="0059296F" w:rsidRPr="00726840">
        <w:rPr>
          <w:rStyle w:val="Char8"/>
          <w:rtl/>
        </w:rPr>
        <w:t xml:space="preserve"> ارز </w:t>
      </w:r>
      <w:r w:rsidR="0059296F" w:rsidRPr="00726840">
        <w:rPr>
          <w:rStyle w:val="Char8"/>
          <w:rFonts w:hint="cs"/>
          <w:rtl/>
        </w:rPr>
        <w:t>(</w:t>
      </w:r>
      <w:r w:rsidR="0059296F" w:rsidRPr="00726840">
        <w:rPr>
          <w:rStyle w:val="Char8"/>
          <w:rtl/>
        </w:rPr>
        <w:t>کد ساتا</w:t>
      </w:r>
      <w:r w:rsidR="0059296F" w:rsidRPr="00726840">
        <w:rPr>
          <w:rStyle w:val="Char8"/>
          <w:rFonts w:hint="cs"/>
          <w:rtl/>
        </w:rPr>
        <w:t xml:space="preserve">) </w:t>
      </w:r>
      <w:r w:rsidR="00726840">
        <w:rPr>
          <w:rStyle w:val="Char8"/>
          <w:rFonts w:hint="cs"/>
          <w:rtl/>
        </w:rPr>
        <w:t>14</w:t>
      </w:r>
      <w:r w:rsidR="0059296F" w:rsidRPr="00726840">
        <w:rPr>
          <w:rStyle w:val="Char8"/>
          <w:rtl/>
        </w:rPr>
        <w:t xml:space="preserve"> رقمی مرتبط با اظهارنامه و زدن دکمه ثبت</w:t>
      </w:r>
      <w:r w:rsidR="0059296F" w:rsidRPr="00726840">
        <w:rPr>
          <w:rStyle w:val="Char8"/>
          <w:rFonts w:hint="cs"/>
          <w:rtl/>
        </w:rPr>
        <w:t>،</w:t>
      </w:r>
      <w:r w:rsidR="0059296F" w:rsidRPr="00726840">
        <w:rPr>
          <w:rStyle w:val="Char8"/>
          <w:rtl/>
        </w:rPr>
        <w:t xml:space="preserve"> آخرین وضعیت درخواست مجوز ترخیص به اطلاع گمرک می‌رسد</w:t>
      </w:r>
      <w:r w:rsidR="0059296F" w:rsidRPr="00726840">
        <w:rPr>
          <w:rStyle w:val="Char8"/>
          <w:rFonts w:hint="cs"/>
          <w:rtl/>
        </w:rPr>
        <w:t xml:space="preserve"> (تصویر 17).</w:t>
      </w:r>
    </w:p>
    <w:p w:rsidR="00A21770" w:rsidRPr="003366B3" w:rsidRDefault="00A21770" w:rsidP="00A21770">
      <w:pPr>
        <w:pStyle w:val="a9"/>
        <w:rPr>
          <w:rtl/>
        </w:rPr>
      </w:pPr>
      <w:r>
        <w:rPr>
          <w:rFonts w:hint="cs"/>
          <w:rtl/>
        </w:rPr>
        <w:t xml:space="preserve">تصویر 17- </w:t>
      </w:r>
      <w:r w:rsidRPr="003366B3">
        <w:rPr>
          <w:rtl/>
        </w:rPr>
        <w:t>اعلام نتیجه به گمرک</w:t>
      </w:r>
    </w:p>
    <w:p w:rsidR="0059296F" w:rsidRDefault="00A21770" w:rsidP="00B52819">
      <w:pPr>
        <w:pStyle w:val="a8"/>
        <w:rPr>
          <w:rtl/>
        </w:rPr>
      </w:pPr>
      <w:r w:rsidRPr="00F61044">
        <w:rPr>
          <w:rFonts w:ascii="B Nazanin" w:eastAsia="B Nazanin" w:hAnsi="B Nazanin" w:cs="B Nazanin"/>
          <w:noProof/>
          <w:lang w:bidi="ar-SA"/>
        </w:rPr>
        <w:drawing>
          <wp:anchor distT="0" distB="0" distL="114300" distR="114300" simplePos="0" relativeHeight="251786240" behindDoc="0" locked="0" layoutInCell="1" allowOverlap="1" wp14:anchorId="74CF01EB" wp14:editId="44897DF2">
            <wp:simplePos x="0" y="0"/>
            <wp:positionH relativeFrom="margin">
              <wp:align>right</wp:align>
            </wp:positionH>
            <wp:positionV relativeFrom="paragraph">
              <wp:posOffset>1106756</wp:posOffset>
            </wp:positionV>
            <wp:extent cx="4318635" cy="627380"/>
            <wp:effectExtent l="0" t="0" r="5715" b="1270"/>
            <wp:wrapTopAndBottom/>
            <wp:docPr id="5224" name="Image 5736" descr="C:\Users\M.Khosroanjom\Desktop\ترخیص\راهنما\picsart\PicsArt_02-13-03.31.10.jpg"/>
            <wp:cNvGraphicFramePr/>
            <a:graphic xmlns:a="http://schemas.openxmlformats.org/drawingml/2006/main">
              <a:graphicData uri="http://schemas.openxmlformats.org/drawingml/2006/picture">
                <pic:pic xmlns:pic="http://schemas.openxmlformats.org/drawingml/2006/picture">
                  <pic:nvPicPr>
                    <pic:cNvPr id="5838" name="Image 5736" descr="C:\Users\M.Khosroanjom\Desktop\ترخیص\راهنما\picsart\PicsArt_02-13-03.31.10.jpg"/>
                    <pic:cNvPicPr/>
                  </pic:nvPicPr>
                  <pic:blipFill rotWithShape="1">
                    <a:blip r:embed="rId583" cstate="print"/>
                    <a:srcRect l="11502" t="12168"/>
                    <a:stretch/>
                  </pic:blipFill>
                  <pic:spPr bwMode="auto">
                    <a:xfrm>
                      <a:off x="0" y="0"/>
                      <a:ext cx="4318635" cy="627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296F" w:rsidRPr="00F61044">
        <w:rPr>
          <w:noProof/>
          <w:lang w:bidi="ar-SA"/>
        </w:rPr>
        <w:drawing>
          <wp:anchor distT="0" distB="0" distL="114300" distR="114300" simplePos="0" relativeHeight="251785216" behindDoc="0" locked="0" layoutInCell="1" allowOverlap="1" wp14:anchorId="0C58C721" wp14:editId="44DBFE7A">
            <wp:simplePos x="0" y="0"/>
            <wp:positionH relativeFrom="column">
              <wp:posOffset>728280</wp:posOffset>
            </wp:positionH>
            <wp:positionV relativeFrom="paragraph">
              <wp:posOffset>8330989</wp:posOffset>
            </wp:positionV>
            <wp:extent cx="6024562" cy="651333"/>
            <wp:effectExtent l="0" t="0" r="0" b="0"/>
            <wp:wrapNone/>
            <wp:docPr id="5225" name="Image 5736" descr="C:\Users\M.Khosroanjom\Desktop\ترخیص\راهنما\picsart\PicsArt_02-13-03.31.10.jpg"/>
            <wp:cNvGraphicFramePr/>
            <a:graphic xmlns:a="http://schemas.openxmlformats.org/drawingml/2006/main">
              <a:graphicData uri="http://schemas.openxmlformats.org/drawingml/2006/picture">
                <pic:pic xmlns:pic="http://schemas.openxmlformats.org/drawingml/2006/picture">
                  <pic:nvPicPr>
                    <pic:cNvPr id="5838" name="Image 5736" descr="C:\Users\M.Khosroanjom\Desktop\ترخیص\راهنما\picsart\PicsArt_02-13-03.31.10.jpg"/>
                    <pic:cNvPicPr/>
                  </pic:nvPicPr>
                  <pic:blipFill>
                    <a:blip r:embed="rId583" cstate="print"/>
                    <a:stretch>
                      <a:fillRect/>
                    </a:stretch>
                  </pic:blipFill>
                  <pic:spPr>
                    <a:xfrm>
                      <a:off x="0" y="0"/>
                      <a:ext cx="6024562" cy="651333"/>
                    </a:xfrm>
                    <a:prstGeom prst="rect">
                      <a:avLst/>
                    </a:prstGeom>
                  </pic:spPr>
                </pic:pic>
              </a:graphicData>
            </a:graphic>
          </wp:anchor>
        </w:drawing>
      </w:r>
      <w:r w:rsidR="0059296F" w:rsidRPr="00F61044">
        <w:rPr>
          <w:rtl/>
        </w:rPr>
        <w:t>پس از ثبت شماره شناسه اعلامیه تأم</w:t>
      </w:r>
      <w:r w:rsidR="0059296F" w:rsidRPr="00F61044">
        <w:rPr>
          <w:rFonts w:hint="cs"/>
          <w:rtl/>
        </w:rPr>
        <w:t>ی</w:t>
      </w:r>
      <w:r w:rsidR="0059296F" w:rsidRPr="00F61044">
        <w:rPr>
          <w:rFonts w:hint="eastAsia"/>
          <w:rtl/>
        </w:rPr>
        <w:t>ن</w:t>
      </w:r>
      <w:r w:rsidR="0059296F" w:rsidRPr="00F61044">
        <w:rPr>
          <w:rtl/>
        </w:rPr>
        <w:t xml:space="preserve"> ارز</w:t>
      </w:r>
      <w:r w:rsidR="0059296F" w:rsidRPr="00F61044">
        <w:rPr>
          <w:rFonts w:hint="cs"/>
          <w:rtl/>
        </w:rPr>
        <w:t xml:space="preserve"> (کد ساتا)،</w:t>
      </w:r>
      <w:r w:rsidR="0059296F" w:rsidRPr="00F61044">
        <w:rPr>
          <w:rtl/>
        </w:rPr>
        <w:t xml:space="preserve"> مجوزها</w:t>
      </w:r>
      <w:r w:rsidR="0059296F" w:rsidRPr="00F61044">
        <w:rPr>
          <w:rFonts w:hint="cs"/>
          <w:rtl/>
        </w:rPr>
        <w:t>ی</w:t>
      </w:r>
      <w:r w:rsidR="0059296F" w:rsidRPr="00F61044">
        <w:rPr>
          <w:rtl/>
        </w:rPr>
        <w:t xml:space="preserve"> صادرشده توسط دستگاه‌های مجوز دهنده و اعلامیه تأم</w:t>
      </w:r>
      <w:r w:rsidR="0059296F" w:rsidRPr="00F61044">
        <w:rPr>
          <w:rFonts w:hint="cs"/>
          <w:rtl/>
        </w:rPr>
        <w:t>ی</w:t>
      </w:r>
      <w:r w:rsidR="0059296F" w:rsidRPr="00F61044">
        <w:rPr>
          <w:rFonts w:hint="eastAsia"/>
          <w:rtl/>
        </w:rPr>
        <w:t>ن</w:t>
      </w:r>
      <w:r w:rsidR="0059296F" w:rsidRPr="00F61044">
        <w:rPr>
          <w:rtl/>
        </w:rPr>
        <w:t xml:space="preserve"> ارز صادرشده توسط بانک مرکزی به گمرک ارسال می‌گردد</w:t>
      </w:r>
      <w:r w:rsidR="0059296F" w:rsidRPr="00F61044">
        <w:t>.</w:t>
      </w:r>
      <w:r w:rsidR="0059296F" w:rsidRPr="00F61044">
        <w:rPr>
          <w:rFonts w:hint="cs"/>
          <w:rtl/>
        </w:rPr>
        <w:t xml:space="preserve"> </w:t>
      </w:r>
      <w:r w:rsidR="0059296F" w:rsidRPr="00F61044">
        <w:rPr>
          <w:rtl/>
        </w:rPr>
        <w:t>در صورت ارسال موفق مجوزها</w:t>
      </w:r>
      <w:r w:rsidR="0059296F" w:rsidRPr="00F61044">
        <w:rPr>
          <w:rFonts w:hint="cs"/>
          <w:rtl/>
        </w:rPr>
        <w:t>ی</w:t>
      </w:r>
      <w:r w:rsidR="0059296F" w:rsidRPr="00F61044">
        <w:rPr>
          <w:rtl/>
        </w:rPr>
        <w:t xml:space="preserve"> صادرشده و اعلامیه تأم</w:t>
      </w:r>
      <w:r w:rsidR="0059296F" w:rsidRPr="00F61044">
        <w:rPr>
          <w:rFonts w:hint="cs"/>
          <w:rtl/>
        </w:rPr>
        <w:t>ی</w:t>
      </w:r>
      <w:r w:rsidR="0059296F" w:rsidRPr="00F61044">
        <w:rPr>
          <w:rFonts w:hint="eastAsia"/>
          <w:rtl/>
        </w:rPr>
        <w:t>ن</w:t>
      </w:r>
      <w:r w:rsidR="0059296F" w:rsidRPr="00F61044">
        <w:rPr>
          <w:rtl/>
        </w:rPr>
        <w:t xml:space="preserve"> ارز</w:t>
      </w:r>
      <w:r w:rsidR="0059296F" w:rsidRPr="00F61044">
        <w:rPr>
          <w:rFonts w:hint="cs"/>
          <w:rtl/>
        </w:rPr>
        <w:t>،</w:t>
      </w:r>
      <w:r w:rsidR="0059296F" w:rsidRPr="00F61044">
        <w:rPr>
          <w:rtl/>
        </w:rPr>
        <w:t xml:space="preserve"> وضعیت درخواست شما به «ارسال‌شده به </w:t>
      </w:r>
      <w:r w:rsidR="0059296F" w:rsidRPr="00F61044">
        <w:rPr>
          <w:rtl/>
        </w:rPr>
        <w:lastRenderedPageBreak/>
        <w:t>گمرک» تغییر پیدا می‌کن</w:t>
      </w:r>
      <w:r w:rsidR="0059296F" w:rsidRPr="00F61044">
        <w:rPr>
          <w:rFonts w:hint="cs"/>
          <w:rtl/>
        </w:rPr>
        <w:t>د (تصویر 18).</w:t>
      </w:r>
    </w:p>
    <w:p w:rsidR="00A21770" w:rsidRPr="00F61044" w:rsidRDefault="00A21770" w:rsidP="00A21770">
      <w:pPr>
        <w:pStyle w:val="a9"/>
        <w:rPr>
          <w:rtl/>
        </w:rPr>
      </w:pPr>
      <w:r>
        <w:rPr>
          <w:rFonts w:hint="cs"/>
          <w:rtl/>
        </w:rPr>
        <w:t xml:space="preserve">تصویر 18- وضعیت مجوز: </w:t>
      </w:r>
      <w:r>
        <w:rPr>
          <w:rtl/>
        </w:rPr>
        <w:t>ارسال‌شده</w:t>
      </w:r>
      <w:r>
        <w:rPr>
          <w:rFonts w:hint="cs"/>
          <w:rtl/>
        </w:rPr>
        <w:t xml:space="preserve"> به گمرک</w:t>
      </w:r>
      <w:r w:rsidR="00EE1670" w:rsidRPr="00C90454">
        <w:rPr>
          <w:color w:val="4F81BD" w:themeColor="accent1"/>
          <w:rtl/>
        </w:rPr>
        <w:br w:type="page"/>
      </w:r>
    </w:p>
    <w:p w:rsidR="0059296F" w:rsidRPr="00F61044" w:rsidRDefault="0059296F" w:rsidP="00726840">
      <w:pPr>
        <w:pStyle w:val="a8"/>
      </w:pPr>
      <w:r w:rsidRPr="00F61044">
        <w:rPr>
          <w:rtl/>
        </w:rPr>
        <w:lastRenderedPageBreak/>
        <w:t>درصورتی‌که مجوزها</w:t>
      </w:r>
      <w:r w:rsidRPr="00F61044">
        <w:rPr>
          <w:rFonts w:hint="cs"/>
          <w:rtl/>
        </w:rPr>
        <w:t>ی</w:t>
      </w:r>
      <w:r w:rsidRPr="00F61044">
        <w:rPr>
          <w:rtl/>
        </w:rPr>
        <w:t xml:space="preserve"> صادرشده و اعلامیه تأم</w:t>
      </w:r>
      <w:r w:rsidRPr="00F61044">
        <w:rPr>
          <w:rFonts w:hint="cs"/>
          <w:rtl/>
        </w:rPr>
        <w:t>ی</w:t>
      </w:r>
      <w:r w:rsidRPr="00F61044">
        <w:rPr>
          <w:rFonts w:hint="eastAsia"/>
          <w:rtl/>
        </w:rPr>
        <w:t>ن</w:t>
      </w:r>
      <w:r w:rsidRPr="00F61044">
        <w:rPr>
          <w:rtl/>
        </w:rPr>
        <w:t xml:space="preserve"> ارز با موفقیت به گمرک ارسال نشود، می‌توانید با انتخاب دکمه </w:t>
      </w:r>
      <w:r w:rsidRPr="00F61044">
        <w:rPr>
          <w:rFonts w:hint="cs"/>
          <w:rtl/>
        </w:rPr>
        <w:t>«</w:t>
      </w:r>
      <w:r w:rsidRPr="00F61044">
        <w:rPr>
          <w:rtl/>
        </w:rPr>
        <w:t>اعلام نتیجه به گمرک</w:t>
      </w:r>
      <w:r w:rsidRPr="00F61044">
        <w:rPr>
          <w:rFonts w:hint="cs"/>
          <w:rtl/>
        </w:rPr>
        <w:t>»</w:t>
      </w:r>
      <w:r w:rsidRPr="00F61044">
        <w:rPr>
          <w:rtl/>
        </w:rPr>
        <w:t>، مجدد اقدام به ارسال نمایید</w:t>
      </w:r>
      <w:r w:rsidRPr="00F61044">
        <w:t>.</w:t>
      </w:r>
    </w:p>
    <w:p w:rsidR="0059296F" w:rsidRPr="00F61044" w:rsidRDefault="0059296F" w:rsidP="00726840">
      <w:pPr>
        <w:pStyle w:val="a8"/>
      </w:pPr>
      <w:r w:rsidRPr="00F61044">
        <w:rPr>
          <w:rtl/>
        </w:rPr>
        <w:t>هنگام</w:t>
      </w:r>
      <w:r w:rsidRPr="00F61044">
        <w:rPr>
          <w:rFonts w:hint="cs"/>
          <w:rtl/>
        </w:rPr>
        <w:t>ی‌</w:t>
      </w:r>
      <w:r w:rsidRPr="00F61044">
        <w:rPr>
          <w:rFonts w:hint="eastAsia"/>
          <w:rtl/>
        </w:rPr>
        <w:t>که</w:t>
      </w:r>
      <w:r w:rsidRPr="00F61044">
        <w:rPr>
          <w:rtl/>
        </w:rPr>
        <w:t xml:space="preserve"> وضعیت درخواست شما «ارسال‌شده به گمرک» باشد ت</w:t>
      </w:r>
      <w:r w:rsidRPr="00F61044">
        <w:rPr>
          <w:rFonts w:hint="cs"/>
          <w:rtl/>
        </w:rPr>
        <w:t>نها</w:t>
      </w:r>
      <w:r w:rsidRPr="00F61044">
        <w:rPr>
          <w:rtl/>
        </w:rPr>
        <w:t xml:space="preserve"> با انتخاب دکمه «جزئیات»</w:t>
      </w:r>
      <w:r>
        <w:rPr>
          <w:rFonts w:hint="cs"/>
          <w:rtl/>
        </w:rPr>
        <w:t>،</w:t>
      </w:r>
      <w:r w:rsidRPr="00F61044">
        <w:rPr>
          <w:rtl/>
        </w:rPr>
        <w:t xml:space="preserve"> می‌توانید جزئیات درخواست مجوز ترخیص و اظهارنامه خود را مشاهده نمایید</w:t>
      </w:r>
      <w:r w:rsidRPr="00F61044">
        <w:t>.</w:t>
      </w:r>
    </w:p>
    <w:p w:rsidR="00EE1670" w:rsidRDefault="00EE1670">
      <w:pPr>
        <w:rPr>
          <w:rFonts w:cs="B Lotus"/>
          <w:spacing w:val="-6"/>
          <w:sz w:val="24"/>
          <w:szCs w:val="24"/>
          <w:rtl/>
          <w:lang w:bidi="fa-IR"/>
        </w:rPr>
      </w:pPr>
      <w:bookmarkStart w:id="72" w:name="_Toc175587761"/>
      <w:bookmarkStart w:id="73" w:name="_Toc178944472"/>
      <w:r>
        <w:rPr>
          <w:rtl/>
        </w:rPr>
        <w:br w:type="page"/>
      </w:r>
    </w:p>
    <w:p w:rsidR="00726840" w:rsidRDefault="00726840" w:rsidP="00726840">
      <w:pPr>
        <w:pStyle w:val="a0"/>
        <w:rPr>
          <w:rtl/>
        </w:rPr>
      </w:pPr>
    </w:p>
    <w:p w:rsidR="00726840" w:rsidRDefault="00726840" w:rsidP="00726840">
      <w:pPr>
        <w:pStyle w:val="a0"/>
        <w:rPr>
          <w:rtl/>
        </w:rPr>
      </w:pPr>
    </w:p>
    <w:p w:rsidR="00726840" w:rsidRDefault="00726840" w:rsidP="00726840">
      <w:pPr>
        <w:pStyle w:val="a0"/>
        <w:rPr>
          <w:rtl/>
        </w:rPr>
      </w:pPr>
    </w:p>
    <w:p w:rsidR="00726840" w:rsidRDefault="00726840" w:rsidP="00726840">
      <w:pPr>
        <w:pStyle w:val="a0"/>
        <w:rPr>
          <w:rtl/>
        </w:rPr>
      </w:pPr>
    </w:p>
    <w:p w:rsidR="00726840" w:rsidRDefault="00726840" w:rsidP="00726840">
      <w:pPr>
        <w:pStyle w:val="a0"/>
        <w:rPr>
          <w:rtl/>
        </w:rPr>
      </w:pPr>
    </w:p>
    <w:p w:rsidR="00726840" w:rsidRDefault="0059296F" w:rsidP="0099713D">
      <w:pPr>
        <w:pStyle w:val="a2"/>
        <w:rPr>
          <w:rtl/>
        </w:rPr>
      </w:pPr>
      <w:r w:rsidRPr="005C16E3">
        <w:rPr>
          <w:rFonts w:hint="cs"/>
          <w:rtl/>
        </w:rPr>
        <w:t xml:space="preserve">فصل </w:t>
      </w:r>
      <w:r w:rsidR="0099713D">
        <w:rPr>
          <w:rFonts w:hint="cs"/>
          <w:rtl/>
        </w:rPr>
        <w:t>شانزدهم</w:t>
      </w:r>
    </w:p>
    <w:p w:rsidR="00E03A90" w:rsidRPr="00476583" w:rsidRDefault="00E03A90" w:rsidP="00E03A90">
      <w:pPr>
        <w:pStyle w:val="Heading1"/>
        <w:rPr>
          <w:rtl/>
        </w:rPr>
      </w:pPr>
      <w:bookmarkStart w:id="74" w:name="_Toc181083733"/>
      <w:bookmarkStart w:id="75" w:name="_Toc175587751"/>
      <w:bookmarkStart w:id="76" w:name="_Toc178944473"/>
      <w:bookmarkEnd w:id="72"/>
      <w:bookmarkEnd w:id="73"/>
      <w:r w:rsidRPr="00476583">
        <w:rPr>
          <w:rFonts w:hint="cs"/>
          <w:rtl/>
        </w:rPr>
        <w:t>راهنمای عملیات گارانتی کالا</w:t>
      </w:r>
      <w:bookmarkEnd w:id="74"/>
    </w:p>
    <w:p w:rsidR="00E03A90" w:rsidRPr="005676C0" w:rsidRDefault="00E03A90" w:rsidP="00E03A90"/>
    <w:p w:rsidR="00E03A90" w:rsidRDefault="00E03A90" w:rsidP="00E03A90">
      <w:pPr>
        <w:pStyle w:val="Heading2"/>
        <w:rPr>
          <w:rtl/>
        </w:rPr>
      </w:pPr>
    </w:p>
    <w:p w:rsidR="00E03A90" w:rsidRDefault="00E03A90" w:rsidP="00E03A90">
      <w:pPr>
        <w:rPr>
          <w:rFonts w:ascii="B Titr" w:eastAsia="Arial" w:hAnsi="B Titr" w:cs="B Nazanin"/>
          <w:bCs/>
          <w:sz w:val="50"/>
          <w:szCs w:val="50"/>
          <w:rtl/>
          <w:lang w:bidi="fa-IR"/>
        </w:rPr>
      </w:pPr>
      <w:r>
        <w:rPr>
          <w:rtl/>
        </w:rPr>
        <w:br w:type="page"/>
      </w:r>
    </w:p>
    <w:p w:rsidR="00E03A90" w:rsidRDefault="00E03A90" w:rsidP="00E03A90">
      <w:pPr>
        <w:pStyle w:val="Heading2"/>
        <w:rPr>
          <w:rtl/>
        </w:rPr>
      </w:pPr>
      <w:bookmarkStart w:id="77" w:name="_Toc176704195"/>
      <w:bookmarkStart w:id="78" w:name="_Toc178944180"/>
      <w:bookmarkStart w:id="79" w:name="_Toc181083734"/>
      <w:r w:rsidRPr="005676C0">
        <w:rPr>
          <w:rFonts w:hint="cs"/>
          <w:rtl/>
        </w:rPr>
        <w:lastRenderedPageBreak/>
        <w:t>بخش اول-</w:t>
      </w:r>
      <w:r w:rsidRPr="005676C0">
        <w:rPr>
          <w:rtl/>
        </w:rPr>
        <w:t xml:space="preserve"> ثبت شناسنامه گارانتی</w:t>
      </w:r>
      <w:bookmarkEnd w:id="77"/>
      <w:bookmarkEnd w:id="78"/>
      <w:bookmarkEnd w:id="79"/>
    </w:p>
    <w:p w:rsidR="00745F5E" w:rsidRDefault="00745F5E" w:rsidP="00745F5E">
      <w:pPr>
        <w:pStyle w:val="a0"/>
        <w:spacing w:before="240"/>
      </w:pPr>
      <w:r w:rsidRPr="0004447B">
        <w:rPr>
          <w:color w:val="1F497D" w:themeColor="text2"/>
          <w:rtl/>
        </w:rPr>
        <w:t xml:space="preserve">در حال حاضر </w:t>
      </w:r>
      <w:r w:rsidRPr="0004447B">
        <w:rPr>
          <w:rFonts w:hint="cs"/>
          <w:color w:val="1F497D" w:themeColor="text2"/>
          <w:rtl/>
        </w:rPr>
        <w:t xml:space="preserve">واردکنندگان و تولیدکنندگان </w:t>
      </w:r>
      <w:r w:rsidRPr="0004447B">
        <w:rPr>
          <w:color w:val="1F497D" w:themeColor="text2"/>
          <w:rtl/>
        </w:rPr>
        <w:t xml:space="preserve">کالاهایی که مشمول رهگیری هستند </w:t>
      </w:r>
      <w:r w:rsidRPr="0004447B">
        <w:rPr>
          <w:rFonts w:hint="cs"/>
          <w:color w:val="1F497D" w:themeColor="text2"/>
          <w:rtl/>
        </w:rPr>
        <w:t>(</w:t>
      </w:r>
      <w:r w:rsidRPr="0004447B">
        <w:rPr>
          <w:color w:val="1F497D" w:themeColor="text2"/>
          <w:rtl/>
        </w:rPr>
        <w:t>مثل لوازم‌</w:t>
      </w:r>
      <w:r w:rsidRPr="0004447B">
        <w:rPr>
          <w:rFonts w:hint="cs"/>
          <w:color w:val="1F497D" w:themeColor="text2"/>
          <w:rtl/>
        </w:rPr>
        <w:t>ی</w:t>
      </w:r>
      <w:r w:rsidRPr="0004447B">
        <w:rPr>
          <w:rFonts w:hint="eastAsia"/>
          <w:color w:val="1F497D" w:themeColor="text2"/>
          <w:rtl/>
        </w:rPr>
        <w:t>دک</w:t>
      </w:r>
      <w:r w:rsidRPr="0004447B">
        <w:rPr>
          <w:rFonts w:hint="cs"/>
          <w:color w:val="1F497D" w:themeColor="text2"/>
          <w:rtl/>
        </w:rPr>
        <w:t>ی</w:t>
      </w:r>
      <w:r w:rsidRPr="0004447B">
        <w:rPr>
          <w:color w:val="1F497D" w:themeColor="text2"/>
          <w:rtl/>
        </w:rPr>
        <w:t>، لوازم‌خانگی</w:t>
      </w:r>
      <w:r w:rsidRPr="0004447B">
        <w:rPr>
          <w:rFonts w:hint="cs"/>
          <w:color w:val="1F497D" w:themeColor="text2"/>
          <w:rtl/>
        </w:rPr>
        <w:t>، تلفن همراه و ...)،</w:t>
      </w:r>
      <w:r w:rsidRPr="0004447B">
        <w:rPr>
          <w:color w:val="1F497D" w:themeColor="text2"/>
          <w:rtl/>
        </w:rPr>
        <w:t xml:space="preserve"> الزام</w:t>
      </w:r>
      <w:r w:rsidRPr="0004447B">
        <w:rPr>
          <w:rFonts w:hint="cs"/>
          <w:color w:val="1F497D" w:themeColor="text2"/>
          <w:rtl/>
        </w:rPr>
        <w:t xml:space="preserve"> دارند که</w:t>
      </w:r>
      <w:r w:rsidRPr="0004447B">
        <w:rPr>
          <w:color w:val="1F497D" w:themeColor="text2"/>
          <w:rtl/>
        </w:rPr>
        <w:t xml:space="preserve"> یک شرکت گارانتی معرفی </w:t>
      </w:r>
      <w:r w:rsidRPr="0004447B">
        <w:rPr>
          <w:rFonts w:hint="cs"/>
          <w:color w:val="1F497D" w:themeColor="text2"/>
          <w:rtl/>
        </w:rPr>
        <w:t xml:space="preserve">نمایند. علت این امر آن است که </w:t>
      </w:r>
      <w:r w:rsidRPr="0004447B">
        <w:rPr>
          <w:color w:val="1F497D" w:themeColor="text2"/>
          <w:rtl/>
        </w:rPr>
        <w:t>در اظهار تولید</w:t>
      </w:r>
      <w:r w:rsidRPr="0004447B">
        <w:rPr>
          <w:rFonts w:hint="cs"/>
          <w:color w:val="1F497D" w:themeColor="text2"/>
          <w:rtl/>
        </w:rPr>
        <w:t xml:space="preserve">/ اظهار ورود، </w:t>
      </w:r>
      <w:r w:rsidRPr="0004447B">
        <w:rPr>
          <w:color w:val="1F497D" w:themeColor="text2"/>
          <w:rtl/>
        </w:rPr>
        <w:t>شناسه رهگیری صادر م</w:t>
      </w:r>
      <w:r w:rsidRPr="0004447B">
        <w:rPr>
          <w:rFonts w:hint="cs"/>
          <w:color w:val="1F497D" w:themeColor="text2"/>
          <w:rtl/>
        </w:rPr>
        <w:t>ی‌</w:t>
      </w:r>
      <w:r w:rsidRPr="0004447B">
        <w:rPr>
          <w:rFonts w:hint="eastAsia"/>
          <w:color w:val="1F497D" w:themeColor="text2"/>
          <w:rtl/>
        </w:rPr>
        <w:t>شود</w:t>
      </w:r>
      <w:r w:rsidRPr="0004447B">
        <w:rPr>
          <w:color w:val="1F497D" w:themeColor="text2"/>
          <w:rtl/>
        </w:rPr>
        <w:t xml:space="preserve"> </w:t>
      </w:r>
      <w:r w:rsidRPr="0004447B">
        <w:rPr>
          <w:rFonts w:hint="cs"/>
          <w:color w:val="1F497D" w:themeColor="text2"/>
          <w:rtl/>
        </w:rPr>
        <w:t>که</w:t>
      </w:r>
      <w:r w:rsidRPr="0004447B">
        <w:rPr>
          <w:color w:val="1F497D" w:themeColor="text2"/>
          <w:rtl/>
        </w:rPr>
        <w:t xml:space="preserve"> م</w:t>
      </w:r>
      <w:r w:rsidRPr="0004447B">
        <w:rPr>
          <w:rFonts w:hint="cs"/>
          <w:color w:val="1F497D" w:themeColor="text2"/>
          <w:rtl/>
        </w:rPr>
        <w:t>ی‌</w:t>
      </w:r>
      <w:r w:rsidRPr="0004447B">
        <w:rPr>
          <w:rFonts w:hint="eastAsia"/>
          <w:color w:val="1F497D" w:themeColor="text2"/>
          <w:rtl/>
        </w:rPr>
        <w:t>با</w:t>
      </w:r>
      <w:r w:rsidRPr="0004447B">
        <w:rPr>
          <w:rFonts w:hint="cs"/>
          <w:color w:val="1F497D" w:themeColor="text2"/>
          <w:rtl/>
        </w:rPr>
        <w:t>ی</w:t>
      </w:r>
      <w:r w:rsidRPr="0004447B">
        <w:rPr>
          <w:rFonts w:hint="eastAsia"/>
          <w:color w:val="1F497D" w:themeColor="text2"/>
          <w:rtl/>
        </w:rPr>
        <w:t>ست</w:t>
      </w:r>
      <w:r w:rsidRPr="0004447B">
        <w:rPr>
          <w:color w:val="1F497D" w:themeColor="text2"/>
          <w:rtl/>
        </w:rPr>
        <w:t xml:space="preserve"> به کد گارانتی‌کننده متصل شود تا اطلاعات مصرف‌کننده نهایی در سیستم گارانتی ثبت شود</w:t>
      </w:r>
      <w:r w:rsidRPr="006B0F7F">
        <w:rPr>
          <w:color w:val="4F81BD" w:themeColor="accent1"/>
          <w:rtl/>
        </w:rPr>
        <w:t xml:space="preserve">. </w:t>
      </w:r>
      <w:r w:rsidRPr="003867A7">
        <w:rPr>
          <w:rFonts w:hint="cs"/>
          <w:rtl/>
        </w:rPr>
        <w:t xml:space="preserve">لذا </w:t>
      </w:r>
      <w:r w:rsidRPr="00476583">
        <w:rPr>
          <w:rtl/>
        </w:rPr>
        <w:t xml:space="preserve">طبق </w:t>
      </w:r>
      <w:r w:rsidRPr="00116675">
        <w:rPr>
          <w:rtl/>
        </w:rPr>
        <w:t xml:space="preserve">قانون، صاحب برند </w:t>
      </w:r>
      <w:r>
        <w:rPr>
          <w:rFonts w:hint="cs"/>
          <w:rtl/>
        </w:rPr>
        <w:t>می‌بایست</w:t>
      </w:r>
      <w:r w:rsidRPr="00116675">
        <w:rPr>
          <w:rtl/>
        </w:rPr>
        <w:t xml:space="preserve"> ثبت شناسنامه گارانتی و</w:t>
      </w:r>
      <w:r w:rsidRPr="00116675">
        <w:rPr>
          <w:rFonts w:hint="cs"/>
          <w:rtl/>
        </w:rPr>
        <w:t xml:space="preserve"> </w:t>
      </w:r>
      <w:r w:rsidRPr="00116675">
        <w:rPr>
          <w:rtl/>
        </w:rPr>
        <w:t xml:space="preserve">الصاق آن به </w:t>
      </w:r>
      <w:r>
        <w:rPr>
          <w:rtl/>
        </w:rPr>
        <w:t xml:space="preserve">شناسه </w:t>
      </w:r>
      <w:r w:rsidRPr="00116675">
        <w:rPr>
          <w:rtl/>
        </w:rPr>
        <w:t>رهگیری را انجام دهد</w:t>
      </w:r>
      <w:r w:rsidRPr="00116675">
        <w:t>.</w:t>
      </w:r>
    </w:p>
    <w:p w:rsidR="00745F5E" w:rsidRPr="005676C0" w:rsidRDefault="00745F5E" w:rsidP="00745F5E">
      <w:pPr>
        <w:pStyle w:val="a0"/>
      </w:pPr>
      <w:r w:rsidRPr="00116675">
        <w:rPr>
          <w:rtl/>
        </w:rPr>
        <w:t>برای ثبت گارانتی مطابق مراحل زیر عمل می</w:t>
      </w:r>
      <w:r w:rsidRPr="00116675">
        <w:rPr>
          <w:rFonts w:hint="cs"/>
          <w:rtl/>
        </w:rPr>
        <w:t>‌</w:t>
      </w:r>
      <w:r w:rsidRPr="00116675">
        <w:rPr>
          <w:rtl/>
        </w:rPr>
        <w:t>کنیم</w:t>
      </w:r>
      <w:r>
        <w:rPr>
          <w:rFonts w:hint="cs"/>
          <w:rtl/>
        </w:rPr>
        <w:t>:</w:t>
      </w:r>
    </w:p>
    <w:p w:rsidR="00E03A90" w:rsidRDefault="00E03A90" w:rsidP="00745F5E">
      <w:pPr>
        <w:pStyle w:val="a0"/>
        <w:spacing w:before="240"/>
        <w:rPr>
          <w:rtl/>
        </w:rPr>
      </w:pPr>
      <w:r>
        <w:rPr>
          <w:noProof/>
          <w:lang w:bidi="ar-SA"/>
        </w:rPr>
        <w:drawing>
          <wp:anchor distT="0" distB="0" distL="114300" distR="114300" simplePos="0" relativeHeight="252063744" behindDoc="0" locked="0" layoutInCell="1" allowOverlap="1" wp14:anchorId="32882A52" wp14:editId="2CCC6B66">
            <wp:simplePos x="0" y="0"/>
            <wp:positionH relativeFrom="margin">
              <wp:align>center</wp:align>
            </wp:positionH>
            <wp:positionV relativeFrom="paragraph">
              <wp:posOffset>964583</wp:posOffset>
            </wp:positionV>
            <wp:extent cx="2786380" cy="2372995"/>
            <wp:effectExtent l="0" t="0" r="0" b="8255"/>
            <wp:wrapTopAndBottom/>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21d.png"/>
                    <pic:cNvPicPr/>
                  </pic:nvPicPr>
                  <pic:blipFill>
                    <a:blip r:embed="rId584">
                      <a:extLst>
                        <a:ext uri="{28A0092B-C50C-407E-A947-70E740481C1C}">
                          <a14:useLocalDpi xmlns:a14="http://schemas.microsoft.com/office/drawing/2010/main" val="0"/>
                        </a:ext>
                      </a:extLst>
                    </a:blip>
                    <a:stretch>
                      <a:fillRect/>
                    </a:stretch>
                  </pic:blipFill>
                  <pic:spPr>
                    <a:xfrm>
                      <a:off x="0" y="0"/>
                      <a:ext cx="2786380" cy="2372995"/>
                    </a:xfrm>
                    <a:prstGeom prst="rect">
                      <a:avLst/>
                    </a:prstGeom>
                  </pic:spPr>
                </pic:pic>
              </a:graphicData>
            </a:graphic>
            <wp14:sizeRelH relativeFrom="margin">
              <wp14:pctWidth>0</wp14:pctWidth>
            </wp14:sizeRelH>
            <wp14:sizeRelV relativeFrom="margin">
              <wp14:pctHeight>0</wp14:pctHeight>
            </wp14:sizeRelV>
          </wp:anchor>
        </w:drawing>
      </w:r>
      <w:r w:rsidRPr="006B0F7F">
        <w:rPr>
          <w:rStyle w:val="Char3"/>
          <w:rFonts w:hint="cs"/>
          <w:rtl/>
        </w:rPr>
        <w:t>گام اول:</w:t>
      </w:r>
      <w:r w:rsidRPr="005676C0">
        <w:rPr>
          <w:rFonts w:hint="cs"/>
          <w:sz w:val="28"/>
          <w:szCs w:val="28"/>
          <w:rtl/>
        </w:rPr>
        <w:t xml:space="preserve"> </w:t>
      </w:r>
      <w:r w:rsidRPr="00842AAE">
        <w:rPr>
          <w:rtl/>
        </w:rPr>
        <w:t>پس از ورود به سامانه جامع تجارت و انتخاب یکی از نقش‌ها</w:t>
      </w:r>
      <w:r w:rsidRPr="00842AAE">
        <w:rPr>
          <w:rFonts w:hint="cs"/>
          <w:rtl/>
        </w:rPr>
        <w:t>ی</w:t>
      </w:r>
      <w:r w:rsidRPr="00842AAE">
        <w:rPr>
          <w:rtl/>
        </w:rPr>
        <w:t xml:space="preserve"> تجارت داخلی خود، می‌توانید از زیر منوی «ثبت شناسه گارانتی کالا</w:t>
      </w:r>
      <w:r w:rsidRPr="00842AAE">
        <w:rPr>
          <w:rFonts w:hint="cs"/>
          <w:rtl/>
        </w:rPr>
        <w:t>»</w:t>
      </w:r>
      <w:r w:rsidRPr="00842AAE">
        <w:rPr>
          <w:rtl/>
        </w:rPr>
        <w:t xml:space="preserve"> از منوی «عملیات گارانتی کالا» نسبت به ثبت شناسنامه گارانتی خود اقدام نمایید</w:t>
      </w:r>
      <w:r>
        <w:rPr>
          <w:rFonts w:hint="cs"/>
          <w:rtl/>
        </w:rPr>
        <w:t xml:space="preserve"> (تصویر 1).</w:t>
      </w:r>
    </w:p>
    <w:p w:rsidR="00EE1670" w:rsidRPr="00AC0CEA" w:rsidRDefault="00EE1670" w:rsidP="00EE1670">
      <w:pPr>
        <w:pStyle w:val="a9"/>
        <w:rPr>
          <w:rFonts w:cs="Segoe UI Symbol"/>
          <w:rtl/>
        </w:rPr>
      </w:pPr>
      <w:r>
        <w:rPr>
          <w:rFonts w:hint="cs"/>
          <w:rtl/>
        </w:rPr>
        <w:lastRenderedPageBreak/>
        <w:t>تصویر 1- نحوه دسترسی به منوی عملیات گارانتی</w:t>
      </w:r>
    </w:p>
    <w:p w:rsidR="00E03A90" w:rsidRDefault="00E03A90" w:rsidP="009D1954">
      <w:pPr>
        <w:pStyle w:val="a0"/>
        <w:rPr>
          <w:rtl/>
        </w:rPr>
      </w:pPr>
      <w:r w:rsidRPr="006B0F7F">
        <w:rPr>
          <w:rStyle w:val="Char3"/>
          <w:rFonts w:hint="cs"/>
          <w:rtl/>
        </w:rPr>
        <w:t>گام دوم:</w:t>
      </w:r>
      <w:r w:rsidRPr="005676C0">
        <w:rPr>
          <w:rFonts w:hint="cs"/>
          <w:sz w:val="28"/>
          <w:szCs w:val="28"/>
          <w:rtl/>
        </w:rPr>
        <w:t xml:space="preserve"> </w:t>
      </w:r>
      <w:r w:rsidR="009D1954">
        <w:rPr>
          <w:rtl/>
        </w:rPr>
        <w:t>در صفحه «ثبت شناسنامه گارانتی»</w:t>
      </w:r>
      <w:r w:rsidRPr="00842AAE">
        <w:rPr>
          <w:rtl/>
        </w:rPr>
        <w:t xml:space="preserve"> می‌توانید لیست سوابق اظهار شناسنامه گارانتی خود را مشاهده نموده و اطلاعات آن را ویرایش، ثبت نهایی یا غیرفعال نمایید</w:t>
      </w:r>
      <w:r w:rsidRPr="00842AAE">
        <w:t>.</w:t>
      </w:r>
      <w:r w:rsidRPr="00842AAE">
        <w:rPr>
          <w:rtl/>
        </w:rPr>
        <w:t xml:space="preserve"> برای اظهار شناسنامه گارانتی جدید بر روی دکمه «معرفی گارانتی جدید» کل</w:t>
      </w:r>
      <w:r w:rsidRPr="00842AAE">
        <w:rPr>
          <w:rFonts w:hint="cs"/>
          <w:rtl/>
        </w:rPr>
        <w:t>ی</w:t>
      </w:r>
      <w:r w:rsidRPr="00842AAE">
        <w:rPr>
          <w:rFonts w:hint="eastAsia"/>
          <w:rtl/>
        </w:rPr>
        <w:t>ک</w:t>
      </w:r>
      <w:r w:rsidR="009D1954">
        <w:rPr>
          <w:rtl/>
        </w:rPr>
        <w:t xml:space="preserve"> نمایی</w:t>
      </w:r>
      <w:r w:rsidR="009D1954">
        <w:rPr>
          <w:rFonts w:hint="cs"/>
          <w:rtl/>
        </w:rPr>
        <w:t>د (</w:t>
      </w:r>
      <w:r w:rsidR="009D1954" w:rsidRPr="00842AAE">
        <w:rPr>
          <w:rtl/>
        </w:rPr>
        <w:t xml:space="preserve">تصویر </w:t>
      </w:r>
      <w:r w:rsidR="009D1954" w:rsidRPr="00842AAE">
        <w:rPr>
          <w:rFonts w:hint="cs"/>
          <w:rtl/>
        </w:rPr>
        <w:t>2</w:t>
      </w:r>
      <w:r w:rsidR="009D1954">
        <w:rPr>
          <w:rFonts w:hint="cs"/>
          <w:rtl/>
        </w:rPr>
        <w:t>)</w:t>
      </w:r>
      <w:r w:rsidRPr="00842AAE">
        <w:t>.</w:t>
      </w:r>
      <w:r w:rsidRPr="00842AAE">
        <w:rPr>
          <w:rtl/>
        </w:rPr>
        <w:t xml:space="preserve"> همچنین برای اطلاع از آخرین قوانین مربوط به گارانتی کالا بر</w:t>
      </w:r>
      <w:r w:rsidRPr="00842AAE">
        <w:rPr>
          <w:rFonts w:hint="cs"/>
          <w:rtl/>
        </w:rPr>
        <w:t xml:space="preserve"> ر</w:t>
      </w:r>
      <w:r w:rsidRPr="00842AAE">
        <w:rPr>
          <w:rtl/>
        </w:rPr>
        <w:t>وی دکمه «قوانین گارانتی کالا» کل</w:t>
      </w:r>
      <w:r w:rsidRPr="00842AAE">
        <w:rPr>
          <w:rFonts w:hint="cs"/>
          <w:rtl/>
        </w:rPr>
        <w:t>ی</w:t>
      </w:r>
      <w:r w:rsidRPr="00842AAE">
        <w:rPr>
          <w:rFonts w:hint="eastAsia"/>
          <w:rtl/>
        </w:rPr>
        <w:t>ک</w:t>
      </w:r>
      <w:r w:rsidRPr="00842AAE">
        <w:rPr>
          <w:rtl/>
        </w:rPr>
        <w:t xml:space="preserve"> نمایید تا فایل </w:t>
      </w:r>
      <w:r w:rsidRPr="006B0F7F">
        <w:rPr>
          <w:rFonts w:asciiTheme="majorBidi" w:hAnsiTheme="majorBidi" w:cstheme="majorBidi"/>
          <w:sz w:val="20"/>
          <w:szCs w:val="20"/>
        </w:rPr>
        <w:t>PDF</w:t>
      </w:r>
      <w:r w:rsidRPr="006B0F7F">
        <w:rPr>
          <w:rFonts w:asciiTheme="majorBidi" w:hAnsiTheme="majorBidi" w:cstheme="majorBidi"/>
          <w:sz w:val="20"/>
          <w:szCs w:val="20"/>
          <w:rtl/>
        </w:rPr>
        <w:t xml:space="preserve"> </w:t>
      </w:r>
      <w:r w:rsidRPr="00842AAE">
        <w:rPr>
          <w:rtl/>
        </w:rPr>
        <w:t xml:space="preserve">آن </w:t>
      </w:r>
      <w:r>
        <w:rPr>
          <w:rFonts w:hint="cs"/>
          <w:rtl/>
        </w:rPr>
        <w:t>بارگیری</w:t>
      </w:r>
      <w:r w:rsidRPr="00842AAE">
        <w:rPr>
          <w:rtl/>
        </w:rPr>
        <w:t xml:space="preserve"> </w:t>
      </w:r>
      <w:r w:rsidR="009D1954">
        <w:rPr>
          <w:noProof/>
          <w:lang w:bidi="ar-SA"/>
        </w:rPr>
        <w:drawing>
          <wp:anchor distT="0" distB="0" distL="114300" distR="114300" simplePos="0" relativeHeight="252062720" behindDoc="0" locked="0" layoutInCell="1" allowOverlap="1" wp14:anchorId="33381F5C" wp14:editId="0B17D58E">
            <wp:simplePos x="0" y="0"/>
            <wp:positionH relativeFrom="margin">
              <wp:posOffset>-32466</wp:posOffset>
            </wp:positionH>
            <wp:positionV relativeFrom="paragraph">
              <wp:posOffset>563791</wp:posOffset>
            </wp:positionV>
            <wp:extent cx="4309110" cy="1940560"/>
            <wp:effectExtent l="19050" t="19050" r="15240" b="2159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18d.png"/>
                    <pic:cNvPicPr/>
                  </pic:nvPicPr>
                  <pic:blipFill>
                    <a:blip r:embed="rId585">
                      <a:extLst>
                        <a:ext uri="{28A0092B-C50C-407E-A947-70E740481C1C}">
                          <a14:useLocalDpi xmlns:a14="http://schemas.microsoft.com/office/drawing/2010/main" val="0"/>
                        </a:ext>
                      </a:extLst>
                    </a:blip>
                    <a:stretch>
                      <a:fillRect/>
                    </a:stretch>
                  </pic:blipFill>
                  <pic:spPr>
                    <a:xfrm>
                      <a:off x="0" y="0"/>
                      <a:ext cx="4309110" cy="1940560"/>
                    </a:xfrm>
                    <a:prstGeom prst="rect">
                      <a:avLst/>
                    </a:prstGeom>
                    <a:ln w="12700">
                      <a:solidFill>
                        <a:schemeClr val="tx1"/>
                      </a:solidFill>
                    </a:ln>
                  </pic:spPr>
                </pic:pic>
              </a:graphicData>
            </a:graphic>
            <wp14:sizeRelH relativeFrom="margin">
              <wp14:pctWidth>0</wp14:pctWidth>
            </wp14:sizeRelH>
          </wp:anchor>
        </w:drawing>
      </w:r>
      <w:r w:rsidRPr="00842AAE">
        <w:rPr>
          <w:rtl/>
        </w:rPr>
        <w:t>شو</w:t>
      </w:r>
      <w:r>
        <w:rPr>
          <w:rFonts w:hint="cs"/>
          <w:rtl/>
        </w:rPr>
        <w:t>د.</w:t>
      </w:r>
    </w:p>
    <w:p w:rsidR="00EE1670" w:rsidRPr="00AC0CEA" w:rsidRDefault="00EE1670" w:rsidP="0095234E">
      <w:pPr>
        <w:pStyle w:val="a9"/>
        <w:rPr>
          <w:rFonts w:cs="Segoe UI Symbol"/>
          <w:rtl/>
        </w:rPr>
      </w:pPr>
      <w:r>
        <w:rPr>
          <w:rFonts w:hint="cs"/>
          <w:rtl/>
        </w:rPr>
        <w:t>تصویر 2-</w:t>
      </w:r>
      <w:r w:rsidR="0095234E">
        <w:rPr>
          <w:rFonts w:hint="cs"/>
          <w:rtl/>
        </w:rPr>
        <w:t xml:space="preserve"> معرفی گارانتی جدید</w:t>
      </w:r>
    </w:p>
    <w:p w:rsidR="00E03A90" w:rsidRPr="00842AAE" w:rsidRDefault="00E03A90" w:rsidP="00E03A90">
      <w:pPr>
        <w:pStyle w:val="a0"/>
      </w:pPr>
      <w:r w:rsidRPr="006B0F7F">
        <w:rPr>
          <w:rStyle w:val="Char3"/>
          <w:rFonts w:hint="cs"/>
          <w:rtl/>
        </w:rPr>
        <w:t>گام سوم:</w:t>
      </w:r>
      <w:r w:rsidRPr="005676C0">
        <w:rPr>
          <w:rFonts w:hint="cs"/>
          <w:sz w:val="28"/>
          <w:szCs w:val="28"/>
          <w:rtl/>
        </w:rPr>
        <w:t xml:space="preserve"> </w:t>
      </w:r>
      <w:r w:rsidRPr="00842AAE">
        <w:rPr>
          <w:rtl/>
        </w:rPr>
        <w:t>در صفحه «معرفی گارانتی جدید» ابتدا می‌بایست گروه</w:t>
      </w:r>
      <w:r>
        <w:rPr>
          <w:rFonts w:hint="cs"/>
          <w:rtl/>
        </w:rPr>
        <w:t>،</w:t>
      </w:r>
      <w:r w:rsidRPr="00842AAE">
        <w:rPr>
          <w:rtl/>
        </w:rPr>
        <w:t xml:space="preserve"> طبقه کالا و برند کالای خود را مشخص نمایید</w:t>
      </w:r>
      <w:r w:rsidRPr="00842AAE">
        <w:rPr>
          <w:rFonts w:hint="cs"/>
          <w:rtl/>
        </w:rPr>
        <w:t xml:space="preserve">؛ </w:t>
      </w:r>
      <w:r w:rsidRPr="00842AAE">
        <w:rPr>
          <w:rtl/>
        </w:rPr>
        <w:t>سپس در قسمت «عنوان</w:t>
      </w:r>
      <w:r w:rsidRPr="00842AAE">
        <w:rPr>
          <w:rFonts w:hint="cs"/>
          <w:rtl/>
        </w:rPr>
        <w:t>/</w:t>
      </w:r>
      <w:r w:rsidRPr="00842AAE">
        <w:rPr>
          <w:rtl/>
        </w:rPr>
        <w:t xml:space="preserve"> شرح تعهد گارانتی» نام</w:t>
      </w:r>
      <w:r w:rsidRPr="00842AAE">
        <w:rPr>
          <w:rFonts w:hint="cs"/>
          <w:rtl/>
        </w:rPr>
        <w:t>ی</w:t>
      </w:r>
      <w:r w:rsidRPr="00842AAE">
        <w:rPr>
          <w:rtl/>
        </w:rPr>
        <w:t xml:space="preserve"> را برای گارانتی کالا وارد نمایید</w:t>
      </w:r>
      <w:r w:rsidRPr="00842AAE">
        <w:t>.</w:t>
      </w:r>
      <w:r w:rsidRPr="00842AAE">
        <w:rPr>
          <w:rtl/>
        </w:rPr>
        <w:t xml:space="preserve"> این نام اختیاری م</w:t>
      </w:r>
      <w:r w:rsidRPr="00842AAE">
        <w:rPr>
          <w:rFonts w:hint="cs"/>
          <w:rtl/>
        </w:rPr>
        <w:t>ی‌</w:t>
      </w:r>
      <w:r w:rsidRPr="00842AAE">
        <w:rPr>
          <w:rFonts w:hint="eastAsia"/>
          <w:rtl/>
        </w:rPr>
        <w:t>باشد</w:t>
      </w:r>
      <w:r w:rsidRPr="00842AAE">
        <w:rPr>
          <w:rtl/>
        </w:rPr>
        <w:t xml:space="preserve"> ولی برای پیگیری مراحل ثبت گارانتی و همچنین متصل نمودن کالاها به گارانتی، نام تجاری شرکت گارانتی‌کننده پیشنهاد می‌شود</w:t>
      </w:r>
      <w:r w:rsidRPr="00842AAE">
        <w:t>.</w:t>
      </w:r>
    </w:p>
    <w:p w:rsidR="00E03A90" w:rsidRPr="003867A7" w:rsidRDefault="00E03A90" w:rsidP="00E03A90">
      <w:pPr>
        <w:pStyle w:val="a5"/>
        <w:rPr>
          <w:color w:val="4F81BD" w:themeColor="accent1"/>
          <w:rtl/>
        </w:rPr>
      </w:pPr>
      <w:r w:rsidRPr="00116675">
        <w:rPr>
          <w:rtl/>
        </w:rPr>
        <w:t xml:space="preserve">در قسمت اطلاعات </w:t>
      </w:r>
      <w:r>
        <w:rPr>
          <w:rtl/>
        </w:rPr>
        <w:t>گارانتی‌کننده</w:t>
      </w:r>
      <w:r w:rsidRPr="00116675">
        <w:rPr>
          <w:rFonts w:hint="cs"/>
          <w:rtl/>
        </w:rPr>
        <w:t>،</w:t>
      </w:r>
      <w:r w:rsidRPr="00116675">
        <w:rPr>
          <w:rtl/>
        </w:rPr>
        <w:t xml:space="preserve"> </w:t>
      </w:r>
      <w:r>
        <w:rPr>
          <w:rtl/>
        </w:rPr>
        <w:t>درصورتی‌که</w:t>
      </w:r>
      <w:r w:rsidRPr="00116675">
        <w:rPr>
          <w:rtl/>
        </w:rPr>
        <w:t xml:space="preserve"> نام </w:t>
      </w:r>
      <w:r>
        <w:rPr>
          <w:rtl/>
        </w:rPr>
        <w:t>گارانتی‌کننده</w:t>
      </w:r>
      <w:r w:rsidRPr="00116675">
        <w:rPr>
          <w:rtl/>
        </w:rPr>
        <w:t xml:space="preserve"> در لیست شرکت</w:t>
      </w:r>
      <w:r w:rsidRPr="00116675">
        <w:rPr>
          <w:rFonts w:hint="cs"/>
          <w:rtl/>
        </w:rPr>
        <w:t>‌</w:t>
      </w:r>
      <w:r w:rsidRPr="00116675">
        <w:rPr>
          <w:rtl/>
        </w:rPr>
        <w:t>ها قرار ندارد</w:t>
      </w:r>
      <w:r w:rsidRPr="00116675">
        <w:rPr>
          <w:rFonts w:hint="cs"/>
          <w:rtl/>
        </w:rPr>
        <w:t>،</w:t>
      </w:r>
      <w:r w:rsidRPr="00116675">
        <w:rPr>
          <w:rtl/>
        </w:rPr>
        <w:t xml:space="preserve"> </w:t>
      </w:r>
      <w:r>
        <w:rPr>
          <w:rtl/>
        </w:rPr>
        <w:t>می‌بایست</w:t>
      </w:r>
      <w:r w:rsidRPr="00116675">
        <w:rPr>
          <w:rtl/>
        </w:rPr>
        <w:t xml:space="preserve"> </w:t>
      </w:r>
      <w:r>
        <w:rPr>
          <w:rtl/>
        </w:rPr>
        <w:t>گارانتی‌کننده</w:t>
      </w:r>
      <w:r w:rsidRPr="00116675">
        <w:rPr>
          <w:rtl/>
        </w:rPr>
        <w:t xml:space="preserve"> را با استفاده از دکمه</w:t>
      </w:r>
      <w:r>
        <w:rPr>
          <w:rtl/>
        </w:rPr>
        <w:t xml:space="preserve"> «</w:t>
      </w:r>
      <w:r w:rsidRPr="00116675">
        <w:rPr>
          <w:rtl/>
        </w:rPr>
        <w:t xml:space="preserve">افزودن </w:t>
      </w:r>
      <w:r>
        <w:rPr>
          <w:rtl/>
        </w:rPr>
        <w:t>گارانتی‌کننده» و</w:t>
      </w:r>
      <w:r w:rsidRPr="00116675">
        <w:rPr>
          <w:rtl/>
        </w:rPr>
        <w:t xml:space="preserve"> تکمیل تمامی فیلدها به لیست </w:t>
      </w:r>
      <w:r>
        <w:rPr>
          <w:rtl/>
        </w:rPr>
        <w:t>شرکت‌ها</w:t>
      </w:r>
      <w:r>
        <w:rPr>
          <w:rFonts w:hint="cs"/>
          <w:rtl/>
        </w:rPr>
        <w:t>ی</w:t>
      </w:r>
      <w:r w:rsidRPr="00116675">
        <w:rPr>
          <w:rtl/>
        </w:rPr>
        <w:t xml:space="preserve"> </w:t>
      </w:r>
      <w:r w:rsidRPr="00476583">
        <w:rPr>
          <w:rtl/>
        </w:rPr>
        <w:t>گارانتی‌کننده اضافه نمایید</w:t>
      </w:r>
      <w:r w:rsidRPr="00476583">
        <w:t>.</w:t>
      </w:r>
      <w:r w:rsidRPr="00476583">
        <w:rPr>
          <w:rtl/>
        </w:rPr>
        <w:t xml:space="preserve"> </w:t>
      </w:r>
      <w:r w:rsidRPr="0095234E">
        <w:rPr>
          <w:rFonts w:hint="cs"/>
          <w:color w:val="1F497D" w:themeColor="text2"/>
          <w:rtl/>
        </w:rPr>
        <w:t xml:space="preserve">البته </w:t>
      </w:r>
      <w:r w:rsidRPr="0095234E">
        <w:rPr>
          <w:color w:val="1F497D" w:themeColor="text2"/>
          <w:rtl/>
        </w:rPr>
        <w:t>با توجه به راه‌انداز</w:t>
      </w:r>
      <w:r w:rsidRPr="0095234E">
        <w:rPr>
          <w:rFonts w:hint="cs"/>
          <w:color w:val="1F497D" w:themeColor="text2"/>
          <w:rtl/>
        </w:rPr>
        <w:t>ی</w:t>
      </w:r>
      <w:r w:rsidRPr="0095234E">
        <w:rPr>
          <w:color w:val="1F497D" w:themeColor="text2"/>
          <w:rtl/>
        </w:rPr>
        <w:t xml:space="preserve"> </w:t>
      </w:r>
      <w:r w:rsidRPr="0095234E">
        <w:rPr>
          <w:rFonts w:hint="cs"/>
          <w:color w:val="1F497D" w:themeColor="text2"/>
          <w:rtl/>
        </w:rPr>
        <w:t>«</w:t>
      </w:r>
      <w:r w:rsidRPr="0095234E">
        <w:rPr>
          <w:color w:val="1F497D" w:themeColor="text2"/>
          <w:rtl/>
        </w:rPr>
        <w:t>سامانه جامع گارانتی</w:t>
      </w:r>
      <w:r w:rsidRPr="0095234E">
        <w:rPr>
          <w:rFonts w:hint="cs"/>
          <w:color w:val="1F497D" w:themeColor="text2"/>
          <w:rtl/>
        </w:rPr>
        <w:t>»،</w:t>
      </w:r>
      <w:r w:rsidRPr="0095234E">
        <w:rPr>
          <w:color w:val="1F497D" w:themeColor="text2"/>
          <w:rtl/>
        </w:rPr>
        <w:t xml:space="preserve"> صرفاً</w:t>
      </w:r>
      <w:r w:rsidRPr="0095234E">
        <w:rPr>
          <w:rFonts w:hint="cs"/>
          <w:color w:val="1F497D" w:themeColor="text2"/>
          <w:rtl/>
        </w:rPr>
        <w:t xml:space="preserve"> </w:t>
      </w:r>
      <w:r w:rsidRPr="0095234E">
        <w:rPr>
          <w:color w:val="1F497D" w:themeColor="text2"/>
          <w:rtl/>
        </w:rPr>
        <w:t xml:space="preserve">شرکت‌هایی قابل انتخاب خواهند بود که در </w:t>
      </w:r>
      <w:r w:rsidRPr="0095234E">
        <w:rPr>
          <w:rFonts w:hint="cs"/>
          <w:color w:val="1F497D" w:themeColor="text2"/>
          <w:rtl/>
        </w:rPr>
        <w:t>این سامانه</w:t>
      </w:r>
      <w:r w:rsidRPr="0095234E">
        <w:rPr>
          <w:color w:val="1F497D" w:themeColor="text2"/>
          <w:rtl/>
        </w:rPr>
        <w:t xml:space="preserve"> ثبت‌نام نموده و دارای مجوز و فعال باشند. </w:t>
      </w:r>
      <w:r w:rsidRPr="0095234E">
        <w:rPr>
          <w:rFonts w:hint="cs"/>
          <w:color w:val="1F497D" w:themeColor="text2"/>
          <w:rtl/>
        </w:rPr>
        <w:t xml:space="preserve">لذا درصورتی‌که شرکت گارانتی‌کننده </w:t>
      </w:r>
      <w:r w:rsidRPr="0095234E">
        <w:rPr>
          <w:color w:val="1F497D" w:themeColor="text2"/>
          <w:rtl/>
        </w:rPr>
        <w:t>قبلاً</w:t>
      </w:r>
      <w:r w:rsidRPr="0095234E">
        <w:rPr>
          <w:rFonts w:hint="cs"/>
          <w:color w:val="1F497D" w:themeColor="text2"/>
          <w:rtl/>
        </w:rPr>
        <w:t xml:space="preserve"> کد گارانتی اخذ نکرده باشد، </w:t>
      </w:r>
      <w:r w:rsidRPr="0095234E">
        <w:rPr>
          <w:color w:val="1F497D" w:themeColor="text2"/>
          <w:rtl/>
        </w:rPr>
        <w:t>م</w:t>
      </w:r>
      <w:r w:rsidRPr="0095234E">
        <w:rPr>
          <w:rFonts w:hint="cs"/>
          <w:color w:val="1F497D" w:themeColor="text2"/>
          <w:rtl/>
        </w:rPr>
        <w:t>ی‌</w:t>
      </w:r>
      <w:r w:rsidRPr="0095234E">
        <w:rPr>
          <w:rFonts w:hint="eastAsia"/>
          <w:color w:val="1F497D" w:themeColor="text2"/>
          <w:rtl/>
        </w:rPr>
        <w:t>با</w:t>
      </w:r>
      <w:r w:rsidRPr="0095234E">
        <w:rPr>
          <w:rFonts w:hint="cs"/>
          <w:color w:val="1F497D" w:themeColor="text2"/>
          <w:rtl/>
        </w:rPr>
        <w:t>ی</w:t>
      </w:r>
      <w:r w:rsidRPr="0095234E">
        <w:rPr>
          <w:rFonts w:hint="eastAsia"/>
          <w:color w:val="1F497D" w:themeColor="text2"/>
          <w:rtl/>
        </w:rPr>
        <w:t>ست</w:t>
      </w:r>
      <w:r w:rsidRPr="0095234E">
        <w:rPr>
          <w:rFonts w:hint="cs"/>
          <w:color w:val="1F497D" w:themeColor="text2"/>
          <w:rtl/>
        </w:rPr>
        <w:t xml:space="preserve"> با مراجعه </w:t>
      </w:r>
      <w:r w:rsidRPr="0095234E">
        <w:rPr>
          <w:color w:val="1F497D" w:themeColor="text2"/>
          <w:rtl/>
        </w:rPr>
        <w:t>سامانه</w:t>
      </w:r>
      <w:r w:rsidRPr="0095234E">
        <w:rPr>
          <w:rFonts w:hint="cs"/>
          <w:color w:val="1F497D" w:themeColor="text2"/>
          <w:rtl/>
        </w:rPr>
        <w:t xml:space="preserve"> </w:t>
      </w:r>
      <w:r w:rsidRPr="0095234E">
        <w:rPr>
          <w:color w:val="1F497D" w:themeColor="text2"/>
          <w:rtl/>
        </w:rPr>
        <w:t>گارانتی</w:t>
      </w:r>
      <w:r w:rsidRPr="0095234E">
        <w:rPr>
          <w:rFonts w:hint="cs"/>
          <w:color w:val="1F497D" w:themeColor="text2"/>
          <w:rtl/>
        </w:rPr>
        <w:t xml:space="preserve"> به </w:t>
      </w:r>
      <w:r w:rsidRPr="0095234E">
        <w:rPr>
          <w:color w:val="1F497D" w:themeColor="text2"/>
          <w:rtl/>
        </w:rPr>
        <w:t xml:space="preserve">آدرس </w:t>
      </w:r>
      <w:hyperlink r:id="rId586" w:history="1">
        <w:r w:rsidRPr="0095234E">
          <w:rPr>
            <w:rStyle w:val="Hyperlink"/>
            <w:rFonts w:asciiTheme="majorBidi" w:hAnsiTheme="majorBidi" w:cstheme="majorBidi"/>
            <w:color w:val="1F497D" w:themeColor="text2"/>
            <w:sz w:val="20"/>
            <w:szCs w:val="20"/>
            <w:u w:val="none"/>
          </w:rPr>
          <w:t>www.irangs.ir</w:t>
        </w:r>
      </w:hyperlink>
      <w:r w:rsidRPr="0095234E">
        <w:rPr>
          <w:rFonts w:asciiTheme="majorBidi" w:hAnsiTheme="majorBidi" w:cstheme="majorBidi"/>
          <w:color w:val="1F497D" w:themeColor="text2"/>
          <w:sz w:val="20"/>
          <w:szCs w:val="20"/>
          <w:rtl/>
        </w:rPr>
        <w:t>،</w:t>
      </w:r>
      <w:r w:rsidRPr="0095234E">
        <w:rPr>
          <w:rFonts w:hint="cs"/>
          <w:color w:val="1F497D" w:themeColor="text2"/>
          <w:sz w:val="20"/>
          <w:szCs w:val="20"/>
          <w:rtl/>
        </w:rPr>
        <w:t xml:space="preserve"> </w:t>
      </w:r>
      <w:r w:rsidRPr="0095234E">
        <w:rPr>
          <w:rFonts w:hint="cs"/>
          <w:color w:val="1F497D" w:themeColor="text2"/>
          <w:rtl/>
        </w:rPr>
        <w:t xml:space="preserve">با انتخاب گزینه </w:t>
      </w:r>
      <w:r w:rsidR="005B7551" w:rsidRPr="0095234E">
        <w:rPr>
          <w:rFonts w:hint="cs"/>
          <w:color w:val="1F497D" w:themeColor="text2"/>
          <w:rtl/>
        </w:rPr>
        <w:t>«</w:t>
      </w:r>
      <w:r w:rsidRPr="0095234E">
        <w:rPr>
          <w:color w:val="1F497D" w:themeColor="text2"/>
          <w:rtl/>
        </w:rPr>
        <w:t>ثبت‌نام شرکت گارانتی‌کننده</w:t>
      </w:r>
      <w:r w:rsidR="005B7551" w:rsidRPr="0095234E">
        <w:rPr>
          <w:rFonts w:hint="cs"/>
          <w:color w:val="1F497D" w:themeColor="text2"/>
          <w:rtl/>
        </w:rPr>
        <w:t>»</w:t>
      </w:r>
      <w:r w:rsidRPr="0095234E">
        <w:rPr>
          <w:color w:val="1F497D" w:themeColor="text2"/>
          <w:rtl/>
        </w:rPr>
        <w:t xml:space="preserve"> </w:t>
      </w:r>
      <w:r w:rsidRPr="0095234E">
        <w:rPr>
          <w:rFonts w:hint="cs"/>
          <w:color w:val="1F497D" w:themeColor="text2"/>
          <w:rtl/>
        </w:rPr>
        <w:t>و وارد کردن</w:t>
      </w:r>
      <w:r w:rsidRPr="0095234E">
        <w:rPr>
          <w:color w:val="1F497D" w:themeColor="text2"/>
          <w:rtl/>
        </w:rPr>
        <w:t xml:space="preserve"> اطلاعات، مجوز </w:t>
      </w:r>
      <w:r w:rsidRPr="0095234E">
        <w:rPr>
          <w:color w:val="1F497D" w:themeColor="text2"/>
          <w:rtl/>
        </w:rPr>
        <w:lastRenderedPageBreak/>
        <w:t xml:space="preserve">موردنظر را ثبت </w:t>
      </w:r>
      <w:r w:rsidRPr="0095234E">
        <w:rPr>
          <w:rFonts w:hint="cs"/>
          <w:color w:val="1F497D" w:themeColor="text2"/>
          <w:rtl/>
        </w:rPr>
        <w:t>کند.</w:t>
      </w:r>
      <w:r w:rsidRPr="0095234E">
        <w:rPr>
          <w:color w:val="1F497D" w:themeColor="text2"/>
          <w:rtl/>
        </w:rPr>
        <w:t xml:space="preserve"> بعد</w:t>
      </w:r>
      <w:r w:rsidRPr="0095234E">
        <w:rPr>
          <w:rFonts w:hint="cs"/>
          <w:color w:val="1F497D" w:themeColor="text2"/>
          <w:rtl/>
        </w:rPr>
        <w:t xml:space="preserve"> از</w:t>
      </w:r>
      <w:r w:rsidRPr="0095234E">
        <w:rPr>
          <w:color w:val="1F497D" w:themeColor="text2"/>
          <w:rtl/>
        </w:rPr>
        <w:t xml:space="preserve"> 3 روز کاری</w:t>
      </w:r>
      <w:r w:rsidR="0095234E">
        <w:rPr>
          <w:rFonts w:hint="cs"/>
          <w:color w:val="1F497D" w:themeColor="text2"/>
          <w:rtl/>
        </w:rPr>
        <w:t>،</w:t>
      </w:r>
      <w:r w:rsidRPr="0095234E">
        <w:rPr>
          <w:color w:val="1F497D" w:themeColor="text2"/>
          <w:rtl/>
        </w:rPr>
        <w:t xml:space="preserve"> کد گارانتی که یک کد 6 رقمی است</w:t>
      </w:r>
      <w:r w:rsidRPr="0095234E">
        <w:rPr>
          <w:rFonts w:hint="cs"/>
          <w:color w:val="1F497D" w:themeColor="text2"/>
          <w:rtl/>
        </w:rPr>
        <w:t xml:space="preserve">، </w:t>
      </w:r>
      <w:r w:rsidRPr="0095234E">
        <w:rPr>
          <w:color w:val="1F497D" w:themeColor="text2"/>
          <w:rtl/>
        </w:rPr>
        <w:t xml:space="preserve">برای </w:t>
      </w:r>
      <w:r w:rsidRPr="0095234E">
        <w:rPr>
          <w:rFonts w:hint="cs"/>
          <w:color w:val="1F497D" w:themeColor="text2"/>
          <w:rtl/>
        </w:rPr>
        <w:t>ایشان</w:t>
      </w:r>
      <w:r w:rsidRPr="0095234E">
        <w:rPr>
          <w:color w:val="1F497D" w:themeColor="text2"/>
          <w:rtl/>
        </w:rPr>
        <w:t xml:space="preserve"> صادر می‌شود</w:t>
      </w:r>
      <w:r w:rsidRPr="0095234E">
        <w:rPr>
          <w:rFonts w:hint="cs"/>
          <w:color w:val="1F497D" w:themeColor="text2"/>
          <w:rtl/>
        </w:rPr>
        <w:t>.</w:t>
      </w:r>
    </w:p>
    <w:p w:rsidR="00E03A90" w:rsidRDefault="00E03A90" w:rsidP="00E03A90">
      <w:pPr>
        <w:pStyle w:val="a5"/>
        <w:rPr>
          <w:rtl/>
        </w:rPr>
      </w:pPr>
      <w:r>
        <w:rPr>
          <w:rtl/>
        </w:rPr>
        <w:t>درصورتی‌که</w:t>
      </w:r>
      <w:r w:rsidRPr="00116675">
        <w:rPr>
          <w:rtl/>
        </w:rPr>
        <w:t xml:space="preserve"> </w:t>
      </w:r>
      <w:r>
        <w:rPr>
          <w:rtl/>
        </w:rPr>
        <w:t>گارانتی‌کننده</w:t>
      </w:r>
      <w:r w:rsidRPr="00116675">
        <w:rPr>
          <w:rtl/>
        </w:rPr>
        <w:t xml:space="preserve"> شرکت باشد</w:t>
      </w:r>
      <w:r w:rsidRPr="00456D8E">
        <w:rPr>
          <w:rtl/>
        </w:rPr>
        <w:t>،</w:t>
      </w:r>
      <w:r>
        <w:rPr>
          <w:rFonts w:hint="cs"/>
          <w:rtl/>
        </w:rPr>
        <w:t xml:space="preserve"> مطابق تصویر 3</w:t>
      </w:r>
      <w:r w:rsidRPr="00116675">
        <w:rPr>
          <w:rtl/>
        </w:rPr>
        <w:t xml:space="preserve"> با وارد نمودن شناسه ملی شرکت</w:t>
      </w:r>
      <w:r>
        <w:rPr>
          <w:rFonts w:hint="cs"/>
          <w:rtl/>
        </w:rPr>
        <w:t>،</w:t>
      </w:r>
      <w:r w:rsidRPr="00116675">
        <w:rPr>
          <w:rtl/>
        </w:rPr>
        <w:t xml:space="preserve"> نام شرکت از اداره ثبت شرکت</w:t>
      </w:r>
      <w:r>
        <w:rPr>
          <w:rtl/>
        </w:rPr>
        <w:t>‌ها</w:t>
      </w:r>
      <w:r w:rsidRPr="00116675">
        <w:rPr>
          <w:rtl/>
        </w:rPr>
        <w:t xml:space="preserve"> استعلام </w:t>
      </w:r>
      <w:r>
        <w:rPr>
          <w:rFonts w:hint="cs"/>
          <w:rtl/>
        </w:rPr>
        <w:t>شده</w:t>
      </w:r>
      <w:r w:rsidRPr="00116675">
        <w:rPr>
          <w:rtl/>
        </w:rPr>
        <w:t xml:space="preserve"> و فیلد نام </w:t>
      </w:r>
      <w:r>
        <w:rPr>
          <w:rtl/>
        </w:rPr>
        <w:t>به‌صورت</w:t>
      </w:r>
      <w:r w:rsidRPr="00116675">
        <w:rPr>
          <w:rtl/>
        </w:rPr>
        <w:t xml:space="preserve"> خودکار تکمیل </w:t>
      </w:r>
      <w:r>
        <w:rPr>
          <w:rtl/>
        </w:rPr>
        <w:t>می‌گردد</w:t>
      </w:r>
      <w:r w:rsidRPr="00116675">
        <w:t>.</w:t>
      </w:r>
      <w:r w:rsidRPr="00116675">
        <w:rPr>
          <w:rtl/>
        </w:rPr>
        <w:t xml:space="preserve"> شماره تماس و </w:t>
      </w:r>
      <w:r w:rsidRPr="00116675">
        <w:rPr>
          <w:rFonts w:hint="cs"/>
          <w:rtl/>
        </w:rPr>
        <w:t>آ</w:t>
      </w:r>
      <w:r w:rsidRPr="00116675">
        <w:rPr>
          <w:rtl/>
        </w:rPr>
        <w:t>درس باید توسط کاربر تکمیل شود</w:t>
      </w:r>
      <w:r>
        <w:rPr>
          <w:rFonts w:hint="cs"/>
          <w:rtl/>
        </w:rPr>
        <w:t>.</w:t>
      </w:r>
      <w:r w:rsidR="0095234E" w:rsidRPr="0095234E">
        <w:rPr>
          <w:color w:val="4F81BD" w:themeColor="accent1"/>
          <w:rtl/>
        </w:rPr>
        <w:t xml:space="preserve"> </w:t>
      </w:r>
      <w:r w:rsidR="0095234E" w:rsidRPr="00C90454">
        <w:rPr>
          <w:color w:val="4F81BD" w:themeColor="accent1"/>
          <w:rtl/>
        </w:rPr>
        <w:br w:type="page"/>
      </w:r>
    </w:p>
    <w:p w:rsidR="00E03A90" w:rsidRDefault="0095234E" w:rsidP="0095234E">
      <w:pPr>
        <w:pStyle w:val="a5"/>
        <w:ind w:firstLine="0"/>
        <w:jc w:val="left"/>
        <w:rPr>
          <w:rtl/>
        </w:rPr>
      </w:pPr>
      <w:r w:rsidRPr="00C16A18">
        <w:rPr>
          <w:rStyle w:val="Char3"/>
          <w:noProof/>
          <w:lang w:bidi="ar-SA"/>
        </w:rPr>
        <w:lastRenderedPageBreak/>
        <w:drawing>
          <wp:anchor distT="0" distB="0" distL="0" distR="0" simplePos="0" relativeHeight="252035072" behindDoc="1" locked="0" layoutInCell="1" allowOverlap="1" wp14:anchorId="1CCD1C0D" wp14:editId="03B9EFB9">
            <wp:simplePos x="0" y="0"/>
            <wp:positionH relativeFrom="margin">
              <wp:align>right</wp:align>
            </wp:positionH>
            <wp:positionV relativeFrom="paragraph">
              <wp:posOffset>615449</wp:posOffset>
            </wp:positionV>
            <wp:extent cx="4204335" cy="2685415"/>
            <wp:effectExtent l="19050" t="19050" r="24765" b="19685"/>
            <wp:wrapTopAndBottom/>
            <wp:docPr id="12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rotWithShape="1">
                    <a:blip r:embed="rId587" cstate="print"/>
                    <a:srcRect l="13925"/>
                    <a:stretch/>
                  </pic:blipFill>
                  <pic:spPr bwMode="auto">
                    <a:xfrm>
                      <a:off x="0" y="0"/>
                      <a:ext cx="4204335" cy="268541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3A90" w:rsidRPr="006B0F7F">
        <w:rPr>
          <w:rFonts w:hint="cs"/>
          <w:b/>
          <w:bCs/>
          <w:color w:val="000000" w:themeColor="text1"/>
          <w:rtl/>
        </w:rPr>
        <w:t>نکته</w:t>
      </w:r>
      <w:r w:rsidR="00E03A90" w:rsidRPr="0095234E">
        <w:rPr>
          <w:rFonts w:hint="cs"/>
          <w:color w:val="000000" w:themeColor="text1"/>
          <w:rtl/>
        </w:rPr>
        <w:t xml:space="preserve">: </w:t>
      </w:r>
      <w:r w:rsidR="00E03A90" w:rsidRPr="00116675">
        <w:rPr>
          <w:rtl/>
        </w:rPr>
        <w:t xml:space="preserve">لیست </w:t>
      </w:r>
      <w:r w:rsidR="00E03A90">
        <w:rPr>
          <w:rtl/>
        </w:rPr>
        <w:t>شرکت‌ها</w:t>
      </w:r>
      <w:r w:rsidR="00E03A90">
        <w:rPr>
          <w:rFonts w:hint="cs"/>
          <w:rtl/>
        </w:rPr>
        <w:t>ی</w:t>
      </w:r>
      <w:r w:rsidR="00E03A90" w:rsidRPr="00116675">
        <w:rPr>
          <w:rtl/>
        </w:rPr>
        <w:t xml:space="preserve"> </w:t>
      </w:r>
      <w:r w:rsidR="00E03A90">
        <w:rPr>
          <w:rtl/>
        </w:rPr>
        <w:t>گارانتی‌کننده</w:t>
      </w:r>
      <w:r w:rsidR="00E03A90" w:rsidRPr="00116675">
        <w:rPr>
          <w:rtl/>
        </w:rPr>
        <w:t xml:space="preserve"> عمومی بوده و </w:t>
      </w:r>
      <w:r w:rsidR="00E03A90">
        <w:rPr>
          <w:rtl/>
        </w:rPr>
        <w:t>در صورت</w:t>
      </w:r>
      <w:r w:rsidR="00E03A90" w:rsidRPr="00116675">
        <w:rPr>
          <w:rtl/>
        </w:rPr>
        <w:t xml:space="preserve"> اضافه نمودن یک کاربر، برای</w:t>
      </w:r>
      <w:r>
        <w:rPr>
          <w:rFonts w:hint="cs"/>
          <w:rtl/>
        </w:rPr>
        <w:t xml:space="preserve"> </w:t>
      </w:r>
      <w:r w:rsidR="00E03A90" w:rsidRPr="00116675">
        <w:rPr>
          <w:rtl/>
        </w:rPr>
        <w:t xml:space="preserve">سایر کاربران نیز </w:t>
      </w:r>
      <w:r w:rsidR="00E03A90">
        <w:rPr>
          <w:rtl/>
        </w:rPr>
        <w:t>قابل‌مشاهده</w:t>
      </w:r>
      <w:r w:rsidR="00E03A90" w:rsidRPr="00116675">
        <w:rPr>
          <w:rtl/>
        </w:rPr>
        <w:t xml:space="preserve"> خواهد بو</w:t>
      </w:r>
      <w:r w:rsidR="00E03A90">
        <w:rPr>
          <w:rFonts w:hint="cs"/>
          <w:rtl/>
        </w:rPr>
        <w:t>د.</w:t>
      </w:r>
    </w:p>
    <w:p w:rsidR="00EE1670" w:rsidRPr="00AC0CEA" w:rsidRDefault="00EE1670" w:rsidP="00EE1670">
      <w:pPr>
        <w:pStyle w:val="a9"/>
        <w:rPr>
          <w:rFonts w:cs="Segoe UI Symbol"/>
          <w:rtl/>
        </w:rPr>
      </w:pPr>
      <w:r>
        <w:rPr>
          <w:rFonts w:hint="cs"/>
          <w:rtl/>
        </w:rPr>
        <w:t>تصویر 3-تصویر صفحه معرفی گارانتی‌کننده</w:t>
      </w:r>
    </w:p>
    <w:p w:rsidR="00E03A90" w:rsidRDefault="00EE1670" w:rsidP="00E03A90">
      <w:pPr>
        <w:pStyle w:val="a0"/>
        <w:rPr>
          <w:rtl/>
        </w:rPr>
      </w:pPr>
      <w:r w:rsidRPr="00C16A18">
        <w:rPr>
          <w:rStyle w:val="Char3"/>
          <w:noProof/>
          <w:lang w:bidi="ar-SA"/>
        </w:rPr>
        <w:drawing>
          <wp:anchor distT="0" distB="0" distL="0" distR="0" simplePos="0" relativeHeight="252036096" behindDoc="1" locked="0" layoutInCell="1" allowOverlap="1" wp14:anchorId="474835B1" wp14:editId="3840A51D">
            <wp:simplePos x="0" y="0"/>
            <wp:positionH relativeFrom="margin">
              <wp:align>center</wp:align>
            </wp:positionH>
            <wp:positionV relativeFrom="paragraph">
              <wp:posOffset>1070154</wp:posOffset>
            </wp:positionV>
            <wp:extent cx="3732530" cy="1771015"/>
            <wp:effectExtent l="19050" t="19050" r="20320" b="19685"/>
            <wp:wrapTopAndBottom/>
            <wp:docPr id="127"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rotWithShape="1">
                    <a:blip r:embed="rId588" cstate="print"/>
                    <a:srcRect l="20981"/>
                    <a:stretch/>
                  </pic:blipFill>
                  <pic:spPr bwMode="auto">
                    <a:xfrm>
                      <a:off x="0" y="0"/>
                      <a:ext cx="3732530" cy="177101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3A90" w:rsidRPr="00C16A18">
        <w:rPr>
          <w:rStyle w:val="Char3"/>
          <w:rFonts w:hint="cs"/>
          <w:rtl/>
        </w:rPr>
        <w:t>گام چهارم:</w:t>
      </w:r>
      <w:r w:rsidR="00E03A90" w:rsidRPr="00C16A18">
        <w:rPr>
          <w:rFonts w:hint="cs"/>
          <w:rtl/>
        </w:rPr>
        <w:t xml:space="preserve"> </w:t>
      </w:r>
      <w:r w:rsidR="00E03A90" w:rsidRPr="00C16A18">
        <w:rPr>
          <w:rtl/>
        </w:rPr>
        <w:t>با انتخاب طبقه کالا، تعهدات پایه بر اساس قانون به‌صورت خودکار توسط سیستم تکمیل می</w:t>
      </w:r>
      <w:r w:rsidR="00E03A90" w:rsidRPr="00C16A18">
        <w:rPr>
          <w:rFonts w:hint="cs"/>
          <w:rtl/>
        </w:rPr>
        <w:t>‌</w:t>
      </w:r>
      <w:r w:rsidR="00E03A90" w:rsidRPr="00C16A18">
        <w:rPr>
          <w:rtl/>
        </w:rPr>
        <w:t>گردند</w:t>
      </w:r>
      <w:r w:rsidR="00E03A90" w:rsidRPr="00C16A18">
        <w:t>.</w:t>
      </w:r>
      <w:r w:rsidR="00E03A90" w:rsidRPr="00C16A18">
        <w:rPr>
          <w:rtl/>
        </w:rPr>
        <w:t xml:space="preserve"> درصورتی‌که شرکت گارانتی‌کننده تعهدات مازاد بر قانون دارد</w:t>
      </w:r>
      <w:r w:rsidR="00E03A90" w:rsidRPr="00C16A18">
        <w:rPr>
          <w:rFonts w:hint="cs"/>
          <w:rtl/>
        </w:rPr>
        <w:t>،</w:t>
      </w:r>
      <w:r w:rsidR="00E03A90" w:rsidRPr="00C16A18">
        <w:rPr>
          <w:rtl/>
        </w:rPr>
        <w:t xml:space="preserve"> با انتخاب چک باکس «تعهدات مازاد قانون» نسبت به تکمیل موارد مشمول گارانتی مازاد و همچنین موارد عدم شمول گارانتی </w:t>
      </w:r>
      <w:r w:rsidR="00E03A90" w:rsidRPr="00C16A18">
        <w:rPr>
          <w:rFonts w:hint="cs"/>
          <w:rtl/>
        </w:rPr>
        <w:t>اقدام نمایید (تصویر 4).</w:t>
      </w:r>
    </w:p>
    <w:p w:rsidR="00EE1670" w:rsidRPr="00AC0CEA" w:rsidRDefault="00EE1670" w:rsidP="00EE1670">
      <w:pPr>
        <w:pStyle w:val="a9"/>
        <w:rPr>
          <w:rFonts w:cs="Segoe UI Symbol"/>
          <w:rtl/>
        </w:rPr>
      </w:pPr>
      <w:r>
        <w:rPr>
          <w:rFonts w:hint="cs"/>
          <w:rtl/>
        </w:rPr>
        <w:t>تصویر 4-تعهدات قانونی مازاد و عدم شمول گارانتی</w:t>
      </w:r>
      <w:r w:rsidRPr="00C90454">
        <w:rPr>
          <w:color w:val="4F81BD" w:themeColor="accent1"/>
          <w:rtl/>
        </w:rPr>
        <w:br w:type="page"/>
      </w:r>
    </w:p>
    <w:p w:rsidR="00E03A90" w:rsidRDefault="00E03A90" w:rsidP="00E03A90">
      <w:pPr>
        <w:pStyle w:val="a0"/>
        <w:rPr>
          <w:rtl/>
        </w:rPr>
      </w:pPr>
      <w:r w:rsidRPr="00C16A18">
        <w:rPr>
          <w:rStyle w:val="Char3"/>
          <w:noProof/>
          <w:lang w:bidi="ar-SA"/>
        </w:rPr>
        <w:lastRenderedPageBreak/>
        <w:drawing>
          <wp:anchor distT="0" distB="0" distL="0" distR="0" simplePos="0" relativeHeight="252037120" behindDoc="1" locked="0" layoutInCell="1" allowOverlap="1" wp14:anchorId="4C829E7C" wp14:editId="4A06E6DE">
            <wp:simplePos x="0" y="0"/>
            <wp:positionH relativeFrom="margin">
              <wp:align>center</wp:align>
            </wp:positionH>
            <wp:positionV relativeFrom="paragraph">
              <wp:posOffset>1623963</wp:posOffset>
            </wp:positionV>
            <wp:extent cx="3009265" cy="1493520"/>
            <wp:effectExtent l="19050" t="19050" r="19685" b="11430"/>
            <wp:wrapTopAndBottom/>
            <wp:docPr id="128"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rotWithShape="1">
                    <a:blip r:embed="rId589" cstate="print"/>
                    <a:srcRect l="45951" b="36319"/>
                    <a:stretch/>
                  </pic:blipFill>
                  <pic:spPr bwMode="auto">
                    <a:xfrm>
                      <a:off x="0" y="0"/>
                      <a:ext cx="3009265" cy="149352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16A18">
        <w:rPr>
          <w:rStyle w:val="Char3"/>
          <w:rFonts w:hint="cs"/>
          <w:rtl/>
        </w:rPr>
        <w:t>گام پنجم</w:t>
      </w:r>
      <w:r w:rsidRPr="00190098">
        <w:rPr>
          <w:rFonts w:hint="cs"/>
          <w:b/>
          <w:bCs/>
          <w:sz w:val="28"/>
          <w:szCs w:val="28"/>
          <w:rtl/>
        </w:rPr>
        <w:t>:</w:t>
      </w:r>
      <w:r w:rsidRPr="00190098">
        <w:rPr>
          <w:rFonts w:hint="cs"/>
          <w:sz w:val="28"/>
          <w:szCs w:val="28"/>
          <w:rtl/>
        </w:rPr>
        <w:t xml:space="preserve"> </w:t>
      </w:r>
      <w:r w:rsidRPr="00842AAE">
        <w:rPr>
          <w:rtl/>
        </w:rPr>
        <w:t>در آخرین مرحله از ثبت گارانتی جدید می‌بایست شرکت ارزیاب و رتبه</w:t>
      </w:r>
      <w:r w:rsidRPr="00842AAE">
        <w:rPr>
          <w:rFonts w:hint="cs"/>
          <w:rtl/>
        </w:rPr>
        <w:t>‌</w:t>
      </w:r>
      <w:r w:rsidRPr="00842AAE">
        <w:rPr>
          <w:rtl/>
        </w:rPr>
        <w:t xml:space="preserve">بندی را مشخص نمایید و پس از مطالعه مدارک موردنیاز و تجمیع آن‌ها در یک فایل فشرده </w:t>
      </w:r>
      <w:r w:rsidRPr="00C16A18">
        <w:rPr>
          <w:rFonts w:asciiTheme="majorBidi" w:hAnsiTheme="majorBidi" w:cstheme="majorBidi"/>
          <w:sz w:val="20"/>
          <w:szCs w:val="20"/>
        </w:rPr>
        <w:t>(RAR)</w:t>
      </w:r>
      <w:r w:rsidRPr="00C16A18">
        <w:rPr>
          <w:rFonts w:asciiTheme="majorBidi" w:hAnsiTheme="majorBidi" w:cstheme="majorBidi"/>
          <w:sz w:val="20"/>
          <w:szCs w:val="20"/>
          <w:rtl/>
        </w:rPr>
        <w:t>،</w:t>
      </w:r>
      <w:r w:rsidRPr="00C16A18">
        <w:rPr>
          <w:sz w:val="20"/>
          <w:szCs w:val="20"/>
          <w:rtl/>
        </w:rPr>
        <w:t xml:space="preserve"> </w:t>
      </w:r>
      <w:r w:rsidRPr="00842AAE">
        <w:rPr>
          <w:rtl/>
        </w:rPr>
        <w:t>اقدام به انتخاب آن‌ها نمایید</w:t>
      </w:r>
      <w:r w:rsidRPr="00842AAE">
        <w:t>.</w:t>
      </w:r>
      <w:r w:rsidRPr="00842AAE">
        <w:rPr>
          <w:rtl/>
        </w:rPr>
        <w:t xml:space="preserve"> </w:t>
      </w:r>
      <w:r>
        <w:rPr>
          <w:rtl/>
        </w:rPr>
        <w:t>درصورتی‌که</w:t>
      </w:r>
      <w:r w:rsidRPr="00842AAE">
        <w:rPr>
          <w:rtl/>
        </w:rPr>
        <w:t xml:space="preserve"> نیاز به توضیحی برای این درخواست دارید در قسمت توضیحات وارد نمایید</w:t>
      </w:r>
      <w:r w:rsidRPr="00842AAE">
        <w:t>.</w:t>
      </w:r>
      <w:r w:rsidRPr="00842AAE">
        <w:rPr>
          <w:rtl/>
        </w:rPr>
        <w:t xml:space="preserve"> پس از تکمیل نمودن همه ف</w:t>
      </w:r>
      <w:r w:rsidRPr="00842AAE">
        <w:rPr>
          <w:rFonts w:hint="cs"/>
          <w:rtl/>
        </w:rPr>
        <w:t>ی</w:t>
      </w:r>
      <w:r w:rsidRPr="00842AAE">
        <w:rPr>
          <w:rFonts w:hint="eastAsia"/>
          <w:rtl/>
        </w:rPr>
        <w:t>لدها</w:t>
      </w:r>
      <w:r w:rsidRPr="00842AAE">
        <w:rPr>
          <w:rFonts w:hint="cs"/>
          <w:rtl/>
        </w:rPr>
        <w:t>ی</w:t>
      </w:r>
      <w:r w:rsidRPr="00842AAE">
        <w:rPr>
          <w:rtl/>
        </w:rPr>
        <w:t xml:space="preserve"> اجباری </w:t>
      </w:r>
      <w:r>
        <w:rPr>
          <w:rtl/>
        </w:rPr>
        <w:t>درصورتی‌که</w:t>
      </w:r>
      <w:r w:rsidRPr="00842AAE">
        <w:rPr>
          <w:rtl/>
        </w:rPr>
        <w:t xml:space="preserve"> می‌خواهید درخواست ثبت نهایی شود</w:t>
      </w:r>
      <w:r w:rsidR="0095234E">
        <w:rPr>
          <w:rFonts w:hint="cs"/>
          <w:rtl/>
        </w:rPr>
        <w:t>،</w:t>
      </w:r>
      <w:r w:rsidRPr="00842AAE">
        <w:rPr>
          <w:rtl/>
        </w:rPr>
        <w:t xml:space="preserve"> روی دکمه «ثبت نهایی</w:t>
      </w:r>
      <w:r w:rsidRPr="00842AAE">
        <w:t xml:space="preserve"> </w:t>
      </w:r>
      <w:r w:rsidRPr="00842AAE">
        <w:rPr>
          <w:rtl/>
        </w:rPr>
        <w:t>و ارسال» کل</w:t>
      </w:r>
      <w:r w:rsidRPr="00842AAE">
        <w:rPr>
          <w:rFonts w:hint="cs"/>
          <w:rtl/>
        </w:rPr>
        <w:t>ی</w:t>
      </w:r>
      <w:r w:rsidRPr="00842AAE">
        <w:rPr>
          <w:rFonts w:hint="eastAsia"/>
          <w:rtl/>
        </w:rPr>
        <w:t>ک</w:t>
      </w:r>
      <w:r w:rsidRPr="00842AAE">
        <w:rPr>
          <w:rtl/>
        </w:rPr>
        <w:t xml:space="preserve"> نمایید تا درخواست برای شرکت ارزیاب ارسال شود و </w:t>
      </w:r>
      <w:r>
        <w:rPr>
          <w:rtl/>
        </w:rPr>
        <w:t>درصورتی‌که</w:t>
      </w:r>
      <w:r w:rsidRPr="00842AAE">
        <w:rPr>
          <w:rtl/>
        </w:rPr>
        <w:t xml:space="preserve"> می‌خواهید بعداً</w:t>
      </w:r>
      <w:r w:rsidRPr="00842AAE">
        <w:t xml:space="preserve"> </w:t>
      </w:r>
      <w:r w:rsidRPr="00842AAE">
        <w:rPr>
          <w:rtl/>
        </w:rPr>
        <w:t>درخواست را ویرایش نمایید</w:t>
      </w:r>
      <w:r w:rsidRPr="00842AAE">
        <w:rPr>
          <w:rFonts w:hint="cs"/>
          <w:rtl/>
        </w:rPr>
        <w:t>،</w:t>
      </w:r>
      <w:r w:rsidRPr="00842AAE">
        <w:rPr>
          <w:rtl/>
        </w:rPr>
        <w:t xml:space="preserve"> بر روی دکمه «ثبت موقت» کل</w:t>
      </w:r>
      <w:r w:rsidRPr="00842AAE">
        <w:rPr>
          <w:rFonts w:hint="cs"/>
          <w:rtl/>
        </w:rPr>
        <w:t>ی</w:t>
      </w:r>
      <w:r w:rsidRPr="00842AAE">
        <w:rPr>
          <w:rFonts w:hint="eastAsia"/>
          <w:rtl/>
        </w:rPr>
        <w:t>ک</w:t>
      </w:r>
      <w:r w:rsidRPr="00842AAE">
        <w:rPr>
          <w:rtl/>
        </w:rPr>
        <w:t xml:space="preserve"> نمایید</w:t>
      </w:r>
      <w:r>
        <w:rPr>
          <w:rFonts w:hint="cs"/>
          <w:rtl/>
        </w:rPr>
        <w:t xml:space="preserve"> (تصویر 5).</w:t>
      </w:r>
    </w:p>
    <w:p w:rsidR="00EE1670" w:rsidRPr="00AC0CEA" w:rsidRDefault="00EE1670" w:rsidP="00EE1670">
      <w:pPr>
        <w:pStyle w:val="a9"/>
        <w:rPr>
          <w:rFonts w:cs="Segoe UI Symbol"/>
          <w:rtl/>
        </w:rPr>
      </w:pPr>
      <w:r>
        <w:rPr>
          <w:rFonts w:hint="cs"/>
          <w:rtl/>
        </w:rPr>
        <w:t>تصویر 5- تعیین شرکت ارزیاب و ثبت درخواست</w:t>
      </w:r>
    </w:p>
    <w:p w:rsidR="00E03A90" w:rsidRDefault="00EE1670" w:rsidP="00E03A90">
      <w:pPr>
        <w:pStyle w:val="a0"/>
        <w:rPr>
          <w:rtl/>
        </w:rPr>
      </w:pPr>
      <w:r w:rsidRPr="00116675">
        <w:rPr>
          <w:noProof/>
          <w:lang w:bidi="ar-SA"/>
        </w:rPr>
        <w:drawing>
          <wp:anchor distT="0" distB="0" distL="114300" distR="114300" simplePos="0" relativeHeight="252064768" behindDoc="0" locked="0" layoutInCell="1" allowOverlap="1" wp14:anchorId="5144ECB2" wp14:editId="5C395994">
            <wp:simplePos x="0" y="0"/>
            <wp:positionH relativeFrom="margin">
              <wp:posOffset>-13677</wp:posOffset>
            </wp:positionH>
            <wp:positionV relativeFrom="paragraph">
              <wp:posOffset>1078230</wp:posOffset>
            </wp:positionV>
            <wp:extent cx="4307205" cy="1806575"/>
            <wp:effectExtent l="19050" t="19050" r="17145" b="22225"/>
            <wp:wrapTopAndBottom/>
            <wp:docPr id="129"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rotWithShape="1">
                    <a:blip r:embed="rId590" cstate="print">
                      <a:extLst>
                        <a:ext uri="{28A0092B-C50C-407E-A947-70E740481C1C}">
                          <a14:useLocalDpi xmlns:a14="http://schemas.microsoft.com/office/drawing/2010/main" val="0"/>
                        </a:ext>
                      </a:extLst>
                    </a:blip>
                    <a:srcRect t="10420"/>
                    <a:stretch/>
                  </pic:blipFill>
                  <pic:spPr bwMode="auto">
                    <a:xfrm>
                      <a:off x="0" y="0"/>
                      <a:ext cx="4307205" cy="180657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3A90" w:rsidRPr="004C6B8C">
        <w:rPr>
          <w:noProof/>
          <w:lang w:bidi="ar-SA"/>
        </w:rPr>
        <mc:AlternateContent>
          <mc:Choice Requires="wps">
            <w:drawing>
              <wp:anchor distT="0" distB="0" distL="114300" distR="114300" simplePos="0" relativeHeight="252047360" behindDoc="1" locked="0" layoutInCell="1" allowOverlap="1" wp14:anchorId="05D3BB1A" wp14:editId="26BD8FDE">
                <wp:simplePos x="0" y="0"/>
                <wp:positionH relativeFrom="margin">
                  <wp:align>center</wp:align>
                </wp:positionH>
                <wp:positionV relativeFrom="paragraph">
                  <wp:posOffset>4815249</wp:posOffset>
                </wp:positionV>
                <wp:extent cx="1696720" cy="176784"/>
                <wp:effectExtent l="0" t="0" r="0" b="0"/>
                <wp:wrapNone/>
                <wp:docPr id="290" name="Text Box 290"/>
                <wp:cNvGraphicFramePr/>
                <a:graphic xmlns:a="http://schemas.openxmlformats.org/drawingml/2006/main">
                  <a:graphicData uri="http://schemas.microsoft.com/office/word/2010/wordprocessingShape">
                    <wps:wsp>
                      <wps:cNvSpPr txBox="1"/>
                      <wps:spPr>
                        <a:xfrm>
                          <a:off x="0" y="0"/>
                          <a:ext cx="1696720" cy="176784"/>
                        </a:xfrm>
                        <a:prstGeom prst="rect">
                          <a:avLst/>
                        </a:prstGeom>
                        <a:solidFill>
                          <a:prstClr val="white"/>
                        </a:solidFill>
                        <a:ln>
                          <a:noFill/>
                        </a:ln>
                        <a:effectLst/>
                      </wps:spPr>
                      <wps:txbx>
                        <w:txbxContent>
                          <w:p w:rsidR="006A7582" w:rsidRPr="00AC0CEA" w:rsidRDefault="006A7582" w:rsidP="00E03A90">
                            <w:pPr>
                              <w:pStyle w:val="Caption"/>
                              <w:bidi/>
                              <w:jc w:val="center"/>
                              <w:rPr>
                                <w:rFonts w:cs="Segoe UI Symbol"/>
                                <w:i w:val="0"/>
                                <w:iCs w:val="0"/>
                                <w:color w:val="auto"/>
                                <w:sz w:val="20"/>
                                <w:szCs w:val="20"/>
                                <w:rtl/>
                                <w:lang w:bidi="fa-IR"/>
                              </w:rPr>
                            </w:pPr>
                            <w:r>
                              <w:rPr>
                                <w:rFonts w:cs="B Nazanin" w:hint="cs"/>
                                <w:i w:val="0"/>
                                <w:iCs w:val="0"/>
                                <w:color w:val="auto"/>
                                <w:sz w:val="20"/>
                                <w:szCs w:val="20"/>
                                <w:rtl/>
                                <w:lang w:bidi="fa-IR"/>
                              </w:rPr>
                              <w:t>تصویر 6- وضعیت درخواست پس از ثبت</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3BB1A" id="Text Box 290" o:spid="_x0000_s1044" type="#_x0000_t202" style="position:absolute;left:0;text-align:left;margin-left:0;margin-top:379.15pt;width:133.6pt;height:13.9pt;z-index:-251269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" stroked="f">
                <v:textbox inset="0,0,0,0">
                  <w:txbxContent>
                    <w:p w:rsidR="006A7582" w:rsidRPr="00AC0CEA" w:rsidRDefault="006A7582" w:rsidP="00E03A90">
                      <w:pPr>
                        <w:pStyle w:val="Caption"/>
                        <w:bidi/>
                        <w:jc w:val="center"/>
                        <w:rPr>
                          <w:rFonts w:cs="Segoe UI Symbol"/>
                          <w:i w:val="0"/>
                          <w:iCs w:val="0"/>
                          <w:color w:val="auto"/>
                          <w:sz w:val="20"/>
                          <w:szCs w:val="20"/>
                          <w:rtl/>
                          <w:lang w:bidi="fa-IR"/>
                        </w:rPr>
                      </w:pPr>
                      <w:r>
                        <w:rPr>
                          <w:rFonts w:cs="B Nazanin" w:hint="cs"/>
                          <w:i w:val="0"/>
                          <w:iCs w:val="0"/>
                          <w:color w:val="auto"/>
                          <w:sz w:val="20"/>
                          <w:szCs w:val="20"/>
                          <w:rtl/>
                          <w:lang w:bidi="fa-IR"/>
                        </w:rPr>
                        <w:t>تصویر 6- وضعیت درخواست پس از ثبت</w:t>
                      </w:r>
                    </w:p>
                  </w:txbxContent>
                </v:textbox>
                <w10:wrap anchorx="margin"/>
              </v:shape>
            </w:pict>
          </mc:Fallback>
        </mc:AlternateContent>
      </w:r>
      <w:r w:rsidR="00E03A90" w:rsidRPr="00C16A18">
        <w:rPr>
          <w:rStyle w:val="Char3"/>
          <w:rFonts w:hint="cs"/>
          <w:rtl/>
        </w:rPr>
        <w:t>گام ششم:</w:t>
      </w:r>
      <w:r w:rsidR="00E03A90" w:rsidRPr="00A77D54">
        <w:rPr>
          <w:rFonts w:hint="cs"/>
          <w:sz w:val="28"/>
          <w:szCs w:val="28"/>
          <w:rtl/>
        </w:rPr>
        <w:t xml:space="preserve"> </w:t>
      </w:r>
      <w:r w:rsidR="00E03A90" w:rsidRPr="00842AAE">
        <w:rPr>
          <w:rtl/>
        </w:rPr>
        <w:t>پس از ثبت درخوا</w:t>
      </w:r>
      <w:r w:rsidR="00E03A90" w:rsidRPr="00842AAE">
        <w:rPr>
          <w:rFonts w:hint="cs"/>
          <w:rtl/>
        </w:rPr>
        <w:t>ست</w:t>
      </w:r>
      <w:r w:rsidR="00E03A90" w:rsidRPr="00842AAE">
        <w:rPr>
          <w:rtl/>
        </w:rPr>
        <w:t xml:space="preserve"> و دریافت پیغام موفقیت‌آمیز</w:t>
      </w:r>
      <w:r w:rsidR="00E03A90" w:rsidRPr="00842AAE">
        <w:rPr>
          <w:rFonts w:hint="cs"/>
          <w:rtl/>
        </w:rPr>
        <w:t>،</w:t>
      </w:r>
      <w:r w:rsidR="00E03A90" w:rsidRPr="00842AAE">
        <w:rPr>
          <w:rtl/>
        </w:rPr>
        <w:t xml:space="preserve"> با مراجعه به صفحه ثبت </w:t>
      </w:r>
      <w:r w:rsidR="00E03A90" w:rsidRPr="00842AAE">
        <w:rPr>
          <w:rFonts w:hint="cs"/>
          <w:rtl/>
        </w:rPr>
        <w:t>شناسنامه</w:t>
      </w:r>
      <w:r w:rsidR="00E03A90" w:rsidRPr="00842AAE">
        <w:rPr>
          <w:rtl/>
        </w:rPr>
        <w:t xml:space="preserve"> </w:t>
      </w:r>
      <w:r w:rsidR="00E03A90" w:rsidRPr="00842AAE">
        <w:rPr>
          <w:rtl/>
        </w:rPr>
        <w:lastRenderedPageBreak/>
        <w:t>گارانتی می‌توانید از و</w:t>
      </w:r>
      <w:r w:rsidR="00E03A90" w:rsidRPr="00842AAE">
        <w:rPr>
          <w:rFonts w:hint="cs"/>
          <w:rtl/>
        </w:rPr>
        <w:t>ضعیت</w:t>
      </w:r>
      <w:r w:rsidR="00E03A90" w:rsidRPr="00842AAE">
        <w:rPr>
          <w:rtl/>
        </w:rPr>
        <w:t xml:space="preserve"> درخواست مطلع ش</w:t>
      </w:r>
      <w:r w:rsidR="00E03A90" w:rsidRPr="00842AAE">
        <w:rPr>
          <w:rFonts w:hint="cs"/>
          <w:rtl/>
        </w:rPr>
        <w:t>و</w:t>
      </w:r>
      <w:r w:rsidR="00E03A90" w:rsidRPr="00842AAE">
        <w:rPr>
          <w:rtl/>
        </w:rPr>
        <w:t>ید</w:t>
      </w:r>
      <w:r w:rsidR="00E03A90" w:rsidRPr="00842AAE">
        <w:t>.</w:t>
      </w:r>
      <w:r w:rsidR="00E03A90" w:rsidRPr="00842AAE">
        <w:rPr>
          <w:rtl/>
        </w:rPr>
        <w:t xml:space="preserve"> </w:t>
      </w:r>
      <w:r w:rsidR="00E03A90">
        <w:rPr>
          <w:rtl/>
        </w:rPr>
        <w:t>درصورتی‌که</w:t>
      </w:r>
      <w:r w:rsidR="00E03A90" w:rsidRPr="00842AAE">
        <w:rPr>
          <w:rtl/>
        </w:rPr>
        <w:t xml:space="preserve"> و</w:t>
      </w:r>
      <w:r w:rsidR="00E03A90" w:rsidRPr="00842AAE">
        <w:rPr>
          <w:rFonts w:hint="cs"/>
          <w:rtl/>
        </w:rPr>
        <w:t xml:space="preserve">ضعیت </w:t>
      </w:r>
      <w:r w:rsidR="00E03A90" w:rsidRPr="00842AAE">
        <w:rPr>
          <w:rtl/>
        </w:rPr>
        <w:t>سند ثبت اولیه باشد، می‌توانید درخواست را ویرایش و پس‌ازآن اقدام به ثبت نهایی درخواست نمایید</w:t>
      </w:r>
      <w:r w:rsidR="00E03A90" w:rsidRPr="00842AAE">
        <w:t>.</w:t>
      </w:r>
      <w:r w:rsidR="00E03A90" w:rsidRPr="00842AAE">
        <w:rPr>
          <w:rtl/>
        </w:rPr>
        <w:t xml:space="preserve"> پس از ثبت نهایی درخواست وضعیت سند به «در انتظار تأ</w:t>
      </w:r>
      <w:r w:rsidR="00E03A90" w:rsidRPr="00842AAE">
        <w:rPr>
          <w:rFonts w:hint="cs"/>
          <w:rtl/>
        </w:rPr>
        <w:t>یی</w:t>
      </w:r>
      <w:r w:rsidR="00E03A90" w:rsidRPr="00842AAE">
        <w:rPr>
          <w:rFonts w:hint="eastAsia"/>
          <w:rtl/>
        </w:rPr>
        <w:t>د</w:t>
      </w:r>
      <w:r w:rsidR="00E03A90" w:rsidRPr="00842AAE">
        <w:rPr>
          <w:rtl/>
        </w:rPr>
        <w:t>» تغ</w:t>
      </w:r>
      <w:r w:rsidR="00E03A90" w:rsidRPr="00842AAE">
        <w:rPr>
          <w:rFonts w:hint="cs"/>
          <w:rtl/>
        </w:rPr>
        <w:t>یی</w:t>
      </w:r>
      <w:r w:rsidR="00E03A90" w:rsidRPr="00842AAE">
        <w:rPr>
          <w:rFonts w:hint="eastAsia"/>
          <w:rtl/>
        </w:rPr>
        <w:t>ر</w:t>
      </w:r>
      <w:r w:rsidR="00E03A90" w:rsidRPr="00842AAE">
        <w:rPr>
          <w:rtl/>
        </w:rPr>
        <w:t xml:space="preserve"> م</w:t>
      </w:r>
      <w:r w:rsidR="00E03A90" w:rsidRPr="00842AAE">
        <w:rPr>
          <w:rFonts w:hint="cs"/>
          <w:rtl/>
        </w:rPr>
        <w:t>ی‌</w:t>
      </w:r>
      <w:r w:rsidR="00E03A90" w:rsidRPr="00842AAE">
        <w:rPr>
          <w:rFonts w:hint="eastAsia"/>
          <w:rtl/>
        </w:rPr>
        <w:t>کند</w:t>
      </w:r>
      <w:r w:rsidR="00E03A90">
        <w:rPr>
          <w:rFonts w:hint="cs"/>
          <w:rtl/>
        </w:rPr>
        <w:t xml:space="preserve"> (تصویر 6).</w:t>
      </w:r>
    </w:p>
    <w:p w:rsidR="00EE1670" w:rsidRPr="00AC0CEA" w:rsidRDefault="00EE1670" w:rsidP="00EE1670">
      <w:pPr>
        <w:pStyle w:val="a9"/>
        <w:rPr>
          <w:rFonts w:cs="Segoe UI Symbol"/>
          <w:i/>
          <w:iCs/>
          <w:rtl/>
        </w:rPr>
      </w:pPr>
      <w:r>
        <w:rPr>
          <w:rFonts w:hint="cs"/>
          <w:rtl/>
        </w:rPr>
        <w:t>تصویر 6- وضعیت درخواست پس از ثبت</w:t>
      </w:r>
      <w:r w:rsidRPr="00C90454">
        <w:rPr>
          <w:color w:val="4F81BD" w:themeColor="accent1"/>
          <w:rtl/>
        </w:rPr>
        <w:br w:type="page"/>
      </w:r>
    </w:p>
    <w:p w:rsidR="00E03A90" w:rsidRDefault="00EE1670" w:rsidP="00E03A90">
      <w:pPr>
        <w:pStyle w:val="a0"/>
        <w:rPr>
          <w:rtl/>
        </w:rPr>
      </w:pPr>
      <w:r w:rsidRPr="00C16A18">
        <w:rPr>
          <w:rStyle w:val="Char3"/>
          <w:noProof/>
          <w:lang w:bidi="ar-SA"/>
        </w:rPr>
        <w:lastRenderedPageBreak/>
        <w:drawing>
          <wp:anchor distT="0" distB="0" distL="0" distR="0" simplePos="0" relativeHeight="252038144" behindDoc="1" locked="0" layoutInCell="1" allowOverlap="1" wp14:anchorId="3363CE93" wp14:editId="16F89EAB">
            <wp:simplePos x="0" y="0"/>
            <wp:positionH relativeFrom="margin">
              <wp:align>right</wp:align>
            </wp:positionH>
            <wp:positionV relativeFrom="paragraph">
              <wp:posOffset>1337701</wp:posOffset>
            </wp:positionV>
            <wp:extent cx="4325620" cy="2749550"/>
            <wp:effectExtent l="19050" t="19050" r="17780" b="12700"/>
            <wp:wrapTopAndBottom/>
            <wp:docPr id="130"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591" cstate="print"/>
                    <a:stretch>
                      <a:fillRect/>
                    </a:stretch>
                  </pic:blipFill>
                  <pic:spPr>
                    <a:xfrm>
                      <a:off x="0" y="0"/>
                      <a:ext cx="4328735" cy="2752004"/>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E03A90" w:rsidRPr="00C16A18">
        <w:rPr>
          <w:rStyle w:val="Char3"/>
          <w:rFonts w:hint="cs"/>
          <w:rtl/>
        </w:rPr>
        <w:t>گام هفتم:</w:t>
      </w:r>
      <w:r w:rsidR="00E03A90" w:rsidRPr="00A77D54">
        <w:rPr>
          <w:rFonts w:hint="cs"/>
          <w:sz w:val="28"/>
          <w:szCs w:val="28"/>
          <w:rtl/>
        </w:rPr>
        <w:t xml:space="preserve"> </w:t>
      </w:r>
      <w:r w:rsidR="00E03A90" w:rsidRPr="00842AAE">
        <w:rPr>
          <w:rtl/>
        </w:rPr>
        <w:t>در صورت تأ</w:t>
      </w:r>
      <w:r w:rsidR="00E03A90" w:rsidRPr="00842AAE">
        <w:rPr>
          <w:rFonts w:hint="cs"/>
          <w:rtl/>
        </w:rPr>
        <w:t>یی</w:t>
      </w:r>
      <w:r w:rsidR="00E03A90" w:rsidRPr="00842AAE">
        <w:rPr>
          <w:rFonts w:hint="eastAsia"/>
          <w:rtl/>
        </w:rPr>
        <w:t>د</w:t>
      </w:r>
      <w:r w:rsidR="00E03A90" w:rsidRPr="00842AAE">
        <w:rPr>
          <w:rtl/>
        </w:rPr>
        <w:t xml:space="preserve"> درخواست از طرف سازمان حمایت از مصرف</w:t>
      </w:r>
      <w:r w:rsidR="00E03A90" w:rsidRPr="00842AAE">
        <w:rPr>
          <w:rFonts w:hint="cs"/>
          <w:rtl/>
        </w:rPr>
        <w:t>‌</w:t>
      </w:r>
      <w:r w:rsidR="00E03A90" w:rsidRPr="00842AAE">
        <w:rPr>
          <w:rtl/>
        </w:rPr>
        <w:t xml:space="preserve">کننده، وضعیت سند به </w:t>
      </w:r>
      <w:r w:rsidR="00E03A90">
        <w:rPr>
          <w:rFonts w:hint="cs"/>
          <w:rtl/>
        </w:rPr>
        <w:t>«</w:t>
      </w:r>
      <w:r w:rsidR="00E03A90" w:rsidRPr="00842AAE">
        <w:rPr>
          <w:rtl/>
        </w:rPr>
        <w:t>فعال</w:t>
      </w:r>
      <w:r w:rsidR="00E03A90">
        <w:rPr>
          <w:rFonts w:hint="cs"/>
          <w:rtl/>
        </w:rPr>
        <w:t>»</w:t>
      </w:r>
      <w:r w:rsidR="00E03A90" w:rsidRPr="00842AAE">
        <w:rPr>
          <w:rtl/>
        </w:rPr>
        <w:t xml:space="preserve"> تغییر و تاریخ اعتبار آن درج می‌شود</w:t>
      </w:r>
      <w:r w:rsidR="00E03A90" w:rsidRPr="00842AAE">
        <w:t>.</w:t>
      </w:r>
      <w:r w:rsidR="00E03A90" w:rsidRPr="00842AAE">
        <w:rPr>
          <w:rtl/>
        </w:rPr>
        <w:t xml:space="preserve"> در صورت عدم‌تأیید درخواست وضعیت درخواست به «عدم‌تأیید» تغ</w:t>
      </w:r>
      <w:r w:rsidR="00E03A90" w:rsidRPr="00842AAE">
        <w:rPr>
          <w:rFonts w:hint="cs"/>
          <w:rtl/>
        </w:rPr>
        <w:t>یی</w:t>
      </w:r>
      <w:r w:rsidR="00E03A90" w:rsidRPr="00842AAE">
        <w:rPr>
          <w:rFonts w:hint="eastAsia"/>
          <w:rtl/>
        </w:rPr>
        <w:t>ر</w:t>
      </w:r>
      <w:r w:rsidR="00E03A90" w:rsidRPr="00842AAE">
        <w:rPr>
          <w:rtl/>
        </w:rPr>
        <w:t xml:space="preserve"> م</w:t>
      </w:r>
      <w:r w:rsidR="00E03A90" w:rsidRPr="00842AAE">
        <w:rPr>
          <w:rFonts w:hint="cs"/>
          <w:rtl/>
        </w:rPr>
        <w:t>ی‌</w:t>
      </w:r>
      <w:r w:rsidR="00E03A90" w:rsidRPr="00842AAE">
        <w:rPr>
          <w:rFonts w:hint="eastAsia"/>
          <w:rtl/>
        </w:rPr>
        <w:t>کند</w:t>
      </w:r>
      <w:r w:rsidR="00E03A90" w:rsidRPr="00842AAE">
        <w:rPr>
          <w:rtl/>
        </w:rPr>
        <w:t xml:space="preserve"> و علت عدم‌تأیید آن با کلیک بر روی دکمه </w:t>
      </w:r>
      <w:r w:rsidR="005B7551">
        <w:rPr>
          <w:rFonts w:hint="cs"/>
          <w:rtl/>
        </w:rPr>
        <w:t>«</w:t>
      </w:r>
      <w:r w:rsidR="00E03A90" w:rsidRPr="00842AAE">
        <w:rPr>
          <w:rtl/>
        </w:rPr>
        <w:t>جزییات</w:t>
      </w:r>
      <w:r w:rsidR="005B7551">
        <w:rPr>
          <w:rFonts w:hint="cs"/>
          <w:rtl/>
        </w:rPr>
        <w:t>»</w:t>
      </w:r>
      <w:r w:rsidR="00E03A90" w:rsidRPr="00842AAE">
        <w:rPr>
          <w:rtl/>
        </w:rPr>
        <w:t xml:space="preserve"> و در فیلد نتیجه کارشناس و بررسی درخواست قابل‌مشاهده خواهد بود</w:t>
      </w:r>
      <w:r w:rsidR="00E03A90" w:rsidRPr="00842AAE">
        <w:t>.</w:t>
      </w:r>
      <w:r w:rsidR="00E03A90" w:rsidRPr="00842AAE">
        <w:rPr>
          <w:rtl/>
        </w:rPr>
        <w:t xml:space="preserve"> در صورت تمایل می‌توانید پس از رفع نواقص مجدد اقدام به ثبت درخواست نمایید</w:t>
      </w:r>
      <w:r w:rsidR="00E03A90">
        <w:rPr>
          <w:rFonts w:hint="cs"/>
          <w:rtl/>
        </w:rPr>
        <w:t xml:space="preserve"> (تصویر 7).</w:t>
      </w:r>
    </w:p>
    <w:p w:rsidR="00EE1670" w:rsidRPr="00EE1670" w:rsidRDefault="00EE1670" w:rsidP="00EE1670">
      <w:pPr>
        <w:pStyle w:val="a9"/>
        <w:rPr>
          <w:rFonts w:cs="Segoe UI Symbol"/>
          <w:rtl/>
        </w:rPr>
      </w:pPr>
      <w:r>
        <w:rPr>
          <w:rFonts w:hint="cs"/>
          <w:rtl/>
        </w:rPr>
        <w:t>تصویر 7- نتیجه درخواست</w:t>
      </w:r>
    </w:p>
    <w:p w:rsidR="00E03A90" w:rsidRDefault="00E03A90" w:rsidP="00E03A90">
      <w:pPr>
        <w:rPr>
          <w:rFonts w:cs="B Lotus"/>
          <w:spacing w:val="-6"/>
          <w:sz w:val="24"/>
          <w:szCs w:val="24"/>
          <w:rtl/>
          <w:lang w:bidi="fa-IR"/>
        </w:rPr>
      </w:pPr>
      <w:r>
        <w:rPr>
          <w:rtl/>
        </w:rPr>
        <w:br w:type="page"/>
      </w:r>
    </w:p>
    <w:p w:rsidR="00E03A90" w:rsidRPr="009A3C35" w:rsidRDefault="00E03A90" w:rsidP="00E03A90">
      <w:pPr>
        <w:pStyle w:val="Heading2"/>
      </w:pPr>
      <w:bookmarkStart w:id="80" w:name="_Toc176704196"/>
      <w:bookmarkStart w:id="81" w:name="_Toc178944181"/>
      <w:bookmarkStart w:id="82" w:name="_Toc181083735"/>
      <w:r>
        <w:rPr>
          <w:rFonts w:hint="cs"/>
          <w:rtl/>
        </w:rPr>
        <w:lastRenderedPageBreak/>
        <w:t>بخش دوم-</w:t>
      </w:r>
      <w:r w:rsidRPr="009A3C35">
        <w:rPr>
          <w:rFonts w:hint="cs"/>
          <w:rtl/>
        </w:rPr>
        <w:t xml:space="preserve"> تمدید و تغییر شناسنامه گارانتی</w:t>
      </w:r>
      <w:bookmarkEnd w:id="80"/>
      <w:bookmarkEnd w:id="81"/>
      <w:bookmarkEnd w:id="82"/>
    </w:p>
    <w:p w:rsidR="00E03A90" w:rsidRPr="00E678E1" w:rsidRDefault="00F149E6" w:rsidP="00F149E6">
      <w:pPr>
        <w:pStyle w:val="a3"/>
        <w:ind w:left="360"/>
        <w:rPr>
          <w:rtl/>
        </w:rPr>
      </w:pPr>
      <w:r>
        <w:rPr>
          <w:rFonts w:hint="cs"/>
          <w:rtl/>
        </w:rPr>
        <w:t xml:space="preserve">الف. </w:t>
      </w:r>
      <w:r w:rsidR="00E03A90" w:rsidRPr="00E678E1">
        <w:rPr>
          <w:rFonts w:hint="cs"/>
          <w:rtl/>
        </w:rPr>
        <w:t>تمدید شناسنامه گارانتی:</w:t>
      </w:r>
    </w:p>
    <w:p w:rsidR="00E03A90" w:rsidRDefault="00EE1670" w:rsidP="00F149E6">
      <w:pPr>
        <w:pStyle w:val="a0"/>
        <w:rPr>
          <w:rtl/>
        </w:rPr>
      </w:pPr>
      <w:r w:rsidRPr="00A77D54">
        <w:rPr>
          <w:noProof/>
          <w:lang w:bidi="ar-SA"/>
        </w:rPr>
        <w:drawing>
          <wp:anchor distT="0" distB="0" distL="114300" distR="114300" simplePos="0" relativeHeight="252057600" behindDoc="0" locked="0" layoutInCell="1" allowOverlap="1" wp14:anchorId="5AEBC19D" wp14:editId="216F866B">
            <wp:simplePos x="0" y="0"/>
            <wp:positionH relativeFrom="margin">
              <wp:align>right</wp:align>
            </wp:positionH>
            <wp:positionV relativeFrom="paragraph">
              <wp:posOffset>2290787</wp:posOffset>
            </wp:positionV>
            <wp:extent cx="4314190" cy="1639570"/>
            <wp:effectExtent l="19050" t="19050" r="10160" b="17780"/>
            <wp:wrapTopAndBottom/>
            <wp:docPr id="515"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9"/>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4314190" cy="1639570"/>
                    </a:xfrm>
                    <a:prstGeom prst="rect">
                      <a:avLst/>
                    </a:prstGeom>
                    <a:noFill/>
                    <a:ln w="12700">
                      <a:solidFill>
                        <a:schemeClr val="tx1"/>
                      </a:solidFill>
                    </a:ln>
                  </pic:spPr>
                </pic:pic>
              </a:graphicData>
            </a:graphic>
            <wp14:sizeRelH relativeFrom="margin">
              <wp14:pctWidth>0</wp14:pctWidth>
            </wp14:sizeRelH>
          </wp:anchor>
        </w:drawing>
      </w:r>
      <w:r w:rsidRPr="00A77D54">
        <w:rPr>
          <w:noProof/>
          <w:lang w:bidi="ar-SA"/>
        </w:rPr>
        <w:drawing>
          <wp:anchor distT="0" distB="0" distL="114300" distR="114300" simplePos="0" relativeHeight="252056576" behindDoc="0" locked="0" layoutInCell="1" allowOverlap="1" wp14:anchorId="4F4D6817" wp14:editId="679F1AA3">
            <wp:simplePos x="0" y="0"/>
            <wp:positionH relativeFrom="margin">
              <wp:align>right</wp:align>
            </wp:positionH>
            <wp:positionV relativeFrom="paragraph">
              <wp:posOffset>786911</wp:posOffset>
            </wp:positionV>
            <wp:extent cx="4318000" cy="1419225"/>
            <wp:effectExtent l="19050" t="19050" r="25400" b="28575"/>
            <wp:wrapTopAndBottom/>
            <wp:docPr id="514"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 55"/>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4318000" cy="1419225"/>
                    </a:xfrm>
                    <a:prstGeom prst="rect">
                      <a:avLst/>
                    </a:prstGeom>
                    <a:noFill/>
                    <a:ln w="12700">
                      <a:solidFill>
                        <a:schemeClr val="tx1"/>
                      </a:solidFill>
                    </a:ln>
                  </pic:spPr>
                </pic:pic>
              </a:graphicData>
            </a:graphic>
            <wp14:sizeRelH relativeFrom="margin">
              <wp14:pctWidth>0</wp14:pctWidth>
            </wp14:sizeRelH>
          </wp:anchor>
        </w:drawing>
      </w:r>
      <w:r w:rsidR="00E03A90" w:rsidRPr="00A77D54">
        <w:rPr>
          <w:rFonts w:hint="cs"/>
          <w:sz w:val="28"/>
          <w:szCs w:val="28"/>
          <w:rtl/>
        </w:rPr>
        <w:t xml:space="preserve"> </w:t>
      </w:r>
      <w:r w:rsidR="00E03A90" w:rsidRPr="00A27F8C">
        <w:rPr>
          <w:rFonts w:hint="cs"/>
          <w:rtl/>
        </w:rPr>
        <w:t>اگر کمتر از سه ماه به پایان اعتبار زمان شناسنامه گارانتی باقی مانده یا شناسنامه گارانتی منقضی شده باشد، از قسمت ثبت شناسنامه گارانتی در ستون جزئیات، گزینه «تمدید</w:t>
      </w:r>
      <w:r w:rsidR="00E03A90" w:rsidRPr="00D50C23">
        <w:rPr>
          <w:rtl/>
        </w:rPr>
        <w:t>» برا</w:t>
      </w:r>
      <w:r w:rsidR="00E03A90" w:rsidRPr="00D50C23">
        <w:rPr>
          <w:rFonts w:hint="cs"/>
          <w:rtl/>
        </w:rPr>
        <w:t>ی</w:t>
      </w:r>
      <w:r w:rsidR="00E03A90" w:rsidRPr="00A27F8C">
        <w:rPr>
          <w:rFonts w:hint="cs"/>
          <w:rtl/>
        </w:rPr>
        <w:t xml:space="preserve"> آن شناسنامه فعال می‌گردد و می‌توانید درخواست تمدید گارانتی را ثبت نمایید (تصویر 8).</w:t>
      </w:r>
    </w:p>
    <w:p w:rsidR="00EE1670" w:rsidRPr="00EE1670" w:rsidRDefault="00EE1670" w:rsidP="00EE1670">
      <w:pPr>
        <w:pStyle w:val="a9"/>
      </w:pPr>
      <w:r w:rsidRPr="00EE1670">
        <w:rPr>
          <w:rFonts w:hint="cs"/>
          <w:rtl/>
        </w:rPr>
        <w:t>تصویر 8- دسترسی به گزینه تمدید شناسنامه گارانتی</w:t>
      </w:r>
    </w:p>
    <w:p w:rsidR="00E03A90" w:rsidRDefault="00E03A90" w:rsidP="00E03A90">
      <w:pPr>
        <w:pStyle w:val="a5"/>
        <w:rPr>
          <w:rtl/>
        </w:rPr>
      </w:pPr>
      <w:r w:rsidRPr="00A27F8C">
        <w:rPr>
          <w:rFonts w:hint="cs"/>
          <w:rtl/>
        </w:rPr>
        <w:t>برای این منظور باید فایل مدارک موردنیاز را دانلود کرده و بعد از تکمیل، آن را در سامانه بارگذاری نمایید</w:t>
      </w:r>
      <w:r w:rsidRPr="00A27F8C">
        <w:rPr>
          <w:rFonts w:hint="cs"/>
        </w:rPr>
        <w:t>.</w:t>
      </w:r>
      <w:r w:rsidRPr="00A27F8C">
        <w:rPr>
          <w:rFonts w:hint="cs"/>
          <w:rtl/>
        </w:rPr>
        <w:t xml:space="preserve"> در انتها گزینه «ثبت</w:t>
      </w:r>
      <w:r w:rsidRPr="00A27F8C">
        <w:rPr>
          <w:rtl/>
        </w:rPr>
        <w:t>» را</w:t>
      </w:r>
      <w:r w:rsidRPr="00A27F8C">
        <w:rPr>
          <w:rFonts w:hint="cs"/>
          <w:rtl/>
        </w:rPr>
        <w:t xml:space="preserve"> انتخاب کنید (تصویر 9).</w:t>
      </w:r>
    </w:p>
    <w:p w:rsidR="00E03A90" w:rsidRDefault="00E03A90" w:rsidP="00E03A90">
      <w:pPr>
        <w:rPr>
          <w:rFonts w:cs="B Lotus"/>
          <w:spacing w:val="-6"/>
          <w:sz w:val="24"/>
          <w:szCs w:val="24"/>
          <w:rtl/>
          <w:lang w:bidi="fa-IR"/>
        </w:rPr>
      </w:pPr>
      <w:r>
        <w:rPr>
          <w:rtl/>
        </w:rPr>
        <w:br w:type="page"/>
      </w:r>
    </w:p>
    <w:p w:rsidR="00EE1670" w:rsidRPr="00AC0CEA" w:rsidRDefault="00EE1670" w:rsidP="00EE1670">
      <w:pPr>
        <w:pStyle w:val="a9"/>
        <w:rPr>
          <w:rFonts w:cs="Segoe UI Symbol"/>
          <w:i/>
          <w:iCs/>
          <w:rtl/>
        </w:rPr>
      </w:pPr>
      <w:r>
        <w:rPr>
          <w:rFonts w:hint="cs"/>
          <w:noProof/>
          <w:color w:val="000000" w:themeColor="text1"/>
          <w:rtl/>
          <w:lang w:bidi="ar-SA"/>
        </w:rPr>
        <w:lastRenderedPageBreak/>
        <w:drawing>
          <wp:anchor distT="0" distB="0" distL="114300" distR="114300" simplePos="0" relativeHeight="252502016" behindDoc="0" locked="0" layoutInCell="1" allowOverlap="1">
            <wp:simplePos x="0" y="0"/>
            <wp:positionH relativeFrom="margin">
              <wp:align>right</wp:align>
            </wp:positionH>
            <wp:positionV relativeFrom="paragraph">
              <wp:posOffset>147</wp:posOffset>
            </wp:positionV>
            <wp:extent cx="4319905" cy="1089660"/>
            <wp:effectExtent l="19050" t="19050" r="23495" b="1524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jpg"/>
                    <pic:cNvPicPr/>
                  </pic:nvPicPr>
                  <pic:blipFill>
                    <a:blip r:embed="rId594" cstate="print">
                      <a:extLst>
                        <a:ext uri="{28A0092B-C50C-407E-A947-70E740481C1C}">
                          <a14:useLocalDpi xmlns:a14="http://schemas.microsoft.com/office/drawing/2010/main" val="0"/>
                        </a:ext>
                      </a:extLst>
                    </a:blip>
                    <a:stretch>
                      <a:fillRect/>
                    </a:stretch>
                  </pic:blipFill>
                  <pic:spPr>
                    <a:xfrm>
                      <a:off x="0" y="0"/>
                      <a:ext cx="4319905" cy="1089660"/>
                    </a:xfrm>
                    <a:prstGeom prst="rect">
                      <a:avLst/>
                    </a:prstGeom>
                    <a:ln w="12700">
                      <a:solidFill>
                        <a:schemeClr val="tx1"/>
                      </a:solidFill>
                    </a:ln>
                  </pic:spPr>
                </pic:pic>
              </a:graphicData>
            </a:graphic>
            <wp14:sizeRelV relativeFrom="margin">
              <wp14:pctHeight>0</wp14:pctHeight>
            </wp14:sizeRelV>
          </wp:anchor>
        </w:drawing>
      </w:r>
      <w:r>
        <w:rPr>
          <w:rFonts w:hint="cs"/>
          <w:rtl/>
        </w:rPr>
        <w:t>تصویر 9- تکمیل مدارک</w:t>
      </w:r>
    </w:p>
    <w:p w:rsidR="00E03A90" w:rsidRPr="009A3C35" w:rsidRDefault="00E03A90" w:rsidP="0095234E">
      <w:pPr>
        <w:pStyle w:val="a5"/>
        <w:ind w:firstLine="0"/>
      </w:pPr>
      <w:r w:rsidRPr="00EC51F5">
        <w:rPr>
          <w:rFonts w:hint="cs"/>
          <w:b/>
          <w:bCs/>
          <w:color w:val="000000" w:themeColor="text1"/>
          <w:rtl/>
        </w:rPr>
        <w:t>نکته</w:t>
      </w:r>
      <w:r w:rsidRPr="00E678E1">
        <w:rPr>
          <w:rFonts w:hint="cs"/>
          <w:i/>
          <w:iCs/>
          <w:color w:val="000000" w:themeColor="text1"/>
          <w:rtl/>
        </w:rPr>
        <w:t>:</w:t>
      </w:r>
      <w:r w:rsidRPr="00E678E1">
        <w:rPr>
          <w:rFonts w:hint="cs"/>
          <w:color w:val="000000" w:themeColor="text1"/>
          <w:rtl/>
        </w:rPr>
        <w:t xml:space="preserve"> </w:t>
      </w:r>
      <w:r w:rsidRPr="009A3C35">
        <w:rPr>
          <w:rFonts w:hint="cs"/>
          <w:rtl/>
        </w:rPr>
        <w:t xml:space="preserve">با توجه به حداقل زمان </w:t>
      </w:r>
      <w:r>
        <w:rPr>
          <w:rFonts w:hint="cs"/>
          <w:rtl/>
        </w:rPr>
        <w:t>1</w:t>
      </w:r>
      <w:r w:rsidRPr="009A3C35">
        <w:rPr>
          <w:rFonts w:hint="cs"/>
          <w:rtl/>
        </w:rPr>
        <w:t xml:space="preserve"> هفته برای </w:t>
      </w:r>
      <w:r w:rsidRPr="00093A39">
        <w:rPr>
          <w:rFonts w:hint="cs"/>
          <w:rtl/>
        </w:rPr>
        <w:t>تمدید شناسنامه گارانتی، به‌منظور عدم ایجاد مشکل در فرآیند</w:t>
      </w:r>
      <w:r w:rsidRPr="009A3C35">
        <w:rPr>
          <w:rFonts w:hint="cs"/>
          <w:rtl/>
        </w:rPr>
        <w:t xml:space="preserve"> اظهار تولید و واردات، زودتر از موعد اقدام به تمدید شناسنامه گارانتی نمایید</w:t>
      </w:r>
      <w:r w:rsidRPr="009A3C35">
        <w:rPr>
          <w:rFonts w:hint="cs"/>
        </w:rPr>
        <w:t>.</w:t>
      </w:r>
    </w:p>
    <w:p w:rsidR="00E03A90" w:rsidRDefault="00E03A90" w:rsidP="00E03A90">
      <w:pPr>
        <w:pStyle w:val="a0"/>
        <w:spacing w:before="240"/>
        <w:rPr>
          <w:rtl/>
        </w:rPr>
      </w:pPr>
      <w:r w:rsidRPr="00E678E1">
        <w:rPr>
          <w:b/>
          <w:bCs/>
          <w:noProof/>
          <w:lang w:bidi="ar-SA"/>
        </w:rPr>
        <w:drawing>
          <wp:anchor distT="0" distB="0" distL="114300" distR="114300" simplePos="0" relativeHeight="252058624" behindDoc="0" locked="0" layoutInCell="1" allowOverlap="1" wp14:anchorId="3CE8A204" wp14:editId="439C4340">
            <wp:simplePos x="0" y="0"/>
            <wp:positionH relativeFrom="margin">
              <wp:align>right</wp:align>
            </wp:positionH>
            <wp:positionV relativeFrom="paragraph">
              <wp:posOffset>734822</wp:posOffset>
            </wp:positionV>
            <wp:extent cx="4321810" cy="1551305"/>
            <wp:effectExtent l="19050" t="19050" r="21590" b="10795"/>
            <wp:wrapTopAndBottom/>
            <wp:docPr id="376" name="Image 67"/>
            <wp:cNvGraphicFramePr/>
            <a:graphic xmlns:a="http://schemas.openxmlformats.org/drawingml/2006/main">
              <a:graphicData uri="http://schemas.openxmlformats.org/drawingml/2006/picture">
                <pic:pic xmlns:pic="http://schemas.openxmlformats.org/drawingml/2006/picture">
                  <pic:nvPicPr>
                    <pic:cNvPr id="376" name="Image 67"/>
                    <pic:cNvPicPr/>
                  </pic:nvPicPr>
                  <pic:blipFill rotWithShape="1">
                    <a:blip r:embed="rId595" cstate="print"/>
                    <a:srcRect l="6357"/>
                    <a:stretch/>
                  </pic:blipFill>
                  <pic:spPr bwMode="auto">
                    <a:xfrm>
                      <a:off x="0" y="0"/>
                      <a:ext cx="4321810" cy="155130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7F8C">
        <w:rPr>
          <w:rFonts w:hint="cs"/>
          <w:rtl/>
        </w:rPr>
        <w:t xml:space="preserve">برای مشاهده وضعیت شناسنامه گارانتی درخواست </w:t>
      </w:r>
      <w:r>
        <w:rPr>
          <w:rtl/>
        </w:rPr>
        <w:t>داده‌شده</w:t>
      </w:r>
      <w:r w:rsidRPr="00A27F8C">
        <w:rPr>
          <w:rFonts w:hint="cs"/>
          <w:rtl/>
        </w:rPr>
        <w:t xml:space="preserve"> جهت تمدید، به زیرمنوی «وضعیت درخواست تمدید شناسنامه گارانتی</w:t>
      </w:r>
      <w:r w:rsidRPr="00A27F8C">
        <w:rPr>
          <w:rtl/>
        </w:rPr>
        <w:t>» مراجعه</w:t>
      </w:r>
      <w:r w:rsidRPr="00A27F8C">
        <w:rPr>
          <w:rFonts w:hint="cs"/>
          <w:rtl/>
        </w:rPr>
        <w:t xml:space="preserve"> و گزینه «جزئیات</w:t>
      </w:r>
      <w:r w:rsidRPr="00A27F8C">
        <w:rPr>
          <w:rtl/>
        </w:rPr>
        <w:t>» را</w:t>
      </w:r>
      <w:r w:rsidRPr="00A27F8C">
        <w:rPr>
          <w:rFonts w:hint="cs"/>
          <w:rtl/>
        </w:rPr>
        <w:t xml:space="preserve"> انتخاب نمایید (تصویر 10).</w:t>
      </w:r>
    </w:p>
    <w:p w:rsidR="00EE1670" w:rsidRPr="00AC0CEA" w:rsidRDefault="00EE1670" w:rsidP="00EE1670">
      <w:pPr>
        <w:pStyle w:val="a9"/>
        <w:rPr>
          <w:rFonts w:cs="Segoe UI Symbol"/>
          <w:rtl/>
        </w:rPr>
      </w:pPr>
      <w:r>
        <w:rPr>
          <w:rFonts w:hint="cs"/>
          <w:rtl/>
        </w:rPr>
        <w:t>تصویر 10- مشاهده وضعیت شناسنامه گارانتی</w:t>
      </w:r>
    </w:p>
    <w:p w:rsidR="00E03A90" w:rsidRPr="00E678E1" w:rsidRDefault="00E03A90" w:rsidP="006F72A7">
      <w:pPr>
        <w:pStyle w:val="a3"/>
        <w:numPr>
          <w:ilvl w:val="0"/>
          <w:numId w:val="50"/>
        </w:numPr>
        <w:rPr>
          <w:rtl/>
        </w:rPr>
      </w:pPr>
      <w:r w:rsidRPr="00E678E1">
        <w:rPr>
          <w:rFonts w:hint="cs"/>
          <w:rtl/>
        </w:rPr>
        <w:t>تغییر شناسنامه گارانتی:</w:t>
      </w:r>
    </w:p>
    <w:p w:rsidR="00E03A90" w:rsidRPr="00A27F8C" w:rsidRDefault="00E03A90" w:rsidP="00E03A90">
      <w:pPr>
        <w:pStyle w:val="a0"/>
      </w:pPr>
      <w:r w:rsidRPr="00E678E1">
        <w:rPr>
          <w:rFonts w:hint="cs"/>
          <w:sz w:val="28"/>
          <w:szCs w:val="28"/>
          <w:rtl/>
        </w:rPr>
        <w:t xml:space="preserve"> </w:t>
      </w:r>
      <w:r w:rsidRPr="00A27F8C">
        <w:rPr>
          <w:rFonts w:hint="cs"/>
          <w:rtl/>
        </w:rPr>
        <w:t>اگر چنانچه شناسنامه گارانتی با وضعیت «صادرشده</w:t>
      </w:r>
      <w:r w:rsidRPr="00A27F8C">
        <w:rPr>
          <w:rtl/>
        </w:rPr>
        <w:t>» دار</w:t>
      </w:r>
      <w:r w:rsidRPr="00A27F8C">
        <w:rPr>
          <w:rFonts w:hint="cs"/>
          <w:rtl/>
        </w:rPr>
        <w:t>ی</w:t>
      </w:r>
      <w:r w:rsidRPr="00A27F8C">
        <w:rPr>
          <w:rFonts w:hint="eastAsia"/>
          <w:rtl/>
        </w:rPr>
        <w:t>د</w:t>
      </w:r>
      <w:r w:rsidRPr="00A27F8C">
        <w:rPr>
          <w:rFonts w:hint="cs"/>
          <w:rtl/>
        </w:rPr>
        <w:t xml:space="preserve"> و قصد تغییر شرکت گارانتی‌کننده را دارید، از گزینه «تغییر</w:t>
      </w:r>
      <w:r w:rsidRPr="00A27F8C">
        <w:rPr>
          <w:rtl/>
        </w:rPr>
        <w:t>» در</w:t>
      </w:r>
      <w:r w:rsidRPr="00A27F8C">
        <w:rPr>
          <w:rFonts w:hint="cs"/>
          <w:rtl/>
        </w:rPr>
        <w:t xml:space="preserve"> ستون جزئیات و در قسمت ثبت شناسنامه گارانتی کالا استفاده نمایید</w:t>
      </w:r>
      <w:r w:rsidRPr="00A27F8C">
        <w:rPr>
          <w:rFonts w:hint="cs"/>
        </w:rPr>
        <w:t>.</w:t>
      </w:r>
      <w:r w:rsidRPr="00A27F8C">
        <w:rPr>
          <w:rFonts w:hint="cs"/>
          <w:rtl/>
        </w:rPr>
        <w:t xml:space="preserve"> شرکت </w:t>
      </w:r>
      <w:r w:rsidRPr="00A27F8C">
        <w:rPr>
          <w:rFonts w:hint="cs"/>
          <w:rtl/>
        </w:rPr>
        <w:lastRenderedPageBreak/>
        <w:t xml:space="preserve">گارانتی‌کننده را تغییر داده و مدارک موردنیاز را در سامانه بارگذاری نمایید (تصویر </w:t>
      </w:r>
      <w:r>
        <w:rPr>
          <w:rFonts w:hint="cs"/>
          <w:rtl/>
        </w:rPr>
        <w:t>11</w:t>
      </w:r>
      <w:r w:rsidRPr="00A27F8C">
        <w:rPr>
          <w:rFonts w:hint="cs"/>
          <w:rtl/>
        </w:rPr>
        <w:t>).</w:t>
      </w:r>
    </w:p>
    <w:p w:rsidR="00E03A90" w:rsidRDefault="00E03A90" w:rsidP="00E03A90">
      <w:pPr>
        <w:rPr>
          <w:rFonts w:cs="B Lotus"/>
          <w:spacing w:val="-6"/>
          <w:sz w:val="24"/>
          <w:szCs w:val="24"/>
          <w:rtl/>
          <w:lang w:bidi="fa-IR"/>
        </w:rPr>
      </w:pPr>
      <w:r>
        <w:rPr>
          <w:rtl/>
        </w:rPr>
        <w:br w:type="page"/>
      </w:r>
    </w:p>
    <w:p w:rsidR="00EE1670" w:rsidRPr="00AC0CEA" w:rsidRDefault="00EE1670" w:rsidP="00EE1670">
      <w:pPr>
        <w:pStyle w:val="a9"/>
        <w:rPr>
          <w:rFonts w:cs="Segoe UI Symbol"/>
          <w:rtl/>
        </w:rPr>
      </w:pPr>
      <w:r w:rsidRPr="00E678E1">
        <w:rPr>
          <w:noProof/>
          <w:lang w:bidi="ar-SA"/>
        </w:rPr>
        <w:lastRenderedPageBreak/>
        <w:drawing>
          <wp:anchor distT="0" distB="0" distL="114300" distR="114300" simplePos="0" relativeHeight="252059648" behindDoc="1" locked="0" layoutInCell="1" allowOverlap="1" wp14:anchorId="437C5AE5" wp14:editId="14B7DA7C">
            <wp:simplePos x="0" y="0"/>
            <wp:positionH relativeFrom="margin">
              <wp:align>right</wp:align>
            </wp:positionH>
            <wp:positionV relativeFrom="paragraph">
              <wp:posOffset>537</wp:posOffset>
            </wp:positionV>
            <wp:extent cx="4315460" cy="1740535"/>
            <wp:effectExtent l="19050" t="19050" r="27940" b="12065"/>
            <wp:wrapTopAndBottom/>
            <wp:docPr id="372" name="Image 71"/>
            <wp:cNvGraphicFramePr/>
            <a:graphic xmlns:a="http://schemas.openxmlformats.org/drawingml/2006/main">
              <a:graphicData uri="http://schemas.openxmlformats.org/drawingml/2006/picture">
                <pic:pic xmlns:pic="http://schemas.openxmlformats.org/drawingml/2006/picture">
                  <pic:nvPicPr>
                    <pic:cNvPr id="372" name="Image 71"/>
                    <pic:cNvPicPr/>
                  </pic:nvPicPr>
                  <pic:blipFill>
                    <a:blip r:embed="rId596" cstate="print"/>
                    <a:stretch>
                      <a:fillRect/>
                    </a:stretch>
                  </pic:blipFill>
                  <pic:spPr>
                    <a:xfrm>
                      <a:off x="0" y="0"/>
                      <a:ext cx="4315460" cy="174053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rFonts w:hint="cs"/>
          <w:rtl/>
        </w:rPr>
        <w:t>تصویر 11- تغییر شرکت گارانتی‌کننده</w:t>
      </w:r>
    </w:p>
    <w:p w:rsidR="00E03A90" w:rsidRPr="00A27F8C" w:rsidRDefault="00D95C31" w:rsidP="00E03A90">
      <w:pPr>
        <w:pStyle w:val="a0"/>
        <w:rPr>
          <w:rtl/>
        </w:rPr>
      </w:pPr>
      <w:r w:rsidRPr="00CB194F">
        <w:rPr>
          <w:b/>
          <w:bCs/>
          <w:noProof/>
          <w:color w:val="000000" w:themeColor="text1"/>
          <w:lang w:bidi="ar-SA"/>
        </w:rPr>
        <w:drawing>
          <wp:anchor distT="0" distB="0" distL="114300" distR="114300" simplePos="0" relativeHeight="252060672" behindDoc="0" locked="0" layoutInCell="1" allowOverlap="1" wp14:anchorId="7FE825EF" wp14:editId="08043F8F">
            <wp:simplePos x="0" y="0"/>
            <wp:positionH relativeFrom="margin">
              <wp:align>right</wp:align>
            </wp:positionH>
            <wp:positionV relativeFrom="paragraph">
              <wp:posOffset>641869</wp:posOffset>
            </wp:positionV>
            <wp:extent cx="4324985" cy="1111250"/>
            <wp:effectExtent l="19050" t="19050" r="18415" b="12700"/>
            <wp:wrapTopAndBottom/>
            <wp:docPr id="369" name="Image 75"/>
            <wp:cNvGraphicFramePr/>
            <a:graphic xmlns:a="http://schemas.openxmlformats.org/drawingml/2006/main">
              <a:graphicData uri="http://schemas.openxmlformats.org/drawingml/2006/picture">
                <pic:pic xmlns:pic="http://schemas.openxmlformats.org/drawingml/2006/picture">
                  <pic:nvPicPr>
                    <pic:cNvPr id="369" name="Image 75"/>
                    <pic:cNvPicPr/>
                  </pic:nvPicPr>
                  <pic:blipFill>
                    <a:blip r:embed="rId597" cstate="print"/>
                    <a:stretch>
                      <a:fillRect/>
                    </a:stretch>
                  </pic:blipFill>
                  <pic:spPr>
                    <a:xfrm>
                      <a:off x="0" y="0"/>
                      <a:ext cx="4324985" cy="1111250"/>
                    </a:xfrm>
                    <a:prstGeom prst="rect">
                      <a:avLst/>
                    </a:prstGeom>
                    <a:ln w="12700">
                      <a:solidFill>
                        <a:schemeClr val="tx1"/>
                      </a:solidFill>
                    </a:ln>
                  </pic:spPr>
                </pic:pic>
              </a:graphicData>
            </a:graphic>
            <wp14:sizeRelH relativeFrom="margin">
              <wp14:pctWidth>0</wp14:pctWidth>
            </wp14:sizeRelH>
          </wp:anchor>
        </w:drawing>
      </w:r>
      <w:r w:rsidR="00E03A90" w:rsidRPr="00A27F8C">
        <w:rPr>
          <w:rFonts w:hint="cs"/>
          <w:rtl/>
        </w:rPr>
        <w:t xml:space="preserve">برای مشاهده وضعیت شناسنامه گارانتی درخواست </w:t>
      </w:r>
      <w:r w:rsidR="00E03A90">
        <w:rPr>
          <w:rtl/>
        </w:rPr>
        <w:t>داده‌شده</w:t>
      </w:r>
      <w:r w:rsidR="00E03A90" w:rsidRPr="00A27F8C">
        <w:rPr>
          <w:rFonts w:hint="cs"/>
          <w:rtl/>
        </w:rPr>
        <w:t xml:space="preserve"> جهت تغییر، به زیرمنوی «وضعیت درخواست تغییر شناسنامه گارانتی</w:t>
      </w:r>
      <w:r w:rsidR="00E03A90" w:rsidRPr="00A27F8C">
        <w:rPr>
          <w:rtl/>
        </w:rPr>
        <w:t>» مراجعه</w:t>
      </w:r>
      <w:r w:rsidR="00E03A90" w:rsidRPr="00A27F8C">
        <w:rPr>
          <w:rFonts w:hint="cs"/>
          <w:rtl/>
        </w:rPr>
        <w:t xml:space="preserve"> نموده و گزینه </w:t>
      </w:r>
      <w:r w:rsidR="005B7551">
        <w:rPr>
          <w:rFonts w:hint="cs"/>
          <w:rtl/>
        </w:rPr>
        <w:t>«</w:t>
      </w:r>
      <w:r w:rsidR="00E03A90" w:rsidRPr="00A27F8C">
        <w:rPr>
          <w:rFonts w:hint="cs"/>
          <w:rtl/>
        </w:rPr>
        <w:t>جزئیات</w:t>
      </w:r>
      <w:r w:rsidR="005B7551">
        <w:rPr>
          <w:rFonts w:hint="cs"/>
          <w:rtl/>
        </w:rPr>
        <w:t>»</w:t>
      </w:r>
      <w:r w:rsidR="00E03A90" w:rsidRPr="00A27F8C">
        <w:rPr>
          <w:rFonts w:hint="cs"/>
          <w:rtl/>
        </w:rPr>
        <w:t xml:space="preserve"> را انتخاب نمایید (تصویر 12).</w:t>
      </w:r>
    </w:p>
    <w:p w:rsidR="00D95C31" w:rsidRPr="00D95C31" w:rsidRDefault="00D95C31" w:rsidP="00D95C31">
      <w:pPr>
        <w:pStyle w:val="a9"/>
        <w:rPr>
          <w:rtl/>
        </w:rPr>
      </w:pPr>
      <w:r>
        <w:rPr>
          <w:rFonts w:hint="cs"/>
          <w:rtl/>
        </w:rPr>
        <w:t xml:space="preserve">تصویر 12- </w:t>
      </w:r>
      <w:r w:rsidRPr="007F6A91">
        <w:rPr>
          <w:rFonts w:hint="cs"/>
          <w:rtl/>
        </w:rPr>
        <w:t>وضعیت درخواست تغییر شناسنامه گارانتی</w:t>
      </w:r>
    </w:p>
    <w:p w:rsidR="00E03A90" w:rsidRDefault="00E03A90" w:rsidP="00E03A90">
      <w:pPr>
        <w:pStyle w:val="a0"/>
        <w:rPr>
          <w:rtl/>
        </w:rPr>
      </w:pPr>
      <w:r w:rsidRPr="00CB194F">
        <w:rPr>
          <w:rFonts w:hint="cs"/>
          <w:b/>
          <w:bCs/>
          <w:color w:val="000000" w:themeColor="text1"/>
          <w:rtl/>
        </w:rPr>
        <w:t>نکته:</w:t>
      </w:r>
      <w:r w:rsidRPr="00E678E1">
        <w:rPr>
          <w:rFonts w:hint="cs"/>
          <w:color w:val="000000" w:themeColor="text1"/>
          <w:rtl/>
        </w:rPr>
        <w:t xml:space="preserve"> </w:t>
      </w:r>
      <w:r w:rsidRPr="009A3C35">
        <w:rPr>
          <w:rFonts w:hint="cs"/>
          <w:rtl/>
        </w:rPr>
        <w:t xml:space="preserve">در صورت داشتن درخواست تمدید یا تغییر شناسنامه گارانتی با وضعیت نامعلوم، </w:t>
      </w:r>
      <w:r>
        <w:rPr>
          <w:rtl/>
        </w:rPr>
        <w:t>گز</w:t>
      </w:r>
      <w:r>
        <w:rPr>
          <w:rFonts w:hint="cs"/>
          <w:rtl/>
        </w:rPr>
        <w:t>ی</w:t>
      </w:r>
      <w:r>
        <w:rPr>
          <w:rFonts w:hint="eastAsia"/>
          <w:rtl/>
        </w:rPr>
        <w:t>نه‌ها</w:t>
      </w:r>
      <w:r>
        <w:rPr>
          <w:rFonts w:hint="cs"/>
          <w:rtl/>
        </w:rPr>
        <w:t>ی</w:t>
      </w:r>
      <w:r w:rsidRPr="009A3C35">
        <w:rPr>
          <w:rFonts w:hint="cs"/>
          <w:rtl/>
        </w:rPr>
        <w:t xml:space="preserve"> بالا در قسمت ثبت شناسنامه گارانتی کالا، در ستون جزئیات شناسنامه گارانتی</w:t>
      </w:r>
      <w:r>
        <w:rPr>
          <w:rFonts w:hint="cs"/>
          <w:rtl/>
        </w:rPr>
        <w:t>ِ</w:t>
      </w:r>
      <w:r w:rsidRPr="009A3C35">
        <w:rPr>
          <w:rFonts w:hint="cs"/>
          <w:rtl/>
        </w:rPr>
        <w:t xml:space="preserve"> </w:t>
      </w:r>
      <w:r>
        <w:rPr>
          <w:rFonts w:hint="cs"/>
          <w:rtl/>
        </w:rPr>
        <w:t>موردنظر</w:t>
      </w:r>
      <w:r w:rsidRPr="009A3C35">
        <w:rPr>
          <w:rFonts w:hint="cs"/>
          <w:rtl/>
        </w:rPr>
        <w:t xml:space="preserve"> مشاهده نخواهد شد</w:t>
      </w:r>
      <w:r w:rsidRPr="009A3C35">
        <w:rPr>
          <w:rFonts w:hint="cs"/>
        </w:rPr>
        <w:t>.</w:t>
      </w:r>
    </w:p>
    <w:p w:rsidR="00E03A90" w:rsidRDefault="00E03A90" w:rsidP="00E03A90">
      <w:pPr>
        <w:rPr>
          <w:rFonts w:cs="B Nazanin"/>
          <w:spacing w:val="-6"/>
          <w:sz w:val="24"/>
          <w:szCs w:val="24"/>
          <w:rtl/>
          <w:lang w:bidi="fa-IR"/>
        </w:rPr>
      </w:pPr>
      <w:r>
        <w:rPr>
          <w:rFonts w:cs="B Nazanin"/>
          <w:spacing w:val="-6"/>
          <w:sz w:val="24"/>
          <w:szCs w:val="24"/>
          <w:lang w:bidi="fa-IR"/>
        </w:rPr>
        <w:br w:type="page"/>
      </w:r>
    </w:p>
    <w:p w:rsidR="00E03A90" w:rsidRPr="007F6A91" w:rsidRDefault="00E03A90" w:rsidP="00E03A90">
      <w:pPr>
        <w:pStyle w:val="Heading2"/>
        <w:rPr>
          <w:spacing w:val="-6"/>
        </w:rPr>
      </w:pPr>
      <w:bookmarkStart w:id="83" w:name="_Toc176704197"/>
      <w:bookmarkStart w:id="84" w:name="_Toc178944182"/>
      <w:bookmarkStart w:id="85" w:name="_Toc181083736"/>
      <w:r>
        <w:rPr>
          <w:rFonts w:hint="cs"/>
          <w:rtl/>
        </w:rPr>
        <w:lastRenderedPageBreak/>
        <w:t>بخش سوم-</w:t>
      </w:r>
      <w:r w:rsidRPr="00210B04">
        <w:rPr>
          <w:rtl/>
        </w:rPr>
        <w:t xml:space="preserve"> تخصیص شناسه رهگیری به گارانتی</w:t>
      </w:r>
      <w:bookmarkEnd w:id="83"/>
      <w:bookmarkEnd w:id="84"/>
      <w:bookmarkEnd w:id="85"/>
    </w:p>
    <w:p w:rsidR="00E03A90" w:rsidRDefault="00E03A90" w:rsidP="00E03A90">
      <w:pPr>
        <w:pStyle w:val="a0"/>
        <w:spacing w:before="240"/>
        <w:rPr>
          <w:rtl/>
        </w:rPr>
      </w:pPr>
      <w:r w:rsidRPr="00B118DD">
        <w:rPr>
          <w:rStyle w:val="Char3"/>
          <w:noProof/>
          <w:lang w:bidi="ar-SA"/>
        </w:rPr>
        <w:drawing>
          <wp:anchor distT="0" distB="0" distL="0" distR="0" simplePos="0" relativeHeight="252039168" behindDoc="1" locked="0" layoutInCell="1" allowOverlap="1" wp14:anchorId="2606FCA2" wp14:editId="7516A8B7">
            <wp:simplePos x="0" y="0"/>
            <wp:positionH relativeFrom="margin">
              <wp:align>center</wp:align>
            </wp:positionH>
            <wp:positionV relativeFrom="paragraph">
              <wp:posOffset>1478403</wp:posOffset>
            </wp:positionV>
            <wp:extent cx="2680970" cy="2535555"/>
            <wp:effectExtent l="19050" t="19050" r="24130" b="17145"/>
            <wp:wrapTopAndBottom/>
            <wp:docPr id="131"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rotWithShape="1">
                    <a:blip r:embed="rId598" cstate="print"/>
                    <a:srcRect l="56420" r="1179" b="7778"/>
                    <a:stretch/>
                  </pic:blipFill>
                  <pic:spPr bwMode="auto">
                    <a:xfrm>
                      <a:off x="0" y="0"/>
                      <a:ext cx="2680970" cy="253555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118DD">
        <w:rPr>
          <w:rStyle w:val="Char3"/>
          <w:rFonts w:hint="cs"/>
          <w:rtl/>
        </w:rPr>
        <w:t>گام اول:</w:t>
      </w:r>
      <w:r w:rsidRPr="00476583">
        <w:rPr>
          <w:rFonts w:hint="cs"/>
          <w:sz w:val="28"/>
          <w:szCs w:val="28"/>
          <w:rtl/>
        </w:rPr>
        <w:t xml:space="preserve"> </w:t>
      </w:r>
      <w:r w:rsidRPr="0095234E">
        <w:rPr>
          <w:color w:val="1F497D" w:themeColor="text2"/>
          <w:rtl/>
        </w:rPr>
        <w:t>در این</w:t>
      </w:r>
      <w:r w:rsidRPr="0095234E">
        <w:rPr>
          <w:rFonts w:hint="cs"/>
          <w:color w:val="1F497D" w:themeColor="text2"/>
          <w:rtl/>
        </w:rPr>
        <w:t xml:space="preserve"> قسمت</w:t>
      </w:r>
      <w:r w:rsidRPr="0095234E">
        <w:rPr>
          <w:color w:val="1F497D" w:themeColor="text2"/>
          <w:rtl/>
        </w:rPr>
        <w:t xml:space="preserve"> م</w:t>
      </w:r>
      <w:r w:rsidRPr="0095234E">
        <w:rPr>
          <w:rFonts w:hint="cs"/>
          <w:color w:val="1F497D" w:themeColor="text2"/>
          <w:rtl/>
        </w:rPr>
        <w:t>ی‌</w:t>
      </w:r>
      <w:r w:rsidRPr="0095234E">
        <w:rPr>
          <w:rFonts w:hint="eastAsia"/>
          <w:color w:val="1F497D" w:themeColor="text2"/>
          <w:rtl/>
        </w:rPr>
        <w:t>توان</w:t>
      </w:r>
      <w:r w:rsidRPr="0095234E">
        <w:rPr>
          <w:rFonts w:hint="cs"/>
          <w:color w:val="1F497D" w:themeColor="text2"/>
          <w:rtl/>
        </w:rPr>
        <w:t>ی</w:t>
      </w:r>
      <w:r w:rsidRPr="0095234E">
        <w:rPr>
          <w:rFonts w:hint="eastAsia"/>
          <w:color w:val="1F497D" w:themeColor="text2"/>
          <w:rtl/>
        </w:rPr>
        <w:t>د</w:t>
      </w:r>
      <w:r w:rsidRPr="0095234E">
        <w:rPr>
          <w:rFonts w:hint="cs"/>
          <w:color w:val="1F497D" w:themeColor="text2"/>
          <w:rtl/>
        </w:rPr>
        <w:t xml:space="preserve"> </w:t>
      </w:r>
      <w:r w:rsidRPr="0095234E">
        <w:rPr>
          <w:color w:val="1F497D" w:themeColor="text2"/>
          <w:rtl/>
        </w:rPr>
        <w:t xml:space="preserve">شناسه رهگیری را به شناسه گارانتی‌کننده متصل </w:t>
      </w:r>
      <w:r w:rsidRPr="0095234E">
        <w:rPr>
          <w:rFonts w:hint="cs"/>
          <w:color w:val="1F497D" w:themeColor="text2"/>
          <w:rtl/>
        </w:rPr>
        <w:t>کنید</w:t>
      </w:r>
      <w:r w:rsidRPr="0095234E">
        <w:rPr>
          <w:color w:val="1F497D" w:themeColor="text2"/>
          <w:rtl/>
        </w:rPr>
        <w:t xml:space="preserve">. </w:t>
      </w:r>
      <w:r w:rsidRPr="0095234E">
        <w:rPr>
          <w:rFonts w:hint="cs"/>
          <w:color w:val="1F497D" w:themeColor="text2"/>
          <w:rtl/>
        </w:rPr>
        <w:t>با</w:t>
      </w:r>
      <w:r w:rsidRPr="0095234E">
        <w:rPr>
          <w:color w:val="1F497D" w:themeColor="text2"/>
          <w:rtl/>
        </w:rPr>
        <w:t xml:space="preserve"> </w:t>
      </w:r>
      <w:r w:rsidRPr="0095234E">
        <w:rPr>
          <w:rFonts w:hint="cs"/>
          <w:color w:val="1F497D" w:themeColor="text2"/>
          <w:rtl/>
        </w:rPr>
        <w:t>«</w:t>
      </w:r>
      <w:r w:rsidRPr="0095234E">
        <w:rPr>
          <w:b/>
          <w:color w:val="1F497D" w:themeColor="text2"/>
          <w:rtl/>
        </w:rPr>
        <w:t>ثبت گارانتی کالا</w:t>
      </w:r>
      <w:r w:rsidRPr="0095234E">
        <w:rPr>
          <w:rFonts w:hint="cs"/>
          <w:b/>
          <w:color w:val="1F497D" w:themeColor="text2"/>
          <w:rtl/>
        </w:rPr>
        <w:t>»</w:t>
      </w:r>
      <w:r w:rsidRPr="0095234E">
        <w:rPr>
          <w:color w:val="1F497D" w:themeColor="text2"/>
          <w:rtl/>
        </w:rPr>
        <w:t xml:space="preserve">، هر </w:t>
      </w:r>
      <w:r w:rsidRPr="0095234E">
        <w:rPr>
          <w:rFonts w:hint="cs"/>
          <w:color w:val="1F497D" w:themeColor="text2"/>
          <w:rtl/>
        </w:rPr>
        <w:t>کالای تولیدی یا وارداتی که</w:t>
      </w:r>
      <w:r w:rsidRPr="0095234E">
        <w:rPr>
          <w:color w:val="1F497D" w:themeColor="text2"/>
          <w:rtl/>
        </w:rPr>
        <w:t xml:space="preserve"> گارانتی</w:t>
      </w:r>
      <w:r w:rsidRPr="0095234E">
        <w:rPr>
          <w:rFonts w:hint="cs"/>
          <w:color w:val="1F497D" w:themeColor="text2"/>
          <w:rtl/>
        </w:rPr>
        <w:t xml:space="preserve"> شده</w:t>
      </w:r>
      <w:r w:rsidRPr="0095234E">
        <w:rPr>
          <w:color w:val="1F497D" w:themeColor="text2"/>
          <w:rtl/>
        </w:rPr>
        <w:t xml:space="preserve"> و به </w:t>
      </w:r>
      <w:r w:rsidRPr="0095234E">
        <w:rPr>
          <w:rFonts w:hint="cs"/>
          <w:color w:val="1F497D" w:themeColor="text2"/>
          <w:rtl/>
        </w:rPr>
        <w:t xml:space="preserve">دست </w:t>
      </w:r>
      <w:r w:rsidRPr="0095234E">
        <w:rPr>
          <w:color w:val="1F497D" w:themeColor="text2"/>
          <w:rtl/>
        </w:rPr>
        <w:t xml:space="preserve">مصرف‌کننده نهایی </w:t>
      </w:r>
      <w:r w:rsidRPr="0095234E">
        <w:rPr>
          <w:rFonts w:hint="cs"/>
          <w:color w:val="1F497D" w:themeColor="text2"/>
          <w:rtl/>
        </w:rPr>
        <w:t>رسیده،</w:t>
      </w:r>
      <w:r w:rsidRPr="0095234E">
        <w:rPr>
          <w:color w:val="1F497D" w:themeColor="text2"/>
          <w:rtl/>
        </w:rPr>
        <w:t xml:space="preserve"> در سامانه گارانتی</w:t>
      </w:r>
      <w:r w:rsidRPr="0095234E">
        <w:rPr>
          <w:rFonts w:hint="cs"/>
          <w:color w:val="1F497D" w:themeColor="text2"/>
          <w:rtl/>
        </w:rPr>
        <w:t xml:space="preserve"> به‌طور</w:t>
      </w:r>
      <w:r w:rsidRPr="0095234E">
        <w:rPr>
          <w:color w:val="1F497D" w:themeColor="text2"/>
          <w:rtl/>
        </w:rPr>
        <w:t xml:space="preserve"> خودکار ثبت می‌شود.</w:t>
      </w:r>
      <w:r w:rsidRPr="0095234E">
        <w:rPr>
          <w:rFonts w:hint="cs"/>
          <w:color w:val="1F497D" w:themeColor="text2"/>
          <w:rtl/>
        </w:rPr>
        <w:t xml:space="preserve"> </w:t>
      </w:r>
      <w:r w:rsidRPr="0095234E">
        <w:rPr>
          <w:color w:val="1F497D" w:themeColor="text2"/>
          <w:rtl/>
        </w:rPr>
        <w:t>ب</w:t>
      </w:r>
      <w:r w:rsidRPr="0095234E">
        <w:rPr>
          <w:rFonts w:hint="cs"/>
          <w:color w:val="1F497D" w:themeColor="text2"/>
          <w:rtl/>
        </w:rPr>
        <w:t>ه</w:t>
      </w:r>
      <w:r w:rsidRPr="0095234E">
        <w:rPr>
          <w:color w:val="1F497D" w:themeColor="text2"/>
          <w:rtl/>
        </w:rPr>
        <w:t xml:space="preserve"> این منظور </w:t>
      </w:r>
      <w:r w:rsidRPr="00476583">
        <w:rPr>
          <w:rtl/>
        </w:rPr>
        <w:t>با استفاده از زیر منوی «</w:t>
      </w:r>
      <w:r w:rsidRPr="00476583">
        <w:rPr>
          <w:rFonts w:hint="cs"/>
          <w:rtl/>
        </w:rPr>
        <w:t xml:space="preserve">تخصیص شناسه </w:t>
      </w:r>
      <w:r w:rsidRPr="00476583">
        <w:rPr>
          <w:rtl/>
        </w:rPr>
        <w:t>رهگیری به گارانتی» در منوی «عملیات گارانتی کالا»</w:t>
      </w:r>
      <w:r w:rsidRPr="00476583">
        <w:rPr>
          <w:rFonts w:hint="cs"/>
          <w:rtl/>
        </w:rPr>
        <w:t>،</w:t>
      </w:r>
      <w:r w:rsidRPr="00476583">
        <w:rPr>
          <w:rtl/>
        </w:rPr>
        <w:t xml:space="preserve"> م</w:t>
      </w:r>
      <w:r w:rsidRPr="00476583">
        <w:rPr>
          <w:rFonts w:hint="cs"/>
          <w:rtl/>
        </w:rPr>
        <w:t>ی</w:t>
      </w:r>
      <w:r w:rsidRPr="00476583">
        <w:rPr>
          <w:rtl/>
        </w:rPr>
        <w:t xml:space="preserve">‌توانید </w:t>
      </w:r>
      <w:r>
        <w:rPr>
          <w:rFonts w:hint="cs"/>
          <w:rtl/>
        </w:rPr>
        <w:t xml:space="preserve">اقدامات لازم برای تخصیص </w:t>
      </w:r>
      <w:r w:rsidRPr="00D50C23">
        <w:rPr>
          <w:rFonts w:hint="cs"/>
          <w:rtl/>
        </w:rPr>
        <w:t>شناسه</w:t>
      </w:r>
      <w:r w:rsidRPr="00D50C23">
        <w:rPr>
          <w:rtl/>
        </w:rPr>
        <w:t xml:space="preserve"> </w:t>
      </w:r>
      <w:r>
        <w:rPr>
          <w:rtl/>
        </w:rPr>
        <w:t>رهگ</w:t>
      </w:r>
      <w:r>
        <w:rPr>
          <w:rFonts w:hint="cs"/>
          <w:rtl/>
        </w:rPr>
        <w:t>ی</w:t>
      </w:r>
      <w:r>
        <w:rPr>
          <w:rFonts w:hint="eastAsia"/>
          <w:rtl/>
        </w:rPr>
        <w:t>ر</w:t>
      </w:r>
      <w:r>
        <w:rPr>
          <w:rFonts w:hint="cs"/>
          <w:rtl/>
        </w:rPr>
        <w:t xml:space="preserve">ی به گارانتی را انجام دهید </w:t>
      </w:r>
      <w:r w:rsidRPr="00D50C23">
        <w:rPr>
          <w:rFonts w:hint="cs"/>
          <w:rtl/>
        </w:rPr>
        <w:t>(تصویر 13).</w:t>
      </w:r>
    </w:p>
    <w:p w:rsidR="00EE1670" w:rsidRPr="00AC0CEA" w:rsidRDefault="00EE1670" w:rsidP="00EE1670">
      <w:pPr>
        <w:pStyle w:val="a9"/>
        <w:rPr>
          <w:rFonts w:cs="Segoe UI Symbol"/>
          <w:rtl/>
        </w:rPr>
      </w:pPr>
      <w:r>
        <w:rPr>
          <w:rFonts w:hint="cs"/>
          <w:rtl/>
        </w:rPr>
        <w:t>تصویر 13- دسترسی به منو تخصیص شناسه رهگیری به گارانتی</w:t>
      </w:r>
    </w:p>
    <w:p w:rsidR="00E03A90" w:rsidRPr="008514E8" w:rsidRDefault="00E03A90" w:rsidP="00E03A90">
      <w:pPr>
        <w:pStyle w:val="a0"/>
      </w:pPr>
      <w:r w:rsidRPr="00B118DD">
        <w:rPr>
          <w:rStyle w:val="Char3"/>
          <w:rFonts w:hint="cs"/>
          <w:rtl/>
        </w:rPr>
        <w:t>گام دوم:</w:t>
      </w:r>
      <w:r w:rsidRPr="008514E8">
        <w:rPr>
          <w:rFonts w:hint="cs"/>
          <w:color w:val="000000" w:themeColor="text1"/>
          <w:sz w:val="28"/>
          <w:szCs w:val="28"/>
          <w:rtl/>
        </w:rPr>
        <w:t xml:space="preserve"> </w:t>
      </w:r>
      <w:r w:rsidRPr="008514E8">
        <w:rPr>
          <w:color w:val="000000" w:themeColor="text1"/>
          <w:rtl/>
        </w:rPr>
        <w:t xml:space="preserve">جهت تخصیص </w:t>
      </w:r>
      <w:r w:rsidRPr="008514E8">
        <w:rPr>
          <w:rtl/>
        </w:rPr>
        <w:t>گارانتی به شناسه‌ها</w:t>
      </w:r>
      <w:r w:rsidRPr="008514E8">
        <w:rPr>
          <w:rFonts w:hint="cs"/>
          <w:rtl/>
        </w:rPr>
        <w:t>ی</w:t>
      </w:r>
      <w:r w:rsidRPr="008514E8">
        <w:rPr>
          <w:rtl/>
        </w:rPr>
        <w:t xml:space="preserve"> رهگیری تول</w:t>
      </w:r>
      <w:r w:rsidRPr="008514E8">
        <w:rPr>
          <w:rFonts w:hint="cs"/>
          <w:rtl/>
        </w:rPr>
        <w:t>ی</w:t>
      </w:r>
      <w:r w:rsidRPr="008514E8">
        <w:rPr>
          <w:rFonts w:hint="eastAsia"/>
          <w:rtl/>
        </w:rPr>
        <w:t>دشده</w:t>
      </w:r>
      <w:r w:rsidRPr="008514E8">
        <w:rPr>
          <w:rFonts w:hint="cs"/>
          <w:rtl/>
        </w:rPr>
        <w:t>،</w:t>
      </w:r>
      <w:r w:rsidRPr="008514E8">
        <w:rPr>
          <w:rtl/>
        </w:rPr>
        <w:t xml:space="preserve"> ابتدا با استفاده از چک باکس کنار هر شناسه رهگیری</w:t>
      </w:r>
      <w:r>
        <w:rPr>
          <w:rFonts w:hint="cs"/>
          <w:rtl/>
        </w:rPr>
        <w:t>،</w:t>
      </w:r>
      <w:r w:rsidRPr="008514E8">
        <w:t xml:space="preserve"> </w:t>
      </w:r>
      <w:r w:rsidRPr="008514E8">
        <w:rPr>
          <w:rtl/>
        </w:rPr>
        <w:t>شناسه‌ها</w:t>
      </w:r>
      <w:r w:rsidRPr="008514E8">
        <w:rPr>
          <w:rFonts w:hint="cs"/>
          <w:rtl/>
        </w:rPr>
        <w:t>ی</w:t>
      </w:r>
      <w:r w:rsidRPr="008514E8">
        <w:rPr>
          <w:rtl/>
        </w:rPr>
        <w:t xml:space="preserve"> رهگیری موردنظر را انتخاب نمایید</w:t>
      </w:r>
      <w:r w:rsidRPr="008514E8">
        <w:t>.</w:t>
      </w:r>
      <w:r w:rsidRPr="008514E8">
        <w:rPr>
          <w:rtl/>
        </w:rPr>
        <w:t xml:space="preserve"> </w:t>
      </w:r>
      <w:r w:rsidRPr="008514E8">
        <w:rPr>
          <w:rFonts w:hint="cs"/>
          <w:rtl/>
        </w:rPr>
        <w:t>سپس</w:t>
      </w:r>
      <w:r w:rsidRPr="008514E8">
        <w:rPr>
          <w:rtl/>
        </w:rPr>
        <w:t xml:space="preserve"> بر</w:t>
      </w:r>
      <w:r w:rsidRPr="008514E8">
        <w:rPr>
          <w:rFonts w:hint="cs"/>
          <w:rtl/>
        </w:rPr>
        <w:t xml:space="preserve"> ر</w:t>
      </w:r>
      <w:r w:rsidRPr="008514E8">
        <w:rPr>
          <w:rtl/>
        </w:rPr>
        <w:t>وی دکمه «ثبت گارانتی کالا» کل</w:t>
      </w:r>
      <w:r w:rsidRPr="008514E8">
        <w:rPr>
          <w:rFonts w:hint="cs"/>
          <w:rtl/>
        </w:rPr>
        <w:t>ی</w:t>
      </w:r>
      <w:r w:rsidRPr="008514E8">
        <w:rPr>
          <w:rFonts w:hint="eastAsia"/>
          <w:rtl/>
        </w:rPr>
        <w:t>ک</w:t>
      </w:r>
      <w:r w:rsidRPr="008514E8">
        <w:rPr>
          <w:rtl/>
        </w:rPr>
        <w:t xml:space="preserve"> نمایید</w:t>
      </w:r>
      <w:r w:rsidRPr="008514E8">
        <w:t>.</w:t>
      </w:r>
    </w:p>
    <w:p w:rsidR="00E03A90" w:rsidRDefault="00E03A90" w:rsidP="00742956">
      <w:pPr>
        <w:pStyle w:val="a5"/>
        <w:ind w:firstLine="0"/>
        <w:rPr>
          <w:rtl/>
        </w:rPr>
      </w:pPr>
      <w:r w:rsidRPr="00B118DD">
        <w:rPr>
          <w:rFonts w:hint="cs"/>
          <w:b/>
          <w:bCs/>
          <w:rtl/>
        </w:rPr>
        <w:t>نکته:</w:t>
      </w:r>
      <w:r>
        <w:rPr>
          <w:rFonts w:hint="cs"/>
          <w:rtl/>
        </w:rPr>
        <w:t xml:space="preserve"> </w:t>
      </w:r>
      <w:r w:rsidRPr="008514E8">
        <w:rPr>
          <w:rtl/>
        </w:rPr>
        <w:t>درصورتی‌که تعداد شناسه‌ها</w:t>
      </w:r>
      <w:r w:rsidRPr="008514E8">
        <w:rPr>
          <w:rFonts w:hint="cs"/>
          <w:rtl/>
        </w:rPr>
        <w:t>ی</w:t>
      </w:r>
      <w:r w:rsidRPr="008514E8">
        <w:rPr>
          <w:rtl/>
        </w:rPr>
        <w:t xml:space="preserve"> انتخابی زیاد باشد، با استفاده از دکمه </w:t>
      </w:r>
      <w:r w:rsidRPr="008514E8">
        <w:rPr>
          <w:rFonts w:hint="cs"/>
          <w:rtl/>
        </w:rPr>
        <w:t>«</w:t>
      </w:r>
      <w:r w:rsidRPr="008514E8">
        <w:rPr>
          <w:rtl/>
        </w:rPr>
        <w:t>ثبت با فای</w:t>
      </w:r>
      <w:r w:rsidRPr="008514E8">
        <w:rPr>
          <w:rFonts w:hint="cs"/>
          <w:rtl/>
        </w:rPr>
        <w:t xml:space="preserve">ل </w:t>
      </w:r>
      <w:r w:rsidRPr="008514E8">
        <w:rPr>
          <w:rtl/>
        </w:rPr>
        <w:t>اکسل» اقدام به انتخاب شناسه رهگیری از طریق فایل اکسل نمایید</w:t>
      </w:r>
      <w:r w:rsidRPr="008514E8">
        <w:rPr>
          <w:rFonts w:hint="cs"/>
          <w:rtl/>
        </w:rPr>
        <w:t xml:space="preserve"> (تصویر 14).</w:t>
      </w:r>
      <w:r w:rsidRPr="008514E8">
        <w:rPr>
          <w:rtl/>
        </w:rPr>
        <w:t xml:space="preserve"> </w:t>
      </w:r>
      <w:r w:rsidRPr="008514E8">
        <w:rPr>
          <w:rtl/>
        </w:rPr>
        <w:br w:type="page"/>
      </w:r>
    </w:p>
    <w:p w:rsidR="00EE1670" w:rsidRPr="00AC0CEA" w:rsidRDefault="00EE1670" w:rsidP="00EE1670">
      <w:pPr>
        <w:pStyle w:val="a9"/>
        <w:rPr>
          <w:rFonts w:cs="Segoe UI Symbol"/>
          <w:rtl/>
        </w:rPr>
      </w:pPr>
      <w:r w:rsidRPr="00B118DD">
        <w:rPr>
          <w:rStyle w:val="Char3"/>
          <w:noProof/>
          <w:lang w:bidi="ar-SA"/>
        </w:rPr>
        <w:lastRenderedPageBreak/>
        <w:drawing>
          <wp:anchor distT="0" distB="0" distL="0" distR="0" simplePos="0" relativeHeight="252040192" behindDoc="1" locked="0" layoutInCell="1" allowOverlap="1" wp14:anchorId="1627566C" wp14:editId="7E2B32B0">
            <wp:simplePos x="0" y="0"/>
            <wp:positionH relativeFrom="margin">
              <wp:align>right</wp:align>
            </wp:positionH>
            <wp:positionV relativeFrom="paragraph">
              <wp:posOffset>98</wp:posOffset>
            </wp:positionV>
            <wp:extent cx="4314825" cy="2763520"/>
            <wp:effectExtent l="19050" t="19050" r="28575" b="17780"/>
            <wp:wrapTopAndBottom/>
            <wp:docPr id="132"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rotWithShape="1">
                    <a:blip r:embed="rId599" cstate="print"/>
                    <a:srcRect l="6881" r="15997"/>
                    <a:stretch/>
                  </pic:blipFill>
                  <pic:spPr bwMode="auto">
                    <a:xfrm>
                      <a:off x="0" y="0"/>
                      <a:ext cx="4314825" cy="276352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تصویر 14- ثبت گارانتی کالا</w:t>
      </w:r>
    </w:p>
    <w:p w:rsidR="00E03A90" w:rsidRDefault="00E03A90" w:rsidP="007778A0">
      <w:pPr>
        <w:pStyle w:val="a0"/>
        <w:rPr>
          <w:rtl/>
        </w:rPr>
      </w:pPr>
      <w:r w:rsidRPr="00B118DD">
        <w:rPr>
          <w:rStyle w:val="Char3"/>
          <w:noProof/>
          <w:lang w:bidi="ar-SA"/>
        </w:rPr>
        <w:drawing>
          <wp:anchor distT="0" distB="0" distL="0" distR="0" simplePos="0" relativeHeight="252034048" behindDoc="1" locked="0" layoutInCell="1" allowOverlap="1" wp14:anchorId="49A2282F" wp14:editId="6CEC6112">
            <wp:simplePos x="0" y="0"/>
            <wp:positionH relativeFrom="margin">
              <wp:align>right</wp:align>
            </wp:positionH>
            <wp:positionV relativeFrom="paragraph">
              <wp:posOffset>1097573</wp:posOffset>
            </wp:positionV>
            <wp:extent cx="4314825" cy="1977390"/>
            <wp:effectExtent l="19050" t="19050" r="28575" b="22860"/>
            <wp:wrapTopAndBottom/>
            <wp:docPr id="133"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600" cstate="print"/>
                    <a:stretch>
                      <a:fillRect/>
                    </a:stretch>
                  </pic:blipFill>
                  <pic:spPr>
                    <a:xfrm>
                      <a:off x="0" y="0"/>
                      <a:ext cx="4314825" cy="197739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B118DD">
        <w:rPr>
          <w:rStyle w:val="Char3"/>
          <w:rFonts w:hint="cs"/>
          <w:rtl/>
        </w:rPr>
        <w:t>گام سوم:</w:t>
      </w:r>
      <w:r w:rsidRPr="008514E8">
        <w:rPr>
          <w:rFonts w:hint="cs"/>
          <w:sz w:val="28"/>
          <w:szCs w:val="28"/>
          <w:rtl/>
        </w:rPr>
        <w:t xml:space="preserve"> </w:t>
      </w:r>
      <w:r w:rsidRPr="002B0B14">
        <w:rPr>
          <w:rtl/>
        </w:rPr>
        <w:t>در صفحه انتخاب شناسنامه گارانتی</w:t>
      </w:r>
      <w:r w:rsidR="007778A0">
        <w:rPr>
          <w:rFonts w:hint="cs"/>
          <w:rtl/>
        </w:rPr>
        <w:t>،</w:t>
      </w:r>
      <w:r w:rsidRPr="002B0B14">
        <w:rPr>
          <w:rtl/>
        </w:rPr>
        <w:t xml:space="preserve"> می‌بایست نوع گارانتی که قبلاً در عملیات گارانتی ثبت </w:t>
      </w:r>
      <w:r w:rsidRPr="002B0B14">
        <w:rPr>
          <w:rtl/>
        </w:rPr>
        <w:lastRenderedPageBreak/>
        <w:t>نموده‌ا</w:t>
      </w:r>
      <w:r w:rsidRPr="002B0B14">
        <w:rPr>
          <w:rFonts w:hint="cs"/>
          <w:rtl/>
        </w:rPr>
        <w:t>ی</w:t>
      </w:r>
      <w:r w:rsidRPr="002B0B14">
        <w:rPr>
          <w:rFonts w:hint="eastAsia"/>
          <w:rtl/>
        </w:rPr>
        <w:t>د</w:t>
      </w:r>
      <w:r w:rsidRPr="002B0B14">
        <w:rPr>
          <w:rtl/>
        </w:rPr>
        <w:t xml:space="preserve"> را با استفاده از چک باکس کنار هر ردیف مشخص نمایید</w:t>
      </w:r>
      <w:r w:rsidRPr="002B0B14">
        <w:t>.</w:t>
      </w:r>
      <w:r w:rsidRPr="002B0B14">
        <w:rPr>
          <w:rtl/>
        </w:rPr>
        <w:t xml:space="preserve"> </w:t>
      </w:r>
      <w:r>
        <w:rPr>
          <w:rtl/>
        </w:rPr>
        <w:t>درصورتی‌که</w:t>
      </w:r>
      <w:r w:rsidRPr="002B0B14">
        <w:rPr>
          <w:rtl/>
        </w:rPr>
        <w:t xml:space="preserve"> لیست شناسنامه‌ها زیاد است می‌توانید از امکان </w:t>
      </w:r>
      <w:r w:rsidRPr="002B0B14">
        <w:rPr>
          <w:rFonts w:hint="cs"/>
          <w:rtl/>
        </w:rPr>
        <w:t>«</w:t>
      </w:r>
      <w:r w:rsidRPr="002B0B14">
        <w:rPr>
          <w:rtl/>
        </w:rPr>
        <w:t>جستجو</w:t>
      </w:r>
      <w:r w:rsidRPr="002B0B14">
        <w:rPr>
          <w:rFonts w:hint="cs"/>
          <w:rtl/>
        </w:rPr>
        <w:t>»</w:t>
      </w:r>
      <w:r w:rsidRPr="002B0B14">
        <w:rPr>
          <w:rtl/>
        </w:rPr>
        <w:t xml:space="preserve"> استفاده نمایید</w:t>
      </w:r>
      <w:r w:rsidRPr="002B0B14">
        <w:t>.</w:t>
      </w:r>
      <w:r w:rsidRPr="002B0B14">
        <w:rPr>
          <w:rtl/>
        </w:rPr>
        <w:t xml:space="preserve"> پس</w:t>
      </w:r>
      <w:r w:rsidRPr="002B0B14">
        <w:rPr>
          <w:rFonts w:hint="cs"/>
          <w:rtl/>
        </w:rPr>
        <w:t xml:space="preserve"> </w:t>
      </w:r>
      <w:r w:rsidRPr="002B0B14">
        <w:rPr>
          <w:rtl/>
        </w:rPr>
        <w:t>از</w:t>
      </w:r>
      <w:r w:rsidRPr="002B0B14">
        <w:rPr>
          <w:rFonts w:hint="cs"/>
          <w:rtl/>
        </w:rPr>
        <w:t xml:space="preserve"> ا</w:t>
      </w:r>
      <w:r w:rsidRPr="002B0B14">
        <w:rPr>
          <w:rtl/>
        </w:rPr>
        <w:t>نتخاب نوع گارانتی بر</w:t>
      </w:r>
      <w:r w:rsidRPr="002B0B14">
        <w:rPr>
          <w:rFonts w:hint="cs"/>
          <w:rtl/>
        </w:rPr>
        <w:t xml:space="preserve"> ر</w:t>
      </w:r>
      <w:r w:rsidRPr="002B0B14">
        <w:rPr>
          <w:rtl/>
        </w:rPr>
        <w:t xml:space="preserve">وی دکمه </w:t>
      </w:r>
      <w:r w:rsidR="005B7551">
        <w:rPr>
          <w:rFonts w:hint="cs"/>
          <w:rtl/>
        </w:rPr>
        <w:t>«</w:t>
      </w:r>
      <w:r w:rsidRPr="002B0B14">
        <w:rPr>
          <w:rtl/>
        </w:rPr>
        <w:t>ثبت</w:t>
      </w:r>
      <w:r w:rsidR="005B7551">
        <w:rPr>
          <w:rFonts w:hint="cs"/>
          <w:rtl/>
        </w:rPr>
        <w:t>»</w:t>
      </w:r>
      <w:r w:rsidRPr="002B0B14">
        <w:rPr>
          <w:rtl/>
        </w:rPr>
        <w:t xml:space="preserve"> کلیک نمایید</w:t>
      </w:r>
      <w:r w:rsidRPr="002B0B14">
        <w:rPr>
          <w:rFonts w:hint="cs"/>
          <w:rtl/>
        </w:rPr>
        <w:t xml:space="preserve"> (تصویر 15).</w:t>
      </w:r>
    </w:p>
    <w:p w:rsidR="00EE1670" w:rsidRPr="00AC0CEA" w:rsidRDefault="00EE1670" w:rsidP="00EE1670">
      <w:pPr>
        <w:pStyle w:val="a9"/>
        <w:rPr>
          <w:rFonts w:cs="Segoe UI Symbol"/>
          <w:rtl/>
        </w:rPr>
      </w:pPr>
      <w:r>
        <w:rPr>
          <w:rFonts w:hint="cs"/>
          <w:rtl/>
        </w:rPr>
        <w:t>تصویر 15- انتخاب شناسنامه گارانتی</w:t>
      </w:r>
      <w:r w:rsidRPr="008514E8">
        <w:rPr>
          <w:rtl/>
        </w:rPr>
        <w:br w:type="page"/>
      </w:r>
    </w:p>
    <w:p w:rsidR="00E03A90" w:rsidRDefault="00E03A90" w:rsidP="007778A0">
      <w:pPr>
        <w:pStyle w:val="a0"/>
        <w:rPr>
          <w:rtl/>
        </w:rPr>
      </w:pPr>
      <w:r w:rsidRPr="00DA4092">
        <w:rPr>
          <w:noProof/>
          <w:lang w:bidi="ar-SA"/>
        </w:rPr>
        <w:lastRenderedPageBreak/>
        <w:drawing>
          <wp:anchor distT="0" distB="0" distL="0" distR="0" simplePos="0" relativeHeight="252041216" behindDoc="1" locked="0" layoutInCell="1" allowOverlap="1" wp14:anchorId="5A4498C0" wp14:editId="14A4DFAF">
            <wp:simplePos x="0" y="0"/>
            <wp:positionH relativeFrom="margin">
              <wp:posOffset>-1905</wp:posOffset>
            </wp:positionH>
            <wp:positionV relativeFrom="paragraph">
              <wp:posOffset>620487</wp:posOffset>
            </wp:positionV>
            <wp:extent cx="4314825" cy="2709545"/>
            <wp:effectExtent l="19050" t="19050" r="28575" b="14605"/>
            <wp:wrapTopAndBottom/>
            <wp:docPr id="134"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rotWithShape="1">
                    <a:blip r:embed="rId601" cstate="print"/>
                    <a:srcRect l="6387" r="16182"/>
                    <a:stretch/>
                  </pic:blipFill>
                  <pic:spPr bwMode="auto">
                    <a:xfrm>
                      <a:off x="0" y="0"/>
                      <a:ext cx="4314825" cy="270954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118DD">
        <w:rPr>
          <w:rStyle w:val="Char3"/>
          <w:rFonts w:hint="cs"/>
          <w:rtl/>
        </w:rPr>
        <w:t>گام چهارم:</w:t>
      </w:r>
      <w:r w:rsidRPr="00D50C23">
        <w:rPr>
          <w:rFonts w:hint="cs"/>
          <w:b/>
          <w:bCs/>
          <w:rtl/>
        </w:rPr>
        <w:t xml:space="preserve"> </w:t>
      </w:r>
      <w:r w:rsidRPr="00D50C23">
        <w:rPr>
          <w:rtl/>
        </w:rPr>
        <w:t xml:space="preserve">پس از ثبت نهایی انتخاب </w:t>
      </w:r>
      <w:r w:rsidR="007778A0">
        <w:rPr>
          <w:rtl/>
        </w:rPr>
        <w:t>گارانتی، مشخصات گارانتی برای کا</w:t>
      </w:r>
      <w:r w:rsidR="007778A0">
        <w:rPr>
          <w:rFonts w:hint="cs"/>
          <w:rtl/>
        </w:rPr>
        <w:t>لا</w:t>
      </w:r>
      <w:r w:rsidRPr="00D50C23">
        <w:rPr>
          <w:rtl/>
        </w:rPr>
        <w:t>(</w:t>
      </w:r>
      <w:r w:rsidRPr="00D50C23">
        <w:rPr>
          <w:rFonts w:hint="cs"/>
          <w:rtl/>
        </w:rPr>
        <w:t>ها</w:t>
      </w:r>
      <w:r w:rsidR="00ED3731">
        <w:rPr>
          <w:rtl/>
        </w:rPr>
        <w:t xml:space="preserve">) </w:t>
      </w:r>
      <w:r w:rsidR="00ED3731">
        <w:rPr>
          <w:rFonts w:hint="cs"/>
          <w:rtl/>
        </w:rPr>
        <w:t>ی</w:t>
      </w:r>
      <w:r w:rsidRPr="00D50C23">
        <w:rPr>
          <w:rtl/>
        </w:rPr>
        <w:t xml:space="preserve"> مشخص</w:t>
      </w:r>
      <w:r w:rsidRPr="00D50C23">
        <w:rPr>
          <w:rFonts w:hint="cs"/>
          <w:rtl/>
        </w:rPr>
        <w:t>‌</w:t>
      </w:r>
      <w:r w:rsidRPr="00D50C23">
        <w:rPr>
          <w:rtl/>
        </w:rPr>
        <w:t>شده ثبت می‌شود</w:t>
      </w:r>
      <w:r w:rsidRPr="00D50C23">
        <w:rPr>
          <w:rFonts w:hint="cs"/>
          <w:rtl/>
        </w:rPr>
        <w:t xml:space="preserve"> (تصویر </w:t>
      </w:r>
      <w:r>
        <w:rPr>
          <w:rFonts w:hint="cs"/>
          <w:rtl/>
        </w:rPr>
        <w:t>16</w:t>
      </w:r>
      <w:r w:rsidRPr="00D50C23">
        <w:rPr>
          <w:rFonts w:hint="cs"/>
          <w:rtl/>
        </w:rPr>
        <w:t>)</w:t>
      </w:r>
      <w:r w:rsidRPr="00D50C23">
        <w:rPr>
          <w:rtl/>
        </w:rPr>
        <w:t xml:space="preserve"> و قابل‌استعلام از مراجع ذی</w:t>
      </w:r>
      <w:r w:rsidRPr="00D50C23">
        <w:rPr>
          <w:rFonts w:hint="cs"/>
          <w:rtl/>
        </w:rPr>
        <w:t>‌</w:t>
      </w:r>
      <w:r w:rsidRPr="00D50C23">
        <w:rPr>
          <w:rtl/>
        </w:rPr>
        <w:t>صلاح م</w:t>
      </w:r>
      <w:r w:rsidRPr="00D50C23">
        <w:rPr>
          <w:rFonts w:hint="cs"/>
          <w:rtl/>
        </w:rPr>
        <w:t>ی‌</w:t>
      </w:r>
      <w:r w:rsidRPr="00D50C23">
        <w:rPr>
          <w:rFonts w:hint="eastAsia"/>
          <w:rtl/>
        </w:rPr>
        <w:t>باشد</w:t>
      </w:r>
      <w:r w:rsidRPr="00D50C23">
        <w:t>.</w:t>
      </w:r>
    </w:p>
    <w:p w:rsidR="00EE1670" w:rsidRPr="00AC0CEA" w:rsidRDefault="00EE1670" w:rsidP="00EE1670">
      <w:pPr>
        <w:pStyle w:val="a9"/>
        <w:rPr>
          <w:rFonts w:cs="Segoe UI Symbol"/>
          <w:rtl/>
        </w:rPr>
      </w:pPr>
      <w:r>
        <w:rPr>
          <w:rFonts w:hint="cs"/>
          <w:rtl/>
        </w:rPr>
        <w:t>تصویر 16- تخصیص شناسنامه گارانتی</w:t>
      </w:r>
    </w:p>
    <w:p w:rsidR="00EE1670" w:rsidRDefault="00EE1670" w:rsidP="00E03A90">
      <w:pPr>
        <w:pStyle w:val="a0"/>
        <w:rPr>
          <w:rtl/>
        </w:rPr>
      </w:pPr>
    </w:p>
    <w:p w:rsidR="00E03A90" w:rsidRPr="00B118DD" w:rsidRDefault="00E03A90" w:rsidP="00E03A90">
      <w:pPr>
        <w:rPr>
          <w:rFonts w:cs="B Lotus"/>
          <w:spacing w:val="-6"/>
          <w:sz w:val="24"/>
          <w:szCs w:val="24"/>
          <w:lang w:bidi="fa-IR"/>
        </w:rPr>
      </w:pPr>
      <w:r>
        <w:rPr>
          <w:rtl/>
        </w:rPr>
        <w:br w:type="page"/>
      </w:r>
    </w:p>
    <w:p w:rsidR="00E03A90" w:rsidRPr="00CC6B51" w:rsidRDefault="00E03A90" w:rsidP="00E03A90">
      <w:pPr>
        <w:pStyle w:val="Heading2"/>
      </w:pPr>
      <w:bookmarkStart w:id="86" w:name="_Toc178944183"/>
      <w:bookmarkStart w:id="87" w:name="_Toc176704198"/>
      <w:bookmarkStart w:id="88" w:name="_Toc181083737"/>
      <w:r w:rsidRPr="00CC6B51">
        <w:rPr>
          <w:rFonts w:hint="cs"/>
          <w:rtl/>
        </w:rPr>
        <w:lastRenderedPageBreak/>
        <w:t xml:space="preserve">بخش چهارم- </w:t>
      </w:r>
      <w:r w:rsidRPr="009F0111">
        <w:rPr>
          <w:rFonts w:hint="cs"/>
          <w:rtl/>
        </w:rPr>
        <w:t xml:space="preserve">سؤالات </w:t>
      </w:r>
      <w:r>
        <w:rPr>
          <w:rtl/>
        </w:rPr>
        <w:t>متداول</w:t>
      </w:r>
      <w:bookmarkEnd w:id="86"/>
      <w:bookmarkEnd w:id="87"/>
      <w:bookmarkEnd w:id="88"/>
    </w:p>
    <w:p w:rsidR="00E03A90" w:rsidRPr="009F0111" w:rsidRDefault="00E03A90" w:rsidP="00E03A90">
      <w:pPr>
        <w:pStyle w:val="a0"/>
      </w:pPr>
      <w:r w:rsidRPr="007778A0">
        <w:rPr>
          <w:rFonts w:hint="cs"/>
          <w:b/>
          <w:bCs/>
          <w:rtl/>
        </w:rPr>
        <w:t>سؤال 1</w:t>
      </w:r>
      <w:r w:rsidRPr="007778A0">
        <w:rPr>
          <w:rFonts w:hint="cs"/>
          <w:rtl/>
        </w:rPr>
        <w:t>-</w:t>
      </w:r>
      <w:r w:rsidRPr="007778A0">
        <w:rPr>
          <w:rtl/>
        </w:rPr>
        <w:t xml:space="preserve"> </w:t>
      </w:r>
      <w:r w:rsidRPr="007778A0">
        <w:rPr>
          <w:rFonts w:hint="cs"/>
          <w:rtl/>
        </w:rPr>
        <w:t>شرکت</w:t>
      </w:r>
      <w:r w:rsidRPr="009F0111">
        <w:rPr>
          <w:rFonts w:hint="cs"/>
          <w:rtl/>
        </w:rPr>
        <w:t xml:space="preserve"> تولیدکننده</w:t>
      </w:r>
      <w:r>
        <w:rPr>
          <w:rFonts w:hint="cs"/>
          <w:rtl/>
        </w:rPr>
        <w:t xml:space="preserve">/ </w:t>
      </w:r>
      <w:r w:rsidRPr="009F0111">
        <w:rPr>
          <w:rFonts w:hint="cs"/>
          <w:rtl/>
        </w:rPr>
        <w:t>صاحب برند</w:t>
      </w:r>
      <w:r>
        <w:rPr>
          <w:rFonts w:hint="cs"/>
          <w:rtl/>
        </w:rPr>
        <w:t xml:space="preserve">/ </w:t>
      </w:r>
      <w:r w:rsidRPr="009F0111">
        <w:rPr>
          <w:rFonts w:hint="cs"/>
          <w:rtl/>
        </w:rPr>
        <w:t xml:space="preserve">واردکننده هستیم و گارانتی محصولات را شرکت دیگری انجام </w:t>
      </w:r>
      <w:r>
        <w:rPr>
          <w:rFonts w:hint="cs"/>
          <w:rtl/>
        </w:rPr>
        <w:t>می‌دهد.</w:t>
      </w:r>
      <w:r w:rsidRPr="009F0111">
        <w:rPr>
          <w:rFonts w:hint="cs"/>
          <w:rtl/>
        </w:rPr>
        <w:t xml:space="preserve"> شناسنامه گارانتی را کدام شرکت باید بگیرد؟</w:t>
      </w:r>
    </w:p>
    <w:p w:rsidR="00E03A90" w:rsidRPr="009F0111" w:rsidRDefault="00E03A90" w:rsidP="00707DFC">
      <w:pPr>
        <w:pStyle w:val="a5"/>
        <w:ind w:firstLine="0"/>
      </w:pPr>
      <w:r w:rsidRPr="009F0111">
        <w:rPr>
          <w:rFonts w:hint="cs"/>
          <w:rtl/>
        </w:rPr>
        <w:t>پاسخ</w:t>
      </w:r>
      <w:r w:rsidRPr="009F0111">
        <w:rPr>
          <w:rFonts w:hint="cs"/>
        </w:rPr>
        <w:t>:</w:t>
      </w:r>
      <w:r w:rsidRPr="009F0111">
        <w:rPr>
          <w:rFonts w:hint="cs"/>
          <w:rtl/>
        </w:rPr>
        <w:t xml:space="preserve"> گرفتن شناسنامه گارانتی با شرکت تولیدکننده</w:t>
      </w:r>
      <w:r>
        <w:rPr>
          <w:rFonts w:hint="cs"/>
          <w:rtl/>
        </w:rPr>
        <w:t xml:space="preserve">/ </w:t>
      </w:r>
      <w:r w:rsidRPr="009F0111">
        <w:rPr>
          <w:rFonts w:hint="cs"/>
          <w:rtl/>
        </w:rPr>
        <w:t>صاحب برند است</w:t>
      </w:r>
      <w:r w:rsidRPr="009F0111">
        <w:rPr>
          <w:rFonts w:hint="cs"/>
        </w:rPr>
        <w:t>.</w:t>
      </w:r>
      <w:r w:rsidRPr="009F0111">
        <w:rPr>
          <w:rFonts w:hint="cs"/>
          <w:rtl/>
        </w:rPr>
        <w:t xml:space="preserve"> فقط زمان انتخاب شرکت </w:t>
      </w:r>
      <w:r>
        <w:rPr>
          <w:rFonts w:hint="cs"/>
          <w:rtl/>
        </w:rPr>
        <w:t>گارانتی‌کننده</w:t>
      </w:r>
      <w:r w:rsidRPr="009F0111">
        <w:rPr>
          <w:rFonts w:hint="cs"/>
          <w:rtl/>
        </w:rPr>
        <w:t xml:space="preserve"> در قسمت عملیات گارانتی در سامانه جامع تجارت، شرکت را درست انتخاب کنید</w:t>
      </w:r>
      <w:r w:rsidRPr="009F0111">
        <w:rPr>
          <w:rFonts w:hint="cs"/>
        </w:rPr>
        <w:t>.</w:t>
      </w:r>
    </w:p>
    <w:p w:rsidR="00E03A90" w:rsidRPr="009F0111" w:rsidRDefault="00E03A90" w:rsidP="00707DFC">
      <w:pPr>
        <w:pStyle w:val="a0"/>
        <w:spacing w:before="240"/>
      </w:pPr>
      <w:r w:rsidRPr="00F43E15">
        <w:rPr>
          <w:rFonts w:hint="cs"/>
          <w:b/>
          <w:bCs/>
          <w:rtl/>
        </w:rPr>
        <w:t>سؤال 2</w:t>
      </w:r>
      <w:r>
        <w:rPr>
          <w:rFonts w:hint="cs"/>
          <w:rtl/>
        </w:rPr>
        <w:t>-</w:t>
      </w:r>
      <w:r>
        <w:rPr>
          <w:rtl/>
        </w:rPr>
        <w:t xml:space="preserve"> </w:t>
      </w:r>
      <w:r w:rsidRPr="009F0111">
        <w:rPr>
          <w:rFonts w:hint="cs"/>
          <w:rtl/>
        </w:rPr>
        <w:t xml:space="preserve">چه زمانی </w:t>
      </w:r>
      <w:r>
        <w:rPr>
          <w:rFonts w:hint="cs"/>
          <w:rtl/>
        </w:rPr>
        <w:t>می‌بایست</w:t>
      </w:r>
      <w:r w:rsidRPr="009F0111">
        <w:rPr>
          <w:rFonts w:hint="cs"/>
          <w:rtl/>
        </w:rPr>
        <w:t xml:space="preserve"> شناسنامه جدید اخذ شود؟</w:t>
      </w:r>
    </w:p>
    <w:p w:rsidR="00E03A90" w:rsidRPr="009F0111" w:rsidRDefault="00E03A90" w:rsidP="007778A0">
      <w:pPr>
        <w:pStyle w:val="a5"/>
        <w:ind w:firstLine="0"/>
      </w:pPr>
      <w:r w:rsidRPr="009F0111">
        <w:rPr>
          <w:rFonts w:hint="cs"/>
          <w:rtl/>
        </w:rPr>
        <w:t>پاسخ</w:t>
      </w:r>
      <w:r w:rsidRPr="009F0111">
        <w:rPr>
          <w:rFonts w:hint="cs"/>
        </w:rPr>
        <w:t>:</w:t>
      </w:r>
      <w:r w:rsidRPr="009F0111">
        <w:rPr>
          <w:rFonts w:hint="cs"/>
          <w:rtl/>
        </w:rPr>
        <w:t xml:space="preserve"> </w:t>
      </w:r>
      <w:r>
        <w:rPr>
          <w:rtl/>
        </w:rPr>
        <w:t>زمان</w:t>
      </w:r>
      <w:r>
        <w:rPr>
          <w:rFonts w:hint="cs"/>
          <w:rtl/>
        </w:rPr>
        <w:t>ی</w:t>
      </w:r>
      <w:r>
        <w:rPr>
          <w:rtl/>
        </w:rPr>
        <w:t xml:space="preserve"> که</w:t>
      </w:r>
      <w:r w:rsidRPr="009F0111">
        <w:rPr>
          <w:rFonts w:hint="cs"/>
          <w:rtl/>
        </w:rPr>
        <w:t xml:space="preserve"> یکی از موارد زیر تغییر کند، شناسنامه گارانتی تغییر خواهد کرد</w:t>
      </w:r>
      <w:r w:rsidR="007778A0">
        <w:rPr>
          <w:rFonts w:hint="cs"/>
          <w:rtl/>
        </w:rPr>
        <w:t>:</w:t>
      </w:r>
    </w:p>
    <w:p w:rsidR="00E03A90" w:rsidRPr="009915C3" w:rsidRDefault="00E03A90" w:rsidP="00E03A90">
      <w:pPr>
        <w:pStyle w:val="a0"/>
        <w:rPr>
          <w:rtl/>
        </w:rPr>
      </w:pPr>
      <w:r w:rsidRPr="009915C3">
        <w:rPr>
          <w:rFonts w:hint="cs"/>
          <w:rtl/>
        </w:rPr>
        <w:t>گروه کالایی/ 2. طبقه کالایی/ 3. برند کالا/</w:t>
      </w:r>
      <w:r>
        <w:rPr>
          <w:rtl/>
        </w:rPr>
        <w:t xml:space="preserve"> </w:t>
      </w:r>
      <w:r w:rsidRPr="009915C3">
        <w:rPr>
          <w:rFonts w:hint="cs"/>
          <w:rtl/>
        </w:rPr>
        <w:t>4. شرکت گارانتی کننده</w:t>
      </w:r>
    </w:p>
    <w:p w:rsidR="00E03A90" w:rsidRDefault="00E03A90" w:rsidP="007778A0">
      <w:pPr>
        <w:pStyle w:val="a0"/>
        <w:rPr>
          <w:rtl/>
        </w:rPr>
      </w:pPr>
      <w:r w:rsidRPr="009915C3">
        <w:rPr>
          <w:rFonts w:hint="cs"/>
          <w:rtl/>
        </w:rPr>
        <w:t xml:space="preserve">چنانچه شناسنامه گارانتی با وضعیت </w:t>
      </w:r>
      <w:r>
        <w:rPr>
          <w:rtl/>
        </w:rPr>
        <w:t>صادرشده</w:t>
      </w:r>
      <w:r w:rsidRPr="009915C3">
        <w:rPr>
          <w:rFonts w:hint="cs"/>
          <w:rtl/>
        </w:rPr>
        <w:t xml:space="preserve"> داشته باشید، </w:t>
      </w:r>
      <w:r>
        <w:rPr>
          <w:rFonts w:hint="cs"/>
          <w:rtl/>
        </w:rPr>
        <w:t>می‌توانید</w:t>
      </w:r>
      <w:r w:rsidR="007778A0">
        <w:rPr>
          <w:rFonts w:hint="cs"/>
          <w:rtl/>
        </w:rPr>
        <w:t xml:space="preserve"> با استفاده  از </w:t>
      </w:r>
      <w:r w:rsidRPr="009915C3">
        <w:rPr>
          <w:rFonts w:hint="cs"/>
          <w:rtl/>
        </w:rPr>
        <w:t xml:space="preserve">گزینه </w:t>
      </w:r>
      <w:r w:rsidR="005B7551">
        <w:rPr>
          <w:rFonts w:hint="cs"/>
          <w:rtl/>
        </w:rPr>
        <w:t>«</w:t>
      </w:r>
      <w:r w:rsidRPr="009915C3">
        <w:rPr>
          <w:rFonts w:hint="cs"/>
          <w:rtl/>
        </w:rPr>
        <w:t>تغییر در شناسنامه گارانتی</w:t>
      </w:r>
      <w:r w:rsidR="005B7551">
        <w:rPr>
          <w:rFonts w:hint="cs"/>
          <w:rtl/>
        </w:rPr>
        <w:t>»</w:t>
      </w:r>
      <w:r w:rsidRPr="009915C3">
        <w:rPr>
          <w:rFonts w:hint="cs"/>
          <w:rtl/>
        </w:rPr>
        <w:t xml:space="preserve">، شرکت </w:t>
      </w:r>
      <w:r>
        <w:rPr>
          <w:rFonts w:hint="cs"/>
          <w:rtl/>
        </w:rPr>
        <w:t>گارانتی‌کننده</w:t>
      </w:r>
      <w:r w:rsidRPr="009915C3">
        <w:rPr>
          <w:rFonts w:hint="cs"/>
          <w:rtl/>
        </w:rPr>
        <w:t xml:space="preserve"> را تغییر دهید</w:t>
      </w:r>
      <w:r w:rsidR="007778A0">
        <w:rPr>
          <w:rFonts w:hint="cs"/>
          <w:rtl/>
        </w:rPr>
        <w:t>.</w:t>
      </w:r>
    </w:p>
    <w:p w:rsidR="00E03A90" w:rsidRPr="009F0111" w:rsidRDefault="00E03A90" w:rsidP="007778A0">
      <w:pPr>
        <w:pStyle w:val="a0"/>
        <w:spacing w:before="240"/>
      </w:pPr>
      <w:r w:rsidRPr="00F43E15">
        <w:rPr>
          <w:rFonts w:hint="cs"/>
          <w:b/>
          <w:bCs/>
          <w:rtl/>
        </w:rPr>
        <w:t>سؤال 3-</w:t>
      </w:r>
      <w:r>
        <w:rPr>
          <w:rtl/>
        </w:rPr>
        <w:t xml:space="preserve"> </w:t>
      </w:r>
      <w:r w:rsidRPr="009F0111">
        <w:rPr>
          <w:rFonts w:hint="cs"/>
          <w:rtl/>
        </w:rPr>
        <w:t xml:space="preserve">اگر مشخصات فیزیکی کالایی تغییر کند، باید شناسنامه گارانتی جدید گرفته شود؟ </w:t>
      </w:r>
      <w:r>
        <w:rPr>
          <w:rFonts w:hint="cs"/>
          <w:rtl/>
        </w:rPr>
        <w:t>به‌عنوان‌مثال</w:t>
      </w:r>
      <w:r w:rsidRPr="009F0111">
        <w:rPr>
          <w:rFonts w:hint="cs"/>
          <w:rtl/>
        </w:rPr>
        <w:t xml:space="preserve"> اگر چنانچه حجم یخچال، رنگ، مدل و</w:t>
      </w:r>
      <w:r w:rsidR="007778A0">
        <w:rPr>
          <w:rFonts w:hint="cs"/>
          <w:rtl/>
        </w:rPr>
        <w:t>...</w:t>
      </w:r>
      <w:r w:rsidRPr="009F0111">
        <w:rPr>
          <w:rFonts w:hint="cs"/>
          <w:rtl/>
        </w:rPr>
        <w:t xml:space="preserve"> تغییر کند</w:t>
      </w:r>
      <w:r w:rsidRPr="009F0111">
        <w:t>.</w:t>
      </w:r>
    </w:p>
    <w:p w:rsidR="00E03A90" w:rsidRDefault="00E03A90" w:rsidP="00707DFC">
      <w:pPr>
        <w:pStyle w:val="a5"/>
        <w:ind w:firstLine="0"/>
        <w:rPr>
          <w:rtl/>
        </w:rPr>
      </w:pPr>
      <w:r w:rsidRPr="009F0111">
        <w:rPr>
          <w:rFonts w:hint="cs"/>
          <w:rtl/>
        </w:rPr>
        <w:t>پاسخ</w:t>
      </w:r>
      <w:r w:rsidRPr="009F0111">
        <w:rPr>
          <w:rFonts w:hint="cs"/>
        </w:rPr>
        <w:t>:</w:t>
      </w:r>
      <w:r w:rsidRPr="009F0111">
        <w:rPr>
          <w:rFonts w:hint="cs"/>
          <w:rtl/>
        </w:rPr>
        <w:t xml:space="preserve"> خیر</w:t>
      </w:r>
      <w:r w:rsidRPr="009F0111">
        <w:rPr>
          <w:rFonts w:hint="cs"/>
        </w:rPr>
        <w:t>.</w:t>
      </w:r>
    </w:p>
    <w:p w:rsidR="00E03A90" w:rsidRPr="009F0111" w:rsidRDefault="00E03A90" w:rsidP="00707DFC">
      <w:pPr>
        <w:pStyle w:val="a0"/>
        <w:spacing w:before="240"/>
      </w:pPr>
      <w:r w:rsidRPr="00F43E15">
        <w:rPr>
          <w:rFonts w:hint="cs"/>
          <w:b/>
          <w:bCs/>
          <w:rtl/>
        </w:rPr>
        <w:t>سؤال 4</w:t>
      </w:r>
      <w:r w:rsidRPr="00F43E15">
        <w:rPr>
          <w:b/>
          <w:bCs/>
        </w:rPr>
        <w:t>–</w:t>
      </w:r>
      <w:r w:rsidRPr="009F0111">
        <w:rPr>
          <w:rFonts w:hint="cs"/>
          <w:rtl/>
        </w:rPr>
        <w:t xml:space="preserve"> در صورت منقضی شدن شناسنامه گارانتی چه اقدامی باید انجام داد؟</w:t>
      </w:r>
    </w:p>
    <w:p w:rsidR="00E03A90" w:rsidRPr="009F0111" w:rsidRDefault="00E03A90" w:rsidP="00707DFC">
      <w:pPr>
        <w:pStyle w:val="a5"/>
        <w:ind w:firstLine="0"/>
      </w:pPr>
      <w:r w:rsidRPr="009F0111">
        <w:rPr>
          <w:rFonts w:hint="cs"/>
          <w:rtl/>
        </w:rPr>
        <w:t>پاسخ</w:t>
      </w:r>
      <w:r w:rsidRPr="009F0111">
        <w:rPr>
          <w:rFonts w:hint="cs"/>
        </w:rPr>
        <w:t>:</w:t>
      </w:r>
      <w:r w:rsidRPr="009F0111">
        <w:rPr>
          <w:rFonts w:hint="cs"/>
          <w:rtl/>
        </w:rPr>
        <w:t xml:space="preserve"> در سامانه جامع تجارت، قسمت عملیات گارانتی کالا، در ردیف شناسنامه گارانتی گزینه </w:t>
      </w:r>
      <w:r w:rsidR="005B7551">
        <w:rPr>
          <w:rFonts w:hint="cs"/>
          <w:rtl/>
        </w:rPr>
        <w:t>«</w:t>
      </w:r>
      <w:r w:rsidRPr="009F0111">
        <w:rPr>
          <w:rFonts w:hint="cs"/>
          <w:rtl/>
        </w:rPr>
        <w:t>تمدید</w:t>
      </w:r>
      <w:r w:rsidR="005B7551">
        <w:rPr>
          <w:rFonts w:hint="cs"/>
          <w:rtl/>
        </w:rPr>
        <w:t>»</w:t>
      </w:r>
      <w:r w:rsidRPr="009F0111">
        <w:rPr>
          <w:rFonts w:hint="cs"/>
          <w:rtl/>
        </w:rPr>
        <w:t xml:space="preserve"> وجود دارد</w:t>
      </w:r>
      <w:r w:rsidRPr="009F0111">
        <w:rPr>
          <w:rFonts w:hint="cs"/>
        </w:rPr>
        <w:t>.</w:t>
      </w:r>
      <w:r w:rsidRPr="009F0111">
        <w:rPr>
          <w:rFonts w:hint="cs"/>
          <w:rtl/>
        </w:rPr>
        <w:t xml:space="preserve"> باید از آن قسمت اقدام نمایید</w:t>
      </w:r>
      <w:r w:rsidRPr="009F0111">
        <w:rPr>
          <w:rFonts w:hint="cs"/>
        </w:rPr>
        <w:t>.</w:t>
      </w:r>
    </w:p>
    <w:p w:rsidR="00E03A90" w:rsidRPr="009F0111" w:rsidRDefault="00E03A90" w:rsidP="00707DFC">
      <w:pPr>
        <w:pStyle w:val="a0"/>
        <w:spacing w:before="240"/>
      </w:pPr>
      <w:r w:rsidRPr="00F43E15">
        <w:rPr>
          <w:rFonts w:hint="cs"/>
          <w:b/>
          <w:bCs/>
          <w:rtl/>
        </w:rPr>
        <w:t>سؤال 5</w:t>
      </w:r>
      <w:r w:rsidRPr="009F0111">
        <w:rPr>
          <w:rFonts w:hint="cs"/>
          <w:rtl/>
        </w:rPr>
        <w:t xml:space="preserve"> </w:t>
      </w:r>
      <w:r w:rsidRPr="009F0111">
        <w:rPr>
          <w:rFonts w:hint="cs"/>
        </w:rPr>
        <w:t>-</w:t>
      </w:r>
      <w:r w:rsidRPr="009F0111">
        <w:rPr>
          <w:rFonts w:hint="cs"/>
          <w:rtl/>
        </w:rPr>
        <w:t xml:space="preserve"> برای درخواست تمدید شناسنامه گارانتی، مجدد باید مدارک </w:t>
      </w:r>
      <w:r>
        <w:rPr>
          <w:rFonts w:hint="cs"/>
          <w:rtl/>
        </w:rPr>
        <w:t>موردنیاز</w:t>
      </w:r>
      <w:r w:rsidRPr="009F0111">
        <w:rPr>
          <w:rFonts w:hint="cs"/>
          <w:rtl/>
        </w:rPr>
        <w:t xml:space="preserve"> را در سامانه </w:t>
      </w:r>
      <w:r>
        <w:rPr>
          <w:rFonts w:hint="cs"/>
          <w:rtl/>
        </w:rPr>
        <w:t>بارگذاری</w:t>
      </w:r>
      <w:r w:rsidRPr="009F0111">
        <w:rPr>
          <w:rFonts w:hint="cs"/>
          <w:rtl/>
        </w:rPr>
        <w:t xml:space="preserve"> نماییم؟</w:t>
      </w:r>
    </w:p>
    <w:p w:rsidR="00E03A90" w:rsidRPr="009F0111" w:rsidRDefault="00E03A90" w:rsidP="00707DFC">
      <w:pPr>
        <w:pStyle w:val="a5"/>
        <w:ind w:firstLine="0"/>
      </w:pPr>
      <w:r w:rsidRPr="009F0111">
        <w:rPr>
          <w:rFonts w:hint="cs"/>
          <w:rtl/>
        </w:rPr>
        <w:t>پاسخ</w:t>
      </w:r>
      <w:r w:rsidRPr="009F0111">
        <w:rPr>
          <w:rFonts w:hint="cs"/>
        </w:rPr>
        <w:t>:</w:t>
      </w:r>
      <w:r w:rsidRPr="009F0111">
        <w:rPr>
          <w:rFonts w:hint="cs"/>
          <w:rtl/>
        </w:rPr>
        <w:t xml:space="preserve"> بله</w:t>
      </w:r>
      <w:r w:rsidRPr="009F0111">
        <w:rPr>
          <w:rFonts w:hint="cs"/>
        </w:rPr>
        <w:t>.</w:t>
      </w:r>
    </w:p>
    <w:p w:rsidR="00E03A90" w:rsidRPr="009F0111" w:rsidRDefault="00E03A90" w:rsidP="00707DFC">
      <w:pPr>
        <w:pStyle w:val="a0"/>
        <w:spacing w:before="240"/>
      </w:pPr>
      <w:r w:rsidRPr="00F43E15">
        <w:rPr>
          <w:rFonts w:hint="cs"/>
          <w:b/>
          <w:bCs/>
          <w:rtl/>
        </w:rPr>
        <w:t>سؤال 6</w:t>
      </w:r>
      <w:r w:rsidRPr="009F0111">
        <w:rPr>
          <w:rFonts w:hint="cs"/>
          <w:rtl/>
        </w:rPr>
        <w:t xml:space="preserve"> </w:t>
      </w:r>
      <w:r w:rsidRPr="009F0111">
        <w:t>–</w:t>
      </w:r>
      <w:r w:rsidRPr="009F0111">
        <w:rPr>
          <w:rFonts w:hint="cs"/>
          <w:rtl/>
        </w:rPr>
        <w:t xml:space="preserve"> برای اطلاع از وضعیت</w:t>
      </w:r>
      <w:r>
        <w:rPr>
          <w:rFonts w:hint="cs"/>
          <w:rtl/>
        </w:rPr>
        <w:t xml:space="preserve"> «</w:t>
      </w:r>
      <w:r w:rsidRPr="009F0111">
        <w:rPr>
          <w:rFonts w:hint="cs"/>
          <w:rtl/>
        </w:rPr>
        <w:t>درخواست صدور</w:t>
      </w:r>
      <w:r>
        <w:rPr>
          <w:rFonts w:hint="cs"/>
          <w:rtl/>
        </w:rPr>
        <w:t xml:space="preserve">/ </w:t>
      </w:r>
      <w:r w:rsidRPr="009F0111">
        <w:rPr>
          <w:rFonts w:hint="cs"/>
          <w:rtl/>
        </w:rPr>
        <w:t>تمدید</w:t>
      </w:r>
      <w:r>
        <w:rPr>
          <w:rFonts w:hint="cs"/>
          <w:rtl/>
        </w:rPr>
        <w:t xml:space="preserve">/ </w:t>
      </w:r>
      <w:r w:rsidRPr="009F0111">
        <w:rPr>
          <w:rFonts w:hint="cs"/>
          <w:rtl/>
        </w:rPr>
        <w:t>تغییر شناسنامه گارانتی</w:t>
      </w:r>
      <w:r w:rsidRPr="001869E5">
        <w:rPr>
          <w:rtl/>
        </w:rPr>
        <w:t>» چه</w:t>
      </w:r>
      <w:r w:rsidRPr="009F0111">
        <w:rPr>
          <w:rFonts w:hint="cs"/>
          <w:rtl/>
        </w:rPr>
        <w:t xml:space="preserve"> اقدامی باید انجام دهم؟</w:t>
      </w:r>
    </w:p>
    <w:p w:rsidR="00E03A90" w:rsidRPr="009F0111" w:rsidRDefault="00E03A90" w:rsidP="00707DFC">
      <w:pPr>
        <w:pStyle w:val="a5"/>
        <w:ind w:firstLine="0"/>
      </w:pPr>
      <w:r w:rsidRPr="009F0111">
        <w:rPr>
          <w:rFonts w:hint="cs"/>
          <w:rtl/>
        </w:rPr>
        <w:t>پاسخ</w:t>
      </w:r>
      <w:r w:rsidRPr="009F0111">
        <w:rPr>
          <w:rFonts w:hint="cs"/>
        </w:rPr>
        <w:t>:</w:t>
      </w:r>
      <w:r w:rsidRPr="009F0111">
        <w:rPr>
          <w:rFonts w:hint="cs"/>
          <w:rtl/>
        </w:rPr>
        <w:t xml:space="preserve"> در سامانه جامع تجارت، قسمت عملیات گارانتی کالا، وضعیت</w:t>
      </w:r>
      <w:r>
        <w:rPr>
          <w:rFonts w:hint="cs"/>
          <w:rtl/>
        </w:rPr>
        <w:t xml:space="preserve"> درخواست تمدید شناسنامه </w:t>
      </w:r>
      <w:r>
        <w:rPr>
          <w:rFonts w:hint="cs"/>
          <w:rtl/>
        </w:rPr>
        <w:lastRenderedPageBreak/>
        <w:t>گارانتی؛</w:t>
      </w:r>
      <w:r w:rsidRPr="009F0111">
        <w:rPr>
          <w:rFonts w:hint="cs"/>
          <w:rtl/>
        </w:rPr>
        <w:t xml:space="preserve"> از این طریق </w:t>
      </w:r>
      <w:r>
        <w:rPr>
          <w:rFonts w:hint="cs"/>
          <w:rtl/>
        </w:rPr>
        <w:t>می‌توانید</w:t>
      </w:r>
      <w:r w:rsidRPr="009F0111">
        <w:rPr>
          <w:rFonts w:hint="cs"/>
          <w:rtl/>
        </w:rPr>
        <w:t xml:space="preserve"> متوجه شوید درخواست شما در چه مرحل</w:t>
      </w:r>
      <w:r>
        <w:rPr>
          <w:rFonts w:hint="cs"/>
          <w:rtl/>
        </w:rPr>
        <w:t>ه‌ای</w:t>
      </w:r>
      <w:r w:rsidRPr="009F0111">
        <w:rPr>
          <w:rFonts w:hint="cs"/>
          <w:rtl/>
        </w:rPr>
        <w:t xml:space="preserve"> قرار دارد</w:t>
      </w:r>
      <w:r w:rsidRPr="009F0111">
        <w:rPr>
          <w:rFonts w:hint="cs"/>
        </w:rPr>
        <w:t>.</w:t>
      </w:r>
    </w:p>
    <w:p w:rsidR="00E03A90" w:rsidRPr="009F0111" w:rsidRDefault="00E03A90" w:rsidP="00707DFC">
      <w:pPr>
        <w:pStyle w:val="a0"/>
        <w:spacing w:before="240"/>
      </w:pPr>
      <w:r w:rsidRPr="00F43E15">
        <w:rPr>
          <w:rFonts w:hint="cs"/>
          <w:b/>
          <w:bCs/>
          <w:rtl/>
        </w:rPr>
        <w:t>سؤال 7</w:t>
      </w:r>
      <w:r w:rsidRPr="009F0111">
        <w:rPr>
          <w:rFonts w:hint="cs"/>
          <w:rtl/>
        </w:rPr>
        <w:t xml:space="preserve"> </w:t>
      </w:r>
      <w:r w:rsidRPr="009F0111">
        <w:rPr>
          <w:rFonts w:hint="cs"/>
        </w:rPr>
        <w:t>-</w:t>
      </w:r>
      <w:r w:rsidRPr="009F0111">
        <w:rPr>
          <w:rFonts w:hint="cs"/>
          <w:rtl/>
        </w:rPr>
        <w:t xml:space="preserve"> گزینه </w:t>
      </w:r>
      <w:r w:rsidR="005B7551">
        <w:rPr>
          <w:rFonts w:hint="cs"/>
          <w:rtl/>
        </w:rPr>
        <w:t>«</w:t>
      </w:r>
      <w:r w:rsidRPr="009F0111">
        <w:rPr>
          <w:rFonts w:hint="cs"/>
          <w:rtl/>
        </w:rPr>
        <w:t>تمدید یا تغییر</w:t>
      </w:r>
      <w:r w:rsidR="005B7551">
        <w:rPr>
          <w:rFonts w:hint="cs"/>
          <w:rtl/>
        </w:rPr>
        <w:t>»</w:t>
      </w:r>
      <w:r w:rsidRPr="009F0111">
        <w:rPr>
          <w:rFonts w:hint="cs"/>
          <w:rtl/>
        </w:rPr>
        <w:t xml:space="preserve"> در منوی ثبت شناسنامه گارانتی در سامانه جامع تجارت مشاهده </w:t>
      </w:r>
      <w:r>
        <w:rPr>
          <w:rFonts w:hint="cs"/>
          <w:rtl/>
        </w:rPr>
        <w:t>نمی‌شود</w:t>
      </w:r>
      <w:r w:rsidRPr="009F0111">
        <w:rPr>
          <w:rFonts w:hint="cs"/>
        </w:rPr>
        <w:t>.</w:t>
      </w:r>
      <w:r w:rsidRPr="009F0111">
        <w:rPr>
          <w:rFonts w:hint="cs"/>
          <w:rtl/>
        </w:rPr>
        <w:t xml:space="preserve"> علت چیست؟</w:t>
      </w:r>
    </w:p>
    <w:p w:rsidR="00E03A90" w:rsidRPr="009F0111" w:rsidRDefault="00E03A90" w:rsidP="00707DFC">
      <w:pPr>
        <w:pStyle w:val="a5"/>
        <w:ind w:firstLine="0"/>
      </w:pPr>
      <w:r w:rsidRPr="009F0111">
        <w:rPr>
          <w:rFonts w:hint="cs"/>
          <w:rtl/>
        </w:rPr>
        <w:t>پاسخ</w:t>
      </w:r>
      <w:r w:rsidRPr="009F0111">
        <w:rPr>
          <w:rFonts w:hint="cs"/>
        </w:rPr>
        <w:t>:</w:t>
      </w:r>
      <w:r w:rsidRPr="009F0111">
        <w:rPr>
          <w:rFonts w:hint="cs"/>
          <w:rtl/>
        </w:rPr>
        <w:t xml:space="preserve"> با توجه به اینکه یک درخواست تغییر یا تمدید با وضعیت در حال بررسی دارید، </w:t>
      </w:r>
      <w:r>
        <w:rPr>
          <w:rtl/>
        </w:rPr>
        <w:t>گز</w:t>
      </w:r>
      <w:r>
        <w:rPr>
          <w:rFonts w:hint="cs"/>
          <w:rtl/>
        </w:rPr>
        <w:t>ی</w:t>
      </w:r>
      <w:r>
        <w:rPr>
          <w:rFonts w:hint="eastAsia"/>
          <w:rtl/>
        </w:rPr>
        <w:t>نه‌ها</w:t>
      </w:r>
      <w:r>
        <w:rPr>
          <w:rFonts w:hint="cs"/>
          <w:rtl/>
        </w:rPr>
        <w:t>ی</w:t>
      </w:r>
      <w:r w:rsidRPr="009F0111">
        <w:rPr>
          <w:rFonts w:hint="cs"/>
          <w:rtl/>
        </w:rPr>
        <w:t xml:space="preserve"> تمدید یا تغییر نمایش داده </w:t>
      </w:r>
      <w:r>
        <w:rPr>
          <w:rFonts w:hint="cs"/>
          <w:rtl/>
        </w:rPr>
        <w:t>نمی‌شود</w:t>
      </w:r>
      <w:r w:rsidRPr="009F0111">
        <w:rPr>
          <w:rFonts w:hint="cs"/>
        </w:rPr>
        <w:t>.</w:t>
      </w:r>
    </w:p>
    <w:p w:rsidR="00E03A90" w:rsidRPr="009F0111" w:rsidRDefault="00E03A90" w:rsidP="007778A0">
      <w:pPr>
        <w:pStyle w:val="a0"/>
        <w:spacing w:before="240"/>
      </w:pPr>
      <w:r w:rsidRPr="00F43E15">
        <w:rPr>
          <w:rFonts w:hint="cs"/>
          <w:b/>
          <w:bCs/>
          <w:rtl/>
        </w:rPr>
        <w:t>سؤال 8</w:t>
      </w:r>
      <w:r w:rsidRPr="00F43E15">
        <w:rPr>
          <w:rFonts w:hint="cs"/>
          <w:b/>
          <w:bCs/>
        </w:rPr>
        <w:t>-</w:t>
      </w:r>
      <w:r w:rsidRPr="009F0111">
        <w:rPr>
          <w:rFonts w:hint="cs"/>
          <w:rtl/>
        </w:rPr>
        <w:t xml:space="preserve"> برند خود را در سامانه جامع تجارت مشاهده </w:t>
      </w:r>
      <w:r>
        <w:rPr>
          <w:rFonts w:hint="cs"/>
          <w:rtl/>
        </w:rPr>
        <w:t>نمی‌کنیم</w:t>
      </w:r>
      <w:r w:rsidR="007778A0">
        <w:rPr>
          <w:rFonts w:hint="cs"/>
          <w:rtl/>
        </w:rPr>
        <w:t>.</w:t>
      </w:r>
      <w:r w:rsidRPr="009F0111">
        <w:rPr>
          <w:rFonts w:hint="cs"/>
          <w:rtl/>
        </w:rPr>
        <w:t xml:space="preserve"> علت چیست؟</w:t>
      </w:r>
    </w:p>
    <w:p w:rsidR="00E03A90" w:rsidRPr="009F0111" w:rsidRDefault="00E03A90" w:rsidP="00707DFC">
      <w:pPr>
        <w:pStyle w:val="a5"/>
        <w:ind w:firstLine="0"/>
      </w:pPr>
      <w:r w:rsidRPr="009F0111">
        <w:rPr>
          <w:rFonts w:hint="cs"/>
          <w:rtl/>
        </w:rPr>
        <w:t>پاسخ</w:t>
      </w:r>
      <w:r w:rsidRPr="009F0111">
        <w:rPr>
          <w:rFonts w:hint="cs"/>
        </w:rPr>
        <w:t>:</w:t>
      </w:r>
      <w:r w:rsidRPr="009F0111">
        <w:rPr>
          <w:rFonts w:hint="cs"/>
          <w:rtl/>
        </w:rPr>
        <w:t xml:space="preserve"> در سامانه جامع تجارت، یک تیکت با نقش تاجر حقیقی</w:t>
      </w:r>
      <w:r>
        <w:rPr>
          <w:rFonts w:hint="cs"/>
          <w:rtl/>
        </w:rPr>
        <w:t xml:space="preserve">/ </w:t>
      </w:r>
      <w:r w:rsidRPr="009F0111">
        <w:rPr>
          <w:rFonts w:hint="cs"/>
          <w:rtl/>
        </w:rPr>
        <w:t>حقوقی ثبت نمایید</w:t>
      </w:r>
      <w:r w:rsidRPr="009F0111">
        <w:rPr>
          <w:rFonts w:hint="cs"/>
        </w:rPr>
        <w:t>.</w:t>
      </w:r>
      <w:r w:rsidRPr="009F0111">
        <w:rPr>
          <w:rFonts w:hint="cs"/>
          <w:rtl/>
        </w:rPr>
        <w:t xml:space="preserve"> کاتالوگ شناسه کالا به همراه تصویر لوگوی برند را ضمیمه تیکت نمایید</w:t>
      </w:r>
      <w:r>
        <w:rPr>
          <w:rFonts w:hint="cs"/>
          <w:rtl/>
        </w:rPr>
        <w:t xml:space="preserve"> تا کارشناسان سامانه درخواست شما را بررسی کند.</w:t>
      </w:r>
    </w:p>
    <w:p w:rsidR="00E03A90" w:rsidRPr="009F0111" w:rsidRDefault="00E03A90" w:rsidP="00707DFC">
      <w:pPr>
        <w:pStyle w:val="a0"/>
        <w:spacing w:before="240"/>
      </w:pPr>
      <w:r w:rsidRPr="00F43E15">
        <w:rPr>
          <w:rFonts w:hint="cs"/>
          <w:b/>
          <w:bCs/>
          <w:rtl/>
        </w:rPr>
        <w:t>سؤال 9</w:t>
      </w:r>
      <w:r w:rsidRPr="009F0111">
        <w:rPr>
          <w:rFonts w:hint="cs"/>
          <w:rtl/>
        </w:rPr>
        <w:t xml:space="preserve"> </w:t>
      </w:r>
      <w:r w:rsidRPr="009F0111">
        <w:rPr>
          <w:rFonts w:hint="cs"/>
        </w:rPr>
        <w:t>-</w:t>
      </w:r>
      <w:r w:rsidRPr="009F0111">
        <w:rPr>
          <w:rFonts w:hint="cs"/>
          <w:rtl/>
        </w:rPr>
        <w:t xml:space="preserve"> هنگام معرفی گارانتی جدید، منوی</w:t>
      </w:r>
      <w:r>
        <w:rPr>
          <w:rFonts w:hint="cs"/>
          <w:rtl/>
        </w:rPr>
        <w:t xml:space="preserve"> «</w:t>
      </w:r>
      <w:r w:rsidRPr="009F0111">
        <w:rPr>
          <w:rFonts w:hint="cs"/>
          <w:rtl/>
        </w:rPr>
        <w:t>عنوان</w:t>
      </w:r>
      <w:r>
        <w:rPr>
          <w:rFonts w:hint="cs"/>
          <w:rtl/>
        </w:rPr>
        <w:t xml:space="preserve">/ </w:t>
      </w:r>
      <w:r w:rsidRPr="009F0111">
        <w:rPr>
          <w:rFonts w:hint="cs"/>
          <w:rtl/>
        </w:rPr>
        <w:t>شرح تعهد گارانتی</w:t>
      </w:r>
      <w:r w:rsidRPr="001869E5">
        <w:rPr>
          <w:rtl/>
        </w:rPr>
        <w:t>» به</w:t>
      </w:r>
      <w:r w:rsidRPr="009F0111">
        <w:rPr>
          <w:rFonts w:hint="cs"/>
          <w:rtl/>
        </w:rPr>
        <w:t xml:space="preserve"> چه منظور است؟</w:t>
      </w:r>
    </w:p>
    <w:p w:rsidR="00E03A90" w:rsidRPr="009F0111" w:rsidRDefault="00E03A90" w:rsidP="007778A0">
      <w:pPr>
        <w:pStyle w:val="a5"/>
        <w:ind w:firstLine="0"/>
      </w:pPr>
      <w:r w:rsidRPr="009F0111">
        <w:rPr>
          <w:rFonts w:hint="cs"/>
          <w:rtl/>
        </w:rPr>
        <w:t>پاسخ</w:t>
      </w:r>
      <w:r w:rsidRPr="009F0111">
        <w:rPr>
          <w:rFonts w:hint="cs"/>
        </w:rPr>
        <w:t>:</w:t>
      </w:r>
      <w:r w:rsidRPr="009F0111">
        <w:rPr>
          <w:rFonts w:hint="cs"/>
          <w:rtl/>
        </w:rPr>
        <w:t xml:space="preserve"> این قسمت ب</w:t>
      </w:r>
      <w:r w:rsidR="007778A0">
        <w:rPr>
          <w:rFonts w:hint="cs"/>
          <w:rtl/>
        </w:rPr>
        <w:t>ه</w:t>
      </w:r>
      <w:r w:rsidRPr="009F0111">
        <w:rPr>
          <w:rFonts w:hint="cs"/>
          <w:rtl/>
        </w:rPr>
        <w:t xml:space="preserve"> این منظور است </w:t>
      </w:r>
      <w:r w:rsidR="007778A0">
        <w:rPr>
          <w:rFonts w:hint="cs"/>
          <w:rtl/>
        </w:rPr>
        <w:t xml:space="preserve">که </w:t>
      </w:r>
      <w:r w:rsidRPr="009F0111">
        <w:rPr>
          <w:rFonts w:hint="cs"/>
          <w:rtl/>
        </w:rPr>
        <w:t>زمان جستجوی شناسنامه گارانتی در قسمت عملیات گارانتی کالا در سامانه،</w:t>
      </w:r>
      <w:r w:rsidR="007778A0">
        <w:rPr>
          <w:rFonts w:hint="cs"/>
          <w:rtl/>
        </w:rPr>
        <w:t xml:space="preserve"> بتوانید</w:t>
      </w:r>
      <w:r w:rsidRPr="009F0111">
        <w:rPr>
          <w:rFonts w:hint="cs"/>
          <w:rtl/>
        </w:rPr>
        <w:t xml:space="preserve"> از عنوان</w:t>
      </w:r>
      <w:r>
        <w:rPr>
          <w:rFonts w:hint="cs"/>
          <w:rtl/>
        </w:rPr>
        <w:t xml:space="preserve">/ </w:t>
      </w:r>
      <w:r w:rsidRPr="009F0111">
        <w:rPr>
          <w:rFonts w:hint="cs"/>
          <w:rtl/>
        </w:rPr>
        <w:t>شرح شناسنامه گارانتی استفاده نمایید</w:t>
      </w:r>
      <w:r w:rsidRPr="009F0111">
        <w:rPr>
          <w:rFonts w:hint="cs"/>
        </w:rPr>
        <w:t>.</w:t>
      </w:r>
    </w:p>
    <w:p w:rsidR="00E03A90" w:rsidRPr="009F0111" w:rsidRDefault="00E03A90" w:rsidP="007778A0">
      <w:pPr>
        <w:pStyle w:val="a0"/>
        <w:spacing w:before="240"/>
      </w:pPr>
      <w:r w:rsidRPr="00F43E15">
        <w:rPr>
          <w:rFonts w:hint="cs"/>
          <w:b/>
          <w:bCs/>
          <w:rtl/>
        </w:rPr>
        <w:t>سؤال 10</w:t>
      </w:r>
      <w:r w:rsidRPr="009F0111">
        <w:rPr>
          <w:rFonts w:hint="cs"/>
          <w:rtl/>
        </w:rPr>
        <w:t xml:space="preserve"> </w:t>
      </w:r>
      <w:r w:rsidRPr="009F0111">
        <w:rPr>
          <w:rFonts w:hint="cs"/>
        </w:rPr>
        <w:t>-</w:t>
      </w:r>
      <w:r w:rsidRPr="009F0111">
        <w:rPr>
          <w:rFonts w:hint="cs"/>
          <w:rtl/>
        </w:rPr>
        <w:t xml:space="preserve"> زمان ثبت اظهار تولید</w:t>
      </w:r>
      <w:r>
        <w:rPr>
          <w:rFonts w:hint="cs"/>
          <w:rtl/>
        </w:rPr>
        <w:t xml:space="preserve">/ </w:t>
      </w:r>
      <w:r w:rsidRPr="009F0111">
        <w:rPr>
          <w:rFonts w:hint="cs"/>
          <w:rtl/>
        </w:rPr>
        <w:t xml:space="preserve">تعیین </w:t>
      </w:r>
      <w:r>
        <w:rPr>
          <w:rFonts w:hint="cs"/>
          <w:rtl/>
        </w:rPr>
        <w:t>منشأ</w:t>
      </w:r>
      <w:r w:rsidRPr="009F0111">
        <w:rPr>
          <w:rFonts w:hint="cs"/>
          <w:rtl/>
        </w:rPr>
        <w:t xml:space="preserve"> ارز، سامانه خطای رهگیری یا معتبر نبودن گارانتی را </w:t>
      </w:r>
      <w:r>
        <w:rPr>
          <w:rFonts w:hint="cs"/>
          <w:rtl/>
        </w:rPr>
        <w:t>می‌دهد</w:t>
      </w:r>
      <w:r w:rsidRPr="009F0111">
        <w:rPr>
          <w:rFonts w:hint="cs"/>
          <w:rtl/>
        </w:rPr>
        <w:t xml:space="preserve">؛ </w:t>
      </w:r>
      <w:r>
        <w:rPr>
          <w:rFonts w:hint="cs"/>
          <w:rtl/>
        </w:rPr>
        <w:t>درحالی‌که</w:t>
      </w:r>
      <w:r w:rsidRPr="009F0111">
        <w:rPr>
          <w:rFonts w:hint="cs"/>
          <w:rtl/>
        </w:rPr>
        <w:t xml:space="preserve"> گارانتی معتبر بوده و وضعیت آن صادرشده است</w:t>
      </w:r>
      <w:r w:rsidRPr="009F0111">
        <w:rPr>
          <w:rFonts w:hint="cs"/>
        </w:rPr>
        <w:t>.</w:t>
      </w:r>
    </w:p>
    <w:p w:rsidR="00E03A90" w:rsidRPr="009F0111" w:rsidRDefault="00E03A90" w:rsidP="007778A0">
      <w:pPr>
        <w:pStyle w:val="a5"/>
        <w:ind w:firstLine="0"/>
      </w:pPr>
      <w:r w:rsidRPr="009F0111">
        <w:rPr>
          <w:rFonts w:hint="cs"/>
          <w:rtl/>
        </w:rPr>
        <w:t>پاسخ</w:t>
      </w:r>
      <w:r w:rsidRPr="009F0111">
        <w:rPr>
          <w:rFonts w:hint="cs"/>
        </w:rPr>
        <w:t>:</w:t>
      </w:r>
      <w:r w:rsidRPr="009F0111">
        <w:rPr>
          <w:rFonts w:hint="cs"/>
          <w:rtl/>
        </w:rPr>
        <w:t xml:space="preserve"> باید تیکت ثبت کنید و فایل اکسلی که </w:t>
      </w:r>
      <w:r>
        <w:rPr>
          <w:rFonts w:hint="cs"/>
          <w:rtl/>
        </w:rPr>
        <w:t>می‌خواهید</w:t>
      </w:r>
      <w:r w:rsidRPr="009F0111">
        <w:rPr>
          <w:rFonts w:hint="cs"/>
          <w:rtl/>
        </w:rPr>
        <w:t xml:space="preserve"> در سامانه جامع تجارت </w:t>
      </w:r>
      <w:r>
        <w:rPr>
          <w:rFonts w:hint="cs"/>
          <w:rtl/>
        </w:rPr>
        <w:t>بارگذاری</w:t>
      </w:r>
      <w:r w:rsidRPr="009F0111">
        <w:rPr>
          <w:rFonts w:hint="cs"/>
          <w:rtl/>
        </w:rPr>
        <w:t xml:space="preserve"> نمایید</w:t>
      </w:r>
      <w:r>
        <w:rPr>
          <w:rFonts w:hint="cs"/>
          <w:rtl/>
        </w:rPr>
        <w:t>،</w:t>
      </w:r>
      <w:r w:rsidRPr="009F0111">
        <w:rPr>
          <w:rFonts w:hint="cs"/>
          <w:rtl/>
        </w:rPr>
        <w:t xml:space="preserve"> به تیکت پیوست نمایید</w:t>
      </w:r>
      <w:r w:rsidRPr="009F0111">
        <w:rPr>
          <w:rFonts w:hint="cs"/>
        </w:rPr>
        <w:t>.</w:t>
      </w:r>
      <w:r w:rsidRPr="009F0111">
        <w:rPr>
          <w:rFonts w:hint="cs"/>
          <w:rtl/>
        </w:rPr>
        <w:t xml:space="preserve"> در ضمن داخل تیکت اطلاعاتی همچون شماره </w:t>
      </w:r>
      <w:r>
        <w:rPr>
          <w:rtl/>
        </w:rPr>
        <w:t>منشأ</w:t>
      </w:r>
      <w:r w:rsidRPr="009F0111">
        <w:rPr>
          <w:rFonts w:hint="cs"/>
          <w:rtl/>
        </w:rPr>
        <w:t xml:space="preserve"> ارز </w:t>
      </w:r>
      <w:r w:rsidR="007778A0">
        <w:rPr>
          <w:rFonts w:hint="cs"/>
          <w:rtl/>
        </w:rPr>
        <w:t xml:space="preserve">و </w:t>
      </w:r>
      <w:r w:rsidRPr="009F0111">
        <w:rPr>
          <w:rFonts w:hint="cs"/>
          <w:rtl/>
        </w:rPr>
        <w:t>شماره اظهار رهگیری را نیز وارد نمایید</w:t>
      </w:r>
      <w:r w:rsidRPr="009F0111">
        <w:rPr>
          <w:rFonts w:hint="cs"/>
        </w:rPr>
        <w:t>.</w:t>
      </w:r>
    </w:p>
    <w:p w:rsidR="00E03A90" w:rsidRDefault="00E03A90" w:rsidP="00707DFC">
      <w:pPr>
        <w:pStyle w:val="a0"/>
        <w:spacing w:before="240"/>
        <w:rPr>
          <w:rtl/>
        </w:rPr>
      </w:pPr>
      <w:r w:rsidRPr="00F43E15">
        <w:rPr>
          <w:rFonts w:hint="cs"/>
          <w:b/>
          <w:bCs/>
          <w:rtl/>
        </w:rPr>
        <w:t>سؤال 11</w:t>
      </w:r>
      <w:r w:rsidRPr="009F0111">
        <w:rPr>
          <w:rFonts w:hint="cs"/>
          <w:rtl/>
        </w:rPr>
        <w:t xml:space="preserve"> </w:t>
      </w:r>
      <w:r w:rsidRPr="009F0111">
        <w:rPr>
          <w:rFonts w:hint="cs"/>
        </w:rPr>
        <w:t>-</w:t>
      </w:r>
      <w:r w:rsidRPr="009F0111">
        <w:rPr>
          <w:rFonts w:hint="cs"/>
          <w:rtl/>
        </w:rPr>
        <w:t xml:space="preserve"> چگونه </w:t>
      </w:r>
      <w:r>
        <w:rPr>
          <w:rFonts w:hint="cs"/>
          <w:rtl/>
        </w:rPr>
        <w:t>می‌توان</w:t>
      </w:r>
      <w:r w:rsidRPr="009F0111">
        <w:rPr>
          <w:rFonts w:hint="cs"/>
          <w:rtl/>
        </w:rPr>
        <w:t xml:space="preserve"> فهمید کالای تولیدی</w:t>
      </w:r>
      <w:r>
        <w:rPr>
          <w:rFonts w:hint="cs"/>
          <w:rtl/>
        </w:rPr>
        <w:t xml:space="preserve">/ </w:t>
      </w:r>
      <w:r w:rsidRPr="009F0111">
        <w:rPr>
          <w:rFonts w:hint="cs"/>
          <w:rtl/>
        </w:rPr>
        <w:t>وارداتی مشمول گارانتی است یا خیر؟</w:t>
      </w:r>
    </w:p>
    <w:p w:rsidR="00E03A90" w:rsidRPr="009F0111" w:rsidRDefault="00E03A90" w:rsidP="007778A0">
      <w:pPr>
        <w:pStyle w:val="a5"/>
        <w:ind w:firstLine="0"/>
      </w:pPr>
      <w:r w:rsidRPr="009F0111">
        <w:rPr>
          <w:rFonts w:hint="cs"/>
          <w:rtl/>
        </w:rPr>
        <w:lastRenderedPageBreak/>
        <w:t>پاسخ</w:t>
      </w:r>
      <w:r w:rsidRPr="009F0111">
        <w:rPr>
          <w:rFonts w:hint="cs"/>
        </w:rPr>
        <w:t>:</w:t>
      </w:r>
      <w:r w:rsidRPr="009F0111">
        <w:rPr>
          <w:rFonts w:hint="cs"/>
          <w:rtl/>
        </w:rPr>
        <w:t xml:space="preserve"> چنانچه زمان </w:t>
      </w:r>
      <w:r>
        <w:rPr>
          <w:rtl/>
        </w:rPr>
        <w:t>اظهار تول</w:t>
      </w:r>
      <w:r>
        <w:rPr>
          <w:rFonts w:hint="cs"/>
          <w:rtl/>
        </w:rPr>
        <w:t>ی</w:t>
      </w:r>
      <w:r>
        <w:rPr>
          <w:rFonts w:hint="eastAsia"/>
          <w:rtl/>
        </w:rPr>
        <w:t>د</w:t>
      </w:r>
      <w:r w:rsidRPr="009F0111">
        <w:rPr>
          <w:rFonts w:hint="cs"/>
          <w:rtl/>
        </w:rPr>
        <w:t>، ثبت</w:t>
      </w:r>
      <w:r>
        <w:rPr>
          <w:rFonts w:hint="cs"/>
          <w:rtl/>
        </w:rPr>
        <w:t xml:space="preserve"> </w:t>
      </w:r>
      <w:r w:rsidRPr="009F0111">
        <w:rPr>
          <w:rFonts w:hint="cs"/>
          <w:rtl/>
        </w:rPr>
        <w:t xml:space="preserve">سفارش یا تعیین </w:t>
      </w:r>
      <w:r>
        <w:rPr>
          <w:rFonts w:hint="cs"/>
          <w:rtl/>
        </w:rPr>
        <w:t>منشأ</w:t>
      </w:r>
      <w:r w:rsidRPr="009F0111">
        <w:rPr>
          <w:rFonts w:hint="cs"/>
          <w:rtl/>
        </w:rPr>
        <w:t xml:space="preserve"> ارز سامانه به شما پیام داد که کالا مشمول گارانتی است، باید برای گرفتن شناسنامه گارانتی اقدام نمایید</w:t>
      </w:r>
      <w:r w:rsidRPr="009F0111">
        <w:rPr>
          <w:rFonts w:hint="cs"/>
        </w:rPr>
        <w:t>.</w:t>
      </w:r>
      <w:r w:rsidRPr="009F0111">
        <w:rPr>
          <w:rFonts w:hint="cs"/>
          <w:rtl/>
        </w:rPr>
        <w:t xml:space="preserve"> همچنین </w:t>
      </w:r>
      <w:r>
        <w:rPr>
          <w:rFonts w:hint="cs"/>
          <w:rtl/>
        </w:rPr>
        <w:t>می‌توانید</w:t>
      </w:r>
      <w:r w:rsidRPr="009F0111">
        <w:rPr>
          <w:rFonts w:hint="cs"/>
          <w:rtl/>
        </w:rPr>
        <w:t xml:space="preserve"> از طریق دفتر خدمات فنی و مهندسی پیگیری نمایید که کالای شما مشمول گارانتی </w:t>
      </w:r>
      <w:r>
        <w:rPr>
          <w:rtl/>
        </w:rPr>
        <w:t>م</w:t>
      </w:r>
      <w:r>
        <w:rPr>
          <w:rFonts w:hint="cs"/>
          <w:rtl/>
        </w:rPr>
        <w:t>ی‌</w:t>
      </w:r>
      <w:r>
        <w:rPr>
          <w:rFonts w:hint="eastAsia"/>
          <w:rtl/>
        </w:rPr>
        <w:t>باشد</w:t>
      </w:r>
      <w:r w:rsidRPr="009F0111">
        <w:rPr>
          <w:rFonts w:hint="cs"/>
          <w:rtl/>
        </w:rPr>
        <w:t xml:space="preserve"> یا خیر</w:t>
      </w:r>
      <w:r w:rsidR="007778A0">
        <w:rPr>
          <w:rFonts w:hint="cs"/>
          <w:rtl/>
        </w:rPr>
        <w:t>.</w:t>
      </w:r>
    </w:p>
    <w:p w:rsidR="00E03A90" w:rsidRPr="009F0111" w:rsidRDefault="00E03A90" w:rsidP="00707DFC">
      <w:pPr>
        <w:pStyle w:val="a0"/>
        <w:spacing w:before="240"/>
      </w:pPr>
      <w:r w:rsidRPr="00F43E15">
        <w:rPr>
          <w:rFonts w:hint="cs"/>
          <w:b/>
          <w:bCs/>
          <w:rtl/>
        </w:rPr>
        <w:t xml:space="preserve">سؤال 12 </w:t>
      </w:r>
      <w:r w:rsidRPr="00F43E15">
        <w:rPr>
          <w:b/>
          <w:bCs/>
        </w:rPr>
        <w:t>–</w:t>
      </w:r>
      <w:r w:rsidRPr="009F0111">
        <w:rPr>
          <w:rFonts w:hint="cs"/>
          <w:rtl/>
        </w:rPr>
        <w:t xml:space="preserve"> برای اطلاع از ضوابط گارانتی </w:t>
      </w:r>
      <w:r>
        <w:rPr>
          <w:rFonts w:hint="cs"/>
          <w:rtl/>
        </w:rPr>
        <w:t>ازنظر</w:t>
      </w:r>
      <w:r w:rsidRPr="009F0111">
        <w:rPr>
          <w:rFonts w:hint="cs"/>
          <w:rtl/>
        </w:rPr>
        <w:t xml:space="preserve"> قانون مشمول باید به کدام قسمت مراجعه نمایم؟</w:t>
      </w:r>
    </w:p>
    <w:p w:rsidR="00E03A90" w:rsidRPr="009F0111" w:rsidRDefault="00E03A90" w:rsidP="00707DFC">
      <w:pPr>
        <w:pStyle w:val="a5"/>
        <w:ind w:firstLine="0"/>
      </w:pPr>
      <w:r w:rsidRPr="009F0111">
        <w:rPr>
          <w:rFonts w:hint="cs"/>
          <w:rtl/>
        </w:rPr>
        <w:t>پاسخ</w:t>
      </w:r>
      <w:r w:rsidRPr="009F0111">
        <w:rPr>
          <w:rFonts w:hint="cs"/>
        </w:rPr>
        <w:t>:</w:t>
      </w:r>
      <w:r w:rsidRPr="009F0111">
        <w:rPr>
          <w:rFonts w:hint="cs"/>
          <w:rtl/>
        </w:rPr>
        <w:t xml:space="preserve"> در سامانه گارانتی قسمت استعلام ضوابط کالاها، نام کالا را جستجو کنید تا ضوابط قانونی برای گارانتی کالا را مشاهده کنید</w:t>
      </w:r>
      <w:r w:rsidRPr="009F0111">
        <w:t>.</w:t>
      </w:r>
    </w:p>
    <w:p w:rsidR="00E03A90" w:rsidRPr="009F0111" w:rsidRDefault="00E03A90" w:rsidP="00707DFC">
      <w:pPr>
        <w:pStyle w:val="a0"/>
        <w:spacing w:before="240"/>
      </w:pPr>
      <w:r w:rsidRPr="00F43E15">
        <w:rPr>
          <w:rFonts w:hint="cs"/>
          <w:b/>
          <w:bCs/>
          <w:rtl/>
        </w:rPr>
        <w:t>سؤال 13</w:t>
      </w:r>
      <w:r w:rsidRPr="009F0111">
        <w:rPr>
          <w:rFonts w:hint="cs"/>
          <w:rtl/>
        </w:rPr>
        <w:t xml:space="preserve"> </w:t>
      </w:r>
      <w:r w:rsidRPr="009F0111">
        <w:rPr>
          <w:rFonts w:hint="cs"/>
        </w:rPr>
        <w:t>-</w:t>
      </w:r>
      <w:r w:rsidRPr="009F0111">
        <w:rPr>
          <w:rFonts w:hint="cs"/>
          <w:rtl/>
        </w:rPr>
        <w:t xml:space="preserve"> شناسنامه گارانتی بیش از </w:t>
      </w:r>
      <w:r>
        <w:rPr>
          <w:rFonts w:hint="cs"/>
          <w:rtl/>
        </w:rPr>
        <w:t>10</w:t>
      </w:r>
      <w:r w:rsidRPr="009F0111">
        <w:rPr>
          <w:rFonts w:hint="cs"/>
          <w:rtl/>
        </w:rPr>
        <w:t xml:space="preserve"> روز است که در سامانه جامع تجارت در وضعیت</w:t>
      </w:r>
      <w:r>
        <w:rPr>
          <w:rFonts w:hint="cs"/>
          <w:rtl/>
        </w:rPr>
        <w:t xml:space="preserve"> «</w:t>
      </w:r>
      <w:r w:rsidRPr="009F0111">
        <w:rPr>
          <w:rFonts w:hint="cs"/>
          <w:rtl/>
        </w:rPr>
        <w:t>در انتظار تأیید</w:t>
      </w:r>
      <w:r w:rsidRPr="001869E5">
        <w:rPr>
          <w:rtl/>
        </w:rPr>
        <w:t xml:space="preserve">» </w:t>
      </w:r>
      <w:r>
        <w:rPr>
          <w:rtl/>
        </w:rPr>
        <w:t>است</w:t>
      </w:r>
      <w:r w:rsidRPr="009F0111">
        <w:rPr>
          <w:rFonts w:hint="cs"/>
        </w:rPr>
        <w:t>.</w:t>
      </w:r>
      <w:r w:rsidRPr="009F0111">
        <w:rPr>
          <w:rFonts w:hint="cs"/>
          <w:rtl/>
        </w:rPr>
        <w:t xml:space="preserve"> برای تأیید شناسنامه گارانتی چه اقدامی باید انجام دهیم؟</w:t>
      </w:r>
    </w:p>
    <w:p w:rsidR="00E03A90" w:rsidRDefault="00E03A90" w:rsidP="00707DFC">
      <w:pPr>
        <w:pStyle w:val="a5"/>
        <w:ind w:firstLine="0"/>
      </w:pPr>
      <w:r w:rsidRPr="009F0111">
        <w:rPr>
          <w:rFonts w:hint="cs"/>
          <w:rtl/>
        </w:rPr>
        <w:t>پاسخ</w:t>
      </w:r>
      <w:r w:rsidRPr="009F0111">
        <w:rPr>
          <w:rFonts w:hint="cs"/>
        </w:rPr>
        <w:t>:</w:t>
      </w:r>
      <w:r w:rsidRPr="009F0111">
        <w:rPr>
          <w:rFonts w:hint="cs"/>
          <w:rtl/>
        </w:rPr>
        <w:t xml:space="preserve"> به منوی</w:t>
      </w:r>
      <w:r>
        <w:rPr>
          <w:rFonts w:hint="cs"/>
          <w:rtl/>
        </w:rPr>
        <w:t xml:space="preserve"> «</w:t>
      </w:r>
      <w:r w:rsidRPr="009F0111">
        <w:rPr>
          <w:rFonts w:hint="cs"/>
          <w:rtl/>
        </w:rPr>
        <w:t>ارتباط با ما</w:t>
      </w:r>
      <w:r w:rsidRPr="001869E5">
        <w:rPr>
          <w:rtl/>
        </w:rPr>
        <w:t>» موجود</w:t>
      </w:r>
      <w:r w:rsidRPr="009F0111">
        <w:rPr>
          <w:rFonts w:hint="cs"/>
          <w:rtl/>
        </w:rPr>
        <w:t xml:space="preserve"> در صفحه اصلی سامانه جامع گارانتی مراجعه نموده و با کارشناس مربوطه تماس حاصل فرمایید</w:t>
      </w:r>
      <w:r w:rsidRPr="009F0111">
        <w:rPr>
          <w:rFonts w:hint="cs"/>
        </w:rPr>
        <w:t>.</w:t>
      </w:r>
    </w:p>
    <w:p w:rsidR="00E03A90" w:rsidRPr="009F0111" w:rsidRDefault="00E03A90" w:rsidP="00707DFC">
      <w:pPr>
        <w:pStyle w:val="a0"/>
        <w:spacing w:before="240"/>
      </w:pPr>
      <w:r w:rsidRPr="005B7551">
        <w:rPr>
          <w:b/>
          <w:bCs/>
          <w:rtl/>
        </w:rPr>
        <w:t>سؤال</w:t>
      </w:r>
      <w:r w:rsidRPr="005B7551">
        <w:rPr>
          <w:rFonts w:hint="cs"/>
          <w:b/>
          <w:bCs/>
          <w:rtl/>
        </w:rPr>
        <w:t xml:space="preserve"> 14 </w:t>
      </w:r>
      <w:r w:rsidRPr="009F0111">
        <w:rPr>
          <w:rFonts w:hint="cs"/>
        </w:rPr>
        <w:t>-</w:t>
      </w:r>
      <w:r w:rsidRPr="009F0111">
        <w:rPr>
          <w:rFonts w:hint="cs"/>
          <w:rtl/>
        </w:rPr>
        <w:t xml:space="preserve"> علت رد شناسنامه گارانتی </w:t>
      </w:r>
      <w:r>
        <w:rPr>
          <w:rFonts w:hint="cs"/>
          <w:rtl/>
        </w:rPr>
        <w:t>(</w:t>
      </w:r>
      <w:r w:rsidRPr="009F0111">
        <w:rPr>
          <w:rFonts w:hint="cs"/>
          <w:rtl/>
        </w:rPr>
        <w:t>ثبت جدید</w:t>
      </w:r>
      <w:r>
        <w:rPr>
          <w:rFonts w:hint="cs"/>
          <w:rtl/>
        </w:rPr>
        <w:t xml:space="preserve">) </w:t>
      </w:r>
      <w:r w:rsidRPr="009F0111">
        <w:rPr>
          <w:rFonts w:hint="cs"/>
          <w:rtl/>
        </w:rPr>
        <w:t xml:space="preserve">در کدام سامانه و در کدام قسمت </w:t>
      </w:r>
      <w:r>
        <w:rPr>
          <w:rFonts w:hint="cs"/>
          <w:rtl/>
        </w:rPr>
        <w:t>قابل‌مشاهده</w:t>
      </w:r>
      <w:r w:rsidRPr="009F0111">
        <w:rPr>
          <w:rFonts w:hint="cs"/>
          <w:rtl/>
        </w:rPr>
        <w:t xml:space="preserve"> </w:t>
      </w:r>
      <w:r>
        <w:rPr>
          <w:rtl/>
        </w:rPr>
        <w:t>است</w:t>
      </w:r>
      <w:r w:rsidRPr="009F0111">
        <w:rPr>
          <w:rFonts w:hint="cs"/>
          <w:rtl/>
        </w:rPr>
        <w:t>؟</w:t>
      </w:r>
    </w:p>
    <w:p w:rsidR="00E03A90" w:rsidRPr="009F0111" w:rsidRDefault="00E03A90" w:rsidP="007778A0">
      <w:pPr>
        <w:pStyle w:val="a8"/>
        <w:ind w:firstLine="0"/>
      </w:pPr>
      <w:r w:rsidRPr="009F0111">
        <w:rPr>
          <w:rFonts w:hint="cs"/>
          <w:rtl/>
        </w:rPr>
        <w:t>پاسخ</w:t>
      </w:r>
      <w:r w:rsidRPr="009F0111">
        <w:rPr>
          <w:rFonts w:hint="cs"/>
        </w:rPr>
        <w:t>:</w:t>
      </w:r>
      <w:r w:rsidRPr="009F0111">
        <w:rPr>
          <w:rFonts w:hint="cs"/>
          <w:rtl/>
        </w:rPr>
        <w:t xml:space="preserve"> در سامانه جامع تجارت و از مسیر نقش تاجر حقوقی</w:t>
      </w:r>
      <w:r w:rsidR="007778A0">
        <w:rPr>
          <w:rFonts w:cs="Cambria" w:hint="cs"/>
          <w:rtl/>
        </w:rPr>
        <w:t>&gt;</w:t>
      </w:r>
      <w:r>
        <w:rPr>
          <w:rFonts w:hint="cs"/>
          <w:rtl/>
        </w:rPr>
        <w:t xml:space="preserve"> </w:t>
      </w:r>
      <w:r w:rsidRPr="009F0111">
        <w:rPr>
          <w:rFonts w:hint="cs"/>
          <w:rtl/>
        </w:rPr>
        <w:t>منوی عملیات گارانتی کالا</w:t>
      </w:r>
      <w:r>
        <w:rPr>
          <w:rFonts w:cs="Cambria" w:hint="cs"/>
          <w:rtl/>
        </w:rPr>
        <w:t>&gt;</w:t>
      </w:r>
      <w:r w:rsidRPr="009F0111">
        <w:rPr>
          <w:rFonts w:hint="cs"/>
          <w:rtl/>
        </w:rPr>
        <w:t xml:space="preserve"> ثبت شناسنامه گارانتی</w:t>
      </w:r>
      <w:r>
        <w:rPr>
          <w:rFonts w:cs="Cambria" w:hint="cs"/>
          <w:rtl/>
        </w:rPr>
        <w:t>&gt;</w:t>
      </w:r>
      <w:r w:rsidRPr="009F0111">
        <w:rPr>
          <w:rFonts w:hint="cs"/>
          <w:rtl/>
        </w:rPr>
        <w:t xml:space="preserve"> گزینه </w:t>
      </w:r>
      <w:r w:rsidR="005B7551">
        <w:rPr>
          <w:rFonts w:hint="cs"/>
          <w:rtl/>
        </w:rPr>
        <w:t>«</w:t>
      </w:r>
      <w:r w:rsidRPr="009F0111">
        <w:rPr>
          <w:rFonts w:hint="cs"/>
          <w:rtl/>
        </w:rPr>
        <w:t>جزئیات</w:t>
      </w:r>
      <w:r w:rsidR="005B7551">
        <w:rPr>
          <w:rFonts w:hint="cs"/>
          <w:rtl/>
        </w:rPr>
        <w:t>»</w:t>
      </w:r>
      <w:r w:rsidRPr="009F0111">
        <w:rPr>
          <w:rFonts w:hint="cs"/>
          <w:rtl/>
        </w:rPr>
        <w:t xml:space="preserve"> در ردیف شناسنامه گارانتی </w:t>
      </w:r>
      <w:r>
        <w:rPr>
          <w:rFonts w:hint="cs"/>
          <w:rtl/>
        </w:rPr>
        <w:t>موردنظر</w:t>
      </w:r>
      <w:r w:rsidRPr="009F0111">
        <w:rPr>
          <w:rFonts w:hint="cs"/>
        </w:rPr>
        <w:t>.</w:t>
      </w:r>
    </w:p>
    <w:p w:rsidR="00E03A90" w:rsidRPr="009F0111" w:rsidRDefault="00E03A90" w:rsidP="007778A0">
      <w:pPr>
        <w:pStyle w:val="a0"/>
        <w:spacing w:before="240"/>
      </w:pPr>
      <w:r w:rsidRPr="005B7551">
        <w:rPr>
          <w:rFonts w:hint="cs"/>
          <w:b/>
          <w:bCs/>
          <w:rtl/>
        </w:rPr>
        <w:t>سؤال 1</w:t>
      </w:r>
      <w:r w:rsidR="007778A0">
        <w:rPr>
          <w:rFonts w:hint="cs"/>
          <w:b/>
          <w:bCs/>
          <w:rtl/>
        </w:rPr>
        <w:t>5</w:t>
      </w:r>
      <w:r w:rsidRPr="009F0111">
        <w:rPr>
          <w:rFonts w:hint="cs"/>
          <w:rtl/>
        </w:rPr>
        <w:t xml:space="preserve"> </w:t>
      </w:r>
      <w:r w:rsidRPr="009F0111">
        <w:rPr>
          <w:rFonts w:hint="cs"/>
        </w:rPr>
        <w:t>-</w:t>
      </w:r>
      <w:r w:rsidRPr="009F0111">
        <w:rPr>
          <w:rFonts w:hint="cs"/>
          <w:rtl/>
        </w:rPr>
        <w:t xml:space="preserve"> علت رد شناسنامه گارانتی برای شرکت مبهم </w:t>
      </w:r>
      <w:r>
        <w:rPr>
          <w:rtl/>
        </w:rPr>
        <w:t>م</w:t>
      </w:r>
      <w:r>
        <w:rPr>
          <w:rFonts w:hint="cs"/>
          <w:rtl/>
        </w:rPr>
        <w:t>ی‌</w:t>
      </w:r>
      <w:r>
        <w:rPr>
          <w:rFonts w:hint="eastAsia"/>
          <w:rtl/>
        </w:rPr>
        <w:t>باشد</w:t>
      </w:r>
      <w:r w:rsidRPr="009F0111">
        <w:rPr>
          <w:rFonts w:hint="cs"/>
        </w:rPr>
        <w:t>.</w:t>
      </w:r>
      <w:r w:rsidRPr="009F0111">
        <w:rPr>
          <w:rFonts w:hint="cs"/>
          <w:rtl/>
        </w:rPr>
        <w:t xml:space="preserve"> خواهشمند است راهنمایی فرمایید</w:t>
      </w:r>
      <w:r w:rsidRPr="009F0111">
        <w:rPr>
          <w:rFonts w:hint="cs"/>
        </w:rPr>
        <w:t>.</w:t>
      </w:r>
    </w:p>
    <w:p w:rsidR="00E03A90" w:rsidRPr="009F0111" w:rsidRDefault="00E03A90" w:rsidP="00707DFC">
      <w:pPr>
        <w:pStyle w:val="a5"/>
        <w:ind w:firstLine="0"/>
      </w:pPr>
      <w:r w:rsidRPr="009F0111">
        <w:rPr>
          <w:rFonts w:hint="cs"/>
          <w:rtl/>
        </w:rPr>
        <w:t>پاسخ</w:t>
      </w:r>
      <w:r w:rsidRPr="009F0111">
        <w:rPr>
          <w:rFonts w:hint="cs"/>
        </w:rPr>
        <w:t>:</w:t>
      </w:r>
      <w:r w:rsidRPr="009F0111">
        <w:rPr>
          <w:rFonts w:hint="cs"/>
          <w:rtl/>
        </w:rPr>
        <w:t xml:space="preserve"> به منوی</w:t>
      </w:r>
      <w:r>
        <w:rPr>
          <w:rFonts w:hint="cs"/>
          <w:rtl/>
        </w:rPr>
        <w:t xml:space="preserve"> «</w:t>
      </w:r>
      <w:r w:rsidRPr="009F0111">
        <w:rPr>
          <w:rFonts w:hint="cs"/>
          <w:rtl/>
        </w:rPr>
        <w:t>ارتباط با ما</w:t>
      </w:r>
      <w:r w:rsidRPr="001869E5">
        <w:rPr>
          <w:rtl/>
        </w:rPr>
        <w:t>» موجود</w:t>
      </w:r>
      <w:r w:rsidRPr="009F0111">
        <w:rPr>
          <w:rFonts w:hint="cs"/>
          <w:rtl/>
        </w:rPr>
        <w:t xml:space="preserve"> در صفحه اصلی سامانه جامع گارانتی مراجعه نموده و با کارشناس مربوطه دفتر خدمات فنی و مهندسی تماس حاصل فرمایید</w:t>
      </w:r>
      <w:r w:rsidRPr="009F0111">
        <w:rPr>
          <w:rFonts w:hint="cs"/>
        </w:rPr>
        <w:t>.</w:t>
      </w:r>
    </w:p>
    <w:p w:rsidR="00E03A90" w:rsidRPr="009F0111" w:rsidRDefault="00E03A90" w:rsidP="007778A0">
      <w:pPr>
        <w:pStyle w:val="a0"/>
        <w:spacing w:before="240"/>
      </w:pPr>
      <w:r w:rsidRPr="005B7551">
        <w:rPr>
          <w:b/>
          <w:bCs/>
          <w:rtl/>
        </w:rPr>
        <w:t>سؤال</w:t>
      </w:r>
      <w:r w:rsidRPr="005B7551">
        <w:rPr>
          <w:rFonts w:hint="cs"/>
          <w:b/>
          <w:bCs/>
          <w:rtl/>
        </w:rPr>
        <w:t xml:space="preserve"> 1</w:t>
      </w:r>
      <w:r w:rsidR="007778A0">
        <w:rPr>
          <w:rFonts w:hint="cs"/>
          <w:b/>
          <w:bCs/>
          <w:rtl/>
        </w:rPr>
        <w:t>6</w:t>
      </w:r>
      <w:r w:rsidRPr="005B7551">
        <w:rPr>
          <w:rFonts w:hint="cs"/>
          <w:b/>
          <w:bCs/>
          <w:rtl/>
        </w:rPr>
        <w:t xml:space="preserve"> </w:t>
      </w:r>
      <w:r w:rsidRPr="005B7551">
        <w:rPr>
          <w:rFonts w:hint="cs"/>
          <w:b/>
          <w:bCs/>
        </w:rPr>
        <w:t>-</w:t>
      </w:r>
      <w:r w:rsidRPr="009F0111">
        <w:rPr>
          <w:rFonts w:hint="cs"/>
          <w:rtl/>
        </w:rPr>
        <w:t xml:space="preserve"> علت رد شناسنامه گارانتی </w:t>
      </w:r>
      <w:r>
        <w:rPr>
          <w:rFonts w:hint="cs"/>
          <w:rtl/>
        </w:rPr>
        <w:t>(</w:t>
      </w:r>
      <w:r w:rsidRPr="009F0111">
        <w:rPr>
          <w:rFonts w:hint="cs"/>
          <w:rtl/>
        </w:rPr>
        <w:t>درخواست تمدید یا تغییر</w:t>
      </w:r>
      <w:r>
        <w:rPr>
          <w:rFonts w:hint="cs"/>
          <w:rtl/>
        </w:rPr>
        <w:t>)</w:t>
      </w:r>
      <w:r w:rsidRPr="009F0111">
        <w:rPr>
          <w:rFonts w:hint="cs"/>
          <w:rtl/>
        </w:rPr>
        <w:t xml:space="preserve"> در کدام سامانه و در کدام قسمت از سامانه </w:t>
      </w:r>
      <w:r>
        <w:rPr>
          <w:rFonts w:hint="cs"/>
          <w:rtl/>
        </w:rPr>
        <w:t>قابل‌مشاهده</w:t>
      </w:r>
      <w:r w:rsidRPr="009F0111">
        <w:rPr>
          <w:rFonts w:hint="cs"/>
          <w:rtl/>
        </w:rPr>
        <w:t xml:space="preserve"> </w:t>
      </w:r>
      <w:r>
        <w:rPr>
          <w:rtl/>
        </w:rPr>
        <w:t>است</w:t>
      </w:r>
      <w:r w:rsidRPr="009F0111">
        <w:rPr>
          <w:rFonts w:hint="cs"/>
          <w:rtl/>
        </w:rPr>
        <w:t>؟</w:t>
      </w:r>
    </w:p>
    <w:p w:rsidR="00E03A90" w:rsidRPr="009F0111" w:rsidRDefault="00E03A90" w:rsidP="00707DFC">
      <w:pPr>
        <w:pStyle w:val="a5"/>
        <w:ind w:firstLine="0"/>
      </w:pPr>
      <w:r w:rsidRPr="009F0111">
        <w:rPr>
          <w:rFonts w:hint="cs"/>
          <w:rtl/>
        </w:rPr>
        <w:t>پاسخ</w:t>
      </w:r>
      <w:r w:rsidRPr="009F0111">
        <w:rPr>
          <w:rFonts w:hint="cs"/>
        </w:rPr>
        <w:t>:</w:t>
      </w:r>
      <w:r w:rsidRPr="009F0111">
        <w:rPr>
          <w:rFonts w:hint="cs"/>
          <w:rtl/>
        </w:rPr>
        <w:t xml:space="preserve"> سامانه جامع تجارت</w:t>
      </w:r>
      <w:r>
        <w:rPr>
          <w:rFonts w:cs="Cambria" w:hint="cs"/>
          <w:rtl/>
        </w:rPr>
        <w:t>&gt;</w:t>
      </w:r>
      <w:r w:rsidRPr="009F0111">
        <w:rPr>
          <w:rFonts w:hint="cs"/>
          <w:rtl/>
        </w:rPr>
        <w:t xml:space="preserve"> نقش تاجر حقوقی</w:t>
      </w:r>
      <w:r>
        <w:rPr>
          <w:rFonts w:cs="Cambria" w:hint="cs"/>
          <w:rtl/>
        </w:rPr>
        <w:t xml:space="preserve">&gt; </w:t>
      </w:r>
      <w:r w:rsidRPr="009F0111">
        <w:rPr>
          <w:rFonts w:hint="cs"/>
          <w:rtl/>
        </w:rPr>
        <w:t>منوی عملیات گارانتی کالا</w:t>
      </w:r>
      <w:r>
        <w:rPr>
          <w:rFonts w:cs="Cambria" w:hint="cs"/>
          <w:rtl/>
        </w:rPr>
        <w:t>&gt;</w:t>
      </w:r>
      <w:r w:rsidRPr="009F0111">
        <w:rPr>
          <w:rFonts w:hint="cs"/>
          <w:rtl/>
        </w:rPr>
        <w:t xml:space="preserve"> وضعیت درخواست تمدید یا تغیر شناسنامه</w:t>
      </w:r>
      <w:r>
        <w:rPr>
          <w:rFonts w:hint="cs"/>
          <w:rtl/>
        </w:rPr>
        <w:t xml:space="preserve"> </w:t>
      </w:r>
      <w:r w:rsidRPr="009F0111">
        <w:rPr>
          <w:rFonts w:hint="cs"/>
          <w:rtl/>
        </w:rPr>
        <w:t>گارانتی</w:t>
      </w:r>
      <w:r>
        <w:rPr>
          <w:rFonts w:cs="Cambria" w:hint="cs"/>
          <w:rtl/>
        </w:rPr>
        <w:t>&gt;</w:t>
      </w:r>
      <w:r w:rsidRPr="009F0111">
        <w:rPr>
          <w:rFonts w:hint="cs"/>
          <w:rtl/>
        </w:rPr>
        <w:t xml:space="preserve"> سوابق</w:t>
      </w:r>
    </w:p>
    <w:p w:rsidR="00E03A90" w:rsidRPr="009F0111" w:rsidRDefault="00E03A90" w:rsidP="007778A0">
      <w:pPr>
        <w:pStyle w:val="a0"/>
        <w:spacing w:before="240"/>
      </w:pPr>
      <w:r w:rsidRPr="005B7551">
        <w:rPr>
          <w:b/>
          <w:bCs/>
          <w:rtl/>
        </w:rPr>
        <w:t>سؤال</w:t>
      </w:r>
      <w:r w:rsidRPr="005B7551">
        <w:rPr>
          <w:rFonts w:hint="cs"/>
          <w:b/>
          <w:bCs/>
          <w:rtl/>
        </w:rPr>
        <w:t xml:space="preserve"> 18 </w:t>
      </w:r>
      <w:r w:rsidRPr="005B7551">
        <w:rPr>
          <w:rFonts w:hint="cs"/>
          <w:b/>
          <w:bCs/>
        </w:rPr>
        <w:t>-</w:t>
      </w:r>
      <w:r w:rsidRPr="009F0111">
        <w:rPr>
          <w:rFonts w:hint="cs"/>
          <w:rtl/>
        </w:rPr>
        <w:t xml:space="preserve"> وضعیت شناسنامه گارانتی در سامانه جامع تجارت</w:t>
      </w:r>
      <w:r>
        <w:rPr>
          <w:rFonts w:hint="cs"/>
          <w:rtl/>
        </w:rPr>
        <w:t xml:space="preserve"> «</w:t>
      </w:r>
      <w:r w:rsidRPr="009F0111">
        <w:rPr>
          <w:rFonts w:hint="cs"/>
          <w:rtl/>
        </w:rPr>
        <w:t>صادرشده</w:t>
      </w:r>
      <w:r w:rsidRPr="001869E5">
        <w:rPr>
          <w:rtl/>
        </w:rPr>
        <w:t xml:space="preserve">» </w:t>
      </w:r>
      <w:r>
        <w:rPr>
          <w:rtl/>
        </w:rPr>
        <w:t>است</w:t>
      </w:r>
      <w:r w:rsidRPr="009F0111">
        <w:rPr>
          <w:rFonts w:hint="cs"/>
          <w:rtl/>
        </w:rPr>
        <w:t xml:space="preserve">، </w:t>
      </w:r>
      <w:r w:rsidRPr="00FD6357">
        <w:rPr>
          <w:rFonts w:hint="cs"/>
          <w:highlight w:val="yellow"/>
          <w:rtl/>
        </w:rPr>
        <w:t xml:space="preserve">اما در منوی «استعلام </w:t>
      </w:r>
      <w:r w:rsidRPr="00FD6357">
        <w:rPr>
          <w:rFonts w:hint="cs"/>
          <w:highlight w:val="yellow"/>
          <w:rtl/>
        </w:rPr>
        <w:lastRenderedPageBreak/>
        <w:t>تأییدیه مجوز گارانتی</w:t>
      </w:r>
      <w:r w:rsidR="007778A0" w:rsidRPr="00FD6357">
        <w:rPr>
          <w:rFonts w:hint="cs"/>
          <w:highlight w:val="yellow"/>
          <w:rtl/>
        </w:rPr>
        <w:t>»</w:t>
      </w:r>
      <w:r w:rsidRPr="00FD6357">
        <w:rPr>
          <w:rFonts w:hint="cs"/>
          <w:highlight w:val="yellow"/>
          <w:rtl/>
        </w:rPr>
        <w:t xml:space="preserve"> شناسنامه گارانتی</w:t>
      </w:r>
      <w:r w:rsidRPr="009F0111">
        <w:rPr>
          <w:rFonts w:hint="cs"/>
          <w:rtl/>
        </w:rPr>
        <w:t xml:space="preserve"> نمایش داده </w:t>
      </w:r>
      <w:r>
        <w:rPr>
          <w:rFonts w:hint="cs"/>
          <w:rtl/>
        </w:rPr>
        <w:t>نمی‌شود</w:t>
      </w:r>
      <w:r w:rsidRPr="009F0111">
        <w:rPr>
          <w:rFonts w:hint="cs"/>
        </w:rPr>
        <w:t>.</w:t>
      </w:r>
      <w:r w:rsidRPr="009F0111">
        <w:rPr>
          <w:rFonts w:hint="cs"/>
          <w:rtl/>
        </w:rPr>
        <w:t xml:space="preserve"> علت چیست؟</w:t>
      </w:r>
    </w:p>
    <w:p w:rsidR="00E03A90" w:rsidRPr="009F0111" w:rsidRDefault="00E03A90" w:rsidP="00707DFC">
      <w:pPr>
        <w:pStyle w:val="a5"/>
        <w:ind w:firstLine="0"/>
      </w:pPr>
      <w:r w:rsidRPr="009F0111">
        <w:rPr>
          <w:rFonts w:hint="cs"/>
          <w:rtl/>
        </w:rPr>
        <w:t>پاسخ</w:t>
      </w:r>
      <w:r w:rsidRPr="009F0111">
        <w:rPr>
          <w:rFonts w:hint="cs"/>
        </w:rPr>
        <w:t>:</w:t>
      </w:r>
      <w:r w:rsidRPr="009F0111">
        <w:rPr>
          <w:rFonts w:hint="cs"/>
          <w:rtl/>
        </w:rPr>
        <w:t xml:space="preserve"> اگر کالا تولیدی باشد، پس از اظهار تولید و اگر کالا وارداتی باشد، پس از تعیین </w:t>
      </w:r>
      <w:r>
        <w:rPr>
          <w:rtl/>
        </w:rPr>
        <w:t>منشأ</w:t>
      </w:r>
      <w:r w:rsidRPr="009F0111">
        <w:rPr>
          <w:rFonts w:hint="cs"/>
          <w:rtl/>
        </w:rPr>
        <w:t xml:space="preserve"> ارز در نقش بازرگان حقوقی و تأیید </w:t>
      </w:r>
      <w:r>
        <w:rPr>
          <w:rFonts w:hint="cs"/>
          <w:rtl/>
        </w:rPr>
        <w:t>نهایی</w:t>
      </w:r>
      <w:r w:rsidRPr="009F0111">
        <w:rPr>
          <w:rFonts w:hint="cs"/>
          <w:rtl/>
        </w:rPr>
        <w:t xml:space="preserve"> سند واردات در نقش تاجر حقوقی در سامانه جامع تجارت، شناسنامه گارانتی در قسمت استعلام تأییدیه مجوز گارانتی نمایش داده </w:t>
      </w:r>
      <w:r>
        <w:rPr>
          <w:rFonts w:hint="cs"/>
          <w:rtl/>
        </w:rPr>
        <w:t>می‌شود</w:t>
      </w:r>
      <w:r w:rsidRPr="009F0111">
        <w:rPr>
          <w:rFonts w:hint="cs"/>
        </w:rPr>
        <w:t>.</w:t>
      </w:r>
    </w:p>
    <w:p w:rsidR="00E03A90" w:rsidRDefault="007778A0" w:rsidP="00E03A90">
      <w:pPr>
        <w:spacing w:line="276" w:lineRule="auto"/>
        <w:rPr>
          <w:rFonts w:cs="B Nazanin"/>
          <w:spacing w:val="-6"/>
          <w:sz w:val="24"/>
          <w:szCs w:val="24"/>
          <w:rtl/>
          <w:lang w:bidi="fa-IR"/>
        </w:rPr>
      </w:pPr>
      <w:r>
        <w:rPr>
          <w:rFonts w:cs="B Nazanin"/>
          <w:spacing w:val="-6"/>
          <w:sz w:val="24"/>
          <w:szCs w:val="24"/>
          <w:rtl/>
          <w:lang w:bidi="fa-IR"/>
        </w:rPr>
        <w:br w:type="page"/>
      </w:r>
    </w:p>
    <w:p w:rsidR="00E03A90" w:rsidRDefault="00E03A90" w:rsidP="00E03A90">
      <w:pPr>
        <w:spacing w:line="276" w:lineRule="auto"/>
        <w:rPr>
          <w:rFonts w:cs="B Nazanin"/>
          <w:spacing w:val="-6"/>
          <w:sz w:val="24"/>
          <w:szCs w:val="24"/>
          <w:rtl/>
          <w:lang w:bidi="fa-IR"/>
        </w:rPr>
      </w:pPr>
    </w:p>
    <w:p w:rsidR="00E03A90" w:rsidRDefault="00E03A90" w:rsidP="004E2AF1">
      <w:pPr>
        <w:bidi/>
        <w:spacing w:line="276" w:lineRule="auto"/>
        <w:rPr>
          <w:rFonts w:cs="B Nazanin"/>
          <w:spacing w:val="-6"/>
          <w:sz w:val="24"/>
          <w:szCs w:val="24"/>
          <w:rtl/>
          <w:lang w:bidi="fa-IR"/>
        </w:rPr>
      </w:pPr>
    </w:p>
    <w:p w:rsidR="00E03A90" w:rsidRDefault="00E03A90" w:rsidP="004E2AF1">
      <w:pPr>
        <w:bidi/>
        <w:spacing w:line="276" w:lineRule="auto"/>
        <w:rPr>
          <w:rFonts w:cs="B Nazanin"/>
          <w:spacing w:val="-6"/>
          <w:sz w:val="24"/>
          <w:szCs w:val="24"/>
          <w:rtl/>
          <w:lang w:bidi="fa-IR"/>
        </w:rPr>
      </w:pPr>
    </w:p>
    <w:p w:rsidR="00E03A90" w:rsidRDefault="00E03A90" w:rsidP="004E2AF1">
      <w:pPr>
        <w:bidi/>
        <w:spacing w:line="276" w:lineRule="auto"/>
        <w:rPr>
          <w:rFonts w:cs="B Nazanin"/>
          <w:spacing w:val="-6"/>
          <w:sz w:val="24"/>
          <w:szCs w:val="24"/>
          <w:rtl/>
          <w:lang w:bidi="fa-IR"/>
        </w:rPr>
      </w:pPr>
    </w:p>
    <w:p w:rsidR="00E03A90" w:rsidRDefault="00E03A90" w:rsidP="004E2AF1">
      <w:pPr>
        <w:bidi/>
        <w:spacing w:line="276" w:lineRule="auto"/>
        <w:rPr>
          <w:rFonts w:cs="B Nazanin"/>
          <w:spacing w:val="-6"/>
          <w:sz w:val="24"/>
          <w:szCs w:val="24"/>
          <w:rtl/>
          <w:lang w:bidi="fa-IR"/>
        </w:rPr>
      </w:pPr>
    </w:p>
    <w:p w:rsidR="00E03A90" w:rsidRDefault="00E03A90" w:rsidP="004E2AF1">
      <w:pPr>
        <w:bidi/>
        <w:spacing w:line="276" w:lineRule="auto"/>
        <w:rPr>
          <w:rFonts w:cs="B Nazanin"/>
          <w:spacing w:val="-6"/>
          <w:sz w:val="24"/>
          <w:szCs w:val="24"/>
          <w:rtl/>
          <w:lang w:bidi="fa-IR"/>
        </w:rPr>
      </w:pPr>
    </w:p>
    <w:p w:rsidR="00CF140E" w:rsidRDefault="00CF140E" w:rsidP="0099713D">
      <w:pPr>
        <w:pStyle w:val="a2"/>
        <w:rPr>
          <w:rtl/>
        </w:rPr>
      </w:pPr>
      <w:r>
        <w:rPr>
          <w:rFonts w:hint="cs"/>
          <w:rtl/>
        </w:rPr>
        <w:t>فصل</w:t>
      </w:r>
      <w:r w:rsidR="00B45AEB">
        <w:rPr>
          <w:rFonts w:hint="cs"/>
          <w:rtl/>
        </w:rPr>
        <w:t xml:space="preserve"> </w:t>
      </w:r>
      <w:r w:rsidR="0099713D">
        <w:rPr>
          <w:rFonts w:hint="cs"/>
          <w:rtl/>
        </w:rPr>
        <w:t>هفدهم</w:t>
      </w:r>
    </w:p>
    <w:p w:rsidR="00CF140E" w:rsidRPr="00D558EC" w:rsidRDefault="00CF140E" w:rsidP="00CF140E">
      <w:pPr>
        <w:pStyle w:val="Heading1"/>
        <w:rPr>
          <w:rtl/>
        </w:rPr>
      </w:pPr>
      <w:bookmarkStart w:id="89" w:name="_Toc181083738"/>
      <w:r w:rsidRPr="00D558EC">
        <w:rPr>
          <w:rFonts w:hint="cs"/>
          <w:rtl/>
        </w:rPr>
        <w:t xml:space="preserve">مدیریت </w:t>
      </w:r>
      <w:r w:rsidR="004204EA">
        <w:rPr>
          <w:rtl/>
        </w:rPr>
        <w:t>رتبه‌بند</w:t>
      </w:r>
      <w:r w:rsidR="004204EA">
        <w:rPr>
          <w:rFonts w:hint="cs"/>
          <w:rtl/>
        </w:rPr>
        <w:t>ی</w:t>
      </w:r>
      <w:bookmarkEnd w:id="89"/>
    </w:p>
    <w:p w:rsidR="00CF140E" w:rsidRPr="00D558EC" w:rsidRDefault="00CF140E" w:rsidP="00CF140E">
      <w:pPr>
        <w:pStyle w:val="a2"/>
        <w:rPr>
          <w:rtl/>
        </w:rPr>
      </w:pPr>
      <w:r>
        <w:rPr>
          <w:rFonts w:hint="cs"/>
          <w:rtl/>
        </w:rPr>
        <w:t xml:space="preserve">در </w:t>
      </w:r>
      <w:r w:rsidRPr="00D558EC">
        <w:rPr>
          <w:rtl/>
        </w:rPr>
        <w:t>سامانه یکپارچه اعتبارسنجی و رتبه‌بندی اعتباری</w:t>
      </w:r>
    </w:p>
    <w:p w:rsidR="00CF140E" w:rsidRDefault="00CF140E" w:rsidP="00CF140E">
      <w:pPr>
        <w:pStyle w:val="a0"/>
        <w:bidi w:val="0"/>
        <w:rPr>
          <w:rFonts w:ascii="B Nazanin" w:eastAsia="B Nazanin" w:hAnsi="B Nazanin" w:cs="B Nazanin"/>
          <w:w w:val="65"/>
          <w:sz w:val="58"/>
          <w:szCs w:val="58"/>
          <w:rtl/>
        </w:rPr>
      </w:pPr>
      <w:r>
        <w:rPr>
          <w:w w:val="65"/>
          <w:rtl/>
        </w:rPr>
        <w:br w:type="page"/>
      </w:r>
    </w:p>
    <w:p w:rsidR="00CF140E" w:rsidRDefault="00CF140E" w:rsidP="00CF140E">
      <w:pPr>
        <w:pStyle w:val="Heading2"/>
      </w:pPr>
      <w:bookmarkStart w:id="90" w:name="_Toc181083739"/>
      <w:r>
        <w:rPr>
          <w:rFonts w:hint="cs"/>
          <w:rtl/>
        </w:rPr>
        <w:lastRenderedPageBreak/>
        <w:t xml:space="preserve">بخش اول- </w:t>
      </w:r>
      <w:r w:rsidRPr="002456B3">
        <w:rPr>
          <w:rtl/>
        </w:rPr>
        <w:t>انتخاب رشته</w:t>
      </w:r>
      <w:r>
        <w:rPr>
          <w:rFonts w:hint="cs"/>
          <w:rtl/>
        </w:rPr>
        <w:t xml:space="preserve"> </w:t>
      </w:r>
      <w:r w:rsidRPr="002456B3">
        <w:rPr>
          <w:rtl/>
        </w:rPr>
        <w:t>فعالیت‌های کارت بازرگانی</w:t>
      </w:r>
      <w:bookmarkEnd w:id="90"/>
    </w:p>
    <w:p w:rsidR="00CF140E" w:rsidRPr="008129A7" w:rsidRDefault="00CF140E" w:rsidP="006F72A7">
      <w:pPr>
        <w:pStyle w:val="a3"/>
        <w:numPr>
          <w:ilvl w:val="0"/>
          <w:numId w:val="21"/>
        </w:numPr>
        <w:rPr>
          <w:rtl/>
        </w:rPr>
      </w:pPr>
      <w:r w:rsidRPr="008129A7">
        <w:rPr>
          <w:rFonts w:hint="cs"/>
          <w:rtl/>
        </w:rPr>
        <w:t>مقدمه</w:t>
      </w:r>
    </w:p>
    <w:p w:rsidR="00CF140E" w:rsidRPr="00FD6357" w:rsidRDefault="00CF140E" w:rsidP="00FD6357">
      <w:pPr>
        <w:pStyle w:val="a0"/>
        <w:rPr>
          <w:color w:val="1F497D" w:themeColor="text2"/>
          <w:rtl/>
        </w:rPr>
      </w:pPr>
      <w:r w:rsidRPr="00FD6357">
        <w:rPr>
          <w:color w:val="1F497D" w:themeColor="text2"/>
          <w:rtl/>
        </w:rPr>
        <w:t>همان‌طور</w:t>
      </w:r>
      <w:r w:rsidRPr="00FD6357">
        <w:rPr>
          <w:rFonts w:hint="cs"/>
          <w:color w:val="1F497D" w:themeColor="text2"/>
          <w:rtl/>
        </w:rPr>
        <w:t xml:space="preserve"> که در فصل «</w:t>
      </w:r>
      <w:r w:rsidRPr="00FD6357">
        <w:rPr>
          <w:color w:val="1F497D" w:themeColor="text2"/>
          <w:rtl/>
        </w:rPr>
        <w:t>محدود</w:t>
      </w:r>
      <w:r w:rsidRPr="00FD6357">
        <w:rPr>
          <w:rFonts w:hint="cs"/>
          <w:color w:val="1F497D" w:themeColor="text2"/>
          <w:rtl/>
        </w:rPr>
        <w:t>ی</w:t>
      </w:r>
      <w:r w:rsidRPr="00FD6357">
        <w:rPr>
          <w:rFonts w:hint="eastAsia"/>
          <w:color w:val="1F497D" w:themeColor="text2"/>
          <w:rtl/>
        </w:rPr>
        <w:t>ت‌ها</w:t>
      </w:r>
      <w:r w:rsidRPr="00FD6357">
        <w:rPr>
          <w:rFonts w:hint="cs"/>
          <w:color w:val="1F497D" w:themeColor="text2"/>
          <w:rtl/>
        </w:rPr>
        <w:t xml:space="preserve">ی کارت بازرگانی» اشاره شد، برای اخذ کارت بازرگانی </w:t>
      </w:r>
      <w:r w:rsidRPr="00FD6357">
        <w:rPr>
          <w:color w:val="1F497D" w:themeColor="text2"/>
          <w:rtl/>
        </w:rPr>
        <w:t xml:space="preserve">محدود به انتخاب </w:t>
      </w:r>
      <w:r w:rsidRPr="00FD6357">
        <w:rPr>
          <w:rFonts w:hint="cs"/>
          <w:color w:val="1F497D" w:themeColor="text2"/>
          <w:rtl/>
        </w:rPr>
        <w:t xml:space="preserve">سه فصل از فصول </w:t>
      </w:r>
      <w:r w:rsidRPr="00FD6357">
        <w:rPr>
          <w:color w:val="1F497D" w:themeColor="text2"/>
          <w:rtl/>
        </w:rPr>
        <w:t>همگن‌شده</w:t>
      </w:r>
      <w:r w:rsidRPr="00FD6357">
        <w:rPr>
          <w:rFonts w:hint="cs"/>
          <w:color w:val="1F497D" w:themeColor="text2"/>
          <w:rtl/>
        </w:rPr>
        <w:t xml:space="preserve"> کتاب مقررات صادرات و واردات هستید.</w:t>
      </w:r>
    </w:p>
    <w:p w:rsidR="00CF140E" w:rsidRPr="00FD6357" w:rsidRDefault="00CF140E" w:rsidP="00CF140E">
      <w:pPr>
        <w:pStyle w:val="a8"/>
        <w:rPr>
          <w:color w:val="1F497D" w:themeColor="text2"/>
          <w:rtl/>
        </w:rPr>
      </w:pPr>
      <w:r w:rsidRPr="00FD6357">
        <w:rPr>
          <w:color w:val="1F497D" w:themeColor="text2"/>
          <w:rtl/>
        </w:rPr>
        <w:t xml:space="preserve">هر سه ماه </w:t>
      </w:r>
      <w:r w:rsidRPr="00FD6357">
        <w:rPr>
          <w:rFonts w:hint="cs"/>
          <w:color w:val="1F497D" w:themeColor="text2"/>
          <w:rtl/>
        </w:rPr>
        <w:t>ی</w:t>
      </w:r>
      <w:r w:rsidRPr="00FD6357">
        <w:rPr>
          <w:rFonts w:hint="eastAsia"/>
          <w:color w:val="1F497D" w:themeColor="text2"/>
          <w:rtl/>
        </w:rPr>
        <w:t>ک‌بار</w:t>
      </w:r>
      <w:r w:rsidRPr="00FD6357">
        <w:rPr>
          <w:color w:val="1F497D" w:themeColor="text2"/>
          <w:rtl/>
        </w:rPr>
        <w:t xml:space="preserve"> می‌توان یکی از این </w:t>
      </w:r>
      <w:r w:rsidRPr="00FD6357">
        <w:rPr>
          <w:rFonts w:hint="cs"/>
          <w:color w:val="1F497D" w:themeColor="text2"/>
          <w:rtl/>
        </w:rPr>
        <w:t xml:space="preserve">فصول </w:t>
      </w:r>
      <w:r w:rsidRPr="00FD6357">
        <w:rPr>
          <w:color w:val="1F497D" w:themeColor="text2"/>
          <w:rtl/>
        </w:rPr>
        <w:t>همگن‌شده</w:t>
      </w:r>
      <w:r w:rsidRPr="00FD6357">
        <w:rPr>
          <w:rFonts w:hint="cs"/>
          <w:color w:val="1F497D" w:themeColor="text2"/>
          <w:rtl/>
        </w:rPr>
        <w:t xml:space="preserve"> را</w:t>
      </w:r>
      <w:r w:rsidRPr="00FD6357">
        <w:rPr>
          <w:color w:val="1F497D" w:themeColor="text2"/>
          <w:rtl/>
        </w:rPr>
        <w:t xml:space="preserve"> حذف و </w:t>
      </w:r>
      <w:r w:rsidRPr="00FD6357">
        <w:rPr>
          <w:rFonts w:hint="cs"/>
          <w:color w:val="1F497D" w:themeColor="text2"/>
          <w:rtl/>
        </w:rPr>
        <w:t>فصل</w:t>
      </w:r>
      <w:r w:rsidRPr="00FD6357">
        <w:rPr>
          <w:color w:val="1F497D" w:themeColor="text2"/>
          <w:rtl/>
        </w:rPr>
        <w:t xml:space="preserve"> </w:t>
      </w:r>
      <w:r w:rsidR="00FD6357" w:rsidRPr="00FD6357">
        <w:rPr>
          <w:rFonts w:hint="cs"/>
          <w:color w:val="1F497D" w:themeColor="text2"/>
          <w:rtl/>
        </w:rPr>
        <w:t>دیگری را جایگزین کرد</w:t>
      </w:r>
      <w:r w:rsidRPr="00FD6357">
        <w:rPr>
          <w:rFonts w:hint="cs"/>
          <w:color w:val="1F497D" w:themeColor="text2"/>
          <w:rtl/>
        </w:rPr>
        <w:t>.</w:t>
      </w:r>
      <w:r w:rsidRPr="00FD6357">
        <w:rPr>
          <w:color w:val="1F497D" w:themeColor="text2"/>
          <w:rtl/>
        </w:rPr>
        <w:t xml:space="preserve"> مثلاً اگر </w:t>
      </w:r>
      <w:r w:rsidRPr="00FD6357">
        <w:rPr>
          <w:rFonts w:hint="cs"/>
          <w:color w:val="1F497D" w:themeColor="text2"/>
          <w:rtl/>
        </w:rPr>
        <w:t xml:space="preserve">رشته </w:t>
      </w:r>
      <w:r w:rsidRPr="00FD6357">
        <w:rPr>
          <w:color w:val="1F497D" w:themeColor="text2"/>
          <w:rtl/>
        </w:rPr>
        <w:t>فعال</w:t>
      </w:r>
      <w:r w:rsidRPr="00FD6357">
        <w:rPr>
          <w:rFonts w:hint="cs"/>
          <w:color w:val="1F497D" w:themeColor="text2"/>
          <w:rtl/>
        </w:rPr>
        <w:t>ی</w:t>
      </w:r>
      <w:r w:rsidRPr="00FD6357">
        <w:rPr>
          <w:rFonts w:hint="eastAsia"/>
          <w:color w:val="1F497D" w:themeColor="text2"/>
          <w:rtl/>
        </w:rPr>
        <w:t>ت‌ها</w:t>
      </w:r>
      <w:r w:rsidRPr="00FD6357">
        <w:rPr>
          <w:rFonts w:hint="cs"/>
          <w:color w:val="1F497D" w:themeColor="text2"/>
          <w:rtl/>
        </w:rPr>
        <w:t>ی ش</w:t>
      </w:r>
      <w:r w:rsidRPr="00FD6357">
        <w:rPr>
          <w:color w:val="1F497D" w:themeColor="text2"/>
          <w:rtl/>
        </w:rPr>
        <w:t>ما</w:t>
      </w:r>
      <w:r w:rsidRPr="00FD6357">
        <w:rPr>
          <w:rFonts w:hint="cs"/>
          <w:color w:val="1F497D" w:themeColor="text2"/>
          <w:rtl/>
        </w:rPr>
        <w:t xml:space="preserve"> سه گروه</w:t>
      </w:r>
      <w:r w:rsidRPr="00FD6357">
        <w:rPr>
          <w:color w:val="1F497D" w:themeColor="text2"/>
          <w:rtl/>
        </w:rPr>
        <w:t xml:space="preserve"> چسب</w:t>
      </w:r>
      <w:r w:rsidRPr="00FD6357">
        <w:rPr>
          <w:rFonts w:hint="cs"/>
          <w:color w:val="1F497D" w:themeColor="text2"/>
          <w:rtl/>
        </w:rPr>
        <w:t>،</w:t>
      </w:r>
      <w:r w:rsidRPr="00FD6357">
        <w:rPr>
          <w:color w:val="1F497D" w:themeColor="text2"/>
          <w:rtl/>
        </w:rPr>
        <w:t xml:space="preserve"> چوب و چرم باشد</w:t>
      </w:r>
      <w:r w:rsidRPr="00FD6357">
        <w:rPr>
          <w:rFonts w:hint="cs"/>
          <w:color w:val="1F497D" w:themeColor="text2"/>
          <w:rtl/>
        </w:rPr>
        <w:t>،</w:t>
      </w:r>
      <w:r w:rsidRPr="00FD6357">
        <w:rPr>
          <w:color w:val="1F497D" w:themeColor="text2"/>
          <w:rtl/>
        </w:rPr>
        <w:t xml:space="preserve"> می‌توان</w:t>
      </w:r>
      <w:r w:rsidRPr="00FD6357">
        <w:rPr>
          <w:rFonts w:hint="cs"/>
          <w:color w:val="1F497D" w:themeColor="text2"/>
          <w:rtl/>
        </w:rPr>
        <w:t>ید</w:t>
      </w:r>
      <w:r w:rsidRPr="00FD6357">
        <w:rPr>
          <w:color w:val="1F497D" w:themeColor="text2"/>
          <w:rtl/>
        </w:rPr>
        <w:t xml:space="preserve"> </w:t>
      </w:r>
      <w:r w:rsidRPr="00FD6357">
        <w:rPr>
          <w:rFonts w:hint="cs"/>
          <w:color w:val="1F497D" w:themeColor="text2"/>
          <w:rtl/>
        </w:rPr>
        <w:t xml:space="preserve">بعد از سه ماه، یکی از </w:t>
      </w:r>
      <w:r w:rsidRPr="00FD6357">
        <w:rPr>
          <w:color w:val="1F497D" w:themeColor="text2"/>
          <w:rtl/>
        </w:rPr>
        <w:t>آن‌ها را حذف و به‌جا</w:t>
      </w:r>
      <w:r w:rsidRPr="00FD6357">
        <w:rPr>
          <w:rFonts w:hint="cs"/>
          <w:color w:val="1F497D" w:themeColor="text2"/>
          <w:rtl/>
        </w:rPr>
        <w:t>ی</w:t>
      </w:r>
      <w:r w:rsidRPr="00FD6357">
        <w:rPr>
          <w:color w:val="1F497D" w:themeColor="text2"/>
          <w:rtl/>
        </w:rPr>
        <w:t xml:space="preserve"> آن </w:t>
      </w:r>
      <w:r w:rsidRPr="00FD6357">
        <w:rPr>
          <w:rFonts w:hint="cs"/>
          <w:color w:val="1F497D" w:themeColor="text2"/>
          <w:rtl/>
        </w:rPr>
        <w:t xml:space="preserve">رشته فعالیت دیگری مثل </w:t>
      </w:r>
      <w:r w:rsidRPr="00FD6357">
        <w:rPr>
          <w:color w:val="1F497D" w:themeColor="text2"/>
          <w:rtl/>
        </w:rPr>
        <w:t>پتروشیمی</w:t>
      </w:r>
      <w:r w:rsidRPr="00FD6357">
        <w:rPr>
          <w:rFonts w:hint="cs"/>
          <w:color w:val="1F497D" w:themeColor="text2"/>
          <w:rtl/>
        </w:rPr>
        <w:t>، فولاد و غیره</w:t>
      </w:r>
      <w:r w:rsidRPr="00FD6357">
        <w:rPr>
          <w:color w:val="1F497D" w:themeColor="text2"/>
          <w:rtl/>
        </w:rPr>
        <w:t xml:space="preserve"> </w:t>
      </w:r>
      <w:r w:rsidRPr="00FD6357">
        <w:rPr>
          <w:rFonts w:hint="cs"/>
          <w:color w:val="1F497D" w:themeColor="text2"/>
          <w:rtl/>
        </w:rPr>
        <w:t xml:space="preserve">را </w:t>
      </w:r>
      <w:r w:rsidRPr="00FD6357">
        <w:rPr>
          <w:color w:val="1F497D" w:themeColor="text2"/>
          <w:rtl/>
        </w:rPr>
        <w:t>انتخاب ک</w:t>
      </w:r>
      <w:r w:rsidRPr="00FD6357">
        <w:rPr>
          <w:rFonts w:hint="cs"/>
          <w:color w:val="1F497D" w:themeColor="text2"/>
          <w:rtl/>
        </w:rPr>
        <w:t>نید.</w:t>
      </w:r>
    </w:p>
    <w:p w:rsidR="00CF140E" w:rsidRDefault="00CF140E" w:rsidP="00CF140E">
      <w:pPr>
        <w:pStyle w:val="a8"/>
        <w:rPr>
          <w:rFonts w:ascii="B Nazanin" w:eastAsia="B Nazanin" w:hAnsi="B Nazanin"/>
          <w:rtl/>
        </w:rPr>
      </w:pPr>
      <w:r w:rsidRPr="00FD6357">
        <w:rPr>
          <w:b/>
          <w:bCs/>
          <w:noProof/>
          <w:color w:val="1F497D" w:themeColor="text2"/>
          <w:rtl/>
          <w:lang w:bidi="ar-SA"/>
        </w:rPr>
        <w:drawing>
          <wp:anchor distT="0" distB="0" distL="114300" distR="114300" simplePos="0" relativeHeight="252123136" behindDoc="1" locked="0" layoutInCell="1" allowOverlap="1" wp14:anchorId="507CC168" wp14:editId="5D1480B5">
            <wp:simplePos x="0" y="0"/>
            <wp:positionH relativeFrom="margin">
              <wp:align>center</wp:align>
            </wp:positionH>
            <wp:positionV relativeFrom="paragraph">
              <wp:posOffset>1085115</wp:posOffset>
            </wp:positionV>
            <wp:extent cx="2538730" cy="2369820"/>
            <wp:effectExtent l="19050" t="19050" r="13970" b="11430"/>
            <wp:wrapTopAndBottom/>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1.png"/>
                    <pic:cNvPicPr/>
                  </pic:nvPicPr>
                  <pic:blipFill rotWithShape="1">
                    <a:blip r:embed="rId602">
                      <a:extLst>
                        <a:ext uri="{28A0092B-C50C-407E-A947-70E740481C1C}">
                          <a14:useLocalDpi xmlns:a14="http://schemas.microsoft.com/office/drawing/2010/main" val="0"/>
                        </a:ext>
                      </a:extLst>
                    </a:blip>
                    <a:srcRect l="36211" t="6681" b="7112"/>
                    <a:stretch/>
                  </pic:blipFill>
                  <pic:spPr bwMode="auto">
                    <a:xfrm>
                      <a:off x="0" y="0"/>
                      <a:ext cx="2538730" cy="236982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D6357">
        <w:rPr>
          <w:rFonts w:hint="cs"/>
          <w:color w:val="1F497D" w:themeColor="text2"/>
          <w:rtl/>
        </w:rPr>
        <w:t xml:space="preserve">برای انتخاب فصول، با انتخاب نقش بازرگان، وارد منوی عملیات </w:t>
      </w:r>
      <w:r w:rsidRPr="00FD6357">
        <w:rPr>
          <w:color w:val="1F497D" w:themeColor="text2"/>
          <w:rtl/>
        </w:rPr>
        <w:t>رتبه‌بند</w:t>
      </w:r>
      <w:r w:rsidRPr="00FD6357">
        <w:rPr>
          <w:rFonts w:hint="cs"/>
          <w:color w:val="1F497D" w:themeColor="text2"/>
          <w:rtl/>
        </w:rPr>
        <w:t xml:space="preserve">ی و مالی شده و زیرمنوی «مدیریت </w:t>
      </w:r>
      <w:r w:rsidRPr="00FD6357">
        <w:rPr>
          <w:color w:val="1F497D" w:themeColor="text2"/>
          <w:rtl/>
        </w:rPr>
        <w:t>رتبه‌بند</w:t>
      </w:r>
      <w:r w:rsidRPr="00FD6357">
        <w:rPr>
          <w:rFonts w:hint="cs"/>
          <w:color w:val="1F497D" w:themeColor="text2"/>
          <w:rtl/>
        </w:rPr>
        <w:t>ی» را انتخاب کنید (تصویر 1</w:t>
      </w:r>
      <w:r w:rsidRPr="00FD6357">
        <w:rPr>
          <w:color w:val="1F497D" w:themeColor="text2"/>
          <w:rtl/>
        </w:rPr>
        <w:t>)</w:t>
      </w:r>
      <w:r w:rsidRPr="00FD6357">
        <w:rPr>
          <w:rFonts w:hint="cs"/>
          <w:color w:val="1F497D" w:themeColor="text2"/>
          <w:rtl/>
        </w:rPr>
        <w:t xml:space="preserve">. در اینجا شما به‌صورت خودکار به «سامانه یکپارچه </w:t>
      </w:r>
      <w:r w:rsidRPr="00FD6357">
        <w:rPr>
          <w:rFonts w:hint="cs"/>
          <w:color w:val="1F497D" w:themeColor="text2"/>
          <w:rtl/>
        </w:rPr>
        <w:lastRenderedPageBreak/>
        <w:t xml:space="preserve">اعتبارسنجی و </w:t>
      </w:r>
      <w:r w:rsidRPr="00FD6357">
        <w:rPr>
          <w:color w:val="1F497D" w:themeColor="text2"/>
          <w:rtl/>
        </w:rPr>
        <w:t>رتبه‌بند</w:t>
      </w:r>
      <w:r w:rsidRPr="00FD6357">
        <w:rPr>
          <w:rFonts w:hint="cs"/>
          <w:color w:val="1F497D" w:themeColor="text2"/>
          <w:rtl/>
        </w:rPr>
        <w:t xml:space="preserve">ی اعتباری» به آدرس </w:t>
      </w:r>
      <w:r w:rsidRPr="00FD6357">
        <w:rPr>
          <w:rFonts w:asciiTheme="majorBidi" w:hAnsiTheme="majorBidi" w:cstheme="majorBidi"/>
          <w:color w:val="1F497D" w:themeColor="text2"/>
          <w:sz w:val="21"/>
          <w:szCs w:val="21"/>
        </w:rPr>
        <w:t>mvcrs.ntsw.ir</w:t>
      </w:r>
      <w:r w:rsidRPr="00FD6357">
        <w:rPr>
          <w:rFonts w:hint="cs"/>
          <w:color w:val="1F497D" w:themeColor="text2"/>
          <w:sz w:val="20"/>
          <w:szCs w:val="20"/>
          <w:rtl/>
        </w:rPr>
        <w:t xml:space="preserve"> </w:t>
      </w:r>
      <w:r w:rsidRPr="00FD6357">
        <w:rPr>
          <w:rFonts w:hint="cs"/>
          <w:color w:val="1F497D" w:themeColor="text2"/>
          <w:rtl/>
        </w:rPr>
        <w:t xml:space="preserve">متصل </w:t>
      </w:r>
      <w:r w:rsidRPr="00FD6357">
        <w:rPr>
          <w:color w:val="1F497D" w:themeColor="text2"/>
          <w:rtl/>
        </w:rPr>
        <w:t>م</w:t>
      </w:r>
      <w:r w:rsidRPr="00FD6357">
        <w:rPr>
          <w:rFonts w:hint="cs"/>
          <w:color w:val="1F497D" w:themeColor="text2"/>
          <w:rtl/>
        </w:rPr>
        <w:t>ی‌</w:t>
      </w:r>
      <w:r w:rsidRPr="00FD6357">
        <w:rPr>
          <w:rFonts w:hint="eastAsia"/>
          <w:color w:val="1F497D" w:themeColor="text2"/>
          <w:rtl/>
        </w:rPr>
        <w:t>شو</w:t>
      </w:r>
      <w:r w:rsidRPr="00FD6357">
        <w:rPr>
          <w:rFonts w:hint="cs"/>
          <w:color w:val="1F497D" w:themeColor="text2"/>
          <w:rtl/>
        </w:rPr>
        <w:t>ی</w:t>
      </w:r>
      <w:r w:rsidRPr="00FD6357">
        <w:rPr>
          <w:rFonts w:hint="eastAsia"/>
          <w:color w:val="1F497D" w:themeColor="text2"/>
          <w:rtl/>
        </w:rPr>
        <w:t>د</w:t>
      </w:r>
      <w:r w:rsidRPr="00FD6357">
        <w:rPr>
          <w:rFonts w:hint="cs"/>
          <w:color w:val="1F497D" w:themeColor="text2"/>
          <w:rtl/>
        </w:rPr>
        <w:t xml:space="preserve"> و باید </w:t>
      </w:r>
      <w:r w:rsidRPr="00D879AB">
        <w:rPr>
          <w:rFonts w:ascii="B Nazanin" w:eastAsia="B Nazanin" w:hAnsi="B Nazanin"/>
          <w:rtl/>
        </w:rPr>
        <w:t>از سربر</w:t>
      </w:r>
      <w:r>
        <w:rPr>
          <w:rFonts w:ascii="B Nazanin" w:eastAsia="B Nazanin" w:hAnsi="B Nazanin" w:hint="cs"/>
          <w:rtl/>
        </w:rPr>
        <w:t>گ</w:t>
      </w:r>
      <w:r w:rsidRPr="00D879AB">
        <w:rPr>
          <w:rFonts w:ascii="B Nazanin" w:eastAsia="B Nazanin" w:hAnsi="B Nazanin"/>
          <w:rtl/>
        </w:rPr>
        <w:t xml:space="preserve"> «رتبه‌بندی واردات</w:t>
      </w:r>
      <w:r>
        <w:rPr>
          <w:rFonts w:ascii="B Nazanin" w:eastAsia="B Nazanin" w:hAnsi="B Nazanin" w:hint="cs"/>
          <w:rtl/>
        </w:rPr>
        <w:t>»</w:t>
      </w:r>
      <w:r w:rsidRPr="00D879AB">
        <w:rPr>
          <w:rFonts w:ascii="B Nazanin" w:eastAsia="B Nazanin" w:hAnsi="B Nazanin"/>
          <w:rtl/>
        </w:rPr>
        <w:t>، گزینه «رشته فعالیت‌های مجاز</w:t>
      </w:r>
      <w:r>
        <w:rPr>
          <w:rFonts w:ascii="B Nazanin" w:eastAsia="B Nazanin" w:hAnsi="B Nazanin" w:hint="cs"/>
          <w:rtl/>
        </w:rPr>
        <w:t>»</w:t>
      </w:r>
      <w:r w:rsidRPr="00D879AB">
        <w:rPr>
          <w:rFonts w:ascii="B Nazanin" w:eastAsia="B Nazanin" w:hAnsi="B Nazanin"/>
          <w:rtl/>
        </w:rPr>
        <w:t xml:space="preserve"> را انتخاب کن</w:t>
      </w:r>
      <w:r w:rsidRPr="00D879AB">
        <w:rPr>
          <w:rFonts w:ascii="B Nazanin" w:eastAsia="B Nazanin" w:hAnsi="B Nazanin" w:hint="cs"/>
          <w:rtl/>
        </w:rPr>
        <w:t>ی</w:t>
      </w:r>
      <w:r w:rsidRPr="00D879AB">
        <w:rPr>
          <w:rFonts w:ascii="B Nazanin" w:eastAsia="B Nazanin" w:hAnsi="B Nazanin" w:hint="eastAsia"/>
          <w:rtl/>
        </w:rPr>
        <w:t>د</w:t>
      </w:r>
      <w:r w:rsidRPr="00D879AB">
        <w:rPr>
          <w:rFonts w:ascii="B Nazanin" w:eastAsia="B Nazanin" w:hAnsi="B Nazanin"/>
          <w:rtl/>
        </w:rPr>
        <w:t xml:space="preserve"> (تصویر</w:t>
      </w:r>
      <w:r>
        <w:rPr>
          <w:rFonts w:ascii="B Nazanin" w:eastAsia="B Nazanin" w:hAnsi="B Nazanin" w:hint="cs"/>
          <w:rtl/>
        </w:rPr>
        <w:t xml:space="preserve"> 2).</w:t>
      </w:r>
    </w:p>
    <w:p w:rsidR="00CF140E" w:rsidRPr="00D558EC" w:rsidRDefault="00CF140E" w:rsidP="0031304A">
      <w:pPr>
        <w:pStyle w:val="a9"/>
        <w:rPr>
          <w:color w:val="4F81BD" w:themeColor="accent1"/>
        </w:rPr>
      </w:pPr>
      <w:r w:rsidRPr="00D558EC">
        <w:rPr>
          <w:rFonts w:hint="cs"/>
          <w:rtl/>
        </w:rPr>
        <w:t>تصویر 1- دسترسی به منوی مدیریت رتبه‌بندی</w:t>
      </w:r>
      <w:r w:rsidRPr="00C90454">
        <w:rPr>
          <w:color w:val="4F81BD" w:themeColor="accent1"/>
          <w:rtl/>
        </w:rPr>
        <w:br w:type="page"/>
      </w:r>
    </w:p>
    <w:p w:rsidR="00CF140E" w:rsidRDefault="00CF140E" w:rsidP="0031304A">
      <w:pPr>
        <w:pStyle w:val="a9"/>
        <w:rPr>
          <w:rtl/>
        </w:rPr>
      </w:pPr>
      <w:r w:rsidRPr="005651DA">
        <w:rPr>
          <w:noProof/>
          <w:color w:val="4F81BD" w:themeColor="accent1"/>
          <w:rtl/>
          <w:lang w:bidi="ar-SA"/>
        </w:rPr>
        <w:lastRenderedPageBreak/>
        <w:drawing>
          <wp:anchor distT="0" distB="0" distL="114300" distR="114300" simplePos="0" relativeHeight="252124160" behindDoc="0" locked="0" layoutInCell="1" allowOverlap="1" wp14:anchorId="769A75FE" wp14:editId="1EAD941A">
            <wp:simplePos x="0" y="0"/>
            <wp:positionH relativeFrom="margin">
              <wp:align>left</wp:align>
            </wp:positionH>
            <wp:positionV relativeFrom="paragraph">
              <wp:posOffset>3270</wp:posOffset>
            </wp:positionV>
            <wp:extent cx="4315460" cy="2611120"/>
            <wp:effectExtent l="0" t="0" r="8890" b="0"/>
            <wp:wrapTopAndBottom/>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1.png"/>
                    <pic:cNvPicPr/>
                  </pic:nvPicPr>
                  <pic:blipFill rotWithShape="1">
                    <a:blip r:embed="rId603">
                      <a:extLst>
                        <a:ext uri="{28A0092B-C50C-407E-A947-70E740481C1C}">
                          <a14:useLocalDpi xmlns:a14="http://schemas.microsoft.com/office/drawing/2010/main" val="0"/>
                        </a:ext>
                      </a:extLst>
                    </a:blip>
                    <a:srcRect l="9627"/>
                    <a:stretch/>
                  </pic:blipFill>
                  <pic:spPr bwMode="auto">
                    <a:xfrm>
                      <a:off x="0" y="0"/>
                      <a:ext cx="4315460" cy="2611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 xml:space="preserve">تصویر 2- رشته </w:t>
      </w:r>
      <w:r w:rsidR="00ED3731">
        <w:rPr>
          <w:rtl/>
        </w:rPr>
        <w:t>فعال</w:t>
      </w:r>
      <w:r w:rsidR="00ED3731">
        <w:rPr>
          <w:rFonts w:hint="cs"/>
          <w:rtl/>
        </w:rPr>
        <w:t>ی</w:t>
      </w:r>
      <w:r w:rsidR="00ED3731">
        <w:rPr>
          <w:rFonts w:hint="eastAsia"/>
          <w:rtl/>
        </w:rPr>
        <w:t>ت‌ها</w:t>
      </w:r>
      <w:r w:rsidR="00ED3731">
        <w:rPr>
          <w:rFonts w:hint="cs"/>
          <w:rtl/>
        </w:rPr>
        <w:t>ی</w:t>
      </w:r>
      <w:r>
        <w:rPr>
          <w:rFonts w:hint="cs"/>
          <w:rtl/>
        </w:rPr>
        <w:t xml:space="preserve"> مجاز</w:t>
      </w:r>
    </w:p>
    <w:p w:rsidR="00CF140E" w:rsidRPr="00FD6357" w:rsidRDefault="00CF140E" w:rsidP="00CF140E">
      <w:pPr>
        <w:pStyle w:val="a8"/>
        <w:rPr>
          <w:color w:val="1F497D" w:themeColor="text2"/>
          <w:rtl/>
        </w:rPr>
      </w:pPr>
      <w:r w:rsidRPr="00FD6357">
        <w:rPr>
          <w:color w:val="1F497D" w:themeColor="text2"/>
          <w:rtl/>
        </w:rPr>
        <w:t>با توجه به تغییر سازوکار رشته فعالیت طبق مصوبه هیئت دولت</w:t>
      </w:r>
      <w:r w:rsidRPr="00FD6357">
        <w:rPr>
          <w:rFonts w:hint="cs"/>
          <w:color w:val="1F497D" w:themeColor="text2"/>
          <w:rtl/>
        </w:rPr>
        <w:t>،</w:t>
      </w:r>
      <w:r w:rsidRPr="00FD6357">
        <w:rPr>
          <w:color w:val="1F497D" w:themeColor="text2"/>
          <w:rtl/>
        </w:rPr>
        <w:t xml:space="preserve"> تعداد رشته فعالیت بر اساس </w:t>
      </w:r>
      <w:r w:rsidRPr="00FD6357">
        <w:rPr>
          <w:rFonts w:hint="cs"/>
          <w:color w:val="1F497D" w:themeColor="text2"/>
          <w:rtl/>
        </w:rPr>
        <w:t>«</w:t>
      </w:r>
      <w:r w:rsidRPr="00FD6357">
        <w:rPr>
          <w:color w:val="1F497D" w:themeColor="text2"/>
          <w:rtl/>
        </w:rPr>
        <w:t>رتبه</w:t>
      </w:r>
      <w:r w:rsidRPr="00FD6357">
        <w:rPr>
          <w:rFonts w:hint="cs"/>
          <w:color w:val="1F497D" w:themeColor="text2"/>
          <w:rtl/>
        </w:rPr>
        <w:t xml:space="preserve"> اعتباری»</w:t>
      </w:r>
      <w:r w:rsidRPr="00FD6357">
        <w:rPr>
          <w:color w:val="1F497D" w:themeColor="text2"/>
          <w:rtl/>
        </w:rPr>
        <w:t xml:space="preserve"> شما تعیین می‌شود؛ بنابراین </w:t>
      </w:r>
      <w:r w:rsidRPr="00FD6357">
        <w:rPr>
          <w:rFonts w:hint="cs"/>
          <w:color w:val="1F497D" w:themeColor="text2"/>
          <w:rtl/>
        </w:rPr>
        <w:t>اگر</w:t>
      </w:r>
      <w:r w:rsidRPr="00FD6357">
        <w:rPr>
          <w:color w:val="1F497D" w:themeColor="text2"/>
          <w:rtl/>
        </w:rPr>
        <w:t xml:space="preserve"> بخواه</w:t>
      </w:r>
      <w:r w:rsidRPr="00FD6357">
        <w:rPr>
          <w:rFonts w:hint="cs"/>
          <w:color w:val="1F497D" w:themeColor="text2"/>
          <w:rtl/>
        </w:rPr>
        <w:t>ی</w:t>
      </w:r>
      <w:r w:rsidRPr="00FD6357">
        <w:rPr>
          <w:color w:val="1F497D" w:themeColor="text2"/>
          <w:rtl/>
        </w:rPr>
        <w:t xml:space="preserve">د </w:t>
      </w:r>
      <w:r w:rsidRPr="00FD6357">
        <w:rPr>
          <w:rFonts w:hint="cs"/>
          <w:color w:val="1F497D" w:themeColor="text2"/>
          <w:rtl/>
        </w:rPr>
        <w:t xml:space="preserve">از </w:t>
      </w:r>
      <w:r w:rsidRPr="00FD6357">
        <w:rPr>
          <w:color w:val="1F497D" w:themeColor="text2"/>
          <w:rtl/>
        </w:rPr>
        <w:t xml:space="preserve">محدودیت </w:t>
      </w:r>
      <w:r w:rsidRPr="00FD6357">
        <w:rPr>
          <w:rFonts w:hint="cs"/>
          <w:color w:val="1F497D" w:themeColor="text2"/>
          <w:rtl/>
        </w:rPr>
        <w:t>3 رشته فعالیت بیرون بیایید،</w:t>
      </w:r>
      <w:r w:rsidRPr="00FD6357">
        <w:rPr>
          <w:color w:val="1F497D" w:themeColor="text2"/>
          <w:rtl/>
        </w:rPr>
        <w:t xml:space="preserve"> م</w:t>
      </w:r>
      <w:r w:rsidRPr="00FD6357">
        <w:rPr>
          <w:rFonts w:hint="cs"/>
          <w:color w:val="1F497D" w:themeColor="text2"/>
          <w:rtl/>
        </w:rPr>
        <w:t>ی‌</w:t>
      </w:r>
      <w:r w:rsidRPr="00FD6357">
        <w:rPr>
          <w:rFonts w:hint="eastAsia"/>
          <w:color w:val="1F497D" w:themeColor="text2"/>
          <w:rtl/>
        </w:rPr>
        <w:t>با</w:t>
      </w:r>
      <w:r w:rsidRPr="00FD6357">
        <w:rPr>
          <w:rFonts w:hint="cs"/>
          <w:color w:val="1F497D" w:themeColor="text2"/>
          <w:rtl/>
        </w:rPr>
        <w:t>ی</w:t>
      </w:r>
      <w:r w:rsidRPr="00FD6357">
        <w:rPr>
          <w:rFonts w:hint="eastAsia"/>
          <w:color w:val="1F497D" w:themeColor="text2"/>
          <w:rtl/>
        </w:rPr>
        <w:t>ست</w:t>
      </w:r>
      <w:r w:rsidRPr="00FD6357">
        <w:rPr>
          <w:rFonts w:hint="cs"/>
          <w:color w:val="1F497D" w:themeColor="text2"/>
          <w:rtl/>
        </w:rPr>
        <w:t xml:space="preserve"> در سامانه اعتبارسنجی، </w:t>
      </w:r>
      <w:r w:rsidRPr="00FD6357">
        <w:rPr>
          <w:color w:val="1F497D" w:themeColor="text2"/>
          <w:rtl/>
        </w:rPr>
        <w:t xml:space="preserve">رتبه </w:t>
      </w:r>
      <w:r w:rsidRPr="00FD6357">
        <w:rPr>
          <w:rFonts w:hint="cs"/>
          <w:color w:val="1F497D" w:themeColor="text2"/>
          <w:rtl/>
        </w:rPr>
        <w:t xml:space="preserve">بالایی به دست آورید. درنتیجه </w:t>
      </w:r>
      <w:r w:rsidRPr="00FD6357">
        <w:rPr>
          <w:color w:val="1F497D" w:themeColor="text2"/>
          <w:rtl/>
        </w:rPr>
        <w:t xml:space="preserve">محدودیت </w:t>
      </w:r>
      <w:r w:rsidRPr="00FD6357">
        <w:rPr>
          <w:rFonts w:hint="cs"/>
          <w:color w:val="1F497D" w:themeColor="text2"/>
          <w:rtl/>
        </w:rPr>
        <w:t>3</w:t>
      </w:r>
      <w:r w:rsidRPr="00FD6357">
        <w:rPr>
          <w:color w:val="1F497D" w:themeColor="text2"/>
          <w:rtl/>
        </w:rPr>
        <w:t xml:space="preserve"> رشته فعالیت برای </w:t>
      </w:r>
      <w:r w:rsidRPr="00FD6357">
        <w:rPr>
          <w:rFonts w:hint="cs"/>
          <w:color w:val="1F497D" w:themeColor="text2"/>
          <w:rtl/>
        </w:rPr>
        <w:t>شما</w:t>
      </w:r>
      <w:r w:rsidRPr="00FD6357">
        <w:rPr>
          <w:color w:val="1F497D" w:themeColor="text2"/>
          <w:rtl/>
        </w:rPr>
        <w:t xml:space="preserve"> حذف شده و</w:t>
      </w:r>
      <w:r w:rsidRPr="00FD6357">
        <w:rPr>
          <w:rFonts w:hint="cs"/>
          <w:color w:val="1F497D" w:themeColor="text2"/>
          <w:rtl/>
        </w:rPr>
        <w:t xml:space="preserve"> حداکثر</w:t>
      </w:r>
      <w:r w:rsidRPr="00FD6357">
        <w:rPr>
          <w:color w:val="1F497D" w:themeColor="text2"/>
          <w:rtl/>
        </w:rPr>
        <w:t xml:space="preserve"> </w:t>
      </w:r>
      <w:r w:rsidRPr="00FD6357">
        <w:rPr>
          <w:rFonts w:hint="cs"/>
          <w:color w:val="1F497D" w:themeColor="text2"/>
          <w:rtl/>
        </w:rPr>
        <w:t xml:space="preserve">قادر به انتخاب 12 فصل از فصول </w:t>
      </w:r>
      <w:r w:rsidRPr="00FD6357">
        <w:rPr>
          <w:color w:val="1F497D" w:themeColor="text2"/>
          <w:rtl/>
        </w:rPr>
        <w:t>همگن‌شده</w:t>
      </w:r>
      <w:r w:rsidRPr="00FD6357">
        <w:rPr>
          <w:rFonts w:hint="cs"/>
          <w:color w:val="1F497D" w:themeColor="text2"/>
          <w:rtl/>
        </w:rPr>
        <w:t xml:space="preserve"> خواهید بود.</w:t>
      </w:r>
    </w:p>
    <w:p w:rsidR="00CF140E" w:rsidRPr="00FD6357" w:rsidRDefault="00CF140E" w:rsidP="00CF140E">
      <w:pPr>
        <w:pStyle w:val="a5"/>
        <w:rPr>
          <w:color w:val="1F497D" w:themeColor="text2"/>
          <w:rtl/>
        </w:rPr>
      </w:pPr>
      <w:r w:rsidRPr="00D879AB">
        <w:rPr>
          <w:rtl/>
        </w:rPr>
        <w:t>توجه داشته باشید که تعداد کل رشته فعالیت‌های شما بر اساس رتبه شما در آخرین ویرایش رتبه‌بندی تعیین م</w:t>
      </w:r>
      <w:r w:rsidRPr="00D879AB">
        <w:rPr>
          <w:rFonts w:hint="cs"/>
          <w:rtl/>
        </w:rPr>
        <w:t>ی‌</w:t>
      </w:r>
      <w:r w:rsidRPr="00D879AB">
        <w:rPr>
          <w:rFonts w:hint="eastAsia"/>
          <w:rtl/>
        </w:rPr>
        <w:t>شود</w:t>
      </w:r>
      <w:r>
        <w:rPr>
          <w:rFonts w:hint="cs"/>
          <w:rtl/>
        </w:rPr>
        <w:t xml:space="preserve"> و </w:t>
      </w:r>
      <w:r w:rsidRPr="00FD6357">
        <w:rPr>
          <w:rFonts w:hint="cs"/>
          <w:color w:val="1F497D" w:themeColor="text2"/>
          <w:rtl/>
        </w:rPr>
        <w:t>نوع رشته فعالیت‌ها</w:t>
      </w:r>
      <w:r w:rsidRPr="00FD6357">
        <w:rPr>
          <w:color w:val="1F497D" w:themeColor="text2"/>
          <w:rtl/>
        </w:rPr>
        <w:t xml:space="preserve"> در حالتی </w:t>
      </w:r>
      <w:r w:rsidRPr="00FD6357">
        <w:rPr>
          <w:rFonts w:hint="cs"/>
          <w:color w:val="1F497D" w:themeColor="text2"/>
          <w:rtl/>
        </w:rPr>
        <w:t>«</w:t>
      </w:r>
      <w:r w:rsidRPr="00FD6357">
        <w:rPr>
          <w:color w:val="1F497D" w:themeColor="text2"/>
          <w:rtl/>
        </w:rPr>
        <w:t>مجوزی</w:t>
      </w:r>
      <w:r w:rsidRPr="00FD6357">
        <w:rPr>
          <w:rFonts w:hint="cs"/>
          <w:color w:val="1F497D" w:themeColor="text2"/>
          <w:rtl/>
        </w:rPr>
        <w:t>»</w:t>
      </w:r>
      <w:r w:rsidRPr="00FD6357">
        <w:rPr>
          <w:color w:val="1F497D" w:themeColor="text2"/>
          <w:rtl/>
        </w:rPr>
        <w:t xml:space="preserve"> می‌شود که </w:t>
      </w:r>
      <w:r w:rsidRPr="00FD6357">
        <w:rPr>
          <w:rFonts w:hint="cs"/>
          <w:color w:val="1F497D" w:themeColor="text2"/>
          <w:rtl/>
        </w:rPr>
        <w:t>ش</w:t>
      </w:r>
      <w:r w:rsidRPr="00FD6357">
        <w:rPr>
          <w:color w:val="1F497D" w:themeColor="text2"/>
          <w:rtl/>
        </w:rPr>
        <w:t>ما تولیدی باشی</w:t>
      </w:r>
      <w:r w:rsidRPr="00FD6357">
        <w:rPr>
          <w:rFonts w:hint="cs"/>
          <w:color w:val="1F497D" w:themeColor="text2"/>
          <w:rtl/>
        </w:rPr>
        <w:t>د.</w:t>
      </w:r>
    </w:p>
    <w:p w:rsidR="00CF140E" w:rsidRPr="00FD6357" w:rsidRDefault="00CF140E" w:rsidP="00CF140E">
      <w:pPr>
        <w:pStyle w:val="a0"/>
        <w:rPr>
          <w:color w:val="1F497D" w:themeColor="text2"/>
          <w:rtl/>
        </w:rPr>
      </w:pPr>
      <w:r w:rsidRPr="00AF21AF">
        <w:rPr>
          <w:rFonts w:hint="cs"/>
          <w:color w:val="1F497D" w:themeColor="text2"/>
          <w:rtl/>
        </w:rPr>
        <w:t>موارد</w:t>
      </w:r>
      <w:r w:rsidRPr="008B1B7E">
        <w:rPr>
          <w:rFonts w:hint="cs"/>
          <w:color w:val="1F497D" w:themeColor="text2"/>
          <w:rtl/>
        </w:rPr>
        <w:t xml:space="preserve"> «مجوزی» </w:t>
      </w:r>
      <w:r w:rsidRPr="008B1B7E">
        <w:rPr>
          <w:color w:val="1F497D" w:themeColor="text2"/>
          <w:rtl/>
        </w:rPr>
        <w:t>به‌طور</w:t>
      </w:r>
      <w:r w:rsidRPr="008B1B7E">
        <w:rPr>
          <w:rFonts w:hint="cs"/>
          <w:color w:val="1F497D" w:themeColor="text2"/>
          <w:rtl/>
        </w:rPr>
        <w:t xml:space="preserve"> خودکار از سامانه </w:t>
      </w:r>
      <w:r w:rsidRPr="008B1B7E">
        <w:rPr>
          <w:color w:val="1F497D" w:themeColor="text2"/>
          <w:rtl/>
        </w:rPr>
        <w:t>به</w:t>
      </w:r>
      <w:r w:rsidRPr="008B1B7E">
        <w:rPr>
          <w:rFonts w:hint="cs"/>
          <w:color w:val="1F497D" w:themeColor="text2"/>
          <w:rtl/>
        </w:rPr>
        <w:t>ی</w:t>
      </w:r>
      <w:r w:rsidRPr="008B1B7E">
        <w:rPr>
          <w:rFonts w:hint="eastAsia"/>
          <w:color w:val="1F497D" w:themeColor="text2"/>
          <w:rtl/>
        </w:rPr>
        <w:t>ن‌</w:t>
      </w:r>
      <w:r w:rsidRPr="008B1B7E">
        <w:rPr>
          <w:rFonts w:hint="cs"/>
          <w:color w:val="1F497D" w:themeColor="text2"/>
          <w:rtl/>
        </w:rPr>
        <w:t>ی</w:t>
      </w:r>
      <w:r w:rsidRPr="008B1B7E">
        <w:rPr>
          <w:rFonts w:hint="eastAsia"/>
          <w:color w:val="1F497D" w:themeColor="text2"/>
          <w:rtl/>
        </w:rPr>
        <w:t>اب</w:t>
      </w:r>
      <w:r w:rsidRPr="008B1B7E">
        <w:rPr>
          <w:rFonts w:hint="cs"/>
          <w:color w:val="1F497D" w:themeColor="text2"/>
          <w:rtl/>
        </w:rPr>
        <w:t xml:space="preserve"> برداشته می‌شود و موارد «انتخابی» به انتخاب کاربر</w:t>
      </w:r>
      <w:r w:rsidRPr="00FD6357">
        <w:rPr>
          <w:rFonts w:hint="cs"/>
          <w:color w:val="1F497D" w:themeColor="text2"/>
          <w:rtl/>
        </w:rPr>
        <w:t xml:space="preserve"> بستگی دارد. لذا </w:t>
      </w:r>
      <w:r w:rsidRPr="00FD6357">
        <w:rPr>
          <w:color w:val="1F497D" w:themeColor="text2"/>
          <w:rtl/>
        </w:rPr>
        <w:t xml:space="preserve">تولیدی بودن یک امتیاز </w:t>
      </w:r>
      <w:r w:rsidRPr="00FD6357">
        <w:rPr>
          <w:rFonts w:hint="cs"/>
          <w:color w:val="1F497D" w:themeColor="text2"/>
          <w:rtl/>
        </w:rPr>
        <w:t>اس</w:t>
      </w:r>
      <w:r w:rsidRPr="00FD6357">
        <w:rPr>
          <w:color w:val="1F497D" w:themeColor="text2"/>
          <w:rtl/>
        </w:rPr>
        <w:t>ت</w:t>
      </w:r>
      <w:r w:rsidRPr="00FD6357">
        <w:rPr>
          <w:rFonts w:hint="cs"/>
          <w:color w:val="1F497D" w:themeColor="text2"/>
          <w:rtl/>
        </w:rPr>
        <w:t xml:space="preserve"> و تولیدکننده </w:t>
      </w:r>
      <w:r w:rsidRPr="00FD6357">
        <w:rPr>
          <w:color w:val="1F497D" w:themeColor="text2"/>
          <w:rtl/>
        </w:rPr>
        <w:t>می‌تواند در رشته فعالیت‌های خود</w:t>
      </w:r>
      <w:r w:rsidRPr="00FD6357">
        <w:rPr>
          <w:rFonts w:hint="cs"/>
          <w:color w:val="1F497D" w:themeColor="text2"/>
          <w:rtl/>
        </w:rPr>
        <w:t xml:space="preserve"> علاوه بر انتخاب</w:t>
      </w:r>
      <w:r w:rsidRPr="00FD6357">
        <w:rPr>
          <w:color w:val="1F497D" w:themeColor="text2"/>
          <w:rtl/>
        </w:rPr>
        <w:t xml:space="preserve"> کالا</w:t>
      </w:r>
      <w:r w:rsidRPr="00FD6357">
        <w:rPr>
          <w:rFonts w:hint="cs"/>
          <w:color w:val="1F497D" w:themeColor="text2"/>
          <w:rtl/>
        </w:rPr>
        <w:t>ها</w:t>
      </w:r>
      <w:r w:rsidRPr="00FD6357">
        <w:rPr>
          <w:color w:val="1F497D" w:themeColor="text2"/>
          <w:rtl/>
        </w:rPr>
        <w:t>یی که در پروانه بهره‌برداری</w:t>
      </w:r>
      <w:r w:rsidRPr="00FD6357">
        <w:rPr>
          <w:rFonts w:hint="cs"/>
          <w:color w:val="1F497D" w:themeColor="text2"/>
          <w:rtl/>
        </w:rPr>
        <w:t xml:space="preserve"> </w:t>
      </w:r>
      <w:r w:rsidRPr="00FD6357">
        <w:rPr>
          <w:color w:val="1F497D" w:themeColor="text2"/>
          <w:rtl/>
        </w:rPr>
        <w:t>دارد</w:t>
      </w:r>
      <w:r w:rsidRPr="00FD6357">
        <w:rPr>
          <w:rFonts w:hint="cs"/>
          <w:color w:val="1F497D" w:themeColor="text2"/>
          <w:rtl/>
        </w:rPr>
        <w:t xml:space="preserve">، سه رشته </w:t>
      </w:r>
      <w:r w:rsidRPr="00FD6357">
        <w:rPr>
          <w:color w:val="1F497D" w:themeColor="text2"/>
          <w:rtl/>
        </w:rPr>
        <w:t>فعال</w:t>
      </w:r>
      <w:r w:rsidRPr="00FD6357">
        <w:rPr>
          <w:rFonts w:hint="cs"/>
          <w:color w:val="1F497D" w:themeColor="text2"/>
          <w:rtl/>
        </w:rPr>
        <w:t>ی</w:t>
      </w:r>
      <w:r w:rsidRPr="00FD6357">
        <w:rPr>
          <w:rFonts w:hint="eastAsia"/>
          <w:color w:val="1F497D" w:themeColor="text2"/>
          <w:rtl/>
        </w:rPr>
        <w:t>ت</w:t>
      </w:r>
      <w:r w:rsidRPr="00FD6357">
        <w:rPr>
          <w:rFonts w:hint="cs"/>
          <w:color w:val="1F497D" w:themeColor="text2"/>
          <w:rtl/>
        </w:rPr>
        <w:t xml:space="preserve"> دیگر </w:t>
      </w:r>
      <w:r w:rsidRPr="00FD6357">
        <w:rPr>
          <w:color w:val="1F497D" w:themeColor="text2"/>
          <w:rtl/>
        </w:rPr>
        <w:t>اضافه کند</w:t>
      </w:r>
      <w:r w:rsidRPr="00FD6357">
        <w:rPr>
          <w:rFonts w:hint="cs"/>
          <w:color w:val="1F497D" w:themeColor="text2"/>
          <w:rtl/>
        </w:rPr>
        <w:t xml:space="preserve"> و درصورتی‌</w:t>
      </w:r>
      <w:r w:rsidRPr="00FD6357">
        <w:rPr>
          <w:color w:val="1F497D" w:themeColor="text2"/>
          <w:rtl/>
        </w:rPr>
        <w:t>که</w:t>
      </w:r>
      <w:r w:rsidRPr="00FD6357">
        <w:rPr>
          <w:rFonts w:hint="cs"/>
          <w:color w:val="1F497D" w:themeColor="text2"/>
          <w:rtl/>
        </w:rPr>
        <w:t xml:space="preserve"> بتواند</w:t>
      </w:r>
      <w:r w:rsidRPr="00FD6357">
        <w:rPr>
          <w:color w:val="1F497D" w:themeColor="text2"/>
          <w:rtl/>
        </w:rPr>
        <w:t xml:space="preserve"> امتیاز بالایی </w:t>
      </w:r>
      <w:r w:rsidRPr="00FD6357">
        <w:rPr>
          <w:rFonts w:hint="cs"/>
          <w:color w:val="1F497D" w:themeColor="text2"/>
          <w:rtl/>
        </w:rPr>
        <w:t>کسب کند،</w:t>
      </w:r>
      <w:r w:rsidRPr="00FD6357">
        <w:rPr>
          <w:color w:val="1F497D" w:themeColor="text2"/>
          <w:rtl/>
        </w:rPr>
        <w:t xml:space="preserve"> </w:t>
      </w:r>
      <w:r w:rsidRPr="00FD6357">
        <w:rPr>
          <w:rFonts w:hint="cs"/>
          <w:color w:val="1F497D" w:themeColor="text2"/>
          <w:rtl/>
        </w:rPr>
        <w:t>تعداد رشته فعالیت‌های مجاز وی بیشتر خواهد شد.</w:t>
      </w:r>
    </w:p>
    <w:p w:rsidR="00CF140E" w:rsidRPr="00FD6357" w:rsidRDefault="00CF140E" w:rsidP="00AF21AF">
      <w:pPr>
        <w:pStyle w:val="a8"/>
        <w:ind w:firstLine="0"/>
        <w:rPr>
          <w:color w:val="1F497D" w:themeColor="text2"/>
          <w:rtl/>
        </w:rPr>
      </w:pPr>
      <w:r w:rsidRPr="00FD6357">
        <w:rPr>
          <w:rFonts w:hint="cs"/>
          <w:b/>
          <w:bCs/>
          <w:color w:val="1F497D" w:themeColor="text2"/>
          <w:rtl/>
        </w:rPr>
        <w:lastRenderedPageBreak/>
        <w:t>نکته:</w:t>
      </w:r>
      <w:r w:rsidRPr="00FD6357">
        <w:rPr>
          <w:rFonts w:hint="cs"/>
          <w:color w:val="1F497D" w:themeColor="text2"/>
          <w:rtl/>
        </w:rPr>
        <w:t xml:space="preserve"> </w:t>
      </w:r>
      <w:r w:rsidRPr="00FD6357">
        <w:rPr>
          <w:color w:val="1F497D" w:themeColor="text2"/>
          <w:rtl/>
        </w:rPr>
        <w:t>الزاماً</w:t>
      </w:r>
      <w:r w:rsidRPr="00FD6357">
        <w:rPr>
          <w:rFonts w:hint="cs"/>
          <w:color w:val="1F497D" w:themeColor="text2"/>
          <w:rtl/>
        </w:rPr>
        <w:t xml:space="preserve"> نیاز نیست کالای انتخابی به فعالیت پروانه تولیدی مرتبط باشد؛ </w:t>
      </w:r>
      <w:r w:rsidRPr="00FD6357">
        <w:rPr>
          <w:color w:val="1F497D" w:themeColor="text2"/>
          <w:rtl/>
        </w:rPr>
        <w:t>مثلاً</w:t>
      </w:r>
      <w:r w:rsidRPr="00FD6357">
        <w:rPr>
          <w:rFonts w:hint="cs"/>
          <w:color w:val="1F497D" w:themeColor="text2"/>
          <w:rtl/>
        </w:rPr>
        <w:t xml:space="preserve"> یک شرکت تولیدکننده شکلات در صورت کسب امتیاز بالا، </w:t>
      </w:r>
      <w:r w:rsidRPr="00FD6357">
        <w:rPr>
          <w:color w:val="1F497D" w:themeColor="text2"/>
          <w:rtl/>
        </w:rPr>
        <w:t>م</w:t>
      </w:r>
      <w:r w:rsidRPr="00FD6357">
        <w:rPr>
          <w:rFonts w:hint="cs"/>
          <w:color w:val="1F497D" w:themeColor="text2"/>
          <w:rtl/>
        </w:rPr>
        <w:t>ی‌</w:t>
      </w:r>
      <w:r w:rsidRPr="00FD6357">
        <w:rPr>
          <w:rFonts w:hint="eastAsia"/>
          <w:color w:val="1F497D" w:themeColor="text2"/>
          <w:rtl/>
        </w:rPr>
        <w:t>تواند</w:t>
      </w:r>
      <w:r w:rsidRPr="00FD6357">
        <w:rPr>
          <w:rFonts w:hint="cs"/>
          <w:color w:val="1F497D" w:themeColor="text2"/>
          <w:rtl/>
        </w:rPr>
        <w:t xml:space="preserve"> برای واردات خودرو </w:t>
      </w:r>
      <w:r w:rsidRPr="00FD6357">
        <w:rPr>
          <w:color w:val="1F497D" w:themeColor="text2"/>
          <w:rtl/>
        </w:rPr>
        <w:t>تأ</w:t>
      </w:r>
      <w:r w:rsidRPr="00FD6357">
        <w:rPr>
          <w:rFonts w:hint="cs"/>
          <w:color w:val="1F497D" w:themeColor="text2"/>
          <w:rtl/>
        </w:rPr>
        <w:t>یی</w:t>
      </w:r>
      <w:r w:rsidRPr="00FD6357">
        <w:rPr>
          <w:rFonts w:hint="eastAsia"/>
          <w:color w:val="1F497D" w:themeColor="text2"/>
          <w:rtl/>
        </w:rPr>
        <w:t>د</w:t>
      </w:r>
      <w:r w:rsidRPr="00FD6357">
        <w:rPr>
          <w:rFonts w:hint="cs"/>
          <w:color w:val="1F497D" w:themeColor="text2"/>
          <w:rtl/>
        </w:rPr>
        <w:t xml:space="preserve"> صلاحیت شود.</w:t>
      </w:r>
    </w:p>
    <w:p w:rsidR="00CF140E" w:rsidRPr="00FD6357" w:rsidRDefault="00CF140E" w:rsidP="00AF21AF">
      <w:pPr>
        <w:pStyle w:val="a8"/>
        <w:ind w:firstLine="0"/>
        <w:rPr>
          <w:color w:val="1F497D" w:themeColor="text2"/>
          <w:rtl/>
        </w:rPr>
      </w:pPr>
      <w:r w:rsidRPr="00FD6357">
        <w:rPr>
          <w:rFonts w:hint="cs"/>
          <w:b/>
          <w:bCs/>
          <w:color w:val="1F497D" w:themeColor="text2"/>
          <w:rtl/>
        </w:rPr>
        <w:t>نکته:</w:t>
      </w:r>
      <w:r w:rsidRPr="00FD6357">
        <w:rPr>
          <w:rFonts w:hint="cs"/>
          <w:color w:val="1F497D" w:themeColor="text2"/>
          <w:rtl/>
        </w:rPr>
        <w:t xml:space="preserve"> برای اینکه رشته </w:t>
      </w:r>
      <w:r w:rsidRPr="00FD6357">
        <w:rPr>
          <w:color w:val="1F497D" w:themeColor="text2"/>
          <w:rtl/>
        </w:rPr>
        <w:t>فعال</w:t>
      </w:r>
      <w:r w:rsidRPr="00FD6357">
        <w:rPr>
          <w:rFonts w:hint="cs"/>
          <w:color w:val="1F497D" w:themeColor="text2"/>
          <w:rtl/>
        </w:rPr>
        <w:t>ی</w:t>
      </w:r>
      <w:r w:rsidRPr="00FD6357">
        <w:rPr>
          <w:rFonts w:hint="eastAsia"/>
          <w:color w:val="1F497D" w:themeColor="text2"/>
          <w:rtl/>
        </w:rPr>
        <w:t>ت‌ها</w:t>
      </w:r>
      <w:r w:rsidRPr="00FD6357">
        <w:rPr>
          <w:rFonts w:hint="cs"/>
          <w:color w:val="1F497D" w:themeColor="text2"/>
          <w:rtl/>
        </w:rPr>
        <w:t xml:space="preserve">ی انتخابی روی کارت بازرگانی شما بنشیند، باید </w:t>
      </w:r>
      <w:r w:rsidRPr="00FD6357">
        <w:rPr>
          <w:color w:val="1F497D" w:themeColor="text2"/>
          <w:rtl/>
        </w:rPr>
        <w:t>بعدازا</w:t>
      </w:r>
      <w:r w:rsidRPr="00FD6357">
        <w:rPr>
          <w:rFonts w:hint="cs"/>
          <w:color w:val="1F497D" w:themeColor="text2"/>
          <w:rtl/>
        </w:rPr>
        <w:t>ی</w:t>
      </w:r>
      <w:r w:rsidRPr="00FD6357">
        <w:rPr>
          <w:rFonts w:hint="eastAsia"/>
          <w:color w:val="1F497D" w:themeColor="text2"/>
          <w:rtl/>
        </w:rPr>
        <w:t>نکه</w:t>
      </w:r>
      <w:r w:rsidRPr="00FD6357">
        <w:rPr>
          <w:rFonts w:hint="cs"/>
          <w:color w:val="1F497D" w:themeColor="text2"/>
          <w:rtl/>
        </w:rPr>
        <w:t xml:space="preserve"> در سامانه اعتبارسنجی رشته فعالیت خود را ثبت کردید، به سامانه جامع تجارت، منوی عملیات پایه، زیرمنوی بارگذاری </w:t>
      </w:r>
      <w:r w:rsidRPr="00FD6357">
        <w:rPr>
          <w:color w:val="1F497D" w:themeColor="text2"/>
          <w:rtl/>
        </w:rPr>
        <w:t>صلاح</w:t>
      </w:r>
      <w:r w:rsidRPr="00FD6357">
        <w:rPr>
          <w:rFonts w:hint="cs"/>
          <w:color w:val="1F497D" w:themeColor="text2"/>
          <w:rtl/>
        </w:rPr>
        <w:t>ی</w:t>
      </w:r>
      <w:r w:rsidRPr="00FD6357">
        <w:rPr>
          <w:rFonts w:hint="eastAsia"/>
          <w:color w:val="1F497D" w:themeColor="text2"/>
          <w:rtl/>
        </w:rPr>
        <w:t>ت‌ها</w:t>
      </w:r>
      <w:r w:rsidRPr="00FD6357">
        <w:rPr>
          <w:rFonts w:hint="cs"/>
          <w:color w:val="1F497D" w:themeColor="text2"/>
          <w:rtl/>
        </w:rPr>
        <w:t xml:space="preserve"> مراجعه کرده و بر روی گزینه «</w:t>
      </w:r>
      <w:r w:rsidRPr="00FD6357">
        <w:rPr>
          <w:color w:val="1F497D" w:themeColor="text2"/>
          <w:rtl/>
        </w:rPr>
        <w:t>به‌روزرسان</w:t>
      </w:r>
      <w:r w:rsidRPr="00FD6357">
        <w:rPr>
          <w:rFonts w:hint="cs"/>
          <w:color w:val="1F497D" w:themeColor="text2"/>
          <w:rtl/>
        </w:rPr>
        <w:t>ی کارت بازرگانی» کلیک نمایید.</w:t>
      </w:r>
    </w:p>
    <w:p w:rsidR="00CF140E" w:rsidRDefault="00CF140E" w:rsidP="006F72A7">
      <w:pPr>
        <w:pStyle w:val="a3"/>
        <w:numPr>
          <w:ilvl w:val="0"/>
          <w:numId w:val="21"/>
        </w:numPr>
        <w:rPr>
          <w:rtl/>
        </w:rPr>
      </w:pPr>
      <w:r>
        <w:rPr>
          <w:rFonts w:hint="cs"/>
          <w:rtl/>
        </w:rPr>
        <w:t xml:space="preserve">انتخاب رشته </w:t>
      </w:r>
      <w:r>
        <w:rPr>
          <w:rtl/>
        </w:rPr>
        <w:t>فعال</w:t>
      </w:r>
      <w:r>
        <w:rPr>
          <w:rFonts w:hint="cs"/>
          <w:rtl/>
        </w:rPr>
        <w:t>ی</w:t>
      </w:r>
      <w:r>
        <w:rPr>
          <w:rFonts w:hint="eastAsia"/>
          <w:rtl/>
        </w:rPr>
        <w:t>ت‌ها</w:t>
      </w:r>
    </w:p>
    <w:p w:rsidR="00CF140E" w:rsidRPr="00D879AB" w:rsidRDefault="00AF21AF" w:rsidP="00CF140E">
      <w:pPr>
        <w:pStyle w:val="a0"/>
        <w:rPr>
          <w:rFonts w:ascii="B Nazanin" w:eastAsia="B Nazanin" w:hAnsi="B Nazanin"/>
        </w:rPr>
      </w:pPr>
      <w:r w:rsidRPr="00982D52">
        <w:rPr>
          <w:b/>
          <w:bCs/>
          <w:noProof/>
          <w:lang w:bidi="ar-SA"/>
        </w:rPr>
        <mc:AlternateContent>
          <mc:Choice Requires="wpg">
            <w:drawing>
              <wp:anchor distT="0" distB="0" distL="0" distR="0" simplePos="0" relativeHeight="252120064" behindDoc="1" locked="0" layoutInCell="1" allowOverlap="1" wp14:anchorId="0417629F" wp14:editId="102F1195">
                <wp:simplePos x="0" y="0"/>
                <wp:positionH relativeFrom="margin">
                  <wp:align>center</wp:align>
                </wp:positionH>
                <wp:positionV relativeFrom="paragraph">
                  <wp:posOffset>2763126</wp:posOffset>
                </wp:positionV>
                <wp:extent cx="3347085" cy="1931035"/>
                <wp:effectExtent l="0" t="0" r="5715" b="12065"/>
                <wp:wrapTopAndBottom/>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47085" cy="1931035"/>
                          <a:chOff x="0" y="0"/>
                          <a:chExt cx="3572510" cy="1931035"/>
                        </a:xfrm>
                      </wpg:grpSpPr>
                      <pic:pic xmlns:pic="http://schemas.openxmlformats.org/drawingml/2006/picture">
                        <pic:nvPicPr>
                          <pic:cNvPr id="62" name="Image 39"/>
                          <pic:cNvPicPr/>
                        </pic:nvPicPr>
                        <pic:blipFill>
                          <a:blip r:embed="rId604" cstate="print"/>
                          <a:stretch>
                            <a:fillRect/>
                          </a:stretch>
                        </pic:blipFill>
                        <pic:spPr>
                          <a:xfrm>
                            <a:off x="0" y="0"/>
                            <a:ext cx="3572271" cy="1930886"/>
                          </a:xfrm>
                          <a:prstGeom prst="rect">
                            <a:avLst/>
                          </a:prstGeom>
                        </pic:spPr>
                      </pic:pic>
                      <pic:pic xmlns:pic="http://schemas.openxmlformats.org/drawingml/2006/picture">
                        <pic:nvPicPr>
                          <pic:cNvPr id="63" name="Image 40"/>
                          <pic:cNvPicPr/>
                        </pic:nvPicPr>
                        <pic:blipFill>
                          <a:blip r:embed="rId605" cstate="print"/>
                          <a:stretch>
                            <a:fillRect/>
                          </a:stretch>
                        </pic:blipFill>
                        <pic:spPr>
                          <a:xfrm>
                            <a:off x="53347" y="82281"/>
                            <a:ext cx="3465576" cy="1833372"/>
                          </a:xfrm>
                          <a:prstGeom prst="rect">
                            <a:avLst/>
                          </a:prstGeom>
                        </pic:spPr>
                      </pic:pic>
                      <wps:wsp>
                        <wps:cNvPr id="64" name="Graphic 41"/>
                        <wps:cNvSpPr/>
                        <wps:spPr>
                          <a:xfrm>
                            <a:off x="48775" y="77709"/>
                            <a:ext cx="3474720" cy="1842770"/>
                          </a:xfrm>
                          <a:custGeom>
                            <a:avLst/>
                            <a:gdLst/>
                            <a:ahLst/>
                            <a:cxnLst/>
                            <a:rect l="l" t="t" r="r" b="b"/>
                            <a:pathLst>
                              <a:path w="3474720" h="1842770">
                                <a:moveTo>
                                  <a:pt x="0" y="1842516"/>
                                </a:moveTo>
                                <a:lnTo>
                                  <a:pt x="3474720" y="1842516"/>
                                </a:lnTo>
                                <a:lnTo>
                                  <a:pt x="3474720" y="0"/>
                                </a:lnTo>
                                <a:lnTo>
                                  <a:pt x="0" y="0"/>
                                </a:lnTo>
                                <a:lnTo>
                                  <a:pt x="0" y="1842516"/>
                                </a:lnTo>
                                <a:close/>
                              </a:path>
                            </a:pathLst>
                          </a:custGeom>
                          <a:ln w="9144">
                            <a:solidFill>
                              <a:srgbClr val="767070"/>
                            </a:solidFill>
                            <a:prstDash val="solid"/>
                          </a:ln>
                        </wps:spPr>
                        <wps:bodyPr wrap="square" lIns="0" tIns="0" rIns="0" bIns="0" rtlCol="0">
                          <a:prstTxWarp prst="textNoShape">
                            <a:avLst/>
                          </a:prstTxWarp>
                          <a:noAutofit/>
                        </wps:bodyPr>
                      </wps:wsp>
                      <wps:wsp>
                        <wps:cNvPr id="65" name="Graphic 42"/>
                        <wps:cNvSpPr/>
                        <wps:spPr>
                          <a:xfrm>
                            <a:off x="427489" y="593583"/>
                            <a:ext cx="2391410" cy="218440"/>
                          </a:xfrm>
                          <a:custGeom>
                            <a:avLst/>
                            <a:gdLst/>
                            <a:ahLst/>
                            <a:cxnLst/>
                            <a:rect l="l" t="t" r="r" b="b"/>
                            <a:pathLst>
                              <a:path w="2391410" h="218440">
                                <a:moveTo>
                                  <a:pt x="0" y="217932"/>
                                </a:moveTo>
                                <a:lnTo>
                                  <a:pt x="2391155" y="217932"/>
                                </a:lnTo>
                                <a:lnTo>
                                  <a:pt x="2391155" y="0"/>
                                </a:lnTo>
                                <a:lnTo>
                                  <a:pt x="0" y="0"/>
                                </a:lnTo>
                                <a:lnTo>
                                  <a:pt x="0" y="217932"/>
                                </a:lnTo>
                                <a:close/>
                              </a:path>
                            </a:pathLst>
                          </a:custGeom>
                          <a:ln w="28956">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2908643B" id="Group 59" o:spid="_x0000_s1026" style="position:absolute;margin-left:0;margin-top:217.55pt;width:263.55pt;height:152.05pt;z-index:-251196416;mso-wrap-distance-left:0;mso-wrap-distance-right:0;mso-position-horizontal:center;mso-position-horizontal-relative:margin;mso-width-relative:margin" coordsize="35725,193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">
                <v:shape id="Image 39" o:spid="_x0000_s1027" type="#_x0000_t75" style="position:absolute;width:35722;height:19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L2/3EAAAA2wAAAA8AAABkcnMvZG93bnJldi54bWxEj0FrAjEUhO8F/0N4Qm81q7Yiq1FkQbC0&#10;l7oeenxunpvFzcu6iRr/fVMo9DjMzDfMch1tK27U+8axgvEoA0FcOd1wreBQbl/mIHxA1tg6JgUP&#10;8rBeDZ6WmGt35y+67UMtEoR9jgpMCF0upa8MWfQj1xEn7+R6iyHJvpa6x3uC21ZOsmwmLTacFgx2&#10;VBiqzvurVTAty2PDH8XlQd3h/e3128TiMyr1PIybBYhAMfyH/9o7rWA2gd8v6QfI1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L2/3EAAAA2wAAAA8AAAAAAAAAAAAAAAAA&#10;nwIAAGRycy9kb3ducmV2LnhtbFBLBQYAAAAABAAEAPcAAACQAwAAAAA=&#10;">
                  <v:imagedata r:id="rId606" o:title=""/>
                </v:shape>
                <v:shape id="Image 40" o:spid="_x0000_s1028" type="#_x0000_t75" style="position:absolute;left:533;top:822;width:34656;height:18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M/EPAAAAA2wAAAA8AAABkcnMvZG93bnJldi54bWxEj0FrAjEUhO8F/0N4grea1YDI1iiiFDwJ&#10;br309tg8d4OblzVJdf33plDocZiZb5jVZnCduFOI1rOG2bQAQVx7Y7nRcP76fF+CiAnZYOeZNDwp&#10;wmY9elthafyDT3SvUiMyhGOJGtqU+lLKWLfkME59T5y9iw8OU5ahkSbgI8NdJ+dFsZAOLeeFFnva&#10;tVRfqx+XKdXyFtQNlZ3331Kd2e7V0Wo9GQ/bDxCJhvQf/msfjIaFgt8v+QfI9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kz8Q8AAAADbAAAADwAAAAAAAAAAAAAAAACfAgAA&#10;ZHJzL2Rvd25yZXYueG1sUEsFBgAAAAAEAAQA9wAAAIwDAAAAAA==&#10;">
                  <v:imagedata r:id="rId607" o:title=""/>
                </v:shape>
                <v:shape id="Graphic 41" o:spid="_x0000_s1029" style="position:absolute;left:487;top:777;width:34747;height:18427;visibility:visible;mso-wrap-style:square;v-text-anchor:top" coordsize="3474720,1842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UJv8QA&#10;AADbAAAADwAAAGRycy9kb3ducmV2LnhtbESPT2vCQBTE74LfYXmCN91YRCV1FRUKtsGDf3p/zb4m&#10;0ezbkN2a1E/vCoLHYWZ+w8yXrSnFlWpXWFYwGkYgiFOrC84UnI4fgxkI55E1lpZJwT85WC66nTnG&#10;2ja8p+vBZyJA2MWoIPe+iqV0aU4G3dBWxMH7tbVBH2SdSV1jE+CmlG9RNJEGCw4LOVa0ySm9HP6M&#10;Av50yVfbrMffSXnbTC/8s/PnRKl+r129g/DU+lf42d5qBZMxPL6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VCb/EAAAA2wAAAA8AAAAAAAAAAAAAAAAAmAIAAGRycy9k&#10;b3ducmV2LnhtbFBLBQYAAAAABAAEAPUAAACJAwAAAAA=&#10;" path="m,1842516r3474720,l3474720,,,,,1842516xe" filled="f" strokecolor="#767070" strokeweight=".72pt">
                  <v:path arrowok="t"/>
                </v:shape>
                <v:shape id="Graphic 42" o:spid="_x0000_s1030" style="position:absolute;left:4274;top:5935;width:23914;height:2185;visibility:visible;mso-wrap-style:square;v-text-anchor:top" coordsize="2391410,218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a8s8IA&#10;AADbAAAADwAAAGRycy9kb3ducmV2LnhtbESP0WrCQBRE3wv+w3KFvtVNBEONriJKQPpQaPQDLtlr&#10;Ety9G7Krif36bkHwcZiZM8x6O1oj7tT71rGCdJaAIK6cbrlWcD4VH58gfEDWaByTggd52G4mb2vM&#10;tRv4h+5lqEWEsM9RQRNCl0vpq4Ys+pnriKN3cb3FEGVfS93jEOHWyHmSZNJiy3GhwY72DVXX8mYV&#10;nH53S4NV+pV9h3IcDvMC08Io9T4ddysQgcbwCj/bR60gW8D/l/gD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FryzwgAAANsAAAAPAAAAAAAAAAAAAAAAAJgCAABkcnMvZG93&#10;bnJldi54bWxQSwUGAAAAAAQABAD1AAAAhwMAAAAA&#10;" path="m,217932r2391155,l2391155,,,,,217932xe" filled="f" strokecolor="red" strokeweight="2.28pt">
                  <v:path arrowok="t"/>
                </v:shape>
                <w10:wrap type="topAndBottom" anchorx="margin"/>
              </v:group>
            </w:pict>
          </mc:Fallback>
        </mc:AlternateContent>
      </w:r>
      <w:r w:rsidRPr="00982D52">
        <w:rPr>
          <w:b/>
          <w:bCs/>
          <w:noProof/>
          <w:lang w:bidi="ar-SA"/>
        </w:rPr>
        <mc:AlternateContent>
          <mc:Choice Requires="wpg">
            <w:drawing>
              <wp:anchor distT="0" distB="0" distL="0" distR="0" simplePos="0" relativeHeight="252119040" behindDoc="1" locked="0" layoutInCell="1" allowOverlap="1" wp14:anchorId="78C22DDC" wp14:editId="4C663B9F">
                <wp:simplePos x="0" y="0"/>
                <wp:positionH relativeFrom="margin">
                  <wp:align>left</wp:align>
                </wp:positionH>
                <wp:positionV relativeFrom="paragraph">
                  <wp:posOffset>1103918</wp:posOffset>
                </wp:positionV>
                <wp:extent cx="4310380" cy="1556385"/>
                <wp:effectExtent l="0" t="0" r="0" b="5715"/>
                <wp:wrapTopAndBottom/>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0380" cy="1556854"/>
                          <a:chOff x="0" y="0"/>
                          <a:chExt cx="4953635" cy="1422400"/>
                        </a:xfrm>
                      </wpg:grpSpPr>
                      <pic:pic xmlns:pic="http://schemas.openxmlformats.org/drawingml/2006/picture">
                        <pic:nvPicPr>
                          <pic:cNvPr id="68" name="Image 34"/>
                          <pic:cNvPicPr/>
                        </pic:nvPicPr>
                        <pic:blipFill>
                          <a:blip r:embed="rId608" cstate="print"/>
                          <a:stretch>
                            <a:fillRect/>
                          </a:stretch>
                        </pic:blipFill>
                        <pic:spPr>
                          <a:xfrm>
                            <a:off x="0" y="0"/>
                            <a:ext cx="4953011" cy="1421978"/>
                          </a:xfrm>
                          <a:prstGeom prst="rect">
                            <a:avLst/>
                          </a:prstGeom>
                        </pic:spPr>
                      </pic:pic>
                      <pic:pic xmlns:pic="http://schemas.openxmlformats.org/drawingml/2006/picture">
                        <pic:nvPicPr>
                          <pic:cNvPr id="70" name="Image 35"/>
                          <pic:cNvPicPr/>
                        </pic:nvPicPr>
                        <pic:blipFill>
                          <a:blip r:embed="rId609" cstate="print"/>
                          <a:stretch>
                            <a:fillRect/>
                          </a:stretch>
                        </pic:blipFill>
                        <pic:spPr>
                          <a:xfrm>
                            <a:off x="53345" y="82353"/>
                            <a:ext cx="4846320" cy="1324355"/>
                          </a:xfrm>
                          <a:prstGeom prst="rect">
                            <a:avLst/>
                          </a:prstGeom>
                        </pic:spPr>
                      </pic:pic>
                      <wps:wsp>
                        <wps:cNvPr id="71" name="Graphic 36"/>
                        <wps:cNvSpPr/>
                        <wps:spPr>
                          <a:xfrm>
                            <a:off x="48773" y="77781"/>
                            <a:ext cx="4855845" cy="1333500"/>
                          </a:xfrm>
                          <a:custGeom>
                            <a:avLst/>
                            <a:gdLst/>
                            <a:ahLst/>
                            <a:cxnLst/>
                            <a:rect l="l" t="t" r="r" b="b"/>
                            <a:pathLst>
                              <a:path w="4855845" h="1333500">
                                <a:moveTo>
                                  <a:pt x="0" y="1333500"/>
                                </a:moveTo>
                                <a:lnTo>
                                  <a:pt x="4855464" y="1333500"/>
                                </a:lnTo>
                                <a:lnTo>
                                  <a:pt x="4855464" y="0"/>
                                </a:lnTo>
                                <a:lnTo>
                                  <a:pt x="0" y="0"/>
                                </a:lnTo>
                                <a:lnTo>
                                  <a:pt x="0" y="1333500"/>
                                </a:lnTo>
                                <a:close/>
                              </a:path>
                            </a:pathLst>
                          </a:custGeom>
                          <a:ln w="9144">
                            <a:solidFill>
                              <a:srgbClr val="767070"/>
                            </a:solidFill>
                            <a:prstDash val="solid"/>
                          </a:ln>
                        </wps:spPr>
                        <wps:bodyPr wrap="square" lIns="0" tIns="0" rIns="0" bIns="0" rtlCol="0">
                          <a:prstTxWarp prst="textNoShape">
                            <a:avLst/>
                          </a:prstTxWarp>
                          <a:noAutofit/>
                        </wps:bodyPr>
                      </wps:wsp>
                      <wps:wsp>
                        <wps:cNvPr id="72" name="Graphic 37"/>
                        <wps:cNvSpPr/>
                        <wps:spPr>
                          <a:xfrm>
                            <a:off x="4278635" y="430587"/>
                            <a:ext cx="426720" cy="224154"/>
                          </a:xfrm>
                          <a:custGeom>
                            <a:avLst/>
                            <a:gdLst/>
                            <a:ahLst/>
                            <a:cxnLst/>
                            <a:rect l="l" t="t" r="r" b="b"/>
                            <a:pathLst>
                              <a:path w="426720" h="224154">
                                <a:moveTo>
                                  <a:pt x="0" y="224027"/>
                                </a:moveTo>
                                <a:lnTo>
                                  <a:pt x="426720" y="224027"/>
                                </a:lnTo>
                                <a:lnTo>
                                  <a:pt x="426720" y="0"/>
                                </a:lnTo>
                                <a:lnTo>
                                  <a:pt x="0" y="0"/>
                                </a:lnTo>
                                <a:lnTo>
                                  <a:pt x="0" y="224027"/>
                                </a:lnTo>
                                <a:close/>
                              </a:path>
                            </a:pathLst>
                          </a:custGeom>
                          <a:ln w="28956">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886CC0" id="Group 66" o:spid="_x0000_s1026" style="position:absolute;margin-left:0;margin-top:86.9pt;width:339.4pt;height:122.55pt;z-index:-251197440;mso-wrap-distance-left:0;mso-wrap-distance-right:0;mso-position-horizontal:left;mso-position-horizontal-relative:margin;mso-width-relative:margin;mso-height-relative:margin" coordsize="49536,1422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">
                <v:shape id="Image 34" o:spid="_x0000_s1027" type="#_x0000_t75" style="position:absolute;width:49530;height:14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WTYnAAAAA2wAAAA8AAABkcnMvZG93bnJldi54bWxET8tqwkAU3Qv+w3CF7szEtkiaOooIBbMp&#10;+Eq3l8xtEszcCTOjiX/vLApdHs57tRlNJ+7kfGtZwSJJQRBXVrdcKzifvuYZCB+QNXaWScGDPGzW&#10;08kKc20HPtD9GGoRQ9jnqKAJoc+l9FVDBn1ie+LI/VpnMEToaqkdDjHcdPI1TZfSYMuxocGedg1V&#10;1+PNKMgK7Ajdz+H6/va9Gy/lR1GWQamX2bj9BBFoDP/iP/deK1jGsfFL/AFy/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RZNicAAAADbAAAADwAAAAAAAAAAAAAAAACfAgAA&#10;ZHJzL2Rvd25yZXYueG1sUEsFBgAAAAAEAAQA9wAAAIwDAAAAAA==&#10;">
                  <v:imagedata r:id="rId610" o:title=""/>
                </v:shape>
                <v:shape id="Image 35" o:spid="_x0000_s1028" type="#_x0000_t75" style="position:absolute;left:533;top:823;width:48463;height:13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uIrG8AAAA2wAAAA8AAABkcnMvZG93bnJldi54bWxET8kKwjAQvQv+QxjBi2iqiEs1irigN3E5&#10;eByasS02k9JErX9vDoLHx9vny9oU4kWVyy0r6PciEMSJ1TmnCq6XXXcCwnlkjYVlUvAhB8tFszHH&#10;WNs3n+h19qkIIexiVJB5X8ZSuiQjg65nS+LA3W1l0AdYpVJX+A7hppCDKBpJgzmHhgxLWmeUPM5P&#10;o2A9TfTN3DZ3o4fHPUtNW7fqKNVu1asZCE+1/4t/7oNWMA7rw5fwA+TiC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FbiKxvAAAANsAAAAPAAAAAAAAAAAAAAAAAJ8CAABkcnMv&#10;ZG93bnJldi54bWxQSwUGAAAAAAQABAD3AAAAiAMAAAAA&#10;">
                  <v:imagedata r:id="rId611" o:title=""/>
                </v:shape>
                <v:shape id="Graphic 36" o:spid="_x0000_s1029" style="position:absolute;left:487;top:777;width:48559;height:13335;visibility:visible;mso-wrap-style:square;v-text-anchor:top" coordsize="4855845,133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2RbsMA&#10;AADbAAAADwAAAGRycy9kb3ducmV2LnhtbESPT4vCMBTE74LfITxhb5oq6yrVKCIKKx4W/4HHR/Ns&#10;i81LSaLtfnuzsOBxmJnfMPNlayrxJOdLywqGgwQEcWZ1ybmC82nbn4LwAVljZZkU/JKH5aLbmWOq&#10;bcMHeh5DLiKEfYoKihDqVEqfFWTQD2xNHL2bdQZDlC6X2mET4aaSoyT5kgZLjgsF1rQuKLsfH0aB&#10;+yyn12vVJs1+k+1+Jro+4GWs1EevXc1ABGrDO/zf/tYKJkP4+xJ/gF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2RbsMAAADbAAAADwAAAAAAAAAAAAAAAACYAgAAZHJzL2Rv&#10;d25yZXYueG1sUEsFBgAAAAAEAAQA9QAAAIgDAAAAAA==&#10;" path="m,1333500r4855464,l4855464,,,,,1333500xe" filled="f" strokecolor="#767070" strokeweight=".72pt">
                  <v:path arrowok="t"/>
                </v:shape>
                <v:shape id="Graphic 37" o:spid="_x0000_s1030" style="position:absolute;left:42786;top:4305;width:4267;height:2242;visibility:visible;mso-wrap-style:square;v-text-anchor:top" coordsize="426720,22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Ctx8cA&#10;AADbAAAADwAAAGRycy9kb3ducmV2LnhtbESPT2vCQBTE74LfYXmCN900SBuiq0hbsS30UP+g3h7Z&#10;1yQ0+zburpp++26h0OMwM79hZovONOJKzteWFdyNExDEhdU1lwp229UoA+EDssbGMin4Jg+Leb83&#10;w1zbG3/QdRNKESHsc1RQhdDmUvqiIoN+bFvi6H1aZzBE6UqpHd4i3DQyTZJ7abDmuFBhS48VFV+b&#10;i1HwOlk6fzo/ndeHt9X7cZ822XO2V2o46JZTEIG68B/+a79oBQ8p/H6JP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grcfHAAAA2wAAAA8AAAAAAAAAAAAAAAAAmAIAAGRy&#10;cy9kb3ducmV2LnhtbFBLBQYAAAAABAAEAPUAAACMAwAAAAA=&#10;" path="m,224027r426720,l426720,,,,,224027xe" filled="f" strokecolor="red" strokeweight="2.28pt">
                  <v:path arrowok="t"/>
                </v:shape>
                <w10:wrap type="topAndBottom" anchorx="margin"/>
              </v:group>
            </w:pict>
          </mc:Fallback>
        </mc:AlternateContent>
      </w:r>
      <w:r w:rsidR="00CF140E" w:rsidRPr="00D879AB">
        <w:rPr>
          <w:rFonts w:ascii="B Nazanin" w:eastAsia="B Nazanin" w:hAnsi="B Nazanin"/>
          <w:rtl/>
        </w:rPr>
        <w:t>علاوه بر رشته فعالیت‌های ناشی از مجوزها، شما حق انتخاب تعداد محدودی رشته فعالیت دیگر تحت عنوان رشته فعالیت‌های انتخابی را خواهید داشت</w:t>
      </w:r>
      <w:r w:rsidR="00CF140E" w:rsidRPr="00D879AB">
        <w:rPr>
          <w:rFonts w:ascii="B Nazanin" w:eastAsia="B Nazanin" w:hAnsi="B Nazanin"/>
        </w:rPr>
        <w:t>.</w:t>
      </w:r>
      <w:r w:rsidR="00CF140E" w:rsidRPr="00D879AB">
        <w:rPr>
          <w:rFonts w:ascii="B Nazanin" w:eastAsia="B Nazanin" w:hAnsi="B Nazanin"/>
          <w:rtl/>
        </w:rPr>
        <w:t xml:space="preserve"> با انتخاب گزینه «افزودن</w:t>
      </w:r>
      <w:r w:rsidR="00CF140E">
        <w:rPr>
          <w:rFonts w:ascii="B Nazanin" w:eastAsia="B Nazanin" w:hAnsi="B Nazanin" w:hint="cs"/>
          <w:rtl/>
        </w:rPr>
        <w:t>»</w:t>
      </w:r>
      <w:r w:rsidR="00CF140E" w:rsidRPr="00D879AB">
        <w:rPr>
          <w:rFonts w:ascii="B Nazanin" w:eastAsia="B Nazanin" w:hAnsi="B Nazanin"/>
          <w:rtl/>
        </w:rPr>
        <w:t xml:space="preserve">، رشته فعالیت موردنظر را از داخل فهرست جستجو کرده و گزینه </w:t>
      </w:r>
      <w:r w:rsidR="005B7551">
        <w:rPr>
          <w:rFonts w:ascii="B Nazanin" w:eastAsia="B Nazanin" w:hAnsi="B Nazanin" w:hint="cs"/>
          <w:rtl/>
        </w:rPr>
        <w:t>«</w:t>
      </w:r>
      <w:r w:rsidR="00CF140E" w:rsidRPr="00D879AB">
        <w:rPr>
          <w:rFonts w:ascii="B Nazanin" w:eastAsia="B Nazanin" w:hAnsi="B Nazanin"/>
          <w:rtl/>
        </w:rPr>
        <w:t>تائید</w:t>
      </w:r>
      <w:r w:rsidR="005B7551">
        <w:rPr>
          <w:rFonts w:ascii="B Nazanin" w:eastAsia="B Nazanin" w:hAnsi="B Nazanin" w:hint="cs"/>
          <w:rtl/>
        </w:rPr>
        <w:t>»</w:t>
      </w:r>
      <w:r w:rsidR="00CF140E" w:rsidRPr="00D879AB">
        <w:rPr>
          <w:rFonts w:ascii="B Nazanin" w:eastAsia="B Nazanin" w:hAnsi="B Nazanin"/>
          <w:rtl/>
        </w:rPr>
        <w:t xml:space="preserve"> را انتخاب کنید </w:t>
      </w:r>
      <w:r w:rsidR="00CF140E">
        <w:rPr>
          <w:rFonts w:ascii="B Nazanin" w:eastAsia="B Nazanin" w:hAnsi="B Nazanin" w:hint="cs"/>
          <w:rtl/>
        </w:rPr>
        <w:t>(تصویر 3</w:t>
      </w:r>
      <w:r w:rsidR="00CF140E">
        <w:rPr>
          <w:rFonts w:ascii="B Nazanin" w:eastAsia="B Nazanin" w:hAnsi="B Nazanin"/>
          <w:rtl/>
        </w:rPr>
        <w:t>)</w:t>
      </w:r>
      <w:r w:rsidR="00CF140E">
        <w:rPr>
          <w:rFonts w:ascii="B Nazanin" w:eastAsia="B Nazanin" w:hAnsi="B Nazanin" w:hint="cs"/>
          <w:rtl/>
        </w:rPr>
        <w:t>.</w:t>
      </w:r>
      <w:r w:rsidR="00CF140E" w:rsidRPr="00D879AB">
        <w:rPr>
          <w:rFonts w:ascii="B Nazanin" w:eastAsia="B Nazanin" w:hAnsi="B Nazanin"/>
          <w:rtl/>
        </w:rPr>
        <w:t xml:space="preserve"> لازم به ذکر است که در سرفصل‌های ذیل رشته فعالیت‌های انتخابی، نوع </w:t>
      </w:r>
      <w:r w:rsidR="00CF140E" w:rsidRPr="009F2DE6">
        <w:rPr>
          <w:rFonts w:ascii="B Nazanin" w:eastAsia="B Nazanin" w:hAnsi="B Nazanin"/>
          <w:rtl/>
        </w:rPr>
        <w:t xml:space="preserve">ثبت سفارش الزاماً باید </w:t>
      </w:r>
      <w:r w:rsidR="00CF140E" w:rsidRPr="00AF21AF">
        <w:rPr>
          <w:rFonts w:ascii="B Nazanin" w:eastAsia="B Nazanin" w:hAnsi="B Nazanin"/>
          <w:highlight w:val="yellow"/>
          <w:rtl/>
        </w:rPr>
        <w:t>از نوع «نیاز بازرگانی</w:t>
      </w:r>
      <w:r w:rsidR="00CF140E" w:rsidRPr="00AF21AF">
        <w:rPr>
          <w:rFonts w:ascii="B Nazanin" w:eastAsia="B Nazanin" w:hAnsi="B Nazanin" w:hint="cs"/>
          <w:highlight w:val="yellow"/>
          <w:rtl/>
        </w:rPr>
        <w:t>»</w:t>
      </w:r>
      <w:r w:rsidR="00CF140E" w:rsidRPr="00AF21AF">
        <w:rPr>
          <w:rFonts w:ascii="B Nazanin" w:eastAsia="B Nazanin" w:hAnsi="B Nazanin"/>
          <w:highlight w:val="yellow"/>
          <w:rtl/>
        </w:rPr>
        <w:t xml:space="preserve"> باشد</w:t>
      </w:r>
      <w:r w:rsidR="00CF140E" w:rsidRPr="009F2DE6">
        <w:rPr>
          <w:rFonts w:ascii="B Nazanin" w:eastAsia="B Nazanin" w:hAnsi="B Nazanin"/>
        </w:rPr>
        <w:t>.</w:t>
      </w:r>
    </w:p>
    <w:p w:rsidR="00CF140E" w:rsidRDefault="00CF140E" w:rsidP="0031304A">
      <w:pPr>
        <w:pStyle w:val="a9"/>
        <w:rPr>
          <w:rtl/>
        </w:rPr>
      </w:pPr>
      <w:r>
        <w:rPr>
          <w:rFonts w:hint="cs"/>
          <w:rtl/>
        </w:rPr>
        <w:t>تصویر 3- افزودن رشته فعالیت مجاز</w:t>
      </w:r>
    </w:p>
    <w:p w:rsidR="00CF140E" w:rsidRDefault="00CF140E" w:rsidP="00AF21AF">
      <w:pPr>
        <w:pStyle w:val="a5"/>
        <w:ind w:firstLine="0"/>
        <w:rPr>
          <w:rtl/>
        </w:rPr>
      </w:pPr>
      <w:r w:rsidRPr="00982D52">
        <w:rPr>
          <w:b/>
          <w:bCs/>
          <w:rtl/>
        </w:rPr>
        <w:lastRenderedPageBreak/>
        <w:t>نکته</w:t>
      </w:r>
      <w:r>
        <w:rPr>
          <w:rFonts w:hint="cs"/>
          <w:b/>
          <w:bCs/>
          <w:rtl/>
        </w:rPr>
        <w:t>:</w:t>
      </w:r>
      <w:r w:rsidRPr="00D879AB">
        <w:rPr>
          <w:rtl/>
        </w:rPr>
        <w:t xml:space="preserve"> تا زمانی که تعداد رشته فعالیت‌های موجود در جدول به سق</w:t>
      </w:r>
      <w:r w:rsidRPr="00D879AB">
        <w:rPr>
          <w:rFonts w:hint="cs"/>
          <w:rtl/>
        </w:rPr>
        <w:t>ف</w:t>
      </w:r>
      <w:r w:rsidRPr="00D879AB">
        <w:rPr>
          <w:rtl/>
        </w:rPr>
        <w:t xml:space="preserve"> تعداد کل رشته فعالیت‌ها نرسیده باشد، امکان افزودن رشته فعالیت جدید وجود خواهد داشت</w:t>
      </w:r>
      <w:r w:rsidRPr="00D879AB">
        <w:t>.</w:t>
      </w:r>
    </w:p>
    <w:p w:rsidR="00CF140E" w:rsidRPr="00AF21AF" w:rsidRDefault="00CF140E" w:rsidP="00CF140E">
      <w:pPr>
        <w:pStyle w:val="a5"/>
        <w:rPr>
          <w:color w:val="1F497D" w:themeColor="text2"/>
        </w:rPr>
      </w:pPr>
      <w:r w:rsidRPr="00AF21AF">
        <w:rPr>
          <w:rFonts w:hint="cs"/>
          <w:color w:val="1F497D" w:themeColor="text2"/>
          <w:rtl/>
        </w:rPr>
        <w:t xml:space="preserve">لازم به ذکر است که هر رشته فعالیت، شامل آن کالا و تمامی محصولات وابسته به آن </w:t>
      </w:r>
      <w:r w:rsidRPr="00AF21AF">
        <w:rPr>
          <w:color w:val="1F497D" w:themeColor="text2"/>
          <w:rtl/>
        </w:rPr>
        <w:t>م</w:t>
      </w:r>
      <w:r w:rsidRPr="00AF21AF">
        <w:rPr>
          <w:rFonts w:hint="cs"/>
          <w:color w:val="1F497D" w:themeColor="text2"/>
          <w:rtl/>
        </w:rPr>
        <w:t>ی‌</w:t>
      </w:r>
      <w:r w:rsidRPr="00AF21AF">
        <w:rPr>
          <w:rFonts w:hint="eastAsia"/>
          <w:color w:val="1F497D" w:themeColor="text2"/>
          <w:rtl/>
        </w:rPr>
        <w:t>باشد</w:t>
      </w:r>
      <w:r w:rsidRPr="00AF21AF">
        <w:rPr>
          <w:rFonts w:hint="cs"/>
          <w:color w:val="1F497D" w:themeColor="text2"/>
          <w:rtl/>
        </w:rPr>
        <w:t xml:space="preserve">. </w:t>
      </w:r>
      <w:r w:rsidRPr="00AF21AF">
        <w:rPr>
          <w:color w:val="1F497D" w:themeColor="text2"/>
          <w:rtl/>
        </w:rPr>
        <w:br w:type="page"/>
      </w:r>
      <w:r w:rsidRPr="00AF21AF">
        <w:rPr>
          <w:rFonts w:hint="cs"/>
          <w:color w:val="1F497D" w:themeColor="text2"/>
          <w:rtl/>
        </w:rPr>
        <w:lastRenderedPageBreak/>
        <w:t xml:space="preserve">برای مثال اگر در رشته </w:t>
      </w:r>
      <w:r w:rsidRPr="00AF21AF">
        <w:rPr>
          <w:color w:val="1F497D" w:themeColor="text2"/>
          <w:rtl/>
        </w:rPr>
        <w:t>فعال</w:t>
      </w:r>
      <w:r w:rsidRPr="00AF21AF">
        <w:rPr>
          <w:rFonts w:hint="cs"/>
          <w:color w:val="1F497D" w:themeColor="text2"/>
          <w:rtl/>
        </w:rPr>
        <w:t>ی</w:t>
      </w:r>
      <w:r w:rsidRPr="00AF21AF">
        <w:rPr>
          <w:rFonts w:hint="eastAsia"/>
          <w:color w:val="1F497D" w:themeColor="text2"/>
          <w:rtl/>
        </w:rPr>
        <w:t>ت‌ها</w:t>
      </w:r>
      <w:r w:rsidRPr="00AF21AF">
        <w:rPr>
          <w:rFonts w:hint="cs"/>
          <w:color w:val="1F497D" w:themeColor="text2"/>
          <w:rtl/>
        </w:rPr>
        <w:t xml:space="preserve">ی مجاز خود فصل </w:t>
      </w:r>
      <w:r w:rsidRPr="00AF21AF">
        <w:rPr>
          <w:color w:val="1F497D" w:themeColor="text2"/>
          <w:rtl/>
        </w:rPr>
        <w:t xml:space="preserve">چوب </w:t>
      </w:r>
      <w:r w:rsidRPr="00AF21AF">
        <w:rPr>
          <w:rFonts w:hint="cs"/>
          <w:color w:val="1F497D" w:themeColor="text2"/>
          <w:rtl/>
        </w:rPr>
        <w:t>را انتخاب کنید،</w:t>
      </w:r>
      <w:r w:rsidRPr="00AF21AF">
        <w:rPr>
          <w:color w:val="1F497D" w:themeColor="text2"/>
          <w:rtl/>
        </w:rPr>
        <w:t xml:space="preserve"> </w:t>
      </w:r>
      <w:r w:rsidRPr="00AF21AF">
        <w:rPr>
          <w:rFonts w:hint="cs"/>
          <w:color w:val="1F497D" w:themeColor="text2"/>
          <w:rtl/>
        </w:rPr>
        <w:t>کلیه کالاهای چوبی،</w:t>
      </w:r>
      <w:r w:rsidRPr="00AF21AF">
        <w:rPr>
          <w:color w:val="1F497D" w:themeColor="text2"/>
          <w:rtl/>
        </w:rPr>
        <w:t xml:space="preserve"> محصولات </w:t>
      </w:r>
      <w:r w:rsidRPr="00AF21AF">
        <w:rPr>
          <w:rFonts w:hint="cs"/>
          <w:color w:val="1F497D" w:themeColor="text2"/>
          <w:rtl/>
        </w:rPr>
        <w:t xml:space="preserve">چوبی </w:t>
      </w:r>
      <w:r w:rsidRPr="00AF21AF">
        <w:rPr>
          <w:color w:val="1F497D" w:themeColor="text2"/>
          <w:rtl/>
        </w:rPr>
        <w:t xml:space="preserve">وابسته </w:t>
      </w:r>
      <w:r w:rsidRPr="00AF21AF">
        <w:rPr>
          <w:rFonts w:hint="cs"/>
          <w:color w:val="1F497D" w:themeColor="text2"/>
          <w:rtl/>
        </w:rPr>
        <w:t xml:space="preserve">(مثل </w:t>
      </w:r>
      <w:r w:rsidRPr="00AF21AF">
        <w:rPr>
          <w:color w:val="1F497D" w:themeColor="text2"/>
          <w:rtl/>
        </w:rPr>
        <w:t>کاغذ</w:t>
      </w:r>
      <w:r w:rsidRPr="00AF21AF">
        <w:rPr>
          <w:rFonts w:hint="cs"/>
          <w:color w:val="1F497D" w:themeColor="text2"/>
          <w:rtl/>
        </w:rPr>
        <w:t>،</w:t>
      </w:r>
      <w:r w:rsidRPr="00AF21AF">
        <w:rPr>
          <w:color w:val="1F497D" w:themeColor="text2"/>
          <w:rtl/>
        </w:rPr>
        <w:t xml:space="preserve"> خم</w:t>
      </w:r>
      <w:r w:rsidRPr="00AF21AF">
        <w:rPr>
          <w:rFonts w:hint="cs"/>
          <w:color w:val="1F497D" w:themeColor="text2"/>
          <w:rtl/>
        </w:rPr>
        <w:t>ی</w:t>
      </w:r>
      <w:r w:rsidRPr="00AF21AF">
        <w:rPr>
          <w:rFonts w:hint="eastAsia"/>
          <w:color w:val="1F497D" w:themeColor="text2"/>
          <w:rtl/>
        </w:rPr>
        <w:t>رکاغذ</w:t>
      </w:r>
      <w:r w:rsidRPr="00AF21AF">
        <w:rPr>
          <w:rFonts w:hint="cs"/>
          <w:color w:val="1F497D" w:themeColor="text2"/>
          <w:rtl/>
        </w:rPr>
        <w:t>،</w:t>
      </w:r>
      <w:r w:rsidRPr="00AF21AF">
        <w:rPr>
          <w:color w:val="1F497D" w:themeColor="text2"/>
          <w:rtl/>
        </w:rPr>
        <w:t xml:space="preserve"> دفتر</w:t>
      </w:r>
      <w:r w:rsidRPr="00AF21AF">
        <w:rPr>
          <w:rFonts w:hint="cs"/>
          <w:color w:val="1F497D" w:themeColor="text2"/>
          <w:rtl/>
        </w:rPr>
        <w:t>،</w:t>
      </w:r>
      <w:r w:rsidRPr="00AF21AF">
        <w:rPr>
          <w:color w:val="1F497D" w:themeColor="text2"/>
          <w:rtl/>
        </w:rPr>
        <w:t xml:space="preserve"> کتاب</w:t>
      </w:r>
      <w:r w:rsidRPr="00AF21AF">
        <w:rPr>
          <w:rFonts w:hint="cs"/>
          <w:color w:val="1F497D" w:themeColor="text2"/>
          <w:rtl/>
        </w:rPr>
        <w:t xml:space="preserve"> و </w:t>
      </w:r>
      <w:r w:rsidRPr="00AF21AF">
        <w:rPr>
          <w:color w:val="1F497D" w:themeColor="text2"/>
          <w:rtl/>
        </w:rPr>
        <w:t>مجله</w:t>
      </w:r>
      <w:r w:rsidRPr="00AF21AF">
        <w:rPr>
          <w:rFonts w:hint="cs"/>
          <w:color w:val="1F497D" w:themeColor="text2"/>
          <w:rtl/>
        </w:rPr>
        <w:t>)</w:t>
      </w:r>
      <w:r w:rsidRPr="00AF21AF">
        <w:rPr>
          <w:color w:val="1F497D" w:themeColor="text2"/>
          <w:rtl/>
        </w:rPr>
        <w:t xml:space="preserve"> </w:t>
      </w:r>
      <w:r w:rsidRPr="00AF21AF">
        <w:rPr>
          <w:rFonts w:hint="cs"/>
          <w:color w:val="1F497D" w:themeColor="text2"/>
          <w:rtl/>
        </w:rPr>
        <w:t xml:space="preserve">و </w:t>
      </w:r>
      <w:r w:rsidRPr="00AF21AF">
        <w:rPr>
          <w:color w:val="1F497D" w:themeColor="text2"/>
          <w:rtl/>
        </w:rPr>
        <w:t>دستگاه‌ها</w:t>
      </w:r>
      <w:r w:rsidRPr="00AF21AF">
        <w:rPr>
          <w:rFonts w:hint="cs"/>
          <w:color w:val="1F497D" w:themeColor="text2"/>
          <w:rtl/>
        </w:rPr>
        <w:t xml:space="preserve"> و </w:t>
      </w:r>
      <w:r w:rsidRPr="00AF21AF">
        <w:rPr>
          <w:color w:val="1F497D" w:themeColor="text2"/>
          <w:rtl/>
        </w:rPr>
        <w:t xml:space="preserve">ماشین‌آلات </w:t>
      </w:r>
      <w:r w:rsidRPr="00AF21AF">
        <w:rPr>
          <w:rFonts w:hint="cs"/>
          <w:color w:val="1F497D" w:themeColor="text2"/>
          <w:rtl/>
        </w:rPr>
        <w:t>مربوطه را</w:t>
      </w:r>
      <w:r w:rsidRPr="00AF21AF">
        <w:rPr>
          <w:color w:val="1F497D" w:themeColor="text2"/>
          <w:rtl/>
        </w:rPr>
        <w:t xml:space="preserve"> م</w:t>
      </w:r>
      <w:r w:rsidRPr="00AF21AF">
        <w:rPr>
          <w:rFonts w:hint="cs"/>
          <w:color w:val="1F497D" w:themeColor="text2"/>
          <w:rtl/>
        </w:rPr>
        <w:t>ی‌</w:t>
      </w:r>
      <w:r w:rsidRPr="00AF21AF">
        <w:rPr>
          <w:rFonts w:hint="eastAsia"/>
          <w:color w:val="1F497D" w:themeColor="text2"/>
          <w:rtl/>
        </w:rPr>
        <w:t>توان</w:t>
      </w:r>
      <w:r w:rsidRPr="00AF21AF">
        <w:rPr>
          <w:rFonts w:hint="cs"/>
          <w:color w:val="1F497D" w:themeColor="text2"/>
          <w:rtl/>
        </w:rPr>
        <w:t>ی</w:t>
      </w:r>
      <w:r w:rsidRPr="00AF21AF">
        <w:rPr>
          <w:rFonts w:hint="eastAsia"/>
          <w:color w:val="1F497D" w:themeColor="text2"/>
          <w:rtl/>
        </w:rPr>
        <w:t>د</w:t>
      </w:r>
      <w:r w:rsidRPr="00AF21AF">
        <w:rPr>
          <w:rFonts w:hint="cs"/>
          <w:color w:val="1F497D" w:themeColor="text2"/>
          <w:rtl/>
        </w:rPr>
        <w:t xml:space="preserve"> وارد کنید. همچنین در رشته فعالیت </w:t>
      </w:r>
      <w:r w:rsidRPr="00AF21AF">
        <w:rPr>
          <w:color w:val="1F497D" w:themeColor="text2"/>
          <w:rtl/>
        </w:rPr>
        <w:t>چرم</w:t>
      </w:r>
      <w:r w:rsidRPr="00AF21AF">
        <w:rPr>
          <w:rFonts w:hint="cs"/>
          <w:color w:val="1F497D" w:themeColor="text2"/>
          <w:rtl/>
        </w:rPr>
        <w:t>، قادر به انتخاب تمام محصولات چرمی مثل</w:t>
      </w:r>
      <w:r w:rsidRPr="00AF21AF">
        <w:rPr>
          <w:color w:val="1F497D" w:themeColor="text2"/>
          <w:rtl/>
        </w:rPr>
        <w:t xml:space="preserve"> چرم دباغ</w:t>
      </w:r>
      <w:r w:rsidRPr="00AF21AF">
        <w:rPr>
          <w:rFonts w:hint="cs"/>
          <w:color w:val="1F497D" w:themeColor="text2"/>
          <w:rtl/>
        </w:rPr>
        <w:t>ی‌</w:t>
      </w:r>
      <w:r w:rsidRPr="00AF21AF">
        <w:rPr>
          <w:rFonts w:hint="eastAsia"/>
          <w:color w:val="1F497D" w:themeColor="text2"/>
          <w:rtl/>
        </w:rPr>
        <w:t>شده</w:t>
      </w:r>
      <w:r w:rsidRPr="00AF21AF">
        <w:rPr>
          <w:rFonts w:hint="cs"/>
          <w:color w:val="1F497D" w:themeColor="text2"/>
          <w:rtl/>
        </w:rPr>
        <w:t>،</w:t>
      </w:r>
      <w:r w:rsidRPr="00AF21AF">
        <w:rPr>
          <w:color w:val="1F497D" w:themeColor="text2"/>
          <w:rtl/>
        </w:rPr>
        <w:t xml:space="preserve"> محصولات کیف و کفش و دستگاه‌ها </w:t>
      </w:r>
      <w:r w:rsidRPr="00AF21AF">
        <w:rPr>
          <w:rFonts w:hint="cs"/>
          <w:color w:val="1F497D" w:themeColor="text2"/>
          <w:rtl/>
        </w:rPr>
        <w:t xml:space="preserve">و </w:t>
      </w:r>
      <w:r w:rsidRPr="00AF21AF">
        <w:rPr>
          <w:color w:val="1F497D" w:themeColor="text2"/>
          <w:rtl/>
        </w:rPr>
        <w:t>ماشین‌آلات چرم</w:t>
      </w:r>
      <w:r w:rsidRPr="00AF21AF">
        <w:rPr>
          <w:rFonts w:hint="cs"/>
          <w:color w:val="1F497D" w:themeColor="text2"/>
          <w:rtl/>
        </w:rPr>
        <w:t xml:space="preserve"> خواهید بود.</w:t>
      </w:r>
    </w:p>
    <w:p w:rsidR="00CF140E" w:rsidRPr="00D879AB" w:rsidRDefault="00CF140E" w:rsidP="00CF140E">
      <w:pPr>
        <w:pStyle w:val="a8"/>
      </w:pPr>
      <w:r w:rsidRPr="00D879AB">
        <w:rPr>
          <w:rtl/>
        </w:rPr>
        <w:t>پس از افزودن رشته فعالیت‌های خود گزینه «ثبت نهایی</w:t>
      </w:r>
      <w:r w:rsidRPr="00D879AB">
        <w:rPr>
          <w:rFonts w:hint="cs"/>
          <w:rtl/>
        </w:rPr>
        <w:t>»</w:t>
      </w:r>
      <w:r w:rsidRPr="00D879AB">
        <w:rPr>
          <w:rtl/>
        </w:rPr>
        <w:t xml:space="preserve"> را انتخاب کنید تا اطلاعات شما در سیستم بررسی ثبت سفارش‌ها به‌روزرسانی شود </w:t>
      </w:r>
      <w:r w:rsidRPr="00D879AB">
        <w:rPr>
          <w:rFonts w:hint="cs"/>
          <w:rtl/>
        </w:rPr>
        <w:t>(</w:t>
      </w:r>
      <w:r w:rsidRPr="00D879AB">
        <w:rPr>
          <w:rtl/>
        </w:rPr>
        <w:t>تصویر</w:t>
      </w:r>
      <w:r w:rsidRPr="00D879AB">
        <w:rPr>
          <w:rFonts w:hint="cs"/>
          <w:rtl/>
        </w:rPr>
        <w:t xml:space="preserve"> </w:t>
      </w:r>
      <w:r>
        <w:rPr>
          <w:rFonts w:hint="cs"/>
          <w:rtl/>
        </w:rPr>
        <w:t>4</w:t>
      </w:r>
      <w:r w:rsidRPr="00D879AB">
        <w:rPr>
          <w:rFonts w:hint="cs"/>
          <w:rtl/>
        </w:rPr>
        <w:t>).</w:t>
      </w:r>
    </w:p>
    <w:p w:rsidR="00CF140E" w:rsidRDefault="00CF140E" w:rsidP="00AF21AF">
      <w:pPr>
        <w:pStyle w:val="a8"/>
        <w:ind w:firstLine="0"/>
        <w:rPr>
          <w:rtl/>
        </w:rPr>
      </w:pPr>
      <w:r w:rsidRPr="008129A7">
        <w:rPr>
          <w:b/>
          <w:bCs/>
          <w:noProof/>
          <w:lang w:bidi="ar-SA"/>
        </w:rPr>
        <mc:AlternateContent>
          <mc:Choice Requires="wpg">
            <w:drawing>
              <wp:anchor distT="0" distB="0" distL="0" distR="0" simplePos="0" relativeHeight="252121088" behindDoc="1" locked="0" layoutInCell="1" allowOverlap="1" wp14:anchorId="090A0F6B" wp14:editId="61FE2860">
                <wp:simplePos x="0" y="0"/>
                <wp:positionH relativeFrom="margin">
                  <wp:align>center</wp:align>
                </wp:positionH>
                <wp:positionV relativeFrom="paragraph">
                  <wp:posOffset>530233</wp:posOffset>
                </wp:positionV>
                <wp:extent cx="4098925" cy="2188210"/>
                <wp:effectExtent l="0" t="0" r="0" b="2540"/>
                <wp:wrapTopAndBottom/>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98925" cy="2188210"/>
                          <a:chOff x="0" y="0"/>
                          <a:chExt cx="4956175" cy="2231390"/>
                        </a:xfrm>
                      </wpg:grpSpPr>
                      <pic:pic xmlns:pic="http://schemas.openxmlformats.org/drawingml/2006/picture">
                        <pic:nvPicPr>
                          <pic:cNvPr id="77" name="Image 44"/>
                          <pic:cNvPicPr/>
                        </pic:nvPicPr>
                        <pic:blipFill>
                          <a:blip r:embed="rId612" cstate="print"/>
                          <a:stretch>
                            <a:fillRect/>
                          </a:stretch>
                        </pic:blipFill>
                        <pic:spPr>
                          <a:xfrm>
                            <a:off x="0" y="0"/>
                            <a:ext cx="4956047" cy="2231135"/>
                          </a:xfrm>
                          <a:prstGeom prst="rect">
                            <a:avLst/>
                          </a:prstGeom>
                        </pic:spPr>
                      </pic:pic>
                      <pic:pic xmlns:pic="http://schemas.openxmlformats.org/drawingml/2006/picture">
                        <pic:nvPicPr>
                          <pic:cNvPr id="78" name="Image 45"/>
                          <pic:cNvPicPr/>
                        </pic:nvPicPr>
                        <pic:blipFill>
                          <a:blip r:embed="rId613" cstate="print"/>
                          <a:stretch>
                            <a:fillRect/>
                          </a:stretch>
                        </pic:blipFill>
                        <pic:spPr>
                          <a:xfrm>
                            <a:off x="53339" y="82296"/>
                            <a:ext cx="4849368" cy="2133600"/>
                          </a:xfrm>
                          <a:prstGeom prst="rect">
                            <a:avLst/>
                          </a:prstGeom>
                        </pic:spPr>
                      </pic:pic>
                      <wps:wsp>
                        <wps:cNvPr id="79" name="Graphic 46"/>
                        <wps:cNvSpPr/>
                        <wps:spPr>
                          <a:xfrm>
                            <a:off x="48767" y="77723"/>
                            <a:ext cx="4859020" cy="2143125"/>
                          </a:xfrm>
                          <a:custGeom>
                            <a:avLst/>
                            <a:gdLst/>
                            <a:ahLst/>
                            <a:cxnLst/>
                            <a:rect l="l" t="t" r="r" b="b"/>
                            <a:pathLst>
                              <a:path w="4859020" h="2143125">
                                <a:moveTo>
                                  <a:pt x="0" y="2142744"/>
                                </a:moveTo>
                                <a:lnTo>
                                  <a:pt x="4858512" y="2142744"/>
                                </a:lnTo>
                                <a:lnTo>
                                  <a:pt x="4858512" y="0"/>
                                </a:lnTo>
                                <a:lnTo>
                                  <a:pt x="0" y="0"/>
                                </a:lnTo>
                                <a:lnTo>
                                  <a:pt x="0" y="2142744"/>
                                </a:lnTo>
                                <a:close/>
                              </a:path>
                            </a:pathLst>
                          </a:custGeom>
                          <a:ln w="9144">
                            <a:solidFill>
                              <a:srgbClr val="767070"/>
                            </a:solidFill>
                            <a:prstDash val="solid"/>
                          </a:ln>
                        </wps:spPr>
                        <wps:bodyPr wrap="square" lIns="0" tIns="0" rIns="0" bIns="0" rtlCol="0">
                          <a:prstTxWarp prst="textNoShape">
                            <a:avLst/>
                          </a:prstTxWarp>
                          <a:noAutofit/>
                        </wps:bodyPr>
                      </wps:wsp>
                      <wps:wsp>
                        <wps:cNvPr id="80" name="Graphic 47"/>
                        <wps:cNvSpPr/>
                        <wps:spPr>
                          <a:xfrm>
                            <a:off x="223265" y="621030"/>
                            <a:ext cx="4563110" cy="1391920"/>
                          </a:xfrm>
                          <a:custGeom>
                            <a:avLst/>
                            <a:gdLst/>
                            <a:ahLst/>
                            <a:cxnLst/>
                            <a:rect l="l" t="t" r="r" b="b"/>
                            <a:pathLst>
                              <a:path w="4563110" h="1391920">
                                <a:moveTo>
                                  <a:pt x="4040124" y="219455"/>
                                </a:moveTo>
                                <a:lnTo>
                                  <a:pt x="4477512" y="219455"/>
                                </a:lnTo>
                                <a:lnTo>
                                  <a:pt x="4477512" y="0"/>
                                </a:lnTo>
                                <a:lnTo>
                                  <a:pt x="4040124" y="0"/>
                                </a:lnTo>
                                <a:lnTo>
                                  <a:pt x="4040124" y="219455"/>
                                </a:lnTo>
                                <a:close/>
                              </a:path>
                              <a:path w="4563110" h="1391920">
                                <a:moveTo>
                                  <a:pt x="0" y="1391412"/>
                                </a:moveTo>
                                <a:lnTo>
                                  <a:pt x="4562856" y="1391412"/>
                                </a:lnTo>
                                <a:lnTo>
                                  <a:pt x="4562856" y="1200912"/>
                                </a:lnTo>
                                <a:lnTo>
                                  <a:pt x="0" y="1200912"/>
                                </a:lnTo>
                                <a:lnTo>
                                  <a:pt x="0" y="1391412"/>
                                </a:lnTo>
                                <a:close/>
                              </a:path>
                            </a:pathLst>
                          </a:custGeom>
                          <a:ln w="28956">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C6B7EA" id="Group 76" o:spid="_x0000_s1026" style="position:absolute;margin-left:0;margin-top:41.75pt;width:322.75pt;height:172.3pt;z-index:-251195392;mso-wrap-distance-left:0;mso-wrap-distance-right:0;mso-position-horizontal:center;mso-position-horizontal-relative:margin;mso-width-relative:margin;mso-height-relative:margin" coordsize="49561,223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">
                <v:shape id="Image 44" o:spid="_x0000_s1027" type="#_x0000_t75" style="position:absolute;width:49560;height:223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2GQDGAAAA2wAAAA8AAABkcnMvZG93bnJldi54bWxEj91qAjEUhO8F3yGcQm+kZvtDd9kaxYoV&#10;aelFbR/gsDndLN2cLEl0V5/eFAQvh5n5hpktBtuKA/nQOFZwP81AEFdON1wr+Pl+uytAhIissXVM&#10;Co4UYDEfj2ZYatfzFx12sRYJwqFEBSbGrpQyVIYshqnriJP367zFmKSvpfbYJ7ht5UOWPUuLDacF&#10;gx2tDFV/u71V0D7Z9emz2H40vZm82uIxX71vvFK3N8PyBUSkIV7Dl/ZWK8hz+P+SfoCcn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nYZAMYAAADbAAAADwAAAAAAAAAAAAAA&#10;AACfAgAAZHJzL2Rvd25yZXYueG1sUEsFBgAAAAAEAAQA9wAAAJIDAAAAAA==&#10;">
                  <v:imagedata r:id="rId614" o:title=""/>
                </v:shape>
                <v:shape id="Image 45" o:spid="_x0000_s1028" type="#_x0000_t75" style="position:absolute;left:533;top:822;width:48494;height:21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v99/BAAAA2wAAAA8AAABkcnMvZG93bnJldi54bWxET01rwkAQvRf6H5YRvNWNgrZNXaUIgnhS&#10;W0h6G7JjNm12NmRHjf++eyj0+Hjfy/XgW3WlPjaBDUwnGSjiKtiGawOfH9unF1BRkC22gcnAnSKs&#10;V48PS8xtuPGRriepVQrhmKMBJ9LlWsfKkcc4CR1x4s6h9ygJ9rW2Pd5SuG/1LMsW2mPDqcFhRxtH&#10;1c/p4g0UUrj95SDnYxm/7/Z1Pi9K/DJmPBre30AJDfIv/nPvrIHnNDZ9ST9Ar3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av99/BAAAA2wAAAA8AAAAAAAAAAAAAAAAAnwIA&#10;AGRycy9kb3ducmV2LnhtbFBLBQYAAAAABAAEAPcAAACNAwAAAAA=&#10;">
                  <v:imagedata r:id="rId615" o:title=""/>
                </v:shape>
                <v:shape id="Graphic 46" o:spid="_x0000_s1029" style="position:absolute;left:487;top:777;width:48590;height:21431;visibility:visible;mso-wrap-style:square;v-text-anchor:top" coordsize="4859020,2143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QcNMIA&#10;AADbAAAADwAAAGRycy9kb3ducmV2LnhtbESPT4vCMBTE7wt+h/CEva2pgrtajSLqguBp65/zs3m2&#10;xealJFG7394IgsdhZn7DTOetqcWNnK8sK+j3EhDEudUVFwr2u9+vEQgfkDXWlknBP3mYzzofU0y1&#10;vfMf3bJQiAhhn6KCMoQmldLnJRn0PdsQR+9sncEQpSukdniPcFPLQZJ8S4MVx4USG1qWlF+yq1Fw&#10;bAbmmA0LGuFhvT1d3O68cSulPrvtYgIiUBve4Vd7oxX8jOH5Jf4A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5Bw0wgAAANsAAAAPAAAAAAAAAAAAAAAAAJgCAABkcnMvZG93&#10;bnJldi54bWxQSwUGAAAAAAQABAD1AAAAhwMAAAAA&#10;" path="m,2142744r4858512,l4858512,,,,,2142744xe" filled="f" strokecolor="#767070" strokeweight=".72pt">
                  <v:path arrowok="t"/>
                </v:shape>
                <v:shape id="Graphic 47" o:spid="_x0000_s1030" style="position:absolute;left:2232;top:6210;width:45631;height:13919;visibility:visible;mso-wrap-style:square;v-text-anchor:top" coordsize="4563110,139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alEcAA&#10;AADbAAAADwAAAGRycy9kb3ducmV2LnhtbERPy4rCMBTdC/5DuIKbQVNFZqQaRURBQRl8LFxemmtb&#10;bG5qE239e7MQXB7OezpvTCGeVLncsoJBPwJBnFidc6rgfFr3xiCcR9ZYWCYFL3Iwn7VbU4y1rflA&#10;z6NPRQhhF6OCzPsyltIlGRl0fVsSB+5qK4M+wCqVusI6hJtCDqPoVxrMOTRkWNIyo+R2fBgFm5V0&#10;+3rk7f+OD3/3S6LTn+1eqW6nWUxAeGr8V/xxb7SCcVgfvoQfIG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0alEcAAAADbAAAADwAAAAAAAAAAAAAAAACYAgAAZHJzL2Rvd25y&#10;ZXYueG1sUEsFBgAAAAAEAAQA9QAAAIUDAAAAAA==&#10;" path="m4040124,219455r437388,l4477512,,4040124,r,219455xem,1391412r4562856,l4562856,1200912,,1200912r,190500xe" filled="f" strokecolor="red" strokeweight="2.28pt">
                  <v:path arrowok="t"/>
                </v:shape>
                <w10:wrap type="topAndBottom" anchorx="margin"/>
              </v:group>
            </w:pict>
          </mc:Fallback>
        </mc:AlternateContent>
      </w:r>
      <w:r>
        <w:rPr>
          <w:rFonts w:hint="cs"/>
          <w:b/>
          <w:bCs/>
          <w:noProof/>
          <w:rtl/>
        </w:rPr>
        <w:t>نکته:</w:t>
      </w:r>
      <w:r w:rsidRPr="00D879AB">
        <w:rPr>
          <w:rtl/>
        </w:rPr>
        <w:t xml:space="preserve"> درصورتی‌که اطلاعات شما ثبت نهایی شود، تا ویرایش بعدی رتبه‌بندی امکان تغییر وجود نخواهد داشت</w:t>
      </w:r>
      <w:r w:rsidRPr="00D879AB">
        <w:t>.</w:t>
      </w:r>
    </w:p>
    <w:p w:rsidR="00CF140E" w:rsidRPr="00D879AB" w:rsidRDefault="00CF140E" w:rsidP="0031304A">
      <w:pPr>
        <w:pStyle w:val="a9"/>
      </w:pPr>
      <w:r>
        <w:rPr>
          <w:rFonts w:hint="cs"/>
          <w:rtl/>
        </w:rPr>
        <w:t>تصویر 4- ثبت نهایی درخواست</w:t>
      </w:r>
    </w:p>
    <w:p w:rsidR="00CF140E" w:rsidRPr="00D879AB" w:rsidRDefault="00CF140E" w:rsidP="006F72A7">
      <w:pPr>
        <w:pStyle w:val="a3"/>
        <w:numPr>
          <w:ilvl w:val="0"/>
          <w:numId w:val="21"/>
        </w:numPr>
      </w:pPr>
      <w:r w:rsidRPr="008129A7">
        <w:rPr>
          <w:rtl/>
        </w:rPr>
        <w:t xml:space="preserve"> به‌روزرسانی مجوزها</w:t>
      </w:r>
    </w:p>
    <w:p w:rsidR="00CF140E" w:rsidRDefault="00CF140E" w:rsidP="00CF140E">
      <w:pPr>
        <w:pStyle w:val="a0"/>
        <w:rPr>
          <w:rFonts w:ascii="B Nazanin" w:eastAsia="B Nazanin" w:hAnsi="B Nazanin"/>
          <w:rtl/>
        </w:rPr>
      </w:pPr>
      <w:r w:rsidRPr="00D879AB">
        <w:rPr>
          <w:rFonts w:ascii="B Nazanin" w:eastAsia="B Nazanin" w:hAnsi="B Nazanin"/>
          <w:rtl/>
        </w:rPr>
        <w:t xml:space="preserve">مجوزهای موردبررسی در سامانه در منوی </w:t>
      </w:r>
      <w:r>
        <w:rPr>
          <w:rFonts w:ascii="B Nazanin" w:eastAsia="B Nazanin" w:hAnsi="B Nazanin" w:hint="cs"/>
          <w:rtl/>
        </w:rPr>
        <w:t>«</w:t>
      </w:r>
      <w:r w:rsidRPr="00D879AB">
        <w:rPr>
          <w:rFonts w:ascii="B Nazanin" w:eastAsia="B Nazanin" w:hAnsi="B Nazanin"/>
          <w:rtl/>
        </w:rPr>
        <w:t>رشته فعالیت‌های مجاز</w:t>
      </w:r>
      <w:r>
        <w:rPr>
          <w:rFonts w:ascii="B Nazanin" w:eastAsia="B Nazanin" w:hAnsi="B Nazanin" w:hint="cs"/>
          <w:rtl/>
        </w:rPr>
        <w:t>»</w:t>
      </w:r>
      <w:r w:rsidRPr="00D879AB">
        <w:rPr>
          <w:rFonts w:ascii="B Nazanin" w:eastAsia="B Nazanin" w:hAnsi="B Nazanin"/>
          <w:rtl/>
        </w:rPr>
        <w:t xml:space="preserve"> قابل‌مشاهده </w:t>
      </w:r>
      <w:r>
        <w:rPr>
          <w:rFonts w:ascii="B Nazanin" w:eastAsia="B Nazanin" w:hAnsi="B Nazanin"/>
          <w:rtl/>
        </w:rPr>
        <w:t>است</w:t>
      </w:r>
      <w:r>
        <w:rPr>
          <w:rFonts w:ascii="B Nazanin" w:eastAsia="B Nazanin" w:hAnsi="B Nazanin" w:hint="cs"/>
          <w:rtl/>
        </w:rPr>
        <w:t>. ب</w:t>
      </w:r>
      <w:r w:rsidRPr="00D879AB">
        <w:rPr>
          <w:rFonts w:ascii="B Nazanin" w:eastAsia="B Nazanin" w:hAnsi="B Nazanin"/>
          <w:rtl/>
        </w:rPr>
        <w:t>ا انتخاب عنوان مجوز موردنظر، جزئیات آن نمایش داده م</w:t>
      </w:r>
      <w:r w:rsidRPr="00D879AB">
        <w:rPr>
          <w:rFonts w:ascii="B Nazanin" w:eastAsia="B Nazanin" w:hAnsi="B Nazanin" w:hint="cs"/>
          <w:rtl/>
        </w:rPr>
        <w:t>ی‌</w:t>
      </w:r>
      <w:r>
        <w:rPr>
          <w:rFonts w:ascii="B Nazanin" w:eastAsia="B Nazanin" w:hAnsi="B Nazanin"/>
          <w:rtl/>
        </w:rPr>
        <w:t>شود</w:t>
      </w:r>
      <w:r w:rsidRPr="00855B8F">
        <w:rPr>
          <w:rFonts w:ascii="B Nazanin" w:eastAsia="B Nazanin" w:hAnsi="B Nazanin"/>
          <w:rtl/>
        </w:rPr>
        <w:t xml:space="preserve"> </w:t>
      </w:r>
      <w:r w:rsidRPr="00D879AB">
        <w:rPr>
          <w:rFonts w:ascii="B Nazanin" w:eastAsia="B Nazanin" w:hAnsi="B Nazanin"/>
          <w:rtl/>
        </w:rPr>
        <w:t>(تصویر</w:t>
      </w:r>
      <w:r>
        <w:rPr>
          <w:rFonts w:ascii="B Nazanin" w:eastAsia="B Nazanin" w:hAnsi="B Nazanin" w:hint="cs"/>
          <w:rtl/>
        </w:rPr>
        <w:t xml:space="preserve"> 5).</w:t>
      </w:r>
    </w:p>
    <w:p w:rsidR="00CF140E" w:rsidRDefault="00CF140E" w:rsidP="00CF140E">
      <w:pPr>
        <w:pStyle w:val="a5"/>
      </w:pPr>
      <w:r w:rsidRPr="00D879AB">
        <w:rPr>
          <w:rtl/>
        </w:rPr>
        <w:t>اگر مجوزی برای شما ثبت</w:t>
      </w:r>
      <w:r w:rsidRPr="00D879AB">
        <w:rPr>
          <w:rFonts w:hint="cs"/>
          <w:rtl/>
        </w:rPr>
        <w:t xml:space="preserve"> </w:t>
      </w:r>
      <w:r w:rsidRPr="00D879AB">
        <w:rPr>
          <w:rtl/>
        </w:rPr>
        <w:t>نشده و یا اطلاعات نادرست واردشده است، با انتخاب گزینه «اس</w:t>
      </w:r>
      <w:r w:rsidRPr="00D879AB">
        <w:rPr>
          <w:rFonts w:hint="cs"/>
          <w:rtl/>
        </w:rPr>
        <w:t>ت</w:t>
      </w:r>
      <w:r w:rsidRPr="00D879AB">
        <w:rPr>
          <w:rtl/>
        </w:rPr>
        <w:t>علام</w:t>
      </w:r>
      <w:r w:rsidRPr="00D879AB">
        <w:rPr>
          <w:rFonts w:hint="cs"/>
          <w:rtl/>
        </w:rPr>
        <w:t xml:space="preserve">» </w:t>
      </w:r>
      <w:r w:rsidRPr="00D879AB">
        <w:rPr>
          <w:rtl/>
        </w:rPr>
        <w:t>م</w:t>
      </w:r>
      <w:r w:rsidRPr="00D879AB">
        <w:rPr>
          <w:rFonts w:hint="cs"/>
          <w:rtl/>
        </w:rPr>
        <w:t>ی‌</w:t>
      </w:r>
      <w:r w:rsidRPr="00D879AB">
        <w:rPr>
          <w:rFonts w:hint="eastAsia"/>
          <w:rtl/>
        </w:rPr>
        <w:t>توان</w:t>
      </w:r>
      <w:r w:rsidRPr="00D879AB">
        <w:rPr>
          <w:rFonts w:hint="cs"/>
          <w:rtl/>
        </w:rPr>
        <w:t>ی</w:t>
      </w:r>
      <w:r w:rsidRPr="00D879AB">
        <w:rPr>
          <w:rFonts w:hint="eastAsia"/>
          <w:rtl/>
        </w:rPr>
        <w:t>د</w:t>
      </w:r>
      <w:r w:rsidRPr="00D879AB">
        <w:rPr>
          <w:rtl/>
        </w:rPr>
        <w:t xml:space="preserve"> از مرجع صادرکننده مجوز اطلاعات خود را به‌روزرسانی کن</w:t>
      </w:r>
      <w:r w:rsidRPr="00D879AB">
        <w:rPr>
          <w:rFonts w:hint="cs"/>
          <w:rtl/>
        </w:rPr>
        <w:t>ی</w:t>
      </w:r>
      <w:r w:rsidRPr="00D879AB">
        <w:rPr>
          <w:rFonts w:hint="eastAsia"/>
          <w:rtl/>
        </w:rPr>
        <w:t>د</w:t>
      </w:r>
      <w:r>
        <w:rPr>
          <w:rFonts w:hint="cs"/>
          <w:rtl/>
        </w:rPr>
        <w:t>.</w:t>
      </w:r>
    </w:p>
    <w:p w:rsidR="00CF140E" w:rsidRPr="00D879AB" w:rsidRDefault="00CF140E" w:rsidP="00CF140E">
      <w:pPr>
        <w:pStyle w:val="a5"/>
      </w:pPr>
      <w:r w:rsidRPr="00C90454">
        <w:rPr>
          <w:color w:val="4F81BD" w:themeColor="accent1"/>
          <w:rtl/>
        </w:rPr>
        <w:br w:type="page"/>
      </w:r>
    </w:p>
    <w:p w:rsidR="00CF140E" w:rsidRPr="001A2650" w:rsidRDefault="00CF140E" w:rsidP="0031304A">
      <w:pPr>
        <w:pStyle w:val="a9"/>
      </w:pPr>
      <w:r>
        <w:rPr>
          <w:noProof/>
          <w:lang w:bidi="ar-SA"/>
        </w:rPr>
        <w:lastRenderedPageBreak/>
        <w:drawing>
          <wp:anchor distT="0" distB="0" distL="114300" distR="114300" simplePos="0" relativeHeight="252127232" behindDoc="0" locked="0" layoutInCell="1" allowOverlap="1" wp14:anchorId="6E5FE707" wp14:editId="702EF6EB">
            <wp:simplePos x="0" y="0"/>
            <wp:positionH relativeFrom="margin">
              <wp:posOffset>25700</wp:posOffset>
            </wp:positionH>
            <wp:positionV relativeFrom="paragraph">
              <wp:posOffset>628</wp:posOffset>
            </wp:positionV>
            <wp:extent cx="4317908" cy="2261330"/>
            <wp:effectExtent l="19050" t="19050" r="26035" b="24765"/>
            <wp:wrapTopAndBottom/>
            <wp:docPr id="11174" name="Picture 1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4" name="44d.png"/>
                    <pic:cNvPicPr/>
                  </pic:nvPicPr>
                  <pic:blipFill rotWithShape="1">
                    <a:blip r:embed="rId616">
                      <a:extLst>
                        <a:ext uri="{28A0092B-C50C-407E-A947-70E740481C1C}">
                          <a14:useLocalDpi xmlns:a14="http://schemas.microsoft.com/office/drawing/2010/main" val="0"/>
                        </a:ext>
                      </a:extLst>
                    </a:blip>
                    <a:srcRect t="1253" b="1"/>
                    <a:stretch/>
                  </pic:blipFill>
                  <pic:spPr bwMode="auto">
                    <a:xfrm>
                      <a:off x="0" y="0"/>
                      <a:ext cx="4317908" cy="2261330"/>
                    </a:xfrm>
                    <a:prstGeom prst="rect">
                      <a:avLst/>
                    </a:prstGeom>
                    <a:ln w="12700">
                      <a:solidFill>
                        <a:schemeClr val="tx1"/>
                      </a:solidFill>
                    </a:ln>
                    <a:extLst>
                      <a:ext uri="{53640926-AAD7-44D8-BBD7-CCE9431645EC}">
                        <a14:shadowObscured xmlns:a14="http://schemas.microsoft.com/office/drawing/2010/main"/>
                      </a:ext>
                    </a:extLst>
                  </pic:spPr>
                </pic:pic>
              </a:graphicData>
            </a:graphic>
          </wp:anchor>
        </w:drawing>
      </w:r>
      <w:r>
        <w:rPr>
          <w:rFonts w:hint="cs"/>
          <w:rtl/>
        </w:rPr>
        <w:t>ت</w:t>
      </w:r>
      <w:r w:rsidRPr="001A2650">
        <w:rPr>
          <w:rFonts w:hint="cs"/>
          <w:rtl/>
        </w:rPr>
        <w:t>صویر 5- مجوزهای موردنظر</w:t>
      </w:r>
    </w:p>
    <w:p w:rsidR="00CF140E" w:rsidRPr="008129A7" w:rsidRDefault="00CF140E" w:rsidP="006F72A7">
      <w:pPr>
        <w:pStyle w:val="a3"/>
        <w:numPr>
          <w:ilvl w:val="0"/>
          <w:numId w:val="21"/>
        </w:numPr>
      </w:pPr>
      <w:r w:rsidRPr="008129A7">
        <w:rPr>
          <w:rtl/>
        </w:rPr>
        <w:t>درخواست بازبینی</w:t>
      </w:r>
    </w:p>
    <w:p w:rsidR="00CF140E" w:rsidRDefault="00CF140E" w:rsidP="00CF140E">
      <w:pPr>
        <w:pStyle w:val="a0"/>
        <w:rPr>
          <w:rFonts w:ascii="B Nazanin" w:eastAsia="B Nazanin" w:hAnsi="B Nazanin"/>
          <w:rtl/>
        </w:rPr>
      </w:pPr>
      <w:r w:rsidRPr="00D879AB">
        <w:rPr>
          <w:rFonts w:ascii="B Nazanin" w:eastAsia="B Nazanin" w:hAnsi="B Nazanin"/>
          <w:rtl/>
        </w:rPr>
        <w:t>در صورت مشاهده خطا در هنگام ثبت اطلاعات استعلامی م</w:t>
      </w:r>
      <w:r w:rsidRPr="00D879AB">
        <w:rPr>
          <w:rFonts w:ascii="B Nazanin" w:eastAsia="B Nazanin" w:hAnsi="B Nazanin" w:hint="cs"/>
          <w:rtl/>
        </w:rPr>
        <w:t>ی‌</w:t>
      </w:r>
      <w:r w:rsidRPr="00D879AB">
        <w:rPr>
          <w:rFonts w:ascii="B Nazanin" w:eastAsia="B Nazanin" w:hAnsi="B Nazanin" w:hint="eastAsia"/>
          <w:rtl/>
        </w:rPr>
        <w:t>توان</w:t>
      </w:r>
      <w:r w:rsidRPr="00D879AB">
        <w:rPr>
          <w:rFonts w:ascii="B Nazanin" w:eastAsia="B Nazanin" w:hAnsi="B Nazanin" w:hint="cs"/>
          <w:rtl/>
        </w:rPr>
        <w:t>ی</w:t>
      </w:r>
      <w:r w:rsidRPr="00D879AB">
        <w:rPr>
          <w:rFonts w:ascii="B Nazanin" w:eastAsia="B Nazanin" w:hAnsi="B Nazanin" w:hint="eastAsia"/>
          <w:rtl/>
        </w:rPr>
        <w:t>د</w:t>
      </w:r>
      <w:r w:rsidRPr="00D879AB">
        <w:rPr>
          <w:rFonts w:ascii="B Nazanin" w:eastAsia="B Nazanin" w:hAnsi="B Nazanin"/>
          <w:rtl/>
        </w:rPr>
        <w:t xml:space="preserve"> از منوی سمت راست و با انتخاب گزینه «درخواست بازبینی</w:t>
      </w:r>
      <w:r>
        <w:rPr>
          <w:rFonts w:ascii="B Nazanin" w:eastAsia="B Nazanin" w:hAnsi="B Nazanin" w:hint="cs"/>
          <w:rtl/>
        </w:rPr>
        <w:t>»</w:t>
      </w:r>
      <w:r w:rsidRPr="00D879AB">
        <w:rPr>
          <w:rFonts w:ascii="B Nazanin" w:eastAsia="B Nazanin" w:hAnsi="B Nazanin"/>
          <w:rtl/>
        </w:rPr>
        <w:t xml:space="preserve"> مشکل را از طریق کارشناسان سامانه پیگیری کن</w:t>
      </w:r>
      <w:r w:rsidRPr="00D879AB">
        <w:rPr>
          <w:rFonts w:ascii="B Nazanin" w:eastAsia="B Nazanin" w:hAnsi="B Nazanin" w:hint="cs"/>
          <w:rtl/>
        </w:rPr>
        <w:t>ی</w:t>
      </w:r>
      <w:r w:rsidRPr="00D879AB">
        <w:rPr>
          <w:rFonts w:ascii="B Nazanin" w:eastAsia="B Nazanin" w:hAnsi="B Nazanin" w:hint="eastAsia"/>
          <w:rtl/>
        </w:rPr>
        <w:t>د</w:t>
      </w:r>
      <w:r>
        <w:rPr>
          <w:rFonts w:ascii="B Nazanin" w:eastAsia="B Nazanin" w:hAnsi="B Nazanin" w:hint="cs"/>
          <w:rtl/>
        </w:rPr>
        <w:t>.</w:t>
      </w:r>
    </w:p>
    <w:p w:rsidR="00CF140E" w:rsidRPr="00D879AB" w:rsidRDefault="00CF140E" w:rsidP="00CF140E">
      <w:pPr>
        <w:pStyle w:val="a0"/>
        <w:rPr>
          <w:rFonts w:ascii="B Nazanin" w:eastAsia="B Nazanin" w:hAnsi="B Nazanin"/>
        </w:rPr>
      </w:pPr>
      <w:r>
        <w:rPr>
          <w:rFonts w:ascii="B Nazanin" w:eastAsia="B Nazanin" w:hAnsi="B Nazanin"/>
          <w:noProof/>
          <w:rtl/>
          <w:lang w:bidi="ar-SA"/>
        </w:rPr>
        <w:drawing>
          <wp:anchor distT="0" distB="0" distL="114300" distR="114300" simplePos="0" relativeHeight="252126208" behindDoc="0" locked="0" layoutInCell="1" allowOverlap="1" wp14:anchorId="54C38D7B" wp14:editId="6D17881D">
            <wp:simplePos x="0" y="0"/>
            <wp:positionH relativeFrom="margin">
              <wp:align>center</wp:align>
            </wp:positionH>
            <wp:positionV relativeFrom="paragraph">
              <wp:posOffset>553755</wp:posOffset>
            </wp:positionV>
            <wp:extent cx="3692525" cy="1677670"/>
            <wp:effectExtent l="19050" t="19050" r="22225" b="17780"/>
            <wp:wrapTopAndBottom/>
            <wp:docPr id="11172" name="Picture 1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2" name="36d.png"/>
                    <pic:cNvPicPr/>
                  </pic:nvPicPr>
                  <pic:blipFill>
                    <a:blip r:embed="rId617">
                      <a:extLst>
                        <a:ext uri="{28A0092B-C50C-407E-A947-70E740481C1C}">
                          <a14:useLocalDpi xmlns:a14="http://schemas.microsoft.com/office/drawing/2010/main" val="0"/>
                        </a:ext>
                      </a:extLst>
                    </a:blip>
                    <a:stretch>
                      <a:fillRect/>
                    </a:stretch>
                  </pic:blipFill>
                  <pic:spPr>
                    <a:xfrm>
                      <a:off x="0" y="0"/>
                      <a:ext cx="3692525" cy="167767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Pr="00D879AB">
        <w:rPr>
          <w:rFonts w:ascii="B Nazanin" w:eastAsia="B Nazanin" w:hAnsi="B Nazanin"/>
          <w:rtl/>
        </w:rPr>
        <w:t xml:space="preserve">پس از اطمینان از ثبت اطلاعات خود در پایگاه داده مرجع صادرکننده مجوز، گزینه </w:t>
      </w:r>
      <w:r>
        <w:rPr>
          <w:rFonts w:ascii="B Nazanin" w:eastAsia="B Nazanin" w:hAnsi="B Nazanin" w:hint="cs"/>
          <w:rtl/>
        </w:rPr>
        <w:t>«</w:t>
      </w:r>
      <w:r w:rsidRPr="00D879AB">
        <w:rPr>
          <w:rFonts w:ascii="B Nazanin" w:eastAsia="B Nazanin" w:hAnsi="B Nazanin"/>
          <w:rtl/>
        </w:rPr>
        <w:t>افزودن</w:t>
      </w:r>
      <w:r>
        <w:rPr>
          <w:rFonts w:ascii="B Nazanin" w:eastAsia="B Nazanin" w:hAnsi="B Nazanin" w:hint="cs"/>
          <w:rtl/>
        </w:rPr>
        <w:t>»</w:t>
      </w:r>
      <w:r w:rsidRPr="00D879AB">
        <w:rPr>
          <w:rFonts w:ascii="B Nazanin" w:eastAsia="B Nazanin" w:hAnsi="B Nazanin"/>
          <w:rtl/>
        </w:rPr>
        <w:t xml:space="preserve"> را انتخاب </w:t>
      </w:r>
      <w:r w:rsidRPr="00D879AB">
        <w:rPr>
          <w:rFonts w:ascii="B Nazanin" w:eastAsia="B Nazanin" w:hAnsi="B Nazanin"/>
          <w:rtl/>
        </w:rPr>
        <w:lastRenderedPageBreak/>
        <w:t>کن</w:t>
      </w:r>
      <w:r w:rsidRPr="00D879AB">
        <w:rPr>
          <w:rFonts w:ascii="B Nazanin" w:eastAsia="B Nazanin" w:hAnsi="B Nazanin" w:hint="cs"/>
          <w:rtl/>
        </w:rPr>
        <w:t>ی</w:t>
      </w:r>
      <w:r w:rsidRPr="00D879AB">
        <w:rPr>
          <w:rFonts w:ascii="B Nazanin" w:eastAsia="B Nazanin" w:hAnsi="B Nazanin" w:hint="eastAsia"/>
          <w:rtl/>
        </w:rPr>
        <w:t>د</w:t>
      </w:r>
      <w:r w:rsidRPr="00D879AB">
        <w:rPr>
          <w:rFonts w:ascii="B Nazanin" w:eastAsia="B Nazanin" w:hAnsi="B Nazanin"/>
          <w:rtl/>
        </w:rPr>
        <w:t xml:space="preserve"> (تصویر</w:t>
      </w:r>
      <w:r>
        <w:rPr>
          <w:rFonts w:ascii="B Nazanin" w:eastAsia="B Nazanin" w:hAnsi="B Nazanin" w:hint="cs"/>
          <w:rtl/>
        </w:rPr>
        <w:t xml:space="preserve"> 6</w:t>
      </w:r>
      <w:r>
        <w:rPr>
          <w:rFonts w:ascii="B Nazanin" w:eastAsia="B Nazanin" w:hAnsi="B Nazanin"/>
          <w:rtl/>
        </w:rPr>
        <w:t>)</w:t>
      </w:r>
      <w:r>
        <w:rPr>
          <w:rFonts w:ascii="B Nazanin" w:eastAsia="B Nazanin" w:hAnsi="B Nazanin" w:hint="cs"/>
          <w:rtl/>
        </w:rPr>
        <w:t>.</w:t>
      </w:r>
    </w:p>
    <w:p w:rsidR="00CF140E" w:rsidRPr="001A2650" w:rsidRDefault="00CF140E" w:rsidP="0031304A">
      <w:pPr>
        <w:pStyle w:val="a9"/>
        <w:rPr>
          <w:rtl/>
        </w:rPr>
      </w:pPr>
      <w:r w:rsidRPr="001A2650">
        <w:rPr>
          <w:rFonts w:hint="cs"/>
          <w:rtl/>
        </w:rPr>
        <w:t>تصویر 6- دسترسی به منوی درخواست بازبینی</w:t>
      </w:r>
    </w:p>
    <w:p w:rsidR="00CF140E" w:rsidRPr="00D879AB" w:rsidRDefault="00CF140E" w:rsidP="00AF21AF">
      <w:pPr>
        <w:pStyle w:val="a5"/>
        <w:rPr>
          <w:rFonts w:ascii="B Nazanin" w:eastAsia="B Nazanin" w:hAnsi="B Nazanin"/>
        </w:rPr>
      </w:pPr>
      <w:r w:rsidRPr="001A2650">
        <w:rPr>
          <w:rStyle w:val="Char5"/>
          <w:rtl/>
        </w:rPr>
        <w:t>شاخص انتخابی را «رش</w:t>
      </w:r>
      <w:r w:rsidRPr="001A2650">
        <w:rPr>
          <w:rStyle w:val="Char5"/>
          <w:rFonts w:hint="cs"/>
          <w:rtl/>
        </w:rPr>
        <w:t>ت</w:t>
      </w:r>
      <w:r w:rsidRPr="001A2650">
        <w:rPr>
          <w:rStyle w:val="Char5"/>
          <w:rtl/>
        </w:rPr>
        <w:t>ه فعالیت‌های مجاز</w:t>
      </w:r>
      <w:r w:rsidRPr="001A2650">
        <w:rPr>
          <w:rStyle w:val="Char5"/>
          <w:rFonts w:hint="cs"/>
          <w:rtl/>
        </w:rPr>
        <w:t>»</w:t>
      </w:r>
      <w:r w:rsidRPr="001A2650">
        <w:rPr>
          <w:rStyle w:val="Char5"/>
          <w:rtl/>
        </w:rPr>
        <w:t xml:space="preserve"> انتخاب کنید، درخواست یا مشکل خود را شرح داده و اسناد مربوطه را بارگذاری کن</w:t>
      </w:r>
      <w:r w:rsidRPr="001A2650">
        <w:rPr>
          <w:rStyle w:val="Char5"/>
          <w:rFonts w:hint="cs"/>
          <w:rtl/>
        </w:rPr>
        <w:t>ی</w:t>
      </w:r>
      <w:r w:rsidRPr="001A2650">
        <w:rPr>
          <w:rStyle w:val="Char5"/>
          <w:rFonts w:hint="eastAsia"/>
          <w:rtl/>
        </w:rPr>
        <w:t>د</w:t>
      </w:r>
      <w:r w:rsidRPr="001A2650">
        <w:rPr>
          <w:rStyle w:val="Char5"/>
          <w:rtl/>
        </w:rPr>
        <w:t xml:space="preserve"> (تصویر</w:t>
      </w:r>
      <w:r w:rsidRPr="001A2650">
        <w:rPr>
          <w:rStyle w:val="Char5"/>
          <w:rFonts w:hint="cs"/>
          <w:rtl/>
        </w:rPr>
        <w:t xml:space="preserve"> 7).</w:t>
      </w:r>
      <w:r w:rsidRPr="001A2650">
        <w:rPr>
          <w:rStyle w:val="Char5"/>
          <w:rtl/>
        </w:rPr>
        <w:t xml:space="preserve"> گزینه «ثبت نهایی</w:t>
      </w:r>
      <w:r w:rsidRPr="001A2650">
        <w:rPr>
          <w:rStyle w:val="Char5"/>
          <w:rFonts w:hint="cs"/>
          <w:rtl/>
        </w:rPr>
        <w:t>»</w:t>
      </w:r>
      <w:r w:rsidRPr="001A2650">
        <w:rPr>
          <w:rStyle w:val="Char5"/>
          <w:rtl/>
        </w:rPr>
        <w:t xml:space="preserve"> را انتخاب کنید و منتظر بررسی </w:t>
      </w:r>
      <w:r w:rsidRPr="00D879AB">
        <w:rPr>
          <w:rFonts w:ascii="B Nazanin" w:eastAsia="B Nazanin" w:hAnsi="B Nazanin"/>
          <w:noProof/>
          <w:lang w:bidi="ar-SA"/>
        </w:rPr>
        <mc:AlternateContent>
          <mc:Choice Requires="wpg">
            <w:drawing>
              <wp:anchor distT="0" distB="0" distL="0" distR="0" simplePos="0" relativeHeight="252122112" behindDoc="1" locked="0" layoutInCell="1" allowOverlap="1" wp14:anchorId="3ACDB7F9" wp14:editId="0117939E">
                <wp:simplePos x="0" y="0"/>
                <wp:positionH relativeFrom="margin">
                  <wp:align>center</wp:align>
                </wp:positionH>
                <wp:positionV relativeFrom="paragraph">
                  <wp:posOffset>329583</wp:posOffset>
                </wp:positionV>
                <wp:extent cx="3763010" cy="2066925"/>
                <wp:effectExtent l="0" t="0" r="8890" b="9525"/>
                <wp:wrapTopAndBottom/>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63010" cy="2066925"/>
                          <a:chOff x="0" y="0"/>
                          <a:chExt cx="5838458" cy="2426173"/>
                        </a:xfrm>
                      </wpg:grpSpPr>
                      <pic:pic xmlns:pic="http://schemas.openxmlformats.org/drawingml/2006/picture">
                        <pic:nvPicPr>
                          <pic:cNvPr id="82" name="Image 76"/>
                          <pic:cNvPicPr/>
                        </pic:nvPicPr>
                        <pic:blipFill>
                          <a:blip r:embed="rId618" cstate="print"/>
                          <a:stretch>
                            <a:fillRect/>
                          </a:stretch>
                        </pic:blipFill>
                        <pic:spPr>
                          <a:xfrm>
                            <a:off x="0" y="0"/>
                            <a:ext cx="5838458" cy="2426173"/>
                          </a:xfrm>
                          <a:prstGeom prst="rect">
                            <a:avLst/>
                          </a:prstGeom>
                        </pic:spPr>
                      </pic:pic>
                      <pic:pic xmlns:pic="http://schemas.openxmlformats.org/drawingml/2006/picture">
                        <pic:nvPicPr>
                          <pic:cNvPr id="83" name="Image 77"/>
                          <pic:cNvPicPr/>
                        </pic:nvPicPr>
                        <pic:blipFill>
                          <a:blip r:embed="rId619" cstate="print"/>
                          <a:stretch>
                            <a:fillRect/>
                          </a:stretch>
                        </pic:blipFill>
                        <pic:spPr>
                          <a:xfrm>
                            <a:off x="53347" y="82273"/>
                            <a:ext cx="5731764" cy="2328672"/>
                          </a:xfrm>
                          <a:prstGeom prst="rect">
                            <a:avLst/>
                          </a:prstGeom>
                        </pic:spPr>
                      </pic:pic>
                      <wps:wsp>
                        <wps:cNvPr id="84" name="Graphic 78"/>
                        <wps:cNvSpPr/>
                        <wps:spPr>
                          <a:xfrm>
                            <a:off x="137929" y="535663"/>
                            <a:ext cx="5588635" cy="1813560"/>
                          </a:xfrm>
                          <a:custGeom>
                            <a:avLst/>
                            <a:gdLst/>
                            <a:ahLst/>
                            <a:cxnLst/>
                            <a:rect l="l" t="t" r="r" b="b"/>
                            <a:pathLst>
                              <a:path w="5588635" h="1813560">
                                <a:moveTo>
                                  <a:pt x="1941576" y="257555"/>
                                </a:moveTo>
                                <a:lnTo>
                                  <a:pt x="3646932" y="257555"/>
                                </a:lnTo>
                                <a:lnTo>
                                  <a:pt x="3646932" y="0"/>
                                </a:lnTo>
                                <a:lnTo>
                                  <a:pt x="1941576" y="0"/>
                                </a:lnTo>
                                <a:lnTo>
                                  <a:pt x="1941576" y="257555"/>
                                </a:lnTo>
                                <a:close/>
                              </a:path>
                              <a:path w="5588635" h="1813560">
                                <a:moveTo>
                                  <a:pt x="4674108" y="1339596"/>
                                </a:moveTo>
                                <a:lnTo>
                                  <a:pt x="5451347" y="1339596"/>
                                </a:lnTo>
                                <a:lnTo>
                                  <a:pt x="5451347" y="1085088"/>
                                </a:lnTo>
                                <a:lnTo>
                                  <a:pt x="4674108" y="1085088"/>
                                </a:lnTo>
                                <a:lnTo>
                                  <a:pt x="4674108" y="1339596"/>
                                </a:lnTo>
                                <a:close/>
                              </a:path>
                              <a:path w="5588635" h="1813560">
                                <a:moveTo>
                                  <a:pt x="0" y="733044"/>
                                </a:moveTo>
                                <a:lnTo>
                                  <a:pt x="5588508" y="733044"/>
                                </a:lnTo>
                                <a:lnTo>
                                  <a:pt x="5588508" y="478536"/>
                                </a:lnTo>
                                <a:lnTo>
                                  <a:pt x="0" y="478536"/>
                                </a:lnTo>
                                <a:lnTo>
                                  <a:pt x="0" y="733044"/>
                                </a:lnTo>
                                <a:close/>
                              </a:path>
                              <a:path w="5588635" h="1813560">
                                <a:moveTo>
                                  <a:pt x="2767583" y="1813560"/>
                                </a:moveTo>
                                <a:lnTo>
                                  <a:pt x="3741419" y="1813560"/>
                                </a:lnTo>
                                <a:lnTo>
                                  <a:pt x="3741419" y="1560576"/>
                                </a:lnTo>
                                <a:lnTo>
                                  <a:pt x="2767583" y="1560576"/>
                                </a:lnTo>
                                <a:lnTo>
                                  <a:pt x="2767583" y="1813560"/>
                                </a:lnTo>
                                <a:close/>
                              </a:path>
                            </a:pathLst>
                          </a:custGeom>
                          <a:ln w="28956">
                            <a:solidFill>
                              <a:srgbClr val="FF0000"/>
                            </a:solidFill>
                            <a:prstDash val="solid"/>
                          </a:ln>
                        </wps:spPr>
                        <wps:bodyPr wrap="square" lIns="0" tIns="0" rIns="0" bIns="0" rtlCol="0">
                          <a:prstTxWarp prst="textNoShape">
                            <a:avLst/>
                          </a:prstTxWarp>
                          <a:noAutofit/>
                        </wps:bodyPr>
                      </wps:wsp>
                      <wps:wsp>
                        <wps:cNvPr id="85" name="Textbox 79"/>
                        <wps:cNvSpPr txBox="1"/>
                        <wps:spPr>
                          <a:xfrm>
                            <a:off x="48775" y="77701"/>
                            <a:ext cx="5741035" cy="2338070"/>
                          </a:xfrm>
                          <a:prstGeom prst="rect">
                            <a:avLst/>
                          </a:prstGeom>
                          <a:ln w="9144">
                            <a:solidFill>
                              <a:srgbClr val="767070"/>
                            </a:solidFill>
                            <a:prstDash val="solid"/>
                          </a:ln>
                        </wps:spPr>
                        <wps:txbx>
                          <w:txbxContent>
                            <w:p w:rsidR="006A7582" w:rsidRDefault="006A7582" w:rsidP="00CF140E">
                              <w:pPr>
                                <w:spacing w:before="276"/>
                                <w:rPr>
                                  <w:rFonts w:ascii="B Titr"/>
                                  <w:b/>
                                  <w:sz w:val="24"/>
                                </w:rPr>
                              </w:pP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ACDB7F9" id="Group 81" o:spid="_x0000_s1045" style="position:absolute;left:0;text-align:left;margin-left:0;margin-top:25.95pt;width:296.3pt;height:162.75pt;z-index:-251194368;mso-wrap-distance-left:0;mso-wrap-distance-right:0;mso-position-horizontal:center;mso-position-horizontal-relative:margin;mso-width-relative:margin;mso-height-relative:margin" coordsize="58384,24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">
                <v:shape id="Image 76" o:spid="_x0000_s1046" type="#_x0000_t75" style="position:absolute;width:58384;height:24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vDbDAAAA2wAAAA8AAABkcnMvZG93bnJldi54bWxEj92KwjAUhO8F3yGchb2z6YqIdI0igiAo&#10;iD8PcLY5tqnNSWmi7e7TbwTBy2FmvmHmy97W4kGtN44VfCUpCOLcacOFgst5M5qB8AFZY+2YFPyS&#10;h+ViOJhjpl3HR3qcQiEihH2GCsoQmkxKn5dk0SeuIY7e1bUWQ5RtIXWLXYTbWo7TdCotGo4LJTa0&#10;Lim/ne5WwXanp9Xfsbp3P/vJxJjroVlXB6U+P/rVN4hAfXiHX+2tVjAbw/NL/AFy8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3+8NsMAAADbAAAADwAAAAAAAAAAAAAAAACf&#10;AgAAZHJzL2Rvd25yZXYueG1sUEsFBgAAAAAEAAQA9wAAAI8DAAAAAA==&#10;">
                  <v:imagedata r:id="rId620" o:title=""/>
                </v:shape>
                <v:shape id="Image 77" o:spid="_x0000_s1047" type="#_x0000_t75" style="position:absolute;left:533;top:822;width:57318;height:23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rKybEAAAA2wAAAA8AAABkcnMvZG93bnJldi54bWxEj81qwzAQhO+BvIPYQG+JnBTy40YOJhBo&#10;c2vakB631lY2tlZGUhP37atCIcdhZr5htrvBduJKPjSOFcxnGQjiyumGjYL3t8N0DSJEZI2dY1Lw&#10;QwF2xXi0xVy7G7/S9RSNSBAOOSqoY+xzKUNVk8Uwcz1x8r6ctxiT9EZqj7cEt51cZNlSWmw4LdTY&#10;076mqj19WwXtee/Ppdm8mDIc+HK0nyv68Eo9TIbyCUSkId7D/+1nrWD9CH9f0g+Qx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frKybEAAAA2wAAAA8AAAAAAAAAAAAAAAAA&#10;nwIAAGRycy9kb3ducmV2LnhtbFBLBQYAAAAABAAEAPcAAACQAwAAAAA=&#10;">
                  <v:imagedata r:id="rId621" o:title=""/>
                </v:shape>
                <v:shape id="Graphic 78" o:spid="_x0000_s1048" style="position:absolute;left:1379;top:5356;width:55886;height:18136;visibility:visible;mso-wrap-style:square;v-text-anchor:top" coordsize="5588635,181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g9pcQA&#10;AADbAAAADwAAAGRycy9kb3ducmV2LnhtbESPQWvCQBSE7wX/w/IEL6VuKqVIdBVRiqEHodpDjo/s&#10;M4lm34bs08R/3y0Uehxm5htmuR5co+7UhdqzgddpAoq48Lbm0sD36eNlDioIssXGMxl4UID1avS0&#10;xNT6nr/ofpRSRQiHFA1UIm2qdSgqchimviWO3tl3DiXKrtS2wz7CXaNnSfKuHdYcFypsaVtRcT3e&#10;nIH97SJlf8oPoc8l+zznz7uMDsZMxsNmAUpokP/wXzuzBuZv8Psl/gC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oPaXEAAAA2wAAAA8AAAAAAAAAAAAAAAAAmAIAAGRycy9k&#10;b3ducmV2LnhtbFBLBQYAAAAABAAEAPUAAACJAwAAAAA=&#10;" path="m1941576,257555r1705356,l3646932,,1941576,r,257555xem4674108,1339596r777239,l5451347,1085088r-777239,l4674108,1339596xem,733044r5588508,l5588508,478536,,478536,,733044xem2767583,1813560r973836,l3741419,1560576r-973836,l2767583,1813560xe" filled="f" strokecolor="red" strokeweight="2.28pt">
                  <v:path arrowok="t"/>
                </v:shape>
                <v:shape id="Textbox 79" o:spid="_x0000_s1049" type="#_x0000_t202" style="position:absolute;left:487;top:777;width:57411;height:23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83sIA&#10;AADbAAAADwAAAGRycy9kb3ducmV2LnhtbESPT4vCMBTE78J+h/AWvGlaoSJdoyyywh5WwX/3t82z&#10;DTYvpYla/fRGEDwOM/MbZjrvbC0u1HrjWEE6TEAQF04bLhXsd8vBBIQPyBprx6TgRh7ms4/eFHPt&#10;rryhyzaUIkLY56igCqHJpfRFRRb90DXE0Tu61mKIsi2lbvEa4baWoyQZS4uG40KFDS0qKk7bs1Vg&#10;bslBZn//ullnq5+R2aW0uKdK9T+77y8QgbrwDr/av1rBJIPnl/gD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C/zewgAAANsAAAAPAAAAAAAAAAAAAAAAAJgCAABkcnMvZG93&#10;bnJldi54bWxQSwUGAAAAAAQABAD1AAAAhwMAAAAA&#10;" filled="f" strokecolor="#767070" strokeweight=".72pt">
                  <v:textbox inset="0,0,0,0">
                    <w:txbxContent>
                      <w:p w:rsidR="006A7582" w:rsidRDefault="006A7582" w:rsidP="00CF140E">
                        <w:pPr>
                          <w:spacing w:before="276"/>
                          <w:rPr>
                            <w:rFonts w:ascii="B Titr"/>
                            <w:b/>
                            <w:sz w:val="24"/>
                          </w:rPr>
                        </w:pPr>
                      </w:p>
                    </w:txbxContent>
                  </v:textbox>
                </v:shape>
                <w10:wrap type="topAndBottom" anchorx="margin"/>
              </v:group>
            </w:pict>
          </mc:Fallback>
        </mc:AlternateContent>
      </w:r>
      <w:r w:rsidRPr="001A2650">
        <w:rPr>
          <w:rStyle w:val="Char5"/>
          <w:rtl/>
        </w:rPr>
        <w:t>درخواست و دریافت پاسخ</w:t>
      </w:r>
      <w:r w:rsidRPr="00D879AB">
        <w:rPr>
          <w:rFonts w:ascii="B Nazanin" w:eastAsia="B Nazanin" w:hAnsi="B Nazanin"/>
          <w:rtl/>
        </w:rPr>
        <w:t xml:space="preserve"> توسط کارشناس در قسمت توضیحات کارشناس بمانید</w:t>
      </w:r>
      <w:r w:rsidRPr="00D879AB">
        <w:rPr>
          <w:rFonts w:ascii="B Nazanin" w:eastAsia="B Nazanin" w:hAnsi="B Nazanin"/>
        </w:rPr>
        <w:t>.</w:t>
      </w:r>
    </w:p>
    <w:p w:rsidR="00CF140E" w:rsidRPr="00D879AB" w:rsidRDefault="00CF140E" w:rsidP="0031304A">
      <w:pPr>
        <w:pStyle w:val="a9"/>
        <w:rPr>
          <w:rtl/>
        </w:rPr>
      </w:pPr>
      <w:r>
        <w:rPr>
          <w:rFonts w:hint="cs"/>
          <w:rtl/>
        </w:rPr>
        <w:t>تصویر 7- افزودن درخواست بازبینی</w:t>
      </w:r>
    </w:p>
    <w:p w:rsidR="00CF140E" w:rsidRDefault="00CF140E" w:rsidP="00CF140E">
      <w:pPr>
        <w:jc w:val="both"/>
        <w:rPr>
          <w:rFonts w:ascii="B Nazanin" w:eastAsia="B Nazanin" w:hAnsi="B Nazanin" w:cs="B Nazanin"/>
          <w:spacing w:val="-6"/>
          <w:sz w:val="24"/>
          <w:szCs w:val="24"/>
          <w:rtl/>
          <w:lang w:bidi="fa-IR"/>
        </w:rPr>
      </w:pPr>
      <w:r>
        <w:rPr>
          <w:rFonts w:ascii="B Nazanin" w:eastAsia="B Nazanin" w:hAnsi="B Nazanin" w:cs="B Nazanin"/>
          <w:rtl/>
        </w:rPr>
        <w:br w:type="page"/>
      </w:r>
    </w:p>
    <w:p w:rsidR="00CF140E" w:rsidRDefault="00CF140E" w:rsidP="00CF140E">
      <w:pPr>
        <w:pStyle w:val="Heading2"/>
        <w:rPr>
          <w:rtl/>
        </w:rPr>
      </w:pPr>
      <w:bookmarkStart w:id="91" w:name="_Toc181083740"/>
      <w:r>
        <w:rPr>
          <w:rFonts w:hint="cs"/>
          <w:rtl/>
        </w:rPr>
        <w:lastRenderedPageBreak/>
        <w:t xml:space="preserve">بخش دوم- </w:t>
      </w:r>
      <w:r w:rsidRPr="00C31899">
        <w:rPr>
          <w:rtl/>
        </w:rPr>
        <w:t>مشاهده و ارتقاء امتیاز رتبه‌بندی</w:t>
      </w:r>
      <w:bookmarkEnd w:id="91"/>
    </w:p>
    <w:p w:rsidR="00CF140E" w:rsidRDefault="00CF140E" w:rsidP="006F72A7">
      <w:pPr>
        <w:pStyle w:val="a3"/>
        <w:numPr>
          <w:ilvl w:val="0"/>
          <w:numId w:val="22"/>
        </w:numPr>
        <w:rPr>
          <w:rtl/>
        </w:rPr>
      </w:pPr>
      <w:r>
        <w:rPr>
          <w:rFonts w:hint="cs"/>
          <w:rtl/>
        </w:rPr>
        <w:t>مقدمه</w:t>
      </w:r>
    </w:p>
    <w:p w:rsidR="00CF140E" w:rsidRPr="00AF21AF" w:rsidRDefault="00CF140E" w:rsidP="007A5498">
      <w:pPr>
        <w:pStyle w:val="a0"/>
        <w:rPr>
          <w:color w:val="1F497D" w:themeColor="text2"/>
          <w:rtl/>
        </w:rPr>
      </w:pPr>
      <w:r w:rsidRPr="00AF21AF">
        <w:rPr>
          <w:color w:val="1F497D" w:themeColor="text2"/>
          <w:rtl/>
        </w:rPr>
        <w:t>همان‌طور</w:t>
      </w:r>
      <w:r w:rsidRPr="00AF21AF">
        <w:rPr>
          <w:rFonts w:hint="cs"/>
          <w:color w:val="1F497D" w:themeColor="text2"/>
          <w:rtl/>
        </w:rPr>
        <w:t xml:space="preserve"> که در بخش «</w:t>
      </w:r>
      <w:r w:rsidRPr="00AF21AF">
        <w:rPr>
          <w:color w:val="1F497D" w:themeColor="text2"/>
          <w:rtl/>
        </w:rPr>
        <w:t>محدود</w:t>
      </w:r>
      <w:r w:rsidRPr="00AF21AF">
        <w:rPr>
          <w:rFonts w:hint="cs"/>
          <w:color w:val="1F497D" w:themeColor="text2"/>
          <w:rtl/>
        </w:rPr>
        <w:t>ی</w:t>
      </w:r>
      <w:r w:rsidRPr="00AF21AF">
        <w:rPr>
          <w:rFonts w:hint="eastAsia"/>
          <w:color w:val="1F497D" w:themeColor="text2"/>
          <w:rtl/>
        </w:rPr>
        <w:t>ت‌ها</w:t>
      </w:r>
      <w:r w:rsidRPr="00AF21AF">
        <w:rPr>
          <w:rFonts w:hint="cs"/>
          <w:color w:val="1F497D" w:themeColor="text2"/>
          <w:rtl/>
        </w:rPr>
        <w:t xml:space="preserve">ی کارت بازرگانی» اشاره شد، </w:t>
      </w:r>
      <w:r w:rsidRPr="00AF21AF">
        <w:rPr>
          <w:color w:val="1F497D" w:themeColor="text2"/>
          <w:rtl/>
        </w:rPr>
        <w:t>به‌منظور بررسی و مقایسه بین بازرگانان</w:t>
      </w:r>
      <w:r w:rsidRPr="00AF21AF">
        <w:rPr>
          <w:rFonts w:hint="cs"/>
          <w:color w:val="1F497D" w:themeColor="text2"/>
          <w:rtl/>
        </w:rPr>
        <w:t>،</w:t>
      </w:r>
      <w:r w:rsidRPr="00AF21AF">
        <w:rPr>
          <w:color w:val="1F497D" w:themeColor="text2"/>
          <w:rtl/>
        </w:rPr>
        <w:t xml:space="preserve"> </w:t>
      </w:r>
      <w:r w:rsidRPr="00AF21AF">
        <w:rPr>
          <w:rFonts w:hint="cs"/>
          <w:color w:val="1F497D" w:themeColor="text2"/>
          <w:rtl/>
        </w:rPr>
        <w:t>از</w:t>
      </w:r>
      <w:r w:rsidRPr="00AF21AF">
        <w:rPr>
          <w:color w:val="1F497D" w:themeColor="text2"/>
          <w:rtl/>
        </w:rPr>
        <w:t xml:space="preserve"> سامانه‌ا</w:t>
      </w:r>
      <w:r w:rsidRPr="00AF21AF">
        <w:rPr>
          <w:rFonts w:hint="cs"/>
          <w:color w:val="1F497D" w:themeColor="text2"/>
          <w:rtl/>
        </w:rPr>
        <w:t>ی موسوم به «</w:t>
      </w:r>
      <w:r w:rsidRPr="00AF21AF">
        <w:rPr>
          <w:color w:val="1F497D" w:themeColor="text2"/>
          <w:rtl/>
        </w:rPr>
        <w:t>سامانه اعتبارسنجی و رتبه‌بندی اعتباری</w:t>
      </w:r>
      <w:r w:rsidRPr="00AF21AF">
        <w:rPr>
          <w:rFonts w:hint="cs"/>
          <w:color w:val="1F497D" w:themeColor="text2"/>
          <w:rtl/>
        </w:rPr>
        <w:t>»</w:t>
      </w:r>
      <w:r w:rsidRPr="00AF21AF">
        <w:rPr>
          <w:color w:val="1F497D" w:themeColor="text2"/>
          <w:rtl/>
        </w:rPr>
        <w:t xml:space="preserve"> استفاده می‌</w:t>
      </w:r>
      <w:r w:rsidRPr="00AF21AF">
        <w:rPr>
          <w:rFonts w:hint="cs"/>
          <w:color w:val="1F497D" w:themeColor="text2"/>
          <w:rtl/>
        </w:rPr>
        <w:t>شود</w:t>
      </w:r>
      <w:r w:rsidR="007A5498" w:rsidRPr="00AF21AF">
        <w:rPr>
          <w:rFonts w:hint="cs"/>
          <w:color w:val="1F497D" w:themeColor="text2"/>
          <w:rtl/>
        </w:rPr>
        <w:t>.</w:t>
      </w:r>
      <w:r w:rsidRPr="00AF21AF">
        <w:rPr>
          <w:rFonts w:hint="cs"/>
          <w:color w:val="1F497D" w:themeColor="text2"/>
          <w:rtl/>
        </w:rPr>
        <w:t xml:space="preserve"> </w:t>
      </w:r>
      <w:r w:rsidR="007A5498" w:rsidRPr="00AF21AF">
        <w:rPr>
          <w:color w:val="1F497D" w:themeColor="text2"/>
          <w:rtl/>
        </w:rPr>
        <w:t xml:space="preserve">اعتبارسنجی </w:t>
      </w:r>
      <w:r w:rsidR="007A5498" w:rsidRPr="00AF21AF">
        <w:rPr>
          <w:rFonts w:hint="cs"/>
          <w:color w:val="1F497D" w:themeColor="text2"/>
          <w:rtl/>
        </w:rPr>
        <w:t xml:space="preserve">بر اساس </w:t>
      </w:r>
      <w:r w:rsidR="007A5498" w:rsidRPr="00AF21AF">
        <w:rPr>
          <w:color w:val="1F497D" w:themeColor="text2"/>
          <w:rtl/>
        </w:rPr>
        <w:t>شاخص‌ها</w:t>
      </w:r>
      <w:r w:rsidR="007A5498" w:rsidRPr="00AF21AF">
        <w:rPr>
          <w:rFonts w:hint="cs"/>
          <w:color w:val="1F497D" w:themeColor="text2"/>
          <w:rtl/>
        </w:rPr>
        <w:t>ی این سامانه، به هر</w:t>
      </w:r>
      <w:r w:rsidR="007A5498" w:rsidRPr="00AF21AF">
        <w:rPr>
          <w:color w:val="1F497D" w:themeColor="text2"/>
          <w:rtl/>
        </w:rPr>
        <w:t xml:space="preserve"> بازرگان</w:t>
      </w:r>
      <w:r w:rsidR="007A5498" w:rsidRPr="00AF21AF">
        <w:rPr>
          <w:rFonts w:hint="cs"/>
          <w:color w:val="1F497D" w:themeColor="text2"/>
          <w:rtl/>
        </w:rPr>
        <w:t xml:space="preserve"> یک</w:t>
      </w:r>
      <w:r w:rsidR="007A5498" w:rsidRPr="00AF21AF">
        <w:rPr>
          <w:color w:val="1F497D" w:themeColor="text2"/>
          <w:rtl/>
        </w:rPr>
        <w:t xml:space="preserve"> امتیاز</w:t>
      </w:r>
      <w:r w:rsidR="007A5498" w:rsidRPr="00AF21AF">
        <w:rPr>
          <w:rFonts w:hint="cs"/>
          <w:color w:val="1F497D" w:themeColor="text2"/>
          <w:rtl/>
        </w:rPr>
        <w:t xml:space="preserve"> اختصاص </w:t>
      </w:r>
      <w:r w:rsidR="00ED3731" w:rsidRPr="00AF21AF">
        <w:rPr>
          <w:color w:val="1F497D" w:themeColor="text2"/>
          <w:rtl/>
        </w:rPr>
        <w:t>م</w:t>
      </w:r>
      <w:r w:rsidR="00ED3731" w:rsidRPr="00AF21AF">
        <w:rPr>
          <w:rFonts w:hint="cs"/>
          <w:color w:val="1F497D" w:themeColor="text2"/>
          <w:rtl/>
        </w:rPr>
        <w:t>ی‌</w:t>
      </w:r>
      <w:r w:rsidR="00ED3731" w:rsidRPr="00AF21AF">
        <w:rPr>
          <w:rFonts w:hint="eastAsia"/>
          <w:color w:val="1F497D" w:themeColor="text2"/>
          <w:rtl/>
        </w:rPr>
        <w:t>دهد</w:t>
      </w:r>
      <w:r w:rsidR="007A5498" w:rsidRPr="00AF21AF">
        <w:rPr>
          <w:rFonts w:hint="cs"/>
          <w:color w:val="1F497D" w:themeColor="text2"/>
          <w:rtl/>
        </w:rPr>
        <w:t xml:space="preserve"> و بازرگان با کسب امتیاز بالاتر، </w:t>
      </w:r>
      <w:r w:rsidR="00ED3731" w:rsidRPr="00AF21AF">
        <w:rPr>
          <w:color w:val="1F497D" w:themeColor="text2"/>
          <w:rtl/>
        </w:rPr>
        <w:t>م</w:t>
      </w:r>
      <w:r w:rsidR="00ED3731" w:rsidRPr="00AF21AF">
        <w:rPr>
          <w:rFonts w:hint="cs"/>
          <w:color w:val="1F497D" w:themeColor="text2"/>
          <w:rtl/>
        </w:rPr>
        <w:t>ی‌</w:t>
      </w:r>
      <w:r w:rsidR="00ED3731" w:rsidRPr="00AF21AF">
        <w:rPr>
          <w:rFonts w:hint="eastAsia"/>
          <w:color w:val="1F497D" w:themeColor="text2"/>
          <w:rtl/>
        </w:rPr>
        <w:t>تواند</w:t>
      </w:r>
      <w:r w:rsidR="007A5498" w:rsidRPr="00AF21AF">
        <w:rPr>
          <w:rFonts w:hint="cs"/>
          <w:color w:val="1F497D" w:themeColor="text2"/>
          <w:rtl/>
        </w:rPr>
        <w:t xml:space="preserve"> «سقف واردات» خود را افزایش دهد.</w:t>
      </w:r>
    </w:p>
    <w:p w:rsidR="00CF140E" w:rsidRPr="00AF21AF" w:rsidRDefault="00CF140E" w:rsidP="00CF140E">
      <w:pPr>
        <w:pStyle w:val="a8"/>
        <w:rPr>
          <w:b/>
          <w:color w:val="1F497D" w:themeColor="text2"/>
          <w:rtl/>
        </w:rPr>
      </w:pPr>
      <w:r w:rsidRPr="00AF21AF">
        <w:rPr>
          <w:noProof/>
          <w:color w:val="1F497D" w:themeColor="text2"/>
          <w:rtl/>
          <w:lang w:bidi="ar-SA"/>
        </w:rPr>
        <w:drawing>
          <wp:anchor distT="0" distB="0" distL="114300" distR="114300" simplePos="0" relativeHeight="252125184" behindDoc="0" locked="0" layoutInCell="1" allowOverlap="1" wp14:anchorId="0086C4CE" wp14:editId="4D38D35A">
            <wp:simplePos x="0" y="0"/>
            <wp:positionH relativeFrom="margin">
              <wp:align>center</wp:align>
            </wp:positionH>
            <wp:positionV relativeFrom="paragraph">
              <wp:posOffset>1079826</wp:posOffset>
            </wp:positionV>
            <wp:extent cx="1362075" cy="1682115"/>
            <wp:effectExtent l="19050" t="19050" r="28575" b="13335"/>
            <wp:wrapTopAndBottom/>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1" name="مشاهده و ارتقای امتیاز رتبه بندی.jpg"/>
                    <pic:cNvPicPr/>
                  </pic:nvPicPr>
                  <pic:blipFill>
                    <a:blip r:embed="rId622">
                      <a:extLst>
                        <a:ext uri="{28A0092B-C50C-407E-A947-70E740481C1C}">
                          <a14:useLocalDpi xmlns:a14="http://schemas.microsoft.com/office/drawing/2010/main" val="0"/>
                        </a:ext>
                      </a:extLst>
                    </a:blip>
                    <a:stretch>
                      <a:fillRect/>
                    </a:stretch>
                  </pic:blipFill>
                  <pic:spPr>
                    <a:xfrm>
                      <a:off x="0" y="0"/>
                      <a:ext cx="1362075" cy="168211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Pr="00AF21AF">
        <w:rPr>
          <w:rFonts w:hint="cs"/>
          <w:color w:val="1F497D" w:themeColor="text2"/>
          <w:rtl/>
        </w:rPr>
        <w:t>برای دسترسی به این سامانه، از</w:t>
      </w:r>
      <w:r w:rsidRPr="00AF21AF">
        <w:rPr>
          <w:color w:val="1F497D" w:themeColor="text2"/>
          <w:rtl/>
        </w:rPr>
        <w:t xml:space="preserve"> قسمت عملیات رتبه‌بندی و مالی</w:t>
      </w:r>
      <w:r w:rsidRPr="00AF21AF">
        <w:rPr>
          <w:rFonts w:hint="cs"/>
          <w:color w:val="1F497D" w:themeColor="text2"/>
          <w:rtl/>
        </w:rPr>
        <w:t xml:space="preserve">، زیر منوی </w:t>
      </w:r>
      <w:r w:rsidRPr="00AF21AF">
        <w:rPr>
          <w:color w:val="1F497D" w:themeColor="text2"/>
          <w:rtl/>
        </w:rPr>
        <w:t>مدیریت رتبه‌بندی</w:t>
      </w:r>
      <w:r w:rsidRPr="00AF21AF">
        <w:rPr>
          <w:rFonts w:hint="cs"/>
          <w:color w:val="1F497D" w:themeColor="text2"/>
          <w:rtl/>
        </w:rPr>
        <w:t xml:space="preserve"> را انتخاب کرده و </w:t>
      </w:r>
      <w:r w:rsidRPr="00AF21AF">
        <w:rPr>
          <w:color w:val="1F497D" w:themeColor="text2"/>
          <w:rtl/>
        </w:rPr>
        <w:t xml:space="preserve">وارد سامانه اعتبارسنجی و </w:t>
      </w:r>
      <w:hyperlink r:id="rId623">
        <w:r w:rsidRPr="00AF21AF">
          <w:rPr>
            <w:color w:val="1F497D" w:themeColor="text2"/>
            <w:rtl/>
          </w:rPr>
          <w:t>رتبه</w:t>
        </w:r>
      </w:hyperlink>
      <w:hyperlink r:id="rId624">
        <w:r w:rsidRPr="00AF21AF">
          <w:rPr>
            <w:color w:val="1F497D" w:themeColor="text2"/>
            <w:rtl/>
          </w:rPr>
          <w:t>‌</w:t>
        </w:r>
      </w:hyperlink>
      <w:hyperlink r:id="rId625">
        <w:r w:rsidRPr="00AF21AF">
          <w:rPr>
            <w:color w:val="1F497D" w:themeColor="text2"/>
            <w:rtl/>
          </w:rPr>
          <w:t>بندی</w:t>
        </w:r>
      </w:hyperlink>
      <w:r w:rsidRPr="00AF21AF">
        <w:rPr>
          <w:rFonts w:hint="cs"/>
          <w:color w:val="1F497D" w:themeColor="text2"/>
          <w:rtl/>
        </w:rPr>
        <w:t xml:space="preserve"> اعتباری به آدرس </w:t>
      </w:r>
      <w:hyperlink r:id="rId626">
        <w:r w:rsidRPr="00AF21AF">
          <w:rPr>
            <w:rFonts w:asciiTheme="majorBidi" w:hAnsiTheme="majorBidi" w:cstheme="majorBidi"/>
            <w:color w:val="1F497D" w:themeColor="text2"/>
            <w:sz w:val="20"/>
            <w:szCs w:val="20"/>
          </w:rPr>
          <w:t>mvcrs</w:t>
        </w:r>
      </w:hyperlink>
      <w:hyperlink r:id="rId627">
        <w:r w:rsidRPr="00AF21AF">
          <w:rPr>
            <w:rFonts w:asciiTheme="majorBidi" w:hAnsiTheme="majorBidi" w:cstheme="majorBidi"/>
            <w:color w:val="1F497D" w:themeColor="text2"/>
            <w:sz w:val="20"/>
            <w:szCs w:val="20"/>
          </w:rPr>
          <w:t>.</w:t>
        </w:r>
      </w:hyperlink>
      <w:r w:rsidRPr="00AF21AF">
        <w:rPr>
          <w:rFonts w:asciiTheme="majorBidi" w:hAnsiTheme="majorBidi" w:cstheme="majorBidi"/>
          <w:color w:val="1F497D" w:themeColor="text2"/>
          <w:sz w:val="20"/>
          <w:szCs w:val="20"/>
        </w:rPr>
        <w:t>ntsw.</w:t>
      </w:r>
      <w:hyperlink r:id="rId628">
        <w:r w:rsidRPr="00AF21AF">
          <w:rPr>
            <w:rFonts w:asciiTheme="majorBidi" w:hAnsiTheme="majorBidi" w:cstheme="majorBidi"/>
            <w:color w:val="1F497D" w:themeColor="text2"/>
            <w:sz w:val="20"/>
            <w:szCs w:val="20"/>
          </w:rPr>
          <w:t>ir</w:t>
        </w:r>
      </w:hyperlink>
      <w:r w:rsidRPr="00AF21AF">
        <w:rPr>
          <w:rFonts w:ascii="Cambria" w:hAnsi="Cambria" w:cs="Cambria" w:hint="cs"/>
          <w:color w:val="1F497D" w:themeColor="text2"/>
          <w:sz w:val="20"/>
          <w:szCs w:val="20"/>
          <w:rtl/>
        </w:rPr>
        <w:t> </w:t>
      </w:r>
      <w:r w:rsidRPr="00AF21AF">
        <w:rPr>
          <w:rFonts w:hint="cs"/>
          <w:color w:val="1F497D" w:themeColor="text2"/>
          <w:rtl/>
        </w:rPr>
        <w:t xml:space="preserve"> شوید (به تصویر 1 نگاه کنید). از منو سمت راست این سامانه، بر روی گزینه «</w:t>
      </w:r>
      <w:r w:rsidRPr="00AF21AF">
        <w:rPr>
          <w:b/>
          <w:color w:val="1F497D" w:themeColor="text2"/>
          <w:rtl/>
        </w:rPr>
        <w:t>شاخص‌های رتبه‌بندی</w:t>
      </w:r>
      <w:r w:rsidRPr="00AF21AF">
        <w:rPr>
          <w:rFonts w:hint="cs"/>
          <w:b/>
          <w:color w:val="1F497D" w:themeColor="text2"/>
          <w:rtl/>
        </w:rPr>
        <w:t>» کلیک کنید (تصویر 8).</w:t>
      </w:r>
    </w:p>
    <w:p w:rsidR="00CF140E" w:rsidRPr="004E11CA" w:rsidRDefault="00CF140E" w:rsidP="0031304A">
      <w:pPr>
        <w:pStyle w:val="a9"/>
        <w:rPr>
          <w:rtl/>
        </w:rPr>
      </w:pPr>
      <w:r>
        <w:rPr>
          <w:rFonts w:hint="cs"/>
          <w:rtl/>
        </w:rPr>
        <w:t xml:space="preserve">تصویر 8- </w:t>
      </w:r>
      <w:r w:rsidR="00ED3731">
        <w:rPr>
          <w:rtl/>
        </w:rPr>
        <w:t>شاخص‌ها</w:t>
      </w:r>
      <w:r w:rsidR="00ED3731">
        <w:rPr>
          <w:rFonts w:hint="cs"/>
          <w:rtl/>
        </w:rPr>
        <w:t>ی</w:t>
      </w:r>
      <w:r>
        <w:rPr>
          <w:rFonts w:hint="cs"/>
          <w:rtl/>
        </w:rPr>
        <w:t xml:space="preserve"> </w:t>
      </w:r>
      <w:r w:rsidR="004204EA">
        <w:rPr>
          <w:rtl/>
        </w:rPr>
        <w:t>رتبه‌بند</w:t>
      </w:r>
      <w:r w:rsidR="004204EA">
        <w:rPr>
          <w:rFonts w:hint="cs"/>
          <w:rtl/>
        </w:rPr>
        <w:t>ی</w:t>
      </w:r>
    </w:p>
    <w:p w:rsidR="00CF140E" w:rsidRPr="00AF21AF" w:rsidRDefault="00CF140E" w:rsidP="00CF140E">
      <w:pPr>
        <w:pStyle w:val="a5"/>
        <w:spacing w:before="240"/>
        <w:rPr>
          <w:color w:val="1F497D" w:themeColor="text2"/>
          <w:rtl/>
        </w:rPr>
      </w:pPr>
      <w:r w:rsidRPr="00AF21AF">
        <w:rPr>
          <w:rFonts w:hint="cs"/>
          <w:color w:val="1F497D" w:themeColor="text2"/>
          <w:rtl/>
        </w:rPr>
        <w:lastRenderedPageBreak/>
        <w:t>بالاترین امتیاز این</w:t>
      </w:r>
      <w:r w:rsidRPr="00AF21AF">
        <w:rPr>
          <w:color w:val="1F497D" w:themeColor="text2"/>
          <w:rtl/>
        </w:rPr>
        <w:t xml:space="preserve"> سامانه ۱۰۰۰ امتیاز </w:t>
      </w:r>
      <w:r w:rsidRPr="00AF21AF">
        <w:rPr>
          <w:rFonts w:hint="cs"/>
          <w:color w:val="1F497D" w:themeColor="text2"/>
          <w:rtl/>
        </w:rPr>
        <w:t>است.</w:t>
      </w:r>
      <w:r w:rsidRPr="00AF21AF">
        <w:rPr>
          <w:color w:val="1F497D" w:themeColor="text2"/>
          <w:rtl/>
        </w:rPr>
        <w:t xml:space="preserve"> از این </w:t>
      </w:r>
      <w:r w:rsidRPr="00AF21AF">
        <w:rPr>
          <w:rFonts w:hint="cs"/>
          <w:color w:val="1F497D" w:themeColor="text2"/>
          <w:rtl/>
        </w:rPr>
        <w:t>1000</w:t>
      </w:r>
      <w:r w:rsidRPr="00AF21AF">
        <w:rPr>
          <w:color w:val="1F497D" w:themeColor="text2"/>
          <w:rtl/>
        </w:rPr>
        <w:t xml:space="preserve"> امتیاز</w:t>
      </w:r>
      <w:r w:rsidRPr="00AF21AF">
        <w:rPr>
          <w:rFonts w:hint="cs"/>
          <w:color w:val="1F497D" w:themeColor="text2"/>
          <w:rtl/>
        </w:rPr>
        <w:t>،</w:t>
      </w:r>
      <w:r w:rsidRPr="00AF21AF">
        <w:rPr>
          <w:color w:val="1F497D" w:themeColor="text2"/>
          <w:rtl/>
        </w:rPr>
        <w:t xml:space="preserve"> </w:t>
      </w:r>
      <w:r w:rsidRPr="00AF21AF">
        <w:rPr>
          <w:rFonts w:hint="cs"/>
          <w:color w:val="1F497D" w:themeColor="text2"/>
          <w:rtl/>
        </w:rPr>
        <w:t>8</w:t>
      </w:r>
      <w:r w:rsidRPr="00AF21AF">
        <w:rPr>
          <w:color w:val="1F497D" w:themeColor="text2"/>
          <w:rtl/>
        </w:rPr>
        <w:t xml:space="preserve">۵۰ امتیاز مربوط به </w:t>
      </w:r>
      <w:r w:rsidRPr="00AF21AF">
        <w:rPr>
          <w:rFonts w:hint="cs"/>
          <w:color w:val="1F497D" w:themeColor="text2"/>
          <w:rtl/>
        </w:rPr>
        <w:t>«</w:t>
      </w:r>
      <w:r w:rsidRPr="00AF21AF">
        <w:rPr>
          <w:color w:val="1F497D" w:themeColor="text2"/>
          <w:rtl/>
        </w:rPr>
        <w:t>شاخص‌های کمی</w:t>
      </w:r>
      <w:r w:rsidRPr="00AF21AF">
        <w:rPr>
          <w:rFonts w:hint="cs"/>
          <w:color w:val="1F497D" w:themeColor="text2"/>
          <w:rtl/>
        </w:rPr>
        <w:t>»</w:t>
      </w:r>
      <w:r w:rsidRPr="00AF21AF">
        <w:rPr>
          <w:color w:val="1F497D" w:themeColor="text2"/>
          <w:rtl/>
        </w:rPr>
        <w:t xml:space="preserve"> و </w:t>
      </w:r>
      <w:r w:rsidRPr="00AF21AF">
        <w:rPr>
          <w:rFonts w:hint="cs"/>
          <w:color w:val="1F497D" w:themeColor="text2"/>
          <w:rtl/>
        </w:rPr>
        <w:t>1</w:t>
      </w:r>
      <w:r w:rsidRPr="00AF21AF">
        <w:rPr>
          <w:color w:val="1F497D" w:themeColor="text2"/>
          <w:rtl/>
        </w:rPr>
        <w:t xml:space="preserve">۵۰ امتیاز </w:t>
      </w:r>
      <w:r w:rsidRPr="00AF21AF">
        <w:rPr>
          <w:rFonts w:hint="cs"/>
          <w:color w:val="1F497D" w:themeColor="text2"/>
          <w:rtl/>
        </w:rPr>
        <w:t>مربوط به «</w:t>
      </w:r>
      <w:r w:rsidRPr="00AF21AF">
        <w:rPr>
          <w:color w:val="1F497D" w:themeColor="text2"/>
          <w:rtl/>
        </w:rPr>
        <w:t>شاخص‌های کیفی</w:t>
      </w:r>
      <w:r w:rsidRPr="00AF21AF">
        <w:rPr>
          <w:rFonts w:hint="cs"/>
          <w:color w:val="1F497D" w:themeColor="text2"/>
          <w:rtl/>
        </w:rPr>
        <w:t>»</w:t>
      </w:r>
      <w:r w:rsidRPr="00AF21AF">
        <w:rPr>
          <w:color w:val="1F497D" w:themeColor="text2"/>
          <w:rtl/>
        </w:rPr>
        <w:t xml:space="preserve"> است</w:t>
      </w:r>
      <w:r w:rsidRPr="00AF21AF">
        <w:rPr>
          <w:rFonts w:hint="cs"/>
          <w:color w:val="1F497D" w:themeColor="text2"/>
          <w:rtl/>
        </w:rPr>
        <w:t xml:space="preserve">. این سامانه جهت محاسبه </w:t>
      </w:r>
      <w:r w:rsidR="00ED3731" w:rsidRPr="00AF21AF">
        <w:rPr>
          <w:color w:val="1F497D" w:themeColor="text2"/>
          <w:rtl/>
        </w:rPr>
        <w:t>شاخص‌ها</w:t>
      </w:r>
      <w:r w:rsidR="00ED3731" w:rsidRPr="00AF21AF">
        <w:rPr>
          <w:rFonts w:hint="cs"/>
          <w:color w:val="1F497D" w:themeColor="text2"/>
          <w:rtl/>
        </w:rPr>
        <w:t>ی</w:t>
      </w:r>
      <w:r w:rsidRPr="00AF21AF">
        <w:rPr>
          <w:rFonts w:hint="cs"/>
          <w:color w:val="1F497D" w:themeColor="text2"/>
          <w:rtl/>
        </w:rPr>
        <w:t xml:space="preserve"> کمی با </w:t>
      </w:r>
      <w:r w:rsidRPr="00AF21AF">
        <w:rPr>
          <w:color w:val="1F497D" w:themeColor="text2"/>
          <w:rtl/>
        </w:rPr>
        <w:t>سامانه‌ها</w:t>
      </w:r>
      <w:r w:rsidRPr="00AF21AF">
        <w:rPr>
          <w:rFonts w:hint="cs"/>
          <w:color w:val="1F497D" w:themeColor="text2"/>
          <w:rtl/>
        </w:rPr>
        <w:t xml:space="preserve">ی گمرک، بانک مرکزی، بانک عامل، تعزیرات، صمت، بهداشت، جهاد کشاورزی و ... ارتباط </w:t>
      </w:r>
      <w:r w:rsidRPr="00AF21AF">
        <w:rPr>
          <w:color w:val="1F497D" w:themeColor="text2"/>
          <w:rtl/>
        </w:rPr>
        <w:br w:type="page"/>
      </w:r>
      <w:r w:rsidRPr="00AF21AF">
        <w:rPr>
          <w:rFonts w:hint="cs"/>
          <w:color w:val="1F497D" w:themeColor="text2"/>
          <w:rtl/>
        </w:rPr>
        <w:lastRenderedPageBreak/>
        <w:t xml:space="preserve">سیستمی دارد و </w:t>
      </w:r>
      <w:r w:rsidRPr="00AF21AF">
        <w:rPr>
          <w:color w:val="1F497D" w:themeColor="text2"/>
          <w:rtl/>
        </w:rPr>
        <w:t>مقادیر تمام شاخص‌ه</w:t>
      </w:r>
      <w:r w:rsidRPr="00AF21AF">
        <w:rPr>
          <w:rFonts w:hint="cs"/>
          <w:color w:val="1F497D" w:themeColor="text2"/>
          <w:rtl/>
        </w:rPr>
        <w:t>ای مربوطه را</w:t>
      </w:r>
      <w:r w:rsidRPr="00AF21AF">
        <w:rPr>
          <w:color w:val="1F497D" w:themeColor="text2"/>
          <w:rtl/>
        </w:rPr>
        <w:t xml:space="preserve"> از دستگاه‌های ذ</w:t>
      </w:r>
      <w:r w:rsidRPr="00AF21AF">
        <w:rPr>
          <w:rFonts w:hint="cs"/>
          <w:color w:val="1F497D" w:themeColor="text2"/>
          <w:rtl/>
        </w:rPr>
        <w:t>ی‌</w:t>
      </w:r>
      <w:r w:rsidRPr="00AF21AF">
        <w:rPr>
          <w:rFonts w:hint="eastAsia"/>
          <w:color w:val="1F497D" w:themeColor="text2"/>
          <w:rtl/>
        </w:rPr>
        <w:t>ربط</w:t>
      </w:r>
      <w:r w:rsidRPr="00AF21AF">
        <w:rPr>
          <w:color w:val="1F497D" w:themeColor="text2"/>
          <w:rtl/>
        </w:rPr>
        <w:t xml:space="preserve"> به‌صورت سیستمی استعلام </w:t>
      </w:r>
      <w:r w:rsidR="00ED3731" w:rsidRPr="00AF21AF">
        <w:rPr>
          <w:color w:val="1F497D" w:themeColor="text2"/>
          <w:rtl/>
        </w:rPr>
        <w:t>م</w:t>
      </w:r>
      <w:r w:rsidR="00ED3731" w:rsidRPr="00AF21AF">
        <w:rPr>
          <w:rFonts w:hint="cs"/>
          <w:color w:val="1F497D" w:themeColor="text2"/>
          <w:rtl/>
        </w:rPr>
        <w:t>ی‌</w:t>
      </w:r>
      <w:r w:rsidR="00ED3731" w:rsidRPr="00AF21AF">
        <w:rPr>
          <w:rFonts w:hint="eastAsia"/>
          <w:color w:val="1F497D" w:themeColor="text2"/>
          <w:rtl/>
        </w:rPr>
        <w:t>گ</w:t>
      </w:r>
      <w:r w:rsidR="00ED3731" w:rsidRPr="00AF21AF">
        <w:rPr>
          <w:rFonts w:hint="cs"/>
          <w:color w:val="1F497D" w:themeColor="text2"/>
          <w:rtl/>
        </w:rPr>
        <w:t>ی</w:t>
      </w:r>
      <w:r w:rsidR="00ED3731" w:rsidRPr="00AF21AF">
        <w:rPr>
          <w:rFonts w:hint="eastAsia"/>
          <w:color w:val="1F497D" w:themeColor="text2"/>
          <w:rtl/>
        </w:rPr>
        <w:t>رد</w:t>
      </w:r>
      <w:r w:rsidRPr="00AF21AF">
        <w:rPr>
          <w:rFonts w:hint="cs"/>
          <w:color w:val="1F497D" w:themeColor="text2"/>
          <w:rtl/>
        </w:rPr>
        <w:t>.</w:t>
      </w:r>
    </w:p>
    <w:p w:rsidR="00CF140E" w:rsidRPr="00AF21AF" w:rsidRDefault="00CF140E" w:rsidP="00AF21AF">
      <w:pPr>
        <w:pStyle w:val="a8"/>
        <w:rPr>
          <w:color w:val="1F497D" w:themeColor="text2"/>
        </w:rPr>
      </w:pPr>
      <w:r w:rsidRPr="00AF21AF">
        <w:rPr>
          <w:rFonts w:hint="cs"/>
          <w:color w:val="1F497D" w:themeColor="text2"/>
          <w:rtl/>
        </w:rPr>
        <w:t>850 امتیاز کمی بدین شرح است: 100 امتیاز «</w:t>
      </w:r>
      <w:r w:rsidRPr="00AF21AF">
        <w:rPr>
          <w:color w:val="1F497D" w:themeColor="text2"/>
          <w:rtl/>
        </w:rPr>
        <w:t>شاخص‌ها</w:t>
      </w:r>
      <w:r w:rsidRPr="00AF21AF">
        <w:rPr>
          <w:rFonts w:hint="cs"/>
          <w:color w:val="1F497D" w:themeColor="text2"/>
          <w:rtl/>
        </w:rPr>
        <w:t xml:space="preserve">ی </w:t>
      </w:r>
      <w:r w:rsidRPr="00AF21AF">
        <w:rPr>
          <w:color w:val="1F497D" w:themeColor="text2"/>
          <w:rtl/>
        </w:rPr>
        <w:t>مسئول</w:t>
      </w:r>
      <w:r w:rsidRPr="00AF21AF">
        <w:rPr>
          <w:rFonts w:hint="cs"/>
          <w:color w:val="1F497D" w:themeColor="text2"/>
          <w:rtl/>
        </w:rPr>
        <w:t>ی</w:t>
      </w:r>
      <w:r w:rsidRPr="00AF21AF">
        <w:rPr>
          <w:rFonts w:hint="eastAsia"/>
          <w:color w:val="1F497D" w:themeColor="text2"/>
          <w:rtl/>
        </w:rPr>
        <w:t>ت‌پذ</w:t>
      </w:r>
      <w:r w:rsidRPr="00AF21AF">
        <w:rPr>
          <w:rFonts w:hint="cs"/>
          <w:color w:val="1F497D" w:themeColor="text2"/>
          <w:rtl/>
        </w:rPr>
        <w:t>ی</w:t>
      </w:r>
      <w:r w:rsidRPr="00AF21AF">
        <w:rPr>
          <w:rFonts w:hint="eastAsia"/>
          <w:color w:val="1F497D" w:themeColor="text2"/>
          <w:rtl/>
        </w:rPr>
        <w:t>ر</w:t>
      </w:r>
      <w:r w:rsidRPr="00AF21AF">
        <w:rPr>
          <w:rFonts w:hint="cs"/>
          <w:color w:val="1F497D" w:themeColor="text2"/>
          <w:rtl/>
        </w:rPr>
        <w:t>ی»، 250 امتیاز «</w:t>
      </w:r>
      <w:r w:rsidRPr="00AF21AF">
        <w:rPr>
          <w:color w:val="1F497D" w:themeColor="text2"/>
          <w:rtl/>
        </w:rPr>
        <w:t>شاخص‌ها</w:t>
      </w:r>
      <w:r w:rsidRPr="00AF21AF">
        <w:rPr>
          <w:rFonts w:hint="cs"/>
          <w:color w:val="1F497D" w:themeColor="text2"/>
          <w:rtl/>
        </w:rPr>
        <w:t>ی مالی»، 500 امتیاز «</w:t>
      </w:r>
      <w:r w:rsidRPr="00AF21AF">
        <w:rPr>
          <w:color w:val="1F497D" w:themeColor="text2"/>
          <w:rtl/>
        </w:rPr>
        <w:t>شاخص‌ها</w:t>
      </w:r>
      <w:r w:rsidRPr="00AF21AF">
        <w:rPr>
          <w:rFonts w:hint="cs"/>
          <w:color w:val="1F497D" w:themeColor="text2"/>
          <w:rtl/>
        </w:rPr>
        <w:t xml:space="preserve">ی </w:t>
      </w:r>
      <w:r w:rsidRPr="00AF21AF">
        <w:rPr>
          <w:color w:val="1F497D" w:themeColor="text2"/>
          <w:rtl/>
        </w:rPr>
        <w:t>کسب‌وکار</w:t>
      </w:r>
      <w:r w:rsidRPr="00AF21AF">
        <w:rPr>
          <w:rFonts w:hint="cs"/>
          <w:color w:val="1F497D" w:themeColor="text2"/>
          <w:rtl/>
        </w:rPr>
        <w:t>».</w:t>
      </w:r>
      <w:r w:rsidR="00AF21AF">
        <w:rPr>
          <w:rFonts w:hint="cs"/>
          <w:color w:val="1F497D" w:themeColor="text2"/>
          <w:rtl/>
        </w:rPr>
        <w:t xml:space="preserve"> </w:t>
      </w:r>
      <w:r w:rsidRPr="00AF21AF">
        <w:rPr>
          <w:rFonts w:hint="cs"/>
          <w:color w:val="1F497D" w:themeColor="text2"/>
          <w:rtl/>
        </w:rPr>
        <w:t xml:space="preserve">با کسب امتیاز بالاتر، امتیاز شما در </w:t>
      </w:r>
      <w:r w:rsidRPr="00AF21AF">
        <w:rPr>
          <w:color w:val="1F497D" w:themeColor="text2"/>
          <w:rtl/>
        </w:rPr>
        <w:t>رتبه‌بند</w:t>
      </w:r>
      <w:r w:rsidRPr="00AF21AF">
        <w:rPr>
          <w:rFonts w:hint="cs"/>
          <w:color w:val="1F497D" w:themeColor="text2"/>
          <w:rtl/>
        </w:rPr>
        <w:t>ی بالاتر رفته و «سقف واردات» شما افزایش خواهد یافت.</w:t>
      </w:r>
    </w:p>
    <w:p w:rsidR="00CF140E" w:rsidRPr="00D526A6" w:rsidRDefault="00CF140E" w:rsidP="006F72A7">
      <w:pPr>
        <w:pStyle w:val="a3"/>
        <w:numPr>
          <w:ilvl w:val="0"/>
          <w:numId w:val="22"/>
        </w:numPr>
        <w:rPr>
          <w:lang w:bidi="ar-SA"/>
        </w:rPr>
      </w:pPr>
      <w:r w:rsidRPr="00D526A6">
        <w:rPr>
          <w:rtl/>
        </w:rPr>
        <w:t>مشاهده اطلاعات‌پایه</w:t>
      </w:r>
    </w:p>
    <w:p w:rsidR="00CF140E" w:rsidRDefault="00CF140E" w:rsidP="00CF140E">
      <w:pPr>
        <w:pStyle w:val="a0"/>
        <w:rPr>
          <w:rtl/>
          <w:lang w:bidi="ar-SA"/>
        </w:rPr>
      </w:pPr>
      <w:r>
        <w:rPr>
          <w:noProof/>
          <w:lang w:bidi="ar-SA"/>
        </w:rPr>
        <w:drawing>
          <wp:anchor distT="0" distB="0" distL="114300" distR="114300" simplePos="0" relativeHeight="252128256" behindDoc="0" locked="0" layoutInCell="1" allowOverlap="1" wp14:anchorId="1810F1BC" wp14:editId="5D166FD8">
            <wp:simplePos x="0" y="0"/>
            <wp:positionH relativeFrom="margin">
              <wp:align>right</wp:align>
            </wp:positionH>
            <wp:positionV relativeFrom="paragraph">
              <wp:posOffset>543580</wp:posOffset>
            </wp:positionV>
            <wp:extent cx="4319905" cy="1234440"/>
            <wp:effectExtent l="19050" t="19050" r="23495" b="22860"/>
            <wp:wrapTopAndBottom/>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5" name="45d.png"/>
                    <pic:cNvPicPr/>
                  </pic:nvPicPr>
                  <pic:blipFill rotWithShape="1">
                    <a:blip r:embed="rId629">
                      <a:extLst>
                        <a:ext uri="{28A0092B-C50C-407E-A947-70E740481C1C}">
                          <a14:useLocalDpi xmlns:a14="http://schemas.microsoft.com/office/drawing/2010/main" val="0"/>
                        </a:ext>
                      </a:extLst>
                    </a:blip>
                    <a:srcRect b="11816"/>
                    <a:stretch/>
                  </pic:blipFill>
                  <pic:spPr bwMode="auto">
                    <a:xfrm>
                      <a:off x="0" y="0"/>
                      <a:ext cx="4319905" cy="1234731"/>
                    </a:xfrm>
                    <a:prstGeom prst="rect">
                      <a:avLst/>
                    </a:prstGeom>
                    <a:ln w="12700">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C31899">
        <w:rPr>
          <w:rtl/>
        </w:rPr>
        <w:t>در سربرگ اطلاعات‌پا</w:t>
      </w:r>
      <w:r w:rsidRPr="00C31899">
        <w:rPr>
          <w:rFonts w:hint="cs"/>
          <w:rtl/>
        </w:rPr>
        <w:t>ی</w:t>
      </w:r>
      <w:r w:rsidRPr="00C31899">
        <w:rPr>
          <w:rFonts w:hint="eastAsia"/>
          <w:rtl/>
        </w:rPr>
        <w:t>ه</w:t>
      </w:r>
      <w:r w:rsidRPr="00C31899">
        <w:rPr>
          <w:rtl/>
        </w:rPr>
        <w:t>، مجموع امتیازهای کسب‌شده به همراه اطلاعات شخص حقوقی یا حقیقی نمایش داده م</w:t>
      </w:r>
      <w:r w:rsidRPr="00C31899">
        <w:rPr>
          <w:rFonts w:hint="cs"/>
          <w:rtl/>
        </w:rPr>
        <w:t>ی‌</w:t>
      </w:r>
      <w:r w:rsidRPr="00C31899">
        <w:rPr>
          <w:rFonts w:hint="eastAsia"/>
          <w:rtl/>
        </w:rPr>
        <w:t>شود</w:t>
      </w:r>
      <w:r w:rsidRPr="00C31899">
        <w:rPr>
          <w:rtl/>
        </w:rPr>
        <w:t xml:space="preserve"> </w:t>
      </w:r>
      <w:r>
        <w:rPr>
          <w:rFonts w:hint="cs"/>
          <w:rtl/>
          <w:lang w:bidi="ar-SA"/>
        </w:rPr>
        <w:t>(</w:t>
      </w:r>
      <w:r w:rsidR="00ED3731">
        <w:rPr>
          <w:rtl/>
          <w:lang w:bidi="ar-SA"/>
        </w:rPr>
        <w:t>تصو</w:t>
      </w:r>
      <w:r w:rsidR="00ED3731">
        <w:rPr>
          <w:rFonts w:hint="cs"/>
          <w:rtl/>
          <w:lang w:bidi="ar-SA"/>
        </w:rPr>
        <w:t>ی</w:t>
      </w:r>
      <w:r w:rsidR="00ED3731">
        <w:rPr>
          <w:rFonts w:hint="eastAsia"/>
          <w:rtl/>
          <w:lang w:bidi="ar-SA"/>
        </w:rPr>
        <w:t>ر</w:t>
      </w:r>
      <w:r w:rsidR="00ED3731">
        <w:rPr>
          <w:rtl/>
          <w:lang w:bidi="ar-SA"/>
        </w:rPr>
        <w:t xml:space="preserve"> 9</w:t>
      </w:r>
      <w:r>
        <w:rPr>
          <w:rtl/>
          <w:lang w:bidi="ar-SA"/>
        </w:rPr>
        <w:t>)</w:t>
      </w:r>
      <w:r>
        <w:rPr>
          <w:rFonts w:hint="cs"/>
          <w:rtl/>
          <w:lang w:bidi="ar-SA"/>
        </w:rPr>
        <w:t>.</w:t>
      </w:r>
    </w:p>
    <w:p w:rsidR="00CF140E" w:rsidRPr="00C31899" w:rsidRDefault="00CF140E" w:rsidP="0031304A">
      <w:pPr>
        <w:pStyle w:val="a9"/>
      </w:pPr>
      <w:r>
        <w:rPr>
          <w:rFonts w:hint="cs"/>
          <w:rtl/>
        </w:rPr>
        <w:t xml:space="preserve">تصویر 9- </w:t>
      </w:r>
      <w:r w:rsidR="001C7435">
        <w:rPr>
          <w:rFonts w:hint="cs"/>
          <w:rtl/>
        </w:rPr>
        <w:t>اطلاعات‌پایه</w:t>
      </w:r>
    </w:p>
    <w:p w:rsidR="00CF140E" w:rsidRPr="00D526A6" w:rsidRDefault="00ED3731" w:rsidP="006F72A7">
      <w:pPr>
        <w:pStyle w:val="a3"/>
        <w:numPr>
          <w:ilvl w:val="0"/>
          <w:numId w:val="22"/>
        </w:numPr>
        <w:rPr>
          <w:lang w:bidi="ar-SA"/>
        </w:rPr>
      </w:pPr>
      <w:r>
        <w:rPr>
          <w:rtl/>
          <w:lang w:bidi="ar-SA"/>
        </w:rPr>
        <w:t xml:space="preserve"> </w:t>
      </w:r>
      <w:r w:rsidR="00CF140E" w:rsidRPr="00D526A6">
        <w:rPr>
          <w:rtl/>
        </w:rPr>
        <w:t>شاخص‌ها</w:t>
      </w:r>
      <w:r w:rsidR="00CF140E" w:rsidRPr="00D526A6">
        <w:rPr>
          <w:rFonts w:hint="cs"/>
          <w:rtl/>
        </w:rPr>
        <w:t>ی</w:t>
      </w:r>
      <w:r w:rsidR="00CF140E" w:rsidRPr="00D526A6">
        <w:rPr>
          <w:rtl/>
        </w:rPr>
        <w:t xml:space="preserve"> مسئول</w:t>
      </w:r>
      <w:r w:rsidR="00CF140E" w:rsidRPr="00D526A6">
        <w:rPr>
          <w:rFonts w:hint="cs"/>
          <w:rtl/>
        </w:rPr>
        <w:t>ی</w:t>
      </w:r>
      <w:r w:rsidR="00CF140E" w:rsidRPr="00D526A6">
        <w:rPr>
          <w:rFonts w:hint="eastAsia"/>
          <w:rtl/>
        </w:rPr>
        <w:t>ت‌پذ</w:t>
      </w:r>
      <w:r w:rsidR="00CF140E" w:rsidRPr="00D526A6">
        <w:rPr>
          <w:rFonts w:hint="cs"/>
          <w:rtl/>
        </w:rPr>
        <w:t>ی</w:t>
      </w:r>
      <w:r w:rsidR="00CF140E" w:rsidRPr="00D526A6">
        <w:rPr>
          <w:rFonts w:hint="eastAsia"/>
          <w:rtl/>
        </w:rPr>
        <w:t>ر</w:t>
      </w:r>
      <w:r w:rsidR="00CF140E" w:rsidRPr="00D526A6">
        <w:rPr>
          <w:rFonts w:hint="cs"/>
          <w:rtl/>
        </w:rPr>
        <w:t>ی</w:t>
      </w:r>
    </w:p>
    <w:p w:rsidR="00CF140E" w:rsidRPr="00C31899" w:rsidRDefault="00CF140E" w:rsidP="00AF21AF">
      <w:pPr>
        <w:pStyle w:val="a0"/>
        <w:rPr>
          <w:lang w:bidi="ar-SA"/>
        </w:rPr>
      </w:pPr>
      <w:r w:rsidRPr="00C31899">
        <w:rPr>
          <w:rtl/>
        </w:rPr>
        <w:t>شاخص مسئول</w:t>
      </w:r>
      <w:r w:rsidRPr="00C31899">
        <w:rPr>
          <w:rFonts w:hint="cs"/>
          <w:rtl/>
        </w:rPr>
        <w:t>ی</w:t>
      </w:r>
      <w:r w:rsidRPr="00C31899">
        <w:rPr>
          <w:rFonts w:hint="eastAsia"/>
          <w:rtl/>
        </w:rPr>
        <w:t>ت‌پذ</w:t>
      </w:r>
      <w:r w:rsidRPr="00C31899">
        <w:rPr>
          <w:rFonts w:hint="cs"/>
          <w:rtl/>
        </w:rPr>
        <w:t>ی</w:t>
      </w:r>
      <w:r w:rsidRPr="00C31899">
        <w:rPr>
          <w:rFonts w:hint="eastAsia"/>
          <w:rtl/>
        </w:rPr>
        <w:t>ر</w:t>
      </w:r>
      <w:r w:rsidRPr="00C31899">
        <w:rPr>
          <w:rFonts w:hint="cs"/>
          <w:rtl/>
        </w:rPr>
        <w:t>ی</w:t>
      </w:r>
      <w:r w:rsidRPr="00C31899">
        <w:rPr>
          <w:rtl/>
        </w:rPr>
        <w:t xml:space="preserve"> بیانگر میزان خوش‌حساب</w:t>
      </w:r>
      <w:r w:rsidRPr="00C31899">
        <w:rPr>
          <w:rFonts w:hint="cs"/>
          <w:rtl/>
        </w:rPr>
        <w:t>ی</w:t>
      </w:r>
      <w:r w:rsidRPr="00C31899">
        <w:rPr>
          <w:rtl/>
        </w:rPr>
        <w:t xml:space="preserve"> شخص بوده و توسط سامانه ملی سنجش اعتبار از پردازش سوابق بازپرداخت تعهدات مالی شامل تسهیلات بانکی، چک، محکومیت مالی و </w:t>
      </w:r>
      <w:r w:rsidRPr="00C31899">
        <w:rPr>
          <w:lang w:bidi="ar-SA"/>
        </w:rPr>
        <w:t>...</w:t>
      </w:r>
      <w:r w:rsidRPr="00C31899">
        <w:rPr>
          <w:rtl/>
        </w:rPr>
        <w:t xml:space="preserve"> به‌دست‌آمده است</w:t>
      </w:r>
      <w:r w:rsidR="00AF21AF">
        <w:rPr>
          <w:rFonts w:hint="cs"/>
          <w:rtl/>
          <w:lang w:bidi="ar-SA"/>
        </w:rPr>
        <w:t>.</w:t>
      </w:r>
    </w:p>
    <w:p w:rsidR="00CF140E" w:rsidRPr="00C31899" w:rsidRDefault="00CF140E" w:rsidP="00AF21AF">
      <w:pPr>
        <w:pStyle w:val="a5"/>
        <w:rPr>
          <w:lang w:bidi="ar-SA"/>
        </w:rPr>
      </w:pPr>
      <w:r w:rsidRPr="001263AF">
        <w:rPr>
          <w:rStyle w:val="Char8"/>
          <w:rtl/>
        </w:rPr>
        <w:t>طبق دستور بانک مرکزی به‌عنوان مقام ناظر سامانه مذکور، مشاهده امتیاز اعتباری تنها از طریق درگاه آن سامانه به آدرس</w:t>
      </w:r>
      <w:r w:rsidR="00ED3731">
        <w:rPr>
          <w:rStyle w:val="Char8"/>
          <w:rtl/>
        </w:rPr>
        <w:t xml:space="preserve"> </w:t>
      </w:r>
      <w:hyperlink r:id="rId630" w:history="1">
        <w:r w:rsidRPr="001263AF">
          <w:rPr>
            <w:rStyle w:val="Char8"/>
            <w:rFonts w:asciiTheme="majorBidi" w:hAnsiTheme="majorBidi" w:cstheme="majorBidi"/>
            <w:sz w:val="21"/>
            <w:szCs w:val="21"/>
          </w:rPr>
          <w:t>www.irancreditscoring.com</w:t>
        </w:r>
        <w:r w:rsidR="00AF21AF">
          <w:rPr>
            <w:rStyle w:val="Char8"/>
            <w:rFonts w:hint="cs"/>
            <w:rtl/>
          </w:rPr>
          <w:t xml:space="preserve"> ا</w:t>
        </w:r>
        <w:r w:rsidRPr="001263AF">
          <w:rPr>
            <w:rStyle w:val="Char8"/>
            <w:rFonts w:hint="cs"/>
            <w:rtl/>
          </w:rPr>
          <w:t>مکان</w:t>
        </w:r>
      </w:hyperlink>
      <w:r w:rsidR="00AF21AF">
        <w:rPr>
          <w:rStyle w:val="Char8"/>
          <w:rFonts w:hint="cs"/>
          <w:rtl/>
        </w:rPr>
        <w:t>‌</w:t>
      </w:r>
      <w:r w:rsidRPr="001263AF">
        <w:rPr>
          <w:rStyle w:val="Char8"/>
          <w:rFonts w:hint="cs"/>
          <w:rtl/>
        </w:rPr>
        <w:t>پذیر است</w:t>
      </w:r>
      <w:r>
        <w:rPr>
          <w:rFonts w:asciiTheme="majorBidi" w:hAnsiTheme="majorBidi" w:cstheme="majorBidi" w:hint="cs"/>
          <w:sz w:val="21"/>
          <w:szCs w:val="21"/>
          <w:rtl/>
          <w:lang w:bidi="ar-SA"/>
        </w:rPr>
        <w:t>.</w:t>
      </w:r>
    </w:p>
    <w:p w:rsidR="00CF140E" w:rsidRPr="00D526A6" w:rsidRDefault="00CF140E" w:rsidP="006F72A7">
      <w:pPr>
        <w:pStyle w:val="a3"/>
        <w:numPr>
          <w:ilvl w:val="0"/>
          <w:numId w:val="22"/>
        </w:numPr>
        <w:rPr>
          <w:lang w:bidi="ar-SA"/>
        </w:rPr>
      </w:pPr>
      <w:r w:rsidRPr="00D526A6">
        <w:rPr>
          <w:rtl/>
        </w:rPr>
        <w:lastRenderedPageBreak/>
        <w:t xml:space="preserve"> شاخص‌ها</w:t>
      </w:r>
      <w:r w:rsidRPr="00D526A6">
        <w:rPr>
          <w:rFonts w:hint="cs"/>
          <w:rtl/>
        </w:rPr>
        <w:t>ی</w:t>
      </w:r>
      <w:r w:rsidRPr="00D526A6">
        <w:rPr>
          <w:rtl/>
        </w:rPr>
        <w:t xml:space="preserve"> مالی</w:t>
      </w:r>
    </w:p>
    <w:p w:rsidR="00CF140E" w:rsidRPr="001760B8" w:rsidRDefault="00CF140E" w:rsidP="00CF140E">
      <w:pPr>
        <w:pStyle w:val="a0"/>
        <w:rPr>
          <w:color w:val="4F81BD" w:themeColor="accent1"/>
        </w:rPr>
      </w:pPr>
      <w:r w:rsidRPr="00C31899">
        <w:rPr>
          <w:rtl/>
        </w:rPr>
        <w:t xml:space="preserve">درصورتی‌که شما مشمول حسابرسی باشید </w:t>
      </w:r>
      <w:r>
        <w:rPr>
          <w:rFonts w:hint="cs"/>
          <w:rtl/>
          <w:lang w:bidi="ar-SA"/>
        </w:rPr>
        <w:t>(</w:t>
      </w:r>
      <w:r w:rsidRPr="00C31899">
        <w:rPr>
          <w:rtl/>
        </w:rPr>
        <w:t xml:space="preserve">مطابق با ماده </w:t>
      </w:r>
      <w:r>
        <w:rPr>
          <w:rFonts w:hint="cs"/>
          <w:rtl/>
          <w:lang w:bidi="ar-SA"/>
        </w:rPr>
        <w:t>272</w:t>
      </w:r>
      <w:r w:rsidRPr="00C31899">
        <w:rPr>
          <w:rtl/>
        </w:rPr>
        <w:t xml:space="preserve"> قانون مال</w:t>
      </w:r>
      <w:r w:rsidRPr="00C31899">
        <w:rPr>
          <w:rFonts w:hint="cs"/>
          <w:rtl/>
        </w:rPr>
        <w:t>ی</w:t>
      </w:r>
      <w:r w:rsidRPr="00C31899">
        <w:rPr>
          <w:rFonts w:hint="eastAsia"/>
          <w:rtl/>
        </w:rPr>
        <w:t>ات‌ها</w:t>
      </w:r>
      <w:r w:rsidRPr="00C31899">
        <w:rPr>
          <w:rFonts w:hint="cs"/>
          <w:rtl/>
        </w:rPr>
        <w:t>ی</w:t>
      </w:r>
      <w:r w:rsidRPr="00C31899">
        <w:rPr>
          <w:rtl/>
        </w:rPr>
        <w:t xml:space="preserve"> مستقیم، اشخاصی که درآمد سال مالی آن‌ها بیش از </w:t>
      </w:r>
      <w:r>
        <w:rPr>
          <w:rFonts w:hint="cs"/>
          <w:rtl/>
          <w:lang w:bidi="ar-SA"/>
        </w:rPr>
        <w:t>80</w:t>
      </w:r>
      <w:r w:rsidRPr="00C31899">
        <w:rPr>
          <w:rtl/>
        </w:rPr>
        <w:t xml:space="preserve"> میلیارد ریال و یا دارایی آن‌ها در انتهای سال مالی بیش از </w:t>
      </w:r>
      <w:r>
        <w:rPr>
          <w:rFonts w:hint="cs"/>
          <w:rtl/>
          <w:lang w:bidi="ar-SA"/>
        </w:rPr>
        <w:t>150</w:t>
      </w:r>
      <w:r w:rsidRPr="00C31899">
        <w:rPr>
          <w:rtl/>
        </w:rPr>
        <w:t xml:space="preserve"> میلیارد ریال باشد، مشمول حسابرسی هستند</w:t>
      </w:r>
      <w:r>
        <w:rPr>
          <w:rFonts w:hint="cs"/>
          <w:rtl/>
          <w:lang w:bidi="ar-SA"/>
        </w:rPr>
        <w:t>)</w:t>
      </w:r>
      <w:r w:rsidRPr="00C31899">
        <w:rPr>
          <w:rtl/>
        </w:rPr>
        <w:t>، ملزم به ثبت اطلاعات صورت‌ها</w:t>
      </w:r>
      <w:r w:rsidRPr="00C31899">
        <w:rPr>
          <w:rFonts w:hint="cs"/>
          <w:rtl/>
        </w:rPr>
        <w:t>ی</w:t>
      </w:r>
      <w:r w:rsidRPr="00C31899">
        <w:rPr>
          <w:rtl/>
        </w:rPr>
        <w:t xml:space="preserve"> مالی حسابرسی شده خود در سامانه جام هستید </w:t>
      </w:r>
      <w:r>
        <w:rPr>
          <w:rFonts w:hint="cs"/>
          <w:rtl/>
          <w:lang w:bidi="ar-SA"/>
        </w:rPr>
        <w:t>(</w:t>
      </w:r>
      <w:r w:rsidRPr="00C31899">
        <w:rPr>
          <w:rtl/>
        </w:rPr>
        <w:t>در غیر این صورت امکان رتبه‌بندی برای شما وجود ندارد). همچنین چنانچه شما مشمول حسابرسی در سال مالی منطبق بر تاریخ رتبه‌بندی نباشید، شاخص‌ها</w:t>
      </w:r>
      <w:r w:rsidRPr="00C31899">
        <w:rPr>
          <w:rFonts w:hint="cs"/>
          <w:rtl/>
        </w:rPr>
        <w:t>ی</w:t>
      </w:r>
      <w:r w:rsidRPr="00C31899">
        <w:rPr>
          <w:rtl/>
        </w:rPr>
        <w:t xml:space="preserve"> مالی با توجه به اطلاعات آخرین اظهارنامه مالیاتی شخص استخراج م</w:t>
      </w:r>
      <w:r w:rsidRPr="00C31899">
        <w:rPr>
          <w:rFonts w:hint="cs"/>
          <w:rtl/>
        </w:rPr>
        <w:t>ی‌</w:t>
      </w:r>
      <w:r w:rsidRPr="00C31899">
        <w:rPr>
          <w:rFonts w:hint="eastAsia"/>
          <w:rtl/>
        </w:rPr>
        <w:t>شود</w:t>
      </w:r>
      <w:r w:rsidRPr="00C31899">
        <w:rPr>
          <w:rtl/>
        </w:rPr>
        <w:t xml:space="preserve"> </w:t>
      </w:r>
      <w:r>
        <w:rPr>
          <w:rFonts w:hint="cs"/>
          <w:rtl/>
          <w:lang w:bidi="ar-SA"/>
        </w:rPr>
        <w:t>(تصویر 10</w:t>
      </w:r>
      <w:r>
        <w:rPr>
          <w:rtl/>
          <w:lang w:bidi="ar-SA"/>
        </w:rPr>
        <w:t>)</w:t>
      </w:r>
      <w:r>
        <w:rPr>
          <w:rFonts w:hint="cs"/>
          <w:rtl/>
          <w:lang w:bidi="ar-SA"/>
        </w:rPr>
        <w:t>.</w:t>
      </w:r>
    </w:p>
    <w:p w:rsidR="00CF140E" w:rsidRPr="00C31899" w:rsidRDefault="00CF140E" w:rsidP="00AF21AF">
      <w:pPr>
        <w:pStyle w:val="a5"/>
        <w:ind w:firstLine="0"/>
        <w:rPr>
          <w:lang w:bidi="ar-SA"/>
        </w:rPr>
      </w:pPr>
      <w:r>
        <w:rPr>
          <w:noProof/>
          <w:lang w:bidi="ar-SA"/>
        </w:rPr>
        <w:drawing>
          <wp:anchor distT="0" distB="0" distL="114300" distR="114300" simplePos="0" relativeHeight="252129280" behindDoc="0" locked="0" layoutInCell="1" allowOverlap="1" wp14:anchorId="40CD944D" wp14:editId="29BF17DB">
            <wp:simplePos x="0" y="0"/>
            <wp:positionH relativeFrom="margin">
              <wp:posOffset>-635</wp:posOffset>
            </wp:positionH>
            <wp:positionV relativeFrom="paragraph">
              <wp:posOffset>619125</wp:posOffset>
            </wp:positionV>
            <wp:extent cx="4312285" cy="2154555"/>
            <wp:effectExtent l="19050" t="19050" r="12065" b="17145"/>
            <wp:wrapTopAndBottom/>
            <wp:docPr id="11177" name="Picture 1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7" name="46d.png"/>
                    <pic:cNvPicPr/>
                  </pic:nvPicPr>
                  <pic:blipFill>
                    <a:blip r:embed="rId631">
                      <a:extLst>
                        <a:ext uri="{28A0092B-C50C-407E-A947-70E740481C1C}">
                          <a14:useLocalDpi xmlns:a14="http://schemas.microsoft.com/office/drawing/2010/main" val="0"/>
                        </a:ext>
                      </a:extLst>
                    </a:blip>
                    <a:stretch>
                      <a:fillRect/>
                    </a:stretch>
                  </pic:blipFill>
                  <pic:spPr>
                    <a:xfrm>
                      <a:off x="0" y="0"/>
                      <a:ext cx="4312285" cy="2154555"/>
                    </a:xfrm>
                    <a:prstGeom prst="rect">
                      <a:avLst/>
                    </a:prstGeom>
                    <a:ln w="12700">
                      <a:solidFill>
                        <a:schemeClr val="tx1"/>
                      </a:solidFill>
                    </a:ln>
                  </pic:spPr>
                </pic:pic>
              </a:graphicData>
            </a:graphic>
            <wp14:sizeRelH relativeFrom="margin">
              <wp14:pctWidth>0</wp14:pctWidth>
            </wp14:sizeRelH>
          </wp:anchor>
        </w:drawing>
      </w:r>
      <w:r w:rsidRPr="002456B3">
        <w:rPr>
          <w:b/>
          <w:bCs/>
          <w:rtl/>
        </w:rPr>
        <w:t>نکته</w:t>
      </w:r>
      <w:r w:rsidRPr="002456B3">
        <w:rPr>
          <w:rFonts w:hint="cs"/>
          <w:b/>
          <w:bCs/>
          <w:rtl/>
          <w:lang w:bidi="ar-SA"/>
        </w:rPr>
        <w:t>:</w:t>
      </w:r>
      <w:r w:rsidRPr="00C31899">
        <w:rPr>
          <w:rtl/>
        </w:rPr>
        <w:t xml:space="preserve"> با قرار گرفتن نشانگر موس بر روی هر یک از مقادیر، </w:t>
      </w:r>
      <w:r>
        <w:rPr>
          <w:rtl/>
        </w:rPr>
        <w:t>نحوه</w:t>
      </w:r>
      <w:r>
        <w:rPr>
          <w:rFonts w:ascii="Arial" w:hAnsi="Arial" w:cs="Arial" w:hint="cs"/>
          <w:rtl/>
        </w:rPr>
        <w:t>ٔ</w:t>
      </w:r>
      <w:r w:rsidRPr="00C31899">
        <w:rPr>
          <w:rtl/>
        </w:rPr>
        <w:t xml:space="preserve"> محاسبه برای شما به‌صورت پیغام نمایش داده م</w:t>
      </w:r>
      <w:r w:rsidRPr="00C31899">
        <w:rPr>
          <w:rFonts w:hint="cs"/>
          <w:rtl/>
        </w:rPr>
        <w:t>ی‌</w:t>
      </w:r>
      <w:r w:rsidRPr="00C31899">
        <w:rPr>
          <w:rFonts w:hint="eastAsia"/>
          <w:rtl/>
        </w:rPr>
        <w:t>شود</w:t>
      </w:r>
      <w:r w:rsidRPr="00C31899">
        <w:rPr>
          <w:lang w:bidi="ar-SA"/>
        </w:rPr>
        <w:t>.</w:t>
      </w:r>
    </w:p>
    <w:p w:rsidR="00CF140E" w:rsidRDefault="00CF140E" w:rsidP="0031304A">
      <w:pPr>
        <w:pStyle w:val="a9"/>
        <w:rPr>
          <w:lang w:bidi="ar-SA"/>
        </w:rPr>
      </w:pPr>
      <w:r>
        <w:rPr>
          <w:rFonts w:hint="cs"/>
          <w:rtl/>
        </w:rPr>
        <w:t xml:space="preserve">تصویر 10- </w:t>
      </w:r>
      <w:r w:rsidR="00ED3731">
        <w:rPr>
          <w:rtl/>
        </w:rPr>
        <w:t>شاخص‌ها</w:t>
      </w:r>
      <w:r w:rsidR="00ED3731">
        <w:rPr>
          <w:rFonts w:hint="cs"/>
          <w:rtl/>
        </w:rPr>
        <w:t>ی</w:t>
      </w:r>
      <w:r>
        <w:rPr>
          <w:rFonts w:hint="cs"/>
          <w:rtl/>
        </w:rPr>
        <w:t xml:space="preserve"> مالی</w:t>
      </w:r>
    </w:p>
    <w:p w:rsidR="00CF140E" w:rsidRPr="00D526A6" w:rsidRDefault="00CF140E" w:rsidP="006F72A7">
      <w:pPr>
        <w:pStyle w:val="a3"/>
        <w:numPr>
          <w:ilvl w:val="0"/>
          <w:numId w:val="22"/>
        </w:numPr>
        <w:rPr>
          <w:lang w:bidi="ar-SA"/>
        </w:rPr>
      </w:pPr>
      <w:r w:rsidRPr="00D526A6">
        <w:rPr>
          <w:rtl/>
        </w:rPr>
        <w:t xml:space="preserve"> شاخص‌ها</w:t>
      </w:r>
      <w:r w:rsidRPr="00D526A6">
        <w:rPr>
          <w:rFonts w:hint="cs"/>
          <w:rtl/>
        </w:rPr>
        <w:t>ی</w:t>
      </w:r>
      <w:r w:rsidRPr="00D526A6">
        <w:rPr>
          <w:rtl/>
        </w:rPr>
        <w:t xml:space="preserve"> کسب‌وکار کمّی</w:t>
      </w:r>
    </w:p>
    <w:p w:rsidR="00CF140E" w:rsidRPr="00C31899" w:rsidRDefault="00CF140E" w:rsidP="00CF140E">
      <w:pPr>
        <w:pStyle w:val="a0"/>
        <w:rPr>
          <w:lang w:bidi="ar-SA"/>
        </w:rPr>
      </w:pPr>
      <w:r w:rsidRPr="005A35EA">
        <w:rPr>
          <w:rtl/>
        </w:rPr>
        <w:t>شاخص‌ها</w:t>
      </w:r>
      <w:r w:rsidRPr="005A35EA">
        <w:rPr>
          <w:rFonts w:hint="cs"/>
          <w:rtl/>
        </w:rPr>
        <w:t>ی</w:t>
      </w:r>
      <w:r w:rsidRPr="005A35EA">
        <w:rPr>
          <w:rtl/>
        </w:rPr>
        <w:t xml:space="preserve"> سربرگ کسب</w:t>
      </w:r>
      <w:r w:rsidRPr="005A35EA">
        <w:rPr>
          <w:rFonts w:hint="cs"/>
          <w:rtl/>
        </w:rPr>
        <w:t>‌</w:t>
      </w:r>
      <w:r w:rsidRPr="005A35EA">
        <w:rPr>
          <w:rtl/>
        </w:rPr>
        <w:t>وکار</w:t>
      </w:r>
      <w:r>
        <w:rPr>
          <w:rFonts w:hint="cs"/>
          <w:rtl/>
          <w:lang w:bidi="ar-SA"/>
        </w:rPr>
        <w:t xml:space="preserve">- </w:t>
      </w:r>
      <w:r w:rsidRPr="00C31899">
        <w:rPr>
          <w:rtl/>
        </w:rPr>
        <w:t xml:space="preserve">کمی از </w:t>
      </w:r>
      <w:r>
        <w:rPr>
          <w:rFonts w:hint="cs"/>
          <w:rtl/>
          <w:lang w:bidi="ar-SA"/>
        </w:rPr>
        <w:t>6</w:t>
      </w:r>
      <w:r w:rsidRPr="00C31899">
        <w:rPr>
          <w:rtl/>
        </w:rPr>
        <w:t xml:space="preserve"> بخش </w:t>
      </w:r>
      <w:r>
        <w:rPr>
          <w:rFonts w:hint="cs"/>
          <w:rtl/>
          <w:lang w:bidi="ar-SA"/>
        </w:rPr>
        <w:t>(</w:t>
      </w:r>
      <w:r w:rsidRPr="00C31899">
        <w:rPr>
          <w:rtl/>
        </w:rPr>
        <w:t>پیشینه، نظام مدیریتی، وضعیت تولید و نوع مجوز، وضعیت صادرات، وضعیت واردات و حسن رفتار تجاری</w:t>
      </w:r>
      <w:r>
        <w:rPr>
          <w:rFonts w:hint="cs"/>
          <w:rtl/>
          <w:lang w:bidi="ar-SA"/>
        </w:rPr>
        <w:t>)</w:t>
      </w:r>
      <w:r w:rsidRPr="00C31899">
        <w:rPr>
          <w:rtl/>
        </w:rPr>
        <w:t xml:space="preserve"> </w:t>
      </w:r>
      <w:r>
        <w:rPr>
          <w:rtl/>
        </w:rPr>
        <w:t>تشک</w:t>
      </w:r>
      <w:r>
        <w:rPr>
          <w:rFonts w:hint="cs"/>
          <w:rtl/>
        </w:rPr>
        <w:t>ی</w:t>
      </w:r>
      <w:r>
        <w:rPr>
          <w:rFonts w:hint="eastAsia"/>
          <w:rtl/>
        </w:rPr>
        <w:t>ل‌شده</w:t>
      </w:r>
      <w:r>
        <w:rPr>
          <w:rtl/>
        </w:rPr>
        <w:t xml:space="preserve"> است</w:t>
      </w:r>
      <w:r>
        <w:rPr>
          <w:rFonts w:hint="cs"/>
          <w:rtl/>
        </w:rPr>
        <w:t xml:space="preserve">. </w:t>
      </w:r>
      <w:r w:rsidRPr="002B72A1">
        <w:rPr>
          <w:rFonts w:hint="cs"/>
          <w:color w:val="1F497D" w:themeColor="text2"/>
          <w:rtl/>
        </w:rPr>
        <w:t>توجه داشته باشید که</w:t>
      </w:r>
      <w:r w:rsidRPr="002B72A1">
        <w:rPr>
          <w:color w:val="1F497D" w:themeColor="text2"/>
          <w:rtl/>
        </w:rPr>
        <w:t xml:space="preserve"> از </w:t>
      </w:r>
      <w:r w:rsidRPr="002B72A1">
        <w:rPr>
          <w:rFonts w:hint="cs"/>
          <w:color w:val="1F497D" w:themeColor="text2"/>
          <w:rtl/>
        </w:rPr>
        <w:t>1000</w:t>
      </w:r>
      <w:r w:rsidRPr="002B72A1">
        <w:rPr>
          <w:color w:val="1F497D" w:themeColor="text2"/>
          <w:rtl/>
        </w:rPr>
        <w:t xml:space="preserve"> امتیاز</w:t>
      </w:r>
      <w:r w:rsidRPr="002B72A1">
        <w:rPr>
          <w:rFonts w:hint="cs"/>
          <w:color w:val="1F497D" w:themeColor="text2"/>
          <w:rtl/>
        </w:rPr>
        <w:t xml:space="preserve"> رتبه‌بندی،</w:t>
      </w:r>
      <w:r w:rsidRPr="002B72A1">
        <w:rPr>
          <w:color w:val="1F497D" w:themeColor="text2"/>
          <w:rtl/>
        </w:rPr>
        <w:t xml:space="preserve"> </w:t>
      </w:r>
      <w:r w:rsidRPr="002B72A1">
        <w:rPr>
          <w:rFonts w:hint="cs"/>
          <w:color w:val="1F497D" w:themeColor="text2"/>
          <w:rtl/>
        </w:rPr>
        <w:t xml:space="preserve">500 </w:t>
      </w:r>
      <w:r w:rsidRPr="002B72A1">
        <w:rPr>
          <w:color w:val="1F497D" w:themeColor="text2"/>
          <w:rtl/>
        </w:rPr>
        <w:t>امتیاز مربوط به شاخص‌های</w:t>
      </w:r>
      <w:r w:rsidRPr="002B72A1">
        <w:rPr>
          <w:rFonts w:hint="cs"/>
          <w:color w:val="1F497D" w:themeColor="text2"/>
          <w:rtl/>
        </w:rPr>
        <w:t xml:space="preserve"> </w:t>
      </w:r>
      <w:r w:rsidR="004204EA" w:rsidRPr="002B72A1">
        <w:rPr>
          <w:color w:val="1F497D" w:themeColor="text2"/>
          <w:rtl/>
        </w:rPr>
        <w:t>کسب‌وکار</w:t>
      </w:r>
      <w:r w:rsidRPr="002B72A1">
        <w:rPr>
          <w:rFonts w:hint="cs"/>
          <w:color w:val="1F497D" w:themeColor="text2"/>
          <w:rtl/>
        </w:rPr>
        <w:t>-</w:t>
      </w:r>
      <w:r w:rsidRPr="002B72A1">
        <w:rPr>
          <w:color w:val="1F497D" w:themeColor="text2"/>
          <w:rtl/>
        </w:rPr>
        <w:t xml:space="preserve"> کمی</w:t>
      </w:r>
      <w:r w:rsidRPr="002B72A1">
        <w:rPr>
          <w:rFonts w:hint="cs"/>
          <w:color w:val="1F497D" w:themeColor="text2"/>
          <w:rtl/>
        </w:rPr>
        <w:t xml:space="preserve"> است.</w:t>
      </w:r>
    </w:p>
    <w:p w:rsidR="00CF140E" w:rsidRPr="004E11CA" w:rsidRDefault="00CF140E" w:rsidP="002B72A1">
      <w:pPr>
        <w:pStyle w:val="a8"/>
        <w:ind w:firstLine="0"/>
        <w:rPr>
          <w:color w:val="4F81BD" w:themeColor="accent1"/>
          <w:rtl/>
        </w:rPr>
      </w:pPr>
      <w:r w:rsidRPr="002456B3">
        <w:rPr>
          <w:b/>
          <w:bCs/>
          <w:rtl/>
        </w:rPr>
        <w:t>نکته</w:t>
      </w:r>
      <w:r w:rsidRPr="002456B3">
        <w:rPr>
          <w:rFonts w:hint="cs"/>
          <w:b/>
          <w:bCs/>
          <w:rtl/>
          <w:lang w:bidi="ar-SA"/>
        </w:rPr>
        <w:t>:</w:t>
      </w:r>
      <w:r w:rsidRPr="002456B3">
        <w:rPr>
          <w:b/>
          <w:bCs/>
          <w:rtl/>
        </w:rPr>
        <w:t xml:space="preserve"> </w:t>
      </w:r>
      <w:r w:rsidRPr="00C31899">
        <w:rPr>
          <w:rtl/>
        </w:rPr>
        <w:t>بخش نظام مدیریتی برای اشخاص حقیقی در نظر گرفته نم</w:t>
      </w:r>
      <w:r w:rsidRPr="00C31899">
        <w:rPr>
          <w:rFonts w:hint="cs"/>
          <w:rtl/>
        </w:rPr>
        <w:t>ی‌</w:t>
      </w:r>
      <w:r w:rsidRPr="00C31899">
        <w:rPr>
          <w:rFonts w:hint="eastAsia"/>
          <w:rtl/>
        </w:rPr>
        <w:t>شود</w:t>
      </w:r>
      <w:r w:rsidRPr="00C31899">
        <w:rPr>
          <w:lang w:bidi="ar-SA"/>
        </w:rPr>
        <w:t>.</w:t>
      </w:r>
    </w:p>
    <w:p w:rsidR="00CF140E" w:rsidRDefault="00CF140E" w:rsidP="002B72A1">
      <w:pPr>
        <w:pStyle w:val="a5"/>
        <w:ind w:firstLine="0"/>
        <w:rPr>
          <w:lang w:bidi="ar-SA"/>
        </w:rPr>
      </w:pPr>
      <w:r w:rsidRPr="002456B3">
        <w:rPr>
          <w:b/>
          <w:bCs/>
          <w:rtl/>
        </w:rPr>
        <w:t>نکته</w:t>
      </w:r>
      <w:r w:rsidRPr="002456B3">
        <w:rPr>
          <w:rFonts w:hint="cs"/>
          <w:b/>
          <w:bCs/>
          <w:rtl/>
          <w:lang w:bidi="ar-SA"/>
        </w:rPr>
        <w:t>:</w:t>
      </w:r>
      <w:r w:rsidRPr="00C31899">
        <w:rPr>
          <w:rtl/>
        </w:rPr>
        <w:t xml:space="preserve"> در صورت داشتن مجوز تولیدی از هریک از سازمان‌ها</w:t>
      </w:r>
      <w:r w:rsidRPr="00C31899">
        <w:rPr>
          <w:rFonts w:hint="cs"/>
          <w:rtl/>
        </w:rPr>
        <w:t>ی</w:t>
      </w:r>
      <w:r w:rsidRPr="00C31899">
        <w:rPr>
          <w:rtl/>
        </w:rPr>
        <w:t xml:space="preserve"> مختلف، نوع آن را م</w:t>
      </w:r>
      <w:r w:rsidRPr="00C31899">
        <w:rPr>
          <w:rFonts w:hint="cs"/>
          <w:rtl/>
        </w:rPr>
        <w:t>ی‌</w:t>
      </w:r>
      <w:r w:rsidRPr="00C31899">
        <w:rPr>
          <w:rFonts w:hint="eastAsia"/>
          <w:rtl/>
        </w:rPr>
        <w:t>توان</w:t>
      </w:r>
      <w:r w:rsidRPr="00C31899">
        <w:rPr>
          <w:rFonts w:hint="cs"/>
          <w:rtl/>
        </w:rPr>
        <w:t>ی</w:t>
      </w:r>
      <w:r w:rsidRPr="00C31899">
        <w:rPr>
          <w:rFonts w:hint="eastAsia"/>
          <w:rtl/>
        </w:rPr>
        <w:t>د</w:t>
      </w:r>
      <w:r w:rsidRPr="00C31899">
        <w:rPr>
          <w:rtl/>
        </w:rPr>
        <w:t xml:space="preserve"> از بخش </w:t>
      </w:r>
      <w:r>
        <w:rPr>
          <w:rFonts w:hint="cs"/>
          <w:rtl/>
        </w:rPr>
        <w:t>«</w:t>
      </w:r>
      <w:r w:rsidRPr="00C31899">
        <w:rPr>
          <w:rtl/>
        </w:rPr>
        <w:t>وضعیت تولید و نوع مجوز</w:t>
      </w:r>
      <w:r>
        <w:rPr>
          <w:rFonts w:hint="cs"/>
          <w:rtl/>
        </w:rPr>
        <w:t>»</w:t>
      </w:r>
      <w:r w:rsidRPr="00C31899">
        <w:rPr>
          <w:rtl/>
        </w:rPr>
        <w:t xml:space="preserve"> مشاهده کنید</w:t>
      </w:r>
      <w:r w:rsidRPr="00C31899">
        <w:rPr>
          <w:lang w:bidi="ar-SA"/>
        </w:rPr>
        <w:t>.</w:t>
      </w:r>
    </w:p>
    <w:p w:rsidR="00CF140E" w:rsidRPr="001D3EAF" w:rsidRDefault="00CF140E" w:rsidP="00CF140E">
      <w:pPr>
        <w:rPr>
          <w:rFonts w:cs="B Lotus"/>
          <w:spacing w:val="-6"/>
          <w:sz w:val="24"/>
          <w:szCs w:val="24"/>
        </w:rPr>
      </w:pPr>
      <w:r>
        <w:lastRenderedPageBreak/>
        <w:br w:type="page"/>
      </w:r>
    </w:p>
    <w:p w:rsidR="00CF140E" w:rsidRPr="00C31899" w:rsidRDefault="00ED3731" w:rsidP="006F72A7">
      <w:pPr>
        <w:pStyle w:val="a3"/>
        <w:numPr>
          <w:ilvl w:val="0"/>
          <w:numId w:val="22"/>
        </w:numPr>
      </w:pPr>
      <w:r>
        <w:rPr>
          <w:rtl/>
        </w:rPr>
        <w:lastRenderedPageBreak/>
        <w:t xml:space="preserve"> </w:t>
      </w:r>
      <w:r w:rsidR="00CF140E" w:rsidRPr="00C31899">
        <w:rPr>
          <w:rtl/>
        </w:rPr>
        <w:t>شاخص‌ها</w:t>
      </w:r>
      <w:r w:rsidR="00CF140E" w:rsidRPr="00C31899">
        <w:rPr>
          <w:rFonts w:hint="cs"/>
          <w:rtl/>
        </w:rPr>
        <w:t>ی</w:t>
      </w:r>
      <w:r w:rsidR="00CF140E" w:rsidRPr="00C31899">
        <w:rPr>
          <w:rtl/>
        </w:rPr>
        <w:t xml:space="preserve"> کسب‌وکار کیفی</w:t>
      </w:r>
    </w:p>
    <w:p w:rsidR="00CF140E" w:rsidRPr="00C31899" w:rsidRDefault="00CF140E" w:rsidP="005A35EA">
      <w:pPr>
        <w:pStyle w:val="a0"/>
        <w:rPr>
          <w:lang w:bidi="ar-SA"/>
        </w:rPr>
      </w:pPr>
      <w:r>
        <w:rPr>
          <w:rFonts w:hint="cs"/>
          <w:rtl/>
          <w:lang w:bidi="ar-SA"/>
        </w:rPr>
        <w:t>150</w:t>
      </w:r>
      <w:r w:rsidRPr="00C31899">
        <w:rPr>
          <w:rtl/>
        </w:rPr>
        <w:t xml:space="preserve"> امتیاز از </w:t>
      </w:r>
      <w:r>
        <w:rPr>
          <w:rFonts w:hint="cs"/>
          <w:rtl/>
          <w:lang w:bidi="ar-SA"/>
        </w:rPr>
        <w:t>1000</w:t>
      </w:r>
      <w:r w:rsidRPr="00C31899">
        <w:rPr>
          <w:rtl/>
        </w:rPr>
        <w:t xml:space="preserve"> امتیاز رتبه‌بندی به سربرگ شاخص‌ها</w:t>
      </w:r>
      <w:r w:rsidRPr="00C31899">
        <w:rPr>
          <w:rFonts w:hint="cs"/>
          <w:rtl/>
        </w:rPr>
        <w:t>ی</w:t>
      </w:r>
      <w:r w:rsidRPr="00C31899">
        <w:rPr>
          <w:rtl/>
        </w:rPr>
        <w:t xml:space="preserve"> کسب</w:t>
      </w:r>
      <w:r w:rsidR="005A35EA">
        <w:rPr>
          <w:rFonts w:hint="cs"/>
          <w:rtl/>
        </w:rPr>
        <w:t>‌</w:t>
      </w:r>
      <w:r w:rsidRPr="00C31899">
        <w:rPr>
          <w:rtl/>
        </w:rPr>
        <w:t>وکار</w:t>
      </w:r>
      <w:r w:rsidR="005A35EA">
        <w:rPr>
          <w:rFonts w:hint="cs"/>
          <w:rtl/>
          <w:lang w:bidi="ar-SA"/>
        </w:rPr>
        <w:t xml:space="preserve">- </w:t>
      </w:r>
      <w:r w:rsidRPr="00C31899">
        <w:rPr>
          <w:rtl/>
        </w:rPr>
        <w:t>کیفی تعلق</w:t>
      </w:r>
      <w:r w:rsidRPr="00C31899">
        <w:rPr>
          <w:rFonts w:hint="cs"/>
          <w:rtl/>
        </w:rPr>
        <w:t xml:space="preserve"> </w:t>
      </w:r>
      <w:r w:rsidRPr="00C31899">
        <w:rPr>
          <w:rtl/>
        </w:rPr>
        <w:t>گرفته است</w:t>
      </w:r>
      <w:r>
        <w:rPr>
          <w:rFonts w:hint="cs"/>
          <w:rtl/>
          <w:lang w:bidi="ar-SA"/>
        </w:rPr>
        <w:t xml:space="preserve">. </w:t>
      </w:r>
      <w:r w:rsidRPr="00C31899">
        <w:rPr>
          <w:rtl/>
        </w:rPr>
        <w:t xml:space="preserve">با توجه به ماهیت این بخش‌ها </w:t>
      </w:r>
      <w:r>
        <w:rPr>
          <w:rFonts w:hint="cs"/>
          <w:rtl/>
          <w:lang w:bidi="ar-SA"/>
        </w:rPr>
        <w:t>(</w:t>
      </w:r>
      <w:r w:rsidRPr="00C31899">
        <w:rPr>
          <w:rtl/>
        </w:rPr>
        <w:t>وضعیت مدیران، نظام مدیریتی، برنامه‌ر</w:t>
      </w:r>
      <w:r w:rsidRPr="00C31899">
        <w:rPr>
          <w:rFonts w:hint="cs"/>
          <w:rtl/>
        </w:rPr>
        <w:t>ی</w:t>
      </w:r>
      <w:r w:rsidRPr="00C31899">
        <w:rPr>
          <w:rFonts w:hint="eastAsia"/>
          <w:rtl/>
        </w:rPr>
        <w:t>ز</w:t>
      </w:r>
      <w:r w:rsidRPr="00C31899">
        <w:rPr>
          <w:rFonts w:hint="cs"/>
          <w:rtl/>
        </w:rPr>
        <w:t>ی</w:t>
      </w:r>
      <w:r w:rsidRPr="00C31899">
        <w:rPr>
          <w:rtl/>
        </w:rPr>
        <w:t xml:space="preserve"> راهبردی، وضعیت تولید، وضعیت اشتغال، وضعیت بهره‌ور</w:t>
      </w:r>
      <w:r w:rsidRPr="00C31899">
        <w:rPr>
          <w:rFonts w:hint="cs"/>
          <w:rtl/>
        </w:rPr>
        <w:t>ی</w:t>
      </w:r>
      <w:r w:rsidRPr="00C31899">
        <w:rPr>
          <w:rtl/>
        </w:rPr>
        <w:t>، تشکل‌گرا</w:t>
      </w:r>
      <w:r w:rsidRPr="00C31899">
        <w:rPr>
          <w:rFonts w:hint="cs"/>
          <w:rtl/>
        </w:rPr>
        <w:t>یی</w:t>
      </w:r>
      <w:r w:rsidRPr="00C31899">
        <w:rPr>
          <w:rtl/>
        </w:rPr>
        <w:t>، فعالیت‌های عام‌المنفعه و محروم</w:t>
      </w:r>
      <w:r w:rsidRPr="00C31899">
        <w:rPr>
          <w:rFonts w:hint="cs"/>
          <w:rtl/>
        </w:rPr>
        <w:t>ی</w:t>
      </w:r>
      <w:r w:rsidRPr="00C31899">
        <w:rPr>
          <w:rFonts w:hint="eastAsia"/>
          <w:rtl/>
        </w:rPr>
        <w:t>ت‌زدا</w:t>
      </w:r>
      <w:r w:rsidRPr="00C31899">
        <w:rPr>
          <w:rFonts w:hint="cs"/>
          <w:rtl/>
        </w:rPr>
        <w:t>یی</w:t>
      </w:r>
      <w:r>
        <w:rPr>
          <w:rFonts w:hint="cs"/>
          <w:rtl/>
          <w:lang w:bidi="ar-SA"/>
        </w:rPr>
        <w:t>)</w:t>
      </w:r>
      <w:r w:rsidRPr="00C31899">
        <w:rPr>
          <w:rtl/>
        </w:rPr>
        <w:t xml:space="preserve"> امکان محاسبه به‌صورت سیستمی مقدور نیست</w:t>
      </w:r>
      <w:r w:rsidRPr="00C31899">
        <w:rPr>
          <w:lang w:bidi="ar-SA"/>
        </w:rPr>
        <w:t>.</w:t>
      </w:r>
    </w:p>
    <w:p w:rsidR="00CF140E" w:rsidRDefault="00CF140E" w:rsidP="004767BD">
      <w:pPr>
        <w:pStyle w:val="a5"/>
        <w:rPr>
          <w:rtl/>
          <w:lang w:bidi="ar-SA"/>
        </w:rPr>
      </w:pPr>
      <w:r w:rsidRPr="00C31899">
        <w:rPr>
          <w:rtl/>
        </w:rPr>
        <w:t>بر اساس هماهنگ</w:t>
      </w:r>
      <w:r w:rsidRPr="00C31899">
        <w:rPr>
          <w:rFonts w:hint="cs"/>
          <w:rtl/>
        </w:rPr>
        <w:t>ی‌</w:t>
      </w:r>
      <w:r w:rsidRPr="00C31899">
        <w:rPr>
          <w:rFonts w:hint="eastAsia"/>
          <w:rtl/>
        </w:rPr>
        <w:t>ها</w:t>
      </w:r>
      <w:r w:rsidRPr="00C31899">
        <w:rPr>
          <w:rFonts w:hint="cs"/>
          <w:rtl/>
        </w:rPr>
        <w:t>ی</w:t>
      </w:r>
      <w:r w:rsidRPr="00C31899">
        <w:rPr>
          <w:rtl/>
        </w:rPr>
        <w:t xml:space="preserve"> صورت گرفته با سازمان بورس و اوراق بهادر به‌عنوان متولی شرکت‌های رتبه‌بندی اعتباری کشور، </w:t>
      </w:r>
      <w:r>
        <w:rPr>
          <w:rFonts w:hint="cs"/>
          <w:rtl/>
          <w:lang w:bidi="ar-SA"/>
        </w:rPr>
        <w:t>3</w:t>
      </w:r>
      <w:r w:rsidRPr="00C31899">
        <w:rPr>
          <w:rtl/>
        </w:rPr>
        <w:t xml:space="preserve"> شرکت برهان، پایا و پارس کیان که دارای مجوز رتبه‌بندی از سازمان مربوطه م</w:t>
      </w:r>
      <w:r w:rsidRPr="00C31899">
        <w:rPr>
          <w:rFonts w:hint="cs"/>
          <w:rtl/>
        </w:rPr>
        <w:t>ی‌</w:t>
      </w:r>
      <w:r w:rsidRPr="00C31899">
        <w:rPr>
          <w:rFonts w:hint="eastAsia"/>
          <w:rtl/>
        </w:rPr>
        <w:t>باشند</w:t>
      </w:r>
      <w:r w:rsidRPr="00C31899">
        <w:rPr>
          <w:rtl/>
        </w:rPr>
        <w:t xml:space="preserve">، جهت بررسی و </w:t>
      </w:r>
      <w:r>
        <w:rPr>
          <w:rtl/>
        </w:rPr>
        <w:t>محاسبه</w:t>
      </w:r>
      <w:r>
        <w:rPr>
          <w:rFonts w:ascii="Arial" w:hAnsi="Arial" w:cs="Arial" w:hint="cs"/>
          <w:rtl/>
        </w:rPr>
        <w:t>ٔ</w:t>
      </w:r>
      <w:r w:rsidRPr="00C31899">
        <w:rPr>
          <w:rtl/>
        </w:rPr>
        <w:t xml:space="preserve"> امتیاز شاخص‌ها</w:t>
      </w:r>
      <w:r w:rsidRPr="00C31899">
        <w:rPr>
          <w:rFonts w:hint="cs"/>
          <w:rtl/>
        </w:rPr>
        <w:t>ی</w:t>
      </w:r>
      <w:r w:rsidRPr="00C31899">
        <w:rPr>
          <w:rtl/>
        </w:rPr>
        <w:t xml:space="preserve"> کیفی در نظر گرفته شده‌اند</w:t>
      </w:r>
      <w:r w:rsidRPr="00C31899">
        <w:rPr>
          <w:lang w:bidi="ar-SA"/>
        </w:rPr>
        <w:t>.</w:t>
      </w:r>
      <w:r w:rsidR="004767BD">
        <w:rPr>
          <w:rFonts w:hint="cs"/>
          <w:rtl/>
        </w:rPr>
        <w:t xml:space="preserve"> شما</w:t>
      </w:r>
      <w:r w:rsidRPr="00C31899">
        <w:rPr>
          <w:rtl/>
        </w:rPr>
        <w:t xml:space="preserve"> م</w:t>
      </w:r>
      <w:r w:rsidRPr="00C31899">
        <w:rPr>
          <w:rFonts w:hint="cs"/>
          <w:rtl/>
        </w:rPr>
        <w:t>ی‌</w:t>
      </w:r>
      <w:r w:rsidRPr="00C31899">
        <w:rPr>
          <w:rFonts w:hint="eastAsia"/>
          <w:rtl/>
        </w:rPr>
        <w:t>توان</w:t>
      </w:r>
      <w:r w:rsidRPr="00C31899">
        <w:rPr>
          <w:rFonts w:hint="cs"/>
          <w:rtl/>
        </w:rPr>
        <w:t>ی</w:t>
      </w:r>
      <w:r w:rsidRPr="00C31899">
        <w:rPr>
          <w:rFonts w:hint="eastAsia"/>
          <w:rtl/>
        </w:rPr>
        <w:t>د</w:t>
      </w:r>
      <w:r w:rsidRPr="00C31899">
        <w:rPr>
          <w:rtl/>
        </w:rPr>
        <w:t xml:space="preserve"> با مراجعه به یکی از شرکت‌های نامبرده، فرایند رسیدگی به </w:t>
      </w:r>
      <w:r w:rsidR="00C41606">
        <w:rPr>
          <w:rFonts w:hint="cs"/>
          <w:rtl/>
        </w:rPr>
        <w:t>«</w:t>
      </w:r>
      <w:r w:rsidRPr="00C31899">
        <w:rPr>
          <w:rtl/>
        </w:rPr>
        <w:t>شاخص‌ها</w:t>
      </w:r>
      <w:r w:rsidRPr="00C31899">
        <w:rPr>
          <w:rFonts w:hint="cs"/>
          <w:rtl/>
        </w:rPr>
        <w:t>ی</w:t>
      </w:r>
      <w:r w:rsidRPr="00C31899">
        <w:rPr>
          <w:rtl/>
        </w:rPr>
        <w:t xml:space="preserve"> کسب‌وکار</w:t>
      </w:r>
      <w:r w:rsidRPr="00C31899">
        <w:rPr>
          <w:lang w:bidi="ar-SA"/>
        </w:rPr>
        <w:t>-</w:t>
      </w:r>
      <w:r w:rsidRPr="00C31899">
        <w:rPr>
          <w:rtl/>
        </w:rPr>
        <w:t xml:space="preserve"> کیفی</w:t>
      </w:r>
      <w:r w:rsidR="00C41606">
        <w:rPr>
          <w:rFonts w:hint="cs"/>
          <w:rtl/>
        </w:rPr>
        <w:t>»</w:t>
      </w:r>
      <w:r w:rsidRPr="00C31899">
        <w:rPr>
          <w:rtl/>
        </w:rPr>
        <w:t xml:space="preserve"> خود را انجام دهید</w:t>
      </w:r>
      <w:r w:rsidR="004767BD">
        <w:rPr>
          <w:lang w:bidi="ar-SA"/>
        </w:rPr>
        <w:t>.</w:t>
      </w:r>
      <w:r w:rsidR="004767BD">
        <w:rPr>
          <w:rFonts w:hint="cs"/>
          <w:rtl/>
          <w:lang w:bidi="ar-SA"/>
        </w:rPr>
        <w:t xml:space="preserve"> </w:t>
      </w:r>
      <w:r w:rsidRPr="00C31899">
        <w:rPr>
          <w:rtl/>
        </w:rPr>
        <w:t xml:space="preserve">امتیاز کسب‌شده به‌صورت سیستمی توسط شرکت‌های مذکور برای سامانه جامع تجارت ارسال </w:t>
      </w:r>
      <w:r w:rsidR="004767BD">
        <w:rPr>
          <w:rFonts w:hint="cs"/>
          <w:rtl/>
        </w:rPr>
        <w:t>و در قسمت شاخص‌های کیفی جایگذاری خواهد شد.</w:t>
      </w:r>
      <w:r w:rsidRPr="00C31899">
        <w:rPr>
          <w:rtl/>
        </w:rPr>
        <w:t xml:space="preserve"> بدیهی است نمره کسب‌وکار</w:t>
      </w:r>
      <w:r w:rsidR="004767BD">
        <w:rPr>
          <w:rFonts w:hint="cs"/>
          <w:rtl/>
        </w:rPr>
        <w:t>ِ</w:t>
      </w:r>
      <w:r w:rsidRPr="00C31899">
        <w:rPr>
          <w:rtl/>
        </w:rPr>
        <w:t xml:space="preserve"> کیفی</w:t>
      </w:r>
      <w:r w:rsidR="004767BD">
        <w:rPr>
          <w:rFonts w:hint="cs"/>
          <w:rtl/>
        </w:rPr>
        <w:t>،</w:t>
      </w:r>
      <w:r w:rsidRPr="00C31899">
        <w:rPr>
          <w:rtl/>
        </w:rPr>
        <w:t xml:space="preserve"> تأثیر مستقیم بر روی سقف اعتباری واردات دارد</w:t>
      </w:r>
      <w:r w:rsidRPr="00C31899">
        <w:rPr>
          <w:lang w:bidi="ar-SA"/>
        </w:rPr>
        <w:t>.</w:t>
      </w:r>
    </w:p>
    <w:p w:rsidR="00C41606" w:rsidRPr="00C31899" w:rsidRDefault="004767BD" w:rsidP="00C41606">
      <w:pPr>
        <w:pStyle w:val="a5"/>
        <w:rPr>
          <w:lang w:bidi="ar-SA"/>
        </w:rPr>
      </w:pPr>
      <w:r>
        <w:rPr>
          <w:rFonts w:hint="cs"/>
          <w:rtl/>
          <w:lang w:bidi="ar-SA"/>
        </w:rPr>
        <w:t>همچنین</w:t>
      </w:r>
      <w:r w:rsidR="00C41606">
        <w:rPr>
          <w:rFonts w:hint="cs"/>
          <w:rtl/>
          <w:lang w:bidi="ar-SA"/>
        </w:rPr>
        <w:t xml:space="preserve"> می‌توانید اطلاعات مربوط به این سه شرکت را در بخش اخبار و اطلاعیه‌ها در سامانه یکپارچه اعتبارسنجی و رتبه‌بندی اعتباری، قسمت «ارزیابی شاخص‌های </w:t>
      </w:r>
      <w:r w:rsidR="004657DA">
        <w:rPr>
          <w:rtl/>
          <w:lang w:bidi="ar-SA"/>
        </w:rPr>
        <w:t>کسب‌وکار-</w:t>
      </w:r>
      <w:r w:rsidR="005A35EA">
        <w:rPr>
          <w:lang w:bidi="ar-SA"/>
        </w:rPr>
        <w:t xml:space="preserve"> </w:t>
      </w:r>
      <w:r w:rsidR="004657DA">
        <w:rPr>
          <w:rtl/>
          <w:lang w:bidi="ar-SA"/>
        </w:rPr>
        <w:t>ک</w:t>
      </w:r>
      <w:r w:rsidR="004657DA">
        <w:rPr>
          <w:rFonts w:hint="cs"/>
          <w:rtl/>
          <w:lang w:bidi="ar-SA"/>
        </w:rPr>
        <w:t>ی</w:t>
      </w:r>
      <w:r w:rsidR="004657DA">
        <w:rPr>
          <w:rFonts w:hint="eastAsia"/>
          <w:rtl/>
          <w:lang w:bidi="ar-SA"/>
        </w:rPr>
        <w:t>ف</w:t>
      </w:r>
      <w:r w:rsidR="004657DA">
        <w:rPr>
          <w:rFonts w:hint="cs"/>
          <w:rtl/>
          <w:lang w:bidi="ar-SA"/>
        </w:rPr>
        <w:t>ی</w:t>
      </w:r>
      <w:r w:rsidR="00C41606">
        <w:rPr>
          <w:rFonts w:hint="cs"/>
          <w:rtl/>
          <w:lang w:bidi="ar-SA"/>
        </w:rPr>
        <w:t xml:space="preserve"> توسط سه موسسه رتبه‌بندی دارای مجوز از سازمان بورس»، و از طریق لینک این سه شرکت مشاهده و به یکی از این سه شرکت جهت محاسبه رتبه خود مراجعه فرمایید.</w:t>
      </w:r>
    </w:p>
    <w:p w:rsidR="00CF140E" w:rsidRPr="00C31899" w:rsidRDefault="00CF140E" w:rsidP="006F72A7">
      <w:pPr>
        <w:pStyle w:val="a3"/>
        <w:numPr>
          <w:ilvl w:val="0"/>
          <w:numId w:val="22"/>
        </w:numPr>
        <w:rPr>
          <w:lang w:bidi="ar-SA"/>
        </w:rPr>
      </w:pPr>
      <w:r w:rsidRPr="00C31899">
        <w:rPr>
          <w:rtl/>
        </w:rPr>
        <w:t>درخواست بازبینی</w:t>
      </w:r>
    </w:p>
    <w:p w:rsidR="00C41606" w:rsidRDefault="00CF140E" w:rsidP="00032CAE">
      <w:pPr>
        <w:pStyle w:val="a0"/>
        <w:rPr>
          <w:rtl/>
          <w:lang w:bidi="ar-SA"/>
        </w:rPr>
      </w:pPr>
      <w:r w:rsidRPr="00C31899">
        <w:rPr>
          <w:rtl/>
        </w:rPr>
        <w:t>درصورتی‌که ازنظر شما هر یک شاخص‌ها</w:t>
      </w:r>
      <w:r w:rsidRPr="00C31899">
        <w:rPr>
          <w:rFonts w:hint="cs"/>
          <w:rtl/>
        </w:rPr>
        <w:t>ی</w:t>
      </w:r>
      <w:r w:rsidRPr="00C31899">
        <w:rPr>
          <w:rtl/>
        </w:rPr>
        <w:t xml:space="preserve"> </w:t>
      </w:r>
      <w:r w:rsidR="00032CAE">
        <w:rPr>
          <w:rFonts w:hint="cs"/>
          <w:rtl/>
        </w:rPr>
        <w:t>محاسبه‌شده</w:t>
      </w:r>
      <w:r w:rsidRPr="00C31899">
        <w:rPr>
          <w:rtl/>
        </w:rPr>
        <w:t xml:space="preserve"> در این بخش نی</w:t>
      </w:r>
      <w:r w:rsidR="00032CAE">
        <w:rPr>
          <w:rtl/>
        </w:rPr>
        <w:t>از به استعلام و محاسبه مجدد دار</w:t>
      </w:r>
      <w:r w:rsidR="00032CAE">
        <w:rPr>
          <w:rFonts w:hint="cs"/>
          <w:rtl/>
        </w:rPr>
        <w:t>ند،</w:t>
      </w:r>
      <w:r w:rsidRPr="00C31899">
        <w:rPr>
          <w:rtl/>
        </w:rPr>
        <w:t xml:space="preserve"> م</w:t>
      </w:r>
      <w:r w:rsidRPr="00C31899">
        <w:rPr>
          <w:rFonts w:hint="cs"/>
          <w:rtl/>
        </w:rPr>
        <w:t>ی‌</w:t>
      </w:r>
      <w:r w:rsidRPr="00C31899">
        <w:rPr>
          <w:rFonts w:hint="eastAsia"/>
          <w:rtl/>
        </w:rPr>
        <w:t>توان</w:t>
      </w:r>
      <w:r w:rsidRPr="00C31899">
        <w:rPr>
          <w:rFonts w:hint="cs"/>
          <w:rtl/>
        </w:rPr>
        <w:t>ی</w:t>
      </w:r>
      <w:r w:rsidRPr="00C31899">
        <w:rPr>
          <w:rFonts w:hint="eastAsia"/>
          <w:rtl/>
        </w:rPr>
        <w:t>د</w:t>
      </w:r>
      <w:r w:rsidRPr="00C31899">
        <w:rPr>
          <w:rtl/>
        </w:rPr>
        <w:t xml:space="preserve"> از طریق گزینه </w:t>
      </w:r>
      <w:r>
        <w:rPr>
          <w:rFonts w:hint="cs"/>
          <w:rtl/>
        </w:rPr>
        <w:t>«</w:t>
      </w:r>
      <w:r w:rsidRPr="00C31899">
        <w:rPr>
          <w:rtl/>
        </w:rPr>
        <w:t>درخواست بازبینی</w:t>
      </w:r>
      <w:r>
        <w:rPr>
          <w:rFonts w:hint="cs"/>
          <w:rtl/>
        </w:rPr>
        <w:t>»</w:t>
      </w:r>
      <w:r w:rsidRPr="00C31899">
        <w:rPr>
          <w:rtl/>
        </w:rPr>
        <w:t xml:space="preserve"> نسبت به ثبت درخواست بررسی شاخص مدنظرتان اقدام کنید</w:t>
      </w:r>
      <w:r w:rsidR="00032CAE">
        <w:rPr>
          <w:rFonts w:hint="cs"/>
          <w:rtl/>
          <w:lang w:bidi="ar-SA"/>
        </w:rPr>
        <w:t xml:space="preserve">. </w:t>
      </w:r>
      <w:r w:rsidR="00C41606">
        <w:rPr>
          <w:rFonts w:hint="cs"/>
          <w:rtl/>
          <w:lang w:bidi="ar-SA"/>
        </w:rPr>
        <w:t>با انتخاب گزینه «افزودن»، می‌توا</w:t>
      </w:r>
      <w:r w:rsidR="00032CAE">
        <w:rPr>
          <w:rFonts w:hint="cs"/>
          <w:rtl/>
          <w:lang w:bidi="ar-SA"/>
        </w:rPr>
        <w:t xml:space="preserve">نید درخواست خود را برای بازبینی شاخص </w:t>
      </w:r>
      <w:r w:rsidR="00C41606">
        <w:rPr>
          <w:rFonts w:hint="cs"/>
          <w:rtl/>
          <w:lang w:bidi="ar-SA"/>
        </w:rPr>
        <w:t xml:space="preserve">را ثبت فرمایید. </w:t>
      </w:r>
      <w:r w:rsidR="00032CAE">
        <w:rPr>
          <w:rFonts w:hint="cs"/>
          <w:rtl/>
          <w:lang w:bidi="ar-SA"/>
        </w:rPr>
        <w:t xml:space="preserve">فیلدهای شاخص انتخابی و شرح </w:t>
      </w:r>
      <w:r w:rsidR="00C41606">
        <w:rPr>
          <w:rFonts w:hint="cs"/>
          <w:rtl/>
          <w:lang w:bidi="ar-SA"/>
        </w:rPr>
        <w:t>درخواست</w:t>
      </w:r>
      <w:r w:rsidR="00032CAE">
        <w:rPr>
          <w:rFonts w:hint="cs"/>
          <w:rtl/>
          <w:lang w:bidi="ar-SA"/>
        </w:rPr>
        <w:t xml:space="preserve"> را تکمیل و </w:t>
      </w:r>
      <w:r w:rsidR="00C41606">
        <w:rPr>
          <w:rFonts w:hint="cs"/>
          <w:rtl/>
          <w:lang w:bidi="ar-SA"/>
        </w:rPr>
        <w:t xml:space="preserve">فایل </w:t>
      </w:r>
      <w:r w:rsidR="00032CAE">
        <w:rPr>
          <w:rFonts w:hint="cs"/>
          <w:rtl/>
          <w:lang w:bidi="ar-SA"/>
        </w:rPr>
        <w:t xml:space="preserve">مرتبط </w:t>
      </w:r>
      <w:r w:rsidR="00C41606">
        <w:rPr>
          <w:rFonts w:hint="cs"/>
          <w:rtl/>
          <w:lang w:bidi="ar-SA"/>
        </w:rPr>
        <w:t xml:space="preserve">را </w:t>
      </w:r>
      <w:r w:rsidR="00032CAE">
        <w:rPr>
          <w:rFonts w:hint="cs"/>
          <w:rtl/>
          <w:lang w:bidi="ar-SA"/>
        </w:rPr>
        <w:t>در قسمت فایل پیوست جهت استعلام از مراجع</w:t>
      </w:r>
      <w:r w:rsidR="00C41606">
        <w:rPr>
          <w:rFonts w:hint="cs"/>
          <w:rtl/>
          <w:lang w:bidi="ar-SA"/>
        </w:rPr>
        <w:t xml:space="preserve"> ذی‌ربط بارگذاری</w:t>
      </w:r>
      <w:r w:rsidR="00032CAE">
        <w:rPr>
          <w:rFonts w:hint="cs"/>
          <w:rtl/>
          <w:lang w:bidi="ar-SA"/>
        </w:rPr>
        <w:t xml:space="preserve"> کنید. سپس</w:t>
      </w:r>
      <w:r w:rsidR="00687A25">
        <w:rPr>
          <w:rFonts w:hint="cs"/>
          <w:rtl/>
          <w:lang w:bidi="ar-SA"/>
        </w:rPr>
        <w:t xml:space="preserve"> </w:t>
      </w:r>
      <w:r w:rsidR="00B829A7">
        <w:rPr>
          <w:rtl/>
          <w:lang w:bidi="ar-SA"/>
        </w:rPr>
        <w:t>بر رو</w:t>
      </w:r>
      <w:r w:rsidR="00B829A7">
        <w:rPr>
          <w:rFonts w:hint="cs"/>
          <w:rtl/>
          <w:lang w:bidi="ar-SA"/>
        </w:rPr>
        <w:t>ی</w:t>
      </w:r>
      <w:r w:rsidR="00C41606">
        <w:rPr>
          <w:rFonts w:hint="cs"/>
          <w:rtl/>
          <w:lang w:bidi="ar-SA"/>
        </w:rPr>
        <w:t xml:space="preserve"> </w:t>
      </w:r>
      <w:r w:rsidR="00687A25">
        <w:rPr>
          <w:rFonts w:hint="cs"/>
          <w:rtl/>
          <w:lang w:bidi="ar-SA"/>
        </w:rPr>
        <w:t>«</w:t>
      </w:r>
      <w:r w:rsidR="00C41606">
        <w:rPr>
          <w:rFonts w:hint="cs"/>
          <w:rtl/>
          <w:lang w:bidi="ar-SA"/>
        </w:rPr>
        <w:t>ثبت نهایی</w:t>
      </w:r>
      <w:r w:rsidR="00687A25">
        <w:rPr>
          <w:rFonts w:hint="cs"/>
          <w:rtl/>
          <w:lang w:bidi="ar-SA"/>
        </w:rPr>
        <w:t>»</w:t>
      </w:r>
      <w:r w:rsidR="00C41606">
        <w:rPr>
          <w:rFonts w:hint="cs"/>
          <w:rtl/>
          <w:lang w:bidi="ar-SA"/>
        </w:rPr>
        <w:t xml:space="preserve"> </w:t>
      </w:r>
      <w:r w:rsidR="00032CAE">
        <w:rPr>
          <w:rFonts w:hint="cs"/>
          <w:rtl/>
          <w:lang w:bidi="ar-SA"/>
        </w:rPr>
        <w:t>کلیک کرده تا درخواست شما برای بررسی کارشناس ارسال شود</w:t>
      </w:r>
      <w:r w:rsidR="00C41606">
        <w:rPr>
          <w:rFonts w:hint="cs"/>
          <w:rtl/>
          <w:lang w:bidi="ar-SA"/>
        </w:rPr>
        <w:t xml:space="preserve"> </w:t>
      </w:r>
      <w:r w:rsidR="00032CAE">
        <w:rPr>
          <w:rFonts w:hint="cs"/>
          <w:rtl/>
          <w:lang w:bidi="ar-SA"/>
        </w:rPr>
        <w:t>(تصویر 11).</w:t>
      </w:r>
    </w:p>
    <w:p w:rsidR="00C41606" w:rsidRDefault="00032CAE" w:rsidP="00032CAE">
      <w:pPr>
        <w:pStyle w:val="a0"/>
        <w:rPr>
          <w:rtl/>
          <w:lang w:bidi="ar-SA"/>
        </w:rPr>
      </w:pPr>
      <w:r>
        <w:rPr>
          <w:rFonts w:hint="cs"/>
          <w:rtl/>
          <w:lang w:bidi="ar-SA"/>
        </w:rPr>
        <w:t>پس از ثبت، اطلاعات مربوط به درخواست خود را در قسمت «درخواست بازبینی» مشاهده خواهید کرد. درخواست شما کمتر از 24 ساعت توسط کارشناسان، بررسی و پاسخ داده خواهد شد که در قسمت</w:t>
      </w:r>
      <w:r w:rsidR="009C41E0">
        <w:rPr>
          <w:rtl/>
          <w:lang w:bidi="ar-SA"/>
        </w:rPr>
        <w:t xml:space="preserve"> </w:t>
      </w:r>
      <w:r>
        <w:rPr>
          <w:rFonts w:hint="cs"/>
          <w:rtl/>
          <w:lang w:bidi="ar-SA"/>
        </w:rPr>
        <w:t>«توضیحات کارشناس» قابل‌مشاهده خواهد بود.</w:t>
      </w:r>
    </w:p>
    <w:p w:rsidR="00032CAE" w:rsidRDefault="002A3DF0" w:rsidP="002A3DF0">
      <w:pPr>
        <w:pStyle w:val="a0"/>
        <w:rPr>
          <w:rtl/>
          <w:lang w:bidi="ar-SA"/>
        </w:rPr>
      </w:pPr>
      <w:r>
        <w:rPr>
          <w:noProof/>
          <w:rtl/>
          <w:lang w:bidi="ar-SA"/>
        </w:rPr>
        <w:lastRenderedPageBreak/>
        <w:drawing>
          <wp:anchor distT="0" distB="0" distL="114300" distR="114300" simplePos="0" relativeHeight="252588032" behindDoc="1" locked="0" layoutInCell="1" allowOverlap="1">
            <wp:simplePos x="0" y="0"/>
            <wp:positionH relativeFrom="margin">
              <wp:posOffset>572170</wp:posOffset>
            </wp:positionH>
            <wp:positionV relativeFrom="paragraph">
              <wp:posOffset>817485</wp:posOffset>
            </wp:positionV>
            <wp:extent cx="3138170" cy="2391410"/>
            <wp:effectExtent l="19050" t="19050" r="24130" b="27940"/>
            <wp:wrapTopAndBottom/>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YAKf.jpg"/>
                    <pic:cNvPicPr/>
                  </pic:nvPicPr>
                  <pic:blipFill rotWithShape="1">
                    <a:blip r:embed="rId632" cstate="print">
                      <a:extLst>
                        <a:ext uri="{28A0092B-C50C-407E-A947-70E740481C1C}">
                          <a14:useLocalDpi xmlns:a14="http://schemas.microsoft.com/office/drawing/2010/main" val="0"/>
                        </a:ext>
                      </a:extLst>
                    </a:blip>
                    <a:srcRect l="4919" t="719" r="24126" b="5771"/>
                    <a:stretch/>
                  </pic:blipFill>
                  <pic:spPr bwMode="auto">
                    <a:xfrm>
                      <a:off x="0" y="0"/>
                      <a:ext cx="3138170" cy="239141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2CAE">
        <w:rPr>
          <w:rFonts w:hint="cs"/>
          <w:rtl/>
          <w:lang w:bidi="ar-SA"/>
        </w:rPr>
        <w:t xml:space="preserve">درصورتی‌که اطلاعات بارگذاری‌شده </w:t>
      </w:r>
      <w:r>
        <w:rPr>
          <w:rFonts w:hint="cs"/>
          <w:rtl/>
          <w:lang w:bidi="ar-SA"/>
        </w:rPr>
        <w:t xml:space="preserve">توسط شما </w:t>
      </w:r>
      <w:r w:rsidR="00032CAE">
        <w:rPr>
          <w:rFonts w:hint="cs"/>
          <w:rtl/>
          <w:lang w:bidi="ar-SA"/>
        </w:rPr>
        <w:t xml:space="preserve">برای شاخص انتخابی، </w:t>
      </w:r>
      <w:r>
        <w:rPr>
          <w:rFonts w:hint="cs"/>
          <w:rtl/>
          <w:lang w:bidi="ar-SA"/>
        </w:rPr>
        <w:t xml:space="preserve">پس از بررسی و استعلام، </w:t>
      </w:r>
      <w:r w:rsidR="00032CAE">
        <w:rPr>
          <w:rFonts w:hint="cs"/>
          <w:rtl/>
          <w:lang w:bidi="ar-SA"/>
        </w:rPr>
        <w:t xml:space="preserve">مورد </w:t>
      </w:r>
      <w:r w:rsidR="00B829A7">
        <w:rPr>
          <w:rtl/>
          <w:lang w:bidi="ar-SA"/>
        </w:rPr>
        <w:t>تائ</w:t>
      </w:r>
      <w:r w:rsidR="00B829A7">
        <w:rPr>
          <w:rFonts w:hint="cs"/>
          <w:rtl/>
          <w:lang w:bidi="ar-SA"/>
        </w:rPr>
        <w:t>ی</w:t>
      </w:r>
      <w:r w:rsidR="00B829A7">
        <w:rPr>
          <w:rFonts w:hint="eastAsia"/>
          <w:rtl/>
          <w:lang w:bidi="ar-SA"/>
        </w:rPr>
        <w:t>د</w:t>
      </w:r>
      <w:r w:rsidR="00032CAE">
        <w:rPr>
          <w:rFonts w:hint="cs"/>
          <w:rtl/>
          <w:lang w:bidi="ar-SA"/>
        </w:rPr>
        <w:t xml:space="preserve"> قرار بگیرد، مقدار جدید شاخص م</w:t>
      </w:r>
      <w:r>
        <w:rPr>
          <w:rFonts w:hint="cs"/>
          <w:rtl/>
          <w:lang w:bidi="ar-SA"/>
        </w:rPr>
        <w:t>ورد</w:t>
      </w:r>
      <w:r w:rsidR="00032CAE">
        <w:rPr>
          <w:rFonts w:hint="cs"/>
          <w:rtl/>
          <w:lang w:bidi="ar-SA"/>
        </w:rPr>
        <w:t xml:space="preserve">نظر </w:t>
      </w:r>
      <w:r w:rsidR="00B829A7">
        <w:rPr>
          <w:rtl/>
          <w:lang w:bidi="ar-SA"/>
        </w:rPr>
        <w:t>به‌صورت</w:t>
      </w:r>
      <w:r w:rsidR="00032CAE">
        <w:rPr>
          <w:rFonts w:hint="cs"/>
          <w:rtl/>
          <w:lang w:bidi="ar-SA"/>
        </w:rPr>
        <w:t xml:space="preserve"> سیستمی روی سقف اعتباری شما اعمال خواهد شد.</w:t>
      </w:r>
    </w:p>
    <w:p w:rsidR="002E37CD" w:rsidRDefault="00687A25" w:rsidP="00687A25">
      <w:pPr>
        <w:pStyle w:val="a9"/>
        <w:rPr>
          <w:rtl/>
        </w:rPr>
      </w:pPr>
      <w:r>
        <w:rPr>
          <w:rFonts w:hint="cs"/>
          <w:rtl/>
        </w:rPr>
        <w:t>تصویر 11- ارسال درخواست بازبینی</w:t>
      </w:r>
    </w:p>
    <w:p w:rsidR="002E37CD" w:rsidRDefault="002E37CD" w:rsidP="002E37CD">
      <w:pPr>
        <w:pStyle w:val="a0"/>
        <w:rPr>
          <w:rtl/>
        </w:rPr>
      </w:pPr>
    </w:p>
    <w:p w:rsidR="002E37CD" w:rsidRDefault="002E37CD" w:rsidP="002E37CD">
      <w:pPr>
        <w:pStyle w:val="a0"/>
        <w:rPr>
          <w:rtl/>
        </w:rPr>
      </w:pPr>
    </w:p>
    <w:p w:rsidR="00687A25" w:rsidRDefault="00687A25">
      <w:pPr>
        <w:rPr>
          <w:rFonts w:cs="B Lotus"/>
          <w:spacing w:val="-6"/>
          <w:sz w:val="24"/>
          <w:szCs w:val="24"/>
          <w:rtl/>
          <w:lang w:bidi="fa-IR"/>
        </w:rPr>
      </w:pPr>
      <w:r>
        <w:rPr>
          <w:rtl/>
        </w:rPr>
        <w:br w:type="page"/>
      </w:r>
    </w:p>
    <w:p w:rsidR="002E37CD" w:rsidRDefault="002E37CD" w:rsidP="002E37CD">
      <w:pPr>
        <w:pStyle w:val="a0"/>
        <w:rPr>
          <w:rtl/>
        </w:rPr>
      </w:pPr>
    </w:p>
    <w:p w:rsidR="00687A25" w:rsidRDefault="00687A25" w:rsidP="002E37CD">
      <w:pPr>
        <w:pStyle w:val="a0"/>
        <w:rPr>
          <w:rtl/>
        </w:rPr>
      </w:pPr>
    </w:p>
    <w:p w:rsidR="00687A25" w:rsidRDefault="00687A25" w:rsidP="002E37CD">
      <w:pPr>
        <w:pStyle w:val="a0"/>
        <w:rPr>
          <w:rtl/>
        </w:rPr>
      </w:pPr>
    </w:p>
    <w:p w:rsidR="00687A25" w:rsidRDefault="00687A25" w:rsidP="002E37CD">
      <w:pPr>
        <w:pStyle w:val="a0"/>
        <w:rPr>
          <w:rtl/>
        </w:rPr>
      </w:pPr>
    </w:p>
    <w:p w:rsidR="002E37CD" w:rsidRDefault="002E37CD" w:rsidP="002E37CD">
      <w:pPr>
        <w:pStyle w:val="a0"/>
        <w:rPr>
          <w:rtl/>
        </w:rPr>
      </w:pPr>
    </w:p>
    <w:p w:rsidR="002E37CD" w:rsidRDefault="002E37CD" w:rsidP="0099713D">
      <w:pPr>
        <w:pStyle w:val="a2"/>
        <w:rPr>
          <w:rtl/>
        </w:rPr>
      </w:pPr>
      <w:r>
        <w:rPr>
          <w:rFonts w:hint="cs"/>
          <w:rtl/>
        </w:rPr>
        <w:t>فصل</w:t>
      </w:r>
      <w:r w:rsidR="004E2AF1">
        <w:rPr>
          <w:rFonts w:hint="cs"/>
          <w:rtl/>
        </w:rPr>
        <w:t xml:space="preserve"> </w:t>
      </w:r>
      <w:r w:rsidR="00B45AEB">
        <w:rPr>
          <w:rFonts w:hint="cs"/>
          <w:rtl/>
        </w:rPr>
        <w:t>ه</w:t>
      </w:r>
      <w:r w:rsidR="0099713D">
        <w:rPr>
          <w:rFonts w:hint="cs"/>
          <w:rtl/>
        </w:rPr>
        <w:t>جدهم</w:t>
      </w:r>
    </w:p>
    <w:p w:rsidR="00CF140E" w:rsidRDefault="00CF140E" w:rsidP="00CF140E">
      <w:pPr>
        <w:pStyle w:val="Heading1"/>
        <w:rPr>
          <w:rtl/>
        </w:rPr>
      </w:pPr>
      <w:bookmarkStart w:id="92" w:name="_Toc181083741"/>
      <w:r w:rsidRPr="005C16E3">
        <w:rPr>
          <w:rtl/>
        </w:rPr>
        <w:t>راهنمای درخواست بازگردانی سقف واردات</w:t>
      </w:r>
      <w:bookmarkEnd w:id="92"/>
    </w:p>
    <w:p w:rsidR="00CF140E" w:rsidRDefault="00CF140E" w:rsidP="00CF140E">
      <w:pPr>
        <w:pStyle w:val="Heading2"/>
        <w:rPr>
          <w:rtl/>
        </w:rPr>
      </w:pPr>
      <w:r>
        <w:rPr>
          <w:rFonts w:hint="cs"/>
          <w:rtl/>
        </w:rPr>
        <w:t xml:space="preserve"> </w:t>
      </w:r>
    </w:p>
    <w:p w:rsidR="00CF140E" w:rsidRDefault="00CF140E" w:rsidP="00CF140E">
      <w:pPr>
        <w:rPr>
          <w:rFonts w:ascii="B Titr" w:eastAsia="Arial" w:hAnsi="B Titr" w:cs="B Nazanin"/>
          <w:bCs/>
          <w:sz w:val="50"/>
          <w:szCs w:val="50"/>
          <w:rtl/>
          <w:lang w:bidi="fa-IR"/>
        </w:rPr>
      </w:pPr>
      <w:r>
        <w:rPr>
          <w:rtl/>
        </w:rPr>
        <w:br w:type="page"/>
      </w:r>
    </w:p>
    <w:p w:rsidR="00CF140E" w:rsidRPr="005A35EA" w:rsidRDefault="00CF140E" w:rsidP="005A35EA">
      <w:pPr>
        <w:pStyle w:val="a0"/>
        <w:rPr>
          <w:color w:val="1F497D" w:themeColor="text2"/>
          <w:rtl/>
        </w:rPr>
      </w:pPr>
      <w:r w:rsidRPr="005A35EA">
        <w:rPr>
          <w:rFonts w:hint="cs"/>
          <w:color w:val="1F497D" w:themeColor="text2"/>
          <w:rtl/>
        </w:rPr>
        <w:lastRenderedPageBreak/>
        <w:t xml:space="preserve">شما </w:t>
      </w:r>
      <w:r w:rsidRPr="005A35EA">
        <w:rPr>
          <w:color w:val="1F497D" w:themeColor="text2"/>
          <w:rtl/>
        </w:rPr>
        <w:t>م</w:t>
      </w:r>
      <w:r w:rsidRPr="005A35EA">
        <w:rPr>
          <w:rFonts w:hint="cs"/>
          <w:color w:val="1F497D" w:themeColor="text2"/>
          <w:rtl/>
        </w:rPr>
        <w:t>ی‌</w:t>
      </w:r>
      <w:r w:rsidRPr="005A35EA">
        <w:rPr>
          <w:rFonts w:hint="eastAsia"/>
          <w:color w:val="1F497D" w:themeColor="text2"/>
          <w:rtl/>
        </w:rPr>
        <w:t>توان</w:t>
      </w:r>
      <w:r w:rsidRPr="005A35EA">
        <w:rPr>
          <w:rFonts w:hint="cs"/>
          <w:color w:val="1F497D" w:themeColor="text2"/>
          <w:rtl/>
        </w:rPr>
        <w:t>ی</w:t>
      </w:r>
      <w:r w:rsidRPr="005A35EA">
        <w:rPr>
          <w:rFonts w:hint="eastAsia"/>
          <w:color w:val="1F497D" w:themeColor="text2"/>
          <w:rtl/>
        </w:rPr>
        <w:t>د</w:t>
      </w:r>
      <w:r w:rsidRPr="005A35EA">
        <w:rPr>
          <w:color w:val="1F497D" w:themeColor="text2"/>
          <w:rtl/>
        </w:rPr>
        <w:t xml:space="preserve"> کوتا</w:t>
      </w:r>
      <w:r w:rsidRPr="005A35EA">
        <w:rPr>
          <w:rFonts w:hint="cs"/>
          <w:color w:val="1F497D" w:themeColor="text2"/>
          <w:rtl/>
        </w:rPr>
        <w:t>ژ</w:t>
      </w:r>
      <w:r w:rsidRPr="005A35EA">
        <w:rPr>
          <w:color w:val="1F497D" w:themeColor="text2"/>
          <w:rtl/>
        </w:rPr>
        <w:t xml:space="preserve"> رفع تعهد </w:t>
      </w:r>
      <w:r w:rsidR="005A35EA">
        <w:rPr>
          <w:rFonts w:hint="cs"/>
          <w:color w:val="1F497D" w:themeColor="text2"/>
          <w:rtl/>
        </w:rPr>
        <w:t>شده را</w:t>
      </w:r>
      <w:r w:rsidRPr="005A35EA">
        <w:rPr>
          <w:color w:val="1F497D" w:themeColor="text2"/>
          <w:rtl/>
        </w:rPr>
        <w:t xml:space="preserve"> </w:t>
      </w:r>
      <w:r w:rsidRPr="005A35EA">
        <w:rPr>
          <w:rFonts w:hint="cs"/>
          <w:color w:val="1F497D" w:themeColor="text2"/>
          <w:rtl/>
        </w:rPr>
        <w:t>با استفاده از زیر منوی</w:t>
      </w:r>
      <w:r w:rsidRPr="005A35EA">
        <w:rPr>
          <w:color w:val="1F497D" w:themeColor="text2"/>
          <w:rtl/>
        </w:rPr>
        <w:t xml:space="preserve"> </w:t>
      </w:r>
      <w:r w:rsidRPr="005A35EA">
        <w:rPr>
          <w:rFonts w:hint="cs"/>
          <w:color w:val="1F497D" w:themeColor="text2"/>
          <w:rtl/>
        </w:rPr>
        <w:t>«</w:t>
      </w:r>
      <w:r w:rsidRPr="005A35EA">
        <w:rPr>
          <w:color w:val="1F497D" w:themeColor="text2"/>
          <w:rtl/>
        </w:rPr>
        <w:t>استفاده مجدد از سقف واردات</w:t>
      </w:r>
      <w:r w:rsidRPr="005A35EA">
        <w:rPr>
          <w:rFonts w:hint="cs"/>
          <w:color w:val="1F497D" w:themeColor="text2"/>
          <w:rtl/>
        </w:rPr>
        <w:t xml:space="preserve">» </w:t>
      </w:r>
      <w:r w:rsidR="005A35EA">
        <w:rPr>
          <w:rFonts w:hint="cs"/>
          <w:color w:val="1F497D" w:themeColor="text2"/>
          <w:rtl/>
        </w:rPr>
        <w:t>مجدد</w:t>
      </w:r>
      <w:r w:rsidRPr="005A35EA">
        <w:rPr>
          <w:color w:val="1F497D" w:themeColor="text2"/>
          <w:rtl/>
        </w:rPr>
        <w:t xml:space="preserve"> به سقف </w:t>
      </w:r>
      <w:r w:rsidRPr="005A35EA">
        <w:rPr>
          <w:rFonts w:hint="cs"/>
          <w:color w:val="1F497D" w:themeColor="text2"/>
          <w:rtl/>
        </w:rPr>
        <w:t xml:space="preserve">خود </w:t>
      </w:r>
      <w:r w:rsidR="005A35EA">
        <w:rPr>
          <w:rFonts w:hint="cs"/>
          <w:color w:val="1F497D" w:themeColor="text2"/>
          <w:rtl/>
        </w:rPr>
        <w:t>باز</w:t>
      </w:r>
      <w:r w:rsidRPr="005A35EA">
        <w:rPr>
          <w:color w:val="1F497D" w:themeColor="text2"/>
          <w:rtl/>
        </w:rPr>
        <w:t>گردان</w:t>
      </w:r>
      <w:r w:rsidRPr="005A35EA">
        <w:rPr>
          <w:rFonts w:hint="cs"/>
          <w:color w:val="1F497D" w:themeColor="text2"/>
          <w:rtl/>
        </w:rPr>
        <w:t>ی</w:t>
      </w:r>
      <w:r w:rsidRPr="005A35EA">
        <w:rPr>
          <w:rFonts w:hint="eastAsia"/>
          <w:color w:val="1F497D" w:themeColor="text2"/>
          <w:rtl/>
        </w:rPr>
        <w:t>د</w:t>
      </w:r>
      <w:r w:rsidRPr="005A35EA">
        <w:rPr>
          <w:rFonts w:hint="cs"/>
          <w:color w:val="1F497D" w:themeColor="text2"/>
          <w:rtl/>
        </w:rPr>
        <w:t xml:space="preserve">. </w:t>
      </w:r>
      <w:r w:rsidRPr="005A35EA">
        <w:rPr>
          <w:color w:val="1F497D" w:themeColor="text2"/>
          <w:rtl/>
        </w:rPr>
        <w:t>به‌عبارت‌د</w:t>
      </w:r>
      <w:r w:rsidRPr="005A35EA">
        <w:rPr>
          <w:rFonts w:hint="cs"/>
          <w:color w:val="1F497D" w:themeColor="text2"/>
          <w:rtl/>
        </w:rPr>
        <w:t>ی</w:t>
      </w:r>
      <w:r w:rsidRPr="005A35EA">
        <w:rPr>
          <w:rFonts w:hint="eastAsia"/>
          <w:color w:val="1F497D" w:themeColor="text2"/>
          <w:rtl/>
        </w:rPr>
        <w:t>گر</w:t>
      </w:r>
      <w:r w:rsidRPr="005A35EA">
        <w:rPr>
          <w:color w:val="1F497D" w:themeColor="text2"/>
          <w:rtl/>
        </w:rPr>
        <w:t xml:space="preserve"> به هر میزان که از سقف استفاده </w:t>
      </w:r>
      <w:r w:rsidRPr="005A35EA">
        <w:rPr>
          <w:rFonts w:hint="cs"/>
          <w:color w:val="1F497D" w:themeColor="text2"/>
          <w:rtl/>
        </w:rPr>
        <w:t>شده باشد،</w:t>
      </w:r>
      <w:r w:rsidRPr="005A35EA">
        <w:rPr>
          <w:color w:val="1F497D" w:themeColor="text2"/>
          <w:rtl/>
        </w:rPr>
        <w:t xml:space="preserve"> به همان میزان می‌توان</w:t>
      </w:r>
      <w:r w:rsidRPr="005A35EA">
        <w:rPr>
          <w:rFonts w:hint="cs"/>
          <w:color w:val="1F497D" w:themeColor="text2"/>
          <w:rtl/>
        </w:rPr>
        <w:t>ید</w:t>
      </w:r>
      <w:r w:rsidRPr="005A35EA">
        <w:rPr>
          <w:color w:val="1F497D" w:themeColor="text2"/>
          <w:rtl/>
        </w:rPr>
        <w:t xml:space="preserve"> دوباره</w:t>
      </w:r>
      <w:r w:rsidRPr="005A35EA">
        <w:rPr>
          <w:rFonts w:hint="cs"/>
          <w:color w:val="1F497D" w:themeColor="text2"/>
          <w:rtl/>
        </w:rPr>
        <w:t xml:space="preserve"> آن را</w:t>
      </w:r>
      <w:r w:rsidRPr="005A35EA">
        <w:rPr>
          <w:color w:val="1F497D" w:themeColor="text2"/>
          <w:rtl/>
        </w:rPr>
        <w:t xml:space="preserve"> شارژ </w:t>
      </w:r>
      <w:r w:rsidRPr="005A35EA">
        <w:rPr>
          <w:rFonts w:hint="cs"/>
          <w:color w:val="1F497D" w:themeColor="text2"/>
          <w:rtl/>
        </w:rPr>
        <w:t>کنید.</w:t>
      </w:r>
    </w:p>
    <w:p w:rsidR="00CF140E" w:rsidRPr="005A35EA" w:rsidRDefault="00CF140E" w:rsidP="00CF140E">
      <w:pPr>
        <w:pStyle w:val="a5"/>
        <w:rPr>
          <w:color w:val="1F497D" w:themeColor="text2"/>
          <w:rtl/>
        </w:rPr>
      </w:pPr>
      <w:r w:rsidRPr="005A35EA">
        <w:rPr>
          <w:rFonts w:hint="cs"/>
          <w:color w:val="1F497D" w:themeColor="text2"/>
          <w:rtl/>
        </w:rPr>
        <w:t>فرض کنید</w:t>
      </w:r>
      <w:r w:rsidRPr="005A35EA">
        <w:rPr>
          <w:color w:val="1F497D" w:themeColor="text2"/>
          <w:rtl/>
        </w:rPr>
        <w:t xml:space="preserve"> ۳ میلیون دلار سقف </w:t>
      </w:r>
      <w:r w:rsidRPr="005A35EA">
        <w:rPr>
          <w:rFonts w:hint="cs"/>
          <w:color w:val="1F497D" w:themeColor="text2"/>
          <w:rtl/>
        </w:rPr>
        <w:t>واردات دارید</w:t>
      </w:r>
      <w:r w:rsidRPr="005A35EA">
        <w:rPr>
          <w:color w:val="1F497D" w:themeColor="text2"/>
          <w:rtl/>
        </w:rPr>
        <w:t xml:space="preserve"> </w:t>
      </w:r>
      <w:r w:rsidRPr="005A35EA">
        <w:rPr>
          <w:rFonts w:hint="cs"/>
          <w:color w:val="1F497D" w:themeColor="text2"/>
          <w:rtl/>
        </w:rPr>
        <w:t xml:space="preserve">(این سقف </w:t>
      </w:r>
      <w:r w:rsidRPr="005A35EA">
        <w:rPr>
          <w:color w:val="1F497D" w:themeColor="text2"/>
          <w:rtl/>
        </w:rPr>
        <w:t>برای کل سال است</w:t>
      </w:r>
      <w:r w:rsidRPr="005A35EA">
        <w:rPr>
          <w:rFonts w:hint="cs"/>
          <w:color w:val="1F497D" w:themeColor="text2"/>
          <w:rtl/>
        </w:rPr>
        <w:t>).</w:t>
      </w:r>
      <w:r w:rsidRPr="005A35EA">
        <w:rPr>
          <w:color w:val="1F497D" w:themeColor="text2"/>
          <w:rtl/>
        </w:rPr>
        <w:t xml:space="preserve"> طبق قانون اگر ثبت سفارش ک</w:t>
      </w:r>
      <w:r w:rsidRPr="005A35EA">
        <w:rPr>
          <w:rFonts w:hint="cs"/>
          <w:color w:val="1F497D" w:themeColor="text2"/>
          <w:rtl/>
        </w:rPr>
        <w:t xml:space="preserve">رده باشید (تعداد ثبت </w:t>
      </w:r>
      <w:r w:rsidRPr="005A35EA">
        <w:rPr>
          <w:color w:val="1F497D" w:themeColor="text2"/>
          <w:rtl/>
        </w:rPr>
        <w:t>سفارش‌ها</w:t>
      </w:r>
      <w:r w:rsidRPr="005A35EA">
        <w:rPr>
          <w:rFonts w:hint="cs"/>
          <w:color w:val="1F497D" w:themeColor="text2"/>
          <w:rtl/>
        </w:rPr>
        <w:t xml:space="preserve"> اهمیتی ندارد) </w:t>
      </w:r>
      <w:r w:rsidRPr="005A35EA">
        <w:rPr>
          <w:color w:val="1F497D" w:themeColor="text2"/>
          <w:rtl/>
        </w:rPr>
        <w:t xml:space="preserve">و ثبت سفارش </w:t>
      </w:r>
      <w:r w:rsidRPr="005A35EA">
        <w:rPr>
          <w:rFonts w:hint="cs"/>
          <w:color w:val="1F497D" w:themeColor="text2"/>
          <w:rtl/>
        </w:rPr>
        <w:t>ش</w:t>
      </w:r>
      <w:r w:rsidRPr="005A35EA">
        <w:rPr>
          <w:color w:val="1F497D" w:themeColor="text2"/>
          <w:rtl/>
        </w:rPr>
        <w:t xml:space="preserve">ما منجر به کوتاژ و رفع تعهد </w:t>
      </w:r>
      <w:r w:rsidRPr="005A35EA">
        <w:rPr>
          <w:rFonts w:hint="cs"/>
          <w:color w:val="1F497D" w:themeColor="text2"/>
          <w:rtl/>
        </w:rPr>
        <w:t xml:space="preserve">شود، </w:t>
      </w:r>
      <w:r w:rsidRPr="005A35EA">
        <w:rPr>
          <w:color w:val="1F497D" w:themeColor="text2"/>
          <w:rtl/>
        </w:rPr>
        <w:t>به میزانی که ثبت سفارش کردی</w:t>
      </w:r>
      <w:r w:rsidRPr="005A35EA">
        <w:rPr>
          <w:rFonts w:hint="cs"/>
          <w:color w:val="1F497D" w:themeColor="text2"/>
          <w:rtl/>
        </w:rPr>
        <w:t>د</w:t>
      </w:r>
      <w:r w:rsidRPr="005A35EA">
        <w:rPr>
          <w:color w:val="1F497D" w:themeColor="text2"/>
          <w:rtl/>
        </w:rPr>
        <w:t xml:space="preserve"> و کوتا</w:t>
      </w:r>
      <w:r w:rsidRPr="005A35EA">
        <w:rPr>
          <w:rFonts w:hint="cs"/>
          <w:color w:val="1F497D" w:themeColor="text2"/>
          <w:rtl/>
        </w:rPr>
        <w:t>ژ</w:t>
      </w:r>
      <w:r w:rsidRPr="005A35EA">
        <w:rPr>
          <w:color w:val="1F497D" w:themeColor="text2"/>
          <w:rtl/>
        </w:rPr>
        <w:t xml:space="preserve"> خارج کردی</w:t>
      </w:r>
      <w:r w:rsidRPr="005A35EA">
        <w:rPr>
          <w:rFonts w:hint="cs"/>
          <w:color w:val="1F497D" w:themeColor="text2"/>
          <w:rtl/>
        </w:rPr>
        <w:t>د،</w:t>
      </w:r>
      <w:r w:rsidRPr="005A35EA">
        <w:rPr>
          <w:color w:val="1F497D" w:themeColor="text2"/>
          <w:rtl/>
        </w:rPr>
        <w:t xml:space="preserve"> می‌توانی</w:t>
      </w:r>
      <w:r w:rsidRPr="005A35EA">
        <w:rPr>
          <w:rFonts w:hint="cs"/>
          <w:color w:val="1F497D" w:themeColor="text2"/>
          <w:rtl/>
        </w:rPr>
        <w:t>د</w:t>
      </w:r>
      <w:r w:rsidRPr="005A35EA">
        <w:rPr>
          <w:color w:val="1F497D" w:themeColor="text2"/>
          <w:rtl/>
        </w:rPr>
        <w:t xml:space="preserve"> آن میزان را مجدد </w:t>
      </w:r>
      <w:r w:rsidRPr="005A35EA">
        <w:rPr>
          <w:rFonts w:hint="cs"/>
          <w:color w:val="1F497D" w:themeColor="text2"/>
          <w:rtl/>
        </w:rPr>
        <w:t xml:space="preserve">به سقف واردات خود </w:t>
      </w:r>
      <w:r w:rsidRPr="005A35EA">
        <w:rPr>
          <w:color w:val="1F497D" w:themeColor="text2"/>
          <w:rtl/>
        </w:rPr>
        <w:t>ب</w:t>
      </w:r>
      <w:r w:rsidRPr="005A35EA">
        <w:rPr>
          <w:rFonts w:hint="cs"/>
          <w:color w:val="1F497D" w:themeColor="text2"/>
          <w:rtl/>
        </w:rPr>
        <w:t>از</w:t>
      </w:r>
      <w:r w:rsidRPr="005A35EA">
        <w:rPr>
          <w:color w:val="1F497D" w:themeColor="text2"/>
          <w:rtl/>
        </w:rPr>
        <w:t>گردان</w:t>
      </w:r>
      <w:r w:rsidRPr="005A35EA">
        <w:rPr>
          <w:rFonts w:hint="cs"/>
          <w:color w:val="1F497D" w:themeColor="text2"/>
          <w:rtl/>
        </w:rPr>
        <w:t xml:space="preserve">ید. استفاده از </w:t>
      </w:r>
      <w:r w:rsidRPr="005A35EA">
        <w:rPr>
          <w:color w:val="1F497D" w:themeColor="text2"/>
          <w:rtl/>
        </w:rPr>
        <w:t>سقف واردات</w:t>
      </w:r>
      <w:r w:rsidRPr="005A35EA">
        <w:rPr>
          <w:rFonts w:hint="cs"/>
          <w:color w:val="1F497D" w:themeColor="text2"/>
          <w:rtl/>
        </w:rPr>
        <w:t xml:space="preserve"> تا 4 بار قابلیت تمدید دارد.</w:t>
      </w:r>
    </w:p>
    <w:p w:rsidR="001810B5" w:rsidRPr="005A35EA" w:rsidRDefault="001810B5" w:rsidP="001810B5">
      <w:pPr>
        <w:pStyle w:val="a8"/>
        <w:rPr>
          <w:color w:val="1F497D" w:themeColor="text2"/>
          <w:rtl/>
        </w:rPr>
      </w:pPr>
      <w:r w:rsidRPr="005A35EA">
        <w:rPr>
          <w:rFonts w:hint="cs"/>
          <w:color w:val="1F497D" w:themeColor="text2"/>
          <w:rtl/>
        </w:rPr>
        <w:t>لازم به ذکر است</w:t>
      </w:r>
      <w:r w:rsidRPr="005A35EA">
        <w:rPr>
          <w:color w:val="1F497D" w:themeColor="text2"/>
          <w:rtl/>
        </w:rPr>
        <w:t xml:space="preserve"> این مراحل </w:t>
      </w:r>
      <w:r w:rsidRPr="005A35EA">
        <w:rPr>
          <w:rFonts w:hint="cs"/>
          <w:color w:val="1F497D" w:themeColor="text2"/>
          <w:rtl/>
        </w:rPr>
        <w:t xml:space="preserve">را </w:t>
      </w:r>
      <w:r w:rsidRPr="005A35EA">
        <w:rPr>
          <w:color w:val="1F497D" w:themeColor="text2"/>
          <w:rtl/>
        </w:rPr>
        <w:t xml:space="preserve">سامانه </w:t>
      </w:r>
      <w:r w:rsidRPr="005A35EA">
        <w:rPr>
          <w:rFonts w:hint="cs"/>
          <w:color w:val="1F497D" w:themeColor="text2"/>
          <w:rtl/>
        </w:rPr>
        <w:t>به‌صورت خودکار</w:t>
      </w:r>
      <w:r w:rsidRPr="005A35EA">
        <w:rPr>
          <w:color w:val="1F497D" w:themeColor="text2"/>
          <w:rtl/>
        </w:rPr>
        <w:t xml:space="preserve"> انجام نمی‌دهد</w:t>
      </w:r>
      <w:r w:rsidRPr="005A35EA">
        <w:rPr>
          <w:rFonts w:hint="cs"/>
          <w:color w:val="1F497D" w:themeColor="text2"/>
          <w:rtl/>
        </w:rPr>
        <w:t xml:space="preserve"> و</w:t>
      </w:r>
      <w:r w:rsidRPr="005A35EA">
        <w:rPr>
          <w:color w:val="1F497D" w:themeColor="text2"/>
          <w:rtl/>
        </w:rPr>
        <w:t xml:space="preserve"> م</w:t>
      </w:r>
      <w:r w:rsidRPr="005A35EA">
        <w:rPr>
          <w:rFonts w:hint="cs"/>
          <w:color w:val="1F497D" w:themeColor="text2"/>
          <w:rtl/>
        </w:rPr>
        <w:t>ی‌</w:t>
      </w:r>
      <w:r w:rsidRPr="005A35EA">
        <w:rPr>
          <w:rFonts w:hint="eastAsia"/>
          <w:color w:val="1F497D" w:themeColor="text2"/>
          <w:rtl/>
        </w:rPr>
        <w:t>با</w:t>
      </w:r>
      <w:r w:rsidRPr="005A35EA">
        <w:rPr>
          <w:rFonts w:hint="cs"/>
          <w:color w:val="1F497D" w:themeColor="text2"/>
          <w:rtl/>
        </w:rPr>
        <w:t>ی</w:t>
      </w:r>
      <w:r w:rsidRPr="005A35EA">
        <w:rPr>
          <w:rFonts w:hint="eastAsia"/>
          <w:color w:val="1F497D" w:themeColor="text2"/>
          <w:rtl/>
        </w:rPr>
        <w:t>ست</w:t>
      </w:r>
      <w:r w:rsidRPr="005A35EA">
        <w:rPr>
          <w:rFonts w:hint="cs"/>
          <w:color w:val="1F497D" w:themeColor="text2"/>
          <w:rtl/>
        </w:rPr>
        <w:t xml:space="preserve"> توسط کاربر انجام شود</w:t>
      </w:r>
      <w:r w:rsidRPr="005A35EA">
        <w:rPr>
          <w:color w:val="1F497D" w:themeColor="text2"/>
          <w:rtl/>
        </w:rPr>
        <w:t>؛ بنابراین به خاطر</w:t>
      </w:r>
      <w:r w:rsidRPr="005A35EA">
        <w:rPr>
          <w:rFonts w:hint="cs"/>
          <w:color w:val="1F497D" w:themeColor="text2"/>
          <w:rtl/>
        </w:rPr>
        <w:t xml:space="preserve"> داشته باشید</w:t>
      </w:r>
      <w:r w:rsidRPr="005A35EA">
        <w:rPr>
          <w:color w:val="1F497D" w:themeColor="text2"/>
          <w:rtl/>
        </w:rPr>
        <w:t xml:space="preserve"> هر</w:t>
      </w:r>
      <w:r w:rsidRPr="005A35EA">
        <w:rPr>
          <w:rFonts w:hint="cs"/>
          <w:color w:val="1F497D" w:themeColor="text2"/>
          <w:rtl/>
        </w:rPr>
        <w:t>زمان</w:t>
      </w:r>
      <w:r w:rsidRPr="005A35EA">
        <w:rPr>
          <w:color w:val="1F497D" w:themeColor="text2"/>
          <w:rtl/>
        </w:rPr>
        <w:t xml:space="preserve"> رفع تعهد کردی</w:t>
      </w:r>
      <w:r w:rsidRPr="005A35EA">
        <w:rPr>
          <w:rFonts w:hint="cs"/>
          <w:color w:val="1F497D" w:themeColor="text2"/>
          <w:rtl/>
        </w:rPr>
        <w:t>د،</w:t>
      </w:r>
      <w:r w:rsidRPr="005A35EA">
        <w:rPr>
          <w:color w:val="1F497D" w:themeColor="text2"/>
          <w:rtl/>
        </w:rPr>
        <w:t xml:space="preserve"> م</w:t>
      </w:r>
      <w:r w:rsidRPr="005A35EA">
        <w:rPr>
          <w:rFonts w:hint="cs"/>
          <w:color w:val="1F497D" w:themeColor="text2"/>
          <w:rtl/>
        </w:rPr>
        <w:t>ی‌</w:t>
      </w:r>
      <w:r w:rsidRPr="005A35EA">
        <w:rPr>
          <w:rFonts w:hint="eastAsia"/>
          <w:color w:val="1F497D" w:themeColor="text2"/>
          <w:rtl/>
        </w:rPr>
        <w:t>با</w:t>
      </w:r>
      <w:r w:rsidRPr="005A35EA">
        <w:rPr>
          <w:rFonts w:hint="cs"/>
          <w:color w:val="1F497D" w:themeColor="text2"/>
          <w:rtl/>
        </w:rPr>
        <w:t>ی</w:t>
      </w:r>
      <w:r w:rsidRPr="005A35EA">
        <w:rPr>
          <w:rFonts w:hint="eastAsia"/>
          <w:color w:val="1F497D" w:themeColor="text2"/>
          <w:rtl/>
        </w:rPr>
        <w:t>ست</w:t>
      </w:r>
      <w:r w:rsidRPr="005A35EA">
        <w:rPr>
          <w:color w:val="1F497D" w:themeColor="text2"/>
          <w:rtl/>
        </w:rPr>
        <w:t xml:space="preserve"> آن کوتاژ را در سامانه بازگردانی کنی</w:t>
      </w:r>
      <w:r w:rsidRPr="005A35EA">
        <w:rPr>
          <w:rFonts w:hint="cs"/>
          <w:color w:val="1F497D" w:themeColor="text2"/>
          <w:rtl/>
        </w:rPr>
        <w:t>د.</w:t>
      </w:r>
      <w:r w:rsidRPr="005A35EA">
        <w:rPr>
          <w:color w:val="1F497D" w:themeColor="text2"/>
          <w:rtl/>
        </w:rPr>
        <w:t xml:space="preserve"> این </w:t>
      </w:r>
      <w:r w:rsidRPr="005A35EA">
        <w:rPr>
          <w:rFonts w:hint="cs"/>
          <w:color w:val="1F497D" w:themeColor="text2"/>
          <w:rtl/>
        </w:rPr>
        <w:t xml:space="preserve">الزام </w:t>
      </w:r>
      <w:r w:rsidRPr="005A35EA">
        <w:rPr>
          <w:color w:val="1F497D" w:themeColor="text2"/>
          <w:rtl/>
        </w:rPr>
        <w:t>هم برای بازرگان</w:t>
      </w:r>
      <w:r w:rsidRPr="005A35EA">
        <w:rPr>
          <w:rFonts w:hint="cs"/>
          <w:color w:val="1F497D" w:themeColor="text2"/>
          <w:rtl/>
        </w:rPr>
        <w:t xml:space="preserve">ان </w:t>
      </w:r>
      <w:r w:rsidRPr="005A35EA">
        <w:rPr>
          <w:color w:val="1F497D" w:themeColor="text2"/>
          <w:rtl/>
        </w:rPr>
        <w:t>و هم برای تولید</w:t>
      </w:r>
      <w:r w:rsidRPr="005A35EA">
        <w:rPr>
          <w:rFonts w:hint="cs"/>
          <w:color w:val="1F497D" w:themeColor="text2"/>
          <w:rtl/>
        </w:rPr>
        <w:t>کنندگان وجود دارد.</w:t>
      </w:r>
    </w:p>
    <w:p w:rsidR="00CF140E" w:rsidRDefault="00D212F9" w:rsidP="005A35EA">
      <w:pPr>
        <w:pStyle w:val="a5"/>
        <w:rPr>
          <w:rtl/>
        </w:rPr>
      </w:pPr>
      <w:r w:rsidRPr="00152C64">
        <w:rPr>
          <w:rFonts w:ascii="B Nazanin" w:eastAsia="B Nazanin" w:hAnsi="B Nazanin" w:cs="B Nazanin"/>
          <w:noProof/>
          <w:sz w:val="28"/>
          <w:szCs w:val="28"/>
          <w:highlight w:val="magenta"/>
          <w:lang w:bidi="ar-SA"/>
        </w:rPr>
        <mc:AlternateContent>
          <mc:Choice Requires="wps">
            <w:drawing>
              <wp:anchor distT="0" distB="0" distL="114300" distR="114300" simplePos="0" relativeHeight="252135424" behindDoc="0" locked="0" layoutInCell="1" allowOverlap="1" wp14:anchorId="60D631B3" wp14:editId="143D9225">
                <wp:simplePos x="0" y="0"/>
                <wp:positionH relativeFrom="column">
                  <wp:posOffset>2304415</wp:posOffset>
                </wp:positionH>
                <wp:positionV relativeFrom="paragraph">
                  <wp:posOffset>2609061</wp:posOffset>
                </wp:positionV>
                <wp:extent cx="1083879" cy="193430"/>
                <wp:effectExtent l="0" t="0" r="21590" b="16510"/>
                <wp:wrapNone/>
                <wp:docPr id="1083" name="Graphic 13"/>
                <wp:cNvGraphicFramePr/>
                <a:graphic xmlns:a="http://schemas.openxmlformats.org/drawingml/2006/main">
                  <a:graphicData uri="http://schemas.microsoft.com/office/word/2010/wordprocessingShape">
                    <wps:wsp>
                      <wps:cNvSpPr/>
                      <wps:spPr>
                        <a:xfrm>
                          <a:off x="0" y="0"/>
                          <a:ext cx="1083879" cy="193430"/>
                        </a:xfrm>
                        <a:custGeom>
                          <a:avLst/>
                          <a:gdLst/>
                          <a:ahLst/>
                          <a:cxnLst/>
                          <a:rect l="l" t="t" r="r" b="b"/>
                          <a:pathLst>
                            <a:path w="487680" h="127000">
                              <a:moveTo>
                                <a:pt x="0" y="21081"/>
                              </a:moveTo>
                              <a:lnTo>
                                <a:pt x="1656" y="12858"/>
                              </a:lnTo>
                              <a:lnTo>
                                <a:pt x="6173" y="6159"/>
                              </a:lnTo>
                              <a:lnTo>
                                <a:pt x="12874" y="1650"/>
                              </a:lnTo>
                              <a:lnTo>
                                <a:pt x="21081" y="0"/>
                              </a:lnTo>
                              <a:lnTo>
                                <a:pt x="466597" y="0"/>
                              </a:lnTo>
                              <a:lnTo>
                                <a:pt x="474821" y="1650"/>
                              </a:lnTo>
                              <a:lnTo>
                                <a:pt x="481520" y="6159"/>
                              </a:lnTo>
                              <a:lnTo>
                                <a:pt x="486028" y="12858"/>
                              </a:lnTo>
                              <a:lnTo>
                                <a:pt x="487679" y="21081"/>
                              </a:lnTo>
                              <a:lnTo>
                                <a:pt x="487679" y="105410"/>
                              </a:lnTo>
                              <a:lnTo>
                                <a:pt x="486028" y="113633"/>
                              </a:lnTo>
                              <a:lnTo>
                                <a:pt x="481520" y="120332"/>
                              </a:lnTo>
                              <a:lnTo>
                                <a:pt x="474821" y="124840"/>
                              </a:lnTo>
                              <a:lnTo>
                                <a:pt x="466597" y="126491"/>
                              </a:lnTo>
                              <a:lnTo>
                                <a:pt x="21081" y="126491"/>
                              </a:lnTo>
                              <a:lnTo>
                                <a:pt x="12874" y="124840"/>
                              </a:lnTo>
                              <a:lnTo>
                                <a:pt x="6173" y="120332"/>
                              </a:lnTo>
                              <a:lnTo>
                                <a:pt x="1656" y="113633"/>
                              </a:lnTo>
                              <a:lnTo>
                                <a:pt x="0" y="105410"/>
                              </a:lnTo>
                              <a:lnTo>
                                <a:pt x="0" y="21081"/>
                              </a:lnTo>
                              <a:close/>
                            </a:path>
                          </a:pathLst>
                        </a:custGeom>
                        <a:ln w="12192">
                          <a:solidFill>
                            <a:srgbClr val="FF000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3828B8" id="Graphic 13" o:spid="_x0000_s1026" style="position:absolute;margin-left:181.45pt;margin-top:205.45pt;width:85.35pt;height:15.2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87680,127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" path="m,21081l1656,12858,6173,6159,12874,1650,21081,,466597,r8224,1650l481520,6159r4508,6699l487679,21081r,84329l486028,113633r-4508,6699l474821,124840r-8224,1651l21081,126491r-8207,-1651l6173,120332,1656,113633,,105410,,21081xe" filled="f" strokecolor="red" strokeweight=".96pt">
                <v:path arrowok="t"/>
              </v:shape>
            </w:pict>
          </mc:Fallback>
        </mc:AlternateContent>
      </w:r>
      <w:r w:rsidR="00CF140E" w:rsidRPr="00152C64">
        <w:rPr>
          <w:rFonts w:ascii="B Nazanin" w:eastAsia="B Nazanin" w:hAnsi="B Nazanin" w:cs="B Nazanin"/>
          <w:noProof/>
          <w:highlight w:val="magenta"/>
          <w:lang w:bidi="ar-SA"/>
        </w:rPr>
        <w:drawing>
          <wp:anchor distT="0" distB="0" distL="114300" distR="114300" simplePos="0" relativeHeight="252132352" behindDoc="1" locked="0" layoutInCell="1" allowOverlap="1" wp14:anchorId="04098E81" wp14:editId="7DAC94D2">
            <wp:simplePos x="0" y="0"/>
            <wp:positionH relativeFrom="margin">
              <wp:align>center</wp:align>
            </wp:positionH>
            <wp:positionV relativeFrom="paragraph">
              <wp:posOffset>1110478</wp:posOffset>
            </wp:positionV>
            <wp:extent cx="2792095" cy="2155825"/>
            <wp:effectExtent l="19050" t="19050" r="27305" b="15875"/>
            <wp:wrapTopAndBottom/>
            <wp:docPr id="3912" name="Picture 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3.png"/>
                    <pic:cNvPicPr/>
                  </pic:nvPicPr>
                  <pic:blipFill>
                    <a:blip r:embed="rId633">
                      <a:extLst>
                        <a:ext uri="{28A0092B-C50C-407E-A947-70E740481C1C}">
                          <a14:useLocalDpi xmlns:a14="http://schemas.microsoft.com/office/drawing/2010/main" val="0"/>
                        </a:ext>
                      </a:extLst>
                    </a:blip>
                    <a:stretch>
                      <a:fillRect/>
                    </a:stretch>
                  </pic:blipFill>
                  <pic:spPr>
                    <a:xfrm>
                      <a:off x="0" y="0"/>
                      <a:ext cx="2792095" cy="215582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CF140E" w:rsidRPr="00F61044">
        <w:rPr>
          <w:rtl/>
        </w:rPr>
        <w:t xml:space="preserve">برای ثبت </w:t>
      </w:r>
      <w:r w:rsidR="00CF140E" w:rsidRPr="00F61044">
        <w:rPr>
          <w:rFonts w:hint="cs"/>
          <w:rtl/>
        </w:rPr>
        <w:t>«</w:t>
      </w:r>
      <w:r w:rsidR="00CF140E" w:rsidRPr="00F61044">
        <w:rPr>
          <w:rtl/>
        </w:rPr>
        <w:t>درخواست بازگردانی سقف واردات</w:t>
      </w:r>
      <w:r w:rsidR="00CF140E" w:rsidRPr="00F61044">
        <w:rPr>
          <w:rFonts w:hint="cs"/>
          <w:rtl/>
        </w:rPr>
        <w:t>»</w:t>
      </w:r>
      <w:r w:rsidR="00CF140E" w:rsidRPr="00F61044">
        <w:rPr>
          <w:rtl/>
        </w:rPr>
        <w:t xml:space="preserve"> ابتدا وارد حساب کاربری در سامانه جامع تجارت شده و نقش بازرگان </w:t>
      </w:r>
      <w:r w:rsidR="00CF140E" w:rsidRPr="00F61044">
        <w:rPr>
          <w:rFonts w:hint="cs"/>
          <w:rtl/>
        </w:rPr>
        <w:t>(</w:t>
      </w:r>
      <w:r w:rsidR="00CF140E" w:rsidRPr="00F61044">
        <w:rPr>
          <w:rtl/>
        </w:rPr>
        <w:t>حقیقی یا حقوقی</w:t>
      </w:r>
      <w:r w:rsidR="00CF140E" w:rsidRPr="00F61044">
        <w:rPr>
          <w:rFonts w:hint="cs"/>
          <w:rtl/>
        </w:rPr>
        <w:t>)</w:t>
      </w:r>
      <w:r w:rsidR="00CF140E" w:rsidRPr="00F61044">
        <w:rPr>
          <w:rtl/>
        </w:rPr>
        <w:t xml:space="preserve"> را از لیست نقش‌ها انتخاب کنید</w:t>
      </w:r>
      <w:r w:rsidR="00CF140E" w:rsidRPr="00F61044">
        <w:rPr>
          <w:rFonts w:hint="cs"/>
          <w:rtl/>
        </w:rPr>
        <w:t xml:space="preserve">. </w:t>
      </w:r>
      <w:r w:rsidR="00CF140E" w:rsidRPr="00F61044">
        <w:rPr>
          <w:rtl/>
        </w:rPr>
        <w:t>از منوی سمت راست، عملیات رتبه‌بندی و مالی</w:t>
      </w:r>
      <w:r w:rsidR="00CF140E" w:rsidRPr="00F61044">
        <w:rPr>
          <w:rFonts w:hint="cs"/>
          <w:rtl/>
        </w:rPr>
        <w:t>،</w:t>
      </w:r>
      <w:r w:rsidR="00CF140E" w:rsidRPr="00F61044">
        <w:rPr>
          <w:rtl/>
        </w:rPr>
        <w:t xml:space="preserve"> سپس گزینه </w:t>
      </w:r>
      <w:r w:rsidR="00CF140E" w:rsidRPr="00F61044">
        <w:rPr>
          <w:rFonts w:hint="cs"/>
          <w:rtl/>
        </w:rPr>
        <w:t>«</w:t>
      </w:r>
      <w:r w:rsidR="00CF140E" w:rsidRPr="00F61044">
        <w:rPr>
          <w:rtl/>
        </w:rPr>
        <w:t>استفاده مجدد از سقف واردات» را انتخاب ک</w:t>
      </w:r>
      <w:r w:rsidR="00CF140E" w:rsidRPr="00F61044">
        <w:rPr>
          <w:rFonts w:hint="cs"/>
          <w:rtl/>
        </w:rPr>
        <w:t xml:space="preserve">رده و روی </w:t>
      </w:r>
      <w:r w:rsidR="00CF140E" w:rsidRPr="00F61044">
        <w:rPr>
          <w:rtl/>
        </w:rPr>
        <w:t xml:space="preserve">گزینه </w:t>
      </w:r>
      <w:r w:rsidR="00CF140E" w:rsidRPr="00F61044">
        <w:rPr>
          <w:rFonts w:hint="cs"/>
          <w:rtl/>
        </w:rPr>
        <w:lastRenderedPageBreak/>
        <w:t>«</w:t>
      </w:r>
      <w:r w:rsidR="00CF140E" w:rsidRPr="00F61044">
        <w:rPr>
          <w:rtl/>
        </w:rPr>
        <w:t xml:space="preserve">درخواست جدید» </w:t>
      </w:r>
      <w:r w:rsidR="00CF140E" w:rsidRPr="00F61044">
        <w:rPr>
          <w:rFonts w:hint="cs"/>
          <w:rtl/>
        </w:rPr>
        <w:t>کلیک کنید</w:t>
      </w:r>
      <w:r w:rsidR="00CF140E" w:rsidRPr="00F61044">
        <w:rPr>
          <w:rtl/>
        </w:rPr>
        <w:t xml:space="preserve"> </w:t>
      </w:r>
      <w:r w:rsidR="00CF140E" w:rsidRPr="00F61044">
        <w:rPr>
          <w:rFonts w:hint="cs"/>
          <w:rtl/>
        </w:rPr>
        <w:t>(</w:t>
      </w:r>
      <w:r w:rsidR="00CF140E" w:rsidRPr="00F61044">
        <w:rPr>
          <w:rtl/>
        </w:rPr>
        <w:t>تصو</w:t>
      </w:r>
      <w:r w:rsidR="00CF140E" w:rsidRPr="00F61044">
        <w:rPr>
          <w:rFonts w:hint="cs"/>
          <w:rtl/>
        </w:rPr>
        <w:t>ی</w:t>
      </w:r>
      <w:r w:rsidR="00CF140E" w:rsidRPr="00F61044">
        <w:rPr>
          <w:rFonts w:hint="eastAsia"/>
          <w:rtl/>
        </w:rPr>
        <w:t>ر</w:t>
      </w:r>
      <w:r w:rsidR="00CF140E" w:rsidRPr="00F61044">
        <w:rPr>
          <w:rtl/>
        </w:rPr>
        <w:t xml:space="preserve"> 1</w:t>
      </w:r>
      <w:r w:rsidR="00CF140E" w:rsidRPr="00F61044">
        <w:rPr>
          <w:rFonts w:hint="cs"/>
          <w:rtl/>
        </w:rPr>
        <w:t>).</w:t>
      </w:r>
    </w:p>
    <w:p w:rsidR="00EE3A8C" w:rsidRPr="0083182A" w:rsidRDefault="00EE3A8C" w:rsidP="00EE3A8C">
      <w:pPr>
        <w:pStyle w:val="a9"/>
        <w:rPr>
          <w:i/>
          <w:iCs/>
          <w:sz w:val="20"/>
          <w:szCs w:val="20"/>
          <w:rtl/>
        </w:rPr>
      </w:pPr>
      <w:r>
        <w:rPr>
          <w:rFonts w:hint="cs"/>
          <w:rtl/>
        </w:rPr>
        <w:t>تصویر 1- دسترسی به منوی استفاده مجدد از سقف واردات</w:t>
      </w:r>
    </w:p>
    <w:p w:rsidR="00CF140E" w:rsidRDefault="00CF140E" w:rsidP="00CF140E">
      <w:pPr>
        <w:pStyle w:val="a5"/>
        <w:rPr>
          <w:color w:val="4F81BD" w:themeColor="accent1"/>
          <w:rtl/>
        </w:rPr>
      </w:pPr>
      <w:r w:rsidRPr="00F61044">
        <w:rPr>
          <w:rFonts w:hint="cs"/>
          <w:rtl/>
        </w:rPr>
        <w:t xml:space="preserve">با وارد کردن </w:t>
      </w:r>
      <w:r w:rsidRPr="00F61044">
        <w:rPr>
          <w:rtl/>
        </w:rPr>
        <w:t>شماره ثبت سفارش موردنظر از لیست</w:t>
      </w:r>
      <w:r w:rsidRPr="00F61044">
        <w:rPr>
          <w:rFonts w:hint="cs"/>
          <w:rtl/>
        </w:rPr>
        <w:t>،</w:t>
      </w:r>
      <w:r w:rsidRPr="00F61044">
        <w:rPr>
          <w:rtl/>
        </w:rPr>
        <w:t xml:space="preserve"> گزینه </w:t>
      </w:r>
      <w:r w:rsidRPr="00F61044">
        <w:rPr>
          <w:rFonts w:hint="cs"/>
          <w:rtl/>
        </w:rPr>
        <w:t>«</w:t>
      </w:r>
      <w:r w:rsidRPr="00F61044">
        <w:rPr>
          <w:rtl/>
        </w:rPr>
        <w:t xml:space="preserve">افزودن پروانه‌های گمرکی ثبت سفارش به لیست» را انتخاب کنید </w:t>
      </w:r>
      <w:r w:rsidRPr="00F61044">
        <w:rPr>
          <w:rFonts w:hint="cs"/>
          <w:rtl/>
        </w:rPr>
        <w:t>(</w:t>
      </w:r>
      <w:r w:rsidRPr="00F61044">
        <w:rPr>
          <w:rtl/>
        </w:rPr>
        <w:t>تصویر</w:t>
      </w:r>
      <w:r w:rsidRPr="00F61044">
        <w:rPr>
          <w:rFonts w:hint="cs"/>
          <w:rtl/>
        </w:rPr>
        <w:t xml:space="preserve"> 2).</w:t>
      </w:r>
      <w:r w:rsidRPr="00E63B77">
        <w:rPr>
          <w:rtl/>
        </w:rPr>
        <w:t xml:space="preserve"> </w:t>
      </w:r>
      <w:r w:rsidRPr="00C90454">
        <w:rPr>
          <w:color w:val="4F81BD" w:themeColor="accent1"/>
          <w:rtl/>
        </w:rPr>
        <w:br w:type="page"/>
      </w:r>
    </w:p>
    <w:p w:rsidR="00EE3A8C" w:rsidRPr="0083182A" w:rsidRDefault="005A35EA" w:rsidP="00EE3A8C">
      <w:pPr>
        <w:pStyle w:val="a9"/>
        <w:rPr>
          <w:i/>
          <w:iCs/>
          <w:sz w:val="20"/>
          <w:szCs w:val="20"/>
          <w:rtl/>
        </w:rPr>
      </w:pPr>
      <w:r>
        <w:rPr>
          <w:noProof/>
          <w:rtl/>
          <w:lang w:bidi="ar-SA"/>
        </w:rPr>
        <w:lastRenderedPageBreak/>
        <w:drawing>
          <wp:anchor distT="0" distB="0" distL="114300" distR="114300" simplePos="0" relativeHeight="252154880" behindDoc="0" locked="0" layoutInCell="1" allowOverlap="1" wp14:anchorId="14157D38" wp14:editId="177180F9">
            <wp:simplePos x="0" y="0"/>
            <wp:positionH relativeFrom="margin">
              <wp:align>center</wp:align>
            </wp:positionH>
            <wp:positionV relativeFrom="paragraph">
              <wp:posOffset>19050</wp:posOffset>
            </wp:positionV>
            <wp:extent cx="2917825" cy="1078865"/>
            <wp:effectExtent l="19050" t="19050" r="15875" b="2603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5D.png"/>
                    <pic:cNvPicPr/>
                  </pic:nvPicPr>
                  <pic:blipFill rotWithShape="1">
                    <a:blip r:embed="rId634">
                      <a:extLst>
                        <a:ext uri="{28A0092B-C50C-407E-A947-70E740481C1C}">
                          <a14:useLocalDpi xmlns:a14="http://schemas.microsoft.com/office/drawing/2010/main" val="0"/>
                        </a:ext>
                      </a:extLst>
                    </a:blip>
                    <a:srcRect b="21360"/>
                    <a:stretch/>
                  </pic:blipFill>
                  <pic:spPr bwMode="auto">
                    <a:xfrm>
                      <a:off x="0" y="0"/>
                      <a:ext cx="2917825" cy="107886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3A8C">
        <w:rPr>
          <w:rFonts w:hint="cs"/>
          <w:rtl/>
        </w:rPr>
        <w:t>تصویر 2- اضافه کردن پروانه‌های گمرکی به لیست</w:t>
      </w:r>
    </w:p>
    <w:p w:rsidR="00CF140E" w:rsidRDefault="00791F84" w:rsidP="00CF140E">
      <w:pPr>
        <w:pStyle w:val="a5"/>
        <w:spacing w:before="240"/>
        <w:rPr>
          <w:rtl/>
        </w:rPr>
      </w:pPr>
      <w:r w:rsidRPr="00F61044">
        <w:rPr>
          <w:noProof/>
          <w:lang w:bidi="ar-SA"/>
        </w:rPr>
        <mc:AlternateContent>
          <mc:Choice Requires="wpg">
            <w:drawing>
              <wp:anchor distT="0" distB="0" distL="0" distR="0" simplePos="0" relativeHeight="252131328" behindDoc="1" locked="0" layoutInCell="1" allowOverlap="1" wp14:anchorId="03B77030" wp14:editId="2F5786C1">
                <wp:simplePos x="0" y="0"/>
                <wp:positionH relativeFrom="margin">
                  <wp:align>center</wp:align>
                </wp:positionH>
                <wp:positionV relativeFrom="paragraph">
                  <wp:posOffset>615120</wp:posOffset>
                </wp:positionV>
                <wp:extent cx="2644140" cy="870585"/>
                <wp:effectExtent l="0" t="0" r="3810" b="5715"/>
                <wp:wrapTopAndBottom/>
                <wp:docPr id="3916" name="Group 39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4140" cy="870585"/>
                          <a:chOff x="0" y="0"/>
                          <a:chExt cx="5151120" cy="1481455"/>
                        </a:xfrm>
                      </wpg:grpSpPr>
                      <pic:pic xmlns:pic="http://schemas.openxmlformats.org/drawingml/2006/picture">
                        <pic:nvPicPr>
                          <pic:cNvPr id="3927" name="Image 31"/>
                          <pic:cNvPicPr/>
                        </pic:nvPicPr>
                        <pic:blipFill>
                          <a:blip r:embed="rId635" cstate="print"/>
                          <a:stretch>
                            <a:fillRect/>
                          </a:stretch>
                        </pic:blipFill>
                        <pic:spPr>
                          <a:xfrm>
                            <a:off x="0" y="0"/>
                            <a:ext cx="5151109" cy="1481328"/>
                          </a:xfrm>
                          <a:prstGeom prst="rect">
                            <a:avLst/>
                          </a:prstGeom>
                        </pic:spPr>
                      </pic:pic>
                      <pic:pic xmlns:pic="http://schemas.openxmlformats.org/drawingml/2006/picture">
                        <pic:nvPicPr>
                          <pic:cNvPr id="3931" name="Image 32"/>
                          <pic:cNvPicPr/>
                        </pic:nvPicPr>
                        <pic:blipFill>
                          <a:blip r:embed="rId636" cstate="print"/>
                          <a:stretch>
                            <a:fillRect/>
                          </a:stretch>
                        </pic:blipFill>
                        <pic:spPr>
                          <a:xfrm>
                            <a:off x="53334" y="82296"/>
                            <a:ext cx="5044440" cy="1383791"/>
                          </a:xfrm>
                          <a:prstGeom prst="rect">
                            <a:avLst/>
                          </a:prstGeom>
                        </pic:spPr>
                      </pic:pic>
                      <wps:wsp>
                        <wps:cNvPr id="3935" name="Graphic 33"/>
                        <wps:cNvSpPr/>
                        <wps:spPr>
                          <a:xfrm>
                            <a:off x="48762" y="77723"/>
                            <a:ext cx="5053965" cy="1393190"/>
                          </a:xfrm>
                          <a:custGeom>
                            <a:avLst/>
                            <a:gdLst/>
                            <a:ahLst/>
                            <a:cxnLst/>
                            <a:rect l="l" t="t" r="r" b="b"/>
                            <a:pathLst>
                              <a:path w="5053965" h="1393190">
                                <a:moveTo>
                                  <a:pt x="0" y="1392936"/>
                                </a:moveTo>
                                <a:lnTo>
                                  <a:pt x="5053584" y="1392936"/>
                                </a:lnTo>
                                <a:lnTo>
                                  <a:pt x="5053584" y="0"/>
                                </a:lnTo>
                                <a:lnTo>
                                  <a:pt x="0" y="0"/>
                                </a:lnTo>
                                <a:lnTo>
                                  <a:pt x="0" y="1392936"/>
                                </a:lnTo>
                                <a:close/>
                              </a:path>
                            </a:pathLst>
                          </a:custGeom>
                          <a:ln w="9144">
                            <a:solidFill>
                              <a:srgbClr val="767070"/>
                            </a:solidFill>
                            <a:prstDash val="solid"/>
                          </a:ln>
                        </wps:spPr>
                        <wps:bodyPr wrap="square" lIns="0" tIns="0" rIns="0" bIns="0" rtlCol="0">
                          <a:prstTxWarp prst="textNoShape">
                            <a:avLst/>
                          </a:prstTxWarp>
                          <a:noAutofit/>
                        </wps:bodyPr>
                      </wps:wsp>
                      <wps:wsp>
                        <wps:cNvPr id="3937" name="Graphic 34"/>
                        <wps:cNvSpPr/>
                        <wps:spPr>
                          <a:xfrm>
                            <a:off x="1346448" y="971550"/>
                            <a:ext cx="1225550" cy="425450"/>
                          </a:xfrm>
                          <a:custGeom>
                            <a:avLst/>
                            <a:gdLst/>
                            <a:ahLst/>
                            <a:cxnLst/>
                            <a:rect l="l" t="t" r="r" b="b"/>
                            <a:pathLst>
                              <a:path w="1225550" h="425450">
                                <a:moveTo>
                                  <a:pt x="0" y="425196"/>
                                </a:moveTo>
                                <a:lnTo>
                                  <a:pt x="1225295" y="425196"/>
                                </a:lnTo>
                                <a:lnTo>
                                  <a:pt x="1225295" y="0"/>
                                </a:lnTo>
                                <a:lnTo>
                                  <a:pt x="0" y="0"/>
                                </a:lnTo>
                                <a:lnTo>
                                  <a:pt x="0" y="425196"/>
                                </a:lnTo>
                                <a:close/>
                              </a:path>
                            </a:pathLst>
                          </a:custGeom>
                          <a:ln w="28956">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10EDD2" id="Group 3916" o:spid="_x0000_s1026" style="position:absolute;margin-left:0;margin-top:48.45pt;width:208.2pt;height:68.55pt;z-index:-251185152;mso-wrap-distance-left:0;mso-wrap-distance-right:0;mso-position-horizontal:center;mso-position-horizontal-relative:margin;mso-width-relative:margin;mso-height-relative:margin" coordsize="51511,148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">
                <v:shape id="Image 31" o:spid="_x0000_s1027" type="#_x0000_t75" style="position:absolute;width:51511;height:14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iwiTIAAAA3QAAAA8AAABkcnMvZG93bnJldi54bWxEj91qwkAUhO8LfYflCN7VjT+0Gl1FWpQi&#10;SDUJ4uUhe0xCs2dDdtW0T98tFHo5zMw3zGLVmVrcqHWVZQXDQQSCOLe64kJBlm6epiCcR9ZYWyYF&#10;X+RgtXx8WGCs7Z2PdEt8IQKEXYwKSu+bWEqXl2TQDWxDHLyLbQ36INtC6hbvAW5qOYqiZ2mw4rBQ&#10;YkOvJeWfydUo+Jh8u4zWuyydnPd42iZvu80hVarf69ZzEJ46/x/+a79rBePZ6AV+34QnIJ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94sIkyAAAAN0AAAAPAAAAAAAAAAAA&#10;AAAAAJ8CAABkcnMvZG93bnJldi54bWxQSwUGAAAAAAQABAD3AAAAlAMAAAAA&#10;">
                  <v:imagedata r:id="rId641" o:title=""/>
                </v:shape>
                <v:shape id="Image 32" o:spid="_x0000_s1028" type="#_x0000_t75" style="position:absolute;left:533;top:822;width:50444;height:13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6QrDAAAA3QAAAA8AAABkcnMvZG93bnJldi54bWxEj0trAjEUhfdC/0O4BXc1M1XaOjVKEQS3&#10;vmiX18l1ZjC5mSZRx39vBMHl4Tw+zmTWWSPO5EPjWEE+yEAQl043XCnYbhZvXyBCRNZoHJOCKwWY&#10;TV96Eyy0u/CKzutYiTTCoUAFdYxtIWUoa7IYBq4lTt7BeYsxSV9J7fGSxq2R71n2IS02nAg1tjSv&#10;qTyuTzZBRnzSx9/c7f7MePV//dybjfRK9V+7n28Qkbr4DD/aS61gOB7mcH+TnoCc3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r7pCsMAAADdAAAADwAAAAAAAAAAAAAAAACf&#10;AgAAZHJzL2Rvd25yZXYueG1sUEsFBgAAAAAEAAQA9wAAAI8DAAAAAA==&#10;">
                  <v:imagedata r:id="rId642" o:title=""/>
                </v:shape>
                <v:shape id="Graphic 33" o:spid="_x0000_s1029" style="position:absolute;left:487;top:777;width:50540;height:13932;visibility:visible;mso-wrap-style:square;v-text-anchor:top" coordsize="5053965,1393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kFvsUA&#10;AADdAAAADwAAAGRycy9kb3ducmV2LnhtbESPQWvCQBSE74X+h+UVvNWNTZU2uooIkaKnxuL5kX0m&#10;wezbdHeN8d+7hYLHYWa+YRarwbSiJ+cbywom4wQEcWl1w5WCn0P++gHCB2SNrWVScCMPq+Xz0wIz&#10;ba/8TX0RKhEh7DNUUIfQZVL6siaDfmw74uidrDMYonSV1A6vEW5a+ZYkM2mw4bhQY0ebmspzcTEK&#10;jrNzOrkd3nfbPhTl/tflx3XeKjV6GdZzEIGG8Aj/t7+0gvQzncLfm/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mQW+xQAAAN0AAAAPAAAAAAAAAAAAAAAAAJgCAABkcnMv&#10;ZG93bnJldi54bWxQSwUGAAAAAAQABAD1AAAAigMAAAAA&#10;" path="m,1392936r5053584,l5053584,,,,,1392936xe" filled="f" strokecolor="#767070" strokeweight=".72pt">
                  <v:path arrowok="t"/>
                </v:shape>
                <v:shape id="Graphic 34" o:spid="_x0000_s1030" style="position:absolute;left:13464;top:9715;width:12255;height:4255;visibility:visible;mso-wrap-style:square;v-text-anchor:top" coordsize="1225550,4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8XYcgA&#10;AADdAAAADwAAAGRycy9kb3ducmV2LnhtbESP0U7CQBRE3034h80l8U220AhaWYhRG9CEGNEPuHYv&#10;bUP3bt3dQvHrWRITHyczcyYzX/amEQdyvrasYDxKQBAXVtdcKvj6zG/uQPiArLGxTApO5GG5GFzN&#10;MdP2yB902IZSRAj7DBVUIbSZlL6oyKAf2ZY4ejvrDIYoXSm1w2OEm0ZOkmQqDdYcFyps6amiYr/t&#10;jILn1XfufrrX37Tg97ybvL1sxreJUtfD/vEBRKA+/If/2mutIL1PZ3B5E5+AXJ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7xdhyAAAAN0AAAAPAAAAAAAAAAAAAAAAAJgCAABk&#10;cnMvZG93bnJldi54bWxQSwUGAAAAAAQABAD1AAAAjQMAAAAA&#10;" path="m,425196r1225295,l1225295,,,,,425196xe" filled="f" strokecolor="red" strokeweight="2.28pt">
                  <v:path arrowok="t"/>
                </v:shape>
                <w10:wrap type="topAndBottom" anchorx="margin"/>
              </v:group>
            </w:pict>
          </mc:Fallback>
        </mc:AlternateContent>
      </w:r>
      <w:r w:rsidR="00CF140E" w:rsidRPr="00F61044">
        <w:rPr>
          <w:rtl/>
        </w:rPr>
        <w:t xml:space="preserve">بعد از مشاهده پروانه‌های گمرکی ترخیص شده، گزینه </w:t>
      </w:r>
      <w:r w:rsidR="00CF140E" w:rsidRPr="00F61044">
        <w:rPr>
          <w:rFonts w:hint="cs"/>
          <w:rtl/>
        </w:rPr>
        <w:t>«</w:t>
      </w:r>
      <w:r w:rsidR="00CF140E" w:rsidRPr="00F61044">
        <w:rPr>
          <w:rtl/>
        </w:rPr>
        <w:t xml:space="preserve">ثبت درخواست» را انتخاب کنید </w:t>
      </w:r>
      <w:r w:rsidR="00CF140E" w:rsidRPr="00F61044">
        <w:rPr>
          <w:rFonts w:hint="cs"/>
          <w:rtl/>
        </w:rPr>
        <w:t>(ت</w:t>
      </w:r>
      <w:r w:rsidR="00CF140E" w:rsidRPr="00F61044">
        <w:rPr>
          <w:rtl/>
        </w:rPr>
        <w:t>صویر</w:t>
      </w:r>
      <w:r w:rsidR="00CF140E" w:rsidRPr="00F61044">
        <w:rPr>
          <w:rFonts w:hint="cs"/>
          <w:rtl/>
        </w:rPr>
        <w:t xml:space="preserve"> 3</w:t>
      </w:r>
      <w:r w:rsidR="00CF140E" w:rsidRPr="00E71CB9">
        <w:rPr>
          <w:rFonts w:hint="cs"/>
          <w:rtl/>
        </w:rPr>
        <w:t xml:space="preserve">) </w:t>
      </w:r>
      <w:r w:rsidR="00CF140E" w:rsidRPr="00E71CB9">
        <w:rPr>
          <w:rtl/>
        </w:rPr>
        <w:t>تا ردیف درخواستی با وضعیت ثبت</w:t>
      </w:r>
      <w:r w:rsidR="00CF140E" w:rsidRPr="00B94FAE">
        <w:rPr>
          <w:rtl/>
        </w:rPr>
        <w:t xml:space="preserve"> اولیه </w:t>
      </w:r>
      <w:r w:rsidR="00CF140E" w:rsidRPr="00F61044">
        <w:rPr>
          <w:rtl/>
        </w:rPr>
        <w:t>ایجاد شود</w:t>
      </w:r>
      <w:r w:rsidR="00CF140E" w:rsidRPr="00F61044">
        <w:rPr>
          <w:rFonts w:hint="cs"/>
          <w:rtl/>
        </w:rPr>
        <w:t>.</w:t>
      </w:r>
    </w:p>
    <w:p w:rsidR="00791F84" w:rsidRPr="0083182A" w:rsidRDefault="00791F84" w:rsidP="00791F84">
      <w:pPr>
        <w:pStyle w:val="a9"/>
        <w:rPr>
          <w:i/>
          <w:iCs/>
          <w:sz w:val="20"/>
          <w:szCs w:val="20"/>
          <w:rtl/>
        </w:rPr>
      </w:pPr>
      <w:r>
        <w:rPr>
          <w:rFonts w:hint="cs"/>
          <w:rtl/>
        </w:rPr>
        <w:t>تصویر 3- گزینه ثبت درخواست</w:t>
      </w:r>
    </w:p>
    <w:p w:rsidR="00CF140E" w:rsidRDefault="00D212F9" w:rsidP="00CF140E">
      <w:pPr>
        <w:pStyle w:val="a5"/>
        <w:rPr>
          <w:rtl/>
        </w:rPr>
      </w:pPr>
      <w:r w:rsidRPr="00A57D60">
        <w:rPr>
          <w:noProof/>
          <w:lang w:bidi="ar-SA"/>
        </w:rPr>
        <mc:AlternateContent>
          <mc:Choice Requires="wpg">
            <w:drawing>
              <wp:anchor distT="0" distB="0" distL="0" distR="0" simplePos="0" relativeHeight="252133376" behindDoc="1" locked="0" layoutInCell="1" allowOverlap="1" wp14:anchorId="3913AA3B" wp14:editId="42765B5F">
                <wp:simplePos x="0" y="0"/>
                <wp:positionH relativeFrom="margin">
                  <wp:posOffset>1052830</wp:posOffset>
                </wp:positionH>
                <wp:positionV relativeFrom="paragraph">
                  <wp:posOffset>639710</wp:posOffset>
                </wp:positionV>
                <wp:extent cx="2214880" cy="268605"/>
                <wp:effectExtent l="0" t="0" r="0" b="17145"/>
                <wp:wrapTopAndBottom/>
                <wp:docPr id="3940" name="Group 39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4880" cy="268605"/>
                          <a:chOff x="0" y="0"/>
                          <a:chExt cx="5389245" cy="655955"/>
                        </a:xfrm>
                      </wpg:grpSpPr>
                      <pic:pic xmlns:pic="http://schemas.openxmlformats.org/drawingml/2006/picture">
                        <pic:nvPicPr>
                          <pic:cNvPr id="3941" name="Image 40"/>
                          <pic:cNvPicPr/>
                        </pic:nvPicPr>
                        <pic:blipFill>
                          <a:blip r:embed="rId643" cstate="print"/>
                          <a:stretch>
                            <a:fillRect/>
                          </a:stretch>
                        </pic:blipFill>
                        <pic:spPr>
                          <a:xfrm>
                            <a:off x="0" y="0"/>
                            <a:ext cx="5388853" cy="655441"/>
                          </a:xfrm>
                          <a:prstGeom prst="rect">
                            <a:avLst/>
                          </a:prstGeom>
                        </pic:spPr>
                      </pic:pic>
                      <pic:pic xmlns:pic="http://schemas.openxmlformats.org/drawingml/2006/picture">
                        <pic:nvPicPr>
                          <pic:cNvPr id="3942" name="Image 41"/>
                          <pic:cNvPicPr/>
                        </pic:nvPicPr>
                        <pic:blipFill>
                          <a:blip r:embed="rId644" cstate="print"/>
                          <a:stretch>
                            <a:fillRect/>
                          </a:stretch>
                        </pic:blipFill>
                        <pic:spPr>
                          <a:xfrm>
                            <a:off x="53334" y="82377"/>
                            <a:ext cx="5282184" cy="557783"/>
                          </a:xfrm>
                          <a:prstGeom prst="rect">
                            <a:avLst/>
                          </a:prstGeom>
                        </pic:spPr>
                      </pic:pic>
                      <wps:wsp>
                        <wps:cNvPr id="3943" name="Graphic 42"/>
                        <wps:cNvSpPr/>
                        <wps:spPr>
                          <a:xfrm>
                            <a:off x="48762" y="77805"/>
                            <a:ext cx="5291455" cy="567055"/>
                          </a:xfrm>
                          <a:custGeom>
                            <a:avLst/>
                            <a:gdLst/>
                            <a:ahLst/>
                            <a:cxnLst/>
                            <a:rect l="l" t="t" r="r" b="b"/>
                            <a:pathLst>
                              <a:path w="5291455" h="567055">
                                <a:moveTo>
                                  <a:pt x="0" y="566927"/>
                                </a:moveTo>
                                <a:lnTo>
                                  <a:pt x="5291327" y="566927"/>
                                </a:lnTo>
                                <a:lnTo>
                                  <a:pt x="5291327" y="0"/>
                                </a:lnTo>
                                <a:lnTo>
                                  <a:pt x="0" y="0"/>
                                </a:lnTo>
                                <a:lnTo>
                                  <a:pt x="0" y="566927"/>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B66901" id="Group 3940" o:spid="_x0000_s1026" style="position:absolute;margin-left:82.9pt;margin-top:50.35pt;width:174.4pt;height:21.15pt;z-index:-251183104;mso-wrap-distance-left:0;mso-wrap-distance-right:0;mso-position-horizontal-relative:margin;mso-width-relative:margin;mso-height-relative:margin" coordsize="53892,65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">
                <v:shape id="Image 40" o:spid="_x0000_s1027" type="#_x0000_t75" style="position:absolute;width:53888;height:6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Q7mLIAAAA3QAAAA8AAABkcnMvZG93bnJldi54bWxEj91qwkAUhO+FvsNyCr3TTWwtGl1FCoVS&#10;pFh/gt4dssckmD0bsluNPr0rFLwcZuYbZjJrTSVO1LjSsoK4F4EgzqwuOVewWX92hyCcR9ZYWSYF&#10;F3Iwmz51Jphoe+ZfOq18LgKEXYIKCu/rREqXFWTQ9WxNHLyDbQz6IJtc6gbPAW4q2Y+id2mw5LBQ&#10;YE0fBWXH1Z9RsF2kB/TLZXqd/6SD73aw3e05VurluZ2PQXhq/SP83/7SCl5HbzHc34QnIKc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SkO5iyAAAAN0AAAAPAAAAAAAAAAAA&#10;AAAAAJ8CAABkcnMvZG93bnJldi54bWxQSwUGAAAAAAQABAD3AAAAlAMAAAAA&#10;">
                  <v:imagedata r:id="rId645" o:title=""/>
                </v:shape>
                <v:shape id="Image 41" o:spid="_x0000_s1028" type="#_x0000_t75" style="position:absolute;left:533;top:823;width:52822;height:55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7epzHAAAA3QAAAA8AAABkcnMvZG93bnJldi54bWxEj09rwkAUxO8Fv8PyBG+60Uirqav4B6HF&#10;S41evD2yzyQ0+zZkV0366bsFocdhZn7DLFatqcSdGldaVjAeRSCIM6tLzhWcT/vhDITzyBory6Sg&#10;IwerZe9lgYm2Dz7SPfW5CBB2CSoovK8TKV1WkEE3sjVx8K62MeiDbHKpG3wEuKnkJIpepcGSw0KB&#10;NW0Lyr7Tm1HwJuPLYXrJu126+Sx/MO6O169UqUG/Xb+D8NT6//Cz/aEVxPPpBP7ehCc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B7epzHAAAA3QAAAA8AAAAAAAAAAAAA&#10;AAAAnwIAAGRycy9kb3ducmV2LnhtbFBLBQYAAAAABAAEAPcAAACTAwAAAAA=&#10;">
                  <v:imagedata r:id="rId646" o:title=""/>
                </v:shape>
                <v:shape id="Graphic 42" o:spid="_x0000_s1029" style="position:absolute;left:487;top:778;width:52915;height:5670;visibility:visible;mso-wrap-style:square;v-text-anchor:top" coordsize="5291455,567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NoWcQA&#10;AADdAAAADwAAAGRycy9kb3ducmV2LnhtbESPQWvCQBSE7wX/w/IEb3VjU0WjqxQhwWOb9uLtkX0m&#10;wezbsLsm6b/vFgo9DjPzDXM4TaYTAznfWlawWiYgiCurW64VfH3mz1sQPiBr7CyTgm/ycDrOng6Y&#10;aTvyBw1lqEWEsM9QQRNCn0npq4YM+qXtiaN3s85giNLVUjscI9x08iVJNtJgy3GhwZ7ODVX38mEU&#10;YKFt9X6hR3rNy7sscO02uFZqMZ/e9iACTeE//Ne+aAXp7jWF3zfxCcjj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jaFnEAAAA3QAAAA8AAAAAAAAAAAAAAAAAmAIAAGRycy9k&#10;b3ducmV2LnhtbFBLBQYAAAAABAAEAPUAAACJAwAAAAA=&#10;" path="m,566927r5291327,l5291327,,,,,566927xe" filled="f" strokecolor="#767070" strokeweight=".72pt">
                  <v:path arrowok="t"/>
                </v:shape>
                <w10:wrap type="topAndBottom" anchorx="margin"/>
              </v:group>
            </w:pict>
          </mc:Fallback>
        </mc:AlternateContent>
      </w:r>
      <w:r w:rsidR="00791F84" w:rsidRPr="00F61044">
        <w:rPr>
          <w:noProof/>
          <w:lang w:bidi="ar-SA"/>
        </w:rPr>
        <mc:AlternateContent>
          <mc:Choice Requires="wpg">
            <w:drawing>
              <wp:anchor distT="0" distB="0" distL="0" distR="0" simplePos="0" relativeHeight="252134400" behindDoc="1" locked="0" layoutInCell="1" allowOverlap="1" wp14:anchorId="74C0BDD8" wp14:editId="21400713">
                <wp:simplePos x="0" y="0"/>
                <wp:positionH relativeFrom="margin">
                  <wp:align>center</wp:align>
                </wp:positionH>
                <wp:positionV relativeFrom="paragraph">
                  <wp:posOffset>997481</wp:posOffset>
                </wp:positionV>
                <wp:extent cx="2236470" cy="892175"/>
                <wp:effectExtent l="0" t="0" r="0" b="22225"/>
                <wp:wrapTopAndBottom/>
                <wp:docPr id="3944" name="Group 3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36470" cy="892175"/>
                          <a:chOff x="0" y="0"/>
                          <a:chExt cx="5464175" cy="1763395"/>
                        </a:xfrm>
                      </wpg:grpSpPr>
                      <pic:pic xmlns:pic="http://schemas.openxmlformats.org/drawingml/2006/picture">
                        <pic:nvPicPr>
                          <pic:cNvPr id="3945" name="Image 44"/>
                          <pic:cNvPicPr/>
                        </pic:nvPicPr>
                        <pic:blipFill>
                          <a:blip r:embed="rId647" cstate="print"/>
                          <a:stretch>
                            <a:fillRect/>
                          </a:stretch>
                        </pic:blipFill>
                        <pic:spPr>
                          <a:xfrm>
                            <a:off x="0" y="0"/>
                            <a:ext cx="5463555" cy="1763291"/>
                          </a:xfrm>
                          <a:prstGeom prst="rect">
                            <a:avLst/>
                          </a:prstGeom>
                        </pic:spPr>
                      </pic:pic>
                      <pic:pic xmlns:pic="http://schemas.openxmlformats.org/drawingml/2006/picture">
                        <pic:nvPicPr>
                          <pic:cNvPr id="3946" name="Image 45"/>
                          <pic:cNvPicPr/>
                        </pic:nvPicPr>
                        <pic:blipFill>
                          <a:blip r:embed="rId648" cstate="print"/>
                          <a:stretch>
                            <a:fillRect/>
                          </a:stretch>
                        </pic:blipFill>
                        <pic:spPr>
                          <a:xfrm>
                            <a:off x="53347" y="82311"/>
                            <a:ext cx="5356860" cy="1665732"/>
                          </a:xfrm>
                          <a:prstGeom prst="rect">
                            <a:avLst/>
                          </a:prstGeom>
                        </pic:spPr>
                      </pic:pic>
                      <wps:wsp>
                        <wps:cNvPr id="3947" name="Graphic 46"/>
                        <wps:cNvSpPr/>
                        <wps:spPr>
                          <a:xfrm>
                            <a:off x="48775" y="77739"/>
                            <a:ext cx="5366385" cy="1675130"/>
                          </a:xfrm>
                          <a:custGeom>
                            <a:avLst/>
                            <a:gdLst/>
                            <a:ahLst/>
                            <a:cxnLst/>
                            <a:rect l="l" t="t" r="r" b="b"/>
                            <a:pathLst>
                              <a:path w="5366385" h="1675130">
                                <a:moveTo>
                                  <a:pt x="0" y="1674876"/>
                                </a:moveTo>
                                <a:lnTo>
                                  <a:pt x="5366003" y="1674876"/>
                                </a:lnTo>
                                <a:lnTo>
                                  <a:pt x="5366003" y="0"/>
                                </a:lnTo>
                                <a:lnTo>
                                  <a:pt x="0" y="0"/>
                                </a:lnTo>
                                <a:lnTo>
                                  <a:pt x="0" y="1674876"/>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63021F" id="Group 3944" o:spid="_x0000_s1026" style="position:absolute;margin-left:0;margin-top:78.55pt;width:176.1pt;height:70.25pt;z-index:-251182080;mso-wrap-distance-left:0;mso-wrap-distance-right:0;mso-position-horizontal:center;mso-position-horizontal-relative:margin;mso-width-relative:margin;mso-height-relative:margin" coordsize="54641,1763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">
                <v:shape id="Image 44" o:spid="_x0000_s1027" type="#_x0000_t75" style="position:absolute;width:54635;height:17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JAEjGAAAA3QAAAA8AAABkcnMvZG93bnJldi54bWxEj0FLw0AUhO+C/2F5BW9mU6OiabdBFEGt&#10;FBq99PaafU2C2bdxd93Gf+8KgsdhZr5hltVkBhHJ+d6ygnmWgyBurO65VfD+9nh+A8IHZI2DZVLw&#10;TR6q1enJEkttj7ylWIdWJAj7EhV0IYyllL7pyKDP7EicvIN1BkOSrpXa4THBzSAv8vxaGuw5LXQ4&#10;0n1HzUf9ZRREjc+vD42JsfjUw+Zlv9715JQ6m013CxCBpvAf/ms/aQXF7eUV/L5JT0C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wkASMYAAADdAAAADwAAAAAAAAAAAAAA&#10;AACfAgAAZHJzL2Rvd25yZXYueG1sUEsFBgAAAAAEAAQA9wAAAJIDAAAAAA==&#10;">
                  <v:imagedata r:id="rId649" o:title=""/>
                </v:shape>
                <v:shape id="Image 45" o:spid="_x0000_s1028" type="#_x0000_t75" style="position:absolute;left:533;top:823;width:53569;height:16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unZXHAAAA3QAAAA8AAABkcnMvZG93bnJldi54bWxEj09rwkAUxO8Fv8PyhF6KbmyL1JhVRAiU&#10;0EttCx4f2Zc/Jvs2ZFeTfPtuoeBxmJnfMMl+NK24Ue9qywpWywgEcW51zaWC76908QbCeWSNrWVS&#10;MJGD/W72kGCs7cCfdDv5UgQIuxgVVN53sZQur8igW9qOOHiF7Q36IPtS6h6HADetfI6itTRYc1io&#10;sKNjRXlzuhoFfjqeL1kx4lOx+ZCZvaZ12/wo9TgfD1sQnkZ/D/+337WCl83rGv7ehCcgd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MunZXHAAAA3QAAAA8AAAAAAAAAAAAA&#10;AAAAnwIAAGRycy9kb3ducmV2LnhtbFBLBQYAAAAABAAEAPcAAACTAwAAAAA=&#10;">
                  <v:imagedata r:id="rId650" o:title=""/>
                </v:shape>
                <v:shape id="Graphic 46" o:spid="_x0000_s1029" style="position:absolute;left:487;top:777;width:53664;height:16751;visibility:visible;mso-wrap-style:square;v-text-anchor:top" coordsize="5366385,1675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fyS8MA&#10;AADdAAAADwAAAGRycy9kb3ducmV2LnhtbESP3YrCMBCF7xd8hzCCd2tqFe12jbIqLr21+gBDM7bF&#10;ZlKabK1vb4QFLw/n5+Ost4NpRE+dqy0rmE0jEMSF1TWXCi7n42cCwnlkjY1lUvAgB9vN6GONqbZ3&#10;PlGf+1KEEXYpKqi8b1MpXVGRQTe1LXHwrrYz6IPsSqk7vIdx08g4ipbSYM2BUGFL+4qKW/5nAiTe&#10;77JD0STX30OfzWePyy2JI6Um4+HnG4Snwb/D/+1MK5h/LVbwehOegN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fyS8MAAADdAAAADwAAAAAAAAAAAAAAAACYAgAAZHJzL2Rv&#10;d25yZXYueG1sUEsFBgAAAAAEAAQA9QAAAIgDAAAAAA==&#10;" path="m,1674876r5366003,l5366003,,,,,1674876xe" filled="f" strokecolor="#767070" strokeweight=".72pt">
                  <v:path arrowok="t"/>
                </v:shape>
                <w10:wrap type="topAndBottom" anchorx="margin"/>
              </v:group>
            </w:pict>
          </mc:Fallback>
        </mc:AlternateContent>
      </w:r>
      <w:r w:rsidR="00CF140E" w:rsidRPr="00F61044">
        <w:rPr>
          <w:rtl/>
        </w:rPr>
        <w:t xml:space="preserve">لازم به ذکر است که باید </w:t>
      </w:r>
      <w:r w:rsidR="00CF140E" w:rsidRPr="00F61044">
        <w:rPr>
          <w:rFonts w:hint="cs"/>
          <w:rtl/>
        </w:rPr>
        <w:t>«</w:t>
      </w:r>
      <w:r w:rsidR="00CF140E" w:rsidRPr="00F61044">
        <w:rPr>
          <w:rtl/>
        </w:rPr>
        <w:t xml:space="preserve">جزئیات» </w:t>
      </w:r>
      <w:r w:rsidR="00CF140E" w:rsidRPr="00F61044">
        <w:rPr>
          <w:rFonts w:hint="cs"/>
          <w:rtl/>
        </w:rPr>
        <w:t>و</w:t>
      </w:r>
      <w:r w:rsidR="00CF140E" w:rsidRPr="00F61044">
        <w:rPr>
          <w:rtl/>
        </w:rPr>
        <w:t xml:space="preserve"> سپس گزینه «درخواست باز کردن سقف» را انتخاب کنید تا به ارزش پروانه‌های گمرکی ترخیص شده بازگردانی انجام و به سقف واردات اضافه گردد </w:t>
      </w:r>
      <w:r w:rsidR="00CF140E" w:rsidRPr="00F61044">
        <w:rPr>
          <w:rFonts w:hint="cs"/>
          <w:rtl/>
        </w:rPr>
        <w:t>(تصویر 4).</w:t>
      </w:r>
    </w:p>
    <w:p w:rsidR="00791F84" w:rsidRPr="0083182A" w:rsidRDefault="00791F84" w:rsidP="00791F84">
      <w:pPr>
        <w:pStyle w:val="a9"/>
        <w:rPr>
          <w:i/>
          <w:iCs/>
          <w:sz w:val="20"/>
          <w:szCs w:val="20"/>
          <w:rtl/>
        </w:rPr>
      </w:pPr>
      <w:r>
        <w:rPr>
          <w:rFonts w:hint="cs"/>
          <w:rtl/>
        </w:rPr>
        <w:t xml:space="preserve">تصویر 4- درخواست </w:t>
      </w:r>
      <w:r>
        <w:rPr>
          <w:rtl/>
        </w:rPr>
        <w:t>باز کردن</w:t>
      </w:r>
      <w:r>
        <w:rPr>
          <w:rFonts w:hint="cs"/>
          <w:rtl/>
        </w:rPr>
        <w:t xml:space="preserve"> سقف</w:t>
      </w:r>
      <w:r w:rsidRPr="00C90454">
        <w:rPr>
          <w:color w:val="4F81BD" w:themeColor="accent1"/>
          <w:rtl/>
        </w:rPr>
        <w:br w:type="page"/>
      </w:r>
    </w:p>
    <w:p w:rsidR="00CF140E" w:rsidRPr="00F61044" w:rsidRDefault="00CF140E" w:rsidP="00D212F9">
      <w:pPr>
        <w:pStyle w:val="a5"/>
        <w:rPr>
          <w:rtl/>
        </w:rPr>
      </w:pPr>
      <w:r w:rsidRPr="00A57D60">
        <w:rPr>
          <w:rtl/>
        </w:rPr>
        <w:lastRenderedPageBreak/>
        <w:t>نکات</w:t>
      </w:r>
      <w:r w:rsidRPr="00F61044">
        <w:rPr>
          <w:rtl/>
        </w:rPr>
        <w:t xml:space="preserve"> مهمی که برای بازگردانی سقف واردات باید مدنظر داشته باشید</w:t>
      </w:r>
      <w:r w:rsidR="00D212F9">
        <w:rPr>
          <w:rFonts w:hint="cs"/>
          <w:rtl/>
        </w:rPr>
        <w:t>:</w:t>
      </w:r>
    </w:p>
    <w:p w:rsidR="00CF140E" w:rsidRPr="003207D4" w:rsidRDefault="00CF140E" w:rsidP="0064389B">
      <w:pPr>
        <w:pStyle w:val="a0"/>
        <w:numPr>
          <w:ilvl w:val="0"/>
          <w:numId w:val="11"/>
        </w:numPr>
        <w:ind w:left="424"/>
      </w:pPr>
      <w:r w:rsidRPr="00F61044">
        <w:rPr>
          <w:rtl/>
        </w:rPr>
        <w:t>ثبت درخواست</w:t>
      </w:r>
      <w:r>
        <w:rPr>
          <w:rFonts w:hint="cs"/>
          <w:rtl/>
        </w:rPr>
        <w:t xml:space="preserve"> بازگردانی سقف واردات</w:t>
      </w:r>
      <w:r w:rsidRPr="00F61044">
        <w:rPr>
          <w:rtl/>
        </w:rPr>
        <w:t xml:space="preserve"> برای پرونده‌های </w:t>
      </w:r>
      <w:r w:rsidRPr="00F61044">
        <w:rPr>
          <w:rFonts w:hint="cs"/>
          <w:rtl/>
        </w:rPr>
        <w:t>«</w:t>
      </w:r>
      <w:r w:rsidRPr="00F61044">
        <w:rPr>
          <w:rtl/>
        </w:rPr>
        <w:t>ترخیص</w:t>
      </w:r>
      <w:r w:rsidRPr="00F61044">
        <w:rPr>
          <w:rFonts w:hint="cs"/>
          <w:rtl/>
        </w:rPr>
        <w:t>‌</w:t>
      </w:r>
      <w:r w:rsidRPr="00F61044">
        <w:rPr>
          <w:rtl/>
        </w:rPr>
        <w:t>شده</w:t>
      </w:r>
      <w:r w:rsidRPr="00F61044">
        <w:rPr>
          <w:rFonts w:hint="cs"/>
          <w:rtl/>
        </w:rPr>
        <w:t>»</w:t>
      </w:r>
      <w:r w:rsidRPr="00F61044">
        <w:rPr>
          <w:rtl/>
        </w:rPr>
        <w:t xml:space="preserve"> امکان‌پذیر است</w:t>
      </w:r>
      <w:r w:rsidRPr="00F61044">
        <w:t>.</w:t>
      </w:r>
      <w:r w:rsidRPr="003207D4">
        <w:rPr>
          <w:rtl/>
        </w:rPr>
        <w:t xml:space="preserve"> </w:t>
      </w:r>
      <w:r w:rsidRPr="00F61044">
        <w:rPr>
          <w:rtl/>
        </w:rPr>
        <w:t xml:space="preserve">پرونده‌های </w:t>
      </w:r>
      <w:r w:rsidRPr="00F61044">
        <w:rPr>
          <w:rFonts w:hint="cs"/>
          <w:rtl/>
        </w:rPr>
        <w:t>«</w:t>
      </w:r>
      <w:r w:rsidRPr="00F61044">
        <w:rPr>
          <w:rtl/>
        </w:rPr>
        <w:t>در حال ویرایش» یا «تمدید»</w:t>
      </w:r>
      <w:r>
        <w:rPr>
          <w:rFonts w:hint="cs"/>
          <w:rtl/>
        </w:rPr>
        <w:t>،</w:t>
      </w:r>
      <w:r w:rsidRPr="00F61044">
        <w:rPr>
          <w:rtl/>
        </w:rPr>
        <w:t xml:space="preserve"> امکان ثبت درخواست</w:t>
      </w:r>
      <w:r>
        <w:rPr>
          <w:rFonts w:hint="cs"/>
          <w:rtl/>
        </w:rPr>
        <w:t xml:space="preserve"> </w:t>
      </w:r>
      <w:r w:rsidRPr="00F61044">
        <w:rPr>
          <w:rtl/>
        </w:rPr>
        <w:t>را ندارد</w:t>
      </w:r>
      <w:r w:rsidRPr="00F61044">
        <w:t>.</w:t>
      </w:r>
    </w:p>
    <w:p w:rsidR="00CF140E" w:rsidRDefault="00CF140E" w:rsidP="0064389B">
      <w:pPr>
        <w:pStyle w:val="a0"/>
        <w:numPr>
          <w:ilvl w:val="0"/>
          <w:numId w:val="11"/>
        </w:numPr>
        <w:ind w:left="424"/>
      </w:pPr>
      <w:r w:rsidRPr="00F61044">
        <w:rPr>
          <w:rtl/>
        </w:rPr>
        <w:t xml:space="preserve">عدم داشتن بدهی گمرکی ماده </w:t>
      </w:r>
      <w:r>
        <w:rPr>
          <w:rFonts w:hint="cs"/>
          <w:rtl/>
        </w:rPr>
        <w:t>7</w:t>
      </w:r>
      <w:r w:rsidRPr="00F61044">
        <w:rPr>
          <w:rtl/>
        </w:rPr>
        <w:t xml:space="preserve"> برای درخواست بازگردانی سقف واردات الزامی است</w:t>
      </w:r>
      <w:r w:rsidRPr="00F61044">
        <w:t>.</w:t>
      </w:r>
    </w:p>
    <w:p w:rsidR="00CF140E" w:rsidRPr="00BF3631" w:rsidRDefault="00CF140E" w:rsidP="0064389B">
      <w:pPr>
        <w:pStyle w:val="a0"/>
        <w:numPr>
          <w:ilvl w:val="0"/>
          <w:numId w:val="11"/>
        </w:numPr>
        <w:ind w:left="424"/>
      </w:pPr>
      <w:r w:rsidRPr="00BF3631">
        <w:rPr>
          <w:rtl/>
        </w:rPr>
        <w:t xml:space="preserve">حالت‌های ثبت سفارش </w:t>
      </w:r>
      <w:r w:rsidRPr="00BF3631">
        <w:rPr>
          <w:rFonts w:hint="cs"/>
          <w:rtl/>
        </w:rPr>
        <w:t>«</w:t>
      </w:r>
      <w:r w:rsidRPr="00BF3631">
        <w:rPr>
          <w:rtl/>
        </w:rPr>
        <w:t>نیاز تولید خود</w:t>
      </w:r>
      <w:r w:rsidRPr="00BF3631">
        <w:rPr>
          <w:rFonts w:hint="cs"/>
          <w:rtl/>
        </w:rPr>
        <w:t>»</w:t>
      </w:r>
      <w:r w:rsidRPr="00BF3631">
        <w:rPr>
          <w:rtl/>
        </w:rPr>
        <w:t xml:space="preserve">، </w:t>
      </w:r>
      <w:r w:rsidRPr="00BF3631">
        <w:rPr>
          <w:rFonts w:hint="cs"/>
          <w:rtl/>
        </w:rPr>
        <w:t>«</w:t>
      </w:r>
      <w:r w:rsidRPr="00BF3631">
        <w:rPr>
          <w:rtl/>
        </w:rPr>
        <w:t>قرارداد با دستگاه‌های اجرایی</w:t>
      </w:r>
      <w:r w:rsidRPr="00BF3631">
        <w:rPr>
          <w:rFonts w:hint="cs"/>
          <w:rtl/>
        </w:rPr>
        <w:t>»</w:t>
      </w:r>
      <w:r w:rsidRPr="00BF3631">
        <w:rPr>
          <w:rtl/>
        </w:rPr>
        <w:t xml:space="preserve">، </w:t>
      </w:r>
      <w:r w:rsidRPr="00BF3631">
        <w:rPr>
          <w:rFonts w:hint="cs"/>
          <w:rtl/>
        </w:rPr>
        <w:t>«</w:t>
      </w:r>
      <w:r w:rsidRPr="00BF3631">
        <w:rPr>
          <w:rtl/>
        </w:rPr>
        <w:t>پرونده‌های بدون انتقال ارز</w:t>
      </w:r>
      <w:r w:rsidRPr="00BF3631">
        <w:rPr>
          <w:rFonts w:hint="cs"/>
          <w:rtl/>
        </w:rPr>
        <w:t>»</w:t>
      </w:r>
      <w:r w:rsidRPr="00BF3631">
        <w:rPr>
          <w:rtl/>
        </w:rPr>
        <w:t xml:space="preserve"> و پرونده‌هایی که سازمان مجوز دهنده ارزی آن‌ها غیر از وزارت صمت و جهاد هستند</w:t>
      </w:r>
      <w:r w:rsidRPr="00BF3631">
        <w:rPr>
          <w:rFonts w:hint="cs"/>
          <w:rtl/>
        </w:rPr>
        <w:t>،</w:t>
      </w:r>
      <w:r w:rsidRPr="00BF3631">
        <w:rPr>
          <w:rtl/>
        </w:rPr>
        <w:t xml:space="preserve"> معاف از سقف واردات هستند و نیازی به ثبت درخواست بازگردانی نخواهند داشت</w:t>
      </w:r>
      <w:r w:rsidRPr="00BF3631">
        <w:t>.</w:t>
      </w:r>
    </w:p>
    <w:p w:rsidR="00CF140E" w:rsidRPr="00F61044" w:rsidRDefault="00CF140E" w:rsidP="0064389B">
      <w:pPr>
        <w:pStyle w:val="a0"/>
        <w:numPr>
          <w:ilvl w:val="0"/>
          <w:numId w:val="11"/>
        </w:numPr>
        <w:ind w:left="424"/>
      </w:pPr>
      <w:r w:rsidRPr="00F61044">
        <w:rPr>
          <w:rtl/>
        </w:rPr>
        <w:t>برای پرونده‌هایی امکان ثبت درخواست بازگردانی سقف وجود دارد که پرونده از سقف واردات استفاده کرده باشد</w:t>
      </w:r>
      <w:r w:rsidRPr="00F61044">
        <w:rPr>
          <w:rFonts w:hint="cs"/>
          <w:rtl/>
        </w:rPr>
        <w:t>.</w:t>
      </w:r>
      <w:r w:rsidRPr="00F61044">
        <w:rPr>
          <w:rtl/>
        </w:rPr>
        <w:t xml:space="preserve"> برای مشاهده پرونده‌هایی که از سقف واردات استفاده کرده‌اند به منوی رتبه‌بندی و مالی</w:t>
      </w:r>
      <w:r w:rsidRPr="00F61044">
        <w:rPr>
          <w:rFonts w:hint="cs"/>
          <w:rtl/>
        </w:rPr>
        <w:t>، زیرمنوی</w:t>
      </w:r>
      <w:r w:rsidRPr="00F61044">
        <w:rPr>
          <w:rtl/>
        </w:rPr>
        <w:t xml:space="preserve"> </w:t>
      </w:r>
      <w:r w:rsidRPr="00F61044">
        <w:rPr>
          <w:rFonts w:hint="cs"/>
          <w:rtl/>
        </w:rPr>
        <w:t>«</w:t>
      </w:r>
      <w:r w:rsidRPr="00F61044">
        <w:rPr>
          <w:rtl/>
        </w:rPr>
        <w:t>مدیریت استفاده از سقف واردات</w:t>
      </w:r>
      <w:r w:rsidRPr="00F61044">
        <w:rPr>
          <w:rFonts w:hint="cs"/>
          <w:rtl/>
        </w:rPr>
        <w:t>»</w:t>
      </w:r>
      <w:r w:rsidRPr="00F61044">
        <w:rPr>
          <w:rtl/>
        </w:rPr>
        <w:t xml:space="preserve"> مراجعه کنید</w:t>
      </w:r>
      <w:r w:rsidRPr="00F61044">
        <w:t>.</w:t>
      </w:r>
    </w:p>
    <w:p w:rsidR="00CF140E" w:rsidRPr="00791F84" w:rsidRDefault="00D212F9" w:rsidP="0064389B">
      <w:pPr>
        <w:pStyle w:val="a0"/>
        <w:numPr>
          <w:ilvl w:val="0"/>
          <w:numId w:val="11"/>
        </w:numPr>
        <w:ind w:left="424"/>
      </w:pPr>
      <w:r w:rsidRPr="00F61044">
        <w:rPr>
          <w:noProof/>
          <w:lang w:bidi="ar-SA"/>
        </w:rPr>
        <mc:AlternateContent>
          <mc:Choice Requires="wpg">
            <w:drawing>
              <wp:anchor distT="0" distB="0" distL="0" distR="0" simplePos="0" relativeHeight="252136448" behindDoc="1" locked="0" layoutInCell="1" allowOverlap="1" wp14:anchorId="49D59586" wp14:editId="21D622B4">
                <wp:simplePos x="0" y="0"/>
                <wp:positionH relativeFrom="margin">
                  <wp:posOffset>112395</wp:posOffset>
                </wp:positionH>
                <wp:positionV relativeFrom="paragraph">
                  <wp:posOffset>563496</wp:posOffset>
                </wp:positionV>
                <wp:extent cx="4088130" cy="780415"/>
                <wp:effectExtent l="0" t="0" r="7620" b="635"/>
                <wp:wrapTopAndBottom/>
                <wp:docPr id="3957" name="Group 39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88130" cy="780415"/>
                          <a:chOff x="0" y="0"/>
                          <a:chExt cx="4404995" cy="906780"/>
                        </a:xfrm>
                      </wpg:grpSpPr>
                      <pic:pic xmlns:pic="http://schemas.openxmlformats.org/drawingml/2006/picture">
                        <pic:nvPicPr>
                          <pic:cNvPr id="3958" name="Image 53"/>
                          <pic:cNvPicPr/>
                        </pic:nvPicPr>
                        <pic:blipFill>
                          <a:blip r:embed="rId651" cstate="print"/>
                          <a:stretch>
                            <a:fillRect/>
                          </a:stretch>
                        </pic:blipFill>
                        <pic:spPr>
                          <a:xfrm>
                            <a:off x="0" y="0"/>
                            <a:ext cx="4404372" cy="906735"/>
                          </a:xfrm>
                          <a:prstGeom prst="rect">
                            <a:avLst/>
                          </a:prstGeom>
                        </pic:spPr>
                      </pic:pic>
                      <pic:pic xmlns:pic="http://schemas.openxmlformats.org/drawingml/2006/picture">
                        <pic:nvPicPr>
                          <pic:cNvPr id="3959" name="Image 54"/>
                          <pic:cNvPicPr/>
                        </pic:nvPicPr>
                        <pic:blipFill>
                          <a:blip r:embed="rId652" cstate="print"/>
                          <a:stretch>
                            <a:fillRect/>
                          </a:stretch>
                        </pic:blipFill>
                        <pic:spPr>
                          <a:xfrm>
                            <a:off x="53346" y="82266"/>
                            <a:ext cx="4297680" cy="809244"/>
                          </a:xfrm>
                          <a:prstGeom prst="rect">
                            <a:avLst/>
                          </a:prstGeom>
                        </pic:spPr>
                      </pic:pic>
                      <wps:wsp>
                        <wps:cNvPr id="3960" name="Graphic 55"/>
                        <wps:cNvSpPr/>
                        <wps:spPr>
                          <a:xfrm>
                            <a:off x="48774" y="77694"/>
                            <a:ext cx="4307205" cy="818515"/>
                          </a:xfrm>
                          <a:custGeom>
                            <a:avLst/>
                            <a:gdLst/>
                            <a:ahLst/>
                            <a:cxnLst/>
                            <a:rect l="l" t="t" r="r" b="b"/>
                            <a:pathLst>
                              <a:path w="4307205" h="818515">
                                <a:moveTo>
                                  <a:pt x="0" y="818387"/>
                                </a:moveTo>
                                <a:lnTo>
                                  <a:pt x="4306824" y="818387"/>
                                </a:lnTo>
                                <a:lnTo>
                                  <a:pt x="4306824" y="0"/>
                                </a:lnTo>
                                <a:lnTo>
                                  <a:pt x="0" y="0"/>
                                </a:lnTo>
                                <a:lnTo>
                                  <a:pt x="0" y="818387"/>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F6CB5A" id="Group 3957" o:spid="_x0000_s1026" style="position:absolute;margin-left:8.85pt;margin-top:44.35pt;width:321.9pt;height:61.45pt;z-index:-251180032;mso-wrap-distance-left:0;mso-wrap-distance-right:0;mso-position-horizontal-relative:margin;mso-width-relative:margin;mso-height-relative:margin" coordsize="44049,9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">
                <v:shape id="Image 53" o:spid="_x0000_s1027" type="#_x0000_t75" style="position:absolute;width:44043;height:90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o41DBAAAA3QAAAA8AAABkcnMvZG93bnJldi54bWxET8uKwjAU3Qv+Q7gDs9NURUc7RhEHwa0v&#10;xuU1udN2bG5qE7X+vVkILg/nPZ03thQ3qn3hWEGvm4Ag1s4UnCnY71adMQgfkA2WjknBgzzMZ+3W&#10;FFPj7ryh2zZkIoawT1FBHkKVSul1ThZ911XEkftztcUQYZ1JU+M9httS9pNkJC0WHBtyrGiZkz5v&#10;r1bBxR0OPzv3v9T69zr4OoVz1TsmSn1+NItvEIGa8Ba/3GujYDAZxrnxTXwCcvY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To41DBAAAA3QAAAA8AAAAAAAAAAAAAAAAAnwIA&#10;AGRycy9kb3ducmV2LnhtbFBLBQYAAAAABAAEAPcAAACNAwAAAAA=&#10;">
                  <v:imagedata r:id="rId653" o:title=""/>
                </v:shape>
                <v:shape id="Image 54" o:spid="_x0000_s1028" type="#_x0000_t75" style="position:absolute;left:533;top:822;width:42977;height:8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NF/GAAAA3QAAAA8AAABkcnMvZG93bnJldi54bWxEj9FqwkAURN8L/sNyhb7VTRSDptkEUWwL&#10;fWr0Ay7Z2yRt9m7Irpr0691CoY/DzJxhsmI0nbjS4FrLCuJFBIK4srrlWsH5dHzagHAeWWNnmRRM&#10;5KDIZw8Zptre+IOupa9FgLBLUUHjfZ9K6aqGDLqF7YmD92kHgz7IoZZ6wFuAm04uoyiRBlsOCw32&#10;tG+o+i4vRsHXVCWHnzI+Ju+v+jBddkvqNi9KPc7H3TMIT6P/D/+137SC1Xa9hd834QnI/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40X8YAAADdAAAADwAAAAAAAAAAAAAA&#10;AACfAgAAZHJzL2Rvd25yZXYueG1sUEsFBgAAAAAEAAQA9wAAAJIDAAAAAA==&#10;">
                  <v:imagedata r:id="rId654" o:title=""/>
                </v:shape>
                <v:shape id="Graphic 55" o:spid="_x0000_s1029" style="position:absolute;left:487;top:776;width:43072;height:8186;visibility:visible;mso-wrap-style:square;v-text-anchor:top" coordsize="4307205,818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qt9sQA&#10;AADdAAAADwAAAGRycy9kb3ducmV2LnhtbERP3WrCMBS+F3yHcITdjJk6oczOKDo2HEMvWvcAh+TY&#10;VpuT0mS27umXi4GXH9//cj3YRlyp87VjBbNpAoJYO1NzqeD7+PH0AsIHZIONY1JwIw/r1Xi0xMy4&#10;nnO6FqEUMYR9hgqqENpMSq8rsuinriWO3Ml1FkOEXSlNh30Mt418TpJUWqw5NlTY0ltF+lL8WAV6&#10;sR/y9PbYH874Xux0/vV73KZKPUyGzSuIQEO4i//dn0bBfJHG/fFNf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arfbEAAAA3QAAAA8AAAAAAAAAAAAAAAAAmAIAAGRycy9k&#10;b3ducmV2LnhtbFBLBQYAAAAABAAEAPUAAACJAwAAAAA=&#10;" path="m,818387r4306824,l4306824,,,,,818387xe" filled="f" strokecolor="#767070" strokeweight=".72pt">
                  <v:path arrowok="t"/>
                </v:shape>
                <w10:wrap type="topAndBottom" anchorx="margin"/>
              </v:group>
            </w:pict>
          </mc:Fallback>
        </mc:AlternateContent>
      </w:r>
      <w:r w:rsidR="00CF140E" w:rsidRPr="00F61044">
        <w:rPr>
          <w:noProof/>
          <w:sz w:val="28"/>
          <w:szCs w:val="28"/>
          <w:lang w:bidi="ar-SA"/>
        </w:rPr>
        <mc:AlternateContent>
          <mc:Choice Requires="wps">
            <w:drawing>
              <wp:anchor distT="0" distB="0" distL="114300" distR="114300" simplePos="0" relativeHeight="252145664" behindDoc="0" locked="0" layoutInCell="1" allowOverlap="1" wp14:anchorId="519C1F5B" wp14:editId="6D6BC9B6">
                <wp:simplePos x="0" y="0"/>
                <wp:positionH relativeFrom="column">
                  <wp:posOffset>3403229</wp:posOffset>
                </wp:positionH>
                <wp:positionV relativeFrom="paragraph">
                  <wp:posOffset>1111054</wp:posOffset>
                </wp:positionV>
                <wp:extent cx="624972" cy="273269"/>
                <wp:effectExtent l="19050" t="19050" r="22860" b="12700"/>
                <wp:wrapNone/>
                <wp:docPr id="3956" name="Graphic 60"/>
                <wp:cNvGraphicFramePr/>
                <a:graphic xmlns:a="http://schemas.openxmlformats.org/drawingml/2006/main">
                  <a:graphicData uri="http://schemas.microsoft.com/office/word/2010/wordprocessingShape">
                    <wps:wsp>
                      <wps:cNvSpPr/>
                      <wps:spPr>
                        <a:xfrm>
                          <a:off x="0" y="0"/>
                          <a:ext cx="624972" cy="273269"/>
                        </a:xfrm>
                        <a:custGeom>
                          <a:avLst/>
                          <a:gdLst/>
                          <a:ahLst/>
                          <a:cxnLst/>
                          <a:rect l="l" t="t" r="r" b="b"/>
                          <a:pathLst>
                            <a:path w="1434465" h="234950">
                              <a:moveTo>
                                <a:pt x="0" y="234696"/>
                              </a:moveTo>
                              <a:lnTo>
                                <a:pt x="1434084" y="234696"/>
                              </a:lnTo>
                              <a:lnTo>
                                <a:pt x="1434084" y="0"/>
                              </a:lnTo>
                              <a:lnTo>
                                <a:pt x="0" y="0"/>
                              </a:lnTo>
                              <a:lnTo>
                                <a:pt x="0" y="234696"/>
                              </a:lnTo>
                              <a:close/>
                            </a:path>
                          </a:pathLst>
                        </a:custGeom>
                        <a:ln w="28956">
                          <a:solidFill>
                            <a:srgbClr val="FF000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3F289" id="Graphic 60" o:spid="_x0000_s1026" style="position:absolute;margin-left:267.95pt;margin-top:87.5pt;width:49.2pt;height:21.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434465,234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" path="m,234696r1434084,l1434084,,,,,234696xe" filled="f" strokecolor="red" strokeweight="2.28pt">
                <v:path arrowok="t"/>
              </v:shape>
            </w:pict>
          </mc:Fallback>
        </mc:AlternateContent>
      </w:r>
      <w:r w:rsidR="00CF140E" w:rsidRPr="00A57D60">
        <w:rPr>
          <w:rtl/>
        </w:rPr>
        <w:t xml:space="preserve">وضعیت اظهارنامه گمرکی باید </w:t>
      </w:r>
      <w:r w:rsidR="00CF140E" w:rsidRPr="00A57D60">
        <w:rPr>
          <w:rFonts w:hint="cs"/>
          <w:rtl/>
        </w:rPr>
        <w:t>«</w:t>
      </w:r>
      <w:r w:rsidR="00CF140E" w:rsidRPr="00A57D60">
        <w:rPr>
          <w:rtl/>
        </w:rPr>
        <w:t xml:space="preserve">پروانه کامل» باشد </w:t>
      </w:r>
      <w:r w:rsidR="00CF140E" w:rsidRPr="00A57D60">
        <w:rPr>
          <w:rFonts w:hint="cs"/>
          <w:rtl/>
        </w:rPr>
        <w:t>(</w:t>
      </w:r>
      <w:r w:rsidR="00CF140E" w:rsidRPr="00A57D60">
        <w:rPr>
          <w:rtl/>
        </w:rPr>
        <w:t>تصویر</w:t>
      </w:r>
      <w:r w:rsidR="00CF140E" w:rsidRPr="00A57D60">
        <w:rPr>
          <w:rFonts w:hint="cs"/>
          <w:rtl/>
        </w:rPr>
        <w:t xml:space="preserve"> 5)</w:t>
      </w:r>
      <w:r w:rsidR="00CF140E" w:rsidRPr="00A57D60">
        <w:rPr>
          <w:rtl/>
        </w:rPr>
        <w:t xml:space="preserve"> و فیلدهای شماره ساتا و تاریخ رسید مالی </w:t>
      </w:r>
      <w:r w:rsidR="00CF140E" w:rsidRPr="00A57D60">
        <w:rPr>
          <w:rFonts w:hint="cs"/>
          <w:rtl/>
        </w:rPr>
        <w:t>(</w:t>
      </w:r>
      <w:r w:rsidR="00CF140E" w:rsidRPr="00A57D60">
        <w:rPr>
          <w:rtl/>
        </w:rPr>
        <w:t>تاریخ رسید پرداخت</w:t>
      </w:r>
      <w:r w:rsidR="00CF140E" w:rsidRPr="00A57D60">
        <w:rPr>
          <w:rFonts w:hint="cs"/>
          <w:rtl/>
        </w:rPr>
        <w:t xml:space="preserve">) </w:t>
      </w:r>
      <w:r w:rsidR="00CF140E" w:rsidRPr="00A57D60">
        <w:rPr>
          <w:rtl/>
        </w:rPr>
        <w:t xml:space="preserve">دارای مقدار باشند </w:t>
      </w:r>
      <w:r w:rsidR="00CF140E" w:rsidRPr="00A57D60">
        <w:rPr>
          <w:rFonts w:hint="cs"/>
          <w:rtl/>
        </w:rPr>
        <w:t>(</w:t>
      </w:r>
      <w:r w:rsidR="00CF140E" w:rsidRPr="00A57D60">
        <w:rPr>
          <w:rtl/>
        </w:rPr>
        <w:t>تصویر</w:t>
      </w:r>
      <w:r w:rsidR="00CF140E" w:rsidRPr="00A57D60">
        <w:rPr>
          <w:rFonts w:hint="cs"/>
          <w:rtl/>
        </w:rPr>
        <w:t xml:space="preserve"> 6).</w:t>
      </w:r>
    </w:p>
    <w:p w:rsidR="00791F84" w:rsidRPr="0083182A" w:rsidRDefault="00791F84" w:rsidP="00791F84">
      <w:pPr>
        <w:pStyle w:val="a9"/>
        <w:rPr>
          <w:i/>
          <w:iCs/>
          <w:sz w:val="20"/>
          <w:szCs w:val="20"/>
          <w:rtl/>
        </w:rPr>
      </w:pPr>
      <w:r w:rsidRPr="00F61044">
        <w:rPr>
          <w:noProof/>
          <w:lang w:bidi="ar-SA"/>
        </w:rPr>
        <mc:AlternateContent>
          <mc:Choice Requires="wpg">
            <w:drawing>
              <wp:anchor distT="0" distB="0" distL="0" distR="0" simplePos="0" relativeHeight="252137472" behindDoc="1" locked="0" layoutInCell="1" allowOverlap="1" wp14:anchorId="2EFE11E2" wp14:editId="6400D14F">
                <wp:simplePos x="0" y="0"/>
                <wp:positionH relativeFrom="margin">
                  <wp:align>right</wp:align>
                </wp:positionH>
                <wp:positionV relativeFrom="paragraph">
                  <wp:posOffset>1146810</wp:posOffset>
                </wp:positionV>
                <wp:extent cx="4325620" cy="1900555"/>
                <wp:effectExtent l="0" t="0" r="0" b="4445"/>
                <wp:wrapTopAndBottom/>
                <wp:docPr id="3950" name="Group 3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5620" cy="1900844"/>
                          <a:chOff x="0" y="0"/>
                          <a:chExt cx="6050289" cy="1460048"/>
                        </a:xfrm>
                      </wpg:grpSpPr>
                      <pic:pic xmlns:pic="http://schemas.openxmlformats.org/drawingml/2006/picture">
                        <pic:nvPicPr>
                          <pic:cNvPr id="3951" name="Image 57"/>
                          <pic:cNvPicPr/>
                        </pic:nvPicPr>
                        <pic:blipFill>
                          <a:blip r:embed="rId655" cstate="print"/>
                          <a:stretch>
                            <a:fillRect/>
                          </a:stretch>
                        </pic:blipFill>
                        <pic:spPr>
                          <a:xfrm>
                            <a:off x="0" y="0"/>
                            <a:ext cx="6050289" cy="1460048"/>
                          </a:xfrm>
                          <a:prstGeom prst="rect">
                            <a:avLst/>
                          </a:prstGeom>
                        </pic:spPr>
                      </pic:pic>
                      <pic:pic xmlns:pic="http://schemas.openxmlformats.org/drawingml/2006/picture">
                        <pic:nvPicPr>
                          <pic:cNvPr id="3952" name="Image 58"/>
                          <pic:cNvPicPr/>
                        </pic:nvPicPr>
                        <pic:blipFill>
                          <a:blip r:embed="rId656" cstate="print"/>
                          <a:stretch>
                            <a:fillRect/>
                          </a:stretch>
                        </pic:blipFill>
                        <pic:spPr>
                          <a:xfrm>
                            <a:off x="53344" y="82333"/>
                            <a:ext cx="5943600" cy="1362456"/>
                          </a:xfrm>
                          <a:prstGeom prst="rect">
                            <a:avLst/>
                          </a:prstGeom>
                        </pic:spPr>
                      </pic:pic>
                      <wps:wsp>
                        <wps:cNvPr id="3953" name="Graphic 59"/>
                        <wps:cNvSpPr/>
                        <wps:spPr>
                          <a:xfrm>
                            <a:off x="48772" y="77761"/>
                            <a:ext cx="5953125" cy="1371600"/>
                          </a:xfrm>
                          <a:custGeom>
                            <a:avLst/>
                            <a:gdLst/>
                            <a:ahLst/>
                            <a:cxnLst/>
                            <a:rect l="l" t="t" r="r" b="b"/>
                            <a:pathLst>
                              <a:path w="5953125" h="1371600">
                                <a:moveTo>
                                  <a:pt x="0" y="1371599"/>
                                </a:moveTo>
                                <a:lnTo>
                                  <a:pt x="5952744" y="1371599"/>
                                </a:lnTo>
                                <a:lnTo>
                                  <a:pt x="5952744" y="0"/>
                                </a:lnTo>
                                <a:lnTo>
                                  <a:pt x="0" y="0"/>
                                </a:lnTo>
                                <a:lnTo>
                                  <a:pt x="0" y="1371599"/>
                                </a:lnTo>
                                <a:close/>
                              </a:path>
                            </a:pathLst>
                          </a:custGeom>
                          <a:ln w="9144">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59BB7C" id="Group 3950" o:spid="_x0000_s1026" style="position:absolute;margin-left:289.4pt;margin-top:90.3pt;width:340.6pt;height:149.65pt;z-index:-251179008;mso-wrap-distance-left:0;mso-wrap-distance-right:0;mso-position-horizontal:right;mso-position-horizontal-relative:margin;mso-width-relative:margin;mso-height-relative:margin" coordsize="60502,146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i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">
                <v:shape id="Image 57" o:spid="_x0000_s1027" type="#_x0000_t75" style="position:absolute;width:60502;height:14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zGErHAAAA3QAAAA8AAABkcnMvZG93bnJldi54bWxEj0FLAzEUhO9C/0N4BS9i31at1LVpEUHQ&#10;gxSr7fm5ed1s3bwsSdyu/nojCB6HmfmGWawG16qeQ2y8aJhOClAslTeN1BreXh/O56BiIjHUemEN&#10;XxxhtRydLKg0/igv3G9SrTJEYkkabEpdiRgry47ixHcs2dv74ChlGWo0gY4Z7lq8KIprdNRIXrDU&#10;8b3l6mPz6TTMnteHq17en7b4PcetxV04K3Zan46Hu1tQiYf0H/5rPxoNlzezKfy+yU8Al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0zGErHAAAA3QAAAA8AAAAAAAAAAAAA&#10;AAAAnwIAAGRycy9kb3ducmV2LnhtbFBLBQYAAAAABAAEAPcAAACTAwAAAAA=&#10;">
                  <v:imagedata r:id="rId657" o:title=""/>
                </v:shape>
                <v:shape id="Image 58" o:spid="_x0000_s1028" type="#_x0000_t75" style="position:absolute;left:533;top:823;width:59436;height:13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79WbIAAAA3QAAAA8AAABkcnMvZG93bnJldi54bWxEj91qwkAUhO+FvsNyCr0R3dQ2amM2Egqt&#10;ghfizwMcsqdJMHs2zW417dO7QsHLYWa+YdJlbxpxps7VlhU8jyMQxIXVNZcKjoeP0RyE88gaG8uk&#10;4JccLLOHQYqJthfe0XnvSxEg7BJUUHnfJlK6oiKDbmxb4uB92c6gD7Irpe7wEuCmkZMomkqDNYeF&#10;Clt6r6g47X+MglmZD78/4w22f6/5ahsf7RbXVqmnxz5fgPDU+3v4v73WCl7e4gnc3oQnILM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me/VmyAAAAN0AAAAPAAAAAAAAAAAA&#10;AAAAAJ8CAABkcnMvZG93bnJldi54bWxQSwUGAAAAAAQABAD3AAAAlAMAAAAA&#10;">
                  <v:imagedata r:id="rId658" o:title=""/>
                </v:shape>
                <v:shape id="Graphic 59" o:spid="_x0000_s1029" style="position:absolute;left:487;top:777;width:59531;height:13716;visibility:visible;mso-wrap-style:square;v-text-anchor:top" coordsize="5953125,137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pb6ccA&#10;AADdAAAADwAAAGRycy9kb3ducmV2LnhtbESPT2vCQBTE70K/w/IK3nSjQWtTVymC/9pLGwu9PrKv&#10;SWj2bciuMfrpXUHwOMzMb5j5sjOVaKlxpWUFo2EEgjizuuRcwc9hPZiBcB5ZY2WZFJzJwXLx1Jtj&#10;ou2Jv6lNfS4ChF2CCgrv60RKlxVk0A1tTRy8P9sY9EE2udQNngLcVHIcRVNpsOSwUGBNq4Ky//Ro&#10;FHy639H+46Utt4dN9jXd52k8u5yV6j93728gPHX+Eb63d1pB/DqJ4fYmPAG5u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aW+nHAAAA3QAAAA8AAAAAAAAAAAAAAAAAmAIAAGRy&#10;cy9kb3ducmV2LnhtbFBLBQYAAAAABAAEAPUAAACMAwAAAAA=&#10;" path="m,1371599r5952744,l5952744,,,,,1371599xe" filled="f" strokecolor="#767070" strokeweight=".72pt">
                  <v:path arrowok="t"/>
                </v:shape>
                <w10:wrap type="topAndBottom" anchorx="margin"/>
              </v:group>
            </w:pict>
          </mc:Fallback>
        </mc:AlternateContent>
      </w:r>
      <w:r>
        <w:rPr>
          <w:rFonts w:hint="cs"/>
          <w:rtl/>
        </w:rPr>
        <w:t>تصویر 5- وضعیت اظهارنامه</w:t>
      </w:r>
    </w:p>
    <w:p w:rsidR="00791F84" w:rsidRPr="0083182A" w:rsidRDefault="00CF140E" w:rsidP="00791F84">
      <w:pPr>
        <w:pStyle w:val="a9"/>
        <w:rPr>
          <w:i/>
          <w:iCs/>
          <w:sz w:val="20"/>
          <w:szCs w:val="20"/>
          <w:rtl/>
        </w:rPr>
      </w:pPr>
      <w:r>
        <w:rPr>
          <w:noProof/>
          <w:lang w:bidi="ar-SA"/>
        </w:rPr>
        <mc:AlternateContent>
          <mc:Choice Requires="wps">
            <w:drawing>
              <wp:anchor distT="0" distB="0" distL="114300" distR="114300" simplePos="0" relativeHeight="252153856" behindDoc="0" locked="0" layoutInCell="1" allowOverlap="1" wp14:anchorId="0E6AA51C" wp14:editId="2C4CDBBF">
                <wp:simplePos x="0" y="0"/>
                <wp:positionH relativeFrom="column">
                  <wp:posOffset>64370</wp:posOffset>
                </wp:positionH>
                <wp:positionV relativeFrom="paragraph">
                  <wp:posOffset>4384665</wp:posOffset>
                </wp:positionV>
                <wp:extent cx="280690" cy="269319"/>
                <wp:effectExtent l="19050" t="19050" r="24130" b="16510"/>
                <wp:wrapNone/>
                <wp:docPr id="26" name="Graphic 60"/>
                <wp:cNvGraphicFramePr/>
                <a:graphic xmlns:a="http://schemas.openxmlformats.org/drawingml/2006/main">
                  <a:graphicData uri="http://schemas.microsoft.com/office/word/2010/wordprocessingShape">
                    <wps:wsp>
                      <wps:cNvSpPr/>
                      <wps:spPr>
                        <a:xfrm>
                          <a:off x="0" y="0"/>
                          <a:ext cx="280690" cy="269319"/>
                        </a:xfrm>
                        <a:custGeom>
                          <a:avLst/>
                          <a:gdLst/>
                          <a:ahLst/>
                          <a:cxnLst/>
                          <a:rect l="l" t="t" r="r" b="b"/>
                          <a:pathLst>
                            <a:path w="1434465" h="234950">
                              <a:moveTo>
                                <a:pt x="0" y="234696"/>
                              </a:moveTo>
                              <a:lnTo>
                                <a:pt x="1434084" y="234696"/>
                              </a:lnTo>
                              <a:lnTo>
                                <a:pt x="1434084" y="0"/>
                              </a:lnTo>
                              <a:lnTo>
                                <a:pt x="0" y="0"/>
                              </a:lnTo>
                              <a:lnTo>
                                <a:pt x="0" y="234696"/>
                              </a:lnTo>
                              <a:close/>
                            </a:path>
                          </a:pathLst>
                        </a:custGeom>
                        <a:ln w="28956">
                          <a:solidFill>
                            <a:srgbClr val="FF0000"/>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7C41B" id="Graphic 60" o:spid="_x0000_s1026" style="position:absolute;margin-left:5.05pt;margin-top:345.25pt;width:22.1pt;height:21.2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434465,234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" path="m,234696r1434084,l1434084,,,,,234696xe" filled="f" strokecolor="red" strokeweight="2.28pt">
                <v:path arrowok="t"/>
              </v:shape>
            </w:pict>
          </mc:Fallback>
        </mc:AlternateContent>
      </w:r>
      <w:r>
        <w:rPr>
          <w:noProof/>
          <w:lang w:bidi="ar-SA"/>
        </w:rPr>
        <mc:AlternateContent>
          <mc:Choice Requires="wps">
            <w:drawing>
              <wp:anchor distT="0" distB="0" distL="114300" distR="114300" simplePos="0" relativeHeight="252152832" behindDoc="0" locked="0" layoutInCell="1" allowOverlap="1" wp14:anchorId="1B96E72F" wp14:editId="072FC3C7">
                <wp:simplePos x="0" y="0"/>
                <wp:positionH relativeFrom="column">
                  <wp:posOffset>3621170</wp:posOffset>
                </wp:positionH>
                <wp:positionV relativeFrom="paragraph">
                  <wp:posOffset>4471065</wp:posOffset>
                </wp:positionV>
                <wp:extent cx="648545" cy="341597"/>
                <wp:effectExtent l="19050" t="19050" r="18415" b="20955"/>
                <wp:wrapNone/>
                <wp:docPr id="25" name="Graphic 60"/>
                <wp:cNvGraphicFramePr/>
                <a:graphic xmlns:a="http://schemas.openxmlformats.org/drawingml/2006/main">
                  <a:graphicData uri="http://schemas.microsoft.com/office/word/2010/wordprocessingShape">
                    <wps:wsp>
                      <wps:cNvSpPr/>
                      <wps:spPr>
                        <a:xfrm>
                          <a:off x="0" y="0"/>
                          <a:ext cx="648545" cy="341597"/>
                        </a:xfrm>
                        <a:custGeom>
                          <a:avLst/>
                          <a:gdLst/>
                          <a:ahLst/>
                          <a:cxnLst/>
                          <a:rect l="l" t="t" r="r" b="b"/>
                          <a:pathLst>
                            <a:path w="1434465" h="234950">
                              <a:moveTo>
                                <a:pt x="0" y="234696"/>
                              </a:moveTo>
                              <a:lnTo>
                                <a:pt x="1434084" y="234696"/>
                              </a:lnTo>
                              <a:lnTo>
                                <a:pt x="1434084" y="0"/>
                              </a:lnTo>
                              <a:lnTo>
                                <a:pt x="0" y="0"/>
                              </a:lnTo>
                              <a:lnTo>
                                <a:pt x="0" y="234696"/>
                              </a:lnTo>
                              <a:close/>
                            </a:path>
                          </a:pathLst>
                        </a:custGeom>
                        <a:ln w="28956">
                          <a:solidFill>
                            <a:srgbClr val="FF0000"/>
                          </a:solidFill>
                          <a:prstDash val="solid"/>
                        </a:ln>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C99B223" id="Graphic 60" o:spid="_x0000_s1026" style="position:absolute;margin-left:285.15pt;margin-top:352.05pt;width:51.05pt;height:26.9pt;z-index:252152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1434465,234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" path="m,234696r1434084,l1434084,,,,,234696xe" filled="f" strokecolor="red" strokeweight="2.28pt">
                <v:path arrowok="t"/>
              </v:shape>
            </w:pict>
          </mc:Fallback>
        </mc:AlternateContent>
      </w:r>
      <w:r w:rsidR="00791F84" w:rsidRPr="00791F84">
        <w:rPr>
          <w:rFonts w:hint="cs"/>
          <w:rtl/>
        </w:rPr>
        <w:t xml:space="preserve"> </w:t>
      </w:r>
      <w:r w:rsidR="00791F84">
        <w:rPr>
          <w:rFonts w:hint="cs"/>
          <w:rtl/>
        </w:rPr>
        <w:t>تصویر 6- اطلاعات اصلی اظهارنامه</w:t>
      </w:r>
      <w:r w:rsidR="00791F84" w:rsidRPr="00C90454">
        <w:rPr>
          <w:color w:val="4F81BD" w:themeColor="accent1"/>
          <w:rtl/>
        </w:rPr>
        <w:br w:type="page"/>
      </w:r>
    </w:p>
    <w:p w:rsidR="00CF140E" w:rsidRDefault="00791F84" w:rsidP="00D212F9">
      <w:pPr>
        <w:pStyle w:val="a5"/>
        <w:ind w:firstLine="0"/>
        <w:rPr>
          <w:rtl/>
        </w:rPr>
      </w:pPr>
      <w:r w:rsidRPr="00F61044">
        <w:rPr>
          <w:noProof/>
          <w:lang w:bidi="ar-SA"/>
        </w:rPr>
        <w:lastRenderedPageBreak/>
        <mc:AlternateContent>
          <mc:Choice Requires="wpg">
            <w:drawing>
              <wp:anchor distT="0" distB="0" distL="0" distR="0" simplePos="0" relativeHeight="252138496" behindDoc="1" locked="0" layoutInCell="1" allowOverlap="1" wp14:anchorId="4E766AA1" wp14:editId="2FE58B50">
                <wp:simplePos x="0" y="0"/>
                <wp:positionH relativeFrom="margin">
                  <wp:align>right</wp:align>
                </wp:positionH>
                <wp:positionV relativeFrom="paragraph">
                  <wp:posOffset>871220</wp:posOffset>
                </wp:positionV>
                <wp:extent cx="4324985" cy="2021840"/>
                <wp:effectExtent l="0" t="0" r="0" b="0"/>
                <wp:wrapTopAndBottom/>
                <wp:docPr id="3961" name="Group 39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4985" cy="2022231"/>
                          <a:chOff x="0" y="0"/>
                          <a:chExt cx="6644648" cy="1443256"/>
                        </a:xfrm>
                      </wpg:grpSpPr>
                      <pic:pic xmlns:pic="http://schemas.openxmlformats.org/drawingml/2006/picture">
                        <pic:nvPicPr>
                          <pic:cNvPr id="3962" name="Image 62"/>
                          <pic:cNvPicPr/>
                        </pic:nvPicPr>
                        <pic:blipFill>
                          <a:blip r:embed="rId659" cstate="print"/>
                          <a:stretch>
                            <a:fillRect/>
                          </a:stretch>
                        </pic:blipFill>
                        <pic:spPr>
                          <a:xfrm>
                            <a:off x="0" y="0"/>
                            <a:ext cx="6644648" cy="1443256"/>
                          </a:xfrm>
                          <a:prstGeom prst="rect">
                            <a:avLst/>
                          </a:prstGeom>
                        </pic:spPr>
                      </pic:pic>
                      <pic:pic xmlns:pic="http://schemas.openxmlformats.org/drawingml/2006/picture">
                        <pic:nvPicPr>
                          <pic:cNvPr id="3963" name="Image 63"/>
                          <pic:cNvPicPr/>
                        </pic:nvPicPr>
                        <pic:blipFill>
                          <a:blip r:embed="rId660" cstate="print"/>
                          <a:stretch>
                            <a:fillRect/>
                          </a:stretch>
                        </pic:blipFill>
                        <pic:spPr>
                          <a:xfrm>
                            <a:off x="53344" y="82314"/>
                            <a:ext cx="6537959" cy="1345692"/>
                          </a:xfrm>
                          <a:prstGeom prst="rect">
                            <a:avLst/>
                          </a:prstGeom>
                        </pic:spPr>
                      </pic:pic>
                      <wps:wsp>
                        <wps:cNvPr id="3964" name="Graphic 64"/>
                        <wps:cNvSpPr/>
                        <wps:spPr>
                          <a:xfrm>
                            <a:off x="956314" y="753636"/>
                            <a:ext cx="413384" cy="182880"/>
                          </a:xfrm>
                          <a:custGeom>
                            <a:avLst/>
                            <a:gdLst/>
                            <a:ahLst/>
                            <a:cxnLst/>
                            <a:rect l="l" t="t" r="r" b="b"/>
                            <a:pathLst>
                              <a:path w="413384" h="182880">
                                <a:moveTo>
                                  <a:pt x="0" y="182879"/>
                                </a:moveTo>
                                <a:lnTo>
                                  <a:pt x="413004" y="182879"/>
                                </a:lnTo>
                                <a:lnTo>
                                  <a:pt x="413004" y="0"/>
                                </a:lnTo>
                                <a:lnTo>
                                  <a:pt x="0" y="0"/>
                                </a:lnTo>
                                <a:lnTo>
                                  <a:pt x="0" y="182879"/>
                                </a:lnTo>
                                <a:close/>
                              </a:path>
                            </a:pathLst>
                          </a:custGeom>
                          <a:ln w="28955">
                            <a:solidFill>
                              <a:srgbClr val="FF0000"/>
                            </a:solidFill>
                            <a:prstDash val="solid"/>
                          </a:ln>
                        </wps:spPr>
                        <wps:bodyPr wrap="square" lIns="0" tIns="0" rIns="0" bIns="0" rtlCol="0">
                          <a:prstTxWarp prst="textNoShape">
                            <a:avLst/>
                          </a:prstTxWarp>
                          <a:noAutofit/>
                        </wps:bodyPr>
                      </wps:wsp>
                      <wps:wsp>
                        <wps:cNvPr id="3965" name="Textbox 65"/>
                        <wps:cNvSpPr txBox="1"/>
                        <wps:spPr>
                          <a:xfrm>
                            <a:off x="48772" y="77742"/>
                            <a:ext cx="6547484" cy="1355090"/>
                          </a:xfrm>
                          <a:prstGeom prst="rect">
                            <a:avLst/>
                          </a:prstGeom>
                          <a:ln w="9144">
                            <a:solidFill>
                              <a:srgbClr val="767070"/>
                            </a:solidFill>
                            <a:prstDash val="solid"/>
                          </a:ln>
                        </wps:spPr>
                        <wps:txbx>
                          <w:txbxContent>
                            <w:p w:rsidR="006A7582" w:rsidRDefault="006A7582" w:rsidP="00CF140E">
                              <w:pPr>
                                <w:ind w:right="114"/>
                                <w:rPr>
                                  <w:rFonts w:ascii="B Roya"/>
                                  <w:sz w:val="24"/>
                                </w:rPr>
                              </w:pP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E766AA1" id="Group 3961" o:spid="_x0000_s1050" style="position:absolute;left:0;text-align:left;margin-left:289.35pt;margin-top:68.6pt;width:340.55pt;height:159.2pt;z-index:-251177984;mso-wrap-distance-left:0;mso-wrap-distance-right:0;mso-position-horizontal:right;mso-position-horizontal-relative:margin;mso-width-relative:margin;mso-height-relative:margin" coordsize="66446,1443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S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">
                <v:shape id="Image 62" o:spid="_x0000_s1051" type="#_x0000_t75" style="position:absolute;width:66446;height:14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DBKjEAAAA3QAAAA8AAABkcnMvZG93bnJldi54bWxEj0FrwkAUhO8F/8PyCt6ajQqhpq5SBKng&#10;oVQFr4/dZzY0+zZkt0n8925B8DjMzDfMajO6RvTUhdqzglmWgyDW3tRcKTifdm/vIEJENth4JgU3&#10;CrBZT15WWBo/8A/1x1iJBOFQogIbY1tKGbQlhyHzLXHyrr5zGJPsKmk6HBLcNXKe54V0WHNasNjS&#10;1pL+Pf45BYfqUnzt0M6G77PGw7W4DLpfKDV9HT8/QEQa4zP8aO+NgsWymMP/m/QE5Po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CDBKjEAAAA3QAAAA8AAAAAAAAAAAAAAAAA&#10;nwIAAGRycy9kb3ducmV2LnhtbFBLBQYAAAAABAAEAPcAAACQAwAAAAA=&#10;">
                  <v:imagedata r:id="rId661" o:title=""/>
                </v:shape>
                <v:shape id="Image 63" o:spid="_x0000_s1052" type="#_x0000_t75" style="position:absolute;left:533;top:823;width:65380;height:13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TsfzGAAAA3QAAAA8AAABkcnMvZG93bnJldi54bWxEj0FrAjEUhO9C/0N4BS+i2VZcdGuUtljw&#10;6m4p9PbYvG4WNy/bJNX13zeC4HGYmW+Y9XawnTiRD61jBU+zDARx7XTLjYLP6mO6BBEissbOMSm4&#10;UIDt5mG0xkK7Mx/oVMZGJAiHAhWYGPtCylAbshhmridO3o/zFmOSvpHa4znBbSefsyyXFltOCwZ7&#10;ejdUH8s/q8Cb3+rb778m3W7xdlnlx3JSHlqlxo/D6wuISEO8h2/tvVYwX+VzuL5JT0B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dOx/MYAAADdAAAADwAAAAAAAAAAAAAA&#10;AACfAgAAZHJzL2Rvd25yZXYueG1sUEsFBgAAAAAEAAQA9wAAAJIDAAAAAA==&#10;">
                  <v:imagedata r:id="rId662" o:title=""/>
                </v:shape>
                <v:shape id="Graphic 64" o:spid="_x0000_s1053" style="position:absolute;left:9563;top:7536;width:4133;height:1829;visibility:visible;mso-wrap-style:square;v-text-anchor:top" coordsize="41338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b9OMYA&#10;AADdAAAADwAAAGRycy9kb3ducmV2LnhtbESPT2vCQBTE74LfYXlCb3VjW8SmriLWQhFy8M+hx0f2&#10;NYlm34bdNUn99K5Q8DjMzG+Y+bI3tWjJ+cqygsk4AUGcW11xoeB4+HqegfABWWNtmRT8kYflYjiY&#10;Y6ptxztq96EQEcI+RQVlCE0qpc9LMujHtiGO3q91BkOUrpDaYRfhppYvSTKVBiuOCyU2tC4pP+8v&#10;RoFJ2m122vx01+zg2/rTZb5aa6WeRv3qA0SgPjzC/+1vreD1ffoG9zfxCc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tb9OMYAAADdAAAADwAAAAAAAAAAAAAAAACYAgAAZHJz&#10;L2Rvd25yZXYueG1sUEsFBgAAAAAEAAQA9QAAAIsDAAAAAA==&#10;" path="m,182879r413004,l413004,,,,,182879xe" filled="f" strokecolor="red" strokeweight=".80431mm">
                  <v:path arrowok="t"/>
                </v:shape>
                <v:shape id="Textbox 65" o:spid="_x0000_s1054" type="#_x0000_t202" style="position:absolute;left:487;top:777;width:65475;height:135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5NqMYA&#10;AADdAAAADwAAAGRycy9kb3ducmV2LnhtbESPT2vCQBTE7wW/w/KE3uomlkiNboKIhR7aQv1zf2af&#10;yWL2bciuGvvpu4VCj8PM/IZZloNtxZV6bxwrSCcJCOLKacO1gv3u9ekFhA/IGlvHpOBOHspi9LDE&#10;XLsbf9F1G2oRIexzVNCE0OVS+qohi37iOuLonVxvMUTZ11L3eItw28ppksykRcNxocGO1g1V5+3F&#10;KjD35CCz96PuPrOPzdTsUlp/p0o9jofVAkSgIfyH/9pvWsHzfJbB75v4BGT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5NqMYAAADdAAAADwAAAAAAAAAAAAAAAACYAgAAZHJz&#10;L2Rvd25yZXYueG1sUEsFBgAAAAAEAAQA9QAAAIsDAAAAAA==&#10;" filled="f" strokecolor="#767070" strokeweight=".72pt">
                  <v:textbox inset="0,0,0,0">
                    <w:txbxContent>
                      <w:p w:rsidR="006A7582" w:rsidRDefault="006A7582" w:rsidP="00CF140E">
                        <w:pPr>
                          <w:ind w:right="114"/>
                          <w:rPr>
                            <w:rFonts w:ascii="B Roya"/>
                            <w:sz w:val="24"/>
                          </w:rPr>
                        </w:pPr>
                      </w:p>
                    </w:txbxContent>
                  </v:textbox>
                </v:shape>
                <w10:wrap type="topAndBottom" anchorx="margin"/>
              </v:group>
            </w:pict>
          </mc:Fallback>
        </mc:AlternateContent>
      </w:r>
      <w:r>
        <w:rPr>
          <w:rFonts w:hint="cs"/>
          <w:b/>
          <w:bCs/>
          <w:rtl/>
        </w:rPr>
        <w:t>ن</w:t>
      </w:r>
      <w:r w:rsidR="00CF140E" w:rsidRPr="00726840">
        <w:rPr>
          <w:b/>
          <w:bCs/>
          <w:rtl/>
        </w:rPr>
        <w:t>کته</w:t>
      </w:r>
      <w:r w:rsidR="00CF140E">
        <w:rPr>
          <w:rFonts w:hint="cs"/>
          <w:b/>
          <w:bCs/>
          <w:rtl/>
        </w:rPr>
        <w:t>:</w:t>
      </w:r>
      <w:r w:rsidR="00CF140E" w:rsidRPr="00F61044">
        <w:rPr>
          <w:rtl/>
        </w:rPr>
        <w:t xml:space="preserve"> برای مشاهده </w:t>
      </w:r>
      <w:r w:rsidR="00CF140E" w:rsidRPr="00F61044">
        <w:rPr>
          <w:rFonts w:hint="cs"/>
          <w:rtl/>
        </w:rPr>
        <w:t>«</w:t>
      </w:r>
      <w:r w:rsidR="00CF140E" w:rsidRPr="00F61044">
        <w:rPr>
          <w:rtl/>
        </w:rPr>
        <w:t>وضعیت اظهارنامه</w:t>
      </w:r>
      <w:r w:rsidR="00CF140E" w:rsidRPr="00F61044">
        <w:rPr>
          <w:rFonts w:hint="cs"/>
          <w:rtl/>
        </w:rPr>
        <w:t>»</w:t>
      </w:r>
      <w:r w:rsidR="00CF140E" w:rsidRPr="00F61044">
        <w:rPr>
          <w:rtl/>
        </w:rPr>
        <w:t xml:space="preserve"> به منوی عملیات گمرکی</w:t>
      </w:r>
      <w:r w:rsidR="00CF140E" w:rsidRPr="00F61044">
        <w:rPr>
          <w:rFonts w:cs="Cambria" w:hint="cs"/>
          <w:rtl/>
        </w:rPr>
        <w:t>&gt;</w:t>
      </w:r>
      <w:r w:rsidR="00CF140E" w:rsidRPr="00F61044">
        <w:rPr>
          <w:rtl/>
        </w:rPr>
        <w:t xml:space="preserve"> واردات</w:t>
      </w:r>
      <w:r w:rsidR="00CF140E" w:rsidRPr="00F61044">
        <w:rPr>
          <w:rFonts w:cs="Cambria" w:hint="cs"/>
          <w:rtl/>
        </w:rPr>
        <w:t>&gt;</w:t>
      </w:r>
      <w:r w:rsidR="00CF140E" w:rsidRPr="00F61044">
        <w:rPr>
          <w:rtl/>
        </w:rPr>
        <w:t xml:space="preserve"> مدیریت اظهارنامه واردات </w:t>
      </w:r>
      <w:r w:rsidR="00CF140E" w:rsidRPr="00F61044">
        <w:rPr>
          <w:rFonts w:hint="cs"/>
          <w:rtl/>
        </w:rPr>
        <w:t xml:space="preserve">مراجعه </w:t>
      </w:r>
      <w:r w:rsidR="00CF140E" w:rsidRPr="00F61044">
        <w:rPr>
          <w:rtl/>
        </w:rPr>
        <w:t xml:space="preserve">کنید </w:t>
      </w:r>
      <w:r w:rsidR="00CF140E" w:rsidRPr="00F61044">
        <w:rPr>
          <w:rFonts w:hint="cs"/>
          <w:rtl/>
        </w:rPr>
        <w:t>(</w:t>
      </w:r>
      <w:r w:rsidR="00CF140E" w:rsidRPr="00F61044">
        <w:rPr>
          <w:rtl/>
        </w:rPr>
        <w:t>تصویر</w:t>
      </w:r>
      <w:r w:rsidR="00CF140E" w:rsidRPr="00F61044">
        <w:rPr>
          <w:rFonts w:hint="cs"/>
          <w:rtl/>
        </w:rPr>
        <w:t xml:space="preserve"> 7).</w:t>
      </w:r>
      <w:r w:rsidR="00CF140E" w:rsidRPr="00F61044">
        <w:rPr>
          <w:rtl/>
        </w:rPr>
        <w:t xml:space="preserve"> همچنین برای مشاهده تاریخ رسید پرداخت </w:t>
      </w:r>
      <w:r w:rsidR="00CF140E" w:rsidRPr="00F61044">
        <w:rPr>
          <w:rFonts w:hint="cs"/>
          <w:rtl/>
        </w:rPr>
        <w:t xml:space="preserve">و سایر اطلاعات، </w:t>
      </w:r>
      <w:r w:rsidR="00CF140E" w:rsidRPr="00F61044">
        <w:rPr>
          <w:rtl/>
        </w:rPr>
        <w:t xml:space="preserve">گزینه </w:t>
      </w:r>
      <w:r w:rsidR="00CF140E" w:rsidRPr="00F61044">
        <w:rPr>
          <w:rFonts w:hint="cs"/>
          <w:rtl/>
        </w:rPr>
        <w:t>«</w:t>
      </w:r>
      <w:r w:rsidR="00CF140E" w:rsidRPr="00F61044">
        <w:rPr>
          <w:rtl/>
        </w:rPr>
        <w:t>جزئیات</w:t>
      </w:r>
      <w:r w:rsidR="00CF140E" w:rsidRPr="00F61044">
        <w:rPr>
          <w:rFonts w:hint="cs"/>
          <w:rtl/>
        </w:rPr>
        <w:t>»</w:t>
      </w:r>
      <w:r w:rsidR="00CF140E" w:rsidRPr="00F61044">
        <w:rPr>
          <w:rtl/>
        </w:rPr>
        <w:t xml:space="preserve"> را انتخاب کنید</w:t>
      </w:r>
      <w:r w:rsidR="00CF140E" w:rsidRPr="00F61044">
        <w:rPr>
          <w:rFonts w:hint="cs"/>
          <w:rtl/>
        </w:rPr>
        <w:t>.</w:t>
      </w:r>
    </w:p>
    <w:p w:rsidR="00CF140E" w:rsidRPr="00F61044" w:rsidRDefault="00CF140E" w:rsidP="00791F84">
      <w:pPr>
        <w:pStyle w:val="a9"/>
        <w:bidi w:val="0"/>
        <w:rPr>
          <w:rtl/>
        </w:rPr>
      </w:pPr>
      <w:r w:rsidRPr="00F61044">
        <w:rPr>
          <w:rFonts w:ascii="B Roya"/>
          <w:noProof/>
          <w:szCs w:val="28"/>
          <w:lang w:bidi="ar-SA"/>
        </w:rPr>
        <w:drawing>
          <wp:anchor distT="0" distB="0" distL="114300" distR="114300" simplePos="0" relativeHeight="252148736" behindDoc="1" locked="0" layoutInCell="1" allowOverlap="1" wp14:anchorId="0BA4F1CC" wp14:editId="51DCDD13">
            <wp:simplePos x="0" y="0"/>
            <wp:positionH relativeFrom="column">
              <wp:posOffset>5529580</wp:posOffset>
            </wp:positionH>
            <wp:positionV relativeFrom="paragraph">
              <wp:posOffset>58565</wp:posOffset>
            </wp:positionV>
            <wp:extent cx="793750" cy="241300"/>
            <wp:effectExtent l="0" t="0" r="6350" b="6350"/>
            <wp:wrapNone/>
            <wp:docPr id="5206" name="Picture 5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793750" cy="241300"/>
                    </a:xfrm>
                    <a:prstGeom prst="rect">
                      <a:avLst/>
                    </a:prstGeom>
                    <a:noFill/>
                    <a:ln>
                      <a:noFill/>
                    </a:ln>
                  </pic:spPr>
                </pic:pic>
              </a:graphicData>
            </a:graphic>
          </wp:anchor>
        </w:drawing>
      </w:r>
      <w:r w:rsidRPr="00F61044">
        <w:rPr>
          <w:rFonts w:ascii="B Roya"/>
          <w:noProof/>
          <w:szCs w:val="28"/>
          <w:lang w:bidi="ar-SA"/>
        </w:rPr>
        <w:drawing>
          <wp:anchor distT="0" distB="0" distL="114300" distR="114300" simplePos="0" relativeHeight="252149760" behindDoc="1" locked="0" layoutInCell="1" allowOverlap="1" wp14:anchorId="211A0410" wp14:editId="7E1A8B56">
            <wp:simplePos x="0" y="0"/>
            <wp:positionH relativeFrom="column">
              <wp:posOffset>5541938</wp:posOffset>
            </wp:positionH>
            <wp:positionV relativeFrom="paragraph">
              <wp:posOffset>136455</wp:posOffset>
            </wp:positionV>
            <wp:extent cx="793750" cy="241300"/>
            <wp:effectExtent l="0" t="0" r="6350" b="6350"/>
            <wp:wrapNone/>
            <wp:docPr id="5207" name="Picture 5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793750" cy="241300"/>
                    </a:xfrm>
                    <a:prstGeom prst="rect">
                      <a:avLst/>
                    </a:prstGeom>
                    <a:noFill/>
                    <a:ln>
                      <a:noFill/>
                    </a:ln>
                  </pic:spPr>
                </pic:pic>
              </a:graphicData>
            </a:graphic>
          </wp:anchor>
        </w:drawing>
      </w:r>
      <w:r w:rsidRPr="00F61044">
        <w:rPr>
          <w:rFonts w:ascii="B Roya"/>
          <w:noProof/>
          <w:lang w:bidi="ar-SA"/>
        </w:rPr>
        <w:drawing>
          <wp:anchor distT="0" distB="0" distL="114300" distR="114300" simplePos="0" relativeHeight="252150784" behindDoc="1" locked="0" layoutInCell="1" allowOverlap="1" wp14:anchorId="5B6064EA" wp14:editId="1C0C5CD2">
            <wp:simplePos x="0" y="0"/>
            <wp:positionH relativeFrom="column">
              <wp:posOffset>5490321</wp:posOffset>
            </wp:positionH>
            <wp:positionV relativeFrom="paragraph">
              <wp:posOffset>560362</wp:posOffset>
            </wp:positionV>
            <wp:extent cx="833943" cy="253519"/>
            <wp:effectExtent l="0" t="0" r="4445" b="0"/>
            <wp:wrapNone/>
            <wp:docPr id="5209" name="Picture 5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838199" cy="2548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1F84">
        <w:rPr>
          <w:rFonts w:hint="cs"/>
          <w:rtl/>
        </w:rPr>
        <w:t>تصویر 7- مشاهده وضعیت اظهارنامه</w:t>
      </w:r>
    </w:p>
    <w:p w:rsidR="00CF140E" w:rsidRPr="00F61044" w:rsidRDefault="00CF140E" w:rsidP="00791F84">
      <w:pPr>
        <w:pStyle w:val="a5"/>
        <w:rPr>
          <w:rtl/>
        </w:rPr>
      </w:pPr>
      <w:r w:rsidRPr="00F61044">
        <w:rPr>
          <w:rtl/>
        </w:rPr>
        <w:br w:type="page"/>
      </w:r>
    </w:p>
    <w:p w:rsidR="00CF140E" w:rsidRDefault="00CF140E" w:rsidP="00CF140E">
      <w:pPr>
        <w:pStyle w:val="a0"/>
        <w:rPr>
          <w:rtl/>
        </w:rPr>
      </w:pPr>
    </w:p>
    <w:p w:rsidR="00CF140E" w:rsidRDefault="00CF140E" w:rsidP="00CF140E">
      <w:pPr>
        <w:pStyle w:val="a0"/>
        <w:rPr>
          <w:rtl/>
        </w:rPr>
      </w:pPr>
    </w:p>
    <w:p w:rsidR="00CF140E" w:rsidRDefault="00CF140E" w:rsidP="00CF140E">
      <w:pPr>
        <w:pStyle w:val="a0"/>
        <w:rPr>
          <w:rtl/>
        </w:rPr>
      </w:pPr>
    </w:p>
    <w:p w:rsidR="00CF140E" w:rsidRPr="00D879AB" w:rsidRDefault="00CF140E" w:rsidP="00CF140E">
      <w:pPr>
        <w:pStyle w:val="a0"/>
        <w:rPr>
          <w:rtl/>
          <w:lang w:bidi="ar-SA"/>
        </w:rPr>
      </w:pPr>
    </w:p>
    <w:p w:rsidR="006379D7" w:rsidRDefault="006379D7" w:rsidP="006379D7">
      <w:pPr>
        <w:pStyle w:val="a0"/>
        <w:rPr>
          <w:rtl/>
        </w:rPr>
      </w:pPr>
    </w:p>
    <w:p w:rsidR="006379D7" w:rsidRDefault="006379D7" w:rsidP="006379D7">
      <w:pPr>
        <w:pStyle w:val="a0"/>
        <w:rPr>
          <w:rtl/>
        </w:rPr>
      </w:pPr>
    </w:p>
    <w:p w:rsidR="006379D7" w:rsidRDefault="0059296F" w:rsidP="0099713D">
      <w:pPr>
        <w:pStyle w:val="a2"/>
        <w:rPr>
          <w:rtl/>
        </w:rPr>
      </w:pPr>
      <w:r w:rsidRPr="005C16E3">
        <w:rPr>
          <w:rFonts w:hint="cs"/>
          <w:rtl/>
        </w:rPr>
        <w:t xml:space="preserve">فصل </w:t>
      </w:r>
      <w:r w:rsidR="0099713D">
        <w:rPr>
          <w:rFonts w:hint="cs"/>
          <w:rtl/>
        </w:rPr>
        <w:t>نوزدهم</w:t>
      </w:r>
    </w:p>
    <w:p w:rsidR="006379D7" w:rsidRDefault="0059296F" w:rsidP="006379D7">
      <w:pPr>
        <w:pStyle w:val="Heading1"/>
        <w:rPr>
          <w:rtl/>
        </w:rPr>
      </w:pPr>
      <w:r w:rsidRPr="006379D7">
        <w:rPr>
          <w:rFonts w:hint="cs"/>
          <w:rtl/>
        </w:rPr>
        <w:t xml:space="preserve"> </w:t>
      </w:r>
      <w:bookmarkStart w:id="93" w:name="_Toc181083742"/>
      <w:r w:rsidRPr="006379D7">
        <w:rPr>
          <w:rtl/>
        </w:rPr>
        <w:t>درخواست بیمه‌نامه</w:t>
      </w:r>
      <w:r w:rsidRPr="006379D7">
        <w:rPr>
          <w:rFonts w:hint="cs"/>
          <w:rtl/>
        </w:rPr>
        <w:t xml:space="preserve"> باربری</w:t>
      </w:r>
      <w:bookmarkEnd w:id="75"/>
      <w:r w:rsidRPr="006379D7">
        <w:rPr>
          <w:rFonts w:hint="cs"/>
          <w:rtl/>
        </w:rPr>
        <w:t xml:space="preserve"> و صدور الحاقیه</w:t>
      </w:r>
      <w:bookmarkEnd w:id="76"/>
      <w:bookmarkEnd w:id="93"/>
    </w:p>
    <w:p w:rsidR="006379D7" w:rsidRDefault="006379D7">
      <w:pPr>
        <w:rPr>
          <w:rFonts w:ascii="B Nazanin" w:eastAsia="B Nazanin" w:hAnsi="B Nazanin" w:cs="B Nazanin"/>
          <w:b/>
          <w:bCs/>
          <w:sz w:val="58"/>
          <w:szCs w:val="58"/>
          <w:rtl/>
          <w:lang w:bidi="fa-IR"/>
        </w:rPr>
      </w:pPr>
      <w:r>
        <w:rPr>
          <w:rtl/>
        </w:rPr>
        <w:br w:type="page"/>
      </w:r>
    </w:p>
    <w:p w:rsidR="006379D7" w:rsidRDefault="0059296F" w:rsidP="006379D7">
      <w:pPr>
        <w:pStyle w:val="a0"/>
      </w:pPr>
      <w:r w:rsidRPr="00F61044">
        <w:rPr>
          <w:rtl/>
        </w:rPr>
        <w:lastRenderedPageBreak/>
        <w:t>در فرایند واردات رسمی کالا، بعد از نهایی شدن ثبت سفارش و پ</w:t>
      </w:r>
      <w:r w:rsidRPr="00F61044">
        <w:rPr>
          <w:rFonts w:hint="cs"/>
          <w:rtl/>
        </w:rPr>
        <w:t>ی</w:t>
      </w:r>
      <w:r w:rsidRPr="00F61044">
        <w:rPr>
          <w:rFonts w:hint="eastAsia"/>
          <w:rtl/>
        </w:rPr>
        <w:t>ش</w:t>
      </w:r>
      <w:r w:rsidRPr="00F61044">
        <w:rPr>
          <w:rtl/>
        </w:rPr>
        <w:t xml:space="preserve"> از حرکت محموله به‌سوی کشور، بازرگان </w:t>
      </w:r>
      <w:r w:rsidRPr="00F61044">
        <w:rPr>
          <w:rFonts w:hint="cs"/>
          <w:rtl/>
        </w:rPr>
        <w:t xml:space="preserve">باید </w:t>
      </w:r>
      <w:r w:rsidRPr="00F61044">
        <w:rPr>
          <w:rtl/>
        </w:rPr>
        <w:t>نسبت به</w:t>
      </w:r>
      <w:r w:rsidRPr="00F61044">
        <w:rPr>
          <w:rFonts w:hint="cs"/>
          <w:rtl/>
        </w:rPr>
        <w:t xml:space="preserve"> </w:t>
      </w:r>
      <w:r w:rsidRPr="00F61044">
        <w:rPr>
          <w:rtl/>
        </w:rPr>
        <w:t>درخواست و اخذ بیمه‌نامه باربری اقدام نماید</w:t>
      </w:r>
      <w:r w:rsidRPr="00F61044">
        <w:t>.</w:t>
      </w:r>
      <w:r w:rsidRPr="00F61044">
        <w:rPr>
          <w:rtl/>
        </w:rPr>
        <w:t xml:space="preserve"> درگذشته بازرگان</w:t>
      </w:r>
      <w:r w:rsidRPr="00F61044">
        <w:rPr>
          <w:rFonts w:hint="cs"/>
          <w:rtl/>
        </w:rPr>
        <w:t>ان</w:t>
      </w:r>
      <w:r w:rsidRPr="00F61044">
        <w:rPr>
          <w:rtl/>
        </w:rPr>
        <w:t xml:space="preserve"> با مراجعه حضوری به شرکت‌های بیمه، درخواست بیمه‌نامه خود را ارائه م</w:t>
      </w:r>
      <w:r w:rsidRPr="00F61044">
        <w:rPr>
          <w:rFonts w:hint="cs"/>
          <w:rtl/>
        </w:rPr>
        <w:t>ی‌</w:t>
      </w:r>
      <w:r w:rsidRPr="00F61044">
        <w:rPr>
          <w:rFonts w:hint="eastAsia"/>
          <w:rtl/>
        </w:rPr>
        <w:t>کردند</w:t>
      </w:r>
      <w:r w:rsidRPr="00F61044">
        <w:rPr>
          <w:rtl/>
        </w:rPr>
        <w:t xml:space="preserve"> و شرکت بیمه به نمایندگی از بازرگان درخواست بیمه‌نامه را در سامانه جامع بیمه ثبت م</w:t>
      </w:r>
      <w:r w:rsidRPr="00F61044">
        <w:rPr>
          <w:rFonts w:hint="cs"/>
          <w:rtl/>
        </w:rPr>
        <w:t>ی‌</w:t>
      </w:r>
      <w:r w:rsidRPr="00F61044">
        <w:rPr>
          <w:rFonts w:hint="eastAsia"/>
          <w:rtl/>
        </w:rPr>
        <w:t>نمود</w:t>
      </w:r>
      <w:r w:rsidRPr="00F61044">
        <w:t>.</w:t>
      </w:r>
      <w:r w:rsidRPr="00F61044">
        <w:rPr>
          <w:rtl/>
        </w:rPr>
        <w:t xml:space="preserve"> در نسخه جدید سامانه جامع تجارت با توجه به بند الف ماده </w:t>
      </w:r>
      <w:r w:rsidR="006379D7">
        <w:rPr>
          <w:rFonts w:hint="cs"/>
          <w:rtl/>
        </w:rPr>
        <w:t>6</w:t>
      </w:r>
      <w:r w:rsidRPr="00F61044">
        <w:rPr>
          <w:rtl/>
        </w:rPr>
        <w:t xml:space="preserve"> قانون مبارزه با قاچاق کالا و ارز و آیین‌نامه آن و به‌منظور کاهش مراجعه حضوری متقاضیان، امکان درخواست بیمه‌نامه باربری توسط خود بازرگان نیز فراهم</w:t>
      </w:r>
      <w:r w:rsidRPr="00F61044">
        <w:rPr>
          <w:rFonts w:hint="cs"/>
          <w:rtl/>
        </w:rPr>
        <w:t xml:space="preserve"> </w:t>
      </w:r>
      <w:r w:rsidRPr="00F61044">
        <w:rPr>
          <w:rtl/>
        </w:rPr>
        <w:t>شده است</w:t>
      </w:r>
      <w:r w:rsidRPr="00F61044">
        <w:t>.</w:t>
      </w:r>
      <w:r w:rsidRPr="00F61044">
        <w:rPr>
          <w:rtl/>
        </w:rPr>
        <w:t xml:space="preserve"> بدین </w:t>
      </w:r>
      <w:r w:rsidRPr="00F43EBE">
        <w:rPr>
          <w:rtl/>
        </w:rPr>
        <w:t>ترتیب بازرگان با مراجعه</w:t>
      </w:r>
      <w:r w:rsidRPr="00F61044">
        <w:rPr>
          <w:rtl/>
        </w:rPr>
        <w:t xml:space="preserve"> به بخش </w:t>
      </w:r>
      <w:r w:rsidRPr="00F61044">
        <w:rPr>
          <w:rFonts w:hint="cs"/>
          <w:rtl/>
        </w:rPr>
        <w:t>«</w:t>
      </w:r>
      <w:r w:rsidRPr="00F61044">
        <w:rPr>
          <w:rtl/>
        </w:rPr>
        <w:t>مدیریت بیمه‌نامه» در سامانه جامع تجارت، م</w:t>
      </w:r>
      <w:r w:rsidRPr="00F61044">
        <w:rPr>
          <w:rFonts w:hint="cs"/>
          <w:rtl/>
        </w:rPr>
        <w:t>ی‌</w:t>
      </w:r>
      <w:r w:rsidRPr="00F61044">
        <w:rPr>
          <w:rFonts w:hint="eastAsia"/>
          <w:rtl/>
        </w:rPr>
        <w:t>تواند</w:t>
      </w:r>
      <w:r w:rsidRPr="00F61044">
        <w:rPr>
          <w:rtl/>
        </w:rPr>
        <w:t xml:space="preserve"> نسبت به ایجاد درخواست صدور و الحاقیه بیمه‌نامه باربری و ارسال آن به بیمه مرکزی اقدام نماید</w:t>
      </w:r>
      <w:r w:rsidRPr="00F61044">
        <w:t>.</w:t>
      </w:r>
      <w:r w:rsidRPr="00F61044">
        <w:rPr>
          <w:rtl/>
        </w:rPr>
        <w:t xml:space="preserve"> همچنین این امکان وجود دارد که ضمن مشاهده آخرین وضعیت هریک از درخواست‌ها، فرآیندهایی مانند </w:t>
      </w:r>
      <w:r w:rsidRPr="00F61044">
        <w:rPr>
          <w:rFonts w:hint="cs"/>
          <w:rtl/>
        </w:rPr>
        <w:t>«</w:t>
      </w:r>
      <w:r w:rsidRPr="00F61044">
        <w:rPr>
          <w:rtl/>
        </w:rPr>
        <w:t>درخواست صدور</w:t>
      </w:r>
      <w:r w:rsidRPr="00F61044">
        <w:rPr>
          <w:rFonts w:hint="cs"/>
          <w:rtl/>
        </w:rPr>
        <w:t>»</w:t>
      </w:r>
      <w:r w:rsidRPr="00F61044">
        <w:rPr>
          <w:rtl/>
        </w:rPr>
        <w:t xml:space="preserve">، </w:t>
      </w:r>
      <w:r w:rsidRPr="00F61044">
        <w:rPr>
          <w:rFonts w:hint="cs"/>
          <w:rtl/>
        </w:rPr>
        <w:t>«</w:t>
      </w:r>
      <w:r w:rsidRPr="00F61044">
        <w:rPr>
          <w:rtl/>
        </w:rPr>
        <w:t>الحاقیه</w:t>
      </w:r>
      <w:r w:rsidRPr="00F61044">
        <w:rPr>
          <w:rFonts w:hint="cs"/>
          <w:rtl/>
        </w:rPr>
        <w:t>»</w:t>
      </w:r>
      <w:r w:rsidRPr="00F61044">
        <w:rPr>
          <w:rtl/>
        </w:rPr>
        <w:t xml:space="preserve"> و </w:t>
      </w:r>
      <w:r w:rsidRPr="00F61044">
        <w:rPr>
          <w:rFonts w:hint="cs"/>
          <w:rtl/>
        </w:rPr>
        <w:t>«</w:t>
      </w:r>
      <w:r w:rsidRPr="00F61044">
        <w:rPr>
          <w:rtl/>
        </w:rPr>
        <w:t>ویرایش</w:t>
      </w:r>
      <w:r w:rsidRPr="00F61044">
        <w:rPr>
          <w:rFonts w:hint="cs"/>
          <w:rtl/>
        </w:rPr>
        <w:t>»</w:t>
      </w:r>
      <w:r w:rsidRPr="00F61044">
        <w:rPr>
          <w:rtl/>
        </w:rPr>
        <w:t xml:space="preserve"> درخواست صورت گیرد</w:t>
      </w:r>
      <w:r w:rsidRPr="00F61044">
        <w:t>.</w:t>
      </w:r>
      <w:r w:rsidRPr="00F61044">
        <w:rPr>
          <w:rtl/>
        </w:rPr>
        <w:t xml:space="preserve"> در این </w:t>
      </w:r>
      <w:r w:rsidRPr="00F61044">
        <w:rPr>
          <w:rFonts w:hint="cs"/>
          <w:rtl/>
        </w:rPr>
        <w:t>فصل</w:t>
      </w:r>
      <w:r w:rsidRPr="00F61044">
        <w:rPr>
          <w:rtl/>
        </w:rPr>
        <w:t xml:space="preserve"> به تشریح گام‌به‌گام ایجاد و پیگیری درخواست صدور </w:t>
      </w:r>
      <w:r w:rsidRPr="00A57D60">
        <w:rPr>
          <w:rtl/>
        </w:rPr>
        <w:t>و الحاقیه بیمه‌نامه</w:t>
      </w:r>
      <w:r w:rsidRPr="00F61044">
        <w:rPr>
          <w:rtl/>
        </w:rPr>
        <w:t xml:space="preserve"> باربری در سامانه جامع تجارت خواهیم پرداخت</w:t>
      </w:r>
      <w:r w:rsidRPr="00F61044">
        <w:t>.</w:t>
      </w:r>
    </w:p>
    <w:p w:rsidR="006379D7" w:rsidRDefault="006379D7">
      <w:pPr>
        <w:rPr>
          <w:rFonts w:cs="B Lotus"/>
          <w:spacing w:val="-6"/>
          <w:sz w:val="24"/>
          <w:szCs w:val="24"/>
          <w:lang w:bidi="fa-IR"/>
        </w:rPr>
      </w:pPr>
      <w:r>
        <w:br w:type="page"/>
      </w:r>
    </w:p>
    <w:p w:rsidR="0059296F" w:rsidRPr="00F61044" w:rsidRDefault="006379D7" w:rsidP="0059296F">
      <w:pPr>
        <w:pStyle w:val="Heading2"/>
      </w:pPr>
      <w:bookmarkStart w:id="94" w:name="_Toc175587752"/>
      <w:bookmarkStart w:id="95" w:name="_Toc178944474"/>
      <w:bookmarkStart w:id="96" w:name="_Toc181083743"/>
      <w:r>
        <w:rPr>
          <w:rFonts w:hint="cs"/>
          <w:rtl/>
        </w:rPr>
        <w:lastRenderedPageBreak/>
        <w:t>بخش اول-</w:t>
      </w:r>
      <w:r w:rsidR="0059296F">
        <w:rPr>
          <w:rFonts w:hint="cs"/>
          <w:rtl/>
        </w:rPr>
        <w:t xml:space="preserve"> </w:t>
      </w:r>
      <w:r w:rsidR="0059296F" w:rsidRPr="00A57D60">
        <w:rPr>
          <w:rtl/>
        </w:rPr>
        <w:t>درخواست صدور بیمه‌نامه</w:t>
      </w:r>
      <w:bookmarkEnd w:id="94"/>
      <w:bookmarkEnd w:id="95"/>
      <w:bookmarkEnd w:id="96"/>
    </w:p>
    <w:p w:rsidR="0059296F" w:rsidRPr="00F61044" w:rsidRDefault="0059296F" w:rsidP="006379D7">
      <w:pPr>
        <w:pStyle w:val="a0"/>
      </w:pPr>
      <w:r w:rsidRPr="00F61044">
        <w:rPr>
          <w:rtl/>
        </w:rPr>
        <w:t>در این بخش، به مراحلی که منجر به ثبت، ارسال و پیگیری درخواست بیمه‌نامه باربری م</w:t>
      </w:r>
      <w:r w:rsidRPr="00F61044">
        <w:rPr>
          <w:rFonts w:hint="cs"/>
          <w:rtl/>
        </w:rPr>
        <w:t>ی‌</w:t>
      </w:r>
      <w:r w:rsidRPr="00F61044">
        <w:rPr>
          <w:rFonts w:hint="eastAsia"/>
          <w:rtl/>
        </w:rPr>
        <w:t>گردد</w:t>
      </w:r>
      <w:r w:rsidRPr="00F61044">
        <w:rPr>
          <w:rtl/>
        </w:rPr>
        <w:t>، پرداخته خواهد شد</w:t>
      </w:r>
      <w:r w:rsidRPr="00F61044">
        <w:t>.</w:t>
      </w:r>
    </w:p>
    <w:p w:rsidR="0059296F" w:rsidRPr="008C292E" w:rsidRDefault="0059296F" w:rsidP="0064389B">
      <w:pPr>
        <w:pStyle w:val="a3"/>
        <w:numPr>
          <w:ilvl w:val="0"/>
          <w:numId w:val="12"/>
        </w:numPr>
      </w:pPr>
      <w:r w:rsidRPr="008C292E">
        <w:rPr>
          <w:rtl/>
        </w:rPr>
        <w:t>ورود به مدیریت بیمه‌نامه</w:t>
      </w:r>
    </w:p>
    <w:p w:rsidR="0059296F" w:rsidRDefault="00715546" w:rsidP="006379D7">
      <w:pPr>
        <w:pStyle w:val="a0"/>
        <w:rPr>
          <w:rtl/>
        </w:rPr>
      </w:pPr>
      <w:r w:rsidRPr="00F61044">
        <w:rPr>
          <w:noProof/>
          <w:lang w:bidi="ar-SA"/>
        </w:rPr>
        <mc:AlternateContent>
          <mc:Choice Requires="wpg">
            <w:drawing>
              <wp:anchor distT="0" distB="0" distL="0" distR="0" simplePos="0" relativeHeight="251844608" behindDoc="1" locked="0" layoutInCell="1" allowOverlap="1" wp14:anchorId="060ED06D" wp14:editId="015EAA9C">
                <wp:simplePos x="0" y="0"/>
                <wp:positionH relativeFrom="margin">
                  <wp:align>center</wp:align>
                </wp:positionH>
                <wp:positionV relativeFrom="paragraph">
                  <wp:posOffset>795271</wp:posOffset>
                </wp:positionV>
                <wp:extent cx="3717925" cy="2550795"/>
                <wp:effectExtent l="0" t="0" r="0" b="1905"/>
                <wp:wrapTopAndBottom/>
                <wp:docPr id="691" name="Group 6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17925" cy="2550795"/>
                          <a:chOff x="0" y="0"/>
                          <a:chExt cx="5776074" cy="3066394"/>
                        </a:xfrm>
                      </wpg:grpSpPr>
                      <pic:pic xmlns:pic="http://schemas.openxmlformats.org/drawingml/2006/picture">
                        <pic:nvPicPr>
                          <pic:cNvPr id="692" name="Image 8"/>
                          <pic:cNvPicPr/>
                        </pic:nvPicPr>
                        <pic:blipFill>
                          <a:blip r:embed="rId664" cstate="print"/>
                          <a:stretch>
                            <a:fillRect/>
                          </a:stretch>
                        </pic:blipFill>
                        <pic:spPr>
                          <a:xfrm>
                            <a:off x="0" y="0"/>
                            <a:ext cx="5776074" cy="3066394"/>
                          </a:xfrm>
                          <a:prstGeom prst="rect">
                            <a:avLst/>
                          </a:prstGeom>
                        </pic:spPr>
                      </pic:pic>
                      <pic:pic xmlns:pic="http://schemas.openxmlformats.org/drawingml/2006/picture">
                        <pic:nvPicPr>
                          <pic:cNvPr id="693" name="Image 9"/>
                          <pic:cNvPicPr/>
                        </pic:nvPicPr>
                        <pic:blipFill rotWithShape="1">
                          <a:blip r:embed="rId665" cstate="print"/>
                          <a:srcRect l="13846" b="11564"/>
                          <a:stretch/>
                        </pic:blipFill>
                        <pic:spPr>
                          <a:xfrm>
                            <a:off x="125599" y="163756"/>
                            <a:ext cx="5499669" cy="271493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9ECBE9C" id="Group 691" o:spid="_x0000_s1026" style="position:absolute;margin-left:0;margin-top:62.6pt;width:292.75pt;height:200.85pt;z-index:-251471872;mso-wrap-distance-left:0;mso-wrap-distance-right:0;mso-position-horizontal:center;mso-position-horizontal-relative:margin;mso-width-relative:margin;mso-height-relative:margin" coordsize="57760,306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">
                <v:shape id="Image 8" o:spid="_x0000_s1027" type="#_x0000_t75" style="position:absolute;width:57760;height:306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xlEPFAAAA3AAAAA8AAABkcnMvZG93bnJldi54bWxEj0FrwkAUhO8F/8PyCr3ppqFEm7qKBFp7&#10;kmqEXl+zzySafRt2V03/vVsQehxm5htmvhxMJy7kfGtZwfMkAUFcWd1yrWBfvo9nIHxA1thZJgW/&#10;5GG5GD3MMdf2ylu67EItIoR9jgqaEPpcSl81ZNBPbE8cvYN1BkOUrpba4TXCTSfTJMmkwZbjQoM9&#10;FQ1Vp93ZKJgG+jhW0/alzDbl109WfNuTWyv19Dis3kAEGsJ/+N7+1Aqy1xT+zsQjIB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cZRDxQAAANwAAAAPAAAAAAAAAAAAAAAA&#10;AJ8CAABkcnMvZG93bnJldi54bWxQSwUGAAAAAAQABAD3AAAAkQMAAAAA&#10;">
                  <v:imagedata r:id="rId666" o:title=""/>
                </v:shape>
                <v:shape id="Image 9" o:spid="_x0000_s1028" type="#_x0000_t75" style="position:absolute;left:1255;top:1637;width:54997;height:27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4hCXFAAAA3AAAAA8AAABkcnMvZG93bnJldi54bWxEj0FrAjEUhO8F/0N4greaaEHq1uxSBamn&#10;Ul0v3h6bZ3bbzcuyibrtr28KBY/DzHzDrIrBteJKfWg8a5hNFQjiypuGrYZjuX18BhEissHWM2n4&#10;pgBFPnpYYWb8jfd0PUQrEoRDhhrqGLtMylDV5DBMfUecvLPvHcYkeytNj7cEd62cK7WQDhtOCzV2&#10;tKmp+jpcnAargnm7rNXx/URnvy/nPx+2+9R6Mh5eX0BEGuI9/N/eGQ2L5RP8nUlHQO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OIQlxQAAANwAAAAPAAAAAAAAAAAAAAAA&#10;AJ8CAABkcnMvZG93bnJldi54bWxQSwUGAAAAAAQABAD3AAAAkQMAAAAA&#10;">
                  <v:imagedata r:id="rId667" o:title="" cropbottom="7579f" cropleft="9074f"/>
                </v:shape>
                <w10:wrap type="topAndBottom" anchorx="margin"/>
              </v:group>
            </w:pict>
          </mc:Fallback>
        </mc:AlternateContent>
      </w:r>
      <w:r w:rsidR="0059296F" w:rsidRPr="00F61044">
        <w:rPr>
          <w:rtl/>
        </w:rPr>
        <w:t>پس از ورود به</w:t>
      </w:r>
      <w:r w:rsidR="0059296F" w:rsidRPr="00F61044">
        <w:rPr>
          <w:rFonts w:hint="cs"/>
          <w:rtl/>
        </w:rPr>
        <w:t xml:space="preserve"> </w:t>
      </w:r>
      <w:r w:rsidR="0059296F" w:rsidRPr="00F61044">
        <w:rPr>
          <w:rtl/>
        </w:rPr>
        <w:t xml:space="preserve">حساب کاربری در سامانه جامع تجارت با انتخاب نقش بازرگان </w:t>
      </w:r>
      <w:r w:rsidR="0059296F" w:rsidRPr="00F61044">
        <w:rPr>
          <w:rFonts w:hint="cs"/>
          <w:rtl/>
        </w:rPr>
        <w:t>(</w:t>
      </w:r>
      <w:r w:rsidR="0059296F" w:rsidRPr="00F61044">
        <w:rPr>
          <w:rtl/>
        </w:rPr>
        <w:t>حقیقی، حقوقی</w:t>
      </w:r>
      <w:r w:rsidR="0059296F" w:rsidRPr="00F61044">
        <w:rPr>
          <w:rFonts w:hint="cs"/>
          <w:rtl/>
        </w:rPr>
        <w:t>)</w:t>
      </w:r>
      <w:r w:rsidR="0059296F" w:rsidRPr="00F61044">
        <w:rPr>
          <w:rtl/>
        </w:rPr>
        <w:t xml:space="preserve"> یا نمایندگی بازرگان، در منوی سمت راست، عملیات بیمه‌نامه</w:t>
      </w:r>
      <w:r w:rsidR="0059296F" w:rsidRPr="00F61044">
        <w:rPr>
          <w:rFonts w:cs="Cambria" w:hint="cs"/>
          <w:rtl/>
        </w:rPr>
        <w:t>&gt;</w:t>
      </w:r>
      <w:r w:rsidR="0059296F" w:rsidRPr="00F61044">
        <w:rPr>
          <w:rtl/>
        </w:rPr>
        <w:t xml:space="preserve"> </w:t>
      </w:r>
      <w:r w:rsidR="0059296F" w:rsidRPr="00F61044">
        <w:rPr>
          <w:rFonts w:hint="cs"/>
          <w:rtl/>
        </w:rPr>
        <w:t>«</w:t>
      </w:r>
      <w:r w:rsidR="0059296F" w:rsidRPr="00F61044">
        <w:rPr>
          <w:rtl/>
        </w:rPr>
        <w:t>مدیریت بیمه‌نامه واردات</w:t>
      </w:r>
      <w:r w:rsidR="0059296F" w:rsidRPr="00F61044">
        <w:rPr>
          <w:rFonts w:hint="cs"/>
          <w:rtl/>
        </w:rPr>
        <w:t>»</w:t>
      </w:r>
      <w:r w:rsidR="0059296F" w:rsidRPr="00F61044">
        <w:rPr>
          <w:rtl/>
        </w:rPr>
        <w:t xml:space="preserve"> را انتخاب نمایید </w:t>
      </w:r>
      <w:r w:rsidR="0059296F" w:rsidRPr="00F61044">
        <w:rPr>
          <w:rFonts w:hint="cs"/>
          <w:rtl/>
        </w:rPr>
        <w:t>(</w:t>
      </w:r>
      <w:r w:rsidR="0059296F" w:rsidRPr="00F61044">
        <w:rPr>
          <w:rtl/>
        </w:rPr>
        <w:t>تصویر</w:t>
      </w:r>
      <w:r w:rsidR="0059296F" w:rsidRPr="00F61044">
        <w:rPr>
          <w:rFonts w:hint="cs"/>
          <w:rtl/>
        </w:rPr>
        <w:t xml:space="preserve"> 1).</w:t>
      </w:r>
    </w:p>
    <w:p w:rsidR="00791F84" w:rsidRPr="00791F84" w:rsidRDefault="00791F84" w:rsidP="00791F84">
      <w:pPr>
        <w:pStyle w:val="a9"/>
        <w:rPr>
          <w:sz w:val="20"/>
          <w:szCs w:val="20"/>
          <w:rtl/>
        </w:rPr>
      </w:pPr>
      <w:r w:rsidRPr="00361490">
        <w:rPr>
          <w:rFonts w:hint="cs"/>
          <w:rtl/>
        </w:rPr>
        <w:t xml:space="preserve">تصویر </w:t>
      </w:r>
      <w:r>
        <w:rPr>
          <w:rFonts w:hint="cs"/>
          <w:rtl/>
        </w:rPr>
        <w:t xml:space="preserve">1- دسترسی به منوی مدیریت </w:t>
      </w:r>
      <w:r>
        <w:rPr>
          <w:rtl/>
        </w:rPr>
        <w:t>ب</w:t>
      </w:r>
      <w:r>
        <w:rPr>
          <w:rFonts w:hint="cs"/>
          <w:rtl/>
        </w:rPr>
        <w:t>ی</w:t>
      </w:r>
      <w:r>
        <w:rPr>
          <w:rFonts w:hint="eastAsia"/>
          <w:rtl/>
        </w:rPr>
        <w:t>مه‌نامه</w:t>
      </w:r>
      <w:r>
        <w:rPr>
          <w:rFonts w:hint="cs"/>
          <w:rtl/>
        </w:rPr>
        <w:t xml:space="preserve"> واردات</w:t>
      </w:r>
    </w:p>
    <w:p w:rsidR="0059296F" w:rsidRPr="008C292E" w:rsidRDefault="0059296F" w:rsidP="0064389B">
      <w:pPr>
        <w:pStyle w:val="a3"/>
        <w:numPr>
          <w:ilvl w:val="0"/>
          <w:numId w:val="12"/>
        </w:numPr>
      </w:pPr>
      <w:r w:rsidRPr="008C292E">
        <w:rPr>
          <w:rtl/>
        </w:rPr>
        <w:t>درخواست صدور بیمه‌نامه</w:t>
      </w:r>
    </w:p>
    <w:p w:rsidR="0059296F" w:rsidRDefault="0059296F" w:rsidP="006379D7">
      <w:pPr>
        <w:pStyle w:val="a0"/>
        <w:rPr>
          <w:rtl/>
        </w:rPr>
      </w:pPr>
      <w:r w:rsidRPr="00F61044">
        <w:rPr>
          <w:rtl/>
        </w:rPr>
        <w:t>در این صفحه فهرستی از درخواست‌های قبلی قابل‌مشاهده و پیگیری است</w:t>
      </w:r>
      <w:r w:rsidRPr="00F61044">
        <w:t>.</w:t>
      </w:r>
      <w:r w:rsidRPr="00F61044">
        <w:rPr>
          <w:rtl/>
        </w:rPr>
        <w:t xml:space="preserve"> به‌منظور ثبت درخواست جدید، دکمه </w:t>
      </w:r>
      <w:r w:rsidRPr="00F61044">
        <w:rPr>
          <w:rFonts w:hint="cs"/>
          <w:rtl/>
        </w:rPr>
        <w:t>«</w:t>
      </w:r>
      <w:r w:rsidRPr="00F61044">
        <w:rPr>
          <w:rtl/>
        </w:rPr>
        <w:t>درخواست جدید</w:t>
      </w:r>
      <w:r w:rsidRPr="00F61044">
        <w:rPr>
          <w:rFonts w:hint="cs"/>
          <w:rtl/>
        </w:rPr>
        <w:t>»</w:t>
      </w:r>
      <w:r w:rsidRPr="00F61044">
        <w:rPr>
          <w:rtl/>
        </w:rPr>
        <w:t xml:space="preserve"> را فشرده و شماره پرونده ثبت سفارش مدنظر که م</w:t>
      </w:r>
      <w:r w:rsidRPr="00F61044">
        <w:rPr>
          <w:rFonts w:hint="cs"/>
          <w:rtl/>
        </w:rPr>
        <w:t>ی‌</w:t>
      </w:r>
      <w:r w:rsidRPr="00F61044">
        <w:rPr>
          <w:rFonts w:hint="eastAsia"/>
          <w:rtl/>
        </w:rPr>
        <w:t>خواه</w:t>
      </w:r>
      <w:r w:rsidRPr="00F61044">
        <w:rPr>
          <w:rFonts w:hint="cs"/>
          <w:rtl/>
        </w:rPr>
        <w:t>ی</w:t>
      </w:r>
      <w:r w:rsidRPr="00F61044">
        <w:rPr>
          <w:rFonts w:hint="eastAsia"/>
          <w:rtl/>
        </w:rPr>
        <w:t>د</w:t>
      </w:r>
      <w:r w:rsidRPr="00F61044">
        <w:rPr>
          <w:rtl/>
        </w:rPr>
        <w:t xml:space="preserve"> برای آن درخواست بیمه ثبت کنید، انتخاب کرده و سپس دکمه انتخاب را کلیک نمایید</w:t>
      </w:r>
      <w:r w:rsidRPr="00F61044">
        <w:t>.</w:t>
      </w:r>
      <w:r w:rsidRPr="00F61044">
        <w:rPr>
          <w:rtl/>
        </w:rPr>
        <w:t xml:space="preserve"> تنها پرونده‌هایی قابلیت ثبت درخواست بیمه داشته که دارای کد </w:t>
      </w:r>
      <w:r w:rsidR="006379D7">
        <w:rPr>
          <w:rFonts w:hint="cs"/>
          <w:rtl/>
        </w:rPr>
        <w:t>8</w:t>
      </w:r>
      <w:r w:rsidRPr="00F61044">
        <w:rPr>
          <w:rtl/>
        </w:rPr>
        <w:t xml:space="preserve"> رقمی ثبت سفارش بوده یا از وضعیت استعلام</w:t>
      </w:r>
      <w:r w:rsidRPr="00F61044">
        <w:rPr>
          <w:rFonts w:hint="cs"/>
          <w:rtl/>
        </w:rPr>
        <w:t>‌</w:t>
      </w:r>
      <w:r w:rsidRPr="00F61044">
        <w:rPr>
          <w:rtl/>
        </w:rPr>
        <w:t xml:space="preserve">شده گذر </w:t>
      </w:r>
      <w:r w:rsidR="0031107A" w:rsidRPr="00C90454">
        <w:rPr>
          <w:color w:val="4F81BD" w:themeColor="accent1"/>
          <w:rtl/>
        </w:rPr>
        <w:br w:type="page"/>
      </w:r>
      <w:r w:rsidR="005B37BD" w:rsidRPr="00F61044">
        <w:rPr>
          <w:noProof/>
          <w:lang w:bidi="ar-SA"/>
        </w:rPr>
        <w:lastRenderedPageBreak/>
        <mc:AlternateContent>
          <mc:Choice Requires="wpg">
            <w:drawing>
              <wp:anchor distT="0" distB="0" distL="0" distR="0" simplePos="0" relativeHeight="251845632" behindDoc="1" locked="0" layoutInCell="1" allowOverlap="1" wp14:anchorId="27C3E150" wp14:editId="20A78E36">
                <wp:simplePos x="0" y="0"/>
                <wp:positionH relativeFrom="margin">
                  <wp:align>right</wp:align>
                </wp:positionH>
                <wp:positionV relativeFrom="paragraph">
                  <wp:posOffset>316230</wp:posOffset>
                </wp:positionV>
                <wp:extent cx="4319905" cy="1839595"/>
                <wp:effectExtent l="0" t="0" r="4445" b="8255"/>
                <wp:wrapTopAndBottom/>
                <wp:docPr id="694" name="Group 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9905" cy="1839686"/>
                          <a:chOff x="0" y="0"/>
                          <a:chExt cx="5270033" cy="1499197"/>
                        </a:xfrm>
                      </wpg:grpSpPr>
                      <pic:pic xmlns:pic="http://schemas.openxmlformats.org/drawingml/2006/picture">
                        <pic:nvPicPr>
                          <pic:cNvPr id="695" name="Image 11"/>
                          <pic:cNvPicPr/>
                        </pic:nvPicPr>
                        <pic:blipFill>
                          <a:blip r:embed="rId668" cstate="print"/>
                          <a:stretch>
                            <a:fillRect/>
                          </a:stretch>
                        </pic:blipFill>
                        <pic:spPr>
                          <a:xfrm>
                            <a:off x="0" y="0"/>
                            <a:ext cx="5270033" cy="1492177"/>
                          </a:xfrm>
                          <a:prstGeom prst="rect">
                            <a:avLst/>
                          </a:prstGeom>
                        </pic:spPr>
                      </pic:pic>
                      <pic:pic xmlns:pic="http://schemas.openxmlformats.org/drawingml/2006/picture">
                        <pic:nvPicPr>
                          <pic:cNvPr id="696" name="Image 12"/>
                          <pic:cNvPicPr/>
                        </pic:nvPicPr>
                        <pic:blipFill rotWithShape="1">
                          <a:blip r:embed="rId669" cstate="print"/>
                          <a:srcRect r="17658"/>
                          <a:stretch/>
                        </pic:blipFill>
                        <pic:spPr>
                          <a:xfrm>
                            <a:off x="34690" y="73623"/>
                            <a:ext cx="5202118" cy="142557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CB3E54B" id="Group 694" o:spid="_x0000_s1026" style="position:absolute;margin-left:288.95pt;margin-top:24.9pt;width:340.15pt;height:144.85pt;z-index:-251470848;mso-wrap-distance-left:0;mso-wrap-distance-right:0;mso-position-horizontal:right;mso-position-horizontal-relative:margin;mso-width-relative:margin;mso-height-relative:margin" coordsize="52700,14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">
                <v:shape id="Image 11" o:spid="_x0000_s1027" type="#_x0000_t75" style="position:absolute;width:52700;height:149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EOYjFAAAA3AAAAA8AAABkcnMvZG93bnJldi54bWxEj92KwjAUhO+FfYdwFrzTdEXF7RpFBMUi&#10;grq/l4fm2JZtTkqTan17IwheDjPzDTOdt6YUZ6pdYVnBWz8CQZxaXXCm4Otz1ZuAcB5ZY2mZFFzJ&#10;wXz20plirO2FD3Q++kwECLsYFeTeV7GULs3JoOvbijh4J1sb9EHWmdQ1XgLclHIQRWNpsOCwkGNF&#10;y5zS/2NjFCT75idKkuH69LvbuGadfW8nfyuluq/t4gOEp9Y/w4/2RisYv4/gfiYcAT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hDmIxQAAANwAAAAPAAAAAAAAAAAAAAAA&#10;AJ8CAABkcnMvZG93bnJldi54bWxQSwUGAAAAAAQABAD3AAAAkQMAAAAA&#10;">
                  <v:imagedata r:id="rId670" o:title=""/>
                </v:shape>
                <v:shape id="Image 12" o:spid="_x0000_s1028" type="#_x0000_t75" style="position:absolute;left:346;top:736;width:52022;height:14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Z9wjEAAAA3AAAAA8AAABkcnMvZG93bnJldi54bWxEj0FrwkAUhO8F/8PyBG91o4e0RldRQRDs&#10;pdEf8Mw+k5jdtyG7avTXdwuFHoeZ+YZZrHprxJ06XztWMBknIIgLp2suFZyOu/dPED4gazSOScGT&#10;PKyWg7cFZto9+JvueShFhLDPUEEVQptJ6YuKLPqxa4mjd3GdxRBlV0rd4SPCrZHTJEmlxZrjQoUt&#10;bSsqmvxmFVxnm4/z4fwyBr+a4HJu1pvrSanRsF/PQQTqw3/4r73XCtJZCr9n4hGQy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Z9wjEAAAA3AAAAA8AAAAAAAAAAAAAAAAA&#10;nwIAAGRycy9kb3ducmV2LnhtbFBLBQYAAAAABAAEAPcAAACQAwAAAAA=&#10;">
                  <v:imagedata r:id="rId671" o:title="" cropright="11572f"/>
                </v:shape>
                <w10:wrap type="topAndBottom" anchorx="margin"/>
              </v:group>
            </w:pict>
          </mc:Fallback>
        </mc:AlternateContent>
      </w:r>
      <w:r w:rsidRPr="00F61044">
        <w:rPr>
          <w:rtl/>
        </w:rPr>
        <w:t>کرده باشند</w:t>
      </w:r>
      <w:r w:rsidRPr="00F61044">
        <w:rPr>
          <w:rFonts w:hint="cs"/>
          <w:rtl/>
        </w:rPr>
        <w:t xml:space="preserve"> (</w:t>
      </w:r>
      <w:r w:rsidRPr="00F61044">
        <w:rPr>
          <w:rtl/>
        </w:rPr>
        <w:t>تصویر</w:t>
      </w:r>
      <w:r w:rsidRPr="00F61044">
        <w:rPr>
          <w:rFonts w:hint="cs"/>
          <w:rtl/>
        </w:rPr>
        <w:t xml:space="preserve"> 2).</w:t>
      </w:r>
    </w:p>
    <w:p w:rsidR="00791F84" w:rsidRPr="00791F84" w:rsidRDefault="00791F84" w:rsidP="00791F84">
      <w:pPr>
        <w:pStyle w:val="a9"/>
        <w:rPr>
          <w:i/>
          <w:iCs/>
          <w:sz w:val="20"/>
          <w:szCs w:val="20"/>
        </w:rPr>
      </w:pPr>
      <w:r w:rsidRPr="00361490">
        <w:rPr>
          <w:rFonts w:hint="cs"/>
          <w:rtl/>
        </w:rPr>
        <w:t xml:space="preserve">تصویر </w:t>
      </w:r>
      <w:r>
        <w:rPr>
          <w:rFonts w:hint="cs"/>
          <w:rtl/>
        </w:rPr>
        <w:t>2- درخواست صدور بیمه‌نامه</w:t>
      </w:r>
    </w:p>
    <w:p w:rsidR="0059296F" w:rsidRPr="008C292E" w:rsidRDefault="0059296F" w:rsidP="0064389B">
      <w:pPr>
        <w:pStyle w:val="a3"/>
        <w:numPr>
          <w:ilvl w:val="0"/>
          <w:numId w:val="12"/>
        </w:numPr>
      </w:pPr>
      <w:r w:rsidRPr="008C292E">
        <w:rPr>
          <w:rtl/>
        </w:rPr>
        <w:t xml:space="preserve">مشخصات بیمه‌گر </w:t>
      </w:r>
      <w:r w:rsidRPr="008C292E">
        <w:rPr>
          <w:rFonts w:hint="cs"/>
          <w:rtl/>
        </w:rPr>
        <w:t>(</w:t>
      </w:r>
      <w:r w:rsidRPr="008C292E">
        <w:rPr>
          <w:rtl/>
        </w:rPr>
        <w:t>گام اوّل</w:t>
      </w:r>
      <w:r w:rsidRPr="008C292E">
        <w:rPr>
          <w:rFonts w:hint="cs"/>
          <w:rtl/>
        </w:rPr>
        <w:t>)</w:t>
      </w:r>
    </w:p>
    <w:p w:rsidR="0059296F" w:rsidRDefault="00715546" w:rsidP="0046324A">
      <w:pPr>
        <w:pStyle w:val="a0"/>
        <w:rPr>
          <w:rtl/>
        </w:rPr>
      </w:pPr>
      <w:r>
        <w:rPr>
          <w:noProof/>
          <w:rtl/>
          <w:lang w:bidi="ar-SA"/>
        </w:rPr>
        <w:lastRenderedPageBreak/>
        <w:drawing>
          <wp:anchor distT="0" distB="0" distL="114300" distR="114300" simplePos="0" relativeHeight="251894784" behindDoc="0" locked="0" layoutInCell="1" allowOverlap="1">
            <wp:simplePos x="0" y="0"/>
            <wp:positionH relativeFrom="margin">
              <wp:align>right</wp:align>
            </wp:positionH>
            <wp:positionV relativeFrom="paragraph">
              <wp:posOffset>584579</wp:posOffset>
            </wp:positionV>
            <wp:extent cx="4319905" cy="2988945"/>
            <wp:effectExtent l="19050" t="19050" r="23495" b="20955"/>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6d.png"/>
                    <pic:cNvPicPr/>
                  </pic:nvPicPr>
                  <pic:blipFill>
                    <a:blip r:embed="rId672">
                      <a:extLst>
                        <a:ext uri="{28A0092B-C50C-407E-A947-70E740481C1C}">
                          <a14:useLocalDpi xmlns:a14="http://schemas.microsoft.com/office/drawing/2010/main" val="0"/>
                        </a:ext>
                      </a:extLst>
                    </a:blip>
                    <a:stretch>
                      <a:fillRect/>
                    </a:stretch>
                  </pic:blipFill>
                  <pic:spPr>
                    <a:xfrm>
                      <a:off x="0" y="0"/>
                      <a:ext cx="4322544" cy="2990915"/>
                    </a:xfrm>
                    <a:prstGeom prst="rect">
                      <a:avLst/>
                    </a:prstGeom>
                    <a:ln w="12700">
                      <a:solidFill>
                        <a:schemeClr val="tx1"/>
                      </a:solidFill>
                    </a:ln>
                  </pic:spPr>
                </pic:pic>
              </a:graphicData>
            </a:graphic>
            <wp14:sizeRelV relativeFrom="margin">
              <wp14:pctHeight>0</wp14:pctHeight>
            </wp14:sizeRelV>
          </wp:anchor>
        </w:drawing>
      </w:r>
      <w:r w:rsidR="0059296F" w:rsidRPr="00F61044">
        <w:rPr>
          <w:rtl/>
        </w:rPr>
        <w:t xml:space="preserve">در مرحله اول، اطلاعات شرکت بیمه، واحد صدور و واحد معرف </w:t>
      </w:r>
      <w:r w:rsidR="0059296F" w:rsidRPr="00F61044">
        <w:rPr>
          <w:rFonts w:hint="cs"/>
          <w:rtl/>
        </w:rPr>
        <w:t>(</w:t>
      </w:r>
      <w:r w:rsidR="0059296F" w:rsidRPr="00F61044">
        <w:rPr>
          <w:rtl/>
        </w:rPr>
        <w:t>در صورت دارا بودن</w:t>
      </w:r>
      <w:r w:rsidR="0059296F" w:rsidRPr="00F61044">
        <w:rPr>
          <w:rFonts w:hint="cs"/>
          <w:rtl/>
        </w:rPr>
        <w:t>)</w:t>
      </w:r>
      <w:r w:rsidR="0059296F" w:rsidRPr="00F61044">
        <w:rPr>
          <w:rtl/>
        </w:rPr>
        <w:t xml:space="preserve"> را انتخاب نموده و با انتخاب گزینه </w:t>
      </w:r>
      <w:r w:rsidR="0059296F" w:rsidRPr="00F61044">
        <w:rPr>
          <w:rFonts w:hint="cs"/>
          <w:rtl/>
        </w:rPr>
        <w:t>«</w:t>
      </w:r>
      <w:r w:rsidR="0059296F" w:rsidRPr="00F61044">
        <w:rPr>
          <w:rtl/>
        </w:rPr>
        <w:t>بعدی» وارد مرحله بعد شوید</w:t>
      </w:r>
      <w:r w:rsidR="0059296F" w:rsidRPr="00F61044">
        <w:t>.</w:t>
      </w:r>
    </w:p>
    <w:p w:rsidR="00791F84" w:rsidRPr="00791F84" w:rsidRDefault="00791F84" w:rsidP="00791F84">
      <w:pPr>
        <w:pStyle w:val="a9"/>
        <w:rPr>
          <w:i/>
          <w:iCs/>
          <w:sz w:val="20"/>
          <w:szCs w:val="20"/>
          <w:rtl/>
        </w:rPr>
      </w:pPr>
      <w:r w:rsidRPr="00361490">
        <w:rPr>
          <w:rFonts w:hint="cs"/>
          <w:rtl/>
        </w:rPr>
        <w:t xml:space="preserve">تصویر </w:t>
      </w:r>
      <w:r>
        <w:rPr>
          <w:rFonts w:hint="cs"/>
          <w:rtl/>
        </w:rPr>
        <w:t>3- مشخصات بیمه‌گر</w:t>
      </w:r>
      <w:r w:rsidRPr="00C90454">
        <w:rPr>
          <w:color w:val="4F81BD" w:themeColor="accent1"/>
          <w:rtl/>
        </w:rPr>
        <w:br w:type="page"/>
      </w:r>
    </w:p>
    <w:p w:rsidR="0059296F" w:rsidRPr="00F61044" w:rsidRDefault="0059296F" w:rsidP="00F43EBE">
      <w:pPr>
        <w:pStyle w:val="a5"/>
      </w:pPr>
      <w:r w:rsidRPr="00F61044">
        <w:rPr>
          <w:rtl/>
        </w:rPr>
        <w:lastRenderedPageBreak/>
        <w:t>مکان</w:t>
      </w:r>
      <w:r w:rsidRPr="00F61044">
        <w:rPr>
          <w:rFonts w:hint="cs"/>
          <w:rtl/>
        </w:rPr>
        <w:t>ی</w:t>
      </w:r>
      <w:r w:rsidRPr="00F61044">
        <w:rPr>
          <w:rFonts w:hint="eastAsia"/>
          <w:rtl/>
        </w:rPr>
        <w:t>سم</w:t>
      </w:r>
      <w:r w:rsidRPr="00F61044">
        <w:rPr>
          <w:rtl/>
        </w:rPr>
        <w:t xml:space="preserve"> ورود اطلاعات در بخش‌های واحد صدور و واحد معرف بدین ترتیب است که ابتدا نوع واحد را از میان مقادیر مشخص‌شده </w:t>
      </w:r>
      <w:r w:rsidRPr="00F61044">
        <w:rPr>
          <w:rFonts w:hint="cs"/>
          <w:rtl/>
        </w:rPr>
        <w:t>(</w:t>
      </w:r>
      <w:r w:rsidRPr="00F61044">
        <w:rPr>
          <w:rtl/>
        </w:rPr>
        <w:t>شعبه، نماینده، کارگزار</w:t>
      </w:r>
      <w:r w:rsidRPr="00F61044">
        <w:rPr>
          <w:rFonts w:hint="cs"/>
          <w:rtl/>
        </w:rPr>
        <w:t>)</w:t>
      </w:r>
      <w:r w:rsidRPr="00F61044">
        <w:rPr>
          <w:rtl/>
        </w:rPr>
        <w:t xml:space="preserve"> تعیین نمایید</w:t>
      </w:r>
      <w:r w:rsidRPr="00F61044">
        <w:t>.</w:t>
      </w:r>
      <w:r w:rsidRPr="00F61044">
        <w:rPr>
          <w:rtl/>
        </w:rPr>
        <w:t xml:space="preserve"> سپس در صورت دارا بودن کد واحد، کد مربوطه را در فیلد کد شعبه</w:t>
      </w:r>
      <w:r w:rsidR="00F43EBE">
        <w:rPr>
          <w:rFonts w:hint="cs"/>
          <w:rtl/>
        </w:rPr>
        <w:t xml:space="preserve">/ </w:t>
      </w:r>
      <w:r w:rsidRPr="00F61044">
        <w:rPr>
          <w:rtl/>
        </w:rPr>
        <w:t>کد نماینده</w:t>
      </w:r>
      <w:r w:rsidR="00F43EBE">
        <w:rPr>
          <w:rFonts w:hint="cs"/>
          <w:rtl/>
        </w:rPr>
        <w:t xml:space="preserve">/ </w:t>
      </w:r>
      <w:r w:rsidRPr="00F61044">
        <w:rPr>
          <w:rFonts w:hint="cs"/>
          <w:rtl/>
        </w:rPr>
        <w:t xml:space="preserve"> </w:t>
      </w:r>
      <w:r w:rsidRPr="00F61044">
        <w:rPr>
          <w:rtl/>
        </w:rPr>
        <w:t>کد شعبه معرف</w:t>
      </w:r>
      <w:r w:rsidR="00F43EBE">
        <w:rPr>
          <w:rFonts w:hint="cs"/>
          <w:rtl/>
        </w:rPr>
        <w:t xml:space="preserve">/ </w:t>
      </w:r>
      <w:r w:rsidRPr="00F61044">
        <w:rPr>
          <w:rtl/>
        </w:rPr>
        <w:t>کد نماینده معرف</w:t>
      </w:r>
      <w:r w:rsidR="00F43EBE">
        <w:rPr>
          <w:rFonts w:hint="cs"/>
          <w:rtl/>
        </w:rPr>
        <w:t>/</w:t>
      </w:r>
      <w:r w:rsidRPr="00F61044">
        <w:rPr>
          <w:rFonts w:hint="cs"/>
          <w:rtl/>
        </w:rPr>
        <w:t xml:space="preserve"> </w:t>
      </w:r>
      <w:r w:rsidRPr="00F61044">
        <w:rPr>
          <w:rtl/>
        </w:rPr>
        <w:t>کد کارگزار معرف وارد کرده و دکمه جستجو را کلیک نمایید</w:t>
      </w:r>
      <w:r w:rsidRPr="00F61044">
        <w:rPr>
          <w:rFonts w:hint="cs"/>
          <w:rtl/>
        </w:rPr>
        <w:t>؛</w:t>
      </w:r>
      <w:r w:rsidRPr="00F61044">
        <w:rPr>
          <w:rtl/>
        </w:rPr>
        <w:t xml:space="preserve"> در غیر این صورت دکمه جستجو را کلیک نموده و از میان واحدهای نمایش داده شده، انتخاب نمایید</w:t>
      </w:r>
      <w:r w:rsidRPr="00F61044">
        <w:t>.</w:t>
      </w:r>
      <w:r w:rsidRPr="00F61044">
        <w:rPr>
          <w:rtl/>
        </w:rPr>
        <w:t xml:space="preserve"> پس از تکمیل اطلاعات هر مرحله، لازم است دکمه </w:t>
      </w:r>
      <w:r w:rsidRPr="00F61044">
        <w:rPr>
          <w:rFonts w:hint="cs"/>
          <w:rtl/>
        </w:rPr>
        <w:t>«</w:t>
      </w:r>
      <w:r w:rsidRPr="00F61044">
        <w:rPr>
          <w:rtl/>
        </w:rPr>
        <w:t>بعدی</w:t>
      </w:r>
      <w:r w:rsidRPr="00F61044">
        <w:rPr>
          <w:rFonts w:hint="cs"/>
          <w:rtl/>
        </w:rPr>
        <w:t>»</w:t>
      </w:r>
      <w:r w:rsidRPr="00F61044">
        <w:rPr>
          <w:rtl/>
        </w:rPr>
        <w:t xml:space="preserve"> انتخاب شود تا به مرحله بعد هدایت شوید </w:t>
      </w:r>
      <w:r w:rsidRPr="00F61044">
        <w:rPr>
          <w:rFonts w:hint="cs"/>
          <w:rtl/>
        </w:rPr>
        <w:t>(</w:t>
      </w:r>
      <w:r w:rsidRPr="00F61044">
        <w:rPr>
          <w:rtl/>
        </w:rPr>
        <w:t>تصویر</w:t>
      </w:r>
      <w:r w:rsidRPr="00F61044">
        <w:rPr>
          <w:rFonts w:hint="cs"/>
          <w:rtl/>
        </w:rPr>
        <w:t xml:space="preserve"> 3).</w:t>
      </w:r>
    </w:p>
    <w:p w:rsidR="0059296F" w:rsidRPr="008C292E" w:rsidRDefault="0059296F" w:rsidP="0064389B">
      <w:pPr>
        <w:pStyle w:val="a3"/>
        <w:numPr>
          <w:ilvl w:val="0"/>
          <w:numId w:val="12"/>
        </w:numPr>
      </w:pPr>
      <w:r w:rsidRPr="008C292E">
        <w:rPr>
          <w:rtl/>
        </w:rPr>
        <w:t xml:space="preserve">مشخصات ذینفع و بیمه‌گذار </w:t>
      </w:r>
      <w:r w:rsidRPr="008C292E">
        <w:rPr>
          <w:rFonts w:hint="cs"/>
          <w:rtl/>
        </w:rPr>
        <w:t>(</w:t>
      </w:r>
      <w:r w:rsidRPr="008C292E">
        <w:rPr>
          <w:rtl/>
        </w:rPr>
        <w:t>گام دوم</w:t>
      </w:r>
      <w:r w:rsidRPr="008C292E">
        <w:rPr>
          <w:rFonts w:hint="cs"/>
          <w:rtl/>
        </w:rPr>
        <w:t>)</w:t>
      </w:r>
    </w:p>
    <w:p w:rsidR="00791F84" w:rsidRDefault="00791F84" w:rsidP="00791F84">
      <w:pPr>
        <w:pStyle w:val="a0"/>
        <w:rPr>
          <w:rtl/>
        </w:rPr>
      </w:pPr>
      <w:r>
        <w:rPr>
          <w:noProof/>
          <w:lang w:bidi="ar-SA"/>
        </w:rPr>
        <w:drawing>
          <wp:anchor distT="0" distB="0" distL="114300" distR="114300" simplePos="0" relativeHeight="251895808" behindDoc="0" locked="0" layoutInCell="1" allowOverlap="1">
            <wp:simplePos x="0" y="0"/>
            <wp:positionH relativeFrom="margin">
              <wp:align>right</wp:align>
            </wp:positionH>
            <wp:positionV relativeFrom="paragraph">
              <wp:posOffset>1072808</wp:posOffset>
            </wp:positionV>
            <wp:extent cx="4319905" cy="3319145"/>
            <wp:effectExtent l="19050" t="19050" r="23495" b="14605"/>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7d.png"/>
                    <pic:cNvPicPr/>
                  </pic:nvPicPr>
                  <pic:blipFill rotWithShape="1">
                    <a:blip r:embed="rId673">
                      <a:extLst>
                        <a:ext uri="{28A0092B-C50C-407E-A947-70E740481C1C}">
                          <a14:useLocalDpi xmlns:a14="http://schemas.microsoft.com/office/drawing/2010/main" val="0"/>
                        </a:ext>
                      </a:extLst>
                    </a:blip>
                    <a:srcRect t="7197" b="-756"/>
                    <a:stretch/>
                  </pic:blipFill>
                  <pic:spPr bwMode="auto">
                    <a:xfrm>
                      <a:off x="0" y="0"/>
                      <a:ext cx="4319905" cy="331914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59296F" w:rsidRPr="00F61044">
        <w:rPr>
          <w:rtl/>
        </w:rPr>
        <w:t>در محله دوم، اطلاعات بیمه‌گذار و ذینفع مشخص م</w:t>
      </w:r>
      <w:r w:rsidR="0059296F" w:rsidRPr="00F61044">
        <w:rPr>
          <w:rFonts w:hint="cs"/>
          <w:rtl/>
        </w:rPr>
        <w:t>ی‌</w:t>
      </w:r>
      <w:r w:rsidR="0059296F" w:rsidRPr="00F61044">
        <w:rPr>
          <w:rFonts w:hint="eastAsia"/>
          <w:rtl/>
        </w:rPr>
        <w:t>شود</w:t>
      </w:r>
      <w:r w:rsidR="0059296F" w:rsidRPr="00F61044">
        <w:t>.</w:t>
      </w:r>
      <w:r w:rsidR="0059296F" w:rsidRPr="00F61044">
        <w:rPr>
          <w:rtl/>
        </w:rPr>
        <w:t xml:space="preserve"> این اطلاعات بر اساس ثبت‌کننده درخواست </w:t>
      </w:r>
      <w:r w:rsidR="0059296F" w:rsidRPr="007C0140">
        <w:rPr>
          <w:rtl/>
        </w:rPr>
        <w:lastRenderedPageBreak/>
        <w:t xml:space="preserve">به‌صورت خودکار </w:t>
      </w:r>
      <w:r w:rsidR="0059296F" w:rsidRPr="00F61044">
        <w:rPr>
          <w:rtl/>
        </w:rPr>
        <w:t>فراخوانی و به کاربر نمایش داده م</w:t>
      </w:r>
      <w:r w:rsidR="0059296F" w:rsidRPr="00F61044">
        <w:rPr>
          <w:rFonts w:hint="cs"/>
          <w:rtl/>
        </w:rPr>
        <w:t>ی‌</w:t>
      </w:r>
      <w:r w:rsidR="0059296F" w:rsidRPr="00F61044">
        <w:rPr>
          <w:rFonts w:hint="eastAsia"/>
          <w:rtl/>
        </w:rPr>
        <w:t>شود</w:t>
      </w:r>
      <w:r w:rsidR="0059296F" w:rsidRPr="00F61044">
        <w:t>.</w:t>
      </w:r>
      <w:r w:rsidR="0059296F" w:rsidRPr="00F61044">
        <w:rPr>
          <w:rtl/>
        </w:rPr>
        <w:t xml:space="preserve"> درصورتی‌که ثبت‌کننده درخواست، نماینده بازرگان باشد، اطلاعات بازرگان در بخش ذینفع و اطلاعات نماینده در بخش بیمه‌گذار به نمایش گذاشته م</w:t>
      </w:r>
      <w:r w:rsidR="0059296F" w:rsidRPr="00F61044">
        <w:rPr>
          <w:rFonts w:hint="cs"/>
          <w:rtl/>
        </w:rPr>
        <w:t>ی‌</w:t>
      </w:r>
      <w:r w:rsidR="0059296F" w:rsidRPr="00F61044">
        <w:rPr>
          <w:rFonts w:hint="eastAsia"/>
          <w:rtl/>
        </w:rPr>
        <w:t>شود</w:t>
      </w:r>
      <w:r w:rsidR="0059296F" w:rsidRPr="00F61044">
        <w:t>.</w:t>
      </w:r>
    </w:p>
    <w:p w:rsidR="00791F84" w:rsidRPr="00791F84" w:rsidRDefault="00791F84" w:rsidP="00791F84">
      <w:pPr>
        <w:pStyle w:val="a9"/>
        <w:rPr>
          <w:i/>
          <w:iCs/>
          <w:sz w:val="20"/>
          <w:szCs w:val="20"/>
          <w:rtl/>
        </w:rPr>
      </w:pPr>
      <w:r w:rsidRPr="00361490">
        <w:rPr>
          <w:rFonts w:hint="cs"/>
          <w:rtl/>
        </w:rPr>
        <w:t>تصویر</w:t>
      </w:r>
      <w:r>
        <w:rPr>
          <w:rFonts w:hint="cs"/>
          <w:rtl/>
        </w:rPr>
        <w:t xml:space="preserve"> 4- مشخصات ذینفع و بیمه‌گذار</w:t>
      </w:r>
      <w:r w:rsidRPr="00C90454">
        <w:rPr>
          <w:color w:val="4F81BD" w:themeColor="accent1"/>
          <w:rtl/>
        </w:rPr>
        <w:br w:type="page"/>
      </w:r>
    </w:p>
    <w:p w:rsidR="0059296F" w:rsidRPr="00F61044" w:rsidRDefault="0059296F" w:rsidP="00791F84">
      <w:pPr>
        <w:pStyle w:val="a0"/>
      </w:pPr>
      <w:r w:rsidRPr="00F61044">
        <w:rPr>
          <w:rtl/>
        </w:rPr>
        <w:lastRenderedPageBreak/>
        <w:t>شایان‌ذکر است این امکان نیز فراهم</w:t>
      </w:r>
      <w:r w:rsidRPr="00F61044">
        <w:rPr>
          <w:rFonts w:hint="cs"/>
          <w:rtl/>
        </w:rPr>
        <w:t xml:space="preserve"> </w:t>
      </w:r>
      <w:r w:rsidRPr="00F61044">
        <w:rPr>
          <w:rtl/>
        </w:rPr>
        <w:t xml:space="preserve">شده که در صورت ذینفع بودن بانک عامل، گزینه </w:t>
      </w:r>
      <w:r w:rsidRPr="00F61044">
        <w:rPr>
          <w:rFonts w:hint="cs"/>
          <w:rtl/>
        </w:rPr>
        <w:t>«</w:t>
      </w:r>
      <w:r w:rsidRPr="00F61044">
        <w:rPr>
          <w:rtl/>
        </w:rPr>
        <w:t>ذینفع بانک عامل است</w:t>
      </w:r>
      <w:r w:rsidRPr="00F61044">
        <w:rPr>
          <w:rFonts w:hint="cs"/>
          <w:rtl/>
        </w:rPr>
        <w:t>»</w:t>
      </w:r>
      <w:r w:rsidRPr="00F61044">
        <w:rPr>
          <w:rtl/>
        </w:rPr>
        <w:t xml:space="preserve"> انتخاب شده و اطلاعات بانک عامل درج‌شده در پرونده ثبت سفارش نمایش داده م</w:t>
      </w:r>
      <w:r w:rsidRPr="00F61044">
        <w:rPr>
          <w:rFonts w:hint="cs"/>
          <w:rtl/>
        </w:rPr>
        <w:t>ی‌</w:t>
      </w:r>
      <w:r w:rsidRPr="00F61044">
        <w:rPr>
          <w:rFonts w:hint="eastAsia"/>
          <w:rtl/>
        </w:rPr>
        <w:t>شود</w:t>
      </w:r>
      <w:r w:rsidRPr="00F61044">
        <w:rPr>
          <w:rtl/>
        </w:rPr>
        <w:t xml:space="preserve"> و درصورتی‌که اطلاعات بانک عامل در پرونده ثبت سفارش موجود نباشد، امکان انتخاب بانک و شعبه فراهم است </w:t>
      </w:r>
      <w:r w:rsidRPr="00F61044">
        <w:rPr>
          <w:rFonts w:hint="cs"/>
          <w:rtl/>
        </w:rPr>
        <w:t>(</w:t>
      </w:r>
      <w:r w:rsidRPr="00F61044">
        <w:rPr>
          <w:rtl/>
        </w:rPr>
        <w:t>تصویر</w:t>
      </w:r>
      <w:r w:rsidRPr="00F61044">
        <w:rPr>
          <w:rFonts w:hint="cs"/>
          <w:rtl/>
        </w:rPr>
        <w:t xml:space="preserve"> 4).</w:t>
      </w:r>
    </w:p>
    <w:p w:rsidR="0059296F" w:rsidRPr="008C292E" w:rsidRDefault="0059296F" w:rsidP="0064389B">
      <w:pPr>
        <w:pStyle w:val="a3"/>
        <w:numPr>
          <w:ilvl w:val="0"/>
          <w:numId w:val="12"/>
        </w:numPr>
      </w:pPr>
      <w:r w:rsidRPr="008C292E">
        <w:rPr>
          <w:rtl/>
        </w:rPr>
        <w:t xml:space="preserve">اطلاعات مورد بیمه </w:t>
      </w:r>
      <w:r w:rsidRPr="008C292E">
        <w:rPr>
          <w:rFonts w:hint="cs"/>
          <w:rtl/>
        </w:rPr>
        <w:t>(</w:t>
      </w:r>
      <w:r w:rsidRPr="008C292E">
        <w:rPr>
          <w:rtl/>
        </w:rPr>
        <w:t>گام سوم</w:t>
      </w:r>
      <w:r w:rsidRPr="008C292E">
        <w:rPr>
          <w:rFonts w:hint="cs"/>
          <w:rtl/>
        </w:rPr>
        <w:t>)</w:t>
      </w:r>
    </w:p>
    <w:p w:rsidR="0059296F" w:rsidRDefault="005B37BD" w:rsidP="0046324A">
      <w:pPr>
        <w:pStyle w:val="a0"/>
        <w:rPr>
          <w:rtl/>
        </w:rPr>
      </w:pPr>
      <w:r>
        <w:rPr>
          <w:noProof/>
          <w:lang w:bidi="ar-SA"/>
        </w:rPr>
        <w:lastRenderedPageBreak/>
        <w:drawing>
          <wp:anchor distT="0" distB="0" distL="114300" distR="114300" simplePos="0" relativeHeight="251896832" behindDoc="0" locked="0" layoutInCell="1" allowOverlap="1">
            <wp:simplePos x="0" y="0"/>
            <wp:positionH relativeFrom="margin">
              <wp:align>center</wp:align>
            </wp:positionH>
            <wp:positionV relativeFrom="paragraph">
              <wp:posOffset>1061406</wp:posOffset>
            </wp:positionV>
            <wp:extent cx="4319905" cy="4064000"/>
            <wp:effectExtent l="19050" t="19050" r="23495" b="1270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8d.png"/>
                    <pic:cNvPicPr/>
                  </pic:nvPicPr>
                  <pic:blipFill>
                    <a:blip r:embed="rId674">
                      <a:extLst>
                        <a:ext uri="{28A0092B-C50C-407E-A947-70E740481C1C}">
                          <a14:useLocalDpi xmlns:a14="http://schemas.microsoft.com/office/drawing/2010/main" val="0"/>
                        </a:ext>
                      </a:extLst>
                    </a:blip>
                    <a:stretch>
                      <a:fillRect/>
                    </a:stretch>
                  </pic:blipFill>
                  <pic:spPr>
                    <a:xfrm>
                      <a:off x="0" y="0"/>
                      <a:ext cx="4319905" cy="4064000"/>
                    </a:xfrm>
                    <a:prstGeom prst="rect">
                      <a:avLst/>
                    </a:prstGeom>
                    <a:ln w="12700">
                      <a:solidFill>
                        <a:schemeClr val="tx1"/>
                      </a:solidFill>
                    </a:ln>
                  </pic:spPr>
                </pic:pic>
              </a:graphicData>
            </a:graphic>
          </wp:anchor>
        </w:drawing>
      </w:r>
      <w:r w:rsidR="0059296F" w:rsidRPr="00F61044">
        <w:rPr>
          <w:rtl/>
        </w:rPr>
        <w:t xml:space="preserve">در مرحله سوم </w:t>
      </w:r>
      <w:r w:rsidR="0059296F" w:rsidRPr="00F61044">
        <w:rPr>
          <w:rFonts w:hint="cs"/>
          <w:rtl/>
        </w:rPr>
        <w:t>«</w:t>
      </w:r>
      <w:r w:rsidR="0059296F" w:rsidRPr="00F61044">
        <w:rPr>
          <w:rtl/>
        </w:rPr>
        <w:t>مشخصات مورد بیمه</w:t>
      </w:r>
      <w:r w:rsidR="0059296F" w:rsidRPr="00F61044">
        <w:rPr>
          <w:rFonts w:hint="cs"/>
          <w:rtl/>
        </w:rPr>
        <w:t>»</w:t>
      </w:r>
      <w:r w:rsidR="0059296F" w:rsidRPr="00F61044">
        <w:rPr>
          <w:rtl/>
        </w:rPr>
        <w:t xml:space="preserve"> تعیین م</w:t>
      </w:r>
      <w:r w:rsidR="0059296F" w:rsidRPr="00F61044">
        <w:rPr>
          <w:rFonts w:hint="cs"/>
          <w:rtl/>
        </w:rPr>
        <w:t>ی‌</w:t>
      </w:r>
      <w:r w:rsidR="0059296F" w:rsidRPr="00F61044">
        <w:rPr>
          <w:rFonts w:hint="eastAsia"/>
          <w:rtl/>
        </w:rPr>
        <w:t>شود</w:t>
      </w:r>
      <w:r w:rsidR="0059296F" w:rsidRPr="00F61044">
        <w:t>.</w:t>
      </w:r>
      <w:r w:rsidR="0059296F" w:rsidRPr="00F61044">
        <w:rPr>
          <w:rtl/>
        </w:rPr>
        <w:t xml:space="preserve"> اطلاعات کالا، شماره پیش‌فاکتور، تاریخ پیش‌فاکتور و ثبت سفارش محموله بر اساس اطلاعات پرونده ثبت سفارش </w:t>
      </w:r>
      <w:r w:rsidR="0059296F" w:rsidRPr="00716EA7">
        <w:rPr>
          <w:rtl/>
        </w:rPr>
        <w:t>به‌صورت خودکار</w:t>
      </w:r>
      <w:r w:rsidR="0059296F" w:rsidRPr="00F61044">
        <w:rPr>
          <w:rtl/>
        </w:rPr>
        <w:t xml:space="preserve"> پر شده و کاربر م</w:t>
      </w:r>
      <w:r w:rsidR="0059296F" w:rsidRPr="00F61044">
        <w:rPr>
          <w:rFonts w:hint="cs"/>
          <w:rtl/>
        </w:rPr>
        <w:t>ی‌</w:t>
      </w:r>
      <w:r w:rsidR="0059296F" w:rsidRPr="00F61044">
        <w:rPr>
          <w:rFonts w:hint="eastAsia"/>
          <w:rtl/>
        </w:rPr>
        <w:t>با</w:t>
      </w:r>
      <w:r w:rsidR="0059296F" w:rsidRPr="00F61044">
        <w:rPr>
          <w:rFonts w:hint="cs"/>
          <w:rtl/>
        </w:rPr>
        <w:t>ی</w:t>
      </w:r>
      <w:r w:rsidR="0059296F" w:rsidRPr="00F61044">
        <w:rPr>
          <w:rFonts w:hint="eastAsia"/>
          <w:rtl/>
        </w:rPr>
        <w:t>ست</w:t>
      </w:r>
      <w:r w:rsidR="0059296F" w:rsidRPr="00F61044">
        <w:rPr>
          <w:rtl/>
        </w:rPr>
        <w:t xml:space="preserve"> فیلدهای شرح مورد بیمه، شماره فاکتور، تاریخ فاکتور و علت یا نوع معافیت </w:t>
      </w:r>
      <w:r w:rsidR="0059296F" w:rsidRPr="00F61044">
        <w:rPr>
          <w:rFonts w:hint="cs"/>
          <w:rtl/>
        </w:rPr>
        <w:t>(</w:t>
      </w:r>
      <w:r w:rsidR="0059296F" w:rsidRPr="00F61044">
        <w:rPr>
          <w:rtl/>
        </w:rPr>
        <w:t xml:space="preserve">در صورت نداشتن کد </w:t>
      </w:r>
      <w:r w:rsidR="0046324A">
        <w:rPr>
          <w:rFonts w:hint="cs"/>
          <w:rtl/>
        </w:rPr>
        <w:t>8</w:t>
      </w:r>
      <w:r w:rsidR="0059296F" w:rsidRPr="00F61044">
        <w:rPr>
          <w:rtl/>
        </w:rPr>
        <w:t xml:space="preserve"> رقمی ثبت سفارش</w:t>
      </w:r>
      <w:r w:rsidR="0059296F" w:rsidRPr="00F61044">
        <w:rPr>
          <w:rFonts w:hint="cs"/>
          <w:rtl/>
        </w:rPr>
        <w:t>)</w:t>
      </w:r>
      <w:r w:rsidR="0059296F" w:rsidRPr="00F61044">
        <w:rPr>
          <w:rtl/>
        </w:rPr>
        <w:t xml:space="preserve"> را تکمیل نماید </w:t>
      </w:r>
      <w:r w:rsidR="0059296F" w:rsidRPr="00F61044">
        <w:rPr>
          <w:rFonts w:hint="cs"/>
          <w:rtl/>
        </w:rPr>
        <w:t>(</w:t>
      </w:r>
      <w:r w:rsidR="0059296F" w:rsidRPr="00F61044">
        <w:rPr>
          <w:rtl/>
        </w:rPr>
        <w:t>تصویر</w:t>
      </w:r>
      <w:r w:rsidR="0059296F" w:rsidRPr="00F61044">
        <w:rPr>
          <w:rFonts w:hint="cs"/>
          <w:rtl/>
        </w:rPr>
        <w:t xml:space="preserve"> 5).</w:t>
      </w:r>
    </w:p>
    <w:p w:rsidR="00791F84" w:rsidRPr="0083182A" w:rsidRDefault="00791F84" w:rsidP="00791F84">
      <w:pPr>
        <w:pStyle w:val="a9"/>
        <w:rPr>
          <w:i/>
          <w:iCs/>
          <w:sz w:val="20"/>
          <w:szCs w:val="20"/>
          <w:rtl/>
        </w:rPr>
      </w:pPr>
      <w:r w:rsidRPr="00361490">
        <w:rPr>
          <w:rFonts w:hint="cs"/>
          <w:rtl/>
        </w:rPr>
        <w:t>تصویر</w:t>
      </w:r>
      <w:r>
        <w:rPr>
          <w:rFonts w:hint="cs"/>
          <w:rtl/>
        </w:rPr>
        <w:t xml:space="preserve"> 5- مشخصات مورد بیمه</w:t>
      </w:r>
      <w:r w:rsidRPr="00C90454">
        <w:rPr>
          <w:color w:val="4F81BD" w:themeColor="accent1"/>
          <w:rtl/>
        </w:rPr>
        <w:br w:type="page"/>
      </w:r>
    </w:p>
    <w:p w:rsidR="0059296F" w:rsidRPr="008C292E" w:rsidRDefault="0059296F" w:rsidP="0064389B">
      <w:pPr>
        <w:pStyle w:val="a3"/>
        <w:numPr>
          <w:ilvl w:val="0"/>
          <w:numId w:val="12"/>
        </w:numPr>
      </w:pPr>
      <w:r w:rsidRPr="008C292E">
        <w:rPr>
          <w:rtl/>
        </w:rPr>
        <w:lastRenderedPageBreak/>
        <w:t xml:space="preserve">پوشش و مبلغ مورد بیمه </w:t>
      </w:r>
      <w:r w:rsidRPr="008C292E">
        <w:rPr>
          <w:rFonts w:hint="cs"/>
          <w:rtl/>
        </w:rPr>
        <w:t>(</w:t>
      </w:r>
      <w:r w:rsidRPr="008C292E">
        <w:rPr>
          <w:rtl/>
        </w:rPr>
        <w:t>گام چهارم</w:t>
      </w:r>
      <w:r w:rsidRPr="008C292E">
        <w:rPr>
          <w:rFonts w:hint="cs"/>
          <w:rtl/>
        </w:rPr>
        <w:t>)</w:t>
      </w:r>
    </w:p>
    <w:p w:rsidR="0059296F" w:rsidRPr="00F61044" w:rsidRDefault="0059296F" w:rsidP="0046324A">
      <w:pPr>
        <w:pStyle w:val="a0"/>
      </w:pPr>
      <w:r w:rsidRPr="00F61044">
        <w:rPr>
          <w:rtl/>
        </w:rPr>
        <w:t>در مرحله چهارم اطلاعات مرتبط با پوشش و مبلغ مورد بیمه تعیین م</w:t>
      </w:r>
      <w:r w:rsidRPr="00F61044">
        <w:rPr>
          <w:rFonts w:hint="cs"/>
          <w:rtl/>
        </w:rPr>
        <w:t>ی‌</w:t>
      </w:r>
      <w:r w:rsidRPr="00F61044">
        <w:rPr>
          <w:rFonts w:hint="eastAsia"/>
          <w:rtl/>
        </w:rPr>
        <w:t>شود</w:t>
      </w:r>
      <w:r w:rsidRPr="00F61044">
        <w:t>.</w:t>
      </w:r>
      <w:r w:rsidRPr="00F61044">
        <w:rPr>
          <w:rtl/>
        </w:rPr>
        <w:t xml:space="preserve"> فیلدهای مبلغ ارزی و ریالی بیمه‌نامه، نوع ارز، نوع تأمین ارز، اطلاعات بانک و نوع قرارداد </w:t>
      </w:r>
      <w:r w:rsidRPr="00F61044">
        <w:rPr>
          <w:rFonts w:hint="cs"/>
          <w:rtl/>
        </w:rPr>
        <w:t>(</w:t>
      </w:r>
      <w:r w:rsidRPr="00F61044">
        <w:rPr>
          <w:rtl/>
        </w:rPr>
        <w:t>اینکوترمز</w:t>
      </w:r>
      <w:r w:rsidRPr="00F61044">
        <w:rPr>
          <w:rFonts w:hint="cs"/>
          <w:rtl/>
        </w:rPr>
        <w:t>)</w:t>
      </w:r>
      <w:r w:rsidRPr="00F61044">
        <w:rPr>
          <w:rtl/>
        </w:rPr>
        <w:t xml:space="preserve"> بر اساس اطلاعات پرونده ثبت سفارش </w:t>
      </w:r>
      <w:r w:rsidRPr="00716EA7">
        <w:rPr>
          <w:rtl/>
        </w:rPr>
        <w:t>به‌صورت خودکار</w:t>
      </w:r>
      <w:r w:rsidRPr="00F61044">
        <w:rPr>
          <w:rtl/>
        </w:rPr>
        <w:t xml:space="preserve"> درج م</w:t>
      </w:r>
      <w:r w:rsidRPr="00F61044">
        <w:rPr>
          <w:rFonts w:hint="cs"/>
          <w:rtl/>
        </w:rPr>
        <w:t>ی‌</w:t>
      </w:r>
      <w:r w:rsidRPr="00F61044">
        <w:rPr>
          <w:rFonts w:hint="eastAsia"/>
          <w:rtl/>
        </w:rPr>
        <w:t>شود</w:t>
      </w:r>
      <w:r w:rsidRPr="00F61044">
        <w:t>.</w:t>
      </w:r>
      <w:r w:rsidRPr="00F61044">
        <w:rPr>
          <w:rtl/>
        </w:rPr>
        <w:t xml:space="preserve"> فیلد نوع تأمین ارز بر اساس اولویت کالاهای پرونده ثبت سفارش تعیین شده و نهایی نم</w:t>
      </w:r>
      <w:r w:rsidRPr="00F61044">
        <w:rPr>
          <w:rFonts w:hint="cs"/>
          <w:rtl/>
        </w:rPr>
        <w:t>ی‌</w:t>
      </w:r>
      <w:r w:rsidRPr="00F61044">
        <w:rPr>
          <w:rFonts w:hint="eastAsia"/>
          <w:rtl/>
        </w:rPr>
        <w:t>باشد</w:t>
      </w:r>
      <w:r w:rsidRPr="00F61044">
        <w:t>.</w:t>
      </w:r>
      <w:r w:rsidRPr="00F61044">
        <w:rPr>
          <w:rtl/>
        </w:rPr>
        <w:t xml:space="preserve"> همچنین مبلغ مورد بیمه به ریال نیز بر همین اساس مطابق نرخ ارز در همان روز محاسبه شده و در هنگام صدور بیمه‌نامه نهایی خواهد شد </w:t>
      </w:r>
      <w:r w:rsidRPr="00F61044">
        <w:rPr>
          <w:rFonts w:hint="cs"/>
          <w:rtl/>
        </w:rPr>
        <w:t>(</w:t>
      </w:r>
      <w:r w:rsidRPr="00F61044">
        <w:rPr>
          <w:rtl/>
        </w:rPr>
        <w:t>تصویر</w:t>
      </w:r>
      <w:r w:rsidRPr="00F61044">
        <w:rPr>
          <w:rFonts w:hint="cs"/>
          <w:rtl/>
        </w:rPr>
        <w:t xml:space="preserve"> 6).</w:t>
      </w:r>
    </w:p>
    <w:p w:rsidR="0059296F" w:rsidRDefault="0031107A" w:rsidP="0046324A">
      <w:pPr>
        <w:pStyle w:val="a0"/>
        <w:rPr>
          <w:rtl/>
        </w:rPr>
      </w:pPr>
      <w:r>
        <w:rPr>
          <w:rFonts w:ascii="B Nazanin" w:eastAsia="B Nazanin" w:hAnsi="B Nazanin" w:cs="B Nazanin"/>
          <w:noProof/>
          <w:lang w:bidi="ar-SA"/>
        </w:rPr>
        <w:lastRenderedPageBreak/>
        <w:drawing>
          <wp:anchor distT="0" distB="0" distL="114300" distR="114300" simplePos="0" relativeHeight="251897856" behindDoc="0" locked="0" layoutInCell="1" allowOverlap="1">
            <wp:simplePos x="0" y="0"/>
            <wp:positionH relativeFrom="margin">
              <wp:align>right</wp:align>
            </wp:positionH>
            <wp:positionV relativeFrom="paragraph">
              <wp:posOffset>604143</wp:posOffset>
            </wp:positionV>
            <wp:extent cx="4319905" cy="3962400"/>
            <wp:effectExtent l="19050" t="19050" r="23495" b="1905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9d.png"/>
                    <pic:cNvPicPr/>
                  </pic:nvPicPr>
                  <pic:blipFill>
                    <a:blip r:embed="rId675">
                      <a:extLst>
                        <a:ext uri="{28A0092B-C50C-407E-A947-70E740481C1C}">
                          <a14:useLocalDpi xmlns:a14="http://schemas.microsoft.com/office/drawing/2010/main" val="0"/>
                        </a:ext>
                      </a:extLst>
                    </a:blip>
                    <a:stretch>
                      <a:fillRect/>
                    </a:stretch>
                  </pic:blipFill>
                  <pic:spPr>
                    <a:xfrm>
                      <a:off x="0" y="0"/>
                      <a:ext cx="4319905" cy="3962400"/>
                    </a:xfrm>
                    <a:prstGeom prst="rect">
                      <a:avLst/>
                    </a:prstGeom>
                    <a:ln w="12700">
                      <a:solidFill>
                        <a:schemeClr val="tx1"/>
                      </a:solidFill>
                    </a:ln>
                  </pic:spPr>
                </pic:pic>
              </a:graphicData>
            </a:graphic>
            <wp14:sizeRelV relativeFrom="margin">
              <wp14:pctHeight>0</wp14:pctHeight>
            </wp14:sizeRelV>
          </wp:anchor>
        </w:drawing>
      </w:r>
      <w:r w:rsidR="0059296F">
        <w:rPr>
          <w:rtl/>
        </w:rPr>
        <w:t xml:space="preserve">در این مرحله فیلدهای </w:t>
      </w:r>
      <w:r w:rsidR="0059296F" w:rsidRPr="00F61044">
        <w:rPr>
          <w:rtl/>
        </w:rPr>
        <w:t>پوشش درخواستی</w:t>
      </w:r>
      <w:r w:rsidR="0059296F">
        <w:rPr>
          <w:rFonts w:hint="cs"/>
          <w:rtl/>
        </w:rPr>
        <w:t>،</w:t>
      </w:r>
      <w:r w:rsidR="0059296F" w:rsidRPr="007D5B85">
        <w:rPr>
          <w:rtl/>
        </w:rPr>
        <w:t xml:space="preserve"> </w:t>
      </w:r>
      <w:r w:rsidR="0059296F" w:rsidRPr="00F61044">
        <w:rPr>
          <w:rtl/>
        </w:rPr>
        <w:t>حداکثر مبلغ محموله در هر حمل</w:t>
      </w:r>
      <w:r w:rsidR="0059296F">
        <w:rPr>
          <w:rFonts w:hint="cs"/>
          <w:rtl/>
        </w:rPr>
        <w:t>،</w:t>
      </w:r>
      <w:r w:rsidR="0059296F" w:rsidRPr="007D5B85">
        <w:rPr>
          <w:rtl/>
        </w:rPr>
        <w:t xml:space="preserve"> </w:t>
      </w:r>
      <w:r w:rsidR="0059296F" w:rsidRPr="00F61044">
        <w:rPr>
          <w:rtl/>
        </w:rPr>
        <w:t>درصد کرایه حمل</w:t>
      </w:r>
      <w:r w:rsidR="0059296F">
        <w:rPr>
          <w:rFonts w:hint="cs"/>
          <w:rtl/>
        </w:rPr>
        <w:t>،</w:t>
      </w:r>
      <w:r w:rsidR="0059296F" w:rsidRPr="007D5B85">
        <w:rPr>
          <w:rtl/>
        </w:rPr>
        <w:t xml:space="preserve"> </w:t>
      </w:r>
      <w:r w:rsidR="0059296F" w:rsidRPr="00F61044">
        <w:rPr>
          <w:rtl/>
        </w:rPr>
        <w:t>سایر هزینه‌ها</w:t>
      </w:r>
      <w:r w:rsidR="0059296F">
        <w:rPr>
          <w:rFonts w:hint="cs"/>
          <w:rtl/>
        </w:rPr>
        <w:t xml:space="preserve"> و</w:t>
      </w:r>
      <w:r w:rsidR="0059296F" w:rsidRPr="007D5B85">
        <w:rPr>
          <w:rtl/>
        </w:rPr>
        <w:t xml:space="preserve"> </w:t>
      </w:r>
      <w:r w:rsidR="0059296F" w:rsidRPr="00F61044">
        <w:rPr>
          <w:rtl/>
        </w:rPr>
        <w:t xml:space="preserve">ارزش اضافی </w:t>
      </w:r>
      <w:r w:rsidR="0059296F" w:rsidRPr="00F61044">
        <w:rPr>
          <w:rFonts w:hint="cs"/>
          <w:rtl/>
        </w:rPr>
        <w:t>(</w:t>
      </w:r>
      <w:r w:rsidR="00B829A7">
        <w:rPr>
          <w:rtl/>
        </w:rPr>
        <w:t>درصد عدم</w:t>
      </w:r>
      <w:r w:rsidR="00B829A7">
        <w:rPr>
          <w:rFonts w:hint="cs"/>
          <w:rtl/>
        </w:rPr>
        <w:t>‌</w:t>
      </w:r>
      <w:r w:rsidR="0059296F" w:rsidRPr="00F61044">
        <w:rPr>
          <w:rtl/>
        </w:rPr>
        <w:t>النفع</w:t>
      </w:r>
      <w:r w:rsidR="0059296F" w:rsidRPr="00F61044">
        <w:rPr>
          <w:rFonts w:hint="cs"/>
          <w:rtl/>
        </w:rPr>
        <w:t>)</w:t>
      </w:r>
      <w:r w:rsidR="0059296F" w:rsidRPr="007D5B85">
        <w:rPr>
          <w:rtl/>
        </w:rPr>
        <w:t xml:space="preserve"> </w:t>
      </w:r>
      <w:r w:rsidR="0059296F" w:rsidRPr="00F61044">
        <w:rPr>
          <w:rtl/>
        </w:rPr>
        <w:t>توسط کاربر تکمیل م</w:t>
      </w:r>
      <w:r w:rsidR="0059296F" w:rsidRPr="00F61044">
        <w:rPr>
          <w:rFonts w:hint="cs"/>
          <w:rtl/>
        </w:rPr>
        <w:t>ی‌</w:t>
      </w:r>
      <w:r w:rsidR="0059296F" w:rsidRPr="00F61044">
        <w:rPr>
          <w:rFonts w:hint="eastAsia"/>
          <w:rtl/>
        </w:rPr>
        <w:t>گردد</w:t>
      </w:r>
      <w:r w:rsidR="0059296F">
        <w:rPr>
          <w:rFonts w:hint="cs"/>
          <w:rtl/>
        </w:rPr>
        <w:t>.</w:t>
      </w:r>
    </w:p>
    <w:p w:rsidR="00791F84" w:rsidRPr="00791F84" w:rsidRDefault="00791F84" w:rsidP="00791F84">
      <w:pPr>
        <w:pStyle w:val="a9"/>
        <w:rPr>
          <w:sz w:val="20"/>
          <w:szCs w:val="20"/>
          <w:rtl/>
        </w:rPr>
      </w:pPr>
      <w:r w:rsidRPr="00361490">
        <w:rPr>
          <w:rFonts w:hint="cs"/>
          <w:rtl/>
        </w:rPr>
        <w:t>تصویر</w:t>
      </w:r>
      <w:r>
        <w:rPr>
          <w:rFonts w:hint="cs"/>
          <w:rtl/>
        </w:rPr>
        <w:t xml:space="preserve"> 6- پوشش و مبلغ مورد بیمه</w:t>
      </w:r>
    </w:p>
    <w:p w:rsidR="0059296F" w:rsidRPr="007D5B85" w:rsidRDefault="00CE294A" w:rsidP="0059296F">
      <w:pPr>
        <w:bidi/>
        <w:ind w:left="473"/>
        <w:jc w:val="both"/>
        <w:rPr>
          <w:rFonts w:ascii="B Nazanin" w:eastAsia="B Nazanin" w:hAnsi="B Nazanin" w:cs="B Nazanin"/>
          <w:spacing w:val="-6"/>
          <w:sz w:val="24"/>
          <w:szCs w:val="24"/>
          <w:lang w:bidi="fa-IR"/>
        </w:rPr>
      </w:pPr>
      <w:r w:rsidRPr="00C90454">
        <w:rPr>
          <w:color w:val="4F81BD" w:themeColor="accent1"/>
          <w:rtl/>
        </w:rPr>
        <w:br w:type="page"/>
      </w:r>
    </w:p>
    <w:p w:rsidR="0059296F" w:rsidRPr="0046324A" w:rsidRDefault="0059296F" w:rsidP="0064389B">
      <w:pPr>
        <w:pStyle w:val="ListParagraph"/>
        <w:numPr>
          <w:ilvl w:val="0"/>
          <w:numId w:val="12"/>
        </w:numPr>
        <w:bidi/>
        <w:spacing w:line="360" w:lineRule="auto"/>
        <w:jc w:val="both"/>
        <w:rPr>
          <w:rStyle w:val="Char3"/>
        </w:rPr>
      </w:pPr>
      <w:r w:rsidRPr="0046324A">
        <w:rPr>
          <w:rStyle w:val="Char3"/>
          <w:rtl/>
        </w:rPr>
        <w:lastRenderedPageBreak/>
        <w:t xml:space="preserve">شرایط حمل‌ونقل </w:t>
      </w:r>
      <w:r w:rsidRPr="0046324A">
        <w:rPr>
          <w:rStyle w:val="Char3"/>
          <w:rFonts w:hint="cs"/>
          <w:rtl/>
        </w:rPr>
        <w:t>(</w:t>
      </w:r>
      <w:r w:rsidRPr="0046324A">
        <w:rPr>
          <w:rStyle w:val="Char3"/>
          <w:rtl/>
        </w:rPr>
        <w:t>گام پنجم</w:t>
      </w:r>
      <w:r w:rsidRPr="0046324A">
        <w:rPr>
          <w:rStyle w:val="Char3"/>
          <w:rFonts w:hint="cs"/>
          <w:rtl/>
        </w:rPr>
        <w:t>)</w:t>
      </w:r>
    </w:p>
    <w:p w:rsidR="0059296F" w:rsidRPr="00F61044" w:rsidRDefault="0059296F" w:rsidP="0046324A">
      <w:pPr>
        <w:pStyle w:val="a0"/>
      </w:pPr>
      <w:r w:rsidRPr="00F61044">
        <w:rPr>
          <w:rtl/>
        </w:rPr>
        <w:t>در مرحله پنجم شرایط مرتبط با حمل‌ونقل تعیین م</w:t>
      </w:r>
      <w:r w:rsidRPr="00F61044">
        <w:rPr>
          <w:rFonts w:hint="cs"/>
          <w:rtl/>
        </w:rPr>
        <w:t>ی‌</w:t>
      </w:r>
      <w:r w:rsidRPr="00F61044">
        <w:rPr>
          <w:rFonts w:hint="eastAsia"/>
          <w:rtl/>
        </w:rPr>
        <w:t>شود</w:t>
      </w:r>
      <w:r w:rsidRPr="00F61044">
        <w:t>.</w:t>
      </w:r>
      <w:r w:rsidRPr="00F61044">
        <w:rPr>
          <w:rtl/>
        </w:rPr>
        <w:t xml:space="preserve"> فیلدهای روش حمل، کشور مبدأ، مرز و گمرک ورودی بر اساس اطلاعات پرونده ثبت سفارش </w:t>
      </w:r>
      <w:r w:rsidRPr="00982ECD">
        <w:rPr>
          <w:rtl/>
        </w:rPr>
        <w:t>به‌صورت خودکار</w:t>
      </w:r>
      <w:r w:rsidRPr="00F61044">
        <w:rPr>
          <w:rtl/>
        </w:rPr>
        <w:t xml:space="preserve"> درج م</w:t>
      </w:r>
      <w:r w:rsidRPr="00F61044">
        <w:rPr>
          <w:rFonts w:hint="cs"/>
          <w:rtl/>
        </w:rPr>
        <w:t>ی‌</w:t>
      </w:r>
      <w:r w:rsidRPr="00F61044">
        <w:rPr>
          <w:rFonts w:hint="eastAsia"/>
          <w:rtl/>
        </w:rPr>
        <w:t>شود</w:t>
      </w:r>
      <w:r w:rsidRPr="00F61044">
        <w:rPr>
          <w:rtl/>
        </w:rPr>
        <w:t xml:space="preserve"> </w:t>
      </w:r>
      <w:r w:rsidRPr="00F61044">
        <w:rPr>
          <w:rFonts w:hint="cs"/>
          <w:rtl/>
        </w:rPr>
        <w:t>(</w:t>
      </w:r>
      <w:r w:rsidRPr="00F61044">
        <w:rPr>
          <w:rtl/>
        </w:rPr>
        <w:t>تصو</w:t>
      </w:r>
      <w:r w:rsidRPr="00F61044">
        <w:rPr>
          <w:rFonts w:hint="cs"/>
          <w:rtl/>
        </w:rPr>
        <w:t>ی</w:t>
      </w:r>
      <w:r w:rsidRPr="00F61044">
        <w:rPr>
          <w:rFonts w:hint="eastAsia"/>
          <w:rtl/>
        </w:rPr>
        <w:t>ر</w:t>
      </w:r>
      <w:r w:rsidRPr="00F61044">
        <w:rPr>
          <w:rtl/>
        </w:rPr>
        <w:t xml:space="preserve"> 7</w:t>
      </w:r>
      <w:r w:rsidRPr="00F61044">
        <w:rPr>
          <w:rFonts w:hint="cs"/>
          <w:rtl/>
        </w:rPr>
        <w:t>).</w:t>
      </w:r>
    </w:p>
    <w:p w:rsidR="0059296F" w:rsidRDefault="00CE294A" w:rsidP="0046324A">
      <w:pPr>
        <w:pStyle w:val="a0"/>
        <w:rPr>
          <w:rtl/>
        </w:rPr>
      </w:pPr>
      <w:r w:rsidRPr="00CE294A">
        <w:rPr>
          <w:noProof/>
          <w:rtl/>
          <w:lang w:bidi="ar-SA"/>
        </w:rPr>
        <w:drawing>
          <wp:anchor distT="0" distB="0" distL="114300" distR="114300" simplePos="0" relativeHeight="251898880" behindDoc="0" locked="0" layoutInCell="1" allowOverlap="1">
            <wp:simplePos x="0" y="0"/>
            <wp:positionH relativeFrom="margin">
              <wp:align>right</wp:align>
            </wp:positionH>
            <wp:positionV relativeFrom="paragraph">
              <wp:posOffset>309064</wp:posOffset>
            </wp:positionV>
            <wp:extent cx="4319905" cy="2825115"/>
            <wp:effectExtent l="19050" t="19050" r="23495" b="13335"/>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0d.png"/>
                    <pic:cNvPicPr/>
                  </pic:nvPicPr>
                  <pic:blipFill>
                    <a:blip r:embed="rId676">
                      <a:extLst>
                        <a:ext uri="{28A0092B-C50C-407E-A947-70E740481C1C}">
                          <a14:useLocalDpi xmlns:a14="http://schemas.microsoft.com/office/drawing/2010/main" val="0"/>
                        </a:ext>
                      </a:extLst>
                    </a:blip>
                    <a:stretch>
                      <a:fillRect/>
                    </a:stretch>
                  </pic:blipFill>
                  <pic:spPr>
                    <a:xfrm>
                      <a:off x="0" y="0"/>
                      <a:ext cx="4319905" cy="2825115"/>
                    </a:xfrm>
                    <a:prstGeom prst="rect">
                      <a:avLst/>
                    </a:prstGeom>
                    <a:ln w="12700">
                      <a:solidFill>
                        <a:schemeClr val="tx1"/>
                      </a:solidFill>
                    </a:ln>
                  </pic:spPr>
                </pic:pic>
              </a:graphicData>
            </a:graphic>
            <wp14:sizeRelV relativeFrom="margin">
              <wp14:pctHeight>0</wp14:pctHeight>
            </wp14:sizeRelV>
          </wp:anchor>
        </w:drawing>
      </w:r>
      <w:r w:rsidR="0059296F" w:rsidRPr="00F61044">
        <w:rPr>
          <w:rtl/>
        </w:rPr>
        <w:t>در این مرحله فیلدهای زیر توسط کاربر تکمیل م</w:t>
      </w:r>
      <w:r w:rsidR="0059296F" w:rsidRPr="00F61044">
        <w:rPr>
          <w:rFonts w:hint="cs"/>
          <w:rtl/>
        </w:rPr>
        <w:t>ی‌</w:t>
      </w:r>
      <w:r w:rsidR="0059296F" w:rsidRPr="00F61044">
        <w:rPr>
          <w:rFonts w:hint="eastAsia"/>
          <w:rtl/>
        </w:rPr>
        <w:t>گردد</w:t>
      </w:r>
      <w:r w:rsidR="0059296F">
        <w:rPr>
          <w:rFonts w:hint="cs"/>
          <w:rtl/>
        </w:rPr>
        <w:t>:</w:t>
      </w:r>
    </w:p>
    <w:p w:rsidR="00791F84" w:rsidRPr="00791F84" w:rsidRDefault="00791F84" w:rsidP="00791F84">
      <w:pPr>
        <w:pStyle w:val="a9"/>
        <w:rPr>
          <w:sz w:val="20"/>
          <w:szCs w:val="20"/>
        </w:rPr>
      </w:pPr>
      <w:r w:rsidRPr="00361490">
        <w:rPr>
          <w:rFonts w:hint="cs"/>
          <w:rtl/>
        </w:rPr>
        <w:t>تصویر</w:t>
      </w:r>
      <w:r>
        <w:rPr>
          <w:rFonts w:hint="cs"/>
          <w:rtl/>
        </w:rPr>
        <w:t xml:space="preserve"> 7- شرایط </w:t>
      </w:r>
      <w:r>
        <w:rPr>
          <w:rtl/>
        </w:rPr>
        <w:t>حمل‌ونقل</w:t>
      </w:r>
    </w:p>
    <w:p w:rsidR="0059296F" w:rsidRPr="00982ECD" w:rsidRDefault="0059296F" w:rsidP="0064389B">
      <w:pPr>
        <w:pStyle w:val="a5"/>
        <w:numPr>
          <w:ilvl w:val="0"/>
          <w:numId w:val="14"/>
        </w:numPr>
        <w:ind w:left="707" w:hanging="141"/>
      </w:pPr>
      <w:r w:rsidRPr="00CE294A">
        <w:rPr>
          <w:rtl/>
        </w:rPr>
        <w:t>نوع وسیله</w:t>
      </w:r>
      <w:r w:rsidRPr="00F61044">
        <w:rPr>
          <w:rtl/>
        </w:rPr>
        <w:t xml:space="preserve"> حمل</w:t>
      </w:r>
      <w:r w:rsidRPr="00F61044">
        <w:t>:</w:t>
      </w:r>
      <w:r w:rsidRPr="00F61044">
        <w:rPr>
          <w:rtl/>
        </w:rPr>
        <w:t xml:space="preserve"> مقادیر این فیلد بر اساس نوع روش حمل انتخابی در پرونده ثبت سفارش تعیین و محدود م</w:t>
      </w:r>
      <w:r w:rsidRPr="00F61044">
        <w:rPr>
          <w:rFonts w:hint="cs"/>
          <w:rtl/>
        </w:rPr>
        <w:t>ی‌</w:t>
      </w:r>
      <w:r w:rsidRPr="00F61044">
        <w:rPr>
          <w:rFonts w:hint="eastAsia"/>
          <w:rtl/>
        </w:rPr>
        <w:t>شود</w:t>
      </w:r>
      <w:r w:rsidRPr="00F61044">
        <w:t>.</w:t>
      </w:r>
      <w:r w:rsidRPr="00F61044">
        <w:rPr>
          <w:rtl/>
        </w:rPr>
        <w:t xml:space="preserve"> مقادیر این فیلد شامل کشتی رده‌بندی‌شده، بارج، لندینگ کرافت، لنج، کامیون، کامیونت، وانت، هواپیما، </w:t>
      </w:r>
      <w:r>
        <w:rPr>
          <w:rtl/>
        </w:rPr>
        <w:t>بالگرد</w:t>
      </w:r>
      <w:r w:rsidRPr="00F61044">
        <w:rPr>
          <w:rtl/>
        </w:rPr>
        <w:t xml:space="preserve"> و قطار</w:t>
      </w:r>
      <w:r w:rsidRPr="00F61044">
        <w:rPr>
          <w:rFonts w:hint="cs"/>
          <w:rtl/>
        </w:rPr>
        <w:t xml:space="preserve"> </w:t>
      </w:r>
      <w:r w:rsidRPr="00F61044">
        <w:rPr>
          <w:rtl/>
        </w:rPr>
        <w:t>م</w:t>
      </w:r>
      <w:r w:rsidRPr="00F61044">
        <w:rPr>
          <w:rFonts w:hint="cs"/>
          <w:rtl/>
        </w:rPr>
        <w:t>ی‌</w:t>
      </w:r>
      <w:r w:rsidRPr="00F61044">
        <w:rPr>
          <w:rFonts w:hint="eastAsia"/>
          <w:rtl/>
        </w:rPr>
        <w:t>باش</w:t>
      </w:r>
      <w:r w:rsidRPr="00F61044">
        <w:rPr>
          <w:rFonts w:hint="cs"/>
          <w:rtl/>
        </w:rPr>
        <w:t>د.</w:t>
      </w:r>
    </w:p>
    <w:p w:rsidR="0059296F" w:rsidRPr="00CE294A" w:rsidRDefault="0059296F" w:rsidP="0064389B">
      <w:pPr>
        <w:pStyle w:val="a5"/>
        <w:numPr>
          <w:ilvl w:val="0"/>
          <w:numId w:val="13"/>
        </w:numPr>
        <w:ind w:left="282" w:firstLine="284"/>
      </w:pPr>
      <w:r w:rsidRPr="00CE294A">
        <w:rPr>
          <w:rtl/>
        </w:rPr>
        <w:t>نوع کشتی</w:t>
      </w:r>
    </w:p>
    <w:p w:rsidR="0059296F" w:rsidRPr="00CE294A" w:rsidRDefault="0059296F" w:rsidP="0064389B">
      <w:pPr>
        <w:pStyle w:val="a5"/>
        <w:numPr>
          <w:ilvl w:val="0"/>
          <w:numId w:val="13"/>
        </w:numPr>
        <w:ind w:left="282" w:firstLine="284"/>
      </w:pPr>
      <w:r w:rsidRPr="00CE294A">
        <w:rPr>
          <w:rtl/>
        </w:rPr>
        <w:lastRenderedPageBreak/>
        <w:t xml:space="preserve">شماره </w:t>
      </w:r>
      <w:r w:rsidRPr="00D93049">
        <w:rPr>
          <w:rFonts w:asciiTheme="majorBidi" w:hAnsiTheme="majorBidi" w:cstheme="majorBidi"/>
          <w:sz w:val="20"/>
          <w:szCs w:val="20"/>
        </w:rPr>
        <w:t>IMO</w:t>
      </w:r>
      <w:r w:rsidRPr="00D93049">
        <w:rPr>
          <w:rFonts w:asciiTheme="majorBidi" w:hAnsiTheme="majorBidi" w:cstheme="majorBidi"/>
          <w:sz w:val="20"/>
          <w:szCs w:val="20"/>
          <w:rtl/>
        </w:rPr>
        <w:t xml:space="preserve"> </w:t>
      </w:r>
      <w:r w:rsidRPr="00CE294A">
        <w:rPr>
          <w:rtl/>
        </w:rPr>
        <w:t>کشتی</w:t>
      </w:r>
    </w:p>
    <w:p w:rsidR="0059296F" w:rsidRPr="00CE294A" w:rsidRDefault="0059296F" w:rsidP="0064389B">
      <w:pPr>
        <w:pStyle w:val="a5"/>
        <w:numPr>
          <w:ilvl w:val="0"/>
          <w:numId w:val="13"/>
        </w:numPr>
        <w:ind w:left="282" w:firstLine="284"/>
      </w:pPr>
      <w:r w:rsidRPr="00CE294A">
        <w:rPr>
          <w:rtl/>
        </w:rPr>
        <w:t>سن کشتی</w:t>
      </w:r>
    </w:p>
    <w:p w:rsidR="0059296F" w:rsidRPr="00CE294A" w:rsidRDefault="0059296F" w:rsidP="0064389B">
      <w:pPr>
        <w:pStyle w:val="a5"/>
        <w:numPr>
          <w:ilvl w:val="0"/>
          <w:numId w:val="13"/>
        </w:numPr>
        <w:ind w:left="282" w:firstLine="284"/>
      </w:pPr>
      <w:r w:rsidRPr="00CE294A">
        <w:rPr>
          <w:rtl/>
        </w:rPr>
        <w:t>نوع حمل کانتینر</w:t>
      </w:r>
    </w:p>
    <w:p w:rsidR="0059296F" w:rsidRDefault="0059296F" w:rsidP="0064389B">
      <w:pPr>
        <w:pStyle w:val="a5"/>
        <w:numPr>
          <w:ilvl w:val="0"/>
          <w:numId w:val="13"/>
        </w:numPr>
        <w:ind w:left="282" w:firstLine="284"/>
      </w:pPr>
      <w:r w:rsidRPr="00CE294A">
        <w:rPr>
          <w:rtl/>
        </w:rPr>
        <w:t>اطلاعات مقصد حمل</w:t>
      </w:r>
      <w:r w:rsidRPr="00CE294A">
        <w:t>:</w:t>
      </w:r>
      <w:r w:rsidRPr="00CE294A">
        <w:rPr>
          <w:rtl/>
        </w:rPr>
        <w:t xml:space="preserve"> در این بخش استان، شهر و کد پستی مقصد</w:t>
      </w:r>
      <w:r w:rsidRPr="00CE294A">
        <w:rPr>
          <w:rFonts w:hint="cs"/>
          <w:rtl/>
        </w:rPr>
        <w:t xml:space="preserve"> </w:t>
      </w:r>
      <w:r w:rsidRPr="00CE294A">
        <w:rPr>
          <w:rtl/>
        </w:rPr>
        <w:t>مشخص م</w:t>
      </w:r>
      <w:r w:rsidRPr="00CE294A">
        <w:rPr>
          <w:rFonts w:hint="cs"/>
          <w:rtl/>
        </w:rPr>
        <w:t>ی‌</w:t>
      </w:r>
      <w:r w:rsidRPr="00CE294A">
        <w:rPr>
          <w:rFonts w:hint="eastAsia"/>
          <w:rtl/>
        </w:rPr>
        <w:t>شود</w:t>
      </w:r>
      <w:r w:rsidRPr="00CE294A">
        <w:t>.</w:t>
      </w:r>
      <w:r w:rsidRPr="00CE294A">
        <w:rPr>
          <w:rtl/>
        </w:rPr>
        <w:t xml:space="preserve"> لازم است کد پست</w:t>
      </w:r>
      <w:r w:rsidRPr="00CE294A">
        <w:rPr>
          <w:rFonts w:hint="cs"/>
          <w:rtl/>
        </w:rPr>
        <w:t>ی‌</w:t>
      </w:r>
      <w:r w:rsidRPr="00CE294A">
        <w:rPr>
          <w:rFonts w:hint="eastAsia"/>
          <w:rtl/>
        </w:rPr>
        <w:t>ها</w:t>
      </w:r>
      <w:r w:rsidRPr="00CE294A">
        <w:rPr>
          <w:rFonts w:hint="cs"/>
          <w:rtl/>
        </w:rPr>
        <w:t>ی</w:t>
      </w:r>
      <w:r w:rsidRPr="00CE294A">
        <w:rPr>
          <w:rtl/>
        </w:rPr>
        <w:t xml:space="preserve"> واردشده در شهر انتخابی باشد</w:t>
      </w:r>
      <w:r w:rsidRPr="00CE294A">
        <w:t>.</w:t>
      </w:r>
      <w:r w:rsidRPr="00CE294A">
        <w:rPr>
          <w:rtl/>
        </w:rPr>
        <w:t xml:space="preserve"> نحوه تکمیل اطلاعات بدین ترتیب است که </w:t>
      </w:r>
      <w:r w:rsidR="00CE294A" w:rsidRPr="00C90454">
        <w:rPr>
          <w:color w:val="4F81BD" w:themeColor="accent1"/>
          <w:rtl/>
        </w:rPr>
        <w:br w:type="page"/>
      </w:r>
      <w:r w:rsidRPr="00CE294A">
        <w:rPr>
          <w:rtl/>
        </w:rPr>
        <w:lastRenderedPageBreak/>
        <w:t xml:space="preserve">ابتدا با فشردن دکمه </w:t>
      </w:r>
      <w:r w:rsidRPr="00CE294A">
        <w:rPr>
          <w:rFonts w:hint="cs"/>
          <w:rtl/>
        </w:rPr>
        <w:t>«</w:t>
      </w:r>
      <w:r w:rsidRPr="00CE294A">
        <w:rPr>
          <w:rtl/>
        </w:rPr>
        <w:t>افزودن مقصد جدید</w:t>
      </w:r>
      <w:r w:rsidRPr="00CE294A">
        <w:rPr>
          <w:rFonts w:hint="cs"/>
          <w:rtl/>
        </w:rPr>
        <w:t>»</w:t>
      </w:r>
      <w:r w:rsidRPr="00CE294A">
        <w:rPr>
          <w:rtl/>
        </w:rPr>
        <w:t xml:space="preserve">، قابلیت ورود اطلاعات مربوط به </w:t>
      </w:r>
      <w:r w:rsidRPr="00CE294A">
        <w:rPr>
          <w:rFonts w:hint="cs"/>
          <w:rtl/>
        </w:rPr>
        <w:t>یک</w:t>
      </w:r>
      <w:r w:rsidRPr="00CE294A">
        <w:rPr>
          <w:rtl/>
        </w:rPr>
        <w:t xml:space="preserve"> استان مقصد فراهم م</w:t>
      </w:r>
      <w:r w:rsidRPr="00CE294A">
        <w:rPr>
          <w:rFonts w:hint="cs"/>
          <w:rtl/>
        </w:rPr>
        <w:t>ی‌</w:t>
      </w:r>
      <w:r w:rsidRPr="00CE294A">
        <w:rPr>
          <w:rFonts w:hint="eastAsia"/>
          <w:rtl/>
        </w:rPr>
        <w:t>شود</w:t>
      </w:r>
      <w:r w:rsidRPr="00CE294A">
        <w:t>.</w:t>
      </w:r>
      <w:r w:rsidRPr="00CE294A">
        <w:rPr>
          <w:rtl/>
        </w:rPr>
        <w:t xml:space="preserve"> لذا لازم است ابتدا استان مقصد انتخاب‌شده و بر این اساس شهر و کد پستی تکمیل شود</w:t>
      </w:r>
      <w:r w:rsidRPr="00CE294A">
        <w:t>.</w:t>
      </w:r>
      <w:r w:rsidRPr="00CE294A">
        <w:rPr>
          <w:rtl/>
        </w:rPr>
        <w:t xml:space="preserve"> امکان انتخاب چند شهر برای </w:t>
      </w:r>
      <w:r w:rsidRPr="00CE294A">
        <w:rPr>
          <w:rFonts w:hint="cs"/>
          <w:rtl/>
        </w:rPr>
        <w:t>یک</w:t>
      </w:r>
      <w:r w:rsidRPr="00CE294A">
        <w:rPr>
          <w:rtl/>
        </w:rPr>
        <w:t xml:space="preserve"> استان وجود دارد </w:t>
      </w:r>
      <w:r w:rsidRPr="00CE294A">
        <w:rPr>
          <w:rFonts w:hint="cs"/>
          <w:rtl/>
        </w:rPr>
        <w:t>(</w:t>
      </w:r>
      <w:r w:rsidRPr="00CE294A">
        <w:rPr>
          <w:rtl/>
        </w:rPr>
        <w:t>درصورتی‌که مقصد حمل در استان‌ها</w:t>
      </w:r>
      <w:r w:rsidRPr="00CE294A">
        <w:rPr>
          <w:rFonts w:hint="cs"/>
          <w:rtl/>
        </w:rPr>
        <w:t>ی</w:t>
      </w:r>
      <w:r w:rsidRPr="00CE294A">
        <w:rPr>
          <w:rtl/>
        </w:rPr>
        <w:t xml:space="preserve"> متفاوت باشد، م</w:t>
      </w:r>
      <w:r w:rsidRPr="00CE294A">
        <w:rPr>
          <w:rFonts w:hint="cs"/>
          <w:rtl/>
        </w:rPr>
        <w:t>ی‌</w:t>
      </w:r>
      <w:r w:rsidRPr="00CE294A">
        <w:rPr>
          <w:rFonts w:hint="eastAsia"/>
          <w:rtl/>
        </w:rPr>
        <w:t>توان</w:t>
      </w:r>
      <w:r w:rsidRPr="00CE294A">
        <w:rPr>
          <w:rtl/>
        </w:rPr>
        <w:t xml:space="preserve"> از طریق دکمه </w:t>
      </w:r>
      <w:r w:rsidRPr="00CE294A">
        <w:rPr>
          <w:rFonts w:hint="cs"/>
          <w:rtl/>
        </w:rPr>
        <w:t>«</w:t>
      </w:r>
      <w:r w:rsidRPr="00CE294A">
        <w:rPr>
          <w:rtl/>
        </w:rPr>
        <w:t>افزودن مقصد جدید</w:t>
      </w:r>
      <w:r w:rsidRPr="00CE294A">
        <w:rPr>
          <w:rFonts w:hint="cs"/>
          <w:rtl/>
        </w:rPr>
        <w:t>»</w:t>
      </w:r>
      <w:r w:rsidRPr="00CE294A">
        <w:rPr>
          <w:rtl/>
        </w:rPr>
        <w:t xml:space="preserve">، استان جدیدی به اطلاعات مقصد </w:t>
      </w:r>
      <w:r w:rsidR="00CE294A" w:rsidRPr="00CE294A">
        <w:rPr>
          <w:noProof/>
          <w:rtl/>
          <w:lang w:bidi="ar-SA"/>
        </w:rPr>
        <w:drawing>
          <wp:anchor distT="0" distB="0" distL="114300" distR="114300" simplePos="0" relativeHeight="251899904" behindDoc="0" locked="0" layoutInCell="1" allowOverlap="1">
            <wp:simplePos x="0" y="0"/>
            <wp:positionH relativeFrom="margin">
              <wp:align>right</wp:align>
            </wp:positionH>
            <wp:positionV relativeFrom="paragraph">
              <wp:posOffset>1412694</wp:posOffset>
            </wp:positionV>
            <wp:extent cx="4319905" cy="3004185"/>
            <wp:effectExtent l="19050" t="19050" r="23495" b="24765"/>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1d.png"/>
                    <pic:cNvPicPr/>
                  </pic:nvPicPr>
                  <pic:blipFill>
                    <a:blip r:embed="rId677">
                      <a:extLst>
                        <a:ext uri="{28A0092B-C50C-407E-A947-70E740481C1C}">
                          <a14:useLocalDpi xmlns:a14="http://schemas.microsoft.com/office/drawing/2010/main" val="0"/>
                        </a:ext>
                      </a:extLst>
                    </a:blip>
                    <a:stretch>
                      <a:fillRect/>
                    </a:stretch>
                  </pic:blipFill>
                  <pic:spPr>
                    <a:xfrm>
                      <a:off x="0" y="0"/>
                      <a:ext cx="4319905" cy="3004185"/>
                    </a:xfrm>
                    <a:prstGeom prst="rect">
                      <a:avLst/>
                    </a:prstGeom>
                    <a:ln w="12700">
                      <a:solidFill>
                        <a:schemeClr val="tx1"/>
                      </a:solidFill>
                    </a:ln>
                  </pic:spPr>
                </pic:pic>
              </a:graphicData>
            </a:graphic>
            <wp14:sizeRelV relativeFrom="margin">
              <wp14:pctHeight>0</wp14:pctHeight>
            </wp14:sizeRelV>
          </wp:anchor>
        </w:drawing>
      </w:r>
      <w:r w:rsidRPr="00CE294A">
        <w:rPr>
          <w:rtl/>
        </w:rPr>
        <w:t>حمل ا اضافه نمود و اطلاعات مربوط به آن را تکمیل کرد</w:t>
      </w:r>
      <w:r w:rsidRPr="00CE294A">
        <w:rPr>
          <w:rFonts w:hint="cs"/>
          <w:rtl/>
        </w:rPr>
        <w:t xml:space="preserve"> (</w:t>
      </w:r>
      <w:r w:rsidRPr="00CE294A">
        <w:rPr>
          <w:rtl/>
        </w:rPr>
        <w:t>تصو</w:t>
      </w:r>
      <w:r w:rsidRPr="00CE294A">
        <w:rPr>
          <w:rFonts w:hint="cs"/>
          <w:rtl/>
        </w:rPr>
        <w:t>ی</w:t>
      </w:r>
      <w:r w:rsidRPr="00CE294A">
        <w:rPr>
          <w:rFonts w:hint="eastAsia"/>
          <w:rtl/>
        </w:rPr>
        <w:t>ر</w:t>
      </w:r>
      <w:r w:rsidRPr="00CE294A">
        <w:rPr>
          <w:rtl/>
        </w:rPr>
        <w:t xml:space="preserve"> 8</w:t>
      </w:r>
      <w:r w:rsidRPr="00CE294A">
        <w:rPr>
          <w:rFonts w:hint="cs"/>
          <w:rtl/>
        </w:rPr>
        <w:t>)).</w:t>
      </w:r>
    </w:p>
    <w:p w:rsidR="00791F84" w:rsidRPr="00791F84" w:rsidRDefault="00791F84" w:rsidP="00791F84">
      <w:pPr>
        <w:pStyle w:val="a9"/>
        <w:rPr>
          <w:sz w:val="20"/>
          <w:szCs w:val="20"/>
        </w:rPr>
      </w:pPr>
      <w:r w:rsidRPr="00361490">
        <w:rPr>
          <w:rFonts w:hint="cs"/>
          <w:rtl/>
        </w:rPr>
        <w:t>تصویر</w:t>
      </w:r>
      <w:r>
        <w:rPr>
          <w:rFonts w:hint="cs"/>
          <w:rtl/>
        </w:rPr>
        <w:t xml:space="preserve"> 8- اطلاعات مقصد حمل</w:t>
      </w:r>
    </w:p>
    <w:p w:rsidR="0059296F" w:rsidRPr="00CE294A" w:rsidRDefault="0059296F" w:rsidP="0064389B">
      <w:pPr>
        <w:pStyle w:val="a3"/>
        <w:numPr>
          <w:ilvl w:val="0"/>
          <w:numId w:val="12"/>
        </w:numPr>
      </w:pPr>
      <w:r w:rsidRPr="00CE294A">
        <w:rPr>
          <w:rtl/>
        </w:rPr>
        <w:t xml:space="preserve">قبول شرایط </w:t>
      </w:r>
      <w:r w:rsidRPr="00CE294A">
        <w:rPr>
          <w:rFonts w:hint="cs"/>
          <w:rtl/>
        </w:rPr>
        <w:t>(</w:t>
      </w:r>
      <w:r w:rsidRPr="00CE294A">
        <w:rPr>
          <w:rtl/>
        </w:rPr>
        <w:t>گام ششم</w:t>
      </w:r>
      <w:r w:rsidRPr="00CE294A">
        <w:rPr>
          <w:rFonts w:hint="cs"/>
          <w:rtl/>
        </w:rPr>
        <w:t>)</w:t>
      </w:r>
    </w:p>
    <w:p w:rsidR="0059296F" w:rsidRPr="00F61044" w:rsidRDefault="0059296F" w:rsidP="00CE294A">
      <w:pPr>
        <w:pStyle w:val="a0"/>
      </w:pPr>
      <w:r w:rsidRPr="00F61044">
        <w:rPr>
          <w:rtl/>
        </w:rPr>
        <w:t>در مرحله ششم این امکان فراهم است که چنانچه توضیحاتی در ریسک محموله اثرگذار بوده و لازم است شرکت بیمه از آن مطلع شود، توسط کاربر وارد شود</w:t>
      </w:r>
      <w:r w:rsidRPr="00F61044">
        <w:t>.</w:t>
      </w:r>
      <w:r w:rsidRPr="00F61044">
        <w:rPr>
          <w:rtl/>
        </w:rPr>
        <w:t xml:space="preserve"> همچنین شرایط درخواست بیمه که </w:t>
      </w:r>
      <w:r w:rsidRPr="00F61044">
        <w:rPr>
          <w:rtl/>
        </w:rPr>
        <w:lastRenderedPageBreak/>
        <w:t>پیش‌ازاین توسط درخواست</w:t>
      </w:r>
      <w:r w:rsidRPr="00F61044">
        <w:rPr>
          <w:rFonts w:hint="cs"/>
          <w:rtl/>
        </w:rPr>
        <w:t>‌</w:t>
      </w:r>
      <w:r w:rsidRPr="00F61044">
        <w:rPr>
          <w:rtl/>
        </w:rPr>
        <w:t>دهنده بیمه در فرم‌ها</w:t>
      </w:r>
      <w:r w:rsidRPr="00F61044">
        <w:rPr>
          <w:rFonts w:hint="cs"/>
          <w:rtl/>
        </w:rPr>
        <w:t>ی</w:t>
      </w:r>
      <w:r w:rsidRPr="00F61044">
        <w:rPr>
          <w:rtl/>
        </w:rPr>
        <w:t xml:space="preserve"> فیزیکی پذیرفته و امضا م</w:t>
      </w:r>
      <w:r w:rsidRPr="00F61044">
        <w:rPr>
          <w:rFonts w:hint="cs"/>
          <w:rtl/>
        </w:rPr>
        <w:t>ی‌</w:t>
      </w:r>
      <w:r w:rsidRPr="00F61044">
        <w:rPr>
          <w:rFonts w:hint="eastAsia"/>
          <w:rtl/>
        </w:rPr>
        <w:t>شده</w:t>
      </w:r>
      <w:r w:rsidRPr="00F61044">
        <w:rPr>
          <w:rFonts w:hint="cs"/>
          <w:rtl/>
        </w:rPr>
        <w:t>،</w:t>
      </w:r>
      <w:r w:rsidRPr="00F61044">
        <w:rPr>
          <w:rtl/>
        </w:rPr>
        <w:t xml:space="preserve"> در این مرحله طراحی شده و انتخاب آن‌ها به‌منزله امضا م</w:t>
      </w:r>
      <w:r w:rsidRPr="00F61044">
        <w:rPr>
          <w:rFonts w:hint="cs"/>
          <w:rtl/>
        </w:rPr>
        <w:t>ی‌</w:t>
      </w:r>
      <w:r w:rsidRPr="00F61044">
        <w:rPr>
          <w:rFonts w:hint="eastAsia"/>
          <w:rtl/>
        </w:rPr>
        <w:t>باشد</w:t>
      </w:r>
      <w:r w:rsidRPr="00F61044">
        <w:t>.</w:t>
      </w:r>
      <w:r w:rsidRPr="00F61044">
        <w:rPr>
          <w:rtl/>
        </w:rPr>
        <w:t xml:space="preserve"> شایان‌ذکر است انتخاب و تأیید این شرایط</w:t>
      </w:r>
      <w:r w:rsidRPr="00F61044">
        <w:rPr>
          <w:rFonts w:hint="cs"/>
          <w:rtl/>
        </w:rPr>
        <w:t xml:space="preserve"> </w:t>
      </w:r>
      <w:r w:rsidRPr="00F61044">
        <w:rPr>
          <w:rtl/>
        </w:rPr>
        <w:t>الزامی است</w:t>
      </w:r>
      <w:r w:rsidRPr="00F61044">
        <w:t>.</w:t>
      </w:r>
      <w:r w:rsidR="00CE294A" w:rsidRPr="00CE294A">
        <w:rPr>
          <w:color w:val="4F81BD" w:themeColor="accent1"/>
          <w:rtl/>
        </w:rPr>
        <w:t xml:space="preserve"> </w:t>
      </w:r>
      <w:r w:rsidR="00CE294A" w:rsidRPr="00C90454">
        <w:rPr>
          <w:color w:val="4F81BD" w:themeColor="accent1"/>
          <w:rtl/>
        </w:rPr>
        <w:br w:type="page"/>
      </w:r>
    </w:p>
    <w:p w:rsidR="0059296F" w:rsidRDefault="00CE294A" w:rsidP="00CE294A">
      <w:pPr>
        <w:pStyle w:val="a0"/>
        <w:rPr>
          <w:rtl/>
        </w:rPr>
      </w:pPr>
      <w:r>
        <w:rPr>
          <w:noProof/>
          <w:lang w:bidi="ar-SA"/>
        </w:rPr>
        <w:lastRenderedPageBreak/>
        <w:drawing>
          <wp:anchor distT="0" distB="0" distL="114300" distR="114300" simplePos="0" relativeHeight="251900928" behindDoc="1" locked="0" layoutInCell="1" allowOverlap="1">
            <wp:simplePos x="0" y="0"/>
            <wp:positionH relativeFrom="margin">
              <wp:align>right</wp:align>
            </wp:positionH>
            <wp:positionV relativeFrom="paragraph">
              <wp:posOffset>579120</wp:posOffset>
            </wp:positionV>
            <wp:extent cx="4319905" cy="2734945"/>
            <wp:effectExtent l="19050" t="19050" r="23495" b="27305"/>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42d.png"/>
                    <pic:cNvPicPr/>
                  </pic:nvPicPr>
                  <pic:blipFill>
                    <a:blip r:embed="rId678">
                      <a:extLst>
                        <a:ext uri="{28A0092B-C50C-407E-A947-70E740481C1C}">
                          <a14:useLocalDpi xmlns:a14="http://schemas.microsoft.com/office/drawing/2010/main" val="0"/>
                        </a:ext>
                      </a:extLst>
                    </a:blip>
                    <a:stretch>
                      <a:fillRect/>
                    </a:stretch>
                  </pic:blipFill>
                  <pic:spPr>
                    <a:xfrm>
                      <a:off x="0" y="0"/>
                      <a:ext cx="4319905" cy="2734945"/>
                    </a:xfrm>
                    <a:prstGeom prst="rect">
                      <a:avLst/>
                    </a:prstGeom>
                    <a:ln w="12700">
                      <a:solidFill>
                        <a:schemeClr val="tx1"/>
                      </a:solidFill>
                    </a:ln>
                  </pic:spPr>
                </pic:pic>
              </a:graphicData>
            </a:graphic>
            <wp14:sizeRelV relativeFrom="margin">
              <wp14:pctHeight>0</wp14:pctHeight>
            </wp14:sizeRelV>
          </wp:anchor>
        </w:drawing>
      </w:r>
      <w:r w:rsidR="0059296F" w:rsidRPr="00F61044">
        <w:rPr>
          <w:rtl/>
        </w:rPr>
        <w:t xml:space="preserve">پس از تکمیل مراحل </w:t>
      </w:r>
      <w:r w:rsidR="0059296F" w:rsidRPr="00F61044">
        <w:rPr>
          <w:rFonts w:hint="cs"/>
          <w:rtl/>
        </w:rPr>
        <w:t>شش‌</w:t>
      </w:r>
      <w:r w:rsidR="0059296F" w:rsidRPr="00F61044">
        <w:rPr>
          <w:rtl/>
        </w:rPr>
        <w:t xml:space="preserve">گانه درخواست، دکمه </w:t>
      </w:r>
      <w:r w:rsidR="0059296F" w:rsidRPr="00F61044">
        <w:rPr>
          <w:rFonts w:hint="cs"/>
          <w:rtl/>
        </w:rPr>
        <w:t>«</w:t>
      </w:r>
      <w:r w:rsidR="0059296F" w:rsidRPr="00F61044">
        <w:rPr>
          <w:rtl/>
        </w:rPr>
        <w:t>ثبت</w:t>
      </w:r>
      <w:r w:rsidR="0059296F" w:rsidRPr="00F61044">
        <w:rPr>
          <w:rFonts w:hint="cs"/>
          <w:rtl/>
        </w:rPr>
        <w:t>»</w:t>
      </w:r>
      <w:r w:rsidR="0059296F" w:rsidRPr="00F61044">
        <w:rPr>
          <w:rtl/>
        </w:rPr>
        <w:t xml:space="preserve"> را فشرده تا اطلاعات ورودی ثبت گردد </w:t>
      </w:r>
      <w:r w:rsidR="0059296F" w:rsidRPr="00F61044">
        <w:rPr>
          <w:rFonts w:hint="cs"/>
          <w:rtl/>
        </w:rPr>
        <w:t>(</w:t>
      </w:r>
      <w:r w:rsidR="0059296F" w:rsidRPr="00F61044">
        <w:rPr>
          <w:rtl/>
        </w:rPr>
        <w:t>تصو</w:t>
      </w:r>
      <w:r w:rsidR="0059296F" w:rsidRPr="00F61044">
        <w:rPr>
          <w:rFonts w:hint="cs"/>
          <w:rtl/>
        </w:rPr>
        <w:t>ی</w:t>
      </w:r>
      <w:r w:rsidR="0059296F" w:rsidRPr="00F61044">
        <w:rPr>
          <w:rFonts w:hint="eastAsia"/>
          <w:rtl/>
        </w:rPr>
        <w:t>ر</w:t>
      </w:r>
      <w:r w:rsidR="0059296F" w:rsidRPr="00F61044">
        <w:rPr>
          <w:rtl/>
        </w:rPr>
        <w:t xml:space="preserve"> 9</w:t>
      </w:r>
      <w:r w:rsidR="0059296F" w:rsidRPr="00F61044">
        <w:rPr>
          <w:rFonts w:hint="cs"/>
          <w:rtl/>
        </w:rPr>
        <w:t>).</w:t>
      </w:r>
    </w:p>
    <w:p w:rsidR="008944F8" w:rsidRPr="008944F8" w:rsidRDefault="008944F8" w:rsidP="008944F8">
      <w:pPr>
        <w:pStyle w:val="a9"/>
        <w:rPr>
          <w:sz w:val="20"/>
          <w:szCs w:val="20"/>
          <w:rtl/>
        </w:rPr>
      </w:pPr>
      <w:r w:rsidRPr="00361490">
        <w:rPr>
          <w:rFonts w:hint="cs"/>
          <w:rtl/>
        </w:rPr>
        <w:t>تصویر</w:t>
      </w:r>
      <w:r>
        <w:rPr>
          <w:rFonts w:hint="cs"/>
          <w:rtl/>
        </w:rPr>
        <w:t xml:space="preserve"> 9- قبول شرایط</w:t>
      </w:r>
    </w:p>
    <w:p w:rsidR="00F43EBE" w:rsidRDefault="00F43EBE" w:rsidP="00F43EBE">
      <w:pPr>
        <w:pStyle w:val="a3"/>
        <w:rPr>
          <w:noProof/>
          <w:rtl/>
        </w:rPr>
      </w:pPr>
      <w:r>
        <w:rPr>
          <w:rFonts w:hint="cs"/>
          <w:noProof/>
          <w:rtl/>
        </w:rPr>
        <w:t>جزئیات بیمه نامه واردات</w:t>
      </w:r>
    </w:p>
    <w:p w:rsidR="0059296F" w:rsidRPr="00DB0804" w:rsidRDefault="00A83D98" w:rsidP="00A83D98">
      <w:pPr>
        <w:pStyle w:val="a4"/>
        <w:spacing w:before="0"/>
      </w:pPr>
      <w:r w:rsidRPr="00F61044">
        <w:rPr>
          <w:noProof/>
          <w:lang w:bidi="ar-SA"/>
        </w:rPr>
        <mc:AlternateContent>
          <mc:Choice Requires="wpg">
            <w:drawing>
              <wp:anchor distT="0" distB="0" distL="114300" distR="114300" simplePos="0" relativeHeight="251901952" behindDoc="0" locked="0" layoutInCell="1" allowOverlap="1">
                <wp:simplePos x="0" y="0"/>
                <wp:positionH relativeFrom="margin">
                  <wp:align>left</wp:align>
                </wp:positionH>
                <wp:positionV relativeFrom="paragraph">
                  <wp:posOffset>320349</wp:posOffset>
                </wp:positionV>
                <wp:extent cx="4323080" cy="570230"/>
                <wp:effectExtent l="0" t="0" r="1270" b="20320"/>
                <wp:wrapTopAndBottom/>
                <wp:docPr id="1027" name="Group 10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3080" cy="570230"/>
                          <a:chOff x="0" y="0"/>
                          <a:chExt cx="6045835" cy="648335"/>
                        </a:xfrm>
                      </wpg:grpSpPr>
                      <pic:pic xmlns:pic="http://schemas.openxmlformats.org/drawingml/2006/picture">
                        <pic:nvPicPr>
                          <pic:cNvPr id="1028" name="Image 37"/>
                          <pic:cNvPicPr/>
                        </pic:nvPicPr>
                        <pic:blipFill>
                          <a:blip r:embed="rId679" cstate="print"/>
                          <a:stretch>
                            <a:fillRect/>
                          </a:stretch>
                        </pic:blipFill>
                        <pic:spPr>
                          <a:xfrm>
                            <a:off x="0" y="0"/>
                            <a:ext cx="6045730" cy="647737"/>
                          </a:xfrm>
                          <a:prstGeom prst="rect">
                            <a:avLst/>
                          </a:prstGeom>
                        </pic:spPr>
                      </pic:pic>
                      <pic:pic xmlns:pic="http://schemas.openxmlformats.org/drawingml/2006/picture">
                        <pic:nvPicPr>
                          <pic:cNvPr id="1029" name="Image 38"/>
                          <pic:cNvPicPr/>
                        </pic:nvPicPr>
                        <pic:blipFill>
                          <a:blip r:embed="rId680" cstate="print"/>
                          <a:stretch>
                            <a:fillRect/>
                          </a:stretch>
                        </pic:blipFill>
                        <pic:spPr>
                          <a:xfrm>
                            <a:off x="53351" y="82185"/>
                            <a:ext cx="5943600" cy="554990"/>
                          </a:xfrm>
                          <a:prstGeom prst="rect">
                            <a:avLst/>
                          </a:prstGeom>
                        </pic:spPr>
                      </pic:pic>
                      <wps:wsp>
                        <wps:cNvPr id="1030" name="Graphic 39"/>
                        <wps:cNvSpPr/>
                        <wps:spPr>
                          <a:xfrm>
                            <a:off x="48588" y="77486"/>
                            <a:ext cx="5953125" cy="564515"/>
                          </a:xfrm>
                          <a:custGeom>
                            <a:avLst/>
                            <a:gdLst/>
                            <a:ahLst/>
                            <a:cxnLst/>
                            <a:rect l="l" t="t" r="r" b="b"/>
                            <a:pathLst>
                              <a:path w="5953125" h="564515">
                                <a:moveTo>
                                  <a:pt x="0" y="564515"/>
                                </a:moveTo>
                                <a:lnTo>
                                  <a:pt x="5953125" y="564515"/>
                                </a:lnTo>
                                <a:lnTo>
                                  <a:pt x="5953125" y="0"/>
                                </a:lnTo>
                                <a:lnTo>
                                  <a:pt x="0" y="0"/>
                                </a:lnTo>
                                <a:lnTo>
                                  <a:pt x="0" y="564515"/>
                                </a:lnTo>
                                <a:close/>
                              </a:path>
                            </a:pathLst>
                          </a:custGeom>
                          <a:ln w="9525">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3BF665E3" id="Group 1027" o:spid="_x0000_s1026" style="position:absolute;margin-left:0;margin-top:25.2pt;width:340.4pt;height:44.9pt;z-index:251901952;mso-position-horizontal:left;mso-position-horizontal-relative:margin;mso-width-relative:margin" coordsize="60458,64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S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">
                <v:shape id="Image 37" o:spid="_x0000_s1027" type="#_x0000_t75" style="position:absolute;width:60457;height:6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t6PDCAAAA3QAAAA8AAABkcnMvZG93bnJldi54bWxEj0FvwjAMhe+T+A+RkXaZIIEDQ4WAENKk&#10;HaHbD7Aa0xYapzShLf9+PiDt9iw/P39vux99o3rqYh3YwmJuQBEXwdVcWvj9+ZqtQcWE7LAJTBae&#10;FGG/m7xtMXNh4DP1eSqVhHDM0EKVUptpHYuKPMZ5aIlldwmdxyRjV2rX4SDhvtFLY1baY83yocKW&#10;jhUVt/zhLaQTC8Tx80qLYejxrs1HvjLWvk/HwwZUojH9m1/X307wzVJwpY1I0L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bejwwgAAAN0AAAAPAAAAAAAAAAAAAAAAAJ8C&#10;AABkcnMvZG93bnJldi54bWxQSwUGAAAAAAQABAD3AAAAjgMAAAAA&#10;">
                  <v:imagedata r:id="rId681" o:title=""/>
                </v:shape>
                <v:shape id="Image 38" o:spid="_x0000_s1028" type="#_x0000_t75" style="position:absolute;left:533;top:821;width:59436;height:5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mFHjEAAAA3QAAAA8AAABkcnMvZG93bnJldi54bWxET0trwkAQvgv9D8sUetNNc6gaXUWKguZQ&#10;8AGJtyE7JsHsbMiuGv99t1DwNh/fc+bL3jTiTp2rLSv4HEUgiAuray4VnI6b4QSE88gaG8uk4EkO&#10;lou3wRwTbR+8p/vBlyKEsEtQQeV9m0jpiooMupFtiQN3sZ1BH2BXSt3hI4SbRsZR9CUN1hwaKmzp&#10;u6LiergZBT/rZ8oZF1l6meZ5Fo/b9JzvlPp471czEJ56/xL/u7c6zI/iKfx9E06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amFHjEAAAA3QAAAA8AAAAAAAAAAAAAAAAA&#10;nwIAAGRycy9kb3ducmV2LnhtbFBLBQYAAAAABAAEAPcAAACQAwAAAAA=&#10;">
                  <v:imagedata r:id="rId682" o:title=""/>
                </v:shape>
                <v:shape id="Graphic 39" o:spid="_x0000_s1029" style="position:absolute;left:485;top:774;width:59532;height:5646;visibility:visible;mso-wrap-style:square;v-text-anchor:top" coordsize="5953125,564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hYccA&#10;AADdAAAADwAAAGRycy9kb3ducmV2LnhtbESPQWvCQBCF7wX/wzKCt7pJA8WmriIWWw9SWtuDxyE7&#10;JsHsbJpdk/Tfdw5CbzO8N+99s1yPrlE9daH2bCCdJ6CIC29rLg18f+3uF6BCRLbYeCYDvxRgvZrc&#10;LTG3fuBP6o+xVBLCIUcDVYxtrnUoKnIY5r4lFu3sO4dR1q7UtsNBwl2jH5LkUTusWRoqbGlbUXE5&#10;Xp2BfnF6+hjes1PYHfZvWfqTvr641JjZdNw8g4o0xn/z7XpvBT/JhF++kRH0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v4WHHAAAA3QAAAA8AAAAAAAAAAAAAAAAAmAIAAGRy&#10;cy9kb3ducmV2LnhtbFBLBQYAAAAABAAEAPUAAACMAwAAAAA=&#10;" path="m,564515r5953125,l5953125,,,,,564515xe" filled="f" strokecolor="#767070">
                  <v:path arrowok="t"/>
                </v:shape>
                <w10:wrap type="topAndBottom" anchorx="margin"/>
              </v:group>
            </w:pict>
          </mc:Fallback>
        </mc:AlternateContent>
      </w:r>
      <w:r w:rsidR="00B76AF3">
        <w:rPr>
          <w:rFonts w:hint="cs"/>
          <w:noProof/>
          <w:rtl/>
        </w:rPr>
        <w:t>1.</w:t>
      </w:r>
      <w:r w:rsidR="00ED3731">
        <w:rPr>
          <w:noProof/>
          <w:rtl/>
        </w:rPr>
        <w:t xml:space="preserve"> </w:t>
      </w:r>
      <w:r w:rsidR="0059296F" w:rsidRPr="00DB0804">
        <w:rPr>
          <w:rtl/>
        </w:rPr>
        <w:t>وضعیت پیش‌نویس</w:t>
      </w:r>
    </w:p>
    <w:p w:rsidR="0059296F" w:rsidRDefault="00A83D98" w:rsidP="00F15D81">
      <w:pPr>
        <w:pStyle w:val="a0"/>
        <w:spacing w:before="240"/>
        <w:rPr>
          <w:color w:val="4F81BD" w:themeColor="accent1"/>
          <w:rtl/>
        </w:rPr>
      </w:pPr>
      <w:r w:rsidRPr="00F61044">
        <w:rPr>
          <w:rFonts w:cs="B Nazanin"/>
          <w:noProof/>
          <w:lang w:bidi="ar-SA"/>
        </w:rPr>
        <w:lastRenderedPageBreak/>
        <mc:AlternateContent>
          <mc:Choice Requires="wpg">
            <w:drawing>
              <wp:anchor distT="0" distB="0" distL="0" distR="0" simplePos="0" relativeHeight="251849728" behindDoc="1" locked="0" layoutInCell="1" allowOverlap="1" wp14:anchorId="4B76F3A2" wp14:editId="2D6D6C56">
                <wp:simplePos x="0" y="0"/>
                <wp:positionH relativeFrom="margin">
                  <wp:align>center</wp:align>
                </wp:positionH>
                <wp:positionV relativeFrom="paragraph">
                  <wp:posOffset>1348105</wp:posOffset>
                </wp:positionV>
                <wp:extent cx="2139950" cy="476250"/>
                <wp:effectExtent l="0" t="0" r="0" b="19050"/>
                <wp:wrapTopAndBottom/>
                <wp:docPr id="1031"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39950" cy="476250"/>
                          <a:chOff x="0" y="0"/>
                          <a:chExt cx="3755390" cy="848994"/>
                        </a:xfrm>
                      </wpg:grpSpPr>
                      <pic:pic xmlns:pic="http://schemas.openxmlformats.org/drawingml/2006/picture">
                        <pic:nvPicPr>
                          <pic:cNvPr id="1032" name="Image 41"/>
                          <pic:cNvPicPr/>
                        </pic:nvPicPr>
                        <pic:blipFill>
                          <a:blip r:embed="rId683" cstate="print"/>
                          <a:stretch>
                            <a:fillRect/>
                          </a:stretch>
                        </pic:blipFill>
                        <pic:spPr>
                          <a:xfrm>
                            <a:off x="0" y="0"/>
                            <a:ext cx="3755150" cy="848903"/>
                          </a:xfrm>
                          <a:prstGeom prst="rect">
                            <a:avLst/>
                          </a:prstGeom>
                        </pic:spPr>
                      </pic:pic>
                      <pic:pic xmlns:pic="http://schemas.openxmlformats.org/drawingml/2006/picture">
                        <pic:nvPicPr>
                          <pic:cNvPr id="1033" name="Image 42"/>
                          <pic:cNvPicPr/>
                        </pic:nvPicPr>
                        <pic:blipFill>
                          <a:blip r:embed="rId684" cstate="print"/>
                          <a:stretch>
                            <a:fillRect/>
                          </a:stretch>
                        </pic:blipFill>
                        <pic:spPr>
                          <a:xfrm>
                            <a:off x="53347" y="82823"/>
                            <a:ext cx="3653154" cy="755523"/>
                          </a:xfrm>
                          <a:prstGeom prst="rect">
                            <a:avLst/>
                          </a:prstGeom>
                        </pic:spPr>
                      </pic:pic>
                      <wps:wsp>
                        <wps:cNvPr id="1034" name="Graphic 43"/>
                        <wps:cNvSpPr/>
                        <wps:spPr>
                          <a:xfrm>
                            <a:off x="48648" y="78124"/>
                            <a:ext cx="3662679" cy="765175"/>
                          </a:xfrm>
                          <a:custGeom>
                            <a:avLst/>
                            <a:gdLst/>
                            <a:ahLst/>
                            <a:cxnLst/>
                            <a:rect l="l" t="t" r="r" b="b"/>
                            <a:pathLst>
                              <a:path w="3662679" h="765175">
                                <a:moveTo>
                                  <a:pt x="0" y="765048"/>
                                </a:moveTo>
                                <a:lnTo>
                                  <a:pt x="3662679" y="765048"/>
                                </a:lnTo>
                                <a:lnTo>
                                  <a:pt x="3662679" y="0"/>
                                </a:lnTo>
                                <a:lnTo>
                                  <a:pt x="0" y="0"/>
                                </a:lnTo>
                                <a:lnTo>
                                  <a:pt x="0" y="765048"/>
                                </a:lnTo>
                                <a:close/>
                              </a:path>
                            </a:pathLst>
                          </a:custGeom>
                          <a:ln w="9525">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A7FEDC" id="Group 1031" o:spid="_x0000_s1026" style="position:absolute;margin-left:0;margin-top:106.15pt;width:168.5pt;height:37.5pt;z-index:-251466752;mso-wrap-distance-left:0;mso-wrap-distance-right:0;mso-position-horizontal:center;mso-position-horizontal-relative:margin;mso-width-relative:margin;mso-height-relative:margin" coordsize="37553,8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">
                <v:shape id="Image 41" o:spid="_x0000_s1027" type="#_x0000_t75" style="position:absolute;width:37551;height:8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xduzDAAAA3QAAAA8AAABkcnMvZG93bnJldi54bWxET02LwjAQvQv+hzCCtzW1gko1iggrgnhY&#10;FcHb0IxttZl0m6jVX78RFrzN433OdN6YUtypdoVlBf1eBII4tbrgTMFh//01BuE8ssbSMil4koP5&#10;rN2aYqLtg3/ovvOZCCHsElSQe18lUro0J4OuZyviwJ1tbdAHWGdS1/gI4aaUcRQNpcGCQ0OOFS1z&#10;Sq+7m1FwXj9/R9cLy+H2uHnR8RXH7rRSqttpFhMQnhr/Ef+71zrMjwYxvL8JJ8jZ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7F27MMAAADdAAAADwAAAAAAAAAAAAAAAACf&#10;AgAAZHJzL2Rvd25yZXYueG1sUEsFBgAAAAAEAAQA9wAAAI8DAAAAAA==&#10;">
                  <v:imagedata r:id="rId685" o:title=""/>
                </v:shape>
                <v:shape id="Image 42" o:spid="_x0000_s1028" type="#_x0000_t75" style="position:absolute;left:533;top:828;width:36532;height:7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eQAHAAAAA3QAAAA8AAABkcnMvZG93bnJldi54bWxET01rg0AQvQf6H5Yp5BZ3k9DWWtcggUCu&#10;te19cKcqdWfF3arJr88GCr3N431OflhsLyYafedYwzZRIIhrZzpuNHx+nDYpCB+QDfaOScOFPByK&#10;h1WOmXEzv9NUhUbEEPYZamhDGDIpfd2SRZ+4gThy3260GCIcG2lGnGO47eVOqWdpsePY0OJAx5bq&#10;n+rXanh6ray5nlQnVRl8Or1sG1l/ab1+XMo3EIGW8C/+c59NnK/2e7h/E0+QxQ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R5AAcAAAADdAAAADwAAAAAAAAAAAAAAAACfAgAA&#10;ZHJzL2Rvd25yZXYueG1sUEsFBgAAAAAEAAQA9wAAAIwDAAAAAA==&#10;">
                  <v:imagedata r:id="rId686" o:title=""/>
                </v:shape>
                <v:shape id="Graphic 43" o:spid="_x0000_s1029" style="position:absolute;left:486;top:781;width:36627;height:7651;visibility:visible;mso-wrap-style:square;v-text-anchor:top" coordsize="3662679,765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mAP8MA&#10;AADdAAAADwAAAGRycy9kb3ducmV2LnhtbERPS4vCMBC+L/gfwgje1tTXqtUoKiyIiwcfeB6asS02&#10;k5JE7f57IyzsbT6+58yXjanEg5wvLSvodRMQxJnVJecKzqfvzwkIH5A1VpZJwS95WC5aH3NMtX3y&#10;gR7HkIsYwj5FBUUIdSqlzwoy6Lu2Jo7c1TqDIUKXS+3wGcNNJftJ8iUNlhwbCqxpU1B2O96Ngt3p&#10;vB1OL9X6Z1UexmY/urr+XirVaTerGYhATfgX/7m3Os5PBkN4fxNP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NmAP8MAAADdAAAADwAAAAAAAAAAAAAAAACYAgAAZHJzL2Rv&#10;d25yZXYueG1sUEsFBgAAAAAEAAQA9QAAAIgDAAAAAA==&#10;" path="m,765048r3662679,l3662679,,,,,765048xe" filled="f" strokecolor="#767070">
                  <v:path arrowok="t"/>
                </v:shape>
                <w10:wrap type="topAndBottom" anchorx="margin"/>
              </v:group>
            </w:pict>
          </mc:Fallback>
        </mc:AlternateContent>
      </w:r>
      <w:r w:rsidR="0059296F" w:rsidRPr="00F61044">
        <w:rPr>
          <w:rFonts w:cs="B Nazanin"/>
          <w:rtl/>
        </w:rPr>
        <w:t>د</w:t>
      </w:r>
      <w:r w:rsidR="0059296F" w:rsidRPr="002B4389">
        <w:rPr>
          <w:rtl/>
        </w:rPr>
        <w:t>ر ابتدا جزئیات بیمه‌نامه شما به‌صورت پیش‌نمایش قابل‌مشاهده است</w:t>
      </w:r>
      <w:r w:rsidR="0059296F" w:rsidRPr="002B4389">
        <w:t>.</w:t>
      </w:r>
      <w:r w:rsidR="0059296F" w:rsidRPr="002B4389">
        <w:rPr>
          <w:rtl/>
        </w:rPr>
        <w:t xml:space="preserve"> در صورت تأیید اطلاعات، گزینه </w:t>
      </w:r>
      <w:r w:rsidR="0059296F" w:rsidRPr="002B4389">
        <w:rPr>
          <w:rFonts w:hint="cs"/>
          <w:rtl/>
        </w:rPr>
        <w:t>«</w:t>
      </w:r>
      <w:r w:rsidR="0059296F" w:rsidRPr="002B4389">
        <w:rPr>
          <w:rtl/>
        </w:rPr>
        <w:t xml:space="preserve">ادامه ثبت درخواست» را انتخاب کنید </w:t>
      </w:r>
      <w:r w:rsidR="0059296F" w:rsidRPr="002B4389">
        <w:rPr>
          <w:rFonts w:hint="cs"/>
          <w:rtl/>
        </w:rPr>
        <w:t>(تص</w:t>
      </w:r>
      <w:r w:rsidR="0059296F" w:rsidRPr="002B4389">
        <w:rPr>
          <w:rtl/>
        </w:rPr>
        <w:t>ویر</w:t>
      </w:r>
      <w:r w:rsidR="0059296F" w:rsidRPr="002B4389">
        <w:rPr>
          <w:rFonts w:hint="cs"/>
          <w:rtl/>
        </w:rPr>
        <w:t xml:space="preserve"> 10).</w:t>
      </w:r>
    </w:p>
    <w:p w:rsidR="00F15D81" w:rsidRPr="0083182A" w:rsidRDefault="00F15D81" w:rsidP="00F15D81">
      <w:pPr>
        <w:pStyle w:val="a9"/>
        <w:rPr>
          <w:i/>
          <w:iCs/>
          <w:sz w:val="20"/>
          <w:szCs w:val="20"/>
          <w:rtl/>
        </w:rPr>
      </w:pPr>
      <w:r w:rsidRPr="00361490">
        <w:rPr>
          <w:rFonts w:hint="cs"/>
          <w:rtl/>
        </w:rPr>
        <w:t>تصویر</w:t>
      </w:r>
      <w:r>
        <w:rPr>
          <w:rFonts w:hint="cs"/>
          <w:rtl/>
        </w:rPr>
        <w:t xml:space="preserve"> 10- گزینه ادامه ثبت درخواست</w:t>
      </w:r>
      <w:r w:rsidRPr="00C90454">
        <w:rPr>
          <w:color w:val="4F81BD" w:themeColor="accent1"/>
          <w:rtl/>
        </w:rPr>
        <w:br w:type="page"/>
      </w:r>
    </w:p>
    <w:p w:rsidR="0059296F" w:rsidRPr="00DB0804" w:rsidRDefault="00B76AF3" w:rsidP="00A83D98">
      <w:pPr>
        <w:pStyle w:val="a4"/>
      </w:pPr>
      <w:r w:rsidRPr="00F61044">
        <w:rPr>
          <w:noProof/>
          <w:lang w:bidi="ar-SA"/>
        </w:rPr>
        <w:lastRenderedPageBreak/>
        <mc:AlternateContent>
          <mc:Choice Requires="wpg">
            <w:drawing>
              <wp:anchor distT="0" distB="0" distL="114300" distR="114300" simplePos="0" relativeHeight="251902976" behindDoc="0" locked="0" layoutInCell="1" allowOverlap="1">
                <wp:simplePos x="0" y="0"/>
                <wp:positionH relativeFrom="margin">
                  <wp:align>right</wp:align>
                </wp:positionH>
                <wp:positionV relativeFrom="paragraph">
                  <wp:posOffset>300131</wp:posOffset>
                </wp:positionV>
                <wp:extent cx="4322445" cy="640715"/>
                <wp:effectExtent l="0" t="0" r="1905" b="6985"/>
                <wp:wrapTopAndBottom/>
                <wp:docPr id="1035"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2445" cy="640715"/>
                          <a:chOff x="0" y="0"/>
                          <a:chExt cx="6045835" cy="675640"/>
                        </a:xfrm>
                      </wpg:grpSpPr>
                      <pic:pic xmlns:pic="http://schemas.openxmlformats.org/drawingml/2006/picture">
                        <pic:nvPicPr>
                          <pic:cNvPr id="1036" name="Image 45"/>
                          <pic:cNvPicPr/>
                        </pic:nvPicPr>
                        <pic:blipFill>
                          <a:blip r:embed="rId687" cstate="print"/>
                          <a:stretch>
                            <a:fillRect/>
                          </a:stretch>
                        </pic:blipFill>
                        <pic:spPr>
                          <a:xfrm>
                            <a:off x="0" y="0"/>
                            <a:ext cx="6045730" cy="675166"/>
                          </a:xfrm>
                          <a:prstGeom prst="rect">
                            <a:avLst/>
                          </a:prstGeom>
                        </pic:spPr>
                      </pic:pic>
                      <pic:pic xmlns:pic="http://schemas.openxmlformats.org/drawingml/2006/picture">
                        <pic:nvPicPr>
                          <pic:cNvPr id="1037" name="Image 46"/>
                          <pic:cNvPicPr/>
                        </pic:nvPicPr>
                        <pic:blipFill>
                          <a:blip r:embed="rId688" cstate="print"/>
                          <a:stretch>
                            <a:fillRect/>
                          </a:stretch>
                        </pic:blipFill>
                        <pic:spPr>
                          <a:xfrm>
                            <a:off x="53351" y="83326"/>
                            <a:ext cx="5943600" cy="581025"/>
                          </a:xfrm>
                          <a:prstGeom prst="rect">
                            <a:avLst/>
                          </a:prstGeom>
                        </pic:spPr>
                      </pic:pic>
                      <wps:wsp>
                        <wps:cNvPr id="1038" name="Graphic 47"/>
                        <wps:cNvSpPr/>
                        <wps:spPr>
                          <a:xfrm>
                            <a:off x="48588" y="78500"/>
                            <a:ext cx="5953125" cy="590550"/>
                          </a:xfrm>
                          <a:custGeom>
                            <a:avLst/>
                            <a:gdLst/>
                            <a:ahLst/>
                            <a:cxnLst/>
                            <a:rect l="l" t="t" r="r" b="b"/>
                            <a:pathLst>
                              <a:path w="5953125" h="590550">
                                <a:moveTo>
                                  <a:pt x="0" y="590550"/>
                                </a:moveTo>
                                <a:lnTo>
                                  <a:pt x="5953125" y="590550"/>
                                </a:lnTo>
                                <a:lnTo>
                                  <a:pt x="5953125" y="0"/>
                                </a:lnTo>
                                <a:lnTo>
                                  <a:pt x="0" y="0"/>
                                </a:lnTo>
                                <a:lnTo>
                                  <a:pt x="0" y="590550"/>
                                </a:lnTo>
                                <a:close/>
                              </a:path>
                            </a:pathLst>
                          </a:custGeom>
                          <a:ln w="9525">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3A6D61" id="Group 1035" o:spid="_x0000_s1026" style="position:absolute;margin-left:289.15pt;margin-top:23.65pt;width:340.35pt;height:50.45pt;z-index:251902976;mso-position-horizontal:right;mso-position-horizontal-relative:margin;mso-width-relative:margin;mso-height-relative:margin" coordsize="60458,67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i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">
                <v:shape id="Image 45" o:spid="_x0000_s1027" type="#_x0000_t75" style="position:absolute;width:60457;height:67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iucXCAAAA3QAAAA8AAABkcnMvZG93bnJldi54bWxET82KwjAQvgu+Qxhhb5q6qyLVKK6rIOJB&#10;ax9gaMa22kxKk9Xu228Ewdt8fL8zX7amEndqXGlZwXAQgSDOrC45V5Cet/0pCOeRNVaWScEfOVgu&#10;up05xto++ET3xOcihLCLUUHhfR1L6bKCDLqBrYkDd7GNQR9gk0vd4COEm0p+RtFEGiw5NBRY07qg&#10;7Jb8GgWb7/0tkZt2bPShWh9H1zOl6Y9SH712NQPhqfVv8cu902F+9DWB5zfhBLn4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IrnFwgAAAN0AAAAPAAAAAAAAAAAAAAAAAJ8C&#10;AABkcnMvZG93bnJldi54bWxQSwUGAAAAAAQABAD3AAAAjgMAAAAA&#10;">
                  <v:imagedata r:id="rId689" o:title=""/>
                </v:shape>
                <v:shape id="Image 46" o:spid="_x0000_s1028" type="#_x0000_t75" style="position:absolute;left:533;top:833;width:59436;height:5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yoLbAAAAA3QAAAA8AAABkcnMvZG93bnJldi54bWxET0trwkAQvgv+h2WE3nRTA8amriKC1Gtj&#10;odcxOyah2dmQ3bz+vVsQvM3H95zdYTS16Kl1lWUF76sIBHFudcWFgp/rebkF4TyyxtoyKZjIwWE/&#10;n+0w1Xbgb+ozX4gQwi5FBaX3TSqly0sy6Fa2IQ7c3bYGfYBtIXWLQwg3tVxH0UYarDg0lNjQqaT8&#10;L+uMgsSa5FZ308d2uH/J8faLQzyhUm+L8fgJwtPoX+Kn+6LD/ChO4P+bcILc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fKgtsAAAADdAAAADwAAAAAAAAAAAAAAAACfAgAA&#10;ZHJzL2Rvd25yZXYueG1sUEsFBgAAAAAEAAQA9wAAAIwDAAAAAA==&#10;">
                  <v:imagedata r:id="rId690" o:title=""/>
                </v:shape>
                <v:shape id="Graphic 47" o:spid="_x0000_s1029" style="position:absolute;left:485;top:785;width:59532;height:5905;visibility:visible;mso-wrap-style:square;v-text-anchor:top" coordsize="5953125,590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WpxcQA&#10;AADdAAAADwAAAGRycy9kb3ducmV2LnhtbESPT0sDMRDF7wW/QxjBW5v1D0XWZhcVhHpsLYi3YTPd&#10;bLuZLElso5++cxC8zfDevPebVVv8qE4U0xDYwO2iAkXcBTtwb2D38TZ/BJUyssUxMBn4oQRtczVb&#10;YW3DmTd02uZeSQinGg24nKda69Q58pgWYSIWbR+ixyxr7LWNeJZwP+q7qlpqjwNLg8OJXh11x+23&#10;NzAeft/dQ1p+cTkwIq1fPkssxtxcl+cnUJlK/jf/Xa+t4Ff3givfyAi6u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lqcXEAAAA3QAAAA8AAAAAAAAAAAAAAAAAmAIAAGRycy9k&#10;b3ducmV2LnhtbFBLBQYAAAAABAAEAPUAAACJAwAAAAA=&#10;" path="m,590550r5953125,l5953125,,,,,590550xe" filled="f" strokecolor="#767070">
                  <v:path arrowok="t"/>
                </v:shape>
                <w10:wrap type="topAndBottom" anchorx="margin"/>
              </v:group>
            </w:pict>
          </mc:Fallback>
        </mc:AlternateContent>
      </w:r>
      <w:r>
        <w:rPr>
          <w:rFonts w:hint="cs"/>
          <w:rtl/>
        </w:rPr>
        <w:t xml:space="preserve">2. </w:t>
      </w:r>
      <w:r w:rsidR="0059296F" w:rsidRPr="00DB0804">
        <w:rPr>
          <w:rtl/>
        </w:rPr>
        <w:t>وضعیت جدید</w:t>
      </w:r>
    </w:p>
    <w:p w:rsidR="0059296F" w:rsidRDefault="00B76AF3" w:rsidP="00F43EBE">
      <w:pPr>
        <w:pStyle w:val="a0"/>
        <w:spacing w:before="240"/>
        <w:rPr>
          <w:rtl/>
        </w:rPr>
      </w:pPr>
      <w:r w:rsidRPr="002B4389">
        <w:rPr>
          <w:noProof/>
          <w:lang w:bidi="ar-SA"/>
        </w:rPr>
        <mc:AlternateContent>
          <mc:Choice Requires="wpg">
            <w:drawing>
              <wp:anchor distT="0" distB="0" distL="0" distR="0" simplePos="0" relativeHeight="251850752" behindDoc="1" locked="0" layoutInCell="1" allowOverlap="1" wp14:anchorId="36352F29" wp14:editId="315EFA35">
                <wp:simplePos x="0" y="0"/>
                <wp:positionH relativeFrom="margin">
                  <wp:align>center</wp:align>
                </wp:positionH>
                <wp:positionV relativeFrom="paragraph">
                  <wp:posOffset>1913714</wp:posOffset>
                </wp:positionV>
                <wp:extent cx="2830195" cy="511175"/>
                <wp:effectExtent l="0" t="0" r="8255" b="22225"/>
                <wp:wrapTopAndBottom/>
                <wp:docPr id="1039"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0195" cy="511175"/>
                          <a:chOff x="0" y="0"/>
                          <a:chExt cx="3742054" cy="709295"/>
                        </a:xfrm>
                      </wpg:grpSpPr>
                      <pic:pic xmlns:pic="http://schemas.openxmlformats.org/drawingml/2006/picture">
                        <pic:nvPicPr>
                          <pic:cNvPr id="1040" name="Image 49"/>
                          <pic:cNvPicPr/>
                        </pic:nvPicPr>
                        <pic:blipFill>
                          <a:blip r:embed="rId691" cstate="print"/>
                          <a:stretch>
                            <a:fillRect/>
                          </a:stretch>
                        </pic:blipFill>
                        <pic:spPr>
                          <a:xfrm>
                            <a:off x="0" y="0"/>
                            <a:ext cx="3741456" cy="708829"/>
                          </a:xfrm>
                          <a:prstGeom prst="rect">
                            <a:avLst/>
                          </a:prstGeom>
                        </pic:spPr>
                      </pic:pic>
                      <pic:pic xmlns:pic="http://schemas.openxmlformats.org/drawingml/2006/picture">
                        <pic:nvPicPr>
                          <pic:cNvPr id="1041" name="Image 50"/>
                          <pic:cNvPicPr/>
                        </pic:nvPicPr>
                        <pic:blipFill>
                          <a:blip r:embed="rId692" cstate="print"/>
                          <a:stretch>
                            <a:fillRect/>
                          </a:stretch>
                        </pic:blipFill>
                        <pic:spPr>
                          <a:xfrm>
                            <a:off x="53739" y="82154"/>
                            <a:ext cx="3638550" cy="615950"/>
                          </a:xfrm>
                          <a:prstGeom prst="rect">
                            <a:avLst/>
                          </a:prstGeom>
                        </pic:spPr>
                      </pic:pic>
                      <wps:wsp>
                        <wps:cNvPr id="1042" name="Graphic 51"/>
                        <wps:cNvSpPr/>
                        <wps:spPr>
                          <a:xfrm>
                            <a:off x="48913" y="77455"/>
                            <a:ext cx="3648075" cy="625475"/>
                          </a:xfrm>
                          <a:custGeom>
                            <a:avLst/>
                            <a:gdLst/>
                            <a:ahLst/>
                            <a:cxnLst/>
                            <a:rect l="l" t="t" r="r" b="b"/>
                            <a:pathLst>
                              <a:path w="3648075" h="625475">
                                <a:moveTo>
                                  <a:pt x="0" y="625475"/>
                                </a:moveTo>
                                <a:lnTo>
                                  <a:pt x="3648075" y="625475"/>
                                </a:lnTo>
                                <a:lnTo>
                                  <a:pt x="3648075" y="0"/>
                                </a:lnTo>
                                <a:lnTo>
                                  <a:pt x="0" y="0"/>
                                </a:lnTo>
                                <a:lnTo>
                                  <a:pt x="0" y="625475"/>
                                </a:lnTo>
                                <a:close/>
                              </a:path>
                            </a:pathLst>
                          </a:custGeom>
                          <a:ln w="9525">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64B4D1" id="Group 1039" o:spid="_x0000_s1026" style="position:absolute;margin-left:0;margin-top:150.7pt;width:222.85pt;height:40.25pt;z-index:-251465728;mso-wrap-distance-left:0;mso-wrap-distance-right:0;mso-position-horizontal:center;mso-position-horizontal-relative:margin;mso-width-relative:margin;mso-height-relative:margin" coordsize="37420,7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">
                <v:shape id="Image 49" o:spid="_x0000_s1027" type="#_x0000_t75" style="position:absolute;width:37414;height:7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ggBXFAAAA3QAAAA8AAABkcnMvZG93bnJldi54bWxEj0FrwzAMhe+D/gejQW+rs1HKltUtpaUQ&#10;2GldSq8iVuNQWw6xl2b/fjoMdpN4T+99Wm+n4NVIQ+oiG3heFKCIm2g7bg3UX8enV1ApI1v0kcnA&#10;DyXYbmYPayxtvPMnjafcKgnhVKIBl3Nfap0aRwHTIvbEol3jEDDLOrTaDniX8OD1S1GsdMCOpcFh&#10;T3tHze30HQys4llfqttHPV6OvXdvh1gffGXM/HHavYPKNOV/8991ZQW/WAq/fCMj6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IIAVxQAAAN0AAAAPAAAAAAAAAAAAAAAA&#10;AJ8CAABkcnMvZG93bnJldi54bWxQSwUGAAAAAAQABAD3AAAAkQMAAAAA&#10;">
                  <v:imagedata r:id="rId693" o:title=""/>
                </v:shape>
                <v:shape id="Image 50" o:spid="_x0000_s1028" type="#_x0000_t75" style="position:absolute;left:537;top:821;width:36385;height:6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0HmvDAAAA3QAAAA8AAABkcnMvZG93bnJldi54bWxET01PAjEQvZPwH5oh8QYtikRXCjEmEo8I&#10;qNdxO+4ubKebti67/56SkHCbl/c5i1Vna9GSD5VjDdOJAkGcO1NxoWG/ex8/gQgR2WDtmDT0FGC1&#10;HA4WmBl34k9qt7EQKYRDhhrKGJtMypCXZDFMXEOcuD/nLcYEfSGNx1MKt7W8V2ouLVacGkps6K2k&#10;/Lj9txoOj/tf2T/P/dfmJ7R9vV5/Pyir9d2oe30BEamLN/HV/WHSfDWbwuWbdIJcn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HQea8MAAADdAAAADwAAAAAAAAAAAAAAAACf&#10;AgAAZHJzL2Rvd25yZXYueG1sUEsFBgAAAAAEAAQA9wAAAI8DAAAAAA==&#10;">
                  <v:imagedata r:id="rId694" o:title=""/>
                </v:shape>
                <v:shape id="Graphic 51" o:spid="_x0000_s1029" style="position:absolute;left:489;top:774;width:36480;height:6255;visibility:visible;mso-wrap-style:square;v-text-anchor:top" coordsize="3648075,625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QYMMA&#10;AADdAAAADwAAAGRycy9kb3ducmV2LnhtbERPS2sCMRC+C/6HMIXealItUlaj2Iql9Kb1gbdxM+4u&#10;bibrJl3Xf2+Egrf5+J4znra2FA3VvnCs4bWnQBCnzhScaVj/Ll7eQfiAbLB0TBqu5GE66XbGmBh3&#10;4SU1q5CJGMI+QQ15CFUipU9zsuh7riKO3NHVFkOEdSZNjZcYbkvZV2ooLRYcG3Ks6DOn9LT6sxrU&#10;1/6A1c+Zmg+724b5dbDcbFnr56d2NgIRqA0P8b/728T56q0P92/iCXJ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QYMMAAADdAAAADwAAAAAAAAAAAAAAAACYAgAAZHJzL2Rv&#10;d25yZXYueG1sUEsFBgAAAAAEAAQA9QAAAIgDAAAAAA==&#10;" path="m,625475r3648075,l3648075,,,,,625475xe" filled="f" strokecolor="#767070">
                  <v:path arrowok="t"/>
                </v:shape>
                <w10:wrap type="topAndBottom" anchorx="margin"/>
              </v:group>
            </w:pict>
          </mc:Fallback>
        </mc:AlternateContent>
      </w:r>
      <w:r w:rsidR="00F43EBE">
        <w:rPr>
          <w:rtl/>
        </w:rPr>
        <w:t>در این صفحه</w:t>
      </w:r>
      <w:r w:rsidR="00F43EBE">
        <w:rPr>
          <w:rFonts w:hint="cs"/>
          <w:rtl/>
        </w:rPr>
        <w:t xml:space="preserve">، دو </w:t>
      </w:r>
      <w:r w:rsidR="0059296F" w:rsidRPr="002B4389">
        <w:rPr>
          <w:rtl/>
        </w:rPr>
        <w:t>امکان ویرایش و ارسال درخواست به بیمه مرکزی وجود دارد</w:t>
      </w:r>
      <w:r w:rsidR="0059296F" w:rsidRPr="002B4389">
        <w:t>.</w:t>
      </w:r>
      <w:r w:rsidR="0059296F" w:rsidRPr="002B4389">
        <w:rPr>
          <w:rtl/>
        </w:rPr>
        <w:t xml:space="preserve"> با انتخاب گزینه «ویرایش درخواست</w:t>
      </w:r>
      <w:r w:rsidR="0059296F" w:rsidRPr="002B4389">
        <w:rPr>
          <w:rFonts w:hint="cs"/>
          <w:rtl/>
        </w:rPr>
        <w:t>»</w:t>
      </w:r>
      <w:r w:rsidR="0059296F" w:rsidRPr="002B4389">
        <w:rPr>
          <w:rtl/>
        </w:rPr>
        <w:t xml:space="preserve">، مراحل </w:t>
      </w:r>
      <w:r w:rsidR="0059296F" w:rsidRPr="002B4389">
        <w:rPr>
          <w:rFonts w:hint="cs"/>
          <w:rtl/>
        </w:rPr>
        <w:t>شش‌</w:t>
      </w:r>
      <w:r w:rsidR="0059296F" w:rsidRPr="002B4389">
        <w:rPr>
          <w:rtl/>
        </w:rPr>
        <w:t>گانه نمایش داده شده و امکان اصلاح فیلدهای اطلاعاتی برقرار خواهد شد</w:t>
      </w:r>
      <w:r w:rsidR="0059296F" w:rsidRPr="002B4389">
        <w:t>.</w:t>
      </w:r>
      <w:r w:rsidR="0059296F" w:rsidRPr="002B4389">
        <w:rPr>
          <w:rtl/>
        </w:rPr>
        <w:t xml:space="preserve"> با فشردن دکمه </w:t>
      </w:r>
      <w:r w:rsidR="0059296F" w:rsidRPr="002B4389">
        <w:rPr>
          <w:rFonts w:hint="cs"/>
          <w:rtl/>
        </w:rPr>
        <w:t>«</w:t>
      </w:r>
      <w:r w:rsidR="0059296F" w:rsidRPr="002B4389">
        <w:rPr>
          <w:rtl/>
        </w:rPr>
        <w:t>ارسال به بیمه مرکزی</w:t>
      </w:r>
      <w:r w:rsidR="0059296F" w:rsidRPr="002B4389">
        <w:rPr>
          <w:rFonts w:hint="cs"/>
          <w:rtl/>
        </w:rPr>
        <w:t>»</w:t>
      </w:r>
      <w:r w:rsidR="0059296F" w:rsidRPr="002B4389">
        <w:rPr>
          <w:rtl/>
        </w:rPr>
        <w:t>، درخواست حاضر به بیمه مرکزی ارسال م</w:t>
      </w:r>
      <w:r w:rsidR="0059296F" w:rsidRPr="002B4389">
        <w:rPr>
          <w:rFonts w:hint="cs"/>
          <w:rtl/>
        </w:rPr>
        <w:t>ی‌</w:t>
      </w:r>
      <w:r w:rsidR="0059296F" w:rsidRPr="002B4389">
        <w:rPr>
          <w:rFonts w:hint="eastAsia"/>
          <w:rtl/>
        </w:rPr>
        <w:t>شود</w:t>
      </w:r>
      <w:r w:rsidR="0059296F" w:rsidRPr="002B4389">
        <w:rPr>
          <w:rtl/>
        </w:rPr>
        <w:t xml:space="preserve"> </w:t>
      </w:r>
      <w:r w:rsidR="0059296F" w:rsidRPr="002B4389">
        <w:rPr>
          <w:rFonts w:hint="cs"/>
          <w:rtl/>
        </w:rPr>
        <w:t>(تص</w:t>
      </w:r>
      <w:r w:rsidR="0059296F" w:rsidRPr="002B4389">
        <w:rPr>
          <w:rtl/>
        </w:rPr>
        <w:t>ویر</w:t>
      </w:r>
      <w:r w:rsidR="0059296F" w:rsidRPr="002B4389">
        <w:rPr>
          <w:rFonts w:hint="cs"/>
          <w:rtl/>
        </w:rPr>
        <w:t xml:space="preserve"> 11).</w:t>
      </w:r>
    </w:p>
    <w:p w:rsidR="00F15D81" w:rsidRPr="00F15D81" w:rsidRDefault="00F15D81" w:rsidP="00F15D81">
      <w:pPr>
        <w:pStyle w:val="a9"/>
        <w:rPr>
          <w:sz w:val="20"/>
          <w:szCs w:val="20"/>
        </w:rPr>
      </w:pPr>
      <w:r w:rsidRPr="00361490">
        <w:rPr>
          <w:rFonts w:hint="cs"/>
          <w:rtl/>
        </w:rPr>
        <w:t>تصویر</w:t>
      </w:r>
      <w:r>
        <w:rPr>
          <w:rFonts w:hint="cs"/>
          <w:rtl/>
        </w:rPr>
        <w:t xml:space="preserve"> 11- امکان ویراش و ارسال درخواست به بیمه مرکزی</w:t>
      </w:r>
    </w:p>
    <w:p w:rsidR="0059296F" w:rsidRPr="00DB0804" w:rsidRDefault="00B76AF3" w:rsidP="00B76AF3">
      <w:pPr>
        <w:pStyle w:val="a4"/>
      </w:pPr>
      <w:r w:rsidRPr="002B4389">
        <w:rPr>
          <w:noProof/>
          <w:lang w:bidi="ar-SA"/>
        </w:rPr>
        <mc:AlternateContent>
          <mc:Choice Requires="wpg">
            <w:drawing>
              <wp:anchor distT="0" distB="0" distL="114300" distR="114300" simplePos="0" relativeHeight="251874304" behindDoc="0" locked="0" layoutInCell="1" allowOverlap="1" wp14:anchorId="23B19394" wp14:editId="6E7763D0">
                <wp:simplePos x="0" y="0"/>
                <wp:positionH relativeFrom="margin">
                  <wp:align>left</wp:align>
                </wp:positionH>
                <wp:positionV relativeFrom="paragraph">
                  <wp:posOffset>2142560</wp:posOffset>
                </wp:positionV>
                <wp:extent cx="4312285" cy="745490"/>
                <wp:effectExtent l="0" t="0" r="0" b="16510"/>
                <wp:wrapTopAndBottom/>
                <wp:docPr id="1043" name="Group 10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2285" cy="745490"/>
                          <a:chOff x="0" y="0"/>
                          <a:chExt cx="6045835" cy="660400"/>
                        </a:xfrm>
                      </wpg:grpSpPr>
                      <pic:pic xmlns:pic="http://schemas.openxmlformats.org/drawingml/2006/picture">
                        <pic:nvPicPr>
                          <pic:cNvPr id="1044" name="Image 57"/>
                          <pic:cNvPicPr/>
                        </pic:nvPicPr>
                        <pic:blipFill>
                          <a:blip r:embed="rId695" cstate="print"/>
                          <a:stretch>
                            <a:fillRect/>
                          </a:stretch>
                        </pic:blipFill>
                        <pic:spPr>
                          <a:xfrm>
                            <a:off x="0" y="0"/>
                            <a:ext cx="6045730" cy="660217"/>
                          </a:xfrm>
                          <a:prstGeom prst="rect">
                            <a:avLst/>
                          </a:prstGeom>
                        </pic:spPr>
                      </pic:pic>
                      <pic:pic xmlns:pic="http://schemas.openxmlformats.org/drawingml/2006/picture">
                        <pic:nvPicPr>
                          <pic:cNvPr id="1045" name="Image 58"/>
                          <pic:cNvPicPr/>
                        </pic:nvPicPr>
                        <pic:blipFill>
                          <a:blip r:embed="rId696" cstate="print"/>
                          <a:stretch>
                            <a:fillRect/>
                          </a:stretch>
                        </pic:blipFill>
                        <pic:spPr>
                          <a:xfrm>
                            <a:off x="53351" y="82140"/>
                            <a:ext cx="5943600" cy="567054"/>
                          </a:xfrm>
                          <a:prstGeom prst="rect">
                            <a:avLst/>
                          </a:prstGeom>
                        </pic:spPr>
                      </pic:pic>
                      <wps:wsp>
                        <wps:cNvPr id="1046" name="Graphic 59"/>
                        <wps:cNvSpPr/>
                        <wps:spPr>
                          <a:xfrm>
                            <a:off x="48588" y="77441"/>
                            <a:ext cx="5953125" cy="576580"/>
                          </a:xfrm>
                          <a:custGeom>
                            <a:avLst/>
                            <a:gdLst/>
                            <a:ahLst/>
                            <a:cxnLst/>
                            <a:rect l="l" t="t" r="r" b="b"/>
                            <a:pathLst>
                              <a:path w="5953125" h="576580">
                                <a:moveTo>
                                  <a:pt x="0" y="576579"/>
                                </a:moveTo>
                                <a:lnTo>
                                  <a:pt x="5953125" y="576579"/>
                                </a:lnTo>
                                <a:lnTo>
                                  <a:pt x="5953125" y="0"/>
                                </a:lnTo>
                                <a:lnTo>
                                  <a:pt x="0" y="0"/>
                                </a:lnTo>
                                <a:lnTo>
                                  <a:pt x="0" y="576579"/>
                                </a:lnTo>
                                <a:close/>
                              </a:path>
                            </a:pathLst>
                          </a:custGeom>
                          <a:ln w="9525">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052C37" id="Group 1043" o:spid="_x0000_s1026" style="position:absolute;margin-left:0;margin-top:168.7pt;width:339.55pt;height:58.7pt;z-index:251874304;mso-position-horizontal:left;mso-position-horizontal-relative:margin;mso-width-relative:margin;mso-height-relative:margin" coordsize="60458,66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Jvh6c+ELE+8v/oxq6Kuc+Hn/ACJ9h9Zf/RjV0dN7gFFFFI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OfDz/kT7D6y/wDoxq6Oiim9wCiiik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">
                <v:shape id="Image 57" o:spid="_x0000_s1027" type="#_x0000_t75" style="position:absolute;width:60457;height:66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9YVrCAAAA3QAAAA8AAABkcnMvZG93bnJldi54bWxET91qwjAUvh/4DuEMdjdTpS1ajTIGY7sa&#10;VH2AQ3JMy5qT2kTbvf0yELw7H9/v2e4n14kbDaH1rGAxz0AQa29atgpOx4/XFYgQkQ12nknBLwXY&#10;72ZPW6yMH7mm2yFakUI4VKigibGvpAy6IYdh7nvixJ394DAmOFhpBhxTuOvkMstK6bDl1NBgT+8N&#10;6Z/D1Sn4LIrSnr8vC1tbfV3yWvdxDEq9PE9vGxCRpvgQ391fJs3P8hz+v0knyN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WFawgAAAN0AAAAPAAAAAAAAAAAAAAAAAJ8C&#10;AABkcnMvZG93bnJldi54bWxQSwUGAAAAAAQABAD3AAAAjgMAAAAA&#10;">
                  <v:imagedata r:id="rId697" o:title=""/>
                </v:shape>
                <v:shape id="Image 58" o:spid="_x0000_s1028" type="#_x0000_t75" style="position:absolute;left:533;top:821;width:59436;height:5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e5zzCAAAA3QAAAA8AAABkcnMvZG93bnJldi54bWxET9uKwjAQfRf8hzDCvmlabyvVKO6yiyL7&#10;4uUDhmZsis2kNFmtf28Ewbc5nOssVq2txJUaXzpWkA4SEMS50yUXCk7H3/4MhA/IGivHpOBOHlbL&#10;bmeBmXY33tP1EAoRQ9hnqMCEUGdS+tyQRT9wNXHkzq6xGCJsCqkbvMVwW8lhkkylxZJjg8Gavg3l&#10;l8O/VbBZF6P739DgfppSHka79PPnq1Lqo9eu5yACteEtfrm3Os5PxhN4fhNPkM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93uc8wgAAAN0AAAAPAAAAAAAAAAAAAAAAAJ8C&#10;AABkcnMvZG93bnJldi54bWxQSwUGAAAAAAQABAD3AAAAjgMAAAAA&#10;">
                  <v:imagedata r:id="rId698" o:title=""/>
                </v:shape>
                <v:shape id="Graphic 59" o:spid="_x0000_s1029" style="position:absolute;left:485;top:774;width:59532;height:5766;visibility:visible;mso-wrap-style:square;v-text-anchor:top" coordsize="5953125,576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bFpsQA&#10;AADdAAAADwAAAGRycy9kb3ducmV2LnhtbERPTUvDQBC9C/6HZQRvdpMgIcRuSy0oXmwx9dLbNDvN&#10;hmZnw+7axn/vFgre5vE+Z76c7CDO5EPvWEE+y0AQt0733Cn43r09VSBCRNY4OCYFvxRgubi/m2Ot&#10;3YW/6NzETqQQDjUqMDGOtZShNWQxzNxInLij8xZjgr6T2uMlhdtBFllWSos9pwaDI60Ntafmxyqo&#10;tv59X6xNnlem2LxWpT7sm0+lHh+m1QuISFP8F9/cHzrNz55LuH6TTp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mxabEAAAA3QAAAA8AAAAAAAAAAAAAAAAAmAIAAGRycy9k&#10;b3ducmV2LnhtbFBLBQYAAAAABAAEAPUAAACJAwAAAAA=&#10;" path="m,576579r5953125,l5953125,,,,,576579xe" filled="f" strokecolor="#767070">
                  <v:path arrowok="t"/>
                </v:shape>
                <w10:wrap type="topAndBottom" anchorx="margin"/>
              </v:group>
            </w:pict>
          </mc:Fallback>
        </mc:AlternateContent>
      </w:r>
      <w:r w:rsidRPr="002B4389">
        <w:rPr>
          <w:noProof/>
          <w:lang w:bidi="ar-SA"/>
        </w:rPr>
        <mc:AlternateContent>
          <mc:Choice Requires="wpg">
            <w:drawing>
              <wp:anchor distT="0" distB="0" distL="0" distR="0" simplePos="0" relativeHeight="251851776" behindDoc="1" locked="0" layoutInCell="1" allowOverlap="1" wp14:anchorId="753D149A" wp14:editId="434C4378">
                <wp:simplePos x="0" y="0"/>
                <wp:positionH relativeFrom="margin">
                  <wp:align>right</wp:align>
                </wp:positionH>
                <wp:positionV relativeFrom="paragraph">
                  <wp:posOffset>1339236</wp:posOffset>
                </wp:positionV>
                <wp:extent cx="4319905" cy="662305"/>
                <wp:effectExtent l="0" t="0" r="4445" b="4445"/>
                <wp:wrapTopAndBottom/>
                <wp:docPr id="1047" name="Group 10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9905" cy="662305"/>
                          <a:chOff x="0" y="0"/>
                          <a:chExt cx="5980430" cy="666115"/>
                        </a:xfrm>
                      </wpg:grpSpPr>
                      <pic:pic xmlns:pic="http://schemas.openxmlformats.org/drawingml/2006/picture">
                        <pic:nvPicPr>
                          <pic:cNvPr id="1048" name="Image 53"/>
                          <pic:cNvPicPr/>
                        </pic:nvPicPr>
                        <pic:blipFill>
                          <a:blip r:embed="rId699" cstate="print"/>
                          <a:stretch>
                            <a:fillRect/>
                          </a:stretch>
                        </pic:blipFill>
                        <pic:spPr>
                          <a:xfrm>
                            <a:off x="0" y="0"/>
                            <a:ext cx="5980217" cy="666023"/>
                          </a:xfrm>
                          <a:prstGeom prst="rect">
                            <a:avLst/>
                          </a:prstGeom>
                        </pic:spPr>
                      </pic:pic>
                      <pic:pic xmlns:pic="http://schemas.openxmlformats.org/drawingml/2006/picture">
                        <pic:nvPicPr>
                          <pic:cNvPr id="1049" name="Image 54"/>
                          <pic:cNvPicPr/>
                        </pic:nvPicPr>
                        <pic:blipFill>
                          <a:blip r:embed="rId700" cstate="print"/>
                          <a:stretch>
                            <a:fillRect/>
                          </a:stretch>
                        </pic:blipFill>
                        <pic:spPr>
                          <a:xfrm>
                            <a:off x="44985" y="82819"/>
                            <a:ext cx="5886450" cy="571500"/>
                          </a:xfrm>
                          <a:prstGeom prst="rect">
                            <a:avLst/>
                          </a:prstGeom>
                        </pic:spPr>
                      </pic:pic>
                      <wps:wsp>
                        <wps:cNvPr id="1050" name="Graphic 55"/>
                        <wps:cNvSpPr/>
                        <wps:spPr>
                          <a:xfrm>
                            <a:off x="40223" y="78120"/>
                            <a:ext cx="5895975" cy="581025"/>
                          </a:xfrm>
                          <a:custGeom>
                            <a:avLst/>
                            <a:gdLst/>
                            <a:ahLst/>
                            <a:cxnLst/>
                            <a:rect l="l" t="t" r="r" b="b"/>
                            <a:pathLst>
                              <a:path w="5895975" h="581025">
                                <a:moveTo>
                                  <a:pt x="0" y="581025"/>
                                </a:moveTo>
                                <a:lnTo>
                                  <a:pt x="5895975" y="581025"/>
                                </a:lnTo>
                                <a:lnTo>
                                  <a:pt x="5895975" y="0"/>
                                </a:lnTo>
                                <a:lnTo>
                                  <a:pt x="0" y="0"/>
                                </a:lnTo>
                                <a:lnTo>
                                  <a:pt x="0" y="581025"/>
                                </a:lnTo>
                                <a:close/>
                              </a:path>
                            </a:pathLst>
                          </a:custGeom>
                          <a:ln w="9525">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D872BC" id="Group 1047" o:spid="_x0000_s1026" style="position:absolute;margin-left:288.95pt;margin-top:105.45pt;width:340.15pt;height:52.15pt;z-index:-251464704;mso-wrap-distance-left:0;mso-wrap-distance-right:0;mso-position-horizontal:right;mso-position-horizontal-relative:margin;mso-width-relative:margin;mso-height-relative:margin" coordsize="59804,666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">
                <v:shape id="Image 53" o:spid="_x0000_s1027" type="#_x0000_t75" style="position:absolute;width:59802;height:6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12LnFAAAA3QAAAA8AAABkcnMvZG93bnJldi54bWxEj0FrwkAQhe+C/2EZoTfd1Uop0U0ogiK9&#10;VS30OM2OSWp2NmS3Mf33nUOhtxnem/e+2Rajb9VAfWwCW1guDCjiMriGKwuX837+DComZIdtYLLw&#10;QxGKfDrZYubCnd9oOKVKSQjHDC3UKXWZ1rGsyWNchI5YtGvoPSZZ+0q7Hu8S7lu9MuZJe2xYGmrs&#10;aFdTeTt9ewu78ejf+aMcPmPTrl/N4etxuJ2tfZiNLxtQicb0b/67PjrBN2vBlW9kBJ3/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Ndi5xQAAAN0AAAAPAAAAAAAAAAAAAAAA&#10;AJ8CAABkcnMvZG93bnJldi54bWxQSwUGAAAAAAQABAD3AAAAkQMAAAAA&#10;">
                  <v:imagedata r:id="rId701" o:title=""/>
                </v:shape>
                <v:shape id="Image 54" o:spid="_x0000_s1028" type="#_x0000_t75" style="position:absolute;left:449;top:828;width:58865;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7D9vDAAAA3QAAAA8AAABkcnMvZG93bnJldi54bWxET91qwjAUvhf2DuEMdiNr6hBpq1HGYLCJ&#10;InY+wKE5NsXmpGuy2r39MhC8Ox/f71ltRtuKgXrfOFYwS1IQxJXTDdcKTl/vzxkIH5A1to5JwS95&#10;2KwfJisstLvykYYy1CKGsC9QgQmhK6T0lSGLPnEdceTOrrcYIuxrqXu8xnDbypc0XUiLDccGgx29&#10;Gaou5Y9VkA+ss3KH09nnNj+Y77La7W2m1NPj+LoEEWgMd/HN/aHj/HSew/838QS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jsP28MAAADdAAAADwAAAAAAAAAAAAAAAACf&#10;AgAAZHJzL2Rvd25yZXYueG1sUEsFBgAAAAAEAAQA9wAAAI8DAAAAAA==&#10;">
                  <v:imagedata r:id="rId702" o:title=""/>
                </v:shape>
                <v:shape id="Graphic 55" o:spid="_x0000_s1029" style="position:absolute;left:402;top:781;width:58959;height:5810;visibility:visible;mso-wrap-style:square;v-text-anchor:top" coordsize="5895975,581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6tHsUA&#10;AADdAAAADwAAAGRycy9kb3ducmV2LnhtbESPQWvCQBCF7wX/wzKCt7qxoEjqKkUp1NKLURRvQ3aa&#10;Dc3OhuzWpP++cxC8zfDevPfNajP4Rt2oi3VgA7NpBoq4DLbmysDp+P68BBUTssUmMBn4owib9ehp&#10;hbkNPR/oVqRKSQjHHA24lNpc61g68hinoSUW7Tt0HpOsXaVth72E+0a/ZNlCe6xZGhy2tHVU/hS/&#10;3kDhrvPwtb24BZ9318++b4dzuTdmMh7eXkElGtLDfL/+sIKfzYVfvpER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q0exQAAAN0AAAAPAAAAAAAAAAAAAAAAAJgCAABkcnMv&#10;ZG93bnJldi54bWxQSwUGAAAAAAQABAD1AAAAigMAAAAA&#10;" path="m,581025r5895975,l5895975,,,,,581025xe" filled="f" strokecolor="#767070">
                  <v:path arrowok="t"/>
                </v:shape>
                <w10:wrap type="topAndBottom" anchorx="margin"/>
              </v:group>
            </w:pict>
          </mc:Fallback>
        </mc:AlternateContent>
      </w:r>
      <w:r>
        <w:rPr>
          <w:rFonts w:hint="cs"/>
          <w:rtl/>
        </w:rPr>
        <w:t xml:space="preserve">3. </w:t>
      </w:r>
      <w:r w:rsidR="0059296F" w:rsidRPr="00DB0804">
        <w:rPr>
          <w:rtl/>
        </w:rPr>
        <w:t>رد درخواست توسط بیمه مرکزی و شرکت بیمه</w:t>
      </w:r>
    </w:p>
    <w:p w:rsidR="00A83D98" w:rsidRDefault="0059296F" w:rsidP="002B4389">
      <w:pPr>
        <w:pStyle w:val="a0"/>
        <w:rPr>
          <w:rtl/>
        </w:rPr>
      </w:pPr>
      <w:r w:rsidRPr="002B4389">
        <w:rPr>
          <w:rtl/>
        </w:rPr>
        <w:t xml:space="preserve">درصورتی‌که بیمه مرکزی یا شرکت بیمه درخواست را رد نمود یا شرکت بیمه خواستار اصلاح درخواست بود، وضعیت درخواست به ترتیب به </w:t>
      </w:r>
      <w:r w:rsidRPr="002B4389">
        <w:rPr>
          <w:rFonts w:hint="cs"/>
          <w:rtl/>
        </w:rPr>
        <w:t>«</w:t>
      </w:r>
      <w:r w:rsidRPr="002B4389">
        <w:rPr>
          <w:rtl/>
        </w:rPr>
        <w:t>رد درخواست توسط بیمه مرکزی</w:t>
      </w:r>
      <w:r w:rsidRPr="002B4389">
        <w:rPr>
          <w:rFonts w:hint="cs"/>
          <w:rtl/>
        </w:rPr>
        <w:t>»</w:t>
      </w:r>
      <w:r w:rsidRPr="002B4389">
        <w:rPr>
          <w:rtl/>
        </w:rPr>
        <w:t xml:space="preserve">، </w:t>
      </w:r>
      <w:r w:rsidRPr="002B4389">
        <w:rPr>
          <w:rFonts w:hint="cs"/>
          <w:rtl/>
        </w:rPr>
        <w:t>«</w:t>
      </w:r>
      <w:r w:rsidRPr="002B4389">
        <w:rPr>
          <w:rtl/>
        </w:rPr>
        <w:t>رد درخواست</w:t>
      </w:r>
    </w:p>
    <w:p w:rsidR="0059296F" w:rsidRDefault="0059296F" w:rsidP="00B76AF3">
      <w:pPr>
        <w:pStyle w:val="a0"/>
        <w:rPr>
          <w:color w:val="4F81BD" w:themeColor="accent1"/>
          <w:rtl/>
        </w:rPr>
      </w:pPr>
      <w:r w:rsidRPr="002B4389">
        <w:rPr>
          <w:rtl/>
        </w:rPr>
        <w:t>توسط شرکت بیمه</w:t>
      </w:r>
      <w:r w:rsidRPr="002B4389">
        <w:rPr>
          <w:rFonts w:hint="cs"/>
          <w:rtl/>
        </w:rPr>
        <w:t>»</w:t>
      </w:r>
      <w:r w:rsidRPr="002B4389">
        <w:rPr>
          <w:rtl/>
        </w:rPr>
        <w:t xml:space="preserve"> و </w:t>
      </w:r>
      <w:r w:rsidRPr="002B4389">
        <w:rPr>
          <w:rFonts w:hint="cs"/>
          <w:rtl/>
        </w:rPr>
        <w:t>«</w:t>
      </w:r>
      <w:r w:rsidRPr="002B4389">
        <w:rPr>
          <w:rtl/>
        </w:rPr>
        <w:t>منتظر اصلاح درخواست</w:t>
      </w:r>
      <w:r w:rsidRPr="002B4389">
        <w:rPr>
          <w:rFonts w:hint="cs"/>
          <w:rtl/>
        </w:rPr>
        <w:t>»</w:t>
      </w:r>
      <w:r w:rsidRPr="002B4389">
        <w:rPr>
          <w:rtl/>
        </w:rPr>
        <w:t xml:space="preserve"> تغییر م</w:t>
      </w:r>
      <w:r w:rsidRPr="002B4389">
        <w:rPr>
          <w:rFonts w:hint="cs"/>
          <w:rtl/>
        </w:rPr>
        <w:t>ی‌</w:t>
      </w:r>
      <w:r w:rsidRPr="002B4389">
        <w:rPr>
          <w:rFonts w:hint="eastAsia"/>
          <w:rtl/>
        </w:rPr>
        <w:t>نما</w:t>
      </w:r>
      <w:r w:rsidRPr="002B4389">
        <w:rPr>
          <w:rFonts w:hint="cs"/>
          <w:rtl/>
        </w:rPr>
        <w:t>ی</w:t>
      </w:r>
      <w:r w:rsidRPr="002B4389">
        <w:rPr>
          <w:rFonts w:hint="eastAsia"/>
          <w:rtl/>
        </w:rPr>
        <w:t>د</w:t>
      </w:r>
      <w:r w:rsidRPr="002B4389">
        <w:t>.</w:t>
      </w:r>
      <w:r w:rsidRPr="002B4389">
        <w:rPr>
          <w:rtl/>
        </w:rPr>
        <w:t xml:space="preserve"> در این وضعیت‌ها امکان </w:t>
      </w:r>
      <w:r w:rsidRPr="002B4389">
        <w:rPr>
          <w:rFonts w:hint="cs"/>
          <w:rtl/>
        </w:rPr>
        <w:t>«</w:t>
      </w:r>
      <w:r w:rsidRPr="002B4389">
        <w:rPr>
          <w:rtl/>
        </w:rPr>
        <w:t xml:space="preserve">ویرایش درخواست» و ارسال مجدد آن به بیمه مرکزی فراهم است </w:t>
      </w:r>
      <w:r w:rsidRPr="002B4389">
        <w:rPr>
          <w:rFonts w:hint="cs"/>
          <w:rtl/>
        </w:rPr>
        <w:t>(تص</w:t>
      </w:r>
      <w:r w:rsidRPr="002B4389">
        <w:rPr>
          <w:rtl/>
        </w:rPr>
        <w:t>ویر</w:t>
      </w:r>
      <w:r w:rsidRPr="002B4389">
        <w:rPr>
          <w:rFonts w:hint="cs"/>
          <w:rtl/>
        </w:rPr>
        <w:t xml:space="preserve"> 12).</w:t>
      </w:r>
      <w:r w:rsidRPr="002B4389">
        <w:rPr>
          <w:rtl/>
        </w:rPr>
        <w:t xml:space="preserve"> بدین ترتیب از طریق دکمه </w:t>
      </w:r>
      <w:r w:rsidRPr="002B4389">
        <w:rPr>
          <w:rtl/>
        </w:rPr>
        <w:lastRenderedPageBreak/>
        <w:t xml:space="preserve">ویرایش درخواست و طی مراحل </w:t>
      </w:r>
      <w:r w:rsidRPr="002B4389">
        <w:rPr>
          <w:rFonts w:hint="cs"/>
          <w:rtl/>
        </w:rPr>
        <w:t>شش‌</w:t>
      </w:r>
      <w:r w:rsidRPr="002B4389">
        <w:rPr>
          <w:rtl/>
        </w:rPr>
        <w:t xml:space="preserve">گانه وضعیت درخواست به </w:t>
      </w:r>
      <w:r w:rsidRPr="002B4389">
        <w:rPr>
          <w:rFonts w:hint="cs"/>
          <w:rtl/>
        </w:rPr>
        <w:t>«</w:t>
      </w:r>
      <w:r w:rsidRPr="002B4389">
        <w:rPr>
          <w:rtl/>
        </w:rPr>
        <w:t>جدید</w:t>
      </w:r>
      <w:r w:rsidRPr="002B4389">
        <w:rPr>
          <w:rFonts w:hint="cs"/>
          <w:rtl/>
        </w:rPr>
        <w:t>»</w:t>
      </w:r>
      <w:r w:rsidRPr="002B4389">
        <w:rPr>
          <w:rtl/>
        </w:rPr>
        <w:t xml:space="preserve"> تغییر یافته و دکمه ارسال به بیمه مرکزی فعال م</w:t>
      </w:r>
      <w:r w:rsidRPr="002B4389">
        <w:rPr>
          <w:rFonts w:hint="cs"/>
          <w:rtl/>
        </w:rPr>
        <w:t>ی‌</w:t>
      </w:r>
      <w:r w:rsidRPr="002B4389">
        <w:rPr>
          <w:rFonts w:hint="eastAsia"/>
          <w:rtl/>
        </w:rPr>
        <w:t>شود</w:t>
      </w:r>
      <w:r w:rsidRPr="002B4389">
        <w:t>.</w:t>
      </w:r>
      <w:r w:rsidR="00B76AF3" w:rsidRPr="00B76AF3">
        <w:rPr>
          <w:color w:val="4F81BD" w:themeColor="accent1"/>
          <w:rtl/>
        </w:rPr>
        <w:t xml:space="preserve"> </w:t>
      </w:r>
      <w:r w:rsidR="00B76AF3" w:rsidRPr="00C90454">
        <w:rPr>
          <w:color w:val="4F81BD" w:themeColor="accent1"/>
          <w:rtl/>
        </w:rPr>
        <w:br w:type="page"/>
      </w:r>
    </w:p>
    <w:p w:rsidR="00F15D81" w:rsidRPr="00F15D81" w:rsidRDefault="00F15D81" w:rsidP="00F15D81">
      <w:pPr>
        <w:pStyle w:val="a9"/>
        <w:rPr>
          <w:sz w:val="20"/>
          <w:szCs w:val="20"/>
          <w:rtl/>
        </w:rPr>
      </w:pPr>
      <w:r w:rsidRPr="00F61044">
        <w:rPr>
          <w:rFonts w:ascii="B Nazanin" w:eastAsia="B Nazanin" w:hAnsi="B Nazanin"/>
          <w:noProof/>
          <w:sz w:val="24"/>
          <w:szCs w:val="24"/>
          <w:lang w:bidi="ar-SA"/>
        </w:rPr>
        <w:lastRenderedPageBreak/>
        <mc:AlternateContent>
          <mc:Choice Requires="wpg">
            <w:drawing>
              <wp:anchor distT="0" distB="0" distL="0" distR="0" simplePos="0" relativeHeight="251905024" behindDoc="1" locked="0" layoutInCell="1" allowOverlap="1" wp14:anchorId="3DDEB4DD" wp14:editId="23CD4FB0">
                <wp:simplePos x="0" y="0"/>
                <wp:positionH relativeFrom="margin">
                  <wp:align>center</wp:align>
                </wp:positionH>
                <wp:positionV relativeFrom="paragraph">
                  <wp:posOffset>537</wp:posOffset>
                </wp:positionV>
                <wp:extent cx="2181225" cy="447040"/>
                <wp:effectExtent l="0" t="0" r="0" b="10160"/>
                <wp:wrapTopAndBottom/>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81225" cy="447040"/>
                          <a:chOff x="0" y="0"/>
                          <a:chExt cx="3549650" cy="798830"/>
                        </a:xfrm>
                      </wpg:grpSpPr>
                      <pic:pic xmlns:pic="http://schemas.openxmlformats.org/drawingml/2006/picture">
                        <pic:nvPicPr>
                          <pic:cNvPr id="28" name="Image 61"/>
                          <pic:cNvPicPr/>
                        </pic:nvPicPr>
                        <pic:blipFill>
                          <a:blip r:embed="rId703" cstate="print"/>
                          <a:stretch>
                            <a:fillRect/>
                          </a:stretch>
                        </pic:blipFill>
                        <pic:spPr>
                          <a:xfrm>
                            <a:off x="0" y="0"/>
                            <a:ext cx="3549434" cy="798789"/>
                          </a:xfrm>
                          <a:prstGeom prst="rect">
                            <a:avLst/>
                          </a:prstGeom>
                        </pic:spPr>
                      </pic:pic>
                      <pic:pic xmlns:pic="http://schemas.openxmlformats.org/drawingml/2006/picture">
                        <pic:nvPicPr>
                          <pic:cNvPr id="29" name="Image 62"/>
                          <pic:cNvPicPr/>
                        </pic:nvPicPr>
                        <pic:blipFill>
                          <a:blip r:embed="rId704" cstate="print"/>
                          <a:stretch>
                            <a:fillRect/>
                          </a:stretch>
                        </pic:blipFill>
                        <pic:spPr>
                          <a:xfrm>
                            <a:off x="52978" y="83331"/>
                            <a:ext cx="3446779" cy="704850"/>
                          </a:xfrm>
                          <a:prstGeom prst="rect">
                            <a:avLst/>
                          </a:prstGeom>
                        </pic:spPr>
                      </pic:pic>
                      <wps:wsp>
                        <wps:cNvPr id="30" name="Graphic 63"/>
                        <wps:cNvSpPr/>
                        <wps:spPr>
                          <a:xfrm>
                            <a:off x="48279" y="78505"/>
                            <a:ext cx="3456304" cy="714375"/>
                          </a:xfrm>
                          <a:custGeom>
                            <a:avLst/>
                            <a:gdLst/>
                            <a:ahLst/>
                            <a:cxnLst/>
                            <a:rect l="l" t="t" r="r" b="b"/>
                            <a:pathLst>
                              <a:path w="3456304" h="714375">
                                <a:moveTo>
                                  <a:pt x="0" y="714375"/>
                                </a:moveTo>
                                <a:lnTo>
                                  <a:pt x="3456304" y="714375"/>
                                </a:lnTo>
                                <a:lnTo>
                                  <a:pt x="3456304" y="0"/>
                                </a:lnTo>
                                <a:lnTo>
                                  <a:pt x="0" y="0"/>
                                </a:lnTo>
                                <a:lnTo>
                                  <a:pt x="0" y="714375"/>
                                </a:lnTo>
                                <a:close/>
                              </a:path>
                            </a:pathLst>
                          </a:custGeom>
                          <a:ln w="9525">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5BF0FC" id="Group 24" o:spid="_x0000_s1026" style="position:absolute;margin-left:0;margin-top:.05pt;width:171.75pt;height:35.2pt;z-index:-251411456;mso-wrap-distance-left:0;mso-wrap-distance-right:0;mso-position-horizontal:center;mso-position-horizontal-relative:margin;mso-width-relative:margin;mso-height-relative:margin" coordsize="35496,7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">
                <v:shape id="Image 61" o:spid="_x0000_s1027" type="#_x0000_t75" style="position:absolute;width:35494;height:79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dz/rBAAAA2wAAAA8AAABkcnMvZG93bnJldi54bWxET02LwjAQvQv+hzDCXkRTFUS7RpGC4GVh&#10;raJ7nG1m22ozKU3W1n9vDoLHx/tebTpTiTs1rrSsYDKOQBBnVpecKzgdd6MFCOeRNVaWScGDHGzW&#10;/d4KY21bPtA99bkIIexiVFB4X8dSuqwgg25sa+LA/dnGoA+wyaVusA3hppLTKJpLgyWHhgJrSgrK&#10;bum/UTBL2u/L8ieq0yGnX8lvdTydu6tSH4Nu+wnCU+ff4pd7rxVMw9jwJfwAuX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pdz/rBAAAA2wAAAA8AAAAAAAAAAAAAAAAAnwIA&#10;AGRycy9kb3ducmV2LnhtbFBLBQYAAAAABAAEAPcAAACNAwAAAAA=&#10;">
                  <v:imagedata r:id="rId705" o:title=""/>
                </v:shape>
                <v:shape id="Image 62" o:spid="_x0000_s1028" type="#_x0000_t75" style="position:absolute;left:529;top:833;width:34468;height:7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zgnFAAAA2wAAAA8AAABkcnMvZG93bnJldi54bWxEj0trAkEQhO+C/2HogJcQezXgY+MoIggh&#10;F18hkFtnpt1dstOz7Ex08+8zQsBjUVVfUYtV52p14TZUXjSMhhkoFuNtJYWG99P2aQYqRBJLtRfW&#10;8MsBVst+b0G59Vc58OUYC5UgEnLSUMbY5IjBlOwoDH3Dkryzbx3FJNsCbUvXBHc1jrNsgo4qSQsl&#10;Nbwp2Xwff5yGucHp7AubN9x9Po5M/bw/f9i11oOHbv0CKnIX7+H/9qvVMJ7D7Uv6Abj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84JxQAAANsAAAAPAAAAAAAAAAAAAAAA&#10;AJ8CAABkcnMvZG93bnJldi54bWxQSwUGAAAAAAQABAD3AAAAkQMAAAAA&#10;">
                  <v:imagedata r:id="rId706" o:title=""/>
                </v:shape>
                <v:shape id="Graphic 63" o:spid="_x0000_s1029" style="position:absolute;left:482;top:785;width:34563;height:7143;visibility:visible;mso-wrap-style:square;v-text-anchor:top" coordsize="3456304,714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lksEA&#10;AADbAAAADwAAAGRycy9kb3ducmV2LnhtbERP3WrCMBS+F/YO4Qy8kZm64ajVKCJMxihiuz3AoTlr&#10;ypqT0sS2e/vlYuDlx/e/O0y2FQP1vnGsYLVMQBBXTjdcK/j6fHtKQfiArLF1TAp+ycNh/zDbYabd&#10;yAUNZahFDGGfoQITQpdJ6StDFv3SdcSR+3a9xRBhX0vd4xjDbSufk+RVWmw4Nhjs6GSo+ilvVsFl&#10;XG9Wpilkyjq/4vm0+MhrUmr+OB23IAJN4S7+d79rBS9xffwSf4D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vpZLBAAAA2wAAAA8AAAAAAAAAAAAAAAAAmAIAAGRycy9kb3du&#10;cmV2LnhtbFBLBQYAAAAABAAEAPUAAACGAwAAAAA=&#10;" path="m,714375r3456304,l3456304,,,,,714375xe" filled="f" strokecolor="#767070">
                  <v:path arrowok="t"/>
                </v:shape>
                <w10:wrap type="topAndBottom" anchorx="margin"/>
              </v:group>
            </w:pict>
          </mc:Fallback>
        </mc:AlternateContent>
      </w:r>
      <w:r w:rsidRPr="00361490">
        <w:rPr>
          <w:rFonts w:hint="cs"/>
          <w:rtl/>
        </w:rPr>
        <w:t>تصویر</w:t>
      </w:r>
      <w:r>
        <w:rPr>
          <w:rFonts w:hint="cs"/>
          <w:rtl/>
        </w:rPr>
        <w:t xml:space="preserve"> 12- گزینه ویرایش درخواست</w:t>
      </w:r>
    </w:p>
    <w:p w:rsidR="0059296F" w:rsidRPr="00DB0804" w:rsidRDefault="00B76AF3" w:rsidP="00A83D98">
      <w:pPr>
        <w:pStyle w:val="a4"/>
      </w:pPr>
      <w:r>
        <w:rPr>
          <w:rFonts w:hint="cs"/>
          <w:rtl/>
        </w:rPr>
        <w:t xml:space="preserve">4. </w:t>
      </w:r>
      <w:r w:rsidR="0059296F" w:rsidRPr="00DB0804">
        <w:rPr>
          <w:rtl/>
        </w:rPr>
        <w:t>تعیین وضعیت مالی و تأیید نهایی</w:t>
      </w:r>
    </w:p>
    <w:p w:rsidR="0059296F" w:rsidRPr="00561C87" w:rsidRDefault="0059296F" w:rsidP="00561C87">
      <w:pPr>
        <w:pStyle w:val="a0"/>
        <w:rPr>
          <w:rtl/>
        </w:rPr>
      </w:pPr>
      <w:r w:rsidRPr="00561C87">
        <w:rPr>
          <w:rtl/>
        </w:rPr>
        <w:t xml:space="preserve">در صورت عدم وجود اشکال یا عدم نیاز به اصلاح درخواست، پس از بررسی درخواست توسط بیمه مرکزی و شرکت بیمه، وضعیت درخواست به </w:t>
      </w:r>
      <w:r w:rsidRPr="00561C87">
        <w:rPr>
          <w:rFonts w:hint="cs"/>
          <w:rtl/>
        </w:rPr>
        <w:t>«</w:t>
      </w:r>
      <w:r w:rsidRPr="00561C87">
        <w:rPr>
          <w:rtl/>
        </w:rPr>
        <w:t>منتظر تعیین وضعیت مالی</w:t>
      </w:r>
      <w:r w:rsidRPr="00561C87">
        <w:rPr>
          <w:rFonts w:hint="cs"/>
          <w:rtl/>
        </w:rPr>
        <w:t xml:space="preserve"> و </w:t>
      </w:r>
      <w:r w:rsidRPr="00561C87">
        <w:rPr>
          <w:rtl/>
        </w:rPr>
        <w:t>صدور بیمه‌نامه</w:t>
      </w:r>
      <w:r w:rsidRPr="00561C87">
        <w:rPr>
          <w:rFonts w:hint="cs"/>
          <w:rtl/>
        </w:rPr>
        <w:t>»</w:t>
      </w:r>
      <w:r w:rsidRPr="00561C87">
        <w:rPr>
          <w:rtl/>
        </w:rPr>
        <w:t xml:space="preserve"> تغییر م</w:t>
      </w:r>
      <w:r w:rsidRPr="00561C87">
        <w:rPr>
          <w:rFonts w:hint="cs"/>
          <w:rtl/>
        </w:rPr>
        <w:t>ی‌ی</w:t>
      </w:r>
      <w:r w:rsidRPr="00561C87">
        <w:rPr>
          <w:rFonts w:hint="eastAsia"/>
          <w:rtl/>
        </w:rPr>
        <w:t>ابد</w:t>
      </w:r>
      <w:r w:rsidRPr="00561C87">
        <w:t>.</w:t>
      </w:r>
      <w:r w:rsidRPr="00561C87">
        <w:rPr>
          <w:rtl/>
        </w:rPr>
        <w:t xml:space="preserve"> در این مرحله لازم است اقدام لازم جهت تعیین وضعیت مالی توسط کاربر با شرکت بیمه صورت گرفته و پس‌ازآن بیمه‌نامه صادر و وضعیت درخواست به </w:t>
      </w:r>
      <w:r w:rsidRPr="00561C87">
        <w:rPr>
          <w:rFonts w:hint="cs"/>
          <w:rtl/>
        </w:rPr>
        <w:t>«</w:t>
      </w:r>
      <w:r w:rsidRPr="00561C87">
        <w:rPr>
          <w:rtl/>
        </w:rPr>
        <w:t>تأیید نهایی</w:t>
      </w:r>
      <w:r w:rsidRPr="00561C87">
        <w:rPr>
          <w:rFonts w:hint="cs"/>
          <w:rtl/>
        </w:rPr>
        <w:t>»</w:t>
      </w:r>
      <w:r w:rsidRPr="00561C87">
        <w:rPr>
          <w:rtl/>
        </w:rPr>
        <w:t xml:space="preserve"> تغییر م</w:t>
      </w:r>
      <w:r w:rsidRPr="00561C87">
        <w:rPr>
          <w:rFonts w:hint="cs"/>
          <w:rtl/>
        </w:rPr>
        <w:t>ی‌ی</w:t>
      </w:r>
      <w:r w:rsidRPr="00561C87">
        <w:rPr>
          <w:rFonts w:hint="eastAsia"/>
          <w:rtl/>
        </w:rPr>
        <w:t>ابد</w:t>
      </w:r>
      <w:r w:rsidRPr="00561C87">
        <w:rPr>
          <w:rFonts w:hint="cs"/>
          <w:rtl/>
        </w:rPr>
        <w:t>.</w:t>
      </w:r>
    </w:p>
    <w:p w:rsidR="00A83D98" w:rsidRDefault="0059296F" w:rsidP="00F92099">
      <w:pPr>
        <w:pStyle w:val="a8"/>
        <w:ind w:firstLine="0"/>
      </w:pPr>
      <w:r w:rsidRPr="00561C87">
        <w:rPr>
          <w:b/>
          <w:bCs/>
          <w:rtl/>
        </w:rPr>
        <w:t>نکته</w:t>
      </w:r>
      <w:r w:rsidR="002B4389" w:rsidRPr="00561C87">
        <w:rPr>
          <w:rFonts w:hint="cs"/>
          <w:b/>
          <w:bCs/>
          <w:rtl/>
        </w:rPr>
        <w:t>:</w:t>
      </w:r>
      <w:r w:rsidR="002B4389" w:rsidRPr="00561C87">
        <w:rPr>
          <w:rFonts w:hint="cs"/>
          <w:rtl/>
        </w:rPr>
        <w:t xml:space="preserve"> </w:t>
      </w:r>
      <w:r w:rsidRPr="00561C87">
        <w:rPr>
          <w:rFonts w:hint="cs"/>
          <w:rtl/>
        </w:rPr>
        <w:t>«</w:t>
      </w:r>
      <w:r w:rsidRPr="00561C87">
        <w:rPr>
          <w:rtl/>
        </w:rPr>
        <w:t>تاریخچه تغییرات</w:t>
      </w:r>
      <w:r w:rsidRPr="00561C87">
        <w:rPr>
          <w:rFonts w:hint="cs"/>
          <w:rtl/>
        </w:rPr>
        <w:t>»</w:t>
      </w:r>
      <w:r w:rsidRPr="00561C87">
        <w:rPr>
          <w:rtl/>
        </w:rPr>
        <w:t xml:space="preserve"> هر درخواست در بخش انتهایی صفحه جزئیات درخواست قابل‌مشاهده است</w:t>
      </w:r>
      <w:r w:rsidRPr="00561C87">
        <w:t>.</w:t>
      </w:r>
    </w:p>
    <w:p w:rsidR="00A83D98" w:rsidRDefault="00A83D98">
      <w:pPr>
        <w:rPr>
          <w:rFonts w:cs="B Lotus"/>
          <w:spacing w:val="-6"/>
          <w:sz w:val="24"/>
          <w:szCs w:val="24"/>
          <w:lang w:bidi="fa-IR"/>
        </w:rPr>
      </w:pPr>
      <w:r>
        <w:br w:type="page"/>
      </w:r>
    </w:p>
    <w:p w:rsidR="0059296F" w:rsidRPr="00561C87" w:rsidRDefault="004823F7" w:rsidP="00A83D98">
      <w:pPr>
        <w:pStyle w:val="Heading2"/>
      </w:pPr>
      <w:bookmarkStart w:id="97" w:name="_Toc175587755"/>
      <w:bookmarkStart w:id="98" w:name="_Toc178944476"/>
      <w:bookmarkStart w:id="99" w:name="_Toc181083745"/>
      <w:r>
        <w:rPr>
          <w:rFonts w:hint="cs"/>
          <w:rtl/>
        </w:rPr>
        <w:lastRenderedPageBreak/>
        <w:t>بخش دوم-</w:t>
      </w:r>
      <w:r w:rsidR="0059296F" w:rsidRPr="00561C87">
        <w:rPr>
          <w:rFonts w:hint="cs"/>
          <w:rtl/>
        </w:rPr>
        <w:t xml:space="preserve"> درخواست الحاقیه تمدید بیمه‌نامه </w:t>
      </w:r>
      <w:r w:rsidR="0059296F" w:rsidRPr="00561C87">
        <w:rPr>
          <w:rtl/>
        </w:rPr>
        <w:t>باربر</w:t>
      </w:r>
      <w:r w:rsidR="0059296F" w:rsidRPr="00561C87">
        <w:rPr>
          <w:rFonts w:hint="cs"/>
          <w:rtl/>
        </w:rPr>
        <w:t>ی</w:t>
      </w:r>
      <w:bookmarkEnd w:id="97"/>
      <w:bookmarkEnd w:id="98"/>
      <w:bookmarkEnd w:id="99"/>
    </w:p>
    <w:p w:rsidR="0059296F" w:rsidRPr="00B76AF3" w:rsidRDefault="00B76AF3" w:rsidP="00B76AF3">
      <w:pPr>
        <w:pStyle w:val="a0"/>
        <w:spacing w:before="240"/>
        <w:rPr>
          <w:rStyle w:val="Char3"/>
        </w:rPr>
      </w:pPr>
      <w:r>
        <w:rPr>
          <w:rStyle w:val="Char3"/>
          <w:rFonts w:hint="cs"/>
          <w:rtl/>
        </w:rPr>
        <w:t>1.</w:t>
      </w:r>
      <w:r w:rsidR="0059296F" w:rsidRPr="00B76AF3">
        <w:rPr>
          <w:rStyle w:val="Char3"/>
          <w:rFonts w:hint="cs"/>
          <w:rtl/>
        </w:rPr>
        <w:t xml:space="preserve"> درخواست الحاقیه</w:t>
      </w:r>
    </w:p>
    <w:p w:rsidR="0059296F" w:rsidRPr="00561C87" w:rsidRDefault="0059296F" w:rsidP="00B76AF3">
      <w:pPr>
        <w:pStyle w:val="a0"/>
      </w:pPr>
      <w:r w:rsidRPr="00561C87">
        <w:rPr>
          <w:rFonts w:hint="cs"/>
          <w:rtl/>
        </w:rPr>
        <w:t>درخواست الحاقیه در سامانه جامع تجارت از</w:t>
      </w:r>
      <w:r w:rsidRPr="00561C87">
        <w:rPr>
          <w:rtl/>
        </w:rPr>
        <w:t xml:space="preserve"> </w:t>
      </w:r>
      <w:r w:rsidR="00B76AF3">
        <w:rPr>
          <w:rFonts w:hint="cs"/>
          <w:rtl/>
        </w:rPr>
        <w:t>2</w:t>
      </w:r>
      <w:r w:rsidRPr="00561C87">
        <w:rPr>
          <w:rFonts w:hint="cs"/>
          <w:rtl/>
        </w:rPr>
        <w:t xml:space="preserve"> طریق که در این بخش تشریح شده است، امکان‌پذیر است</w:t>
      </w:r>
      <w:r w:rsidRPr="00561C87">
        <w:rPr>
          <w:rFonts w:hint="cs"/>
        </w:rPr>
        <w:t>.</w:t>
      </w:r>
    </w:p>
    <w:p w:rsidR="0059296F" w:rsidRPr="00561C87" w:rsidRDefault="0059296F" w:rsidP="0064389B">
      <w:pPr>
        <w:pStyle w:val="a4"/>
        <w:numPr>
          <w:ilvl w:val="1"/>
          <w:numId w:val="15"/>
        </w:numPr>
        <w:spacing w:before="0"/>
      </w:pPr>
      <w:r w:rsidRPr="00561C87">
        <w:rPr>
          <w:rFonts w:hint="cs"/>
          <w:rtl/>
        </w:rPr>
        <w:t>ثبت درخواست از قسمت مدیریت الحاقیه</w:t>
      </w:r>
    </w:p>
    <w:p w:rsidR="0059296F" w:rsidRDefault="00B76AF3" w:rsidP="00561C87">
      <w:pPr>
        <w:pStyle w:val="a0"/>
        <w:rPr>
          <w:rtl/>
        </w:rPr>
      </w:pPr>
      <w:r w:rsidRPr="00F61044">
        <w:rPr>
          <w:noProof/>
          <w:lang w:bidi="ar-SA"/>
        </w:rPr>
        <w:drawing>
          <wp:anchor distT="0" distB="0" distL="114300" distR="114300" simplePos="0" relativeHeight="251828224" behindDoc="1" locked="0" layoutInCell="1" allowOverlap="1" wp14:anchorId="259573E7" wp14:editId="718C311E">
            <wp:simplePos x="0" y="0"/>
            <wp:positionH relativeFrom="margin">
              <wp:align>center</wp:align>
            </wp:positionH>
            <wp:positionV relativeFrom="paragraph">
              <wp:posOffset>859546</wp:posOffset>
            </wp:positionV>
            <wp:extent cx="4154170" cy="2758440"/>
            <wp:effectExtent l="19050" t="19050" r="17780" b="22860"/>
            <wp:wrapTopAndBottom/>
            <wp:docPr id="5191" name="Picture 5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
                    <pic:cNvPicPr>
                      <a:picLocks noChangeArrowheads="1"/>
                    </pic:cNvPicPr>
                  </pic:nvPicPr>
                  <pic:blipFill rotWithShape="1">
                    <a:blip r:embed="rId707">
                      <a:extLst>
                        <a:ext uri="{28A0092B-C50C-407E-A947-70E740481C1C}">
                          <a14:useLocalDpi xmlns:a14="http://schemas.microsoft.com/office/drawing/2010/main" val="0"/>
                        </a:ext>
                      </a:extLst>
                    </a:blip>
                    <a:srcRect l="16336" t="10631" b="32333"/>
                    <a:stretch/>
                  </pic:blipFill>
                  <pic:spPr bwMode="auto">
                    <a:xfrm>
                      <a:off x="0" y="0"/>
                      <a:ext cx="4154170" cy="275844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296F" w:rsidRPr="00561C87">
        <w:rPr>
          <w:rFonts w:hint="cs"/>
          <w:rtl/>
        </w:rPr>
        <w:t>پس از ورود به حساب کاربری در سامانه جامع تجارت با انتخاب نقش بازرگان (حقیقی، حقوقی) یا نمایندگی بازرگان، در منوی سمت راست، عملیات بیمه‌نامه، «مدیریت الحاقیه» را انتخاب نمایید (تصویر 13).</w:t>
      </w:r>
    </w:p>
    <w:p w:rsidR="00F15D81" w:rsidRPr="00F15D81" w:rsidRDefault="00F15D81" w:rsidP="00F15D81">
      <w:pPr>
        <w:pStyle w:val="a9"/>
        <w:rPr>
          <w:sz w:val="20"/>
          <w:szCs w:val="20"/>
          <w:rtl/>
        </w:rPr>
      </w:pPr>
      <w:r w:rsidRPr="00361490">
        <w:rPr>
          <w:rFonts w:hint="cs"/>
          <w:rtl/>
        </w:rPr>
        <w:t xml:space="preserve">تصویر </w:t>
      </w:r>
      <w:r>
        <w:rPr>
          <w:rFonts w:hint="cs"/>
          <w:rtl/>
        </w:rPr>
        <w:t>13- دسترسی به منوی مدیریت الحاقیه‌ها</w:t>
      </w:r>
    </w:p>
    <w:p w:rsidR="00B76AF3" w:rsidRDefault="00B76AF3">
      <w:pPr>
        <w:rPr>
          <w:rFonts w:cs="B Lotus"/>
          <w:spacing w:val="-6"/>
          <w:sz w:val="24"/>
          <w:szCs w:val="24"/>
          <w:rtl/>
          <w:lang w:bidi="fa-IR"/>
        </w:rPr>
      </w:pPr>
      <w:r>
        <w:rPr>
          <w:rtl/>
        </w:rPr>
        <w:br w:type="page"/>
      </w:r>
    </w:p>
    <w:p w:rsidR="0059296F" w:rsidRDefault="00B76AF3" w:rsidP="00B76AF3">
      <w:pPr>
        <w:pStyle w:val="a8"/>
        <w:rPr>
          <w:rtl/>
        </w:rPr>
      </w:pPr>
      <w:r w:rsidRPr="00DB0804">
        <w:rPr>
          <w:rFonts w:hint="cs"/>
          <w:noProof/>
          <w:lang w:bidi="ar-SA"/>
        </w:rPr>
        <w:lastRenderedPageBreak/>
        <w:drawing>
          <wp:anchor distT="0" distB="0" distL="0" distR="0" simplePos="0" relativeHeight="251816960" behindDoc="1" locked="0" layoutInCell="1" allowOverlap="1" wp14:anchorId="1897007D" wp14:editId="73FA7BEC">
            <wp:simplePos x="0" y="0"/>
            <wp:positionH relativeFrom="margin">
              <wp:align>center</wp:align>
            </wp:positionH>
            <wp:positionV relativeFrom="paragraph">
              <wp:posOffset>1310250</wp:posOffset>
            </wp:positionV>
            <wp:extent cx="3261995" cy="1207770"/>
            <wp:effectExtent l="19050" t="19050" r="14605" b="11430"/>
            <wp:wrapTopAndBottom/>
            <wp:docPr id="5192" name="Picture 5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
                    <pic:cNvPicPr>
                      <a:picLocks noChangeArrowheads="1"/>
                    </pic:cNvPicPr>
                  </pic:nvPicPr>
                  <pic:blipFill rotWithShape="1">
                    <a:blip r:embed="rId708">
                      <a:extLst>
                        <a:ext uri="{28A0092B-C50C-407E-A947-70E740481C1C}">
                          <a14:useLocalDpi xmlns:a14="http://schemas.microsoft.com/office/drawing/2010/main" val="0"/>
                        </a:ext>
                      </a:extLst>
                    </a:blip>
                    <a:srcRect l="34409" t="38855" r="34327" b="39417"/>
                    <a:stretch/>
                  </pic:blipFill>
                  <pic:spPr bwMode="auto">
                    <a:xfrm>
                      <a:off x="0" y="0"/>
                      <a:ext cx="3261995" cy="120777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296F" w:rsidRPr="00F61044">
        <w:rPr>
          <w:rFonts w:hint="cs"/>
          <w:rtl/>
        </w:rPr>
        <w:t>در این صفحه فهرستی از درخواست‌های قبلی قابل‌مشاهده و پیگیری است</w:t>
      </w:r>
      <w:r w:rsidR="0059296F" w:rsidRPr="00F61044">
        <w:rPr>
          <w:rFonts w:hint="cs"/>
        </w:rPr>
        <w:t>.</w:t>
      </w:r>
      <w:r w:rsidR="0059296F" w:rsidRPr="00F61044">
        <w:rPr>
          <w:rFonts w:hint="cs"/>
          <w:rtl/>
        </w:rPr>
        <w:t xml:space="preserve"> به‌منظور ثبت درخواست جدید، دکمه «درخواست الحاقیه» را فشرده، «نوع الحاقیه» و «شماره یکتای بیمه‌نامه» مدنظر که </w:t>
      </w:r>
      <w:r w:rsidR="0059296F" w:rsidRPr="00F61044">
        <w:rPr>
          <w:rtl/>
        </w:rPr>
        <w:t>م</w:t>
      </w:r>
      <w:r w:rsidR="0059296F" w:rsidRPr="00F61044">
        <w:rPr>
          <w:rFonts w:hint="cs"/>
          <w:rtl/>
        </w:rPr>
        <w:t>ی‌</w:t>
      </w:r>
      <w:r w:rsidR="0059296F" w:rsidRPr="00F61044">
        <w:rPr>
          <w:rFonts w:hint="eastAsia"/>
          <w:rtl/>
        </w:rPr>
        <w:t>خواه</w:t>
      </w:r>
      <w:r w:rsidR="0059296F" w:rsidRPr="00F61044">
        <w:rPr>
          <w:rFonts w:hint="cs"/>
          <w:rtl/>
        </w:rPr>
        <w:t>ی</w:t>
      </w:r>
      <w:r w:rsidR="0059296F" w:rsidRPr="00F61044">
        <w:rPr>
          <w:rFonts w:hint="eastAsia"/>
          <w:rtl/>
        </w:rPr>
        <w:t>د</w:t>
      </w:r>
      <w:r w:rsidR="0059296F" w:rsidRPr="00F61044">
        <w:rPr>
          <w:rFonts w:hint="cs"/>
          <w:rtl/>
        </w:rPr>
        <w:t xml:space="preserve"> برای آن درخواست ارسال کنید را انتخاب کرده و سپس دکمه </w:t>
      </w:r>
      <w:r w:rsidR="00F92099">
        <w:rPr>
          <w:rFonts w:hint="cs"/>
          <w:rtl/>
        </w:rPr>
        <w:t>«</w:t>
      </w:r>
      <w:r w:rsidR="0059296F" w:rsidRPr="00F61044">
        <w:rPr>
          <w:rFonts w:hint="cs"/>
          <w:rtl/>
        </w:rPr>
        <w:t>انتخاب</w:t>
      </w:r>
      <w:r w:rsidR="00F92099">
        <w:rPr>
          <w:rFonts w:hint="cs"/>
          <w:rtl/>
        </w:rPr>
        <w:t>»</w:t>
      </w:r>
      <w:r>
        <w:rPr>
          <w:rFonts w:hint="cs"/>
          <w:rtl/>
        </w:rPr>
        <w:t xml:space="preserve"> </w:t>
      </w:r>
      <w:r w:rsidR="0059296F" w:rsidRPr="00F61044">
        <w:rPr>
          <w:rFonts w:hint="cs"/>
          <w:rtl/>
        </w:rPr>
        <w:t>را کلیک نمایید</w:t>
      </w:r>
      <w:r w:rsidR="0059296F" w:rsidRPr="00F61044">
        <w:rPr>
          <w:rFonts w:hint="cs"/>
        </w:rPr>
        <w:t>.</w:t>
      </w:r>
      <w:r w:rsidR="0059296F" w:rsidRPr="00F61044">
        <w:rPr>
          <w:rFonts w:hint="cs"/>
          <w:rtl/>
        </w:rPr>
        <w:t xml:space="preserve"> تنها بیمه‌نامه‌هایی قابلیت ثبت درخواست الحاقیه داشته که «دارای کد یکتای بیمه‌نامه» باشند (تصویر </w:t>
      </w:r>
      <w:r w:rsidR="0059296F">
        <w:rPr>
          <w:rFonts w:hint="cs"/>
          <w:rtl/>
        </w:rPr>
        <w:t>14</w:t>
      </w:r>
      <w:r w:rsidR="0059296F" w:rsidRPr="00F61044">
        <w:rPr>
          <w:rFonts w:hint="cs"/>
          <w:rtl/>
        </w:rPr>
        <w:t>).</w:t>
      </w:r>
    </w:p>
    <w:p w:rsidR="00F15D81" w:rsidRPr="00F15D81" w:rsidRDefault="00F15D81" w:rsidP="00F15D81">
      <w:pPr>
        <w:pStyle w:val="a9"/>
        <w:rPr>
          <w:sz w:val="20"/>
          <w:szCs w:val="20"/>
        </w:rPr>
      </w:pPr>
      <w:r w:rsidRPr="00361490">
        <w:rPr>
          <w:rFonts w:hint="cs"/>
          <w:rtl/>
        </w:rPr>
        <w:t xml:space="preserve">تصویر </w:t>
      </w:r>
      <w:r>
        <w:rPr>
          <w:rFonts w:hint="cs"/>
          <w:rtl/>
        </w:rPr>
        <w:t>14- درخواست صدور الحاقیه تمدید</w:t>
      </w:r>
    </w:p>
    <w:p w:rsidR="0059296F" w:rsidRPr="00DB0804" w:rsidRDefault="0059296F" w:rsidP="0064389B">
      <w:pPr>
        <w:pStyle w:val="a4"/>
        <w:numPr>
          <w:ilvl w:val="1"/>
          <w:numId w:val="15"/>
        </w:numPr>
        <w:spacing w:before="0"/>
      </w:pPr>
      <w:r>
        <w:rPr>
          <w:rFonts w:hint="cs"/>
          <w:rtl/>
        </w:rPr>
        <w:t>ثبت</w:t>
      </w:r>
      <w:r w:rsidRPr="00DB0804">
        <w:rPr>
          <w:rFonts w:hint="cs"/>
          <w:rtl/>
        </w:rPr>
        <w:t xml:space="preserve"> درخواست از طریق ورود به جزئیات بیمه‌نامه</w:t>
      </w:r>
    </w:p>
    <w:p w:rsidR="0059296F" w:rsidRPr="00F61044" w:rsidRDefault="0059296F" w:rsidP="00B76AF3">
      <w:pPr>
        <w:pStyle w:val="a0"/>
      </w:pPr>
      <w:r w:rsidRPr="00F61044">
        <w:rPr>
          <w:rFonts w:hint="cs"/>
          <w:rtl/>
        </w:rPr>
        <w:t>پس از ورود به حساب کاربری در سامانه جامع تجارت با انتخاب نقش بازرگان (حقیقی، حقوقی) یا نمایندگی بازرگان، در منوی سمت راست، عملیات بیمه‌نام</w:t>
      </w:r>
      <w:r>
        <w:rPr>
          <w:rFonts w:hint="cs"/>
          <w:rtl/>
        </w:rPr>
        <w:t>ه،</w:t>
      </w:r>
      <w:r w:rsidRPr="00F61044">
        <w:rPr>
          <w:rFonts w:hint="cs"/>
          <w:rtl/>
        </w:rPr>
        <w:t xml:space="preserve"> «مدیریت بیمه‌نامه واردات» را انتخاب نمایید</w:t>
      </w:r>
      <w:r w:rsidRPr="00F61044">
        <w:rPr>
          <w:rFonts w:hint="cs"/>
        </w:rPr>
        <w:t>.</w:t>
      </w:r>
    </w:p>
    <w:p w:rsidR="0059296F" w:rsidRDefault="00B76AF3" w:rsidP="00F15D81">
      <w:pPr>
        <w:pStyle w:val="a8"/>
        <w:rPr>
          <w:color w:val="4F81BD" w:themeColor="accent1"/>
          <w:rtl/>
        </w:rPr>
      </w:pPr>
      <w:r w:rsidRPr="00F61044">
        <w:rPr>
          <w:noProof/>
          <w:lang w:bidi="ar-SA"/>
        </w:rPr>
        <w:lastRenderedPageBreak/>
        <w:drawing>
          <wp:anchor distT="0" distB="0" distL="114300" distR="114300" simplePos="0" relativeHeight="251829248" behindDoc="0" locked="0" layoutInCell="1" allowOverlap="1" wp14:anchorId="07AA4165" wp14:editId="299B6D1A">
            <wp:simplePos x="0" y="0"/>
            <wp:positionH relativeFrom="margin">
              <wp:align>center</wp:align>
            </wp:positionH>
            <wp:positionV relativeFrom="paragraph">
              <wp:posOffset>852059</wp:posOffset>
            </wp:positionV>
            <wp:extent cx="3402330" cy="1607185"/>
            <wp:effectExtent l="19050" t="19050" r="26670" b="12065"/>
            <wp:wrapTopAndBottom/>
            <wp:docPr id="5193" name="Picture 5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
                    <pic:cNvPicPr>
                      <a:picLocks noChangeArrowheads="1"/>
                    </pic:cNvPicPr>
                  </pic:nvPicPr>
                  <pic:blipFill rotWithShape="1">
                    <a:blip r:embed="rId709">
                      <a:extLst>
                        <a:ext uri="{28A0092B-C50C-407E-A947-70E740481C1C}">
                          <a14:useLocalDpi xmlns:a14="http://schemas.microsoft.com/office/drawing/2010/main" val="0"/>
                        </a:ext>
                      </a:extLst>
                    </a:blip>
                    <a:srcRect l="26802" r="14966" b="20762"/>
                    <a:stretch/>
                  </pic:blipFill>
                  <pic:spPr bwMode="auto">
                    <a:xfrm>
                      <a:off x="0" y="0"/>
                      <a:ext cx="3402330" cy="160718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296F" w:rsidRPr="00F61044">
        <w:rPr>
          <w:rFonts w:hint="cs"/>
          <w:rtl/>
        </w:rPr>
        <w:t>در این صفحه فهرستی از درخواست‌های بیمه‌نامه قابل‌مشاهده و پیگیری است</w:t>
      </w:r>
      <w:r w:rsidR="0059296F" w:rsidRPr="00F61044">
        <w:rPr>
          <w:rFonts w:hint="cs"/>
        </w:rPr>
        <w:t>.</w:t>
      </w:r>
      <w:r w:rsidR="0059296F" w:rsidRPr="00F61044">
        <w:rPr>
          <w:rFonts w:hint="cs"/>
          <w:rtl/>
        </w:rPr>
        <w:t xml:space="preserve"> به‌منظور ثبت درخواست الحاقیه از این بخش، پس از ورود به جزئیات درخواستی که در وضعیت «تأیید نهایی» قرار دارد، دکمه «درخواست الحاقیه» را فشرده و نوع الحاقیه را انتخاب </w:t>
      </w:r>
      <w:r w:rsidR="0059296F" w:rsidRPr="00F61044">
        <w:rPr>
          <w:rtl/>
        </w:rPr>
        <w:t>نما</w:t>
      </w:r>
      <w:r w:rsidR="0059296F" w:rsidRPr="00F61044">
        <w:rPr>
          <w:rFonts w:hint="cs"/>
          <w:rtl/>
        </w:rPr>
        <w:t>یی</w:t>
      </w:r>
      <w:r w:rsidR="0059296F" w:rsidRPr="00F61044">
        <w:rPr>
          <w:rFonts w:hint="eastAsia"/>
          <w:rtl/>
        </w:rPr>
        <w:t>د</w:t>
      </w:r>
      <w:r w:rsidR="0059296F" w:rsidRPr="00F61044">
        <w:rPr>
          <w:rtl/>
        </w:rPr>
        <w:t xml:space="preserve"> (</w:t>
      </w:r>
      <w:r w:rsidR="0059296F" w:rsidRPr="00F61044">
        <w:rPr>
          <w:rFonts w:hint="cs"/>
          <w:rtl/>
        </w:rPr>
        <w:t xml:space="preserve">تصویر </w:t>
      </w:r>
      <w:r w:rsidR="0059296F">
        <w:rPr>
          <w:rFonts w:hint="cs"/>
          <w:rtl/>
        </w:rPr>
        <w:t>15</w:t>
      </w:r>
      <w:r w:rsidR="0059296F" w:rsidRPr="00F61044">
        <w:rPr>
          <w:rFonts w:hint="cs"/>
          <w:rtl/>
        </w:rPr>
        <w:t>).</w:t>
      </w:r>
    </w:p>
    <w:p w:rsidR="00F15D81" w:rsidRPr="00F15D81" w:rsidRDefault="00F15D81" w:rsidP="00F92099">
      <w:pPr>
        <w:pStyle w:val="a9"/>
        <w:rPr>
          <w:i/>
          <w:iCs/>
          <w:sz w:val="20"/>
          <w:szCs w:val="20"/>
        </w:rPr>
      </w:pPr>
      <w:r w:rsidRPr="00361490">
        <w:rPr>
          <w:rFonts w:hint="cs"/>
          <w:rtl/>
        </w:rPr>
        <w:t xml:space="preserve">تصویر </w:t>
      </w:r>
      <w:r>
        <w:rPr>
          <w:rFonts w:hint="cs"/>
          <w:rtl/>
        </w:rPr>
        <w:t>15- ثبت درخواست از طریق ورود به جزئیات</w:t>
      </w:r>
      <w:r w:rsidR="00F92099" w:rsidRPr="00C90454">
        <w:rPr>
          <w:color w:val="4F81BD" w:themeColor="accent1"/>
          <w:rtl/>
        </w:rPr>
        <w:t xml:space="preserve"> </w:t>
      </w:r>
      <w:r w:rsidRPr="00C90454">
        <w:rPr>
          <w:color w:val="4F81BD" w:themeColor="accent1"/>
          <w:rtl/>
        </w:rPr>
        <w:br w:type="page"/>
      </w:r>
    </w:p>
    <w:p w:rsidR="0059296F" w:rsidRPr="00B76AF3" w:rsidRDefault="00B76AF3" w:rsidP="00B76AF3">
      <w:pPr>
        <w:pStyle w:val="a0"/>
        <w:spacing w:before="240"/>
        <w:rPr>
          <w:rStyle w:val="Char3"/>
        </w:rPr>
      </w:pPr>
      <w:r w:rsidRPr="00B76AF3">
        <w:rPr>
          <w:rStyle w:val="Char3"/>
          <w:rFonts w:hint="cs"/>
          <w:rtl/>
        </w:rPr>
        <w:lastRenderedPageBreak/>
        <w:t>2.</w:t>
      </w:r>
      <w:r w:rsidR="0059296F" w:rsidRPr="00B76AF3">
        <w:rPr>
          <w:rStyle w:val="Char3"/>
          <w:rFonts w:hint="cs"/>
          <w:rtl/>
        </w:rPr>
        <w:t xml:space="preserve"> </w:t>
      </w:r>
      <w:r w:rsidR="0059296F" w:rsidRPr="00B76AF3">
        <w:rPr>
          <w:rStyle w:val="Char3"/>
          <w:rtl/>
        </w:rPr>
        <w:t>تکم</w:t>
      </w:r>
      <w:r w:rsidR="0059296F" w:rsidRPr="00B76AF3">
        <w:rPr>
          <w:rStyle w:val="Char3"/>
          <w:rFonts w:hint="cs"/>
          <w:rtl/>
        </w:rPr>
        <w:t>ی</w:t>
      </w:r>
      <w:r w:rsidR="0059296F" w:rsidRPr="00B76AF3">
        <w:rPr>
          <w:rStyle w:val="Char3"/>
          <w:rFonts w:hint="eastAsia"/>
          <w:rtl/>
        </w:rPr>
        <w:t>ل</w:t>
      </w:r>
      <w:r w:rsidR="0059296F" w:rsidRPr="00B76AF3">
        <w:rPr>
          <w:rStyle w:val="Char3"/>
          <w:rFonts w:hint="cs"/>
          <w:rtl/>
        </w:rPr>
        <w:t xml:space="preserve"> فرم الحاقیه تمدید</w:t>
      </w:r>
    </w:p>
    <w:p w:rsidR="0059296F" w:rsidRPr="00F61044" w:rsidRDefault="0059296F" w:rsidP="00521C3E">
      <w:pPr>
        <w:pStyle w:val="a0"/>
      </w:pPr>
      <w:r w:rsidRPr="00F61044">
        <w:rPr>
          <w:rFonts w:hint="cs"/>
          <w:rtl/>
        </w:rPr>
        <w:t xml:space="preserve">پس از ورود به فرم درخواست الحاقیه تمدید از طرق </w:t>
      </w:r>
      <w:r w:rsidRPr="00F61044">
        <w:rPr>
          <w:rtl/>
        </w:rPr>
        <w:t>ذکرشده</w:t>
      </w:r>
      <w:r w:rsidRPr="00F61044">
        <w:rPr>
          <w:rFonts w:hint="cs"/>
          <w:rtl/>
        </w:rPr>
        <w:t xml:space="preserve"> در </w:t>
      </w:r>
      <w:r>
        <w:rPr>
          <w:rFonts w:hint="cs"/>
          <w:rtl/>
        </w:rPr>
        <w:t xml:space="preserve">گام </w:t>
      </w:r>
      <w:r w:rsidR="00521C3E">
        <w:rPr>
          <w:rFonts w:hint="cs"/>
          <w:rtl/>
        </w:rPr>
        <w:t>1</w:t>
      </w:r>
      <w:r>
        <w:rPr>
          <w:rFonts w:hint="cs"/>
          <w:rtl/>
        </w:rPr>
        <w:t>، نحوه ثبت درخواست به شکل ذیل</w:t>
      </w:r>
      <w:r w:rsidRPr="00F61044">
        <w:rPr>
          <w:rFonts w:hint="cs"/>
          <w:rtl/>
        </w:rPr>
        <w:t xml:space="preserve"> </w:t>
      </w:r>
      <w:r w:rsidRPr="00F61044">
        <w:rPr>
          <w:rtl/>
        </w:rPr>
        <w:t>است</w:t>
      </w:r>
      <w:r>
        <w:rPr>
          <w:rFonts w:hint="cs"/>
          <w:rtl/>
        </w:rPr>
        <w:t>:</w:t>
      </w:r>
    </w:p>
    <w:p w:rsidR="0059296F" w:rsidRDefault="0059296F" w:rsidP="00B76AF3">
      <w:pPr>
        <w:pStyle w:val="a5"/>
        <w:rPr>
          <w:rtl/>
        </w:rPr>
      </w:pPr>
      <w:r w:rsidRPr="00F61044">
        <w:rPr>
          <w:rFonts w:hint="cs"/>
          <w:rtl/>
        </w:rPr>
        <w:t xml:space="preserve">در این قسمت </w:t>
      </w:r>
      <w:r w:rsidRPr="00F61044">
        <w:rPr>
          <w:rtl/>
        </w:rPr>
        <w:t>م</w:t>
      </w:r>
      <w:r w:rsidRPr="00F61044">
        <w:rPr>
          <w:rFonts w:hint="cs"/>
          <w:rtl/>
        </w:rPr>
        <w:t>ی‌</w:t>
      </w:r>
      <w:r w:rsidRPr="00F61044">
        <w:rPr>
          <w:rFonts w:hint="eastAsia"/>
          <w:rtl/>
        </w:rPr>
        <w:t>با</w:t>
      </w:r>
      <w:r w:rsidRPr="00F61044">
        <w:rPr>
          <w:rFonts w:hint="cs"/>
          <w:rtl/>
        </w:rPr>
        <w:t>ی</w:t>
      </w:r>
      <w:r w:rsidRPr="00F61044">
        <w:rPr>
          <w:rFonts w:hint="eastAsia"/>
          <w:rtl/>
        </w:rPr>
        <w:t>ست</w:t>
      </w:r>
      <w:r w:rsidRPr="00F61044">
        <w:rPr>
          <w:rFonts w:hint="cs"/>
          <w:rtl/>
        </w:rPr>
        <w:t xml:space="preserve"> اطلاعات موردنیاز برای صدور الحاقیه تمدید </w:t>
      </w:r>
      <w:r w:rsidRPr="00F61044">
        <w:rPr>
          <w:rtl/>
        </w:rPr>
        <w:t>به‌دقت</w:t>
      </w:r>
      <w:r w:rsidRPr="00F61044">
        <w:rPr>
          <w:rFonts w:hint="cs"/>
          <w:rtl/>
        </w:rPr>
        <w:t xml:space="preserve"> و کامل در قسمت‌های </w:t>
      </w:r>
      <w:r w:rsidRPr="00F61044">
        <w:rPr>
          <w:rtl/>
        </w:rPr>
        <w:t>تع</w:t>
      </w:r>
      <w:r w:rsidRPr="00F61044">
        <w:rPr>
          <w:rFonts w:hint="cs"/>
          <w:rtl/>
        </w:rPr>
        <w:t>یی</w:t>
      </w:r>
      <w:r w:rsidRPr="00F61044">
        <w:rPr>
          <w:rFonts w:hint="eastAsia"/>
          <w:rtl/>
        </w:rPr>
        <w:t>ن‌شده</w:t>
      </w:r>
      <w:r w:rsidRPr="00F61044">
        <w:rPr>
          <w:rFonts w:hint="cs"/>
          <w:rtl/>
        </w:rPr>
        <w:t xml:space="preserve"> وارد گردد</w:t>
      </w:r>
      <w:r w:rsidRPr="00F61044">
        <w:rPr>
          <w:rFonts w:hint="cs"/>
        </w:rPr>
        <w:t>.</w:t>
      </w:r>
      <w:r w:rsidRPr="00F61044">
        <w:rPr>
          <w:rFonts w:hint="cs"/>
          <w:rtl/>
        </w:rPr>
        <w:t xml:space="preserve"> ابتدا باید شناسه یکتای قبض انبار کالاهایی که قصد تمدید آن‌ها را دارید وارد نمایید</w:t>
      </w:r>
      <w:r w:rsidRPr="00F61044">
        <w:rPr>
          <w:rFonts w:hint="cs"/>
        </w:rPr>
        <w:t>.</w:t>
      </w:r>
      <w:r w:rsidRPr="00F61044">
        <w:rPr>
          <w:rFonts w:hint="cs"/>
          <w:rtl/>
        </w:rPr>
        <w:t xml:space="preserve"> بعد از جستجو، کد و شرح کالا نیز قابل‌ملاحظه خواهد بود</w:t>
      </w:r>
      <w:r w:rsidRPr="00F61044">
        <w:rPr>
          <w:rFonts w:hint="cs"/>
        </w:rPr>
        <w:t>.</w:t>
      </w:r>
      <w:r w:rsidRPr="00F61044">
        <w:rPr>
          <w:rFonts w:hint="cs"/>
          <w:rtl/>
        </w:rPr>
        <w:t xml:space="preserve"> سپس نوع ارز بر اساس آنچه در صدور بیمه‌نامه </w:t>
      </w:r>
      <w:r w:rsidRPr="00F61044">
        <w:rPr>
          <w:rtl/>
        </w:rPr>
        <w:t>وجود داشته</w:t>
      </w:r>
      <w:r w:rsidRPr="00F61044">
        <w:rPr>
          <w:rFonts w:hint="cs"/>
          <w:rtl/>
        </w:rPr>
        <w:t>، نمایش داده شده و شما باید ارزش کالا را وارد نمایید</w:t>
      </w:r>
      <w:r w:rsidRPr="00F61044">
        <w:rPr>
          <w:rFonts w:hint="cs"/>
        </w:rPr>
        <w:t>.</w:t>
      </w:r>
      <w:r w:rsidRPr="00F61044">
        <w:rPr>
          <w:rFonts w:hint="cs"/>
          <w:rtl/>
        </w:rPr>
        <w:t xml:space="preserve"> در ادامه بعد از انتخاب نوع ورود به مرز، کد رهگیری بارنامه مربوطه را وارد کرده که با استعلام صورت‌گرفته، تاریخ ورود به مرز نیز به‌صورت خودکار مقداردهی خواهد شد</w:t>
      </w:r>
      <w:r w:rsidRPr="00F61044">
        <w:rPr>
          <w:rFonts w:hint="cs"/>
        </w:rPr>
        <w:t>.</w:t>
      </w:r>
    </w:p>
    <w:p w:rsidR="0059296F" w:rsidRDefault="00B76AF3" w:rsidP="00B76AF3">
      <w:pPr>
        <w:pStyle w:val="a5"/>
        <w:rPr>
          <w:rtl/>
        </w:rPr>
      </w:pPr>
      <w:r w:rsidRPr="009564C2">
        <w:rPr>
          <w:noProof/>
          <w:lang w:bidi="ar-SA"/>
        </w:rPr>
        <w:lastRenderedPageBreak/>
        <w:drawing>
          <wp:anchor distT="0" distB="0" distL="114300" distR="114300" simplePos="0" relativeHeight="251830272" behindDoc="0" locked="0" layoutInCell="1" allowOverlap="1" wp14:anchorId="7D7BB303" wp14:editId="0D8F7CEB">
            <wp:simplePos x="0" y="0"/>
            <wp:positionH relativeFrom="margin">
              <wp:align>right</wp:align>
            </wp:positionH>
            <wp:positionV relativeFrom="paragraph">
              <wp:posOffset>330362</wp:posOffset>
            </wp:positionV>
            <wp:extent cx="4318635" cy="3516630"/>
            <wp:effectExtent l="19050" t="19050" r="24765" b="26670"/>
            <wp:wrapTopAndBottom/>
            <wp:docPr id="5194" name="Picture 5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
                    <pic:cNvPicPr>
                      <a:picLocks noChangeArrowheads="1"/>
                    </pic:cNvPicPr>
                  </pic:nvPicPr>
                  <pic:blipFill rotWithShape="1">
                    <a:blip r:embed="rId710">
                      <a:extLst>
                        <a:ext uri="{28A0092B-C50C-407E-A947-70E740481C1C}">
                          <a14:useLocalDpi xmlns:a14="http://schemas.microsoft.com/office/drawing/2010/main" val="0"/>
                        </a:ext>
                      </a:extLst>
                    </a:blip>
                    <a:srcRect l="1056" t="17010" r="9887" b="9147"/>
                    <a:stretch/>
                  </pic:blipFill>
                  <pic:spPr bwMode="auto">
                    <a:xfrm>
                      <a:off x="0" y="0"/>
                      <a:ext cx="4318635" cy="351663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296F" w:rsidRPr="00F61044">
        <w:rPr>
          <w:rFonts w:hint="cs"/>
          <w:rtl/>
        </w:rPr>
        <w:t>همچنین مدت پیشنهادی تمدید را باید با ضریب</w:t>
      </w:r>
      <w:r w:rsidR="0059296F" w:rsidRPr="00F61044">
        <w:rPr>
          <w:rtl/>
        </w:rPr>
        <w:t xml:space="preserve"> </w:t>
      </w:r>
      <w:r>
        <w:rPr>
          <w:rFonts w:hint="cs"/>
          <w:rtl/>
        </w:rPr>
        <w:t>15</w:t>
      </w:r>
      <w:r w:rsidR="0059296F" w:rsidRPr="00F61044">
        <w:rPr>
          <w:rFonts w:hint="cs"/>
          <w:rtl/>
        </w:rPr>
        <w:t xml:space="preserve"> وارد </w:t>
      </w:r>
      <w:r w:rsidR="0059296F" w:rsidRPr="00F61044">
        <w:rPr>
          <w:rtl/>
        </w:rPr>
        <w:t>نما</w:t>
      </w:r>
      <w:r w:rsidR="0059296F" w:rsidRPr="00F61044">
        <w:rPr>
          <w:rFonts w:hint="cs"/>
          <w:rtl/>
        </w:rPr>
        <w:t>یی</w:t>
      </w:r>
      <w:r w:rsidR="0059296F" w:rsidRPr="00F61044">
        <w:rPr>
          <w:rFonts w:hint="eastAsia"/>
          <w:rtl/>
        </w:rPr>
        <w:t>د</w:t>
      </w:r>
      <w:r w:rsidR="0059296F" w:rsidRPr="00F61044">
        <w:rPr>
          <w:rtl/>
        </w:rPr>
        <w:t xml:space="preserve"> (تصو</w:t>
      </w:r>
      <w:r w:rsidR="0059296F" w:rsidRPr="00F61044">
        <w:rPr>
          <w:rFonts w:hint="cs"/>
          <w:rtl/>
        </w:rPr>
        <w:t>ی</w:t>
      </w:r>
      <w:r w:rsidR="0059296F" w:rsidRPr="00F61044">
        <w:rPr>
          <w:rFonts w:hint="eastAsia"/>
          <w:rtl/>
        </w:rPr>
        <w:t>ر</w:t>
      </w:r>
      <w:r w:rsidR="0059296F" w:rsidRPr="00F61044">
        <w:rPr>
          <w:rFonts w:hint="cs"/>
          <w:rtl/>
        </w:rPr>
        <w:t xml:space="preserve"> </w:t>
      </w:r>
      <w:r w:rsidR="0059296F">
        <w:rPr>
          <w:rFonts w:hint="cs"/>
          <w:rtl/>
        </w:rPr>
        <w:t>16</w:t>
      </w:r>
      <w:r w:rsidR="0059296F" w:rsidRPr="00F61044">
        <w:rPr>
          <w:rFonts w:hint="cs"/>
          <w:rtl/>
        </w:rPr>
        <w:t>).</w:t>
      </w:r>
    </w:p>
    <w:p w:rsidR="00F15D81" w:rsidRPr="00F15D81" w:rsidRDefault="00F15D81" w:rsidP="00F15D81">
      <w:pPr>
        <w:pStyle w:val="a9"/>
        <w:rPr>
          <w:i/>
          <w:iCs/>
          <w:sz w:val="20"/>
          <w:szCs w:val="20"/>
          <w:rtl/>
        </w:rPr>
      </w:pPr>
      <w:r w:rsidRPr="00361490">
        <w:rPr>
          <w:rFonts w:hint="cs"/>
          <w:rtl/>
        </w:rPr>
        <w:t>تصویر</w:t>
      </w:r>
      <w:r>
        <w:rPr>
          <w:rFonts w:hint="cs"/>
          <w:rtl/>
        </w:rPr>
        <w:t xml:space="preserve"> 16- تکمیل فرم الحاقیه تمدید</w:t>
      </w:r>
    </w:p>
    <w:p w:rsidR="0002291D" w:rsidRDefault="0002291D">
      <w:pPr>
        <w:rPr>
          <w:rFonts w:cs="B Lotus"/>
          <w:spacing w:val="-6"/>
          <w:sz w:val="24"/>
          <w:szCs w:val="24"/>
          <w:rtl/>
          <w:lang w:bidi="fa-IR"/>
        </w:rPr>
      </w:pPr>
      <w:r>
        <w:rPr>
          <w:rtl/>
        </w:rPr>
        <w:br w:type="page"/>
      </w:r>
    </w:p>
    <w:p w:rsidR="0059296F" w:rsidRPr="0002291D" w:rsidRDefault="0002291D" w:rsidP="0002291D">
      <w:pPr>
        <w:pStyle w:val="a0"/>
        <w:spacing w:before="240"/>
        <w:rPr>
          <w:rStyle w:val="Char3"/>
        </w:rPr>
      </w:pPr>
      <w:r>
        <w:rPr>
          <w:rStyle w:val="Char3"/>
          <w:rFonts w:hint="cs"/>
          <w:rtl/>
        </w:rPr>
        <w:lastRenderedPageBreak/>
        <w:t>3.</w:t>
      </w:r>
      <w:r w:rsidR="00ED3731">
        <w:rPr>
          <w:rStyle w:val="Char3"/>
          <w:rtl/>
        </w:rPr>
        <w:t xml:space="preserve"> </w:t>
      </w:r>
      <w:r w:rsidR="0059296F" w:rsidRPr="0002291D">
        <w:rPr>
          <w:rStyle w:val="Char3"/>
          <w:rFonts w:hint="cs"/>
          <w:rtl/>
        </w:rPr>
        <w:t>جزئیات الحاقیه</w:t>
      </w:r>
    </w:p>
    <w:p w:rsidR="0059296F" w:rsidRDefault="0002291D" w:rsidP="0002291D">
      <w:pPr>
        <w:pStyle w:val="a0"/>
        <w:rPr>
          <w:rtl/>
        </w:rPr>
      </w:pPr>
      <w:r w:rsidRPr="00F61044">
        <w:rPr>
          <w:rFonts w:cs="B Nazanin" w:hint="cs"/>
          <w:noProof/>
          <w:lang w:bidi="ar-SA"/>
        </w:rPr>
        <w:drawing>
          <wp:anchor distT="0" distB="0" distL="0" distR="0" simplePos="0" relativeHeight="251817984" behindDoc="1" locked="0" layoutInCell="1" allowOverlap="1" wp14:anchorId="515201F1" wp14:editId="5221653F">
            <wp:simplePos x="0" y="0"/>
            <wp:positionH relativeFrom="margin">
              <wp:posOffset>-55245</wp:posOffset>
            </wp:positionH>
            <wp:positionV relativeFrom="paragraph">
              <wp:posOffset>594360</wp:posOffset>
            </wp:positionV>
            <wp:extent cx="4321810" cy="3365500"/>
            <wp:effectExtent l="19050" t="19050" r="21590" b="25400"/>
            <wp:wrapTopAndBottom/>
            <wp:docPr id="5195" name="Picture 5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
                    <pic:cNvPicPr>
                      <a:picLocks noChangeArrowheads="1"/>
                    </pic:cNvPicPr>
                  </pic:nvPicPr>
                  <pic:blipFill rotWithShape="1">
                    <a:blip r:embed="rId711">
                      <a:extLst>
                        <a:ext uri="{28A0092B-C50C-407E-A947-70E740481C1C}">
                          <a14:useLocalDpi xmlns:a14="http://schemas.microsoft.com/office/drawing/2010/main" val="0"/>
                        </a:ext>
                      </a:extLst>
                    </a:blip>
                    <a:srcRect l="19949"/>
                    <a:stretch/>
                  </pic:blipFill>
                  <pic:spPr bwMode="auto">
                    <a:xfrm>
                      <a:off x="0" y="0"/>
                      <a:ext cx="4321810" cy="33655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296F" w:rsidRPr="0002291D">
        <w:rPr>
          <w:rFonts w:hint="cs"/>
          <w:rtl/>
        </w:rPr>
        <w:t xml:space="preserve">با ورود به بخش «جزئیات» الحاقیه، </w:t>
      </w:r>
      <w:r w:rsidR="001C7435">
        <w:rPr>
          <w:rFonts w:hint="cs"/>
          <w:rtl/>
        </w:rPr>
        <w:t>اطلاعات‌پایه</w:t>
      </w:r>
      <w:r w:rsidR="0059296F" w:rsidRPr="0002291D">
        <w:rPr>
          <w:rFonts w:hint="cs"/>
          <w:rtl/>
        </w:rPr>
        <w:t xml:space="preserve"> بیمه‌نامه و جزئیات مربوط به الحاقیه درخواست شده نمایش داده </w:t>
      </w:r>
      <w:r w:rsidR="0059296F" w:rsidRPr="0002291D">
        <w:rPr>
          <w:rtl/>
        </w:rPr>
        <w:t>م</w:t>
      </w:r>
      <w:r w:rsidR="0059296F" w:rsidRPr="0002291D">
        <w:rPr>
          <w:rFonts w:hint="cs"/>
          <w:rtl/>
        </w:rPr>
        <w:t>ی‌</w:t>
      </w:r>
      <w:r w:rsidR="0059296F" w:rsidRPr="0002291D">
        <w:rPr>
          <w:rFonts w:hint="eastAsia"/>
          <w:rtl/>
        </w:rPr>
        <w:t>شود</w:t>
      </w:r>
      <w:r w:rsidR="0059296F" w:rsidRPr="0002291D">
        <w:rPr>
          <w:rFonts w:hint="cs"/>
          <w:rtl/>
        </w:rPr>
        <w:t xml:space="preserve"> (تصویر 17).</w:t>
      </w:r>
    </w:p>
    <w:p w:rsidR="00F15D81" w:rsidRPr="00F15D81" w:rsidRDefault="00F15D81" w:rsidP="00F15D81">
      <w:pPr>
        <w:pStyle w:val="a9"/>
        <w:rPr>
          <w:i/>
          <w:iCs/>
          <w:sz w:val="20"/>
          <w:szCs w:val="20"/>
          <w:rtl/>
        </w:rPr>
      </w:pPr>
      <w:r w:rsidRPr="00361490">
        <w:rPr>
          <w:rFonts w:hint="cs"/>
          <w:rtl/>
        </w:rPr>
        <w:t>تصویر</w:t>
      </w:r>
      <w:r>
        <w:rPr>
          <w:rFonts w:hint="cs"/>
          <w:rtl/>
        </w:rPr>
        <w:t xml:space="preserve"> 17- جزئیات الحاقیه</w:t>
      </w:r>
    </w:p>
    <w:p w:rsidR="0059296F" w:rsidRPr="0002291D" w:rsidRDefault="0059296F" w:rsidP="0002291D">
      <w:pPr>
        <w:pStyle w:val="a0"/>
        <w:spacing w:before="240"/>
        <w:rPr>
          <w:rStyle w:val="Char3"/>
        </w:rPr>
      </w:pPr>
      <w:r w:rsidRPr="0002291D">
        <w:rPr>
          <w:rStyle w:val="Char3"/>
          <w:rFonts w:hint="cs"/>
          <w:rtl/>
        </w:rPr>
        <w:t>4</w:t>
      </w:r>
      <w:r w:rsidR="0002291D">
        <w:rPr>
          <w:rStyle w:val="Char3"/>
          <w:rFonts w:hint="cs"/>
          <w:rtl/>
        </w:rPr>
        <w:t>.</w:t>
      </w:r>
      <w:r w:rsidRPr="0002291D">
        <w:rPr>
          <w:rStyle w:val="Char3"/>
          <w:rFonts w:hint="cs"/>
          <w:rtl/>
        </w:rPr>
        <w:t xml:space="preserve"> </w:t>
      </w:r>
      <w:r w:rsidRPr="0002291D">
        <w:rPr>
          <w:rStyle w:val="Char3"/>
          <w:rtl/>
        </w:rPr>
        <w:t>وضع</w:t>
      </w:r>
      <w:r w:rsidRPr="0002291D">
        <w:rPr>
          <w:rStyle w:val="Char3"/>
          <w:rFonts w:hint="cs"/>
          <w:rtl/>
        </w:rPr>
        <w:t>ی</w:t>
      </w:r>
      <w:r w:rsidRPr="0002291D">
        <w:rPr>
          <w:rStyle w:val="Char3"/>
          <w:rFonts w:hint="eastAsia"/>
          <w:rtl/>
        </w:rPr>
        <w:t>ت‌ها</w:t>
      </w:r>
      <w:r w:rsidRPr="0002291D">
        <w:rPr>
          <w:rStyle w:val="Char3"/>
          <w:rFonts w:hint="cs"/>
          <w:rtl/>
        </w:rPr>
        <w:t>ی الحاقیه</w:t>
      </w:r>
    </w:p>
    <w:p w:rsidR="0059296F" w:rsidRPr="00F61044" w:rsidRDefault="00413B19" w:rsidP="00413B19">
      <w:pPr>
        <w:pStyle w:val="a4"/>
        <w:spacing w:before="0"/>
      </w:pPr>
      <w:r w:rsidRPr="00F61044">
        <w:rPr>
          <w:rFonts w:hint="cs"/>
          <w:noProof/>
          <w:lang w:bidi="ar-SA"/>
        </w:rPr>
        <w:lastRenderedPageBreak/>
        <mc:AlternateContent>
          <mc:Choice Requires="wpg">
            <w:drawing>
              <wp:anchor distT="0" distB="0" distL="0" distR="0" simplePos="0" relativeHeight="251819008" behindDoc="1" locked="0" layoutInCell="1" allowOverlap="1" wp14:anchorId="663614E6" wp14:editId="43CCB4CA">
                <wp:simplePos x="0" y="0"/>
                <wp:positionH relativeFrom="margin">
                  <wp:align>right</wp:align>
                </wp:positionH>
                <wp:positionV relativeFrom="paragraph">
                  <wp:posOffset>278675</wp:posOffset>
                </wp:positionV>
                <wp:extent cx="4312285" cy="633095"/>
                <wp:effectExtent l="0" t="0" r="0" b="14605"/>
                <wp:wrapTopAndBottom/>
                <wp:docPr id="1060" name="Group 1060"/>
                <wp:cNvGraphicFramePr/>
                <a:graphic xmlns:a="http://schemas.openxmlformats.org/drawingml/2006/main">
                  <a:graphicData uri="http://schemas.microsoft.com/office/word/2010/wordprocessingGroup">
                    <wpg:wgp>
                      <wpg:cNvGrpSpPr/>
                      <wpg:grpSpPr>
                        <a:xfrm>
                          <a:off x="0" y="0"/>
                          <a:ext cx="4312285" cy="633095"/>
                          <a:chOff x="0" y="0"/>
                          <a:chExt cx="6058662" cy="656825"/>
                        </a:xfrm>
                      </wpg:grpSpPr>
                      <pic:pic xmlns:pic="http://schemas.openxmlformats.org/drawingml/2006/picture">
                        <pic:nvPicPr>
                          <pic:cNvPr id="1061" name="Image 13"/>
                          <pic:cNvPicPr/>
                        </pic:nvPicPr>
                        <pic:blipFill>
                          <a:blip r:embed="rId712" cstate="print"/>
                          <a:stretch>
                            <a:fillRect/>
                          </a:stretch>
                        </pic:blipFill>
                        <pic:spPr>
                          <a:xfrm>
                            <a:off x="0" y="0"/>
                            <a:ext cx="6058662" cy="656825"/>
                          </a:xfrm>
                          <a:prstGeom prst="rect">
                            <a:avLst/>
                          </a:prstGeom>
                        </pic:spPr>
                      </pic:pic>
                      <pic:pic xmlns:pic="http://schemas.openxmlformats.org/drawingml/2006/picture">
                        <pic:nvPicPr>
                          <pic:cNvPr id="1062" name="Image 14"/>
                          <pic:cNvPicPr/>
                        </pic:nvPicPr>
                        <pic:blipFill>
                          <a:blip r:embed="rId680" cstate="print"/>
                          <a:stretch>
                            <a:fillRect/>
                          </a:stretch>
                        </pic:blipFill>
                        <pic:spPr>
                          <a:xfrm>
                            <a:off x="60961" y="85579"/>
                            <a:ext cx="5943600" cy="554989"/>
                          </a:xfrm>
                          <a:prstGeom prst="rect">
                            <a:avLst/>
                          </a:prstGeom>
                        </pic:spPr>
                      </pic:pic>
                      <wps:wsp>
                        <wps:cNvPr id="1063" name="Graphic 15"/>
                        <wps:cNvSpPr/>
                        <wps:spPr>
                          <a:xfrm>
                            <a:off x="56197" y="80753"/>
                            <a:ext cx="5953125" cy="564515"/>
                          </a:xfrm>
                          <a:custGeom>
                            <a:avLst/>
                            <a:gdLst/>
                            <a:ahLst/>
                            <a:cxnLst/>
                            <a:rect l="l" t="t" r="r" b="b"/>
                            <a:pathLst>
                              <a:path w="5953125" h="564515">
                                <a:moveTo>
                                  <a:pt x="0" y="564515"/>
                                </a:moveTo>
                                <a:lnTo>
                                  <a:pt x="5953125" y="564515"/>
                                </a:lnTo>
                                <a:lnTo>
                                  <a:pt x="5953125" y="0"/>
                                </a:lnTo>
                                <a:lnTo>
                                  <a:pt x="0" y="0"/>
                                </a:lnTo>
                                <a:lnTo>
                                  <a:pt x="0" y="564515"/>
                                </a:lnTo>
                                <a:close/>
                              </a:path>
                            </a:pathLst>
                          </a:custGeom>
                          <a:ln w="9525">
                            <a:solidFill>
                              <a:srgbClr val="76707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CEE7C80" id="Group 1060" o:spid="_x0000_s1026" style="position:absolute;margin-left:288.35pt;margin-top:21.95pt;width:339.55pt;height:49.85pt;z-index:-251497472;mso-wrap-distance-left:0;mso-wrap-distance-right:0;mso-position-horizontal:right;mso-position-horizontal-relative:margin" coordsize="60586,65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I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">
                <v:shape id="Image 13" o:spid="_x0000_s1027" type="#_x0000_t75" style="position:absolute;width:60586;height:6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352/FAAAA3QAAAA8AAABkcnMvZG93bnJldi54bWxET01rwkAQvRf8D8sIvdVNeghpdBURRCkU&#10;2jQI3sbsmIRkZ0N2q0l/fbdQ6G0e73NWm9F04kaDaywriBcRCOLS6oYrBcXn/ikF4Tyyxs4yKZjI&#10;wWY9e1hhpu2dP+iW+0qEEHYZKqi97zMpXVmTQbewPXHgrnYw6AMcKqkHvIdw08nnKEqkwYZDQ409&#10;7Woq2/zLKHDd6YhFat8u72nyXbycp8Nru1PqcT5ulyA8jf5f/Oc+6jA/SmL4/SacI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t+dvxQAAAN0AAAAPAAAAAAAAAAAAAAAA&#10;AJ8CAABkcnMvZG93bnJldi54bWxQSwUGAAAAAAQABAD3AAAAkQMAAAAA&#10;">
                  <v:imagedata r:id="rId713" o:title=""/>
                </v:shape>
                <v:shape id="Image 14" o:spid="_x0000_s1028" type="#_x0000_t75" style="position:absolute;left:609;top:855;width:59436;height:5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oP8nFAAAA3QAAAA8AAABkcnMvZG93bnJldi54bWxET01rwkAQvRf8D8sI3ppNc7Bt6iYUsWBz&#10;EGoLSW9DdkxCs7Mhu9X4711B8DaP9zmrfDK9ONLoOssKnqIYBHFtdceNgp/vj8cXEM4ja+wtk4Iz&#10;Ociz2cMKU21P/EXHvW9ECGGXooLW+yGV0tUtGXSRHYgDd7CjQR/g2Eg94imEm14mcbyUBjsODS0O&#10;tG6p/tv/GwW7zbngkuuyOLxWVZk8D8Vv9anUYj69v4HwNPm7+Obe6jA/XiZw/SacILM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aD/JxQAAAN0AAAAPAAAAAAAAAAAAAAAA&#10;AJ8CAABkcnMvZG93bnJldi54bWxQSwUGAAAAAAQABAD3AAAAkQMAAAAA&#10;">
                  <v:imagedata r:id="rId682" o:title=""/>
                </v:shape>
                <v:shape id="Graphic 15" o:spid="_x0000_s1029" style="position:absolute;left:561;top:807;width:59532;height:5645;visibility:visible;mso-wrap-style:square;v-text-anchor:top" coordsize="5953125,564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5QC8QA&#10;AADdAAAADwAAAGRycy9kb3ducmV2LnhtbERPTWvCQBC9C/0PyxR6000MiI2uUiq2HkTUevA4ZMck&#10;mJ1Ns9sk/feuIHibx/uc+bI3lWipcaVlBfEoAkGcWV1yruD0sx5OQTiPrLGyTAr+ycFy8TKYY6pt&#10;xwdqjz4XIYRdigoK7+tUSpcVZNCNbE0cuIttDPoAm1zqBrsQbio5jqKJNFhyaCiwps+Csuvxzyho&#10;p+f3fbdLzm693Xwn8W/8tTKxUm+v/ccMhKfeP8UP90aH+dEkgfs34QS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OUAvEAAAA3QAAAA8AAAAAAAAAAAAAAAAAmAIAAGRycy9k&#10;b3ducmV2LnhtbFBLBQYAAAAABAAEAPUAAACJAwAAAAA=&#10;" path="m,564515r5953125,l5953125,,,,,564515xe" filled="f" strokecolor="#767070">
                  <v:path arrowok="t"/>
                </v:shape>
                <w10:wrap type="topAndBottom" anchorx="margin"/>
              </v:group>
            </w:pict>
          </mc:Fallback>
        </mc:AlternateContent>
      </w:r>
      <w:r w:rsidR="0059296F" w:rsidRPr="00F61044">
        <w:rPr>
          <w:rFonts w:hint="cs"/>
          <w:rtl/>
        </w:rPr>
        <w:t xml:space="preserve"> </w:t>
      </w:r>
      <w:r>
        <w:rPr>
          <w:rFonts w:hint="cs"/>
          <w:rtl/>
        </w:rPr>
        <w:t xml:space="preserve">4-1. </w:t>
      </w:r>
      <w:r w:rsidR="0059296F" w:rsidRPr="00F61044">
        <w:rPr>
          <w:rFonts w:hint="cs"/>
          <w:rtl/>
        </w:rPr>
        <w:t>وضعیت پیش‌نویس</w:t>
      </w:r>
    </w:p>
    <w:p w:rsidR="0059296F" w:rsidRPr="00413B19" w:rsidRDefault="0059296F" w:rsidP="00413B19">
      <w:pPr>
        <w:pStyle w:val="a0"/>
        <w:spacing w:before="240"/>
      </w:pPr>
      <w:r w:rsidRPr="00413B19">
        <w:rPr>
          <w:rFonts w:hint="cs"/>
          <w:rtl/>
        </w:rPr>
        <w:t xml:space="preserve">درصورتی‌که در هرکدام از مراحل تکمیل درخواست، گزینه «انصراف» را انتخاب کنید یا به هر دلیلی </w:t>
      </w:r>
      <w:r w:rsidRPr="00413B19">
        <w:rPr>
          <w:rtl/>
        </w:rPr>
        <w:t>درخواست</w:t>
      </w:r>
      <w:r w:rsidRPr="00413B19">
        <w:rPr>
          <w:rFonts w:hint="cs"/>
          <w:rtl/>
        </w:rPr>
        <w:t xml:space="preserve"> تکمیل نگردد، درخواست به مرحله «پیش‌نویس» </w:t>
      </w:r>
      <w:r w:rsidRPr="00413B19">
        <w:rPr>
          <w:rtl/>
        </w:rPr>
        <w:t>م</w:t>
      </w:r>
      <w:r w:rsidRPr="00413B19">
        <w:rPr>
          <w:rFonts w:hint="cs"/>
          <w:rtl/>
        </w:rPr>
        <w:t>ی‌</w:t>
      </w:r>
      <w:r w:rsidRPr="00413B19">
        <w:rPr>
          <w:rFonts w:hint="eastAsia"/>
          <w:rtl/>
        </w:rPr>
        <w:t>رود</w:t>
      </w:r>
      <w:r w:rsidRPr="00413B19">
        <w:rPr>
          <w:rFonts w:hint="cs"/>
          <w:rtl/>
        </w:rPr>
        <w:t>. با ورود مجدد به جزئیات درخواست، امکان تکمیل اطلاعات و ارسال به بیمه مرکزی را خواهید داشت.</w:t>
      </w:r>
      <w:r w:rsidR="00521C3E" w:rsidRPr="00521C3E">
        <w:rPr>
          <w:color w:val="4F81BD" w:themeColor="accent1"/>
          <w:rtl/>
        </w:rPr>
        <w:t xml:space="preserve"> </w:t>
      </w:r>
      <w:r w:rsidR="00521C3E" w:rsidRPr="00C90454">
        <w:rPr>
          <w:color w:val="4F81BD" w:themeColor="accent1"/>
          <w:rtl/>
        </w:rPr>
        <w:br w:type="page"/>
      </w:r>
    </w:p>
    <w:p w:rsidR="0059296F" w:rsidRPr="00413B19" w:rsidRDefault="00413B19" w:rsidP="00413B19">
      <w:pPr>
        <w:pStyle w:val="a4"/>
      </w:pPr>
      <w:r w:rsidRPr="00F61044">
        <w:rPr>
          <w:rFonts w:hint="cs"/>
          <w:noProof/>
          <w:lang w:bidi="ar-SA"/>
        </w:rPr>
        <w:lastRenderedPageBreak/>
        <mc:AlternateContent>
          <mc:Choice Requires="wpg">
            <w:drawing>
              <wp:anchor distT="0" distB="0" distL="0" distR="0" simplePos="0" relativeHeight="251821056" behindDoc="1" locked="0" layoutInCell="1" allowOverlap="1" wp14:anchorId="0E7DF150" wp14:editId="109F2FE8">
                <wp:simplePos x="0" y="0"/>
                <wp:positionH relativeFrom="margin">
                  <wp:align>right</wp:align>
                </wp:positionH>
                <wp:positionV relativeFrom="paragraph">
                  <wp:posOffset>906945</wp:posOffset>
                </wp:positionV>
                <wp:extent cx="4319905" cy="496570"/>
                <wp:effectExtent l="0" t="0" r="4445" b="17780"/>
                <wp:wrapTopAndBottom/>
                <wp:docPr id="1064" name="Group 1064"/>
                <wp:cNvGraphicFramePr/>
                <a:graphic xmlns:a="http://schemas.openxmlformats.org/drawingml/2006/main">
                  <a:graphicData uri="http://schemas.microsoft.com/office/word/2010/wordprocessingGroup">
                    <wpg:wgp>
                      <wpg:cNvGrpSpPr/>
                      <wpg:grpSpPr>
                        <a:xfrm>
                          <a:off x="0" y="0"/>
                          <a:ext cx="4320000" cy="496570"/>
                          <a:chOff x="0" y="0"/>
                          <a:chExt cx="6058662" cy="683509"/>
                        </a:xfrm>
                      </wpg:grpSpPr>
                      <pic:pic xmlns:pic="http://schemas.openxmlformats.org/drawingml/2006/picture">
                        <pic:nvPicPr>
                          <pic:cNvPr id="1065" name="Image 18"/>
                          <pic:cNvPicPr/>
                        </pic:nvPicPr>
                        <pic:blipFill>
                          <a:blip r:embed="rId714" cstate="print"/>
                          <a:stretch>
                            <a:fillRect/>
                          </a:stretch>
                        </pic:blipFill>
                        <pic:spPr>
                          <a:xfrm>
                            <a:off x="0" y="0"/>
                            <a:ext cx="6058662" cy="683509"/>
                          </a:xfrm>
                          <a:prstGeom prst="rect">
                            <a:avLst/>
                          </a:prstGeom>
                        </pic:spPr>
                      </pic:pic>
                      <pic:pic xmlns:pic="http://schemas.openxmlformats.org/drawingml/2006/picture">
                        <pic:nvPicPr>
                          <pic:cNvPr id="1066" name="Image 19"/>
                          <pic:cNvPicPr/>
                        </pic:nvPicPr>
                        <pic:blipFill>
                          <a:blip r:embed="rId688" cstate="print"/>
                          <a:stretch>
                            <a:fillRect/>
                          </a:stretch>
                        </pic:blipFill>
                        <pic:spPr>
                          <a:xfrm>
                            <a:off x="60960" y="85847"/>
                            <a:ext cx="5943600" cy="581025"/>
                          </a:xfrm>
                          <a:prstGeom prst="rect">
                            <a:avLst/>
                          </a:prstGeom>
                        </pic:spPr>
                      </pic:pic>
                      <wps:wsp>
                        <wps:cNvPr id="1067" name="Graphic 20"/>
                        <wps:cNvSpPr/>
                        <wps:spPr>
                          <a:xfrm>
                            <a:off x="56197" y="81021"/>
                            <a:ext cx="5953125" cy="590550"/>
                          </a:xfrm>
                          <a:custGeom>
                            <a:avLst/>
                            <a:gdLst/>
                            <a:ahLst/>
                            <a:cxnLst/>
                            <a:rect l="l" t="t" r="r" b="b"/>
                            <a:pathLst>
                              <a:path w="5953125" h="590550">
                                <a:moveTo>
                                  <a:pt x="0" y="590550"/>
                                </a:moveTo>
                                <a:lnTo>
                                  <a:pt x="5953125" y="590550"/>
                                </a:lnTo>
                                <a:lnTo>
                                  <a:pt x="5953125" y="0"/>
                                </a:lnTo>
                                <a:lnTo>
                                  <a:pt x="0" y="0"/>
                                </a:lnTo>
                                <a:lnTo>
                                  <a:pt x="0" y="590550"/>
                                </a:lnTo>
                                <a:close/>
                              </a:path>
                            </a:pathLst>
                          </a:custGeom>
                          <a:ln w="9525">
                            <a:solidFill>
                              <a:srgbClr val="76707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6DC8642" id="Group 1064" o:spid="_x0000_s1026" style="position:absolute;margin-left:288.95pt;margin-top:71.4pt;width:340.15pt;height:39.1pt;z-index:-251495424;mso-wrap-distance-left:0;mso-wrap-distance-right:0;mso-position-horizontal:right;mso-position-horizontal-relative:margin" coordsize="60586,68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S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">
                <v:shape id="Image 18" o:spid="_x0000_s1027" type="#_x0000_t75" style="position:absolute;width:60586;height:6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caZ/CAAAA3QAAAA8AAABkcnMvZG93bnJldi54bWxET01rAjEQvRf8D2GE3mrWFkVWo4hSKfZU&#10;FbwOm3F3dTOJSequ/94UCt7m8T5ntuhMI27kQ21ZwXCQgSAurK65VHDYf75NQISIrLGxTAruFGAx&#10;773MMNe25R+67WIpUgiHHBVUMbpcylBUZDAMrCNO3Ml6gzFBX0rtsU3hppHvWTaWBmtODRU6WlVU&#10;XHa/RsHGO9ea63G05O33enjerD7q4q7Ua79bTkFE6uJT/O/+0ml+Nh7B3zfpBD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3nGmfwgAAAN0AAAAPAAAAAAAAAAAAAAAAAJ8C&#10;AABkcnMvZG93bnJldi54bWxQSwUGAAAAAAQABAD3AAAAjgMAAAAA&#10;">
                  <v:imagedata r:id="rId715" o:title=""/>
                </v:shape>
                <v:shape id="Image 19" o:spid="_x0000_s1028" type="#_x0000_t75" style="position:absolute;left:609;top:858;width:59436;height:5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NKjDAAAAA3QAAAA8AAABkcnMvZG93bnJldi54bWxET0trwkAQvgv+h2UEb7ppC4lNXUWEUq/G&#10;Qq9jdkxCs7Mhu3n9e1cQvM3H95ztfjS16Kl1lWUFb+sIBHFudcWFgt/L92oDwnlkjbVlUjCRg/1u&#10;Pttiqu3AZ+ozX4gQwi5FBaX3TSqly0sy6Na2IQ7czbYGfYBtIXWLQwg3tXyPolgarDg0lNjQsaT8&#10;P+uMgsSa5Fp30+dmuP3I8fqHw8eESi0X4+ELhKfRv8RP90mH+VEcw+ObcILc3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Q0qMMAAAADdAAAADwAAAAAAAAAAAAAAAACfAgAA&#10;ZHJzL2Rvd25yZXYueG1sUEsFBgAAAAAEAAQA9wAAAIwDAAAAAA==&#10;">
                  <v:imagedata r:id="rId690" o:title=""/>
                </v:shape>
                <v:shape id="Graphic 20" o:spid="_x0000_s1029" style="position:absolute;left:561;top:810;width:59532;height:5905;visibility:visible;mso-wrap-style:square;v-text-anchor:top" coordsize="5953125,590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kSqsAA&#10;AADdAAAADwAAAGRycy9kb3ducmV2LnhtbERPTWsCMRC9C/6HMII3zVpkK6tRtFCwx9pC8TZsxs3q&#10;ZrIkqab+elMo9DaP9zmrTbKduJIPrWMFs2kBgrh2uuVGwefH62QBIkRkjZ1jUvBDATbr4WCFlXY3&#10;fqfrITYih3CoUIGJsa+kDLUhi2HqeuLMnZy3GDP0jdQebzncdvKpKEppseXcYLCnF0P15fBtFXTn&#10;+5uZh/LI6cyItN99JZ+UGo/SdgkiUor/4j/3Xuf5RfkMv9/kE+T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skSqsAAAADdAAAADwAAAAAAAAAAAAAAAACYAgAAZHJzL2Rvd25y&#10;ZXYueG1sUEsFBgAAAAAEAAQA9QAAAIUDAAAAAA==&#10;" path="m,590550r5953125,l5953125,,,,,590550xe" filled="f" strokecolor="#767070">
                  <v:path arrowok="t"/>
                </v:shape>
                <w10:wrap type="topAndBottom" anchorx="margin"/>
              </v:group>
            </w:pict>
          </mc:Fallback>
        </mc:AlternateContent>
      </w:r>
      <w:r w:rsidRPr="00413B19">
        <w:rPr>
          <w:noProof/>
          <w:lang w:bidi="ar-SA"/>
        </w:rPr>
        <w:drawing>
          <wp:anchor distT="0" distB="0" distL="0" distR="0" simplePos="0" relativeHeight="251820032" behindDoc="1" locked="0" layoutInCell="1" allowOverlap="1" wp14:anchorId="1F407F2E" wp14:editId="085BBA5E">
            <wp:simplePos x="0" y="0"/>
            <wp:positionH relativeFrom="margin">
              <wp:align>center</wp:align>
            </wp:positionH>
            <wp:positionV relativeFrom="paragraph">
              <wp:posOffset>18288</wp:posOffset>
            </wp:positionV>
            <wp:extent cx="2121900" cy="417600"/>
            <wp:effectExtent l="19050" t="19050" r="12065" b="20955"/>
            <wp:wrapTopAndBottom/>
            <wp:docPr id="5196" name="Picture 5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6"/>
                    <pic:cNvPicPr>
                      <a:picLocks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2121900" cy="41760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Pr="00413B19">
        <w:rPr>
          <w:rFonts w:hint="cs"/>
          <w:rtl/>
        </w:rPr>
        <w:t xml:space="preserve">4-2. </w:t>
      </w:r>
      <w:r w:rsidR="0059296F" w:rsidRPr="00413B19">
        <w:rPr>
          <w:rFonts w:hint="cs"/>
          <w:rtl/>
        </w:rPr>
        <w:t>وضعیت جدید</w:t>
      </w:r>
    </w:p>
    <w:p w:rsidR="0059296F" w:rsidRPr="00413B19" w:rsidRDefault="00413B19" w:rsidP="00413B19">
      <w:pPr>
        <w:pStyle w:val="a0"/>
      </w:pPr>
      <w:r w:rsidRPr="00413B19">
        <w:rPr>
          <w:noProof/>
          <w:lang w:bidi="ar-SA"/>
        </w:rPr>
        <w:drawing>
          <wp:anchor distT="0" distB="0" distL="0" distR="0" simplePos="0" relativeHeight="251822080" behindDoc="1" locked="0" layoutInCell="1" allowOverlap="1" wp14:anchorId="42095388" wp14:editId="7AD668C3">
            <wp:simplePos x="0" y="0"/>
            <wp:positionH relativeFrom="margin">
              <wp:align>center</wp:align>
            </wp:positionH>
            <wp:positionV relativeFrom="paragraph">
              <wp:posOffset>1643938</wp:posOffset>
            </wp:positionV>
            <wp:extent cx="2615565" cy="316230"/>
            <wp:effectExtent l="19050" t="19050" r="13335" b="26670"/>
            <wp:wrapTopAndBottom/>
            <wp:docPr id="5198" name="Picture 5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1"/>
                    <pic:cNvPicPr>
                      <a:picLocks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2615565" cy="31623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r w:rsidR="0059296F" w:rsidRPr="00413B19">
        <w:rPr>
          <w:rFonts w:hint="cs"/>
          <w:rtl/>
        </w:rPr>
        <w:t>در این وضعیت، امکان ویرایش و ارسال درخواست به بیمه مرکزی وجود دارد</w:t>
      </w:r>
      <w:r w:rsidR="0059296F" w:rsidRPr="00413B19">
        <w:rPr>
          <w:rFonts w:hint="cs"/>
        </w:rPr>
        <w:t>.</w:t>
      </w:r>
      <w:r w:rsidR="0059296F" w:rsidRPr="00413B19">
        <w:rPr>
          <w:rFonts w:hint="cs"/>
          <w:rtl/>
        </w:rPr>
        <w:t xml:space="preserve"> با انتخاب گزینه «ادامه ویرایش الحاقیه»، مراحل شش‌گانه درخواست صدور بیمه‌نامه نمایش داده شده و امکان اصلاح فیلدهای اطلاعاتی برقرار خواهد شد</w:t>
      </w:r>
      <w:r w:rsidR="0059296F" w:rsidRPr="00413B19">
        <w:rPr>
          <w:rFonts w:hint="cs"/>
        </w:rPr>
        <w:t>.</w:t>
      </w:r>
      <w:r w:rsidR="0059296F" w:rsidRPr="00413B19">
        <w:rPr>
          <w:rFonts w:hint="cs"/>
          <w:rtl/>
        </w:rPr>
        <w:t xml:space="preserve"> با فشردن دکمه «ارسال به بیمه مرکزی»، درخواست به</w:t>
      </w:r>
      <w:r w:rsidR="0059296F" w:rsidRPr="00413B19">
        <w:rPr>
          <w:rtl/>
        </w:rPr>
        <w:t xml:space="preserve"> </w:t>
      </w:r>
      <w:r w:rsidR="0059296F" w:rsidRPr="00413B19">
        <w:rPr>
          <w:rFonts w:hint="cs"/>
          <w:rtl/>
        </w:rPr>
        <w:t xml:space="preserve">بیمه مرکزی ارسال </w:t>
      </w:r>
      <w:r w:rsidR="0059296F" w:rsidRPr="00413B19">
        <w:rPr>
          <w:rtl/>
        </w:rPr>
        <w:t>م</w:t>
      </w:r>
      <w:r w:rsidR="0059296F" w:rsidRPr="00413B19">
        <w:rPr>
          <w:rFonts w:hint="cs"/>
          <w:rtl/>
        </w:rPr>
        <w:t>ی‌</w:t>
      </w:r>
      <w:r w:rsidR="0059296F" w:rsidRPr="00413B19">
        <w:rPr>
          <w:rFonts w:hint="eastAsia"/>
          <w:rtl/>
        </w:rPr>
        <w:t>شود</w:t>
      </w:r>
      <w:r w:rsidR="0059296F" w:rsidRPr="00413B19">
        <w:rPr>
          <w:rFonts w:hint="cs"/>
          <w:rtl/>
        </w:rPr>
        <w:t>.</w:t>
      </w:r>
    </w:p>
    <w:p w:rsidR="0059296F" w:rsidRPr="00413B19" w:rsidRDefault="00413B19" w:rsidP="00413B19">
      <w:pPr>
        <w:pStyle w:val="a4"/>
      </w:pPr>
      <w:r>
        <w:rPr>
          <w:rFonts w:hint="cs"/>
          <w:rtl/>
        </w:rPr>
        <w:t>4-3.</w:t>
      </w:r>
      <w:r w:rsidR="0059296F" w:rsidRPr="00413B19">
        <w:rPr>
          <w:rFonts w:hint="cs"/>
          <w:rtl/>
        </w:rPr>
        <w:t xml:space="preserve"> رد درخواست توسط بیمه مرکزی یا شرکت بیمه و منتظر اصلاح درخواست</w:t>
      </w:r>
    </w:p>
    <w:p w:rsidR="0059296F" w:rsidRPr="00413B19" w:rsidRDefault="00413B19" w:rsidP="00413B19">
      <w:pPr>
        <w:pStyle w:val="a0"/>
        <w:rPr>
          <w:rtl/>
        </w:rPr>
      </w:pPr>
      <w:r w:rsidRPr="00F61044">
        <w:rPr>
          <w:rFonts w:cs="B Nazanin" w:hint="cs"/>
          <w:noProof/>
          <w:lang w:bidi="ar-SA"/>
        </w:rPr>
        <mc:AlternateContent>
          <mc:Choice Requires="wpg">
            <w:drawing>
              <wp:anchor distT="0" distB="0" distL="0" distR="0" simplePos="0" relativeHeight="251824128" behindDoc="1" locked="0" layoutInCell="1" allowOverlap="1" wp14:anchorId="5CD8DFB8" wp14:editId="070B8903">
                <wp:simplePos x="0" y="0"/>
                <wp:positionH relativeFrom="margin">
                  <wp:align>right</wp:align>
                </wp:positionH>
                <wp:positionV relativeFrom="paragraph">
                  <wp:posOffset>2333239</wp:posOffset>
                </wp:positionV>
                <wp:extent cx="4320540" cy="669290"/>
                <wp:effectExtent l="0" t="0" r="3810" b="16510"/>
                <wp:wrapTopAndBottom/>
                <wp:docPr id="1069" name="Group 1069"/>
                <wp:cNvGraphicFramePr/>
                <a:graphic xmlns:a="http://schemas.openxmlformats.org/drawingml/2006/main">
                  <a:graphicData uri="http://schemas.microsoft.com/office/word/2010/wordprocessingGroup">
                    <wpg:wgp>
                      <wpg:cNvGrpSpPr/>
                      <wpg:grpSpPr>
                        <a:xfrm>
                          <a:off x="0" y="0"/>
                          <a:ext cx="4320791" cy="669290"/>
                          <a:chOff x="0" y="0"/>
                          <a:chExt cx="6058662" cy="669059"/>
                        </a:xfrm>
                      </wpg:grpSpPr>
                      <pic:pic xmlns:pic="http://schemas.openxmlformats.org/drawingml/2006/picture">
                        <pic:nvPicPr>
                          <pic:cNvPr id="1070" name="Image 27"/>
                          <pic:cNvPicPr/>
                        </pic:nvPicPr>
                        <pic:blipFill>
                          <a:blip r:embed="rId718" cstate="print"/>
                          <a:stretch>
                            <a:fillRect/>
                          </a:stretch>
                        </pic:blipFill>
                        <pic:spPr>
                          <a:xfrm>
                            <a:off x="0" y="0"/>
                            <a:ext cx="6058662" cy="669059"/>
                          </a:xfrm>
                          <a:prstGeom prst="rect">
                            <a:avLst/>
                          </a:prstGeom>
                        </pic:spPr>
                      </pic:pic>
                      <pic:pic xmlns:pic="http://schemas.openxmlformats.org/drawingml/2006/picture">
                        <pic:nvPicPr>
                          <pic:cNvPr id="1071" name="Image 28"/>
                          <pic:cNvPicPr/>
                        </pic:nvPicPr>
                        <pic:blipFill>
                          <a:blip r:embed="rId696" cstate="print"/>
                          <a:stretch>
                            <a:fillRect/>
                          </a:stretch>
                        </pic:blipFill>
                        <pic:spPr>
                          <a:xfrm>
                            <a:off x="60960" y="85748"/>
                            <a:ext cx="5943600" cy="567055"/>
                          </a:xfrm>
                          <a:prstGeom prst="rect">
                            <a:avLst/>
                          </a:prstGeom>
                        </pic:spPr>
                      </pic:pic>
                      <wps:wsp>
                        <wps:cNvPr id="1072" name="Graphic 29"/>
                        <wps:cNvSpPr/>
                        <wps:spPr>
                          <a:xfrm>
                            <a:off x="56197" y="81049"/>
                            <a:ext cx="5953125" cy="576580"/>
                          </a:xfrm>
                          <a:custGeom>
                            <a:avLst/>
                            <a:gdLst/>
                            <a:ahLst/>
                            <a:cxnLst/>
                            <a:rect l="l" t="t" r="r" b="b"/>
                            <a:pathLst>
                              <a:path w="5953125" h="576580">
                                <a:moveTo>
                                  <a:pt x="0" y="576579"/>
                                </a:moveTo>
                                <a:lnTo>
                                  <a:pt x="5953125" y="576579"/>
                                </a:lnTo>
                                <a:lnTo>
                                  <a:pt x="5953125" y="0"/>
                                </a:lnTo>
                                <a:lnTo>
                                  <a:pt x="0" y="0"/>
                                </a:lnTo>
                                <a:lnTo>
                                  <a:pt x="0" y="576579"/>
                                </a:lnTo>
                                <a:close/>
                              </a:path>
                            </a:pathLst>
                          </a:custGeom>
                          <a:ln w="9525">
                            <a:solidFill>
                              <a:srgbClr val="76707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CD74AE9" id="Group 1069" o:spid="_x0000_s1026" style="position:absolute;margin-left:289pt;margin-top:183.7pt;width:340.2pt;height:52.7pt;z-index:-251492352;mso-wrap-distance-left:0;mso-wrap-distance-right:0;mso-position-horizontal:right;mso-position-horizontal-relative:margin" coordsize="60586,66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Jvh6c+ELE+8v/oxq6Kuc+Hn/ACJ9h9Zf/RjV0dN7gFFFFI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OfDz/kT7D6y/wDoxq6Oiim9wCiiik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">
                <v:shape id="Image 27" o:spid="_x0000_s1027" type="#_x0000_t75" style="position:absolute;width:60586;height:66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hHzXFAAAA3QAAAA8AAABkcnMvZG93bnJldi54bWxEj0FrAjEQhe9C/0MYoTfNWrDqahQrCB4K&#10;pbY/YNiMm9XNZNmkcfvvO4eCtxnem/e+2ewG36pMfWwCG5hNC1DEVbAN1wa+v46TJaiYkC22gcnA&#10;L0XYbZ9GGyxtuPMn5XOqlYRwLNGAS6krtY6VI49xGjpi0S6h95hk7Wtte7xLuG/1S1G8ao8NS4PD&#10;jg6Oqtv5xxuYX+eH48fpunrL+6V7X+XcDJdszPN42K9BJRrSw/x/fbKCXyyEX76REfT2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4R81xQAAAN0AAAAPAAAAAAAAAAAAAAAA&#10;AJ8CAABkcnMvZG93bnJldi54bWxQSwUGAAAAAAQABAD3AAAAkQMAAAAA&#10;">
                  <v:imagedata r:id="rId719" o:title=""/>
                </v:shape>
                <v:shape id="Image 28" o:spid="_x0000_s1028" type="#_x0000_t75" style="position:absolute;left:609;top:857;width:59436;height:5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JK4LBAAAA3QAAAA8AAABkcnMvZG93bnJldi54bWxET82KwjAQvi/4DmEEb2taBV26pkVFUcSL&#10;7j7A0Mw2ZZtJaaLWtzeC4G0+vt9ZFL1txJU6XztWkI4TEMSl0zVXCn5/tp9fIHxA1tg4JgV38lDk&#10;g48FZtrd+ETXc6hEDGGfoQITQptJ6UtDFv3YtcSR+3OdxRBhV0nd4S2G20ZOkmQmLdYcGwy2tDZU&#10;/p8vVsFuWU3vx4nB0yylMkwP6XyzapQaDfvlN4hAfXiLX+69jvOTeQrPb+IJMn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yJK4LBAAAA3QAAAA8AAAAAAAAAAAAAAAAAnwIA&#10;AGRycy9kb3ducmV2LnhtbFBLBQYAAAAABAAEAPcAAACNAwAAAAA=&#10;">
                  <v:imagedata r:id="rId698" o:title=""/>
                </v:shape>
                <v:shape id="Graphic 29" o:spid="_x0000_s1029" style="position:absolute;left:561;top:810;width:59532;height:5766;visibility:visible;mso-wrap-style:square;v-text-anchor:top" coordsize="5953125,576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JGMQA&#10;AADdAAAADwAAAGRycy9kb3ducmV2LnhtbERPPW/CMBDdK/U/WIfUrTjJAFGKQYDUqkuLGrqwHfER&#10;R8TnyHYh/fc1ElK3e3qft1iNthcX8qFzrCCfZiCIG6c7bhV871+fSxAhImvsHZOCXwqwWj4+LLDS&#10;7spfdKljK1IIhwoVmBiHSsrQGLIYpm4gTtzJeYsxQd9K7fGawm0viyybSYsdpwaDA20NNef6xyoo&#10;d/7tUGxNnpem+NyUM3081B9KPU3G9QuISGP8F9/d7zrNz+YF3L5JJ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xCRjEAAAA3QAAAA8AAAAAAAAAAAAAAAAAmAIAAGRycy9k&#10;b3ducmV2LnhtbFBLBQYAAAAABAAEAPUAAACJAwAAAAA=&#10;" path="m,576579r5953125,l5953125,,,,,576579xe" filled="f" strokecolor="#767070">
                  <v:path arrowok="t"/>
                </v:shape>
                <w10:wrap type="topAndBottom" anchorx="margin"/>
              </v:group>
            </w:pict>
          </mc:Fallback>
        </mc:AlternateContent>
      </w:r>
      <w:r w:rsidRPr="00F61044">
        <w:rPr>
          <w:rFonts w:hint="cs"/>
          <w:noProof/>
          <w:lang w:bidi="ar-SA"/>
        </w:rPr>
        <mc:AlternateContent>
          <mc:Choice Requires="wpg">
            <w:drawing>
              <wp:anchor distT="0" distB="0" distL="0" distR="0" simplePos="0" relativeHeight="251823104" behindDoc="1" locked="0" layoutInCell="1" allowOverlap="1" wp14:anchorId="6093F288" wp14:editId="26CC3F52">
                <wp:simplePos x="0" y="0"/>
                <wp:positionH relativeFrom="margin">
                  <wp:align>right</wp:align>
                </wp:positionH>
                <wp:positionV relativeFrom="paragraph">
                  <wp:posOffset>1626235</wp:posOffset>
                </wp:positionV>
                <wp:extent cx="4320540" cy="674370"/>
                <wp:effectExtent l="0" t="0" r="3810" b="11430"/>
                <wp:wrapTopAndBottom/>
                <wp:docPr id="1073" name="Group 1073"/>
                <wp:cNvGraphicFramePr/>
                <a:graphic xmlns:a="http://schemas.openxmlformats.org/drawingml/2006/main">
                  <a:graphicData uri="http://schemas.microsoft.com/office/word/2010/wordprocessingGroup">
                    <wpg:wgp>
                      <wpg:cNvGrpSpPr/>
                      <wpg:grpSpPr>
                        <a:xfrm>
                          <a:off x="0" y="0"/>
                          <a:ext cx="4320540" cy="674370"/>
                          <a:chOff x="0" y="0"/>
                          <a:chExt cx="6057138" cy="673896"/>
                        </a:xfrm>
                      </wpg:grpSpPr>
                      <pic:pic xmlns:pic="http://schemas.openxmlformats.org/drawingml/2006/picture">
                        <pic:nvPicPr>
                          <pic:cNvPr id="1074" name="Image 23"/>
                          <pic:cNvPicPr/>
                        </pic:nvPicPr>
                        <pic:blipFill>
                          <a:blip r:embed="rId720" cstate="print"/>
                          <a:stretch>
                            <a:fillRect/>
                          </a:stretch>
                        </pic:blipFill>
                        <pic:spPr>
                          <a:xfrm>
                            <a:off x="0" y="0"/>
                            <a:ext cx="6057138" cy="673896"/>
                          </a:xfrm>
                          <a:prstGeom prst="rect">
                            <a:avLst/>
                          </a:prstGeom>
                        </pic:spPr>
                      </pic:pic>
                      <pic:pic xmlns:pic="http://schemas.openxmlformats.org/drawingml/2006/picture">
                        <pic:nvPicPr>
                          <pic:cNvPr id="1075" name="Image 24"/>
                          <pic:cNvPicPr/>
                        </pic:nvPicPr>
                        <pic:blipFill>
                          <a:blip r:embed="rId700" cstate="print"/>
                          <a:stretch>
                            <a:fillRect/>
                          </a:stretch>
                        </pic:blipFill>
                        <pic:spPr>
                          <a:xfrm>
                            <a:off x="60960" y="86178"/>
                            <a:ext cx="5941695" cy="571461"/>
                          </a:xfrm>
                          <a:prstGeom prst="rect">
                            <a:avLst/>
                          </a:prstGeom>
                        </pic:spPr>
                      </pic:pic>
                      <wps:wsp>
                        <wps:cNvPr id="1076" name="Graphic 25"/>
                        <wps:cNvSpPr/>
                        <wps:spPr>
                          <a:xfrm>
                            <a:off x="56197" y="81479"/>
                            <a:ext cx="5951220" cy="581025"/>
                          </a:xfrm>
                          <a:custGeom>
                            <a:avLst/>
                            <a:gdLst/>
                            <a:ahLst/>
                            <a:cxnLst/>
                            <a:rect l="l" t="t" r="r" b="b"/>
                            <a:pathLst>
                              <a:path w="5951220" h="581025">
                                <a:moveTo>
                                  <a:pt x="0" y="580986"/>
                                </a:moveTo>
                                <a:lnTo>
                                  <a:pt x="5951220" y="580986"/>
                                </a:lnTo>
                                <a:lnTo>
                                  <a:pt x="5951220" y="0"/>
                                </a:lnTo>
                                <a:lnTo>
                                  <a:pt x="0" y="0"/>
                                </a:lnTo>
                                <a:lnTo>
                                  <a:pt x="0" y="580986"/>
                                </a:lnTo>
                                <a:close/>
                              </a:path>
                            </a:pathLst>
                          </a:custGeom>
                          <a:ln w="9524">
                            <a:solidFill>
                              <a:srgbClr val="767070"/>
                            </a:solidFill>
                            <a:prstDash val="solid"/>
                          </a:ln>
                        </wps:spPr>
                        <wps:bodyPr wrap="square" lIns="0" tIns="0" rIns="0" bIns="0" rtlCol="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D9A2168" id="Group 1073" o:spid="_x0000_s1026" style="position:absolute;margin-left:289pt;margin-top:128.05pt;width:340.2pt;height:53.1pt;z-index:-251493376;mso-wrap-distance-left:0;mso-wrap-distance-right:0;mso-position-horizontal:right;mso-position-horizontal-relative:margin" coordsize="60571,67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">
                <v:shape id="Image 23" o:spid="_x0000_s1027" type="#_x0000_t75" style="position:absolute;width:60571;height:6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zFofBAAAA3QAAAA8AAABkcnMvZG93bnJldi54bWxET02LwjAQvQv+hzCCN00VUekaRRTBo1rR&#10;62wz25ZtJrWJWv31RhC8zeN9zmzRmFLcqHaFZQWDfgSCOLW64EzBMdn0piCcR9ZYWiYFD3KwmLdb&#10;M4y1vfOebgefiRDCLkYFufdVLKVLczLo+rYiDtyfrQ36AOtM6hrvIdyUchhFY2mw4NCQY0WrnNL/&#10;w9UoOGWXzfTylMk5We1/H02yW5/kTqlup1n+gPDU+K/4497qMD+ajOD9TThBz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YzFofBAAAA3QAAAA8AAAAAAAAAAAAAAAAAnwIA&#10;AGRycy9kb3ducmV2LnhtbFBLBQYAAAAABAAEAPcAAACNAwAAAAA=&#10;">
                  <v:imagedata r:id="rId721" o:title=""/>
                </v:shape>
                <v:shape id="Image 24" o:spid="_x0000_s1028" type="#_x0000_t75" style="position:absolute;left:609;top:861;width:59417;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az2PDAAAA3QAAAA8AAABkcnMvZG93bnJldi54bWxET91qwjAUvhd8h3CE3YhNHUxrZxQZDLah&#10;iN0e4NCcNcXmpGuy2r39IgjenY/v96y3g21ET52vHSuYJykI4tLpmisFX5+vswyED8gaG8ek4I88&#10;bDfj0Rpz7S58or4IlYgh7HNUYEJocyl9aciiT1xLHLlv11kMEXaV1B1eYrht5GOaLqTFmmODwZZe&#10;DJXn4tcqWPWss2KP0/n7x+pofopyf7CZUg+TYfcMItAQ7uKb+03H+enyCa7fxBPk5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RrPY8MAAADdAAAADwAAAAAAAAAAAAAAAACf&#10;AgAAZHJzL2Rvd25yZXYueG1sUEsFBgAAAAAEAAQA9wAAAI8DAAAAAA==&#10;">
                  <v:imagedata r:id="rId702" o:title=""/>
                </v:shape>
                <v:shape id="Graphic 25" o:spid="_x0000_s1029" style="position:absolute;left:561;top:814;width:59513;height:5811;visibility:visible;mso-wrap-style:square;v-text-anchor:top" coordsize="5951220,581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focMA&#10;AADdAAAADwAAAGRycy9kb3ducmV2LnhtbERPyWrDMBC9F/oPYgq51VIScINrJYSW0NBbs0B6G6zx&#10;QqyRsVTb+fuoUOhtHm+dfDPZVgzU+8axhnmiQBAXzjRcaTgdd88rED4gG2wdk4YbedisHx9yzIwb&#10;+YuGQ6hEDGGfoYY6hC6T0hc1WfSJ64gjV7reYoiwr6TpcYzhtpULpVJpseHYUGNHbzUV18OP1fDx&#10;/nk5SVV0y3Jp7Pf5OOC8LLWePU3bVxCBpvAv/nPvTZyvXlL4/Sae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2focMAAADdAAAADwAAAAAAAAAAAAAAAACYAgAAZHJzL2Rv&#10;d25yZXYueG1sUEsFBgAAAAAEAAQA9QAAAIgDAAAAAA==&#10;" path="m,580986r5951220,l5951220,,,,,580986xe" filled="f" strokecolor="#767070" strokeweight=".26456mm">
                  <v:path arrowok="t"/>
                </v:shape>
                <w10:wrap type="topAndBottom" anchorx="margin"/>
              </v:group>
            </w:pict>
          </mc:Fallback>
        </mc:AlternateContent>
      </w:r>
      <w:r w:rsidR="0059296F" w:rsidRPr="00413B19">
        <w:rPr>
          <w:rFonts w:hint="cs"/>
          <w:rtl/>
        </w:rPr>
        <w:t xml:space="preserve">درصورتی‌که بیمه مرکزی یا شرکت بیمه درخواست را رد نماید یا شرکت بیمه خواستار اصلاح درخواست باشد، وضعیت درخواست به ترتیب به «رد درخواست توسط بیمه مرکزی»، «رد درخواست توسط شرکت بیمه» و «منتظر اصلاح درخواست» تغییر </w:t>
      </w:r>
      <w:r w:rsidR="0059296F" w:rsidRPr="00413B19">
        <w:rPr>
          <w:rtl/>
        </w:rPr>
        <w:t>م</w:t>
      </w:r>
      <w:r w:rsidR="0059296F" w:rsidRPr="00413B19">
        <w:rPr>
          <w:rFonts w:hint="cs"/>
          <w:rtl/>
        </w:rPr>
        <w:t>ی‌</w:t>
      </w:r>
      <w:r w:rsidR="0059296F" w:rsidRPr="00413B19">
        <w:rPr>
          <w:rFonts w:hint="eastAsia"/>
          <w:rtl/>
        </w:rPr>
        <w:t>نما</w:t>
      </w:r>
      <w:r w:rsidR="0059296F" w:rsidRPr="00413B19">
        <w:rPr>
          <w:rFonts w:hint="cs"/>
          <w:rtl/>
        </w:rPr>
        <w:t>ید (</w:t>
      </w:r>
      <w:r w:rsidR="0059296F" w:rsidRPr="00413B19">
        <w:rPr>
          <w:rtl/>
        </w:rPr>
        <w:t>تصو</w:t>
      </w:r>
      <w:r w:rsidR="0059296F" w:rsidRPr="00413B19">
        <w:rPr>
          <w:rFonts w:hint="cs"/>
          <w:rtl/>
        </w:rPr>
        <w:t>ی</w:t>
      </w:r>
      <w:r w:rsidR="0059296F" w:rsidRPr="00413B19">
        <w:rPr>
          <w:rFonts w:hint="eastAsia"/>
          <w:rtl/>
        </w:rPr>
        <w:t>ر</w:t>
      </w:r>
      <w:r w:rsidR="0059296F" w:rsidRPr="00413B19">
        <w:rPr>
          <w:rtl/>
        </w:rPr>
        <w:t xml:space="preserve"> </w:t>
      </w:r>
      <w:r w:rsidR="0059296F" w:rsidRPr="00413B19">
        <w:rPr>
          <w:rFonts w:hint="cs"/>
          <w:rtl/>
        </w:rPr>
        <w:t>18)</w:t>
      </w:r>
      <w:r w:rsidR="0059296F" w:rsidRPr="00413B19">
        <w:rPr>
          <w:rFonts w:hint="cs"/>
        </w:rPr>
        <w:t>.</w:t>
      </w:r>
      <w:r w:rsidR="0059296F" w:rsidRPr="00413B19">
        <w:rPr>
          <w:rFonts w:hint="cs"/>
          <w:rtl/>
        </w:rPr>
        <w:t xml:space="preserve"> در این وضعیت‌ها امکان «ویرایش درخواست» و ارسال مجدد آن به بیمه مرکزی فراهم است. بدین ترتیب از طریق دکمه «ویرایش الحاقیه» و طی مراحل</w:t>
      </w:r>
      <w:r w:rsidR="0059296F" w:rsidRPr="00413B19">
        <w:rPr>
          <w:rtl/>
        </w:rPr>
        <w:t xml:space="preserve"> </w:t>
      </w:r>
      <w:r w:rsidR="0059296F" w:rsidRPr="00413B19">
        <w:rPr>
          <w:rFonts w:hint="cs"/>
          <w:rtl/>
        </w:rPr>
        <w:t xml:space="preserve">شش‌گانه، وضعیت درخواست به «جدید» تغییر یافته و دکمه ارسال به بیمه مرکزی فعال </w:t>
      </w:r>
      <w:r w:rsidR="0059296F" w:rsidRPr="00413B19">
        <w:rPr>
          <w:rtl/>
        </w:rPr>
        <w:t>م</w:t>
      </w:r>
      <w:r w:rsidR="0059296F" w:rsidRPr="00413B19">
        <w:rPr>
          <w:rFonts w:hint="cs"/>
          <w:rtl/>
        </w:rPr>
        <w:t>ی‌</w:t>
      </w:r>
      <w:r w:rsidR="0059296F" w:rsidRPr="00413B19">
        <w:rPr>
          <w:rFonts w:hint="eastAsia"/>
          <w:rtl/>
        </w:rPr>
        <w:t>شود</w:t>
      </w:r>
      <w:r w:rsidR="0059296F" w:rsidRPr="00413B19">
        <w:rPr>
          <w:rFonts w:hint="cs"/>
          <w:rtl/>
        </w:rPr>
        <w:t>.</w:t>
      </w:r>
    </w:p>
    <w:p w:rsidR="00413B19" w:rsidRDefault="00413B19">
      <w:pPr>
        <w:rPr>
          <w:rFonts w:cs="B Nazanin"/>
          <w:rtl/>
        </w:rPr>
      </w:pPr>
      <w:r>
        <w:rPr>
          <w:rFonts w:cs="B Nazanin"/>
          <w:rtl/>
        </w:rPr>
        <w:lastRenderedPageBreak/>
        <w:br w:type="page"/>
      </w:r>
    </w:p>
    <w:p w:rsidR="00F15D81" w:rsidRPr="00F15D81" w:rsidRDefault="00F15D81" w:rsidP="00F15D81">
      <w:pPr>
        <w:pStyle w:val="a9"/>
        <w:rPr>
          <w:spacing w:val="0"/>
          <w:sz w:val="20"/>
          <w:szCs w:val="20"/>
          <w:rtl/>
        </w:rPr>
      </w:pPr>
      <w:r w:rsidRPr="00413B19">
        <w:rPr>
          <w:rFonts w:hint="cs"/>
          <w:noProof/>
          <w:lang w:bidi="ar-SA"/>
        </w:rPr>
        <w:lastRenderedPageBreak/>
        <w:drawing>
          <wp:anchor distT="0" distB="0" distL="0" distR="0" simplePos="0" relativeHeight="251825152" behindDoc="1" locked="0" layoutInCell="1" allowOverlap="1" wp14:anchorId="1711B4CB" wp14:editId="1D518E9D">
            <wp:simplePos x="0" y="0"/>
            <wp:positionH relativeFrom="margin">
              <wp:align>right</wp:align>
            </wp:positionH>
            <wp:positionV relativeFrom="paragraph">
              <wp:posOffset>146</wp:posOffset>
            </wp:positionV>
            <wp:extent cx="4315460" cy="668020"/>
            <wp:effectExtent l="19050" t="19050" r="27940" b="17780"/>
            <wp:wrapTopAndBottom/>
            <wp:docPr id="5200" name="Picture 5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0"/>
                    <pic:cNvPicPr>
                      <a:picLocks noChangeArrowheads="1"/>
                    </pic:cNvPicPr>
                  </pic:nvPicPr>
                  <pic:blipFill>
                    <a:blip r:embed="rId722" cstate="print">
                      <a:extLst>
                        <a:ext uri="{28A0092B-C50C-407E-A947-70E740481C1C}">
                          <a14:useLocalDpi xmlns:a14="http://schemas.microsoft.com/office/drawing/2010/main" val="0"/>
                        </a:ext>
                      </a:extLst>
                    </a:blip>
                    <a:srcRect/>
                    <a:stretch>
                      <a:fillRect/>
                    </a:stretch>
                  </pic:blipFill>
                  <pic:spPr bwMode="auto">
                    <a:xfrm>
                      <a:off x="0" y="0"/>
                      <a:ext cx="4315460" cy="6680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361490">
        <w:rPr>
          <w:rFonts w:hint="cs"/>
          <w:rtl/>
        </w:rPr>
        <w:t>تصویر</w:t>
      </w:r>
      <w:r>
        <w:rPr>
          <w:rFonts w:hint="cs"/>
          <w:rtl/>
        </w:rPr>
        <w:t xml:space="preserve"> 18- مشاهده وضعیت درخواست</w:t>
      </w:r>
    </w:p>
    <w:p w:rsidR="0059296F" w:rsidRPr="009564C2" w:rsidRDefault="00413B19" w:rsidP="00413B19">
      <w:pPr>
        <w:pStyle w:val="a4"/>
      </w:pPr>
      <w:r>
        <w:rPr>
          <w:rFonts w:hint="cs"/>
          <w:rtl/>
        </w:rPr>
        <w:t xml:space="preserve">4-4. </w:t>
      </w:r>
      <w:r w:rsidR="0059296F" w:rsidRPr="009564C2">
        <w:rPr>
          <w:rFonts w:hint="cs"/>
          <w:rtl/>
        </w:rPr>
        <w:t>تعیین وضعیت مالی و تأیید نهایی</w:t>
      </w:r>
    </w:p>
    <w:p w:rsidR="0059296F" w:rsidRPr="00413B19" w:rsidRDefault="0059296F" w:rsidP="00413B19">
      <w:pPr>
        <w:pStyle w:val="a0"/>
      </w:pPr>
      <w:r w:rsidRPr="00413B19">
        <w:rPr>
          <w:rFonts w:hint="cs"/>
          <w:rtl/>
        </w:rPr>
        <w:t xml:space="preserve">در صورت عدم وجود اشکال یا عدم نیاز به اصلاح درخواست، پس از بررسی درخواست توسط بیمه مرکزی و شرکت بیمه، وضعیت درخواست به «منتظر تعیین وضعیت مالی و صدور بیمه‌نامه» تغییر </w:t>
      </w:r>
      <w:r w:rsidRPr="00413B19">
        <w:rPr>
          <w:rtl/>
        </w:rPr>
        <w:t>م</w:t>
      </w:r>
      <w:r w:rsidRPr="00413B19">
        <w:rPr>
          <w:rFonts w:hint="cs"/>
          <w:rtl/>
        </w:rPr>
        <w:t>ی‌ی</w:t>
      </w:r>
      <w:r w:rsidRPr="00413B19">
        <w:rPr>
          <w:rFonts w:hint="eastAsia"/>
          <w:rtl/>
        </w:rPr>
        <w:t>ابد</w:t>
      </w:r>
      <w:r w:rsidRPr="00413B19">
        <w:rPr>
          <w:rFonts w:hint="cs"/>
        </w:rPr>
        <w:t>.</w:t>
      </w:r>
      <w:r w:rsidRPr="00413B19">
        <w:rPr>
          <w:rFonts w:hint="cs"/>
          <w:rtl/>
        </w:rPr>
        <w:t xml:space="preserve"> در این مرحله لازم است اقدام لازم جهت تعیین وضعیت مالی توسط کاربر با شرکت بیمه صورت گرفته و پس‌ازآن الحاقیه صادر و وضعیت درخواست به «تأیید نهایی» تغییر </w:t>
      </w:r>
      <w:r w:rsidRPr="00413B19">
        <w:rPr>
          <w:rtl/>
        </w:rPr>
        <w:t>م</w:t>
      </w:r>
      <w:r w:rsidRPr="00413B19">
        <w:rPr>
          <w:rFonts w:hint="cs"/>
          <w:rtl/>
        </w:rPr>
        <w:t>ی‌ی</w:t>
      </w:r>
      <w:r w:rsidRPr="00413B19">
        <w:rPr>
          <w:rFonts w:hint="eastAsia"/>
          <w:rtl/>
        </w:rPr>
        <w:t>ابد</w:t>
      </w:r>
      <w:r w:rsidRPr="00413B19">
        <w:rPr>
          <w:rFonts w:hint="cs"/>
        </w:rPr>
        <w:t>.</w:t>
      </w:r>
    </w:p>
    <w:p w:rsidR="0059296F" w:rsidRPr="00413B19" w:rsidRDefault="00413B19" w:rsidP="00F92099">
      <w:pPr>
        <w:pStyle w:val="a8"/>
        <w:ind w:firstLine="0"/>
      </w:pPr>
      <w:r w:rsidRPr="00413B19">
        <w:rPr>
          <w:rFonts w:hint="cs"/>
          <w:b/>
          <w:bCs/>
          <w:i/>
          <w:iCs/>
          <w:noProof/>
          <w:lang w:bidi="ar-SA"/>
        </w:rPr>
        <w:drawing>
          <wp:anchor distT="0" distB="0" distL="0" distR="0" simplePos="0" relativeHeight="251827200" behindDoc="1" locked="0" layoutInCell="1" allowOverlap="1" wp14:anchorId="04A6068F" wp14:editId="70564049">
            <wp:simplePos x="0" y="0"/>
            <wp:positionH relativeFrom="margin">
              <wp:align>right</wp:align>
            </wp:positionH>
            <wp:positionV relativeFrom="paragraph">
              <wp:posOffset>602051</wp:posOffset>
            </wp:positionV>
            <wp:extent cx="4158385" cy="2181225"/>
            <wp:effectExtent l="19050" t="19050" r="13970" b="9525"/>
            <wp:wrapTopAndBottom/>
            <wp:docPr id="5202" name="Picture 5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2"/>
                    <pic:cNvPicPr>
                      <a:picLocks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4158385" cy="218122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59296F" w:rsidRPr="00413B19">
        <w:rPr>
          <w:rFonts w:hint="cs"/>
          <w:b/>
          <w:bCs/>
          <w:rtl/>
        </w:rPr>
        <w:t>نکت</w:t>
      </w:r>
      <w:r w:rsidR="00521C3E">
        <w:rPr>
          <w:rFonts w:hint="cs"/>
          <w:b/>
          <w:bCs/>
          <w:rtl/>
        </w:rPr>
        <w:t>ه:</w:t>
      </w:r>
      <w:r w:rsidR="0059296F" w:rsidRPr="00413B19">
        <w:rPr>
          <w:rFonts w:hint="cs"/>
          <w:rtl/>
        </w:rPr>
        <w:t xml:space="preserve"> تاریخچه تغییرات درخواست و تغییرات فیلدهای چند مقداری، در بخش انتهایی صفحه جزئیات درخواست قابل‌مشاهده </w:t>
      </w:r>
      <w:r w:rsidR="0059296F" w:rsidRPr="00413B19">
        <w:rPr>
          <w:rtl/>
        </w:rPr>
        <w:t>است</w:t>
      </w:r>
      <w:r w:rsidR="0059296F" w:rsidRPr="00413B19">
        <w:rPr>
          <w:rFonts w:hint="cs"/>
          <w:rtl/>
        </w:rPr>
        <w:t xml:space="preserve"> (تصویر 19).</w:t>
      </w:r>
    </w:p>
    <w:p w:rsidR="00F15D81" w:rsidRDefault="00F15D81" w:rsidP="00F15D81">
      <w:pPr>
        <w:pStyle w:val="a9"/>
        <w:rPr>
          <w:rtl/>
        </w:rPr>
      </w:pPr>
      <w:r>
        <w:rPr>
          <w:rFonts w:hint="cs"/>
          <w:rtl/>
        </w:rPr>
        <w:t>تصویر 19- تاریخچه تغییرات درخواست</w:t>
      </w:r>
    </w:p>
    <w:p w:rsidR="00F15D81" w:rsidRPr="00F61044" w:rsidRDefault="00F15D81" w:rsidP="00F15D81">
      <w:pPr>
        <w:rPr>
          <w:rFonts w:ascii="B Nazanin" w:eastAsia="B Nazanin" w:hAnsi="B Nazanin" w:cs="B Nazanin"/>
          <w:spacing w:val="-6"/>
          <w:sz w:val="24"/>
          <w:szCs w:val="24"/>
          <w:lang w:bidi="fa-IR"/>
        </w:rPr>
      </w:pPr>
      <w:r>
        <w:rPr>
          <w:rFonts w:ascii="B Nazanin" w:eastAsia="B Nazanin" w:hAnsi="B Nazanin" w:cs="B Nazanin"/>
          <w:spacing w:val="-6"/>
          <w:sz w:val="24"/>
          <w:szCs w:val="24"/>
          <w:rtl/>
          <w:lang w:bidi="fa-IR"/>
        </w:rPr>
        <w:lastRenderedPageBreak/>
        <w:br w:type="page"/>
      </w:r>
    </w:p>
    <w:p w:rsidR="0059296F" w:rsidRPr="00F61044" w:rsidRDefault="00F2751E" w:rsidP="0059296F">
      <w:pPr>
        <w:pStyle w:val="Heading2"/>
      </w:pPr>
      <w:bookmarkStart w:id="100" w:name="_Toc175587756"/>
      <w:bookmarkStart w:id="101" w:name="_Toc178944477"/>
      <w:bookmarkStart w:id="102" w:name="_Toc181083746"/>
      <w:r>
        <w:rPr>
          <w:rFonts w:hint="cs"/>
          <w:rtl/>
        </w:rPr>
        <w:lastRenderedPageBreak/>
        <w:t>بخش سوم-</w:t>
      </w:r>
      <w:r w:rsidR="0059296F" w:rsidRPr="00F61044">
        <w:rPr>
          <w:rFonts w:hint="cs"/>
          <w:rtl/>
        </w:rPr>
        <w:t xml:space="preserve"> درخواست الحاقیه ابطال بیمه‌نامه باربری</w:t>
      </w:r>
      <w:bookmarkEnd w:id="100"/>
      <w:bookmarkEnd w:id="101"/>
      <w:bookmarkEnd w:id="102"/>
    </w:p>
    <w:p w:rsidR="0059296F" w:rsidRPr="00F2751E" w:rsidRDefault="00F2751E" w:rsidP="00F2751E">
      <w:pPr>
        <w:pStyle w:val="a3"/>
        <w:rPr>
          <w:rtl/>
        </w:rPr>
      </w:pPr>
      <w:r>
        <w:rPr>
          <w:rFonts w:hint="cs"/>
          <w:rtl/>
        </w:rPr>
        <w:t>1.</w:t>
      </w:r>
      <w:r w:rsidR="0059296F" w:rsidRPr="00F2751E">
        <w:rPr>
          <w:rFonts w:hint="cs"/>
          <w:rtl/>
        </w:rPr>
        <w:t xml:space="preserve"> درخواست الحاقیه</w:t>
      </w:r>
    </w:p>
    <w:p w:rsidR="0059296F" w:rsidRPr="00F2751E" w:rsidRDefault="0059296F" w:rsidP="00F2751E">
      <w:pPr>
        <w:pStyle w:val="a0"/>
      </w:pPr>
      <w:r w:rsidRPr="00F2751E">
        <w:rPr>
          <w:rFonts w:hint="cs"/>
          <w:rtl/>
        </w:rPr>
        <w:t>درخواست الحاقیه در سامانه جامع تجارت از</w:t>
      </w:r>
      <w:r w:rsidRPr="00F2751E">
        <w:rPr>
          <w:rtl/>
        </w:rPr>
        <w:t xml:space="preserve"> </w:t>
      </w:r>
      <w:r w:rsidR="00F2751E">
        <w:rPr>
          <w:rFonts w:hint="cs"/>
          <w:rtl/>
        </w:rPr>
        <w:t>2</w:t>
      </w:r>
      <w:r w:rsidRPr="00F2751E">
        <w:rPr>
          <w:rFonts w:hint="cs"/>
          <w:rtl/>
        </w:rPr>
        <w:t xml:space="preserve"> طریق که در این بخش تشریح شده است، امکان‌پذیر است</w:t>
      </w:r>
      <w:r w:rsidRPr="00F2751E">
        <w:rPr>
          <w:rFonts w:hint="cs"/>
        </w:rPr>
        <w:t>.</w:t>
      </w:r>
    </w:p>
    <w:p w:rsidR="0059296F" w:rsidRPr="00F2751E" w:rsidRDefault="0059296F" w:rsidP="0064389B">
      <w:pPr>
        <w:pStyle w:val="a4"/>
        <w:numPr>
          <w:ilvl w:val="1"/>
          <w:numId w:val="16"/>
        </w:numPr>
      </w:pPr>
      <w:r w:rsidRPr="00F2751E">
        <w:rPr>
          <w:rFonts w:hint="cs"/>
          <w:rtl/>
        </w:rPr>
        <w:t>ثبت درخواست از قسمت مدیریت الحاقیه</w:t>
      </w:r>
    </w:p>
    <w:p w:rsidR="0059296F" w:rsidRDefault="00F2751E" w:rsidP="00F2751E">
      <w:pPr>
        <w:pStyle w:val="a0"/>
        <w:rPr>
          <w:rtl/>
        </w:rPr>
      </w:pPr>
      <w:r w:rsidRPr="00F2751E">
        <w:rPr>
          <w:noProof/>
          <w:lang w:bidi="ar-SA"/>
        </w:rPr>
        <w:drawing>
          <wp:anchor distT="0" distB="0" distL="114300" distR="114300" simplePos="0" relativeHeight="251834368" behindDoc="0" locked="0" layoutInCell="1" allowOverlap="1" wp14:anchorId="47FCBDE3" wp14:editId="460D9A8F">
            <wp:simplePos x="0" y="0"/>
            <wp:positionH relativeFrom="margin">
              <wp:align>right</wp:align>
            </wp:positionH>
            <wp:positionV relativeFrom="paragraph">
              <wp:posOffset>1059773</wp:posOffset>
            </wp:positionV>
            <wp:extent cx="4245610" cy="1347470"/>
            <wp:effectExtent l="19050" t="19050" r="21590" b="24130"/>
            <wp:wrapTopAndBottom/>
            <wp:docPr id="5203" name="Picture 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jpg"/>
                    <pic:cNvPicPr/>
                  </pic:nvPicPr>
                  <pic:blipFill rotWithShape="1">
                    <a:blip r:embed="rId724">
                      <a:extLst>
                        <a:ext uri="{28A0092B-C50C-407E-A947-70E740481C1C}">
                          <a14:useLocalDpi xmlns:a14="http://schemas.microsoft.com/office/drawing/2010/main" val="0"/>
                        </a:ext>
                      </a:extLst>
                    </a:blip>
                    <a:srcRect l="34475" t="40884" r="34414" b="36605"/>
                    <a:stretch/>
                  </pic:blipFill>
                  <pic:spPr bwMode="auto">
                    <a:xfrm>
                      <a:off x="0" y="0"/>
                      <a:ext cx="4245610" cy="134747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296F" w:rsidRPr="00F2751E">
        <w:rPr>
          <w:rFonts w:hint="cs"/>
          <w:rtl/>
        </w:rPr>
        <w:t>مشابه فرآیند «درخواست الحاقیه تمدید» که در بخش «ب» به آن اشاره کردیم، بعد از ورود به بخش «مدیریت الحاقیه» در تصویر 13، به‌منظور ثبت درخواست جدید، دکمه «درخواست الحاقیه» را فشرده، نوع الحاقیه و شماره یکتای بیمه‌نامه مدنظر را انتخاب می‌کنید. تنها بیمه‌نامه‌هایی قابلیت ثبت درخواست الحاقیه داشته که دارای «کد یکتای بیمه‌نامه» باشند. (تصویر 20).</w:t>
      </w:r>
    </w:p>
    <w:p w:rsidR="00F15D81" w:rsidRPr="00F15D81" w:rsidRDefault="00F15D81" w:rsidP="00F15D81">
      <w:pPr>
        <w:pStyle w:val="a9"/>
        <w:rPr>
          <w:sz w:val="20"/>
          <w:szCs w:val="20"/>
        </w:rPr>
      </w:pPr>
      <w:r w:rsidRPr="00361490">
        <w:rPr>
          <w:rFonts w:hint="cs"/>
          <w:rtl/>
        </w:rPr>
        <w:t xml:space="preserve">تصویر </w:t>
      </w:r>
      <w:r>
        <w:rPr>
          <w:rFonts w:hint="cs"/>
          <w:rtl/>
        </w:rPr>
        <w:t>20- درخواست صدور الحاقیه ابطال</w:t>
      </w:r>
    </w:p>
    <w:p w:rsidR="0059296F" w:rsidRPr="00F2751E" w:rsidRDefault="00F2751E" w:rsidP="0064389B">
      <w:pPr>
        <w:pStyle w:val="a4"/>
        <w:numPr>
          <w:ilvl w:val="1"/>
          <w:numId w:val="16"/>
        </w:numPr>
      </w:pPr>
      <w:r>
        <w:rPr>
          <w:rFonts w:hint="cs"/>
          <w:rtl/>
        </w:rPr>
        <w:t xml:space="preserve"> </w:t>
      </w:r>
      <w:r w:rsidR="0059296F" w:rsidRPr="00F2751E">
        <w:rPr>
          <w:rFonts w:hint="cs"/>
          <w:rtl/>
        </w:rPr>
        <w:t>ثبت درخواست از طریق ورود به جزئیات بیمه‌نامه</w:t>
      </w:r>
    </w:p>
    <w:p w:rsidR="0059296F" w:rsidRDefault="0059296F" w:rsidP="00F2751E">
      <w:pPr>
        <w:pStyle w:val="a0"/>
        <w:rPr>
          <w:color w:val="4F81BD" w:themeColor="accent1"/>
          <w:rtl/>
        </w:rPr>
      </w:pPr>
      <w:r w:rsidRPr="00F2751E">
        <w:rPr>
          <w:rFonts w:hint="cs"/>
          <w:rtl/>
        </w:rPr>
        <w:t xml:space="preserve">مشابه فرآیند «درخواست الحاقیه تمدید» که در بخش «ب» به آن اشاره کردیم، بعد از ورود به بخش </w:t>
      </w:r>
      <w:r w:rsidRPr="00F2751E">
        <w:rPr>
          <w:rFonts w:hint="cs"/>
          <w:rtl/>
        </w:rPr>
        <w:lastRenderedPageBreak/>
        <w:t xml:space="preserve">«مدیریت بیمه‌نامه واردات»، به‌منظور ثبت درخواست الحاقیه از این بخش، پس از ورود به جزئیات درخواستی که در وضعیت تأیید نهایی قرار دارد، دکمه «درخواست الحاقیه» را فشرده و نوع الحاقیه را انتخاب </w:t>
      </w:r>
      <w:r w:rsidRPr="00F2751E">
        <w:rPr>
          <w:rtl/>
        </w:rPr>
        <w:t>نما</w:t>
      </w:r>
      <w:r w:rsidRPr="00F2751E">
        <w:rPr>
          <w:rFonts w:hint="cs"/>
          <w:rtl/>
        </w:rPr>
        <w:t>یی</w:t>
      </w:r>
      <w:r w:rsidRPr="00F2751E">
        <w:rPr>
          <w:rFonts w:hint="eastAsia"/>
          <w:rtl/>
        </w:rPr>
        <w:t>د</w:t>
      </w:r>
      <w:r w:rsidRPr="00F2751E">
        <w:rPr>
          <w:rtl/>
        </w:rPr>
        <w:t xml:space="preserve"> (</w:t>
      </w:r>
      <w:r w:rsidRPr="00F2751E">
        <w:rPr>
          <w:rFonts w:hint="cs"/>
          <w:rtl/>
        </w:rPr>
        <w:t>تصویر 21).</w:t>
      </w:r>
      <w:r w:rsidR="00F2751E" w:rsidRPr="00F2751E">
        <w:rPr>
          <w:color w:val="4F81BD" w:themeColor="accent1"/>
          <w:rtl/>
        </w:rPr>
        <w:t xml:space="preserve"> </w:t>
      </w:r>
      <w:r w:rsidR="00F2751E" w:rsidRPr="00C90454">
        <w:rPr>
          <w:color w:val="4F81BD" w:themeColor="accent1"/>
          <w:rtl/>
        </w:rPr>
        <w:br w:type="page"/>
      </w:r>
    </w:p>
    <w:p w:rsidR="00F15D81" w:rsidRPr="00F15D81" w:rsidRDefault="00F15D81" w:rsidP="00F15D81">
      <w:pPr>
        <w:pStyle w:val="a9"/>
        <w:rPr>
          <w:i/>
          <w:iCs/>
          <w:sz w:val="20"/>
          <w:szCs w:val="20"/>
        </w:rPr>
      </w:pPr>
      <w:r w:rsidRPr="00F2751E">
        <w:rPr>
          <w:noProof/>
          <w:lang w:bidi="ar-SA"/>
        </w:rPr>
        <w:lastRenderedPageBreak/>
        <w:drawing>
          <wp:anchor distT="0" distB="0" distL="0" distR="0" simplePos="0" relativeHeight="251831296" behindDoc="1" locked="0" layoutInCell="1" allowOverlap="1" wp14:anchorId="430C543C" wp14:editId="4B085D36">
            <wp:simplePos x="0" y="0"/>
            <wp:positionH relativeFrom="margin">
              <wp:align>center</wp:align>
            </wp:positionH>
            <wp:positionV relativeFrom="paragraph">
              <wp:posOffset>195</wp:posOffset>
            </wp:positionV>
            <wp:extent cx="3727450" cy="1381125"/>
            <wp:effectExtent l="0" t="0" r="6350" b="9525"/>
            <wp:wrapTopAndBottom/>
            <wp:docPr id="5204" name="Picture 5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
                    <pic:cNvPicPr>
                      <a:picLocks noChangeArrowheads="1"/>
                    </pic:cNvPicPr>
                  </pic:nvPicPr>
                  <pic:blipFill rotWithShape="1">
                    <a:blip r:embed="rId725">
                      <a:extLst>
                        <a:ext uri="{28A0092B-C50C-407E-A947-70E740481C1C}">
                          <a14:useLocalDpi xmlns:a14="http://schemas.microsoft.com/office/drawing/2010/main" val="0"/>
                        </a:ext>
                      </a:extLst>
                    </a:blip>
                    <a:srcRect l="25834" r="11929"/>
                    <a:stretch/>
                  </pic:blipFill>
                  <pic:spPr bwMode="auto">
                    <a:xfrm>
                      <a:off x="0" y="0"/>
                      <a:ext cx="3727450" cy="1381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1490">
        <w:rPr>
          <w:rFonts w:hint="cs"/>
          <w:rtl/>
        </w:rPr>
        <w:t xml:space="preserve">تصویر </w:t>
      </w:r>
      <w:r>
        <w:rPr>
          <w:rFonts w:hint="cs"/>
          <w:rtl/>
        </w:rPr>
        <w:t xml:space="preserve">21- درخواست صدور الحاقیه از </w:t>
      </w:r>
      <w:r w:rsidR="004204EA">
        <w:rPr>
          <w:rtl/>
        </w:rPr>
        <w:t>طر</w:t>
      </w:r>
      <w:r w:rsidR="004204EA">
        <w:rPr>
          <w:rFonts w:hint="cs"/>
          <w:rtl/>
        </w:rPr>
        <w:t>ی</w:t>
      </w:r>
      <w:r w:rsidR="004204EA">
        <w:rPr>
          <w:rFonts w:hint="eastAsia"/>
          <w:rtl/>
        </w:rPr>
        <w:t>ق</w:t>
      </w:r>
      <w:r>
        <w:rPr>
          <w:rFonts w:hint="cs"/>
          <w:rtl/>
        </w:rPr>
        <w:t xml:space="preserve"> ورود به جزئیات بیمه‌نامه</w:t>
      </w:r>
    </w:p>
    <w:p w:rsidR="0059296F" w:rsidRPr="00F2751E" w:rsidRDefault="00F2751E" w:rsidP="00F2751E">
      <w:pPr>
        <w:pStyle w:val="a3"/>
        <w:spacing w:before="0"/>
        <w:rPr>
          <w:rStyle w:val="Char3"/>
        </w:rPr>
      </w:pPr>
      <w:r>
        <w:rPr>
          <w:rFonts w:hint="cs"/>
          <w:rtl/>
        </w:rPr>
        <w:t>2.</w:t>
      </w:r>
      <w:r w:rsidR="00ED3731">
        <w:rPr>
          <w:rtl/>
        </w:rPr>
        <w:t xml:space="preserve"> </w:t>
      </w:r>
      <w:r w:rsidR="0059296F" w:rsidRPr="00F2751E">
        <w:rPr>
          <w:rtl/>
        </w:rPr>
        <w:t>تکم</w:t>
      </w:r>
      <w:r w:rsidR="0059296F" w:rsidRPr="00F2751E">
        <w:rPr>
          <w:rFonts w:hint="cs"/>
          <w:rtl/>
        </w:rPr>
        <w:t>ی</w:t>
      </w:r>
      <w:r w:rsidR="0059296F" w:rsidRPr="00F2751E">
        <w:rPr>
          <w:rFonts w:hint="eastAsia"/>
          <w:rtl/>
        </w:rPr>
        <w:t>ل</w:t>
      </w:r>
      <w:r w:rsidR="0059296F" w:rsidRPr="00F2751E">
        <w:rPr>
          <w:rFonts w:hint="cs"/>
          <w:rtl/>
        </w:rPr>
        <w:t xml:space="preserve"> فرم الحاقیه ابطال</w:t>
      </w:r>
    </w:p>
    <w:p w:rsidR="0059296F" w:rsidRPr="00F2751E" w:rsidRDefault="0059296F" w:rsidP="00F2751E">
      <w:pPr>
        <w:pStyle w:val="a0"/>
      </w:pPr>
      <w:r w:rsidRPr="00F2751E">
        <w:rPr>
          <w:rFonts w:hint="cs"/>
          <w:rtl/>
        </w:rPr>
        <w:t xml:space="preserve">پس از ورود به فرم درخواست الحاقیه ابطال، نحوه ثبت درخواست به شکل ذیل </w:t>
      </w:r>
      <w:r w:rsidRPr="00F2751E">
        <w:rPr>
          <w:rtl/>
        </w:rPr>
        <w:t>است</w:t>
      </w:r>
      <w:r w:rsidRPr="00F2751E">
        <w:rPr>
          <w:rFonts w:hint="cs"/>
          <w:rtl/>
        </w:rPr>
        <w:t>:</w:t>
      </w:r>
    </w:p>
    <w:p w:rsidR="0059296F" w:rsidRDefault="00F2751E" w:rsidP="00F2751E">
      <w:pPr>
        <w:pStyle w:val="a0"/>
        <w:rPr>
          <w:rtl/>
        </w:rPr>
      </w:pPr>
      <w:r w:rsidRPr="00F61044">
        <w:rPr>
          <w:rFonts w:ascii="B Nazanin" w:eastAsia="B Nazanin" w:hAnsi="B Nazanin" w:cs="B Nazanin"/>
          <w:noProof/>
          <w:lang w:bidi="ar-SA"/>
        </w:rPr>
        <w:drawing>
          <wp:anchor distT="0" distB="0" distL="114300" distR="114300" simplePos="0" relativeHeight="251833344" behindDoc="0" locked="0" layoutInCell="1" allowOverlap="1" wp14:anchorId="2D9F3B51" wp14:editId="50B34D8B">
            <wp:simplePos x="0" y="0"/>
            <wp:positionH relativeFrom="margin">
              <wp:align>left</wp:align>
            </wp:positionH>
            <wp:positionV relativeFrom="paragraph">
              <wp:posOffset>591820</wp:posOffset>
            </wp:positionV>
            <wp:extent cx="4309110" cy="2089785"/>
            <wp:effectExtent l="19050" t="19050" r="15240" b="24765"/>
            <wp:wrapTopAndBottom/>
            <wp:docPr id="5205" name="Picture 5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
                    <pic:cNvPicPr>
                      <a:picLocks noChangeArrowheads="1"/>
                    </pic:cNvPicPr>
                  </pic:nvPicPr>
                  <pic:blipFill rotWithShape="1">
                    <a:blip r:embed="rId726">
                      <a:extLst>
                        <a:ext uri="{28A0092B-C50C-407E-A947-70E740481C1C}">
                          <a14:useLocalDpi xmlns:a14="http://schemas.microsoft.com/office/drawing/2010/main" val="0"/>
                        </a:ext>
                      </a:extLst>
                    </a:blip>
                    <a:srcRect b="49926"/>
                    <a:stretch/>
                  </pic:blipFill>
                  <pic:spPr bwMode="auto">
                    <a:xfrm>
                      <a:off x="0" y="0"/>
                      <a:ext cx="4309110" cy="208978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296F" w:rsidRPr="00F2751E">
        <w:rPr>
          <w:rFonts w:hint="cs"/>
          <w:rtl/>
        </w:rPr>
        <w:t xml:space="preserve">در این قسمت بخشی از </w:t>
      </w:r>
      <w:r w:rsidR="0059296F" w:rsidRPr="00F2751E">
        <w:rPr>
          <w:rtl/>
        </w:rPr>
        <w:t>اطلاعات‌پا</w:t>
      </w:r>
      <w:r w:rsidR="0059296F" w:rsidRPr="00F2751E">
        <w:rPr>
          <w:rFonts w:hint="cs"/>
          <w:rtl/>
        </w:rPr>
        <w:t>ی</w:t>
      </w:r>
      <w:r w:rsidR="0059296F" w:rsidRPr="00F2751E">
        <w:rPr>
          <w:rFonts w:hint="eastAsia"/>
          <w:rtl/>
        </w:rPr>
        <w:t>ه</w:t>
      </w:r>
      <w:r w:rsidR="0059296F" w:rsidRPr="00F2751E">
        <w:rPr>
          <w:rFonts w:hint="cs"/>
          <w:rtl/>
        </w:rPr>
        <w:t xml:space="preserve"> بیمه‌نامه صادره توسط شرکت بیمه نمایش داده </w:t>
      </w:r>
      <w:r w:rsidR="0059296F" w:rsidRPr="00F2751E">
        <w:rPr>
          <w:rtl/>
        </w:rPr>
        <w:t>م</w:t>
      </w:r>
      <w:r w:rsidR="0059296F" w:rsidRPr="00F2751E">
        <w:rPr>
          <w:rFonts w:hint="cs"/>
          <w:rtl/>
        </w:rPr>
        <w:t>ی‌</w:t>
      </w:r>
      <w:r w:rsidR="0059296F" w:rsidRPr="00F2751E">
        <w:rPr>
          <w:rFonts w:hint="eastAsia"/>
          <w:rtl/>
        </w:rPr>
        <w:t>شود</w:t>
      </w:r>
      <w:r w:rsidR="0059296F" w:rsidRPr="00F2751E">
        <w:rPr>
          <w:rFonts w:hint="cs"/>
          <w:rtl/>
        </w:rPr>
        <w:t xml:space="preserve"> و شما باید </w:t>
      </w:r>
      <w:r w:rsidR="0059296F" w:rsidRPr="00F2751E">
        <w:rPr>
          <w:rtl/>
        </w:rPr>
        <w:t>صرفاً</w:t>
      </w:r>
      <w:r w:rsidR="0059296F" w:rsidRPr="00F2751E">
        <w:rPr>
          <w:rFonts w:hint="cs"/>
          <w:rtl/>
        </w:rPr>
        <w:t xml:space="preserve"> «توضیحات الحاقیه ابطال» را وارد و اقدام به ثبت درخواست نمایید (تصویر 22).</w:t>
      </w:r>
    </w:p>
    <w:p w:rsidR="0059296F" w:rsidRPr="008C45EA" w:rsidRDefault="008C45EA" w:rsidP="008C45EA">
      <w:pPr>
        <w:pStyle w:val="a9"/>
        <w:rPr>
          <w:spacing w:val="0"/>
          <w:sz w:val="18"/>
          <w:szCs w:val="18"/>
          <w:rtl/>
        </w:rPr>
      </w:pPr>
      <w:r w:rsidRPr="00361490">
        <w:rPr>
          <w:rFonts w:hint="cs"/>
          <w:rtl/>
        </w:rPr>
        <w:t xml:space="preserve">تصویر </w:t>
      </w:r>
      <w:r>
        <w:rPr>
          <w:rFonts w:hint="cs"/>
          <w:rtl/>
        </w:rPr>
        <w:t>22- تکمیل فرم الحاقیه ابطال</w:t>
      </w:r>
    </w:p>
    <w:p w:rsidR="0059296F" w:rsidRDefault="0059296F" w:rsidP="0059296F">
      <w:pPr>
        <w:bidi/>
      </w:pPr>
    </w:p>
    <w:p w:rsidR="009F3C9A" w:rsidRDefault="009F3C9A">
      <w:pPr>
        <w:rPr>
          <w:rtl/>
        </w:rPr>
      </w:pPr>
      <w:r>
        <w:rPr>
          <w:rtl/>
        </w:rPr>
        <w:lastRenderedPageBreak/>
        <w:br w:type="page"/>
      </w:r>
    </w:p>
    <w:p w:rsidR="009F3C9A" w:rsidRDefault="009F3C9A" w:rsidP="00DE05C5">
      <w:pPr>
        <w:bidi/>
        <w:jc w:val="both"/>
        <w:rPr>
          <w:rFonts w:cs="B Lotus"/>
          <w:spacing w:val="-6"/>
          <w:sz w:val="24"/>
          <w:szCs w:val="24"/>
          <w:rtl/>
          <w:lang w:bidi="fa-IR"/>
        </w:rPr>
      </w:pPr>
    </w:p>
    <w:p w:rsidR="00DE05C5" w:rsidRDefault="00DE05C5" w:rsidP="00DE05C5">
      <w:pPr>
        <w:bidi/>
        <w:jc w:val="both"/>
        <w:rPr>
          <w:rFonts w:cs="B Lotus"/>
          <w:spacing w:val="-6"/>
          <w:sz w:val="24"/>
          <w:szCs w:val="24"/>
          <w:rtl/>
          <w:lang w:bidi="fa-IR"/>
        </w:rPr>
      </w:pPr>
    </w:p>
    <w:p w:rsidR="00DE05C5" w:rsidRDefault="00DE05C5" w:rsidP="00DE05C5">
      <w:pPr>
        <w:bidi/>
        <w:jc w:val="both"/>
        <w:rPr>
          <w:rFonts w:cs="B Lotus"/>
          <w:spacing w:val="-6"/>
          <w:sz w:val="24"/>
          <w:szCs w:val="24"/>
          <w:rtl/>
          <w:lang w:bidi="fa-IR"/>
        </w:rPr>
      </w:pPr>
    </w:p>
    <w:p w:rsidR="00DE05C5" w:rsidRDefault="00DE05C5" w:rsidP="00DE05C5">
      <w:pPr>
        <w:bidi/>
        <w:jc w:val="both"/>
        <w:rPr>
          <w:rFonts w:cs="B Lotus"/>
          <w:spacing w:val="-6"/>
          <w:sz w:val="24"/>
          <w:szCs w:val="24"/>
          <w:rtl/>
          <w:lang w:bidi="fa-IR"/>
        </w:rPr>
      </w:pPr>
    </w:p>
    <w:p w:rsidR="00DE05C5" w:rsidRPr="001168F1" w:rsidRDefault="00DE05C5" w:rsidP="00DE05C5">
      <w:pPr>
        <w:bidi/>
        <w:jc w:val="both"/>
        <w:rPr>
          <w:rFonts w:cs="B Lotus"/>
          <w:spacing w:val="-6"/>
          <w:sz w:val="24"/>
          <w:szCs w:val="24"/>
          <w:rtl/>
          <w:lang w:bidi="fa-IR"/>
        </w:rPr>
      </w:pPr>
    </w:p>
    <w:p w:rsidR="00130328" w:rsidRDefault="00130328" w:rsidP="0099713D">
      <w:pPr>
        <w:pStyle w:val="a2"/>
        <w:rPr>
          <w:rtl/>
        </w:rPr>
      </w:pPr>
      <w:r>
        <w:rPr>
          <w:rFonts w:hint="cs"/>
          <w:rtl/>
        </w:rPr>
        <w:t>فصل</w:t>
      </w:r>
      <w:r w:rsidR="00DE05C5">
        <w:rPr>
          <w:rFonts w:hint="cs"/>
          <w:rtl/>
        </w:rPr>
        <w:t xml:space="preserve"> </w:t>
      </w:r>
      <w:r w:rsidR="0099713D">
        <w:rPr>
          <w:rFonts w:hint="cs"/>
          <w:rtl/>
        </w:rPr>
        <w:t>بیستم</w:t>
      </w:r>
    </w:p>
    <w:p w:rsidR="009F3C9A" w:rsidRDefault="009F3C9A" w:rsidP="00130328">
      <w:pPr>
        <w:pStyle w:val="Heading1"/>
        <w:rPr>
          <w:rtl/>
        </w:rPr>
      </w:pPr>
      <w:bookmarkStart w:id="103" w:name="_Toc181083747"/>
      <w:r w:rsidRPr="00A06944">
        <w:rPr>
          <w:rtl/>
        </w:rPr>
        <w:t>راهنمای</w:t>
      </w:r>
      <w:r w:rsidRPr="00A06944">
        <w:rPr>
          <w:rFonts w:hint="cs"/>
          <w:rtl/>
        </w:rPr>
        <w:t xml:space="preserve"> </w:t>
      </w:r>
      <w:r w:rsidRPr="00A06944">
        <w:rPr>
          <w:rtl/>
        </w:rPr>
        <w:t>درخواست تعلیق محدودیت چک برگشتی</w:t>
      </w:r>
      <w:bookmarkEnd w:id="103"/>
    </w:p>
    <w:p w:rsidR="004E6795" w:rsidRPr="001D2179" w:rsidRDefault="004E6795" w:rsidP="001D2179">
      <w:pPr>
        <w:pStyle w:val="Heading2"/>
      </w:pPr>
    </w:p>
    <w:p w:rsidR="00130328" w:rsidRDefault="00130328">
      <w:pPr>
        <w:rPr>
          <w:rFonts w:cs="B Lotus"/>
          <w:spacing w:val="-6"/>
          <w:sz w:val="32"/>
          <w:szCs w:val="32"/>
          <w:rtl/>
          <w:lang w:bidi="fa-IR"/>
        </w:rPr>
      </w:pPr>
      <w:r>
        <w:rPr>
          <w:sz w:val="32"/>
          <w:szCs w:val="32"/>
          <w:rtl/>
        </w:rPr>
        <w:br w:type="page"/>
      </w:r>
    </w:p>
    <w:p w:rsidR="009F3C9A" w:rsidRPr="00A06944" w:rsidRDefault="009F3C9A" w:rsidP="00F92099">
      <w:pPr>
        <w:pStyle w:val="a3"/>
      </w:pPr>
      <w:r w:rsidRPr="00A06944">
        <w:rPr>
          <w:rtl/>
        </w:rPr>
        <w:lastRenderedPageBreak/>
        <w:t>مقدمه</w:t>
      </w:r>
    </w:p>
    <w:p w:rsidR="009F3C9A" w:rsidRPr="00636363" w:rsidRDefault="009F3C9A" w:rsidP="00CB3A71">
      <w:pPr>
        <w:pStyle w:val="a0"/>
      </w:pPr>
      <w:r w:rsidRPr="00636363">
        <w:rPr>
          <w:rtl/>
        </w:rPr>
        <w:t xml:space="preserve">طبق تبصره </w:t>
      </w:r>
      <w:r w:rsidR="00CB3A71">
        <w:rPr>
          <w:rFonts w:hint="cs"/>
          <w:rtl/>
        </w:rPr>
        <w:t>1</w:t>
      </w:r>
      <w:r w:rsidRPr="00636363">
        <w:rPr>
          <w:rtl/>
        </w:rPr>
        <w:t xml:space="preserve"> ماده </w:t>
      </w:r>
      <w:r w:rsidR="00130328">
        <w:rPr>
          <w:rFonts w:hint="cs"/>
          <w:rtl/>
        </w:rPr>
        <w:t>5</w:t>
      </w:r>
      <w:r w:rsidRPr="00636363">
        <w:rPr>
          <w:rtl/>
        </w:rPr>
        <w:t xml:space="preserve"> مکرر قانون صدور چک، چنانچه اعمال </w:t>
      </w:r>
      <w:r>
        <w:rPr>
          <w:rtl/>
        </w:rPr>
        <w:t>محدودیت‌های</w:t>
      </w:r>
      <w:r w:rsidRPr="00636363">
        <w:rPr>
          <w:rtl/>
        </w:rPr>
        <w:t xml:space="preserve"> بانکی شامل عدم افتتاح حساب و صدور کارت، عدم پرداخت تسهیلات و صدور </w:t>
      </w:r>
      <w:r>
        <w:rPr>
          <w:rtl/>
        </w:rPr>
        <w:t>ضمانت‌نامه</w:t>
      </w:r>
      <w:r w:rsidRPr="00636363">
        <w:rPr>
          <w:rtl/>
        </w:rPr>
        <w:t xml:space="preserve"> و عدم گشایش اعتبار اسنادی در خصوص </w:t>
      </w:r>
      <w:r>
        <w:rPr>
          <w:rtl/>
        </w:rPr>
        <w:t>بنگاه‌های</w:t>
      </w:r>
      <w:r w:rsidRPr="00636363">
        <w:rPr>
          <w:rtl/>
        </w:rPr>
        <w:t xml:space="preserve"> اقتصادی با توجه به شرایط اقتصادی، موجب اخلال در امنیت اقتصادی استان مربوط شود؛ به تشخیص شورای تأمین استان، موارد مذکور به مدت یک سال به حالت تعلیق خواهد آمد</w:t>
      </w:r>
      <w:r w:rsidRPr="00636363">
        <w:t>.</w:t>
      </w:r>
    </w:p>
    <w:p w:rsidR="009F3C9A" w:rsidRPr="00636363" w:rsidRDefault="009F3C9A" w:rsidP="00CB3A71">
      <w:pPr>
        <w:pStyle w:val="a8"/>
      </w:pPr>
      <w:r w:rsidRPr="00636363">
        <w:rPr>
          <w:rtl/>
        </w:rPr>
        <w:t xml:space="preserve">در این بخش، به مراحلی که منجر به ثبت، ارسال و پیگیری </w:t>
      </w:r>
      <w:r w:rsidR="00CB3A71">
        <w:rPr>
          <w:rFonts w:hint="cs"/>
          <w:rtl/>
        </w:rPr>
        <w:t>«</w:t>
      </w:r>
      <w:r w:rsidRPr="00636363">
        <w:rPr>
          <w:rtl/>
        </w:rPr>
        <w:t>درخواست تعلیق محدودیت چک برگشتی</w:t>
      </w:r>
      <w:r w:rsidR="00CB3A71">
        <w:rPr>
          <w:rFonts w:hint="cs"/>
          <w:rtl/>
        </w:rPr>
        <w:t>»</w:t>
      </w:r>
      <w:r w:rsidRPr="00636363">
        <w:rPr>
          <w:rtl/>
        </w:rPr>
        <w:t xml:space="preserve"> </w:t>
      </w:r>
      <w:r>
        <w:rPr>
          <w:rtl/>
        </w:rPr>
        <w:t>م</w:t>
      </w:r>
      <w:r>
        <w:rPr>
          <w:rFonts w:hint="cs"/>
          <w:rtl/>
        </w:rPr>
        <w:t>ی‌</w:t>
      </w:r>
      <w:r>
        <w:rPr>
          <w:rFonts w:hint="eastAsia"/>
          <w:rtl/>
        </w:rPr>
        <w:t>گردد</w:t>
      </w:r>
      <w:r w:rsidRPr="00636363">
        <w:rPr>
          <w:rtl/>
        </w:rPr>
        <w:t>؛ پرداخته خواهد شد</w:t>
      </w:r>
      <w:r w:rsidRPr="00636363">
        <w:t>.</w:t>
      </w:r>
    </w:p>
    <w:p w:rsidR="009F3C9A" w:rsidRPr="00A06944" w:rsidRDefault="009F3C9A" w:rsidP="00130328">
      <w:pPr>
        <w:pStyle w:val="a3"/>
      </w:pPr>
      <w:r w:rsidRPr="00A06944">
        <w:rPr>
          <w:rtl/>
        </w:rPr>
        <w:t>گام اول</w:t>
      </w:r>
      <w:r w:rsidRPr="00A06944">
        <w:t>:</w:t>
      </w:r>
      <w:r w:rsidRPr="00A06944">
        <w:rPr>
          <w:rtl/>
        </w:rPr>
        <w:t xml:space="preserve"> ورود به سامانه</w:t>
      </w:r>
    </w:p>
    <w:p w:rsidR="009F3C9A" w:rsidRPr="00636363" w:rsidRDefault="00130328" w:rsidP="00FA696D">
      <w:pPr>
        <w:pStyle w:val="a0"/>
        <w:rPr>
          <w:rtl/>
        </w:rPr>
      </w:pPr>
      <w:r w:rsidRPr="00636363">
        <w:rPr>
          <w:noProof/>
          <w:lang w:bidi="ar-SA"/>
        </w:rPr>
        <mc:AlternateContent>
          <mc:Choice Requires="wpg">
            <w:drawing>
              <wp:anchor distT="0" distB="0" distL="114300" distR="114300" simplePos="0" relativeHeight="252199936" behindDoc="0" locked="0" layoutInCell="1" allowOverlap="1" wp14:anchorId="4D0B6DCB" wp14:editId="4A7FED45">
                <wp:simplePos x="0" y="0"/>
                <wp:positionH relativeFrom="margin">
                  <wp:align>center</wp:align>
                </wp:positionH>
                <wp:positionV relativeFrom="paragraph">
                  <wp:posOffset>844931</wp:posOffset>
                </wp:positionV>
                <wp:extent cx="2334895" cy="2275205"/>
                <wp:effectExtent l="0" t="0" r="8255" b="10795"/>
                <wp:wrapTopAndBottom/>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34895" cy="2275205"/>
                          <a:chOff x="0" y="0"/>
                          <a:chExt cx="6050289" cy="2275350"/>
                        </a:xfrm>
                      </wpg:grpSpPr>
                      <pic:pic xmlns:pic="http://schemas.openxmlformats.org/drawingml/2006/picture">
                        <pic:nvPicPr>
                          <pic:cNvPr id="202" name="Image 7"/>
                          <pic:cNvPicPr/>
                        </pic:nvPicPr>
                        <pic:blipFill>
                          <a:blip r:embed="rId727" cstate="print"/>
                          <a:stretch>
                            <a:fillRect/>
                          </a:stretch>
                        </pic:blipFill>
                        <pic:spPr>
                          <a:xfrm>
                            <a:off x="0" y="0"/>
                            <a:ext cx="6050289" cy="2275350"/>
                          </a:xfrm>
                          <a:prstGeom prst="rect">
                            <a:avLst/>
                          </a:prstGeom>
                        </pic:spPr>
                      </pic:pic>
                      <pic:pic xmlns:pic="http://schemas.openxmlformats.org/drawingml/2006/picture">
                        <pic:nvPicPr>
                          <pic:cNvPr id="203" name="Image 8"/>
                          <pic:cNvPicPr/>
                        </pic:nvPicPr>
                        <pic:blipFill rotWithShape="1">
                          <a:blip r:embed="rId728" cstate="print"/>
                          <a:srcRect l="54167"/>
                          <a:stretch/>
                        </pic:blipFill>
                        <pic:spPr>
                          <a:xfrm>
                            <a:off x="48772" y="82308"/>
                            <a:ext cx="5948171" cy="2177796"/>
                          </a:xfrm>
                          <a:prstGeom prst="rect">
                            <a:avLst/>
                          </a:prstGeom>
                        </pic:spPr>
                      </pic:pic>
                      <wps:wsp>
                        <wps:cNvPr id="204" name="Graphic 9"/>
                        <wps:cNvSpPr/>
                        <wps:spPr>
                          <a:xfrm>
                            <a:off x="48772" y="77736"/>
                            <a:ext cx="5953125" cy="2186940"/>
                          </a:xfrm>
                          <a:custGeom>
                            <a:avLst/>
                            <a:gdLst/>
                            <a:ahLst/>
                            <a:cxnLst/>
                            <a:rect l="l" t="t" r="r" b="b"/>
                            <a:pathLst>
                              <a:path w="5953125" h="2186940">
                                <a:moveTo>
                                  <a:pt x="0" y="2186940"/>
                                </a:moveTo>
                                <a:lnTo>
                                  <a:pt x="5952744" y="2186940"/>
                                </a:lnTo>
                                <a:lnTo>
                                  <a:pt x="5952744" y="0"/>
                                </a:lnTo>
                                <a:lnTo>
                                  <a:pt x="0" y="0"/>
                                </a:lnTo>
                                <a:lnTo>
                                  <a:pt x="0" y="2186940"/>
                                </a:lnTo>
                                <a:close/>
                              </a:path>
                            </a:pathLst>
                          </a:custGeom>
                          <a:ln w="9144">
                            <a:solidFill>
                              <a:srgbClr val="767070"/>
                            </a:solidFill>
                            <a:prstDash val="solid"/>
                          </a:ln>
                        </wps:spPr>
                        <wps:bodyPr wrap="square" lIns="0" tIns="0" rIns="0" bIns="0" rtlCol="0">
                          <a:prstTxWarp prst="textNoShape">
                            <a:avLst/>
                          </a:prstTxWarp>
                          <a:noAutofit/>
                        </wps:bodyPr>
                      </wps:wsp>
                      <wps:wsp>
                        <wps:cNvPr id="205" name="Graphic 10"/>
                        <wps:cNvSpPr/>
                        <wps:spPr>
                          <a:xfrm>
                            <a:off x="3506765" y="2074176"/>
                            <a:ext cx="2411313" cy="165100"/>
                          </a:xfrm>
                          <a:custGeom>
                            <a:avLst/>
                            <a:gdLst/>
                            <a:ahLst/>
                            <a:cxnLst/>
                            <a:rect l="l" t="t" r="r" b="b"/>
                            <a:pathLst>
                              <a:path w="1053465" h="165100">
                                <a:moveTo>
                                  <a:pt x="0" y="164591"/>
                                </a:moveTo>
                                <a:lnTo>
                                  <a:pt x="1053084" y="164591"/>
                                </a:lnTo>
                                <a:lnTo>
                                  <a:pt x="1053084" y="0"/>
                                </a:lnTo>
                                <a:lnTo>
                                  <a:pt x="0" y="0"/>
                                </a:lnTo>
                                <a:lnTo>
                                  <a:pt x="0" y="164591"/>
                                </a:lnTo>
                                <a:close/>
                              </a:path>
                            </a:pathLst>
                          </a:custGeom>
                          <a:ln w="12191">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35230183" id="Group 201" o:spid="_x0000_s1026" style="position:absolute;margin-left:0;margin-top:66.55pt;width:183.85pt;height:179.15pt;z-index:252199936;mso-position-horizontal:center;mso-position-horizontal-relative:margin;mso-width-relative:margin" coordsize="60502,2275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M6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&#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">
                <v:shape id="Image 7" o:spid="_x0000_s1027" type="#_x0000_t75" style="position:absolute;width:60502;height:22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COOPGAAAA3AAAAA8AAABkcnMvZG93bnJldi54bWxEj0FrwkAUhO8F/8PyhN7qxpBWia5SSgs9&#10;eFArordH9pkEs2+T3a1J/31XKPQ4zMw3zHI9mEbcyPnasoLpJAFBXFhdc6ng8PXxNAfhA7LGxjIp&#10;+CEP69XoYYm5tj3v6LYPpYgQ9jkqqEJocyl9UZFBP7EtcfQu1hkMUbpSaod9hJtGpknyIg3WHBcq&#10;bOmtouK6/zYKtu7YnbNT/5ztunK2Ce8ZdZtMqcfx8LoAEWgI/+G/9qdWkCYp3M/EIy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8I448YAAADcAAAADwAAAAAAAAAAAAAA&#10;AACfAgAAZHJzL2Rvd25yZXYueG1sUEsFBgAAAAAEAAQA9wAAAJIDAAAAAA==&#10;">
                  <v:imagedata r:id="rId729" o:title=""/>
                </v:shape>
                <v:shape id="Image 8" o:spid="_x0000_s1028" type="#_x0000_t75" style="position:absolute;left:487;top:823;width:59482;height:21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beBzEAAAA3AAAAA8AAABkcnMvZG93bnJldi54bWxEj0FLxDAUhO+C/yE8wYu4r60gS93sUoWF&#10;FQ9idy/eHs2zKTYvJYnb+u+NIHgcZuYbZrNb3KjOHOLgRUO5KkCxdN4M0ms4Hfe3a1AxkRgavbCG&#10;b46w215ebKg2fpY3PrepVxkisSYNNqWpRoydZUdx5SeW7H344ChlGXo0geYMdyNWRXGPjgbJC5Ym&#10;frLcfbZfTkPgRl7xpeqeyxLb+cY2j+84a319tTQPoBIv6T/81z4YDVVxB79n8hHA7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ibeBzEAAAA3AAAAA8AAAAAAAAAAAAAAAAA&#10;nwIAAGRycy9kb3ducmV2LnhtbFBLBQYAAAAABAAEAPcAAACQAwAAAAA=&#10;">
                  <v:imagedata r:id="rId730" o:title="" cropleft="35499f"/>
                </v:shape>
                <v:shape id="Graphic 9" o:spid="_x0000_s1029" style="position:absolute;left:487;top:777;width:59531;height:21869;visibility:visible;mso-wrap-style:square;v-text-anchor:top" coordsize="5953125,2186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bCx8UA&#10;AADcAAAADwAAAGRycy9kb3ducmV2LnhtbESPT2vCQBTE7wW/w/IKvelupYpNswlWEHrwovaQ42v2&#10;5Y9m34bsVmM/vVso9DjMzG+YNB9tJy40+NaxhueZAkFcOtNyreHzuJ2uQPiAbLBzTBpu5CHPJg8p&#10;JsZdeU+XQ6hFhLBPUEMTQp9I6cuGLPqZ64mjV7nBYohyqKUZ8BrhtpNzpZbSYstxocGeNg2V58O3&#10;1YCFq7c7fP06te8VL3BV3H42hdZPj+P6DUSgMfyH/9ofRsNcvcDvmXgEZH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RsLHxQAAANwAAAAPAAAAAAAAAAAAAAAAAJgCAABkcnMv&#10;ZG93bnJldi54bWxQSwUGAAAAAAQABAD1AAAAigMAAAAA&#10;" path="m,2186940r5952744,l5952744,,,,,2186940xe" filled="f" strokecolor="#767070" strokeweight=".72pt">
                  <v:path arrowok="t"/>
                </v:shape>
                <v:shape id="Graphic 10" o:spid="_x0000_s1030" style="position:absolute;left:35067;top:20741;width:24113;height:1651;visibility:visible;mso-wrap-style:square;v-text-anchor:top" coordsize="1053465,1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ahQ8cA&#10;AADcAAAADwAAAGRycy9kb3ducmV2LnhtbESPT2vCQBTE74V+h+UJvYhuDFgldZVWCAgixT8Hj4/s&#10;axLMvo27q8Z++q4g9DjMzG+Y2aIzjbiS87VlBaNhAoK4sLrmUsFhnw+mIHxA1thYJgV38rCYv77M&#10;MNP2xlu67kIpIoR9hgqqENpMSl9UZNAPbUscvR/rDIYoXSm1w1uEm0amSfIuDdYcFypsaVlRcdpd&#10;jILfPE3XyzNu8sm3m47659Xl/nVU6q3XfX6ACNSF//CzvdIK0mQMjzPxCM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2oUPHAAAA3AAAAA8AAAAAAAAAAAAAAAAAmAIAAGRy&#10;cy9kb3ducmV2LnhtbFBLBQYAAAAABAAEAPUAAACMAwAAAAA=&#10;" path="m,164591r1053084,l1053084,,,,,164591xe" filled="f" strokecolor="red" strokeweight=".33864mm">
                  <v:path arrowok="t"/>
                </v:shape>
                <w10:wrap type="topAndBottom" anchorx="margin"/>
              </v:group>
            </w:pict>
          </mc:Fallback>
        </mc:AlternateContent>
      </w:r>
      <w:r w:rsidR="009F3C9A" w:rsidRPr="00636363">
        <w:rPr>
          <w:rtl/>
        </w:rPr>
        <w:t xml:space="preserve">پس از ورود </w:t>
      </w:r>
      <w:r w:rsidR="009F3C9A">
        <w:rPr>
          <w:rtl/>
        </w:rPr>
        <w:t>به‌حساب</w:t>
      </w:r>
      <w:r w:rsidR="009F3C9A" w:rsidRPr="00636363">
        <w:rPr>
          <w:rtl/>
        </w:rPr>
        <w:t xml:space="preserve"> کاربری در سامانه جامع تجارت با انتخاب نقش پایه حقوقی و یا نمایندگی حقوقی، در منوی سمت راست، عملیات </w:t>
      </w:r>
      <w:r w:rsidR="009F3C9A">
        <w:rPr>
          <w:rtl/>
        </w:rPr>
        <w:t>رتبه‌بندی</w:t>
      </w:r>
      <w:r w:rsidR="009F3C9A" w:rsidRPr="00636363">
        <w:rPr>
          <w:rtl/>
        </w:rPr>
        <w:t xml:space="preserve"> و مالی،</w:t>
      </w:r>
      <w:r w:rsidR="009F3C9A">
        <w:rPr>
          <w:rtl/>
        </w:rPr>
        <w:t xml:space="preserve"> «</w:t>
      </w:r>
      <w:r w:rsidR="009F3C9A" w:rsidRPr="00636363">
        <w:rPr>
          <w:rtl/>
        </w:rPr>
        <w:t>تعلیق محدودیت چک برگشتی</w:t>
      </w:r>
      <w:r w:rsidR="009F3C9A">
        <w:rPr>
          <w:rFonts w:hint="cs"/>
          <w:rtl/>
        </w:rPr>
        <w:t>»</w:t>
      </w:r>
      <w:r w:rsidR="009F3C9A" w:rsidRPr="00636363">
        <w:rPr>
          <w:rtl/>
        </w:rPr>
        <w:t xml:space="preserve"> را انتخاب نمایید </w:t>
      </w:r>
      <w:r w:rsidR="009F3C9A">
        <w:rPr>
          <w:rFonts w:hint="cs"/>
          <w:rtl/>
        </w:rPr>
        <w:t>(</w:t>
      </w:r>
      <w:r w:rsidR="009F3C9A" w:rsidRPr="00636363">
        <w:rPr>
          <w:rtl/>
        </w:rPr>
        <w:t xml:space="preserve">تصویر </w:t>
      </w:r>
      <w:r w:rsidR="009F3C9A">
        <w:rPr>
          <w:rFonts w:hint="cs"/>
          <w:rtl/>
        </w:rPr>
        <w:t>1).</w:t>
      </w:r>
    </w:p>
    <w:p w:rsidR="009F3C9A" w:rsidRPr="00636363" w:rsidRDefault="004E6795" w:rsidP="004E6795">
      <w:pPr>
        <w:pStyle w:val="a9"/>
      </w:pPr>
      <w:r>
        <w:rPr>
          <w:rFonts w:hint="cs"/>
          <w:rtl/>
        </w:rPr>
        <w:t>تصویر 1- دسترسی به منوی تعلیق محدودیت چک برگشتی</w:t>
      </w:r>
    </w:p>
    <w:p w:rsidR="004E6795" w:rsidRDefault="004E6795">
      <w:pPr>
        <w:rPr>
          <w:rFonts w:ascii="B Nazanin" w:eastAsia="B Nazanin" w:hAnsi="B Nazanin" w:cs="B Nazanin"/>
          <w:b/>
          <w:bCs/>
          <w:color w:val="000000" w:themeColor="text1"/>
          <w:spacing w:val="-6"/>
          <w:sz w:val="26"/>
          <w:szCs w:val="26"/>
          <w:rtl/>
          <w:lang w:bidi="fa-IR"/>
        </w:rPr>
      </w:pPr>
      <w:r>
        <w:rPr>
          <w:rtl/>
        </w:rPr>
        <w:br w:type="page"/>
      </w:r>
    </w:p>
    <w:p w:rsidR="009F3C9A" w:rsidRPr="00A06944" w:rsidRDefault="009F3C9A" w:rsidP="00130328">
      <w:pPr>
        <w:pStyle w:val="a3"/>
      </w:pPr>
      <w:r w:rsidRPr="00A06944">
        <w:rPr>
          <w:rtl/>
        </w:rPr>
        <w:lastRenderedPageBreak/>
        <w:t>گام دوم</w:t>
      </w:r>
      <w:r w:rsidRPr="00A06944">
        <w:t>:</w:t>
      </w:r>
      <w:r w:rsidRPr="00A06944">
        <w:rPr>
          <w:rtl/>
        </w:rPr>
        <w:t xml:space="preserve"> ایجاد درخواست</w:t>
      </w:r>
    </w:p>
    <w:p w:rsidR="009F3C9A" w:rsidRPr="00636363" w:rsidRDefault="009F3C9A" w:rsidP="009F3C9A">
      <w:pPr>
        <w:pStyle w:val="a0"/>
      </w:pPr>
      <w:r w:rsidRPr="00636363">
        <w:rPr>
          <w:noProof/>
          <w:lang w:bidi="ar-SA"/>
        </w:rPr>
        <mc:AlternateContent>
          <mc:Choice Requires="wpg">
            <w:drawing>
              <wp:anchor distT="0" distB="0" distL="114300" distR="114300" simplePos="0" relativeHeight="252200960" behindDoc="0" locked="0" layoutInCell="1" allowOverlap="1" wp14:anchorId="28BE58D1" wp14:editId="29622138">
                <wp:simplePos x="0" y="0"/>
                <wp:positionH relativeFrom="margin">
                  <wp:align>left</wp:align>
                </wp:positionH>
                <wp:positionV relativeFrom="paragraph">
                  <wp:posOffset>572135</wp:posOffset>
                </wp:positionV>
                <wp:extent cx="4126230" cy="1468755"/>
                <wp:effectExtent l="0" t="0" r="7620" b="17145"/>
                <wp:wrapTopAndBottom/>
                <wp:docPr id="11197" name="Group 11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6230" cy="1469136"/>
                          <a:chOff x="0" y="0"/>
                          <a:chExt cx="6050289" cy="1370105"/>
                        </a:xfrm>
                      </wpg:grpSpPr>
                      <pic:pic xmlns:pic="http://schemas.openxmlformats.org/drawingml/2006/picture">
                        <pic:nvPicPr>
                          <pic:cNvPr id="11198" name="Image 12"/>
                          <pic:cNvPicPr/>
                        </pic:nvPicPr>
                        <pic:blipFill>
                          <a:blip r:embed="rId731" cstate="print"/>
                          <a:stretch>
                            <a:fillRect/>
                          </a:stretch>
                        </pic:blipFill>
                        <pic:spPr>
                          <a:xfrm>
                            <a:off x="0" y="0"/>
                            <a:ext cx="6050289" cy="1370105"/>
                          </a:xfrm>
                          <a:prstGeom prst="rect">
                            <a:avLst/>
                          </a:prstGeom>
                        </pic:spPr>
                      </pic:pic>
                      <pic:pic xmlns:pic="http://schemas.openxmlformats.org/drawingml/2006/picture">
                        <pic:nvPicPr>
                          <pic:cNvPr id="11199" name="Image 13"/>
                          <pic:cNvPicPr/>
                        </pic:nvPicPr>
                        <pic:blipFill rotWithShape="1">
                          <a:blip r:embed="rId732" cstate="print"/>
                          <a:srcRect l="13122"/>
                          <a:stretch/>
                        </pic:blipFill>
                        <pic:spPr>
                          <a:xfrm>
                            <a:off x="59517" y="82315"/>
                            <a:ext cx="5937426" cy="1272540"/>
                          </a:xfrm>
                          <a:prstGeom prst="rect">
                            <a:avLst/>
                          </a:prstGeom>
                        </pic:spPr>
                      </pic:pic>
                      <wps:wsp>
                        <wps:cNvPr id="136" name="Graphic 14"/>
                        <wps:cNvSpPr/>
                        <wps:spPr>
                          <a:xfrm>
                            <a:off x="48772" y="77743"/>
                            <a:ext cx="5953125" cy="1282065"/>
                          </a:xfrm>
                          <a:custGeom>
                            <a:avLst/>
                            <a:gdLst/>
                            <a:ahLst/>
                            <a:cxnLst/>
                            <a:rect l="l" t="t" r="r" b="b"/>
                            <a:pathLst>
                              <a:path w="5953125" h="1282065">
                                <a:moveTo>
                                  <a:pt x="0" y="1281683"/>
                                </a:moveTo>
                                <a:lnTo>
                                  <a:pt x="5952744" y="1281683"/>
                                </a:lnTo>
                                <a:lnTo>
                                  <a:pt x="5952744" y="0"/>
                                </a:lnTo>
                                <a:lnTo>
                                  <a:pt x="0" y="0"/>
                                </a:lnTo>
                                <a:lnTo>
                                  <a:pt x="0" y="1281683"/>
                                </a:lnTo>
                                <a:close/>
                              </a:path>
                            </a:pathLst>
                          </a:custGeom>
                          <a:ln w="9144">
                            <a:solidFill>
                              <a:srgbClr val="767070"/>
                            </a:solidFill>
                            <a:prstDash val="solid"/>
                          </a:ln>
                        </wps:spPr>
                        <wps:bodyPr wrap="square" lIns="0" tIns="0" rIns="0" bIns="0" rtlCol="0">
                          <a:prstTxWarp prst="textNoShape">
                            <a:avLst/>
                          </a:prstTxWarp>
                          <a:noAutofit/>
                        </wps:bodyPr>
                      </wps:wsp>
                      <wps:wsp>
                        <wps:cNvPr id="137" name="Graphic 15"/>
                        <wps:cNvSpPr/>
                        <wps:spPr>
                          <a:xfrm>
                            <a:off x="5121796" y="123463"/>
                            <a:ext cx="844921" cy="236220"/>
                          </a:xfrm>
                          <a:custGeom>
                            <a:avLst/>
                            <a:gdLst/>
                            <a:ahLst/>
                            <a:cxnLst/>
                            <a:rect l="l" t="t" r="r" b="b"/>
                            <a:pathLst>
                              <a:path w="699770" h="236220">
                                <a:moveTo>
                                  <a:pt x="0" y="236220"/>
                                </a:moveTo>
                                <a:lnTo>
                                  <a:pt x="699516" y="236220"/>
                                </a:lnTo>
                                <a:lnTo>
                                  <a:pt x="699516" y="0"/>
                                </a:lnTo>
                                <a:lnTo>
                                  <a:pt x="0" y="0"/>
                                </a:lnTo>
                                <a:lnTo>
                                  <a:pt x="0" y="236220"/>
                                </a:lnTo>
                                <a:close/>
                              </a:path>
                            </a:pathLst>
                          </a:custGeom>
                          <a:ln w="12192">
                            <a:solidFill>
                              <a:srgbClr val="FF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89172D" id="Group 11197" o:spid="_x0000_s1026" style="position:absolute;margin-left:0;margin-top:45.05pt;width:324.9pt;height:115.65pt;z-index:252200960;mso-position-horizontal:left;mso-position-horizontal-relative:margin;mso-width-relative:margin;mso-height-relative:margin" coordsize="60502,13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">
                <v:shape id="Image 12" o:spid="_x0000_s1027" type="#_x0000_t75" style="position:absolute;width:60502;height:13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ZiFHFAAAA3gAAAA8AAABkcnMvZG93bnJldi54bWxEj09rwzAMxe+FfQejwW6Nk8LKmtUto1C2&#10;a/rnLmI1zhbLWew1WT/9dCjsJvGe3vtpvZ18p640xDawgSLLQRHXwbbcGDgd9/MXUDEhW+wCk4Ff&#10;irDdPMzWWNowckXXQ2qUhHAs0YBLqS+1jrUjjzELPbFolzB4TLIOjbYDjhLuO73I86X22LI0OOxp&#10;56j+Ovx4A/p7fN9Vt+fxcvrc++OCqvOtc8Y8PU5vr6ASTenffL/+sIJfFCvhlXdkBr3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WYhRxQAAAN4AAAAPAAAAAAAAAAAAAAAA&#10;AJ8CAABkcnMvZG93bnJldi54bWxQSwUGAAAAAAQABAD3AAAAkQMAAAAA&#10;">
                  <v:imagedata r:id="rId733" o:title=""/>
                </v:shape>
                <v:shape id="Image 13" o:spid="_x0000_s1028" type="#_x0000_t75" style="position:absolute;left:595;top:823;width:59374;height:12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NubzDAAAA3gAAAA8AAABkcnMvZG93bnJldi54bWxETz1vwjAQ3SvxH6xDYitOOlQ4xYkQgpa1&#10;gOh6iq9JSnwOsQPh39eVKrHd0/u8ZTHaVlyp941jDek8AUFcOtNwpeF42D4vQPiAbLB1TBru5KHI&#10;J09LzIy78Sdd96ESMYR9hhrqELpMSl/WZNHPXUccuW/XWwwR9pU0Pd5iuG3lS5K8SosNx4YaO1rX&#10;VJ73g9VwXlyOX6qrht2HUj9mI0/hMrxrPZuOqzcQgcbwEP+7dybOT1Ol4O+deIPM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s25vMMAAADeAAAADwAAAAAAAAAAAAAAAACf&#10;AgAAZHJzL2Rvd25yZXYueG1sUEsFBgAAAAAEAAQA9wAAAI8DAAAAAA==&#10;">
                  <v:imagedata r:id="rId734" o:title="" cropleft="8600f"/>
                </v:shape>
                <v:shape id="Graphic 14" o:spid="_x0000_s1029" style="position:absolute;left:487;top:777;width:59531;height:12821;visibility:visible;mso-wrap-style:square;v-text-anchor:top" coordsize="5953125,1282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gyh8QA&#10;AADcAAAADwAAAGRycy9kb3ducmV2LnhtbERPTWuDQBC9B/Iflgn0lqzaEqx1lRgIFNpLbA49Du5U&#10;pe6suJvE9Nd3C4Xc5vE+Jy9nM4gLTa63rCDeRCCIG6t7bhWcPg7rFITzyBoHy6TgRg7KYrnIMdP2&#10;yke61L4VIYRdhgo678dMStd0ZNBt7EgcuC87GfQBTq3UE15DuBlkEkVbabDn0NDhSPuOmu/6bBQ8&#10;9Z/ps6+S0y1N6ziqzs3h5+1dqYfVvHsB4Wn2d/G/+1WH+Y9b+HsmXC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YMofEAAAA3AAAAA8AAAAAAAAAAAAAAAAAmAIAAGRycy9k&#10;b3ducmV2LnhtbFBLBQYAAAAABAAEAPUAAACJAwAAAAA=&#10;" path="m,1281683r5952744,l5952744,,,,,1281683xe" filled="f" strokecolor="#767070" strokeweight=".72pt">
                  <v:path arrowok="t"/>
                </v:shape>
                <v:shape id="Graphic 15" o:spid="_x0000_s1030" style="position:absolute;left:51217;top:1234;width:8450;height:2362;visibility:visible;mso-wrap-style:square;v-text-anchor:top" coordsize="699770,23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g8dMQA&#10;AADcAAAADwAAAGRycy9kb3ducmV2LnhtbERPS2sCMRC+F/wPYYTealYFla1ZkQVBC23xceltupl9&#10;0M1kSeK69dc3hUJv8/E9Z70ZTCt6cr6xrGA6SUAQF1Y3XCm4nHdPKxA+IGtsLZOCb/KwyUYPa0y1&#10;vfGR+lOoRAxhn6KCOoQuldIXNRn0E9sRR660zmCI0FVSO7zFcNPKWZIspMGGY0ONHeU1FV+nq1EQ&#10;3PLNHNpr//n68Z5f8pd+l9xLpR7Hw/YZRKAh/Iv/3Hsd58+X8PtMvEB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4PHTEAAAA3AAAAA8AAAAAAAAAAAAAAAAAmAIAAGRycy9k&#10;b3ducmV2LnhtbFBLBQYAAAAABAAEAPUAAACJAwAAAAA=&#10;" path="m,236220r699516,l699516,,,,,236220xe" filled="f" strokecolor="red" strokeweight=".96pt">
                  <v:path arrowok="t"/>
                </v:shape>
                <w10:wrap type="topAndBottom" anchorx="margin"/>
              </v:group>
            </w:pict>
          </mc:Fallback>
        </mc:AlternateContent>
      </w:r>
      <w:r w:rsidRPr="00636363">
        <w:rPr>
          <w:rtl/>
        </w:rPr>
        <w:t xml:space="preserve">در این صفحه فهرستی از </w:t>
      </w:r>
      <w:r>
        <w:rPr>
          <w:rtl/>
        </w:rPr>
        <w:t>درخواست‌های</w:t>
      </w:r>
      <w:r w:rsidRPr="00636363">
        <w:rPr>
          <w:rtl/>
        </w:rPr>
        <w:t xml:space="preserve"> قبلی </w:t>
      </w:r>
      <w:r>
        <w:rPr>
          <w:rtl/>
        </w:rPr>
        <w:t>قابل‌مشاهده</w:t>
      </w:r>
      <w:r w:rsidRPr="00636363">
        <w:rPr>
          <w:rtl/>
        </w:rPr>
        <w:t xml:space="preserve"> و پیگیری است</w:t>
      </w:r>
      <w:r w:rsidRPr="00636363">
        <w:t>.</w:t>
      </w:r>
      <w:r w:rsidRPr="00636363">
        <w:rPr>
          <w:rtl/>
        </w:rPr>
        <w:t xml:space="preserve"> </w:t>
      </w:r>
      <w:r>
        <w:rPr>
          <w:rtl/>
        </w:rPr>
        <w:t>به‌منظور</w:t>
      </w:r>
      <w:r w:rsidRPr="00636363">
        <w:rPr>
          <w:rtl/>
        </w:rPr>
        <w:t xml:space="preserve"> ثبت درخواست جدید، گزینه </w:t>
      </w:r>
      <w:r w:rsidR="005B7551">
        <w:rPr>
          <w:rFonts w:hint="cs"/>
          <w:rtl/>
        </w:rPr>
        <w:t>«</w:t>
      </w:r>
      <w:r w:rsidRPr="00636363">
        <w:rPr>
          <w:rtl/>
        </w:rPr>
        <w:t>درخواست جدید</w:t>
      </w:r>
      <w:r w:rsidR="005B7551">
        <w:rPr>
          <w:rFonts w:hint="cs"/>
          <w:rtl/>
        </w:rPr>
        <w:t>»</w:t>
      </w:r>
      <w:r w:rsidRPr="00636363">
        <w:rPr>
          <w:rtl/>
        </w:rPr>
        <w:t xml:space="preserve"> را انتخاب نمایید </w:t>
      </w:r>
      <w:r>
        <w:rPr>
          <w:rFonts w:hint="cs"/>
          <w:rtl/>
        </w:rPr>
        <w:t>(</w:t>
      </w:r>
      <w:r w:rsidRPr="00636363">
        <w:rPr>
          <w:rtl/>
        </w:rPr>
        <w:t xml:space="preserve">تصویر </w:t>
      </w:r>
      <w:r>
        <w:rPr>
          <w:rFonts w:hint="cs"/>
          <w:rtl/>
        </w:rPr>
        <w:t>2).</w:t>
      </w:r>
    </w:p>
    <w:p w:rsidR="009F3C9A" w:rsidRPr="00636363" w:rsidRDefault="004E6795" w:rsidP="004E6795">
      <w:pPr>
        <w:pStyle w:val="a9"/>
      </w:pPr>
      <w:r>
        <w:rPr>
          <w:rFonts w:hint="cs"/>
          <w:rtl/>
        </w:rPr>
        <w:t>تصویر 2- ثبت درخواست جدید</w:t>
      </w:r>
    </w:p>
    <w:p w:rsidR="009F3C9A" w:rsidRPr="00636363" w:rsidRDefault="004E6795" w:rsidP="00FA696D">
      <w:pPr>
        <w:pStyle w:val="a5"/>
      </w:pPr>
      <w:r w:rsidRPr="00636363">
        <w:rPr>
          <w:noProof/>
          <w:lang w:bidi="ar-SA"/>
        </w:rPr>
        <mc:AlternateContent>
          <mc:Choice Requires="wpg">
            <w:drawing>
              <wp:anchor distT="0" distB="0" distL="0" distR="0" simplePos="0" relativeHeight="252175360" behindDoc="1" locked="0" layoutInCell="1" allowOverlap="1" wp14:anchorId="34A12C46" wp14:editId="262C457C">
                <wp:simplePos x="0" y="0"/>
                <wp:positionH relativeFrom="margin">
                  <wp:align>right</wp:align>
                </wp:positionH>
                <wp:positionV relativeFrom="paragraph">
                  <wp:posOffset>837692</wp:posOffset>
                </wp:positionV>
                <wp:extent cx="4318635" cy="2364740"/>
                <wp:effectExtent l="0" t="0" r="5715" b="0"/>
                <wp:wrapTopAndBottom/>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8635" cy="2365248"/>
                          <a:chOff x="0" y="0"/>
                          <a:chExt cx="5621020" cy="1908175"/>
                        </a:xfrm>
                      </wpg:grpSpPr>
                      <pic:pic xmlns:pic="http://schemas.openxmlformats.org/drawingml/2006/picture">
                        <pic:nvPicPr>
                          <pic:cNvPr id="159" name="Image 17"/>
                          <pic:cNvPicPr/>
                        </pic:nvPicPr>
                        <pic:blipFill>
                          <a:blip r:embed="rId735" cstate="print"/>
                          <a:stretch>
                            <a:fillRect/>
                          </a:stretch>
                        </pic:blipFill>
                        <pic:spPr>
                          <a:xfrm>
                            <a:off x="0" y="0"/>
                            <a:ext cx="5620521" cy="1908091"/>
                          </a:xfrm>
                          <a:prstGeom prst="rect">
                            <a:avLst/>
                          </a:prstGeom>
                        </pic:spPr>
                      </pic:pic>
                      <pic:pic xmlns:pic="http://schemas.openxmlformats.org/drawingml/2006/picture">
                        <pic:nvPicPr>
                          <pic:cNvPr id="174" name="Image 18"/>
                          <pic:cNvPicPr/>
                        </pic:nvPicPr>
                        <pic:blipFill>
                          <a:blip r:embed="rId736" cstate="print"/>
                          <a:stretch>
                            <a:fillRect/>
                          </a:stretch>
                        </pic:blipFill>
                        <pic:spPr>
                          <a:xfrm>
                            <a:off x="53344" y="82324"/>
                            <a:ext cx="5513832" cy="1810512"/>
                          </a:xfrm>
                          <a:prstGeom prst="rect">
                            <a:avLst/>
                          </a:prstGeom>
                        </pic:spPr>
                      </pic:pic>
                      <wps:wsp>
                        <wps:cNvPr id="175" name="Graphic 19"/>
                        <wps:cNvSpPr/>
                        <wps:spPr>
                          <a:xfrm>
                            <a:off x="48772" y="77752"/>
                            <a:ext cx="5523230" cy="1819910"/>
                          </a:xfrm>
                          <a:custGeom>
                            <a:avLst/>
                            <a:gdLst/>
                            <a:ahLst/>
                            <a:cxnLst/>
                            <a:rect l="l" t="t" r="r" b="b"/>
                            <a:pathLst>
                              <a:path w="5523230" h="1819910">
                                <a:moveTo>
                                  <a:pt x="0" y="1819656"/>
                                </a:moveTo>
                                <a:lnTo>
                                  <a:pt x="5522976" y="1819656"/>
                                </a:lnTo>
                                <a:lnTo>
                                  <a:pt x="5522976" y="0"/>
                                </a:lnTo>
                                <a:lnTo>
                                  <a:pt x="0" y="0"/>
                                </a:lnTo>
                                <a:lnTo>
                                  <a:pt x="0" y="1819656"/>
                                </a:lnTo>
                                <a:close/>
                              </a:path>
                            </a:pathLst>
                          </a:custGeom>
                          <a:ln w="9143">
                            <a:solidFill>
                              <a:srgbClr val="76707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F41FD2" id="Group 158" o:spid="_x0000_s1026" style="position:absolute;margin-left:288.85pt;margin-top:65.95pt;width:340.05pt;height:186.2pt;z-index:-251141120;mso-wrap-distance-left:0;mso-wrap-distance-right:0;mso-position-horizontal:right;mso-position-horizontal-relative:margin;mso-width-relative:margin;mso-height-relative:margin" coordsize="56210,190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">
                <v:shape id="Image 17" o:spid="_x0000_s1027" type="#_x0000_t75" style="position:absolute;width:56205;height:19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DgSDDAAAA3AAAAA8AAABkcnMvZG93bnJldi54bWxET0uLwjAQvgv7H8IseNNUYX1Uo7gLouzN&#10;B9LehmZsi82kNFmt/vqNIHibj+8582VrKnGlxpWWFQz6EQjizOqScwXHw7o3AeE8ssbKMim4k4Pl&#10;4qMzx1jbG+/ouve5CCHsYlRQeF/HUrqsIIOub2viwJ1tY9AH2ORSN3gL4aaSwygaSYMlh4YCa/op&#10;KLvs/4yCejP+vV9W36fNgR/JMU/W6TCtlOp+tqsZCE+tf4tf7q0O87+m8HwmXCA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gOBIMMAAADcAAAADwAAAAAAAAAAAAAAAACf&#10;AgAAZHJzL2Rvd25yZXYueG1sUEsFBgAAAAAEAAQA9wAAAI8DAAAAAA==&#10;">
                  <v:imagedata r:id="rId737" o:title=""/>
                </v:shape>
                <v:shape id="Image 18" o:spid="_x0000_s1028" type="#_x0000_t75" style="position:absolute;left:533;top:823;width:55138;height:18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kDtG/AAAA3AAAAA8AAABkcnMvZG93bnJldi54bWxET02LwjAQvS/4H8II3ta0Iq5Uo4ggKp6s&#10;y56HZmyLzaQ2UeO/N4Kwt3m8z5kvg2nEnTpXW1aQDhMQxIXVNZcKfk+b7ykI55E1NpZJwZMcLBe9&#10;rzlm2j74SPfclyKGsMtQQeV9m0npiooMuqFtiSN3tp1BH2FXSt3hI4abRo6SZCIN1hwbKmxpXVFx&#10;yW9GAYXJLT088z9zHY23032ZnoJrlBr0w2oGwlPw/+KPe6fj/J8xvJ+JF8jF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t5A7RvwAAANwAAAAPAAAAAAAAAAAAAAAAAJ8CAABk&#10;cnMvZG93bnJldi54bWxQSwUGAAAAAAQABAD3AAAAiwMAAAAA&#10;">
                  <v:imagedata r:id="rId738" o:title=""/>
                </v:shape>
                <v:shape id="Graphic 19" o:spid="_x0000_s1029" style="position:absolute;left:487;top:777;width:55233;height:18199;visibility:visible;mso-wrap-style:square;v-text-anchor:top" coordsize="5523230,1819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Tnx8MA&#10;AADcAAAADwAAAGRycy9kb3ducmV2LnhtbERPTWsCMRC9F/ofwgheRLOttNqtUYqlUA8KXaXn6Wbc&#10;LG4mSxJ1/femIHibx/uc2aKzjTiRD7VjBU+jDARx6XTNlYLd9ms4BREissbGMSm4UIDF/PFhhrl2&#10;Z/6hUxErkUI45KjAxNjmUobSkMUwci1x4vbOW4wJ+kpqj+cUbhv5nGWv0mLNqcFgS0tD5aE4WgVl&#10;4wfV9nM9flv94fKAq40Z/G6U6ve6j3cQkbp4F9/c3zrNn7zA/zPpAj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Tnx8MAAADcAAAADwAAAAAAAAAAAAAAAACYAgAAZHJzL2Rv&#10;d25yZXYueG1sUEsFBgAAAAAEAAQA9QAAAIgDAAAAAA==&#10;" path="m,1819656r5522976,l5522976,,,,,1819656xe" filled="f" strokecolor="#767070" strokeweight=".25397mm">
                  <v:path arrowok="t"/>
                </v:shape>
                <w10:wrap type="topAndBottom" anchorx="margin"/>
              </v:group>
            </w:pict>
          </mc:Fallback>
        </mc:AlternateContent>
      </w:r>
      <w:r w:rsidR="009F3C9A">
        <w:rPr>
          <w:rtl/>
        </w:rPr>
        <w:t>پس‌ازآن</w:t>
      </w:r>
      <w:r w:rsidR="009F3C9A" w:rsidRPr="00636363">
        <w:rPr>
          <w:rtl/>
        </w:rPr>
        <w:t xml:space="preserve"> صفحه قوانین ثبت درخواست تعلیق محدودیت چک برگشتی جهت اطلاع، به کاربر نمایش داده </w:t>
      </w:r>
      <w:r w:rsidR="009F3C9A">
        <w:rPr>
          <w:rtl/>
        </w:rPr>
        <w:t>م</w:t>
      </w:r>
      <w:r w:rsidR="009F3C9A">
        <w:rPr>
          <w:rFonts w:hint="cs"/>
          <w:rtl/>
        </w:rPr>
        <w:t>ی‌</w:t>
      </w:r>
      <w:r w:rsidR="009F3C9A">
        <w:rPr>
          <w:rFonts w:hint="eastAsia"/>
          <w:rtl/>
        </w:rPr>
        <w:t>شود</w:t>
      </w:r>
      <w:r w:rsidR="009F3C9A" w:rsidRPr="00636363">
        <w:t>.</w:t>
      </w:r>
      <w:r w:rsidR="009F3C9A" w:rsidRPr="00636363">
        <w:rPr>
          <w:rtl/>
        </w:rPr>
        <w:t xml:space="preserve"> کاربران که دارای شروط لازم </w:t>
      </w:r>
      <w:r w:rsidR="009F3C9A">
        <w:rPr>
          <w:rtl/>
        </w:rPr>
        <w:t>م</w:t>
      </w:r>
      <w:r w:rsidR="009F3C9A">
        <w:rPr>
          <w:rFonts w:hint="cs"/>
          <w:rtl/>
        </w:rPr>
        <w:t>ی‌</w:t>
      </w:r>
      <w:r w:rsidR="009F3C9A">
        <w:rPr>
          <w:rFonts w:hint="eastAsia"/>
          <w:rtl/>
        </w:rPr>
        <w:t>باشند</w:t>
      </w:r>
      <w:r w:rsidR="009F3C9A" w:rsidRPr="00636363">
        <w:rPr>
          <w:rtl/>
        </w:rPr>
        <w:t>، گزینه</w:t>
      </w:r>
      <w:r w:rsidR="009F3C9A">
        <w:rPr>
          <w:rtl/>
        </w:rPr>
        <w:t xml:space="preserve"> «</w:t>
      </w:r>
      <w:r w:rsidR="009F3C9A" w:rsidRPr="00636363">
        <w:rPr>
          <w:rtl/>
        </w:rPr>
        <w:t>موافقم</w:t>
      </w:r>
      <w:r w:rsidR="009F3C9A">
        <w:rPr>
          <w:rFonts w:hint="cs"/>
          <w:rtl/>
        </w:rPr>
        <w:t>»</w:t>
      </w:r>
      <w:r w:rsidR="009F3C9A" w:rsidRPr="00636363">
        <w:rPr>
          <w:rtl/>
        </w:rPr>
        <w:t xml:space="preserve"> را انتخاب و وارد مرحله </w:t>
      </w:r>
      <w:r w:rsidR="009F3C9A" w:rsidRPr="00636363">
        <w:rPr>
          <w:rtl/>
        </w:rPr>
        <w:lastRenderedPageBreak/>
        <w:t xml:space="preserve">بعد شوند </w:t>
      </w:r>
      <w:r w:rsidR="009F3C9A">
        <w:rPr>
          <w:rFonts w:hint="cs"/>
          <w:rtl/>
        </w:rPr>
        <w:t>(</w:t>
      </w:r>
      <w:r w:rsidR="009F3C9A" w:rsidRPr="00636363">
        <w:rPr>
          <w:rtl/>
        </w:rPr>
        <w:t xml:space="preserve">تصویر </w:t>
      </w:r>
      <w:r w:rsidR="009F3C9A">
        <w:rPr>
          <w:rFonts w:hint="cs"/>
          <w:rtl/>
        </w:rPr>
        <w:t>3).</w:t>
      </w:r>
    </w:p>
    <w:p w:rsidR="009F3C9A" w:rsidRPr="00636363" w:rsidRDefault="004E6795" w:rsidP="004E6795">
      <w:pPr>
        <w:pStyle w:val="a9"/>
      </w:pPr>
      <w:r>
        <w:rPr>
          <w:rFonts w:hint="cs"/>
          <w:rtl/>
        </w:rPr>
        <w:t>تصویر 3- پذیرش شروط</w:t>
      </w:r>
      <w:r w:rsidR="00FA696D" w:rsidRPr="00C90454">
        <w:rPr>
          <w:color w:val="4F81BD" w:themeColor="accent1"/>
          <w:rtl/>
        </w:rPr>
        <w:br w:type="page"/>
      </w:r>
    </w:p>
    <w:p w:rsidR="009F3C9A" w:rsidRPr="00A06944" w:rsidRDefault="009F3C9A" w:rsidP="004E6795">
      <w:pPr>
        <w:pStyle w:val="a3"/>
      </w:pPr>
      <w:r w:rsidRPr="00A06944">
        <w:rPr>
          <w:rtl/>
        </w:rPr>
        <w:lastRenderedPageBreak/>
        <w:t>گام سوم</w:t>
      </w:r>
      <w:r w:rsidRPr="00A06944">
        <w:t>:</w:t>
      </w:r>
      <w:r w:rsidRPr="00A06944">
        <w:rPr>
          <w:rtl/>
        </w:rPr>
        <w:t xml:space="preserve"> انتخاب مجوز</w:t>
      </w:r>
    </w:p>
    <w:p w:rsidR="009F3C9A" w:rsidRPr="00636363" w:rsidRDefault="00FA696D" w:rsidP="00EB1059">
      <w:pPr>
        <w:pStyle w:val="a0"/>
      </w:pPr>
      <w:r w:rsidRPr="00636363">
        <w:rPr>
          <w:noProof/>
          <w:lang w:bidi="ar-SA"/>
        </w:rPr>
        <mc:AlternateContent>
          <mc:Choice Requires="wpg">
            <w:drawing>
              <wp:anchor distT="0" distB="0" distL="0" distR="0" simplePos="0" relativeHeight="252172288" behindDoc="1" locked="0" layoutInCell="1" allowOverlap="1" wp14:anchorId="0B72678A" wp14:editId="3EFAC32B">
                <wp:simplePos x="0" y="0"/>
                <wp:positionH relativeFrom="margin">
                  <wp:align>right</wp:align>
                </wp:positionH>
                <wp:positionV relativeFrom="margin">
                  <wp:posOffset>1308862</wp:posOffset>
                </wp:positionV>
                <wp:extent cx="4312285" cy="1447165"/>
                <wp:effectExtent l="0" t="0" r="0" b="635"/>
                <wp:wrapTopAndBottom/>
                <wp:docPr id="176"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2285" cy="1447165"/>
                          <a:chOff x="0" y="0"/>
                          <a:chExt cx="6658351" cy="2720400"/>
                        </a:xfrm>
                      </wpg:grpSpPr>
                      <pic:pic xmlns:pic="http://schemas.openxmlformats.org/drawingml/2006/picture">
                        <pic:nvPicPr>
                          <pic:cNvPr id="179" name="Image 21"/>
                          <pic:cNvPicPr/>
                        </pic:nvPicPr>
                        <pic:blipFill>
                          <a:blip r:embed="rId739" cstate="print"/>
                          <a:stretch>
                            <a:fillRect/>
                          </a:stretch>
                        </pic:blipFill>
                        <pic:spPr>
                          <a:xfrm>
                            <a:off x="0" y="0"/>
                            <a:ext cx="6658351" cy="2720400"/>
                          </a:xfrm>
                          <a:prstGeom prst="rect">
                            <a:avLst/>
                          </a:prstGeom>
                        </pic:spPr>
                      </pic:pic>
                      <pic:pic xmlns:pic="http://schemas.openxmlformats.org/drawingml/2006/picture">
                        <pic:nvPicPr>
                          <pic:cNvPr id="180" name="Image 22"/>
                          <pic:cNvPicPr/>
                        </pic:nvPicPr>
                        <pic:blipFill rotWithShape="1">
                          <a:blip r:embed="rId740" cstate="print"/>
                          <a:srcRect l="10235" b="36123"/>
                          <a:stretch/>
                        </pic:blipFill>
                        <pic:spPr>
                          <a:xfrm>
                            <a:off x="68898" y="86896"/>
                            <a:ext cx="6493435" cy="254830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88254D3" id="Group 176" o:spid="_x0000_s1026" style="position:absolute;margin-left:288.35pt;margin-top:103.05pt;width:339.55pt;height:113.95pt;z-index:-251144192;mso-wrap-distance-left:0;mso-wrap-distance-right:0;mso-position-horizontal:right;mso-position-horizontal-relative:margin;mso-position-vertical-relative:margin;mso-width-relative:margin;mso-height-relative:margin" coordsize="66583,272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5ldP8A8TfUP+vqX/0O&#10;vTa8vm/5DOof9fMv/odXEgZRRRUFj9B/5HzTf+2v/opq9Qry/Qf+R803/tr/AOimr1CrkAUUUV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g3XgDw1ezvPc+HdLuZm+881jE7N/wJlqP/hXfhP/AKFfRv8AwXRf/EV0VFAHO/8ACu/Cf/Qr6N/4&#10;Lov/AIitbTNNtNJs0trG1gsrVR8sNvEqIn/AV+WrlFABRRRQAUUUUAFFFFABXl83/IZ1D/r5l/8A&#10;Q69Qry+b/kM6h/18y/8AodXEgZRRRUFj9B/5HzTf+2v/AKKavUK8v0H/AJHzTf8Atr/6KavUKuQB&#10;RRR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">
                <v:shape id="Image 21" o:spid="_x0000_s1027" type="#_x0000_t75" style="position:absolute;width:66583;height:27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k2gjEAAAA3AAAAA8AAABkcnMvZG93bnJldi54bWxET01rwkAQvRf6H5Yp9FLMppZqTF2lSFs9&#10;eDEqeByy0ySYnV2yq6b/3hWE3ubxPmc6700rztT5xrKC1yQFQVxa3XClYLf9HmQgfEDW2FomBX/k&#10;YT57fJhiru2FN3QuQiViCPscFdQhuFxKX9Zk0CfWEUfu13YGQ4RdJXWHlxhuWjlM05E02HBsqNHR&#10;oqbyWJyMguWbxH77tXYhOx33q+Xu/efw4pR6fuo/P0AE6sO/+O5e6Th/PIHbM/ECObs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bk2gjEAAAA3AAAAA8AAAAAAAAAAAAAAAAA&#10;nwIAAGRycy9kb3ducmV2LnhtbFBLBQYAAAAABAAEAPcAAACQAwAAAAA=&#10;">
                  <v:imagedata r:id="rId741" o:title=""/>
                </v:shape>
                <v:shape id="Image 22" o:spid="_x0000_s1028" type="#_x0000_t75" style="position:absolute;left:688;top:868;width:64935;height:25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bOYfFAAAA3AAAAA8AAABkcnMvZG93bnJldi54bWxEj0FrAjEQhe+F/ocwQi9Fs1UqshqlWygU&#10;xIPagsdhM24WN5MlSXX77zsHobcZ3pv3vlltBt+pK8XUBjbwMilAEdfBttwY+Dp+jBegUka22AUm&#10;A7+UYLN+fFhhacON93Q95EZJCKcSDbic+1LrVDvymCahJxbtHKLHLGtstI14k3Df6WlRzLXHlqXB&#10;YU/vjurL4ccb6Lc7zS77av58irH6nlWv3XRvzNNoeFuCyjTkf/P9+tMK/kLw5RmZQ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2zmHxQAAANwAAAAPAAAAAAAAAAAAAAAA&#10;AJ8CAABkcnMvZG93bnJldi54bWxQSwUGAAAAAAQABAD3AAAAkQMAAAAA&#10;">
                  <v:imagedata r:id="rId742" o:title="" cropbottom="23674f" cropleft="6708f"/>
                </v:shape>
                <w10:wrap type="topAndBottom" anchorx="margin" anchory="margin"/>
              </v:group>
            </w:pict>
          </mc:Fallback>
        </mc:AlternateContent>
      </w:r>
      <w:r w:rsidR="009F3C9A">
        <w:rPr>
          <w:rtl/>
        </w:rPr>
        <w:t>درصورتی‌که</w:t>
      </w:r>
      <w:r w:rsidR="009F3C9A" w:rsidRPr="00636363">
        <w:rPr>
          <w:rtl/>
        </w:rPr>
        <w:t xml:space="preserve"> که کاربر دارای شرایط ثبت درخواست </w:t>
      </w:r>
      <w:r w:rsidR="009F3C9A">
        <w:rPr>
          <w:rFonts w:hint="cs"/>
          <w:rtl/>
        </w:rPr>
        <w:t>(</w:t>
      </w:r>
      <w:r w:rsidR="009F3C9A" w:rsidRPr="00636363">
        <w:rPr>
          <w:rtl/>
        </w:rPr>
        <w:t>چک برگشتی، مجوز فعال</w:t>
      </w:r>
      <w:r w:rsidR="00F92099">
        <w:rPr>
          <w:rtl/>
        </w:rPr>
        <w:t xml:space="preserve">یت فعال، عدم وجود درخواست جاری </w:t>
      </w:r>
      <w:r w:rsidR="00F92099">
        <w:rPr>
          <w:rFonts w:hint="cs"/>
          <w:rtl/>
        </w:rPr>
        <w:t>و ...</w:t>
      </w:r>
      <w:r>
        <w:rPr>
          <w:rFonts w:hint="cs"/>
          <w:rtl/>
        </w:rPr>
        <w:t>)</w:t>
      </w:r>
      <w:r w:rsidR="009F3C9A" w:rsidRPr="00636363">
        <w:rPr>
          <w:rtl/>
        </w:rPr>
        <w:t xml:space="preserve"> باشد، </w:t>
      </w:r>
      <w:r w:rsidR="009F3C9A">
        <w:rPr>
          <w:rtl/>
        </w:rPr>
        <w:t>اطلاعات‌پایه</w:t>
      </w:r>
      <w:r w:rsidR="009F3C9A" w:rsidRPr="00636363">
        <w:rPr>
          <w:rtl/>
        </w:rPr>
        <w:t xml:space="preserve"> بنگاه، </w:t>
      </w:r>
      <w:r w:rsidR="009F3C9A">
        <w:rPr>
          <w:rtl/>
        </w:rPr>
        <w:t>چک‌های</w:t>
      </w:r>
      <w:r w:rsidR="009F3C9A" w:rsidRPr="00636363">
        <w:rPr>
          <w:rtl/>
        </w:rPr>
        <w:t xml:space="preserve"> برگشتی، مجوزهای فعالیت و تأمین اجتماعی نمایش داده </w:t>
      </w:r>
      <w:r w:rsidR="009F3C9A">
        <w:rPr>
          <w:rtl/>
        </w:rPr>
        <w:t>م</w:t>
      </w:r>
      <w:r w:rsidR="009F3C9A">
        <w:rPr>
          <w:rFonts w:hint="cs"/>
          <w:rtl/>
        </w:rPr>
        <w:t>ی‌</w:t>
      </w:r>
      <w:r w:rsidR="009F3C9A">
        <w:rPr>
          <w:rFonts w:hint="eastAsia"/>
          <w:rtl/>
        </w:rPr>
        <w:t>شود</w:t>
      </w:r>
      <w:r w:rsidR="009F3C9A" w:rsidRPr="00636363">
        <w:t>.</w:t>
      </w:r>
      <w:r w:rsidR="009F3C9A" w:rsidRPr="00636363">
        <w:rPr>
          <w:rtl/>
        </w:rPr>
        <w:t xml:space="preserve"> کاربر باید </w:t>
      </w:r>
      <w:r w:rsidR="009F3C9A">
        <w:rPr>
          <w:rtl/>
        </w:rPr>
        <w:t>به‌صورت</w:t>
      </w:r>
      <w:r w:rsidR="009F3C9A" w:rsidRPr="00636363">
        <w:rPr>
          <w:rtl/>
        </w:rPr>
        <w:t xml:space="preserve"> انتخابی تنها یکی از مجوزهای فعالیت نمایش </w:t>
      </w:r>
      <w:r w:rsidR="009F3C9A">
        <w:rPr>
          <w:rtl/>
        </w:rPr>
        <w:t>داده‌شده</w:t>
      </w:r>
      <w:r w:rsidR="009F3C9A" w:rsidRPr="00636363">
        <w:rPr>
          <w:rtl/>
        </w:rPr>
        <w:t xml:space="preserve"> را جهت تعیین استان انتخاب نماید </w:t>
      </w:r>
      <w:r w:rsidR="009F3C9A">
        <w:rPr>
          <w:rFonts w:hint="cs"/>
          <w:rtl/>
        </w:rPr>
        <w:t>(</w:t>
      </w:r>
      <w:r w:rsidR="009F3C9A" w:rsidRPr="00636363">
        <w:rPr>
          <w:rtl/>
        </w:rPr>
        <w:t xml:space="preserve">تصویر </w:t>
      </w:r>
      <w:r w:rsidR="009F3C9A">
        <w:rPr>
          <w:rFonts w:hint="cs"/>
          <w:rtl/>
        </w:rPr>
        <w:t>4).</w:t>
      </w:r>
    </w:p>
    <w:p w:rsidR="004E6795" w:rsidRDefault="004E6795" w:rsidP="004E6795">
      <w:pPr>
        <w:pStyle w:val="a9"/>
        <w:rPr>
          <w:rtl/>
        </w:rPr>
      </w:pPr>
      <w:r>
        <w:rPr>
          <w:rFonts w:hint="cs"/>
          <w:rtl/>
        </w:rPr>
        <w:t>تصویر 4- اطلاعات مجوزهای فعالیت</w:t>
      </w:r>
    </w:p>
    <w:p w:rsidR="009F3C9A" w:rsidRPr="00522945" w:rsidRDefault="009F3C9A" w:rsidP="004E6795">
      <w:pPr>
        <w:pStyle w:val="a3"/>
      </w:pPr>
      <w:r w:rsidRPr="00522945">
        <w:rPr>
          <w:rtl/>
        </w:rPr>
        <w:t>گام چهارم</w:t>
      </w:r>
      <w:r w:rsidRPr="00522945">
        <w:t>:</w:t>
      </w:r>
      <w:r w:rsidRPr="00522945">
        <w:rPr>
          <w:rtl/>
        </w:rPr>
        <w:t xml:space="preserve"> تکمیل اطلاعات مجوز فعالیت</w:t>
      </w:r>
    </w:p>
    <w:p w:rsidR="009F3C9A" w:rsidRPr="00636363" w:rsidRDefault="004E6795" w:rsidP="004E6795">
      <w:pPr>
        <w:pStyle w:val="a0"/>
      </w:pPr>
      <w:r w:rsidRPr="00636363">
        <w:rPr>
          <w:noProof/>
          <w:lang w:bidi="ar-SA"/>
        </w:rPr>
        <mc:AlternateContent>
          <mc:Choice Requires="wpg">
            <w:drawing>
              <wp:anchor distT="0" distB="0" distL="0" distR="0" simplePos="0" relativeHeight="252227584" behindDoc="0" locked="0" layoutInCell="1" allowOverlap="1" wp14:anchorId="7AF45244" wp14:editId="0A04F0CB">
                <wp:simplePos x="0" y="0"/>
                <wp:positionH relativeFrom="margin">
                  <wp:align>right</wp:align>
                </wp:positionH>
                <wp:positionV relativeFrom="page">
                  <wp:posOffset>5287010</wp:posOffset>
                </wp:positionV>
                <wp:extent cx="4318635" cy="1245235"/>
                <wp:effectExtent l="0" t="0" r="5715" b="0"/>
                <wp:wrapTopAndBottom/>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8635" cy="1245235"/>
                          <a:chOff x="0" y="0"/>
                          <a:chExt cx="7118627" cy="1245085"/>
                        </a:xfrm>
                      </wpg:grpSpPr>
                      <pic:pic xmlns:pic="http://schemas.openxmlformats.org/drawingml/2006/picture">
                        <pic:nvPicPr>
                          <pic:cNvPr id="189" name="Image 27"/>
                          <pic:cNvPicPr/>
                        </pic:nvPicPr>
                        <pic:blipFill>
                          <a:blip r:embed="rId743" cstate="print"/>
                          <a:stretch>
                            <a:fillRect/>
                          </a:stretch>
                        </pic:blipFill>
                        <pic:spPr>
                          <a:xfrm>
                            <a:off x="0" y="0"/>
                            <a:ext cx="7118627" cy="1245085"/>
                          </a:xfrm>
                          <a:prstGeom prst="rect">
                            <a:avLst/>
                          </a:prstGeom>
                        </pic:spPr>
                      </pic:pic>
                      <pic:pic xmlns:pic="http://schemas.openxmlformats.org/drawingml/2006/picture">
                        <pic:nvPicPr>
                          <pic:cNvPr id="190" name="Image 28"/>
                          <pic:cNvPicPr/>
                        </pic:nvPicPr>
                        <pic:blipFill>
                          <a:blip r:embed="rId744" cstate="print"/>
                          <a:stretch>
                            <a:fillRect/>
                          </a:stretch>
                        </pic:blipFill>
                        <pic:spPr>
                          <a:xfrm>
                            <a:off x="86879" y="96000"/>
                            <a:ext cx="6944869" cy="105308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A54201E" id="Group 182" o:spid="_x0000_s1026" style="position:absolute;margin-left:288.85pt;margin-top:416.3pt;width:340.05pt;height:98.05pt;z-index:252227584;mso-wrap-distance-left:0;mso-wrap-distance-right:0;mso-position-horizontal:right;mso-position-horizontal-relative:margin;mso-position-vertical-relative:page;mso-width-relative:margin;mso-height-relative:margin" coordsize="71186,1245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PFP+qeu98Of8i5pX/XnF/6&#10;AlcF4s/1TV3vhz/kXNK/684v/QEq5EGnRRRUF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xvj/AP1+lf8AbX/2Suyr&#10;jfiH/r9K/wC2v/slXEBng/8A5D8f/XNqKPBn/Icj/wCuTUUpbgYniz/VNXe+HP8AkXNK/wCvOL/0&#10;BK4LxZ/qmrvfDn/IuaV/15xf+gJTkQadFFFQ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cb8Q/9fpX/AG1/9krsq434h/6/Sv8A&#10;tr/7JVxAZ4M/5Dkf/XJqKPBn/Icj/wCuTUUpbgYniz/VNXe+HP8AkXNK/wCvOL/0BK4LxZ/qmrvf&#10;Dn/IuaV/15xf+gJTkQadFFFQW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UU3+qNS1FN/qjQBU8P/8AIxj/AK5tRR4f/wCRjH/XNqKiW5ZoUUUVZ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">
                <v:shape id="Image 27" o:spid="_x0000_s1027" type="#_x0000_t75" style="position:absolute;width:71186;height:12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WErvDAAAA3AAAAA8AAABkcnMvZG93bnJldi54bWxET01rwkAQvQv+h2UEb7qphxKjm9AaSj20&#10;gmkv3obsNAnJzobs1qT++m6h4G0e73P22WQ6caXBNZYVPKwjEMSl1Q1XCj4/XlYxCOeRNXaWScEP&#10;OcjS+WyPibYjn+la+EqEEHYJKqi97xMpXVmTQbe2PXHgvuxg0Ac4VFIPOIZw08lNFD1Kgw2Hhhp7&#10;OtRUtsW3UfCG1ZS/6jaOLs+n25jfGufeC6WWi+lpB8LT5O/if/dRh/nxFv6eCRfI9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lYSu8MAAADcAAAADwAAAAAAAAAAAAAAAACf&#10;AgAAZHJzL2Rvd25yZXYueG1sUEsFBgAAAAAEAAQA9wAAAI8DAAAAAA==&#10;">
                  <v:imagedata r:id="rId745" o:title=""/>
                </v:shape>
                <v:shape id="Image 28" o:spid="_x0000_s1028" type="#_x0000_t75" style="position:absolute;left:868;top:960;width:69449;height:10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6+QjGAAAA3AAAAA8AAABkcnMvZG93bnJldi54bWxEj0FrwkAQhe9C/8MyhV6kblpQ0ugqrbTQ&#10;gx6a+gOG7JgNZmdDdhujv945FLzN8N68981qM/pWDdTHJrCBl1kGirgKtuHawOH36zkHFROyxTYw&#10;GbhQhM36YbLCwoYz/9BQplpJCMcCDbiUukLrWDnyGGehIxbtGHqPSda+1rbHs4T7Vr9m2UJ7bFga&#10;HHa0dVSdyj9v4Erz0rvLfv8xX9A23x1O1TD9NObpcXxfgko0prv5//rbCv6b4MszMoFe3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vr5CMYAAADcAAAADwAAAAAAAAAAAAAA&#10;AACfAgAAZHJzL2Rvd25yZXYueG1sUEsFBgAAAAAEAAQA9wAAAJIDAAAAAA==&#10;">
                  <v:imagedata r:id="rId746" o:title=""/>
                </v:shape>
                <w10:wrap type="topAndBottom" anchorx="margin" anchory="page"/>
              </v:group>
            </w:pict>
          </mc:Fallback>
        </mc:AlternateContent>
      </w:r>
      <w:r w:rsidR="009F3C9A" w:rsidRPr="00636363">
        <w:rPr>
          <w:rtl/>
        </w:rPr>
        <w:t xml:space="preserve">پس از انتخاب مجوز موردنظر، کد کارگاه و کد شعبه در فیلد جدیدی نمایش داده </w:t>
      </w:r>
      <w:r w:rsidR="009F3C9A">
        <w:rPr>
          <w:rtl/>
        </w:rPr>
        <w:t>م</w:t>
      </w:r>
      <w:r w:rsidR="009F3C9A">
        <w:rPr>
          <w:rFonts w:hint="cs"/>
          <w:rtl/>
        </w:rPr>
        <w:t>ی‌</w:t>
      </w:r>
      <w:r w:rsidR="009F3C9A">
        <w:rPr>
          <w:rFonts w:hint="eastAsia"/>
          <w:rtl/>
        </w:rPr>
        <w:t>شود</w:t>
      </w:r>
      <w:r w:rsidR="009F3C9A" w:rsidRPr="00636363">
        <w:rPr>
          <w:rtl/>
        </w:rPr>
        <w:t xml:space="preserve"> که باید توسط کاربر تکمیل گردد </w:t>
      </w:r>
      <w:r w:rsidR="009F3C9A">
        <w:rPr>
          <w:rFonts w:hint="cs"/>
          <w:rtl/>
        </w:rPr>
        <w:t>(</w:t>
      </w:r>
      <w:r w:rsidR="009F3C9A" w:rsidRPr="00636363">
        <w:rPr>
          <w:rtl/>
        </w:rPr>
        <w:t xml:space="preserve">تصویر </w:t>
      </w:r>
      <w:r w:rsidR="009F3C9A">
        <w:rPr>
          <w:rFonts w:hint="cs"/>
          <w:rtl/>
        </w:rPr>
        <w:t>5).</w:t>
      </w:r>
      <w:r w:rsidRPr="004E6795">
        <w:rPr>
          <w:noProof/>
        </w:rPr>
        <w:t xml:space="preserve"> </w:t>
      </w:r>
      <w:r w:rsidRPr="00636363">
        <w:rPr>
          <w:rtl/>
        </w:rPr>
        <w:t xml:space="preserve">پس از تکمیل اطلاعات تأمین اجتماعی مربوط به مجوز فعالیت بنگاه، گزینه </w:t>
      </w:r>
      <w:r w:rsidR="005B7551">
        <w:rPr>
          <w:rFonts w:hint="cs"/>
          <w:rtl/>
        </w:rPr>
        <w:t>«</w:t>
      </w:r>
      <w:r w:rsidRPr="00636363">
        <w:rPr>
          <w:rtl/>
        </w:rPr>
        <w:t>ثبت درخواست</w:t>
      </w:r>
      <w:r w:rsidR="005B7551">
        <w:rPr>
          <w:rFonts w:hint="cs"/>
          <w:rtl/>
        </w:rPr>
        <w:t>»</w:t>
      </w:r>
      <w:r w:rsidRPr="00636363">
        <w:rPr>
          <w:rtl/>
        </w:rPr>
        <w:t xml:space="preserve"> را </w:t>
      </w:r>
      <w:r>
        <w:rPr>
          <w:rtl/>
        </w:rPr>
        <w:t>فشرده تا شرایط کاربر احراز گردد</w:t>
      </w:r>
      <w:r>
        <w:rPr>
          <w:rFonts w:hint="cs"/>
          <w:rtl/>
        </w:rPr>
        <w:t>.</w:t>
      </w:r>
    </w:p>
    <w:p w:rsidR="004E6795" w:rsidRDefault="004E6795" w:rsidP="004E6795">
      <w:pPr>
        <w:pStyle w:val="a9"/>
        <w:rPr>
          <w:rtl/>
        </w:rPr>
      </w:pPr>
      <w:r>
        <w:rPr>
          <w:rFonts w:hint="cs"/>
          <w:rtl/>
        </w:rPr>
        <w:lastRenderedPageBreak/>
        <w:t>تصویر 5- تکمیل اطلاعات</w:t>
      </w:r>
    </w:p>
    <w:p w:rsidR="009F3C9A" w:rsidRPr="00522945" w:rsidRDefault="009F3C9A" w:rsidP="00FA696D">
      <w:pPr>
        <w:pStyle w:val="a3"/>
      </w:pPr>
      <w:r w:rsidRPr="00522945">
        <w:rPr>
          <w:rtl/>
        </w:rPr>
        <w:t xml:space="preserve">گام </w:t>
      </w:r>
      <w:r w:rsidR="00FA696D">
        <w:rPr>
          <w:rFonts w:hint="cs"/>
          <w:rtl/>
        </w:rPr>
        <w:t>پنجم</w:t>
      </w:r>
      <w:r w:rsidRPr="00522945">
        <w:t>:</w:t>
      </w:r>
      <w:r w:rsidRPr="00522945">
        <w:rPr>
          <w:rtl/>
        </w:rPr>
        <w:t xml:space="preserve"> بررسی شرایط</w:t>
      </w:r>
    </w:p>
    <w:p w:rsidR="00FA696D" w:rsidRDefault="009F3C9A" w:rsidP="00FA696D">
      <w:pPr>
        <w:pStyle w:val="a0"/>
        <w:rPr>
          <w:rtl/>
        </w:rPr>
      </w:pPr>
      <w:r w:rsidRPr="00636363">
        <w:rPr>
          <w:rtl/>
        </w:rPr>
        <w:t xml:space="preserve">جهت ادامه مراحل ثبت درخواست، کاربر بایستی یکی از </w:t>
      </w:r>
      <w:r w:rsidR="004E6795">
        <w:rPr>
          <w:rFonts w:hint="cs"/>
          <w:rtl/>
        </w:rPr>
        <w:t>3</w:t>
      </w:r>
      <w:r w:rsidRPr="00636363">
        <w:rPr>
          <w:rtl/>
        </w:rPr>
        <w:t xml:space="preserve"> شرط اصلی درخواست تعلیق محدودیت چک برگشتی را دارا باشد که با رنگ سبز به او نشان داده خواهد شد</w:t>
      </w:r>
      <w:r w:rsidR="00FA696D">
        <w:rPr>
          <w:rFonts w:hint="cs"/>
          <w:rtl/>
        </w:rPr>
        <w:t>. 3 شرط اصلی به شرح زیر است:</w:t>
      </w:r>
      <w:r w:rsidR="00FA696D" w:rsidRPr="00FA696D">
        <w:rPr>
          <w:color w:val="4F81BD" w:themeColor="accent1"/>
          <w:rtl/>
        </w:rPr>
        <w:t xml:space="preserve"> </w:t>
      </w:r>
      <w:r w:rsidR="00FA696D" w:rsidRPr="00C90454">
        <w:rPr>
          <w:color w:val="4F81BD" w:themeColor="accent1"/>
          <w:rtl/>
        </w:rPr>
        <w:br w:type="page"/>
      </w:r>
    </w:p>
    <w:p w:rsidR="00FA696D" w:rsidRDefault="00FA696D" w:rsidP="006F72A7">
      <w:pPr>
        <w:pStyle w:val="a8"/>
        <w:numPr>
          <w:ilvl w:val="0"/>
          <w:numId w:val="27"/>
        </w:numPr>
        <w:ind w:left="424"/>
        <w:rPr>
          <w:rtl/>
        </w:rPr>
      </w:pPr>
      <w:r>
        <w:rPr>
          <w:rFonts w:hint="cs"/>
          <w:rtl/>
        </w:rPr>
        <w:lastRenderedPageBreak/>
        <w:t>تعداد کارکنان بنگاه در 12 ماه منتهی به درخواست، طبق فهرست حق بیمه پرداختی 100 نفر و بیشتر باشد.</w:t>
      </w:r>
    </w:p>
    <w:p w:rsidR="00FA696D" w:rsidRDefault="00FA696D" w:rsidP="006F72A7">
      <w:pPr>
        <w:pStyle w:val="a8"/>
        <w:numPr>
          <w:ilvl w:val="0"/>
          <w:numId w:val="27"/>
        </w:numPr>
        <w:ind w:left="424"/>
        <w:rPr>
          <w:rtl/>
        </w:rPr>
      </w:pPr>
      <w:r>
        <w:rPr>
          <w:rFonts w:hint="cs"/>
          <w:rtl/>
        </w:rPr>
        <w:t xml:space="preserve">میزان فروش بنگاه ناشی از فعالیت اصلی تولیدی، طبق آخرین </w:t>
      </w:r>
      <w:r w:rsidR="00570507">
        <w:rPr>
          <w:rtl/>
        </w:rPr>
        <w:t>صورت‌ها</w:t>
      </w:r>
      <w:r w:rsidR="00570507">
        <w:rPr>
          <w:rFonts w:hint="cs"/>
          <w:rtl/>
        </w:rPr>
        <w:t>ی</w:t>
      </w:r>
      <w:r>
        <w:rPr>
          <w:rFonts w:hint="cs"/>
          <w:rtl/>
        </w:rPr>
        <w:t xml:space="preserve"> مالی، بیش از پنج و نیم میلیارد تومان باشد.</w:t>
      </w:r>
    </w:p>
    <w:p w:rsidR="00FA696D" w:rsidRDefault="00FA696D" w:rsidP="006F72A7">
      <w:pPr>
        <w:pStyle w:val="a8"/>
        <w:numPr>
          <w:ilvl w:val="0"/>
          <w:numId w:val="27"/>
        </w:numPr>
        <w:ind w:left="424"/>
        <w:rPr>
          <w:rtl/>
        </w:rPr>
      </w:pPr>
      <w:r>
        <w:rPr>
          <w:rFonts w:hint="cs"/>
          <w:rtl/>
        </w:rPr>
        <w:t xml:space="preserve">میانگین ارزش صادرات بنگاه در دو سال اخیر بیش از </w:t>
      </w:r>
      <w:r w:rsidR="00570507">
        <w:rPr>
          <w:rFonts w:hint="cs"/>
          <w:rtl/>
        </w:rPr>
        <w:t>ی</w:t>
      </w:r>
      <w:r w:rsidR="00570507">
        <w:rPr>
          <w:rFonts w:hint="eastAsia"/>
          <w:rtl/>
        </w:rPr>
        <w:t>ک‌م</w:t>
      </w:r>
      <w:r w:rsidR="00570507">
        <w:rPr>
          <w:rFonts w:hint="cs"/>
          <w:rtl/>
        </w:rPr>
        <w:t>ی</w:t>
      </w:r>
      <w:r w:rsidR="00570507">
        <w:rPr>
          <w:rFonts w:hint="eastAsia"/>
          <w:rtl/>
        </w:rPr>
        <w:t>ل</w:t>
      </w:r>
      <w:r w:rsidR="00570507">
        <w:rPr>
          <w:rFonts w:hint="cs"/>
          <w:rtl/>
        </w:rPr>
        <w:t>ی</w:t>
      </w:r>
      <w:r w:rsidR="00570507">
        <w:rPr>
          <w:rFonts w:hint="eastAsia"/>
          <w:rtl/>
        </w:rPr>
        <w:t>ون</w:t>
      </w:r>
      <w:r>
        <w:rPr>
          <w:rFonts w:hint="cs"/>
          <w:rtl/>
        </w:rPr>
        <w:t xml:space="preserve"> یورو بوده و ارز حاصل از آن طبق ضوابط و مقررات بانک مرکزی به چرخه اقتصادی کشور بازگردانده شده باشد.</w:t>
      </w:r>
    </w:p>
    <w:p w:rsidR="009F3C9A" w:rsidRPr="00522945" w:rsidRDefault="009F3C9A" w:rsidP="00FA696D">
      <w:pPr>
        <w:pStyle w:val="a3"/>
      </w:pPr>
      <w:r w:rsidRPr="00522945">
        <w:rPr>
          <w:rtl/>
        </w:rPr>
        <w:t xml:space="preserve">گام </w:t>
      </w:r>
      <w:r w:rsidR="00FA696D">
        <w:rPr>
          <w:rFonts w:hint="cs"/>
          <w:rtl/>
        </w:rPr>
        <w:t>ششم</w:t>
      </w:r>
      <w:r w:rsidRPr="00522945">
        <w:t>:</w:t>
      </w:r>
      <w:r w:rsidRPr="00522945">
        <w:rPr>
          <w:rtl/>
        </w:rPr>
        <w:t xml:space="preserve"> تائید نهایی</w:t>
      </w:r>
    </w:p>
    <w:p w:rsidR="009F3C9A" w:rsidRPr="00636363" w:rsidRDefault="009F3C9A" w:rsidP="004E6795">
      <w:pPr>
        <w:pStyle w:val="a0"/>
      </w:pPr>
      <w:r w:rsidRPr="00636363">
        <w:rPr>
          <w:rtl/>
        </w:rPr>
        <w:t xml:space="preserve">در صورت احراز یکی از شرایط </w:t>
      </w:r>
      <w:r>
        <w:rPr>
          <w:rtl/>
        </w:rPr>
        <w:t>سه‌گانه</w:t>
      </w:r>
      <w:r w:rsidRPr="00636363">
        <w:rPr>
          <w:rtl/>
        </w:rPr>
        <w:t xml:space="preserve"> و تائید کاربر، یک شماره پیگیری </w:t>
      </w:r>
      <w:r w:rsidR="004E6795">
        <w:rPr>
          <w:rFonts w:hint="cs"/>
          <w:rtl/>
        </w:rPr>
        <w:t>8</w:t>
      </w:r>
      <w:r w:rsidRPr="00636363">
        <w:rPr>
          <w:rtl/>
        </w:rPr>
        <w:t xml:space="preserve"> رقمی صادر و گزارش وضعیت بنگاه ظرف سه روز کاری جهت ارسال به شورای تأمین آماده </w:t>
      </w:r>
      <w:r>
        <w:rPr>
          <w:rtl/>
        </w:rPr>
        <w:t>م</w:t>
      </w:r>
      <w:r>
        <w:rPr>
          <w:rFonts w:hint="cs"/>
          <w:rtl/>
        </w:rPr>
        <w:t>ی‌</w:t>
      </w:r>
      <w:r>
        <w:rPr>
          <w:rFonts w:hint="eastAsia"/>
          <w:rtl/>
        </w:rPr>
        <w:t>گردد</w:t>
      </w:r>
      <w:r w:rsidRPr="00636363">
        <w:t>.</w:t>
      </w:r>
      <w:r w:rsidRPr="00636363">
        <w:rPr>
          <w:rtl/>
        </w:rPr>
        <w:t xml:space="preserve"> پس از طرح و بررسی درخواست در شورای تأمین استان، نتیجه مصوبه جلسه برای بانک مرکزی ارسال </w:t>
      </w:r>
      <w:r>
        <w:rPr>
          <w:rtl/>
        </w:rPr>
        <w:t>م</w:t>
      </w:r>
      <w:r>
        <w:rPr>
          <w:rFonts w:hint="cs"/>
          <w:rtl/>
        </w:rPr>
        <w:t>ی‌</w:t>
      </w:r>
      <w:r>
        <w:rPr>
          <w:rFonts w:hint="eastAsia"/>
          <w:rtl/>
        </w:rPr>
        <w:t>گردد</w:t>
      </w:r>
      <w:r w:rsidRPr="00636363">
        <w:t>.</w:t>
      </w:r>
      <w:r w:rsidRPr="00636363">
        <w:rPr>
          <w:rtl/>
        </w:rPr>
        <w:t xml:space="preserve"> در صورت اعتراض به احراز شرایط </w:t>
      </w:r>
      <w:r>
        <w:rPr>
          <w:rtl/>
        </w:rPr>
        <w:t>سه‌گانه</w:t>
      </w:r>
      <w:r w:rsidRPr="00636363">
        <w:rPr>
          <w:rtl/>
        </w:rPr>
        <w:t xml:space="preserve"> </w:t>
      </w:r>
      <w:r>
        <w:rPr>
          <w:rFonts w:hint="cs"/>
          <w:rtl/>
        </w:rPr>
        <w:t>(</w:t>
      </w:r>
      <w:r w:rsidRPr="00636363">
        <w:rPr>
          <w:rtl/>
        </w:rPr>
        <w:t>دارا بودن یکی از شرایط و عدم نمایش آن توسط سامانه</w:t>
      </w:r>
      <w:r>
        <w:rPr>
          <w:rFonts w:hint="cs"/>
          <w:rtl/>
        </w:rPr>
        <w:t>)</w:t>
      </w:r>
      <w:r w:rsidRPr="00636363">
        <w:rPr>
          <w:rtl/>
        </w:rPr>
        <w:t xml:space="preserve">، </w:t>
      </w:r>
      <w:r>
        <w:rPr>
          <w:rtl/>
        </w:rPr>
        <w:t>م</w:t>
      </w:r>
      <w:r>
        <w:rPr>
          <w:rFonts w:hint="cs"/>
          <w:rtl/>
        </w:rPr>
        <w:t>ی‌</w:t>
      </w:r>
      <w:r>
        <w:rPr>
          <w:rFonts w:hint="eastAsia"/>
          <w:rtl/>
        </w:rPr>
        <w:t>توان</w:t>
      </w:r>
      <w:r>
        <w:rPr>
          <w:rFonts w:hint="cs"/>
          <w:rtl/>
        </w:rPr>
        <w:t>ی</w:t>
      </w:r>
      <w:r>
        <w:rPr>
          <w:rFonts w:hint="eastAsia"/>
          <w:rtl/>
        </w:rPr>
        <w:t>د</w:t>
      </w:r>
      <w:r w:rsidRPr="00636363">
        <w:rPr>
          <w:rtl/>
        </w:rPr>
        <w:t xml:space="preserve"> به شورای تأمین استان مراجعه کرده و مراتب را اطلاع دهید</w:t>
      </w:r>
      <w:r w:rsidRPr="00636363">
        <w:t>.</w:t>
      </w:r>
    </w:p>
    <w:p w:rsidR="009F3C9A" w:rsidRPr="00FA696D" w:rsidRDefault="009F3C9A" w:rsidP="00FA696D">
      <w:pPr>
        <w:pStyle w:val="a5"/>
      </w:pPr>
      <w:r w:rsidRPr="00636363">
        <w:rPr>
          <w:noProof/>
          <w:lang w:bidi="ar-SA"/>
        </w:rPr>
        <w:lastRenderedPageBreak/>
        <mc:AlternateContent>
          <mc:Choice Requires="wpg">
            <w:drawing>
              <wp:anchor distT="0" distB="0" distL="114300" distR="114300" simplePos="0" relativeHeight="252201984" behindDoc="0" locked="0" layoutInCell="1" allowOverlap="1" wp14:anchorId="65810337" wp14:editId="21653005">
                <wp:simplePos x="0" y="0"/>
                <wp:positionH relativeFrom="margin">
                  <wp:align>right</wp:align>
                </wp:positionH>
                <wp:positionV relativeFrom="paragraph">
                  <wp:posOffset>540535</wp:posOffset>
                </wp:positionV>
                <wp:extent cx="4308475" cy="2339975"/>
                <wp:effectExtent l="0" t="0" r="0" b="3175"/>
                <wp:wrapTopAndBottom/>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8475" cy="2339975"/>
                          <a:chOff x="0" y="0"/>
                          <a:chExt cx="6116320" cy="2339975"/>
                        </a:xfrm>
                      </wpg:grpSpPr>
                      <pic:pic xmlns:pic="http://schemas.openxmlformats.org/drawingml/2006/picture">
                        <pic:nvPicPr>
                          <pic:cNvPr id="200" name="Image 33"/>
                          <pic:cNvPicPr/>
                        </pic:nvPicPr>
                        <pic:blipFill>
                          <a:blip r:embed="rId747" cstate="print"/>
                          <a:stretch>
                            <a:fillRect/>
                          </a:stretch>
                        </pic:blipFill>
                        <pic:spPr>
                          <a:xfrm>
                            <a:off x="0" y="0"/>
                            <a:ext cx="6115821" cy="2339363"/>
                          </a:xfrm>
                          <a:prstGeom prst="rect">
                            <a:avLst/>
                          </a:prstGeom>
                        </pic:spPr>
                      </pic:pic>
                      <pic:pic xmlns:pic="http://schemas.openxmlformats.org/drawingml/2006/picture">
                        <pic:nvPicPr>
                          <pic:cNvPr id="206" name="Image 34"/>
                          <pic:cNvPicPr/>
                        </pic:nvPicPr>
                        <pic:blipFill>
                          <a:blip r:embed="rId748" cstate="print"/>
                          <a:stretch>
                            <a:fillRect/>
                          </a:stretch>
                        </pic:blipFill>
                        <pic:spPr>
                          <a:xfrm>
                            <a:off x="86872" y="86879"/>
                            <a:ext cx="5942076" cy="2165604"/>
                          </a:xfrm>
                          <a:prstGeom prst="rect">
                            <a:avLst/>
                          </a:prstGeom>
                        </pic:spPr>
                      </pic:pic>
                    </wpg:wgp>
                  </a:graphicData>
                </a:graphic>
                <wp14:sizeRelH relativeFrom="margin">
                  <wp14:pctWidth>0</wp14:pctWidth>
                </wp14:sizeRelH>
              </wp:anchor>
            </w:drawing>
          </mc:Choice>
          <mc:Fallback>
            <w:pict>
              <v:group w14:anchorId="3ABD512B" id="Group 199" o:spid="_x0000_s1026" style="position:absolute;margin-left:288.05pt;margin-top:42.55pt;width:339.25pt;height:184.25pt;z-index:252201984;mso-position-horizontal:right;mso-position-horizontal-relative:margin;mso-width-relative:margin" coordsize="61163,23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">
                <v:shape id="Image 33" o:spid="_x0000_s1027" type="#_x0000_t75" style="position:absolute;width:61158;height:233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SMubEAAAA3AAAAA8AAABkcnMvZG93bnJldi54bWxEj0FrAjEUhO9C/0N4gjfNqiDL1ihiqbai&#10;SFXw+rp53Q3dvCybqOu/bwqCx2FmvmGm89ZW4kqNN44VDAcJCOLcacOFgtPxvZ+C8AFZY+WYFNzJ&#10;w3z20plipt2Nv+h6CIWIEPYZKihDqDMpfV6SRT9wNXH0flxjMUTZFFI3eItwW8lRkkykRcNxocSa&#10;liXlv4eLVbD6fOO0WBuzTdf78XEnN+fvy0SpXrddvIII1IZn+NH+0AoiEf7PxCMgZ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0SMubEAAAA3AAAAA8AAAAAAAAAAAAAAAAA&#10;nwIAAGRycy9kb3ducmV2LnhtbFBLBQYAAAAABAAEAPcAAACQAwAAAAA=&#10;">
                  <v:imagedata r:id="rId749" o:title=""/>
                </v:shape>
                <v:shape id="Image 34" o:spid="_x0000_s1028" type="#_x0000_t75" style="position:absolute;left:868;top:868;width:59421;height:21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E4Q3DAAAA3AAAAA8AAABkcnMvZG93bnJldi54bWxEj0+LwjAUxO8LfofwBG9rYmVdqUYRQRBv&#10;ulL2+Ghe/2DzUpto67ffLCzscZiZ3zDr7WAb8aTO1441zKYKBHHuTM2lhuvX4X0Jwgdkg41j0vAi&#10;D9vN6G2NqXE9n+l5CaWIEPYpaqhCaFMpfV6RRT91LXH0CtdZDFF2pTQd9hFuG5kotZAWa44LFba0&#10;ryi/XR5Wwz0pVPjMvofkfFJZVhjurx9zrSfjYbcCEWgI/+G/9tFoSNQCfs/EIy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kThDcMAAADcAAAADwAAAAAAAAAAAAAAAACf&#10;AgAAZHJzL2Rvd25yZXYueG1sUEsFBgAAAAAEAAQA9wAAAI8DAAAAAA==&#10;">
                  <v:imagedata r:id="rId750" o:title=""/>
                </v:shape>
                <w10:wrap type="topAndBottom" anchorx="margin"/>
              </v:group>
            </w:pict>
          </mc:Fallback>
        </mc:AlternateContent>
      </w:r>
      <w:r w:rsidRPr="00636363">
        <w:rPr>
          <w:rtl/>
        </w:rPr>
        <w:t xml:space="preserve">وضعیت </w:t>
      </w:r>
      <w:r>
        <w:rPr>
          <w:rtl/>
        </w:rPr>
        <w:t>لحظه‌ا</w:t>
      </w:r>
      <w:r>
        <w:rPr>
          <w:rFonts w:hint="cs"/>
          <w:rtl/>
        </w:rPr>
        <w:t>ی</w:t>
      </w:r>
      <w:r w:rsidRPr="00636363">
        <w:rPr>
          <w:rtl/>
        </w:rPr>
        <w:t xml:space="preserve"> </w:t>
      </w:r>
      <w:r>
        <w:rPr>
          <w:rtl/>
        </w:rPr>
        <w:t>درخواست‌های</w:t>
      </w:r>
      <w:r w:rsidRPr="00636363">
        <w:rPr>
          <w:rtl/>
        </w:rPr>
        <w:t xml:space="preserve"> </w:t>
      </w:r>
      <w:r w:rsidR="00570507">
        <w:rPr>
          <w:rtl/>
        </w:rPr>
        <w:t>ثبت‌شده</w:t>
      </w:r>
      <w:r w:rsidRPr="00636363">
        <w:rPr>
          <w:rtl/>
        </w:rPr>
        <w:t xml:space="preserve"> بنگاه، در قسمت وضعیت فرم مدیریت </w:t>
      </w:r>
      <w:r>
        <w:rPr>
          <w:rtl/>
        </w:rPr>
        <w:t>درخواست‌ها</w:t>
      </w:r>
      <w:r w:rsidRPr="00636363">
        <w:rPr>
          <w:rtl/>
        </w:rPr>
        <w:t xml:space="preserve">، </w:t>
      </w:r>
      <w:r w:rsidRPr="00FA696D">
        <w:rPr>
          <w:rtl/>
        </w:rPr>
        <w:t>نمایش داده م</w:t>
      </w:r>
      <w:r w:rsidRPr="00FA696D">
        <w:rPr>
          <w:rFonts w:hint="cs"/>
          <w:rtl/>
        </w:rPr>
        <w:t>ی‌</w:t>
      </w:r>
      <w:r w:rsidRPr="00FA696D">
        <w:rPr>
          <w:rFonts w:hint="eastAsia"/>
          <w:rtl/>
        </w:rPr>
        <w:t>شود</w:t>
      </w:r>
      <w:r w:rsidRPr="00FA696D">
        <w:rPr>
          <w:rtl/>
        </w:rPr>
        <w:t xml:space="preserve"> </w:t>
      </w:r>
      <w:r w:rsidRPr="00FA696D">
        <w:rPr>
          <w:rFonts w:hint="cs"/>
          <w:rtl/>
        </w:rPr>
        <w:t>(</w:t>
      </w:r>
      <w:r w:rsidRPr="00FA696D">
        <w:rPr>
          <w:rtl/>
        </w:rPr>
        <w:t xml:space="preserve">تصویر </w:t>
      </w:r>
      <w:r w:rsidR="00FA696D" w:rsidRPr="00FA696D">
        <w:rPr>
          <w:rFonts w:hint="cs"/>
          <w:rtl/>
        </w:rPr>
        <w:t>6</w:t>
      </w:r>
      <w:r w:rsidRPr="00FA696D">
        <w:rPr>
          <w:rFonts w:hint="cs"/>
          <w:rtl/>
        </w:rPr>
        <w:t>).</w:t>
      </w:r>
    </w:p>
    <w:p w:rsidR="009F3C9A" w:rsidRPr="00636363" w:rsidRDefault="00FA696D" w:rsidP="00FA696D">
      <w:pPr>
        <w:pStyle w:val="a9"/>
      </w:pPr>
      <w:r w:rsidRPr="00FA696D">
        <w:rPr>
          <w:rFonts w:hint="cs"/>
          <w:rtl/>
        </w:rPr>
        <w:t>تصویر 6- مشاهده وضعیت درخواست تعلیق محدودیت چک برگشتی</w:t>
      </w:r>
      <w:r w:rsidRPr="00C90454">
        <w:rPr>
          <w:color w:val="4F81BD" w:themeColor="accent1"/>
          <w:rtl/>
        </w:rPr>
        <w:br w:type="page"/>
      </w:r>
    </w:p>
    <w:p w:rsidR="00DE05C5" w:rsidRDefault="00DE05C5" w:rsidP="00DE05C5">
      <w:pPr>
        <w:pStyle w:val="a0"/>
        <w:rPr>
          <w:rtl/>
        </w:rPr>
      </w:pPr>
    </w:p>
    <w:p w:rsidR="00DE05C5" w:rsidRDefault="00DE05C5" w:rsidP="00DE05C5">
      <w:pPr>
        <w:pStyle w:val="a0"/>
        <w:rPr>
          <w:rtl/>
        </w:rPr>
      </w:pPr>
    </w:p>
    <w:p w:rsidR="00DE05C5" w:rsidRDefault="00DE05C5" w:rsidP="00DE05C5">
      <w:pPr>
        <w:pStyle w:val="a0"/>
        <w:rPr>
          <w:rtl/>
        </w:rPr>
      </w:pPr>
    </w:p>
    <w:p w:rsidR="00DE05C5" w:rsidRDefault="00DE05C5" w:rsidP="00DE05C5">
      <w:pPr>
        <w:pStyle w:val="a0"/>
        <w:rPr>
          <w:rtl/>
        </w:rPr>
      </w:pPr>
    </w:p>
    <w:p w:rsidR="00DE05C5" w:rsidRDefault="00DE05C5" w:rsidP="00DE05C5">
      <w:pPr>
        <w:pStyle w:val="a0"/>
        <w:rPr>
          <w:rtl/>
        </w:rPr>
      </w:pPr>
    </w:p>
    <w:p w:rsidR="00D35E65" w:rsidRDefault="00D35E65" w:rsidP="00B45AEB">
      <w:pPr>
        <w:pStyle w:val="a2"/>
        <w:rPr>
          <w:rtl/>
        </w:rPr>
      </w:pPr>
      <w:r>
        <w:rPr>
          <w:rFonts w:hint="cs"/>
          <w:rtl/>
        </w:rPr>
        <w:t>فصل</w:t>
      </w:r>
      <w:r w:rsidR="00DE05C5">
        <w:rPr>
          <w:rFonts w:hint="cs"/>
          <w:rtl/>
        </w:rPr>
        <w:t xml:space="preserve"> </w:t>
      </w:r>
      <w:r w:rsidR="0099713D">
        <w:rPr>
          <w:rFonts w:hint="cs"/>
          <w:rtl/>
        </w:rPr>
        <w:t>بیست و یکم</w:t>
      </w:r>
    </w:p>
    <w:p w:rsidR="00D35E65" w:rsidRDefault="00D35E65" w:rsidP="00D35E65">
      <w:pPr>
        <w:pStyle w:val="Heading1"/>
        <w:rPr>
          <w:rtl/>
        </w:rPr>
      </w:pPr>
      <w:bookmarkStart w:id="104" w:name="_Toc181083748"/>
      <w:r>
        <w:rPr>
          <w:rFonts w:hint="cs"/>
          <w:rtl/>
        </w:rPr>
        <w:t>عملیات سامانه 124</w:t>
      </w:r>
      <w:bookmarkEnd w:id="104"/>
    </w:p>
    <w:p w:rsidR="005410E5" w:rsidRDefault="00D35E65" w:rsidP="00D35E65">
      <w:pPr>
        <w:pStyle w:val="a2"/>
        <w:rPr>
          <w:rtl/>
        </w:rPr>
      </w:pPr>
      <w:r>
        <w:rPr>
          <w:rFonts w:hint="cs"/>
          <w:rtl/>
        </w:rPr>
        <w:t>(</w:t>
      </w:r>
      <w:r w:rsidR="005410E5" w:rsidRPr="00CC6EFF">
        <w:rPr>
          <w:rtl/>
        </w:rPr>
        <w:t>راهنمای ثبت قیمت کالا توسط بخش</w:t>
      </w:r>
      <w:r>
        <w:rPr>
          <w:rFonts w:hint="cs"/>
          <w:rtl/>
        </w:rPr>
        <w:t xml:space="preserve"> </w:t>
      </w:r>
      <w:r w:rsidR="005410E5" w:rsidRPr="00CC6EFF">
        <w:rPr>
          <w:rtl/>
        </w:rPr>
        <w:t xml:space="preserve">خصوصی در سامانه </w:t>
      </w:r>
      <w:r w:rsidR="005410E5" w:rsidRPr="00CC6EFF">
        <w:t>124</w:t>
      </w:r>
      <w:r w:rsidR="005410E5" w:rsidRPr="00CC6EFF">
        <w:rPr>
          <w:rtl/>
        </w:rPr>
        <w:t xml:space="preserve"> از درگاه</w:t>
      </w:r>
      <w:r>
        <w:rPr>
          <w:rFonts w:hint="cs"/>
          <w:rtl/>
        </w:rPr>
        <w:t xml:space="preserve"> </w:t>
      </w:r>
      <w:r w:rsidR="005410E5" w:rsidRPr="00CC6EFF">
        <w:rPr>
          <w:rtl/>
        </w:rPr>
        <w:t>سامانه جامع تجارت</w:t>
      </w:r>
      <w:r>
        <w:rPr>
          <w:rFonts w:hint="cs"/>
          <w:rtl/>
        </w:rPr>
        <w:t>)</w:t>
      </w:r>
    </w:p>
    <w:p w:rsidR="003249EA" w:rsidRDefault="003249EA">
      <w:pPr>
        <w:rPr>
          <w:rFonts w:ascii="B Nazanin" w:eastAsia="B Nazanin" w:hAnsi="B Nazanin" w:cs="B Nazanin"/>
          <w:b/>
          <w:bCs/>
          <w:sz w:val="50"/>
          <w:szCs w:val="50"/>
          <w:rtl/>
          <w:lang w:bidi="fa-IR"/>
        </w:rPr>
      </w:pPr>
      <w:r>
        <w:rPr>
          <w:rtl/>
        </w:rPr>
        <w:br w:type="page"/>
      </w:r>
    </w:p>
    <w:p w:rsidR="005410E5" w:rsidRPr="00CC6EFF" w:rsidRDefault="005410E5" w:rsidP="00674834">
      <w:pPr>
        <w:bidi/>
        <w:jc w:val="both"/>
        <w:rPr>
          <w:rFonts w:cs="B Lotus"/>
          <w:spacing w:val="-6"/>
          <w:sz w:val="24"/>
          <w:szCs w:val="24"/>
          <w:lang w:bidi="fa-IR"/>
        </w:rPr>
      </w:pPr>
      <w:r w:rsidRPr="00424990">
        <w:rPr>
          <w:rFonts w:cs="B Lotus"/>
          <w:spacing w:val="-6"/>
          <w:sz w:val="24"/>
          <w:szCs w:val="24"/>
          <w:lang w:bidi="fa-IR"/>
        </w:rPr>
        <w:lastRenderedPageBreak/>
        <w:t>.</w:t>
      </w:r>
      <w:r w:rsidRPr="00424990">
        <w:rPr>
          <w:rStyle w:val="Char3"/>
        </w:rPr>
        <w:t>1</w:t>
      </w:r>
      <w:r w:rsidRPr="00424990">
        <w:rPr>
          <w:rStyle w:val="Char3"/>
          <w:rtl/>
        </w:rPr>
        <w:t xml:space="preserve"> ورود به سامانه </w:t>
      </w:r>
      <w:r w:rsidRPr="00424990">
        <w:rPr>
          <w:rStyle w:val="Char3"/>
        </w:rPr>
        <w:t>124</w:t>
      </w:r>
    </w:p>
    <w:p w:rsidR="005410E5" w:rsidRPr="000B5FCF" w:rsidRDefault="00674834" w:rsidP="006F72A7">
      <w:pPr>
        <w:pStyle w:val="a0"/>
        <w:numPr>
          <w:ilvl w:val="1"/>
          <w:numId w:val="38"/>
        </w:numPr>
        <w:ind w:left="566" w:hanging="426"/>
        <w:rPr>
          <w:rtl/>
        </w:rPr>
      </w:pPr>
      <w:r w:rsidRPr="000B5FCF">
        <w:rPr>
          <w:rStyle w:val="2Char"/>
          <w:rFonts w:cs="B Lotus"/>
          <w:b w:val="0"/>
          <w:bCs w:val="0"/>
          <w:noProof/>
          <w:sz w:val="24"/>
          <w:szCs w:val="24"/>
          <w:lang w:bidi="ar-SA"/>
        </w:rPr>
        <w:drawing>
          <wp:anchor distT="0" distB="0" distL="114300" distR="114300" simplePos="0" relativeHeight="252273664" behindDoc="0" locked="0" layoutInCell="1" allowOverlap="1">
            <wp:simplePos x="0" y="0"/>
            <wp:positionH relativeFrom="margin">
              <wp:align>center</wp:align>
            </wp:positionH>
            <wp:positionV relativeFrom="paragraph">
              <wp:posOffset>539321</wp:posOffset>
            </wp:positionV>
            <wp:extent cx="3122295" cy="2472055"/>
            <wp:effectExtent l="19050" t="19050" r="20955" b="23495"/>
            <wp:wrapTopAndBottom/>
            <wp:docPr id="11159" name="Picture 1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9" name="49d.png"/>
                    <pic:cNvPicPr/>
                  </pic:nvPicPr>
                  <pic:blipFill>
                    <a:blip r:embed="rId751">
                      <a:extLst>
                        <a:ext uri="{28A0092B-C50C-407E-A947-70E740481C1C}">
                          <a14:useLocalDpi xmlns:a14="http://schemas.microsoft.com/office/drawing/2010/main" val="0"/>
                        </a:ext>
                      </a:extLst>
                    </a:blip>
                    <a:stretch>
                      <a:fillRect/>
                    </a:stretch>
                  </pic:blipFill>
                  <pic:spPr>
                    <a:xfrm>
                      <a:off x="0" y="0"/>
                      <a:ext cx="3122295" cy="247205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5410E5" w:rsidRPr="000B5FCF">
        <w:rPr>
          <w:rtl/>
        </w:rPr>
        <w:t xml:space="preserve">جهت ثبت قیمت کالا، </w:t>
      </w:r>
      <w:r w:rsidR="0067670C" w:rsidRPr="000B5FCF">
        <w:rPr>
          <w:rFonts w:hint="cs"/>
          <w:rtl/>
        </w:rPr>
        <w:t>با مراجعه</w:t>
      </w:r>
      <w:r w:rsidR="005410E5" w:rsidRPr="000B5FCF">
        <w:rPr>
          <w:rtl/>
        </w:rPr>
        <w:t xml:space="preserve"> </w:t>
      </w:r>
      <w:r w:rsidR="0067670C" w:rsidRPr="000B5FCF">
        <w:rPr>
          <w:rFonts w:hint="cs"/>
          <w:rtl/>
        </w:rPr>
        <w:t>به سامانه جامع تجارت</w:t>
      </w:r>
      <w:r w:rsidR="005410E5" w:rsidRPr="000B5FCF">
        <w:rPr>
          <w:rtl/>
        </w:rPr>
        <w:t xml:space="preserve"> </w:t>
      </w:r>
      <w:r w:rsidR="0067670C" w:rsidRPr="000B5FCF">
        <w:rPr>
          <w:rFonts w:hint="cs"/>
          <w:rtl/>
        </w:rPr>
        <w:t>و با</w:t>
      </w:r>
      <w:r w:rsidR="005410E5" w:rsidRPr="000B5FCF">
        <w:rPr>
          <w:rtl/>
        </w:rPr>
        <w:t xml:space="preserve"> یکی از نقش‌ها</w:t>
      </w:r>
      <w:r w:rsidR="005410E5" w:rsidRPr="000B5FCF">
        <w:rPr>
          <w:rFonts w:hint="cs"/>
          <w:rtl/>
        </w:rPr>
        <w:t>ی</w:t>
      </w:r>
      <w:r w:rsidR="005410E5" w:rsidRPr="000B5FCF">
        <w:rPr>
          <w:rtl/>
        </w:rPr>
        <w:t xml:space="preserve"> فعال </w:t>
      </w:r>
      <w:r w:rsidR="0067670C" w:rsidRPr="000B5FCF">
        <w:rPr>
          <w:rFonts w:hint="cs"/>
          <w:rtl/>
        </w:rPr>
        <w:t>خود، منوی «عملیات سامانه 124» را انتخاب</w:t>
      </w:r>
      <w:r w:rsidR="006705E0" w:rsidRPr="000B5FCF">
        <w:rPr>
          <w:rFonts w:hint="cs"/>
          <w:rtl/>
        </w:rPr>
        <w:t xml:space="preserve"> نمایید (تصویر 1).</w:t>
      </w:r>
    </w:p>
    <w:p w:rsidR="00674834" w:rsidRPr="00CC6EFF" w:rsidRDefault="006705E0" w:rsidP="006705E0">
      <w:pPr>
        <w:pStyle w:val="a9"/>
      </w:pPr>
      <w:r>
        <w:rPr>
          <w:rFonts w:hint="cs"/>
          <w:rtl/>
        </w:rPr>
        <w:t>تصویر 1- دسترسی به منوی اعلام قیمت کالا و خدمات</w:t>
      </w:r>
    </w:p>
    <w:p w:rsidR="005410E5" w:rsidRPr="00CC6EFF" w:rsidRDefault="0067670C" w:rsidP="00EB1059">
      <w:pPr>
        <w:pStyle w:val="a8"/>
        <w:ind w:firstLine="0"/>
      </w:pPr>
      <w:r w:rsidRPr="0067670C">
        <w:rPr>
          <w:rFonts w:hint="cs"/>
          <w:b/>
          <w:bCs/>
          <w:rtl/>
        </w:rPr>
        <w:t>نکته:</w:t>
      </w:r>
      <w:r>
        <w:rPr>
          <w:rFonts w:hint="cs"/>
          <w:rtl/>
        </w:rPr>
        <w:t xml:space="preserve"> </w:t>
      </w:r>
      <w:r w:rsidR="005410E5" w:rsidRPr="00CC6EFF">
        <w:rPr>
          <w:rtl/>
        </w:rPr>
        <w:t>کاربران محترم م</w:t>
      </w:r>
      <w:r w:rsidR="005410E5" w:rsidRPr="00CC6EFF">
        <w:rPr>
          <w:rFonts w:hint="cs"/>
          <w:rtl/>
        </w:rPr>
        <w:t>ی‌</w:t>
      </w:r>
      <w:r w:rsidR="005410E5" w:rsidRPr="00CC6EFF">
        <w:rPr>
          <w:rFonts w:hint="eastAsia"/>
          <w:rtl/>
        </w:rPr>
        <w:t>توانند</w:t>
      </w:r>
      <w:r w:rsidR="005410E5" w:rsidRPr="00CC6EFF">
        <w:rPr>
          <w:rtl/>
        </w:rPr>
        <w:t xml:space="preserve"> به افراد موردنظر خود در سامانه جامع تجارت، نمایندگی سامانه </w:t>
      </w:r>
      <w:r>
        <w:rPr>
          <w:rFonts w:hint="cs"/>
          <w:rtl/>
        </w:rPr>
        <w:t>124</w:t>
      </w:r>
      <w:r w:rsidR="005410E5" w:rsidRPr="00CC6EFF">
        <w:rPr>
          <w:rtl/>
        </w:rPr>
        <w:t xml:space="preserve"> اعطا نمایند و نمایندگان با استفاده از نقش نمایندگی </w:t>
      </w:r>
      <w:r w:rsidR="00570507">
        <w:rPr>
          <w:rtl/>
        </w:rPr>
        <w:t>اعطاشده</w:t>
      </w:r>
      <w:r w:rsidR="005410E5" w:rsidRPr="00CC6EFF">
        <w:rPr>
          <w:rtl/>
        </w:rPr>
        <w:t xml:space="preserve"> در سامانه </w:t>
      </w:r>
      <w:r>
        <w:rPr>
          <w:rFonts w:hint="cs"/>
          <w:rtl/>
        </w:rPr>
        <w:t xml:space="preserve">124 </w:t>
      </w:r>
      <w:r w:rsidR="005410E5" w:rsidRPr="00CC6EFF">
        <w:rPr>
          <w:rtl/>
        </w:rPr>
        <w:t>فعالیت نمایند</w:t>
      </w:r>
      <w:r>
        <w:rPr>
          <w:rFonts w:hint="cs"/>
          <w:rtl/>
        </w:rPr>
        <w:t>.</w:t>
      </w:r>
    </w:p>
    <w:p w:rsidR="006705E0" w:rsidRDefault="0067670C" w:rsidP="00EB1059">
      <w:pPr>
        <w:pStyle w:val="a8"/>
        <w:ind w:firstLine="0"/>
        <w:rPr>
          <w:rtl/>
        </w:rPr>
      </w:pPr>
      <w:r w:rsidRPr="0067670C">
        <w:rPr>
          <w:rFonts w:hint="cs"/>
          <w:b/>
          <w:bCs/>
          <w:rtl/>
        </w:rPr>
        <w:t>نکته:</w:t>
      </w:r>
      <w:r>
        <w:rPr>
          <w:rFonts w:hint="cs"/>
          <w:rtl/>
        </w:rPr>
        <w:t xml:space="preserve"> ب</w:t>
      </w:r>
      <w:r w:rsidR="005410E5" w:rsidRPr="00CC6EFF">
        <w:rPr>
          <w:rtl/>
        </w:rPr>
        <w:t>ه دل</w:t>
      </w:r>
      <w:r w:rsidR="005410E5" w:rsidRPr="00CC6EFF">
        <w:rPr>
          <w:rFonts w:hint="cs"/>
          <w:rtl/>
        </w:rPr>
        <w:t>ی</w:t>
      </w:r>
      <w:r w:rsidR="005410E5" w:rsidRPr="00CC6EFF">
        <w:rPr>
          <w:rFonts w:hint="eastAsia"/>
          <w:rtl/>
        </w:rPr>
        <w:t>ل</w:t>
      </w:r>
      <w:r w:rsidR="005410E5" w:rsidRPr="00CC6EFF">
        <w:rPr>
          <w:rtl/>
        </w:rPr>
        <w:t xml:space="preserve"> اینکه قیمت محصولات </w:t>
      </w:r>
      <w:r w:rsidR="00570507">
        <w:rPr>
          <w:rtl/>
        </w:rPr>
        <w:t>ثبت‌شده</w:t>
      </w:r>
      <w:r w:rsidR="005410E5" w:rsidRPr="00CC6EFF">
        <w:rPr>
          <w:rtl/>
        </w:rPr>
        <w:t xml:space="preserve"> در سامانه، </w:t>
      </w:r>
      <w:r w:rsidR="00570507">
        <w:rPr>
          <w:rtl/>
        </w:rPr>
        <w:t>با</w:t>
      </w:r>
      <w:r w:rsidR="00EB1059">
        <w:rPr>
          <w:rFonts w:hint="cs"/>
          <w:rtl/>
        </w:rPr>
        <w:t xml:space="preserve"> </w:t>
      </w:r>
      <w:r w:rsidR="00570507">
        <w:rPr>
          <w:rtl/>
        </w:rPr>
        <w:t>نام</w:t>
      </w:r>
      <w:r w:rsidR="005410E5" w:rsidRPr="00CC6EFF">
        <w:rPr>
          <w:rtl/>
        </w:rPr>
        <w:t xml:space="preserve"> شخصیت حقیقی</w:t>
      </w:r>
      <w:r>
        <w:rPr>
          <w:rFonts w:hint="cs"/>
          <w:rtl/>
        </w:rPr>
        <w:t xml:space="preserve">/ </w:t>
      </w:r>
      <w:r w:rsidR="005410E5" w:rsidRPr="00CC6EFF">
        <w:rPr>
          <w:rtl/>
        </w:rPr>
        <w:t>حقوقی اقدام کننده نمایش داده م</w:t>
      </w:r>
      <w:r w:rsidR="005410E5" w:rsidRPr="00CC6EFF">
        <w:rPr>
          <w:rFonts w:hint="cs"/>
          <w:rtl/>
        </w:rPr>
        <w:t>ی‌</w:t>
      </w:r>
      <w:r w:rsidR="005410E5" w:rsidRPr="00CC6EFF">
        <w:rPr>
          <w:rFonts w:hint="eastAsia"/>
          <w:rtl/>
        </w:rPr>
        <w:t>شود</w:t>
      </w:r>
      <w:r w:rsidR="005410E5" w:rsidRPr="00CC6EFF">
        <w:rPr>
          <w:rtl/>
        </w:rPr>
        <w:t>، ترج</w:t>
      </w:r>
      <w:r w:rsidR="005410E5" w:rsidRPr="00CC6EFF">
        <w:rPr>
          <w:rFonts w:hint="cs"/>
          <w:rtl/>
        </w:rPr>
        <w:t>ی</w:t>
      </w:r>
      <w:r w:rsidR="005410E5" w:rsidRPr="00CC6EFF">
        <w:rPr>
          <w:rFonts w:hint="eastAsia"/>
          <w:rtl/>
        </w:rPr>
        <w:t>حاً</w:t>
      </w:r>
      <w:r w:rsidR="005410E5" w:rsidRPr="00CC6EFF">
        <w:rPr>
          <w:rtl/>
        </w:rPr>
        <w:t xml:space="preserve"> برای فعالیت در سامانه از شخصیت حقوقی یا نمایندگی</w:t>
      </w:r>
      <w:r>
        <w:rPr>
          <w:rFonts w:hint="cs"/>
          <w:rtl/>
        </w:rPr>
        <w:t xml:space="preserve"> </w:t>
      </w:r>
      <w:r w:rsidR="005410E5" w:rsidRPr="00CC6EFF">
        <w:rPr>
          <w:rtl/>
        </w:rPr>
        <w:t>شخصیت حقوقی استفاده نمایید</w:t>
      </w:r>
      <w:r>
        <w:rPr>
          <w:rFonts w:hint="cs"/>
          <w:rtl/>
        </w:rPr>
        <w:t>).</w:t>
      </w:r>
    </w:p>
    <w:p w:rsidR="005410E5" w:rsidRPr="00CC6EFF" w:rsidRDefault="000B5FCF" w:rsidP="000B5FCF">
      <w:pPr>
        <w:pStyle w:val="a0"/>
        <w:spacing w:before="240"/>
      </w:pPr>
      <w:r w:rsidRPr="000B5FCF">
        <w:rPr>
          <w:rStyle w:val="2Char"/>
          <w:rFonts w:hint="cs"/>
          <w:rtl/>
        </w:rPr>
        <w:t>1-2.</w:t>
      </w:r>
      <w:r w:rsidR="006705E0" w:rsidRPr="000B5FCF">
        <w:rPr>
          <w:rStyle w:val="2Char"/>
          <w:rFonts w:hint="cs"/>
          <w:rtl/>
        </w:rPr>
        <w:t xml:space="preserve"> </w:t>
      </w:r>
      <w:r w:rsidR="005410E5" w:rsidRPr="00CC6EFF">
        <w:rPr>
          <w:rtl/>
        </w:rPr>
        <w:t>با ورود به سامانه اطلاعات حساب کاربری نمایش داده م</w:t>
      </w:r>
      <w:r w:rsidR="005410E5" w:rsidRPr="00CC6EFF">
        <w:rPr>
          <w:rFonts w:hint="cs"/>
          <w:rtl/>
        </w:rPr>
        <w:t>ی‌</w:t>
      </w:r>
      <w:r w:rsidR="005410E5" w:rsidRPr="00CC6EFF">
        <w:rPr>
          <w:rFonts w:hint="eastAsia"/>
          <w:rtl/>
        </w:rPr>
        <w:t>شود</w:t>
      </w:r>
      <w:r w:rsidR="0067670C">
        <w:rPr>
          <w:rFonts w:hint="cs"/>
          <w:rtl/>
        </w:rPr>
        <w:t>.</w:t>
      </w:r>
      <w:r w:rsidR="005410E5" w:rsidRPr="00CC6EFF">
        <w:rPr>
          <w:rtl/>
        </w:rPr>
        <w:t xml:space="preserve"> در قسمت </w:t>
      </w:r>
      <w:r w:rsidR="00674834">
        <w:rPr>
          <w:rFonts w:hint="cs"/>
          <w:rtl/>
        </w:rPr>
        <w:t>«</w:t>
      </w:r>
      <w:r w:rsidR="005410E5" w:rsidRPr="00CC6EFF">
        <w:rPr>
          <w:rtl/>
        </w:rPr>
        <w:t>اطلاعات کاربر</w:t>
      </w:r>
      <w:r w:rsidR="00674834">
        <w:rPr>
          <w:rFonts w:hint="cs"/>
          <w:rtl/>
        </w:rPr>
        <w:t>»</w:t>
      </w:r>
      <w:r w:rsidR="0067670C">
        <w:rPr>
          <w:rFonts w:hint="cs"/>
          <w:rtl/>
        </w:rPr>
        <w:t>،</w:t>
      </w:r>
      <w:r w:rsidR="005410E5" w:rsidRPr="00CC6EFF">
        <w:rPr>
          <w:rtl/>
        </w:rPr>
        <w:t xml:space="preserve"> مشخصات </w:t>
      </w:r>
      <w:r w:rsidR="0067670C">
        <w:rPr>
          <w:rFonts w:hint="cs"/>
          <w:rtl/>
        </w:rPr>
        <w:t xml:space="preserve">فردی که </w:t>
      </w:r>
      <w:r w:rsidR="00674834">
        <w:rPr>
          <w:rFonts w:hint="cs"/>
          <w:rtl/>
        </w:rPr>
        <w:t>به سامانه 124 ورود کرده</w:t>
      </w:r>
      <w:r w:rsidR="0067670C">
        <w:rPr>
          <w:rFonts w:hint="cs"/>
          <w:rtl/>
        </w:rPr>
        <w:t>،</w:t>
      </w:r>
      <w:r w:rsidR="005410E5" w:rsidRPr="00CC6EFF">
        <w:rPr>
          <w:rtl/>
        </w:rPr>
        <w:t xml:space="preserve"> نمایش داده م</w:t>
      </w:r>
      <w:r w:rsidR="005410E5" w:rsidRPr="00CC6EFF">
        <w:rPr>
          <w:rFonts w:hint="cs"/>
          <w:rtl/>
        </w:rPr>
        <w:t>ی‌</w:t>
      </w:r>
      <w:r w:rsidR="005410E5" w:rsidRPr="00CC6EFF">
        <w:rPr>
          <w:rFonts w:hint="eastAsia"/>
          <w:rtl/>
        </w:rPr>
        <w:t>شود</w:t>
      </w:r>
      <w:r w:rsidR="005410E5" w:rsidRPr="00CC6EFF">
        <w:rPr>
          <w:rtl/>
        </w:rPr>
        <w:t xml:space="preserve"> و در </w:t>
      </w:r>
      <w:r w:rsidR="00674834">
        <w:rPr>
          <w:rFonts w:hint="cs"/>
          <w:rtl/>
        </w:rPr>
        <w:t>«</w:t>
      </w:r>
      <w:r w:rsidR="005410E5" w:rsidRPr="00CC6EFF">
        <w:rPr>
          <w:rtl/>
        </w:rPr>
        <w:t>اطلاعات نقش</w:t>
      </w:r>
      <w:r w:rsidR="00674834">
        <w:rPr>
          <w:rFonts w:hint="cs"/>
          <w:rtl/>
        </w:rPr>
        <w:t>»</w:t>
      </w:r>
      <w:r w:rsidR="005410E5" w:rsidRPr="00CC6EFF">
        <w:rPr>
          <w:rtl/>
        </w:rPr>
        <w:t>، اطلاعات شخصیت حقیقی یا حقوقی نمایش داده م</w:t>
      </w:r>
      <w:r w:rsidR="005410E5" w:rsidRPr="00CC6EFF">
        <w:rPr>
          <w:rFonts w:hint="cs"/>
          <w:rtl/>
        </w:rPr>
        <w:t>ی‌</w:t>
      </w:r>
      <w:r w:rsidR="005410E5" w:rsidRPr="00CC6EFF">
        <w:rPr>
          <w:rFonts w:hint="eastAsia"/>
          <w:rtl/>
        </w:rPr>
        <w:t>شود</w:t>
      </w:r>
      <w:r w:rsidR="006705E0">
        <w:rPr>
          <w:rFonts w:hint="cs"/>
          <w:rtl/>
        </w:rPr>
        <w:t xml:space="preserve"> (تصویر 2).</w:t>
      </w:r>
      <w:r w:rsidR="00F908B2" w:rsidRPr="00F908B2">
        <w:rPr>
          <w:color w:val="4F81BD" w:themeColor="accent1"/>
          <w:rtl/>
        </w:rPr>
        <w:t xml:space="preserve"> </w:t>
      </w:r>
      <w:r w:rsidR="00F908B2" w:rsidRPr="00C90454">
        <w:rPr>
          <w:color w:val="4F81BD" w:themeColor="accent1"/>
          <w:rtl/>
        </w:rPr>
        <w:br w:type="page"/>
      </w:r>
    </w:p>
    <w:p w:rsidR="006705E0" w:rsidRPr="006705E0" w:rsidRDefault="006705E0" w:rsidP="006705E0">
      <w:pPr>
        <w:pStyle w:val="a8"/>
        <w:spacing w:after="240"/>
        <w:jc w:val="center"/>
        <w:rPr>
          <w:sz w:val="22"/>
          <w:szCs w:val="22"/>
          <w:rtl/>
        </w:rPr>
      </w:pPr>
      <w:r w:rsidRPr="006705E0">
        <w:rPr>
          <w:b/>
          <w:bCs/>
          <w:noProof/>
          <w:sz w:val="22"/>
          <w:szCs w:val="22"/>
          <w:lang w:bidi="ar-SA"/>
        </w:rPr>
        <w:lastRenderedPageBreak/>
        <w:drawing>
          <wp:anchor distT="0" distB="0" distL="114300" distR="114300" simplePos="0" relativeHeight="252274688" behindDoc="1" locked="0" layoutInCell="1" allowOverlap="1">
            <wp:simplePos x="0" y="0"/>
            <wp:positionH relativeFrom="margin">
              <wp:posOffset>-27680</wp:posOffset>
            </wp:positionH>
            <wp:positionV relativeFrom="paragraph">
              <wp:posOffset>426</wp:posOffset>
            </wp:positionV>
            <wp:extent cx="4300855" cy="1677035"/>
            <wp:effectExtent l="19050" t="19050" r="23495" b="18415"/>
            <wp:wrapTopAndBottom/>
            <wp:docPr id="11160" name="Picture 1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0" name="48d.png"/>
                    <pic:cNvPicPr/>
                  </pic:nvPicPr>
                  <pic:blipFill>
                    <a:blip r:embed="rId752" cstate="print">
                      <a:extLst>
                        <a:ext uri="{28A0092B-C50C-407E-A947-70E740481C1C}">
                          <a14:useLocalDpi xmlns:a14="http://schemas.microsoft.com/office/drawing/2010/main" val="0"/>
                        </a:ext>
                      </a:extLst>
                    </a:blip>
                    <a:stretch>
                      <a:fillRect/>
                    </a:stretch>
                  </pic:blipFill>
                  <pic:spPr>
                    <a:xfrm>
                      <a:off x="0" y="0"/>
                      <a:ext cx="4300855" cy="1677035"/>
                    </a:xfrm>
                    <a:prstGeom prst="rect">
                      <a:avLst/>
                    </a:prstGeom>
                    <a:ln w="12700">
                      <a:solidFill>
                        <a:schemeClr val="tx1"/>
                      </a:solidFill>
                    </a:ln>
                  </pic:spPr>
                </pic:pic>
              </a:graphicData>
            </a:graphic>
            <wp14:sizeRelH relativeFrom="margin">
              <wp14:pctWidth>0</wp14:pctWidth>
            </wp14:sizeRelH>
          </wp:anchor>
        </w:drawing>
      </w:r>
      <w:r w:rsidRPr="006705E0">
        <w:rPr>
          <w:rFonts w:hint="cs"/>
          <w:b/>
          <w:bCs/>
          <w:sz w:val="22"/>
          <w:szCs w:val="22"/>
          <w:rtl/>
        </w:rPr>
        <w:t>تصویر2- صفحه اطلاعات حساب کاربری در سامانه 124</w:t>
      </w:r>
    </w:p>
    <w:p w:rsidR="006705E0" w:rsidRPr="00CC6EFF" w:rsidRDefault="005410E5" w:rsidP="006705E0">
      <w:pPr>
        <w:pStyle w:val="a8"/>
      </w:pPr>
      <w:r w:rsidRPr="00CC6EFF">
        <w:rPr>
          <w:rtl/>
        </w:rPr>
        <w:t xml:space="preserve"> </w:t>
      </w:r>
      <w:r w:rsidR="006705E0" w:rsidRPr="00CC6EFF">
        <w:rPr>
          <w:rtl/>
        </w:rPr>
        <w:t>در ادامه درصورت</w:t>
      </w:r>
      <w:r w:rsidR="006705E0" w:rsidRPr="00CC6EFF">
        <w:rPr>
          <w:rFonts w:hint="cs"/>
          <w:rtl/>
        </w:rPr>
        <w:t>ی‌</w:t>
      </w:r>
      <w:r w:rsidR="006705E0" w:rsidRPr="00CC6EFF">
        <w:rPr>
          <w:rFonts w:hint="eastAsia"/>
          <w:rtl/>
        </w:rPr>
        <w:t>که</w:t>
      </w:r>
      <w:r w:rsidR="006705E0" w:rsidRPr="00CC6EFF">
        <w:rPr>
          <w:rtl/>
        </w:rPr>
        <w:t xml:space="preserve"> برای اولین بار </w:t>
      </w:r>
      <w:r w:rsidR="006705E0">
        <w:rPr>
          <w:rFonts w:hint="cs"/>
          <w:rtl/>
        </w:rPr>
        <w:t>وارد سامانه می‌شوید،</w:t>
      </w:r>
      <w:r w:rsidR="006705E0" w:rsidRPr="00CC6EFF">
        <w:rPr>
          <w:rtl/>
        </w:rPr>
        <w:t xml:space="preserve"> باید اطلاعات زیر را تکمیل نمایید، در غیر این صورت از سایر قسمت‌ها اقدام به فعالیت در سامانه نمایید</w:t>
      </w:r>
      <w:r w:rsidR="006705E0" w:rsidRPr="00CC6EFF">
        <w:t>.</w:t>
      </w:r>
    </w:p>
    <w:p w:rsidR="005410E5" w:rsidRPr="0067670C" w:rsidRDefault="006705E0" w:rsidP="00756F41">
      <w:pPr>
        <w:pStyle w:val="a8"/>
      </w:pPr>
      <w:r>
        <w:rPr>
          <w:rFonts w:hint="cs"/>
          <w:rtl/>
        </w:rPr>
        <w:t xml:space="preserve">مطابق تصویر 3، </w:t>
      </w:r>
      <w:r w:rsidR="005410E5" w:rsidRPr="00CC6EFF">
        <w:rPr>
          <w:rtl/>
        </w:rPr>
        <w:t>درصورت</w:t>
      </w:r>
      <w:r w:rsidR="005410E5" w:rsidRPr="00CC6EFF">
        <w:rPr>
          <w:rFonts w:hint="cs"/>
          <w:rtl/>
        </w:rPr>
        <w:t>ی‌</w:t>
      </w:r>
      <w:r w:rsidR="005410E5" w:rsidRPr="00CC6EFF">
        <w:rPr>
          <w:rFonts w:hint="eastAsia"/>
          <w:rtl/>
        </w:rPr>
        <w:t>که</w:t>
      </w:r>
      <w:r w:rsidR="005410E5" w:rsidRPr="00CC6EFF">
        <w:rPr>
          <w:rtl/>
        </w:rPr>
        <w:t xml:space="preserve"> با شخصیت </w:t>
      </w:r>
      <w:r w:rsidR="000B5FCF">
        <w:rPr>
          <w:rFonts w:hint="cs"/>
          <w:rtl/>
        </w:rPr>
        <w:t>«</w:t>
      </w:r>
      <w:r w:rsidR="005410E5" w:rsidRPr="00CC6EFF">
        <w:rPr>
          <w:rtl/>
        </w:rPr>
        <w:t>حقیقی</w:t>
      </w:r>
      <w:r w:rsidR="000B5FCF">
        <w:rPr>
          <w:rFonts w:hint="cs"/>
          <w:rtl/>
        </w:rPr>
        <w:t>»</w:t>
      </w:r>
      <w:r w:rsidR="005410E5" w:rsidRPr="00CC6EFF">
        <w:rPr>
          <w:rtl/>
        </w:rPr>
        <w:t xml:space="preserve"> </w:t>
      </w:r>
      <w:r w:rsidR="00756F41">
        <w:rPr>
          <w:rFonts w:hint="cs"/>
          <w:rtl/>
        </w:rPr>
        <w:t xml:space="preserve">وارد سامانه </w:t>
      </w:r>
      <w:r w:rsidR="00570507">
        <w:rPr>
          <w:rtl/>
        </w:rPr>
        <w:t>شده‌ا</w:t>
      </w:r>
      <w:r w:rsidR="00570507">
        <w:rPr>
          <w:rFonts w:hint="cs"/>
          <w:rtl/>
        </w:rPr>
        <w:t>ی</w:t>
      </w:r>
      <w:r w:rsidR="00570507">
        <w:rPr>
          <w:rFonts w:hint="eastAsia"/>
          <w:rtl/>
        </w:rPr>
        <w:t>د</w:t>
      </w:r>
      <w:r w:rsidR="00756F41">
        <w:rPr>
          <w:rFonts w:hint="cs"/>
          <w:rtl/>
        </w:rPr>
        <w:t>:</w:t>
      </w:r>
    </w:p>
    <w:p w:rsidR="005410E5" w:rsidRPr="0067670C" w:rsidRDefault="005410E5" w:rsidP="006F72A7">
      <w:pPr>
        <w:pStyle w:val="a8"/>
        <w:numPr>
          <w:ilvl w:val="0"/>
          <w:numId w:val="28"/>
        </w:numPr>
        <w:ind w:left="566" w:hanging="426"/>
      </w:pPr>
      <w:r w:rsidRPr="0067670C">
        <w:rPr>
          <w:rtl/>
        </w:rPr>
        <w:t xml:space="preserve">در قسمت </w:t>
      </w:r>
      <w:r w:rsidR="0067670C" w:rsidRPr="0067670C">
        <w:rPr>
          <w:rFonts w:hint="cs"/>
          <w:rtl/>
        </w:rPr>
        <w:t>1</w:t>
      </w:r>
      <w:r w:rsidRPr="0067670C">
        <w:rPr>
          <w:rtl/>
        </w:rPr>
        <w:t>، نام استان محل فعالیت خود را انتخاب نمایید</w:t>
      </w:r>
      <w:r w:rsidR="0067670C" w:rsidRPr="0067670C">
        <w:rPr>
          <w:rFonts w:hint="cs"/>
          <w:rtl/>
        </w:rPr>
        <w:t>.</w:t>
      </w:r>
    </w:p>
    <w:p w:rsidR="005410E5" w:rsidRPr="0067670C" w:rsidRDefault="000B5FCF" w:rsidP="006F72A7">
      <w:pPr>
        <w:pStyle w:val="a8"/>
        <w:numPr>
          <w:ilvl w:val="0"/>
          <w:numId w:val="28"/>
        </w:numPr>
        <w:ind w:left="566" w:hanging="426"/>
      </w:pPr>
      <w:r>
        <w:rPr>
          <w:noProof/>
          <w:lang w:bidi="ar-SA"/>
        </w:rPr>
        <w:lastRenderedPageBreak/>
        <w:drawing>
          <wp:anchor distT="0" distB="0" distL="114300" distR="114300" simplePos="0" relativeHeight="252282880" behindDoc="0" locked="0" layoutInCell="1" allowOverlap="1">
            <wp:simplePos x="0" y="0"/>
            <wp:positionH relativeFrom="margin">
              <wp:align>center</wp:align>
            </wp:positionH>
            <wp:positionV relativeFrom="paragraph">
              <wp:posOffset>834922</wp:posOffset>
            </wp:positionV>
            <wp:extent cx="3780155" cy="2540000"/>
            <wp:effectExtent l="19050" t="19050" r="10795" b="12700"/>
            <wp:wrapTopAndBottom/>
            <wp:docPr id="11161" name="Picture 1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 name="حقی.jpg"/>
                    <pic:cNvPicPr/>
                  </pic:nvPicPr>
                  <pic:blipFill rotWithShape="1">
                    <a:blip r:embed="rId753" cstate="print">
                      <a:extLst>
                        <a:ext uri="{28A0092B-C50C-407E-A947-70E740481C1C}">
                          <a14:useLocalDpi xmlns:a14="http://schemas.microsoft.com/office/drawing/2010/main" val="0"/>
                        </a:ext>
                      </a:extLst>
                    </a:blip>
                    <a:srcRect l="19337" t="10854" r="19809" b="10983"/>
                    <a:stretch/>
                  </pic:blipFill>
                  <pic:spPr bwMode="auto">
                    <a:xfrm>
                      <a:off x="0" y="0"/>
                      <a:ext cx="3780155" cy="254000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10E5" w:rsidRPr="0067670C">
        <w:rPr>
          <w:rtl/>
        </w:rPr>
        <w:t xml:space="preserve">در قسمت </w:t>
      </w:r>
      <w:r w:rsidR="0067670C" w:rsidRPr="0067670C">
        <w:rPr>
          <w:rFonts w:hint="cs"/>
          <w:rtl/>
        </w:rPr>
        <w:t>2</w:t>
      </w:r>
      <w:r w:rsidR="005410E5" w:rsidRPr="0067670C">
        <w:rPr>
          <w:rtl/>
        </w:rPr>
        <w:t>، باید شماره تلفن همراه فردی که در سامانه فعالیت م</w:t>
      </w:r>
      <w:r w:rsidR="005410E5" w:rsidRPr="0067670C">
        <w:rPr>
          <w:rFonts w:hint="cs"/>
          <w:rtl/>
        </w:rPr>
        <w:t>ی‌</w:t>
      </w:r>
      <w:r w:rsidR="005410E5" w:rsidRPr="0067670C">
        <w:rPr>
          <w:rFonts w:hint="eastAsia"/>
          <w:rtl/>
        </w:rPr>
        <w:t>کند</w:t>
      </w:r>
      <w:r w:rsidR="005410E5" w:rsidRPr="0067670C">
        <w:rPr>
          <w:rtl/>
        </w:rPr>
        <w:t xml:space="preserve"> درج و اعتبارسنجی شود</w:t>
      </w:r>
      <w:r w:rsidR="005410E5" w:rsidRPr="0067670C">
        <w:t>.</w:t>
      </w:r>
      <w:r w:rsidR="005410E5" w:rsidRPr="0067670C">
        <w:rPr>
          <w:rtl/>
        </w:rPr>
        <w:t xml:space="preserve"> این شماره جهت دریافت پ</w:t>
      </w:r>
      <w:r w:rsidR="005410E5" w:rsidRPr="0067670C">
        <w:rPr>
          <w:rFonts w:hint="cs"/>
          <w:rtl/>
        </w:rPr>
        <w:t>ی</w:t>
      </w:r>
      <w:r w:rsidR="005410E5" w:rsidRPr="0067670C">
        <w:rPr>
          <w:rFonts w:hint="eastAsia"/>
          <w:rtl/>
        </w:rPr>
        <w:t>امک‌ها</w:t>
      </w:r>
      <w:r w:rsidR="005410E5" w:rsidRPr="0067670C">
        <w:rPr>
          <w:rFonts w:hint="cs"/>
          <w:rtl/>
        </w:rPr>
        <w:t>ی</w:t>
      </w:r>
      <w:r w:rsidR="005410E5" w:rsidRPr="0067670C">
        <w:rPr>
          <w:rtl/>
        </w:rPr>
        <w:t xml:space="preserve"> اطلاع‌رسانی و ارتباط کارشناسان سازمان حمایت با شما م</w:t>
      </w:r>
      <w:r w:rsidR="005410E5" w:rsidRPr="0067670C">
        <w:rPr>
          <w:rFonts w:hint="cs"/>
          <w:rtl/>
        </w:rPr>
        <w:t>ی‌</w:t>
      </w:r>
      <w:r w:rsidR="005410E5" w:rsidRPr="0067670C">
        <w:rPr>
          <w:rFonts w:hint="eastAsia"/>
          <w:rtl/>
        </w:rPr>
        <w:t>باشد</w:t>
      </w:r>
      <w:r w:rsidR="0067670C" w:rsidRPr="0067670C">
        <w:rPr>
          <w:rFonts w:hint="cs"/>
          <w:rtl/>
        </w:rPr>
        <w:t>.</w:t>
      </w:r>
    </w:p>
    <w:p w:rsidR="006705E0" w:rsidRDefault="006705E0" w:rsidP="006705E0">
      <w:pPr>
        <w:pStyle w:val="a9"/>
      </w:pPr>
      <w:r w:rsidRPr="000B5FCF">
        <w:rPr>
          <w:rFonts w:hint="cs"/>
          <w:rtl/>
        </w:rPr>
        <w:t xml:space="preserve">تصویر 3- </w:t>
      </w:r>
      <w:r w:rsidR="00570507" w:rsidRPr="000B5FCF">
        <w:rPr>
          <w:rtl/>
        </w:rPr>
        <w:t>ثبت‌نام</w:t>
      </w:r>
      <w:r w:rsidRPr="000B5FCF">
        <w:rPr>
          <w:rFonts w:hint="cs"/>
          <w:rtl/>
        </w:rPr>
        <w:t xml:space="preserve"> شخص حقیقی</w:t>
      </w:r>
      <w:r w:rsidR="00F908B2" w:rsidRPr="00C90454">
        <w:rPr>
          <w:color w:val="4F81BD" w:themeColor="accent1"/>
          <w:rtl/>
        </w:rPr>
        <w:br w:type="page"/>
      </w:r>
    </w:p>
    <w:p w:rsidR="005410E5" w:rsidRPr="0067670C" w:rsidRDefault="005410E5" w:rsidP="006F72A7">
      <w:pPr>
        <w:pStyle w:val="a8"/>
        <w:numPr>
          <w:ilvl w:val="0"/>
          <w:numId w:val="28"/>
        </w:numPr>
        <w:ind w:left="566" w:hanging="426"/>
      </w:pPr>
      <w:r w:rsidRPr="0067670C">
        <w:rPr>
          <w:rtl/>
        </w:rPr>
        <w:lastRenderedPageBreak/>
        <w:t xml:space="preserve">در قسمت </w:t>
      </w:r>
      <w:r w:rsidR="0067670C" w:rsidRPr="0067670C">
        <w:rPr>
          <w:rFonts w:hint="cs"/>
          <w:rtl/>
        </w:rPr>
        <w:t>3</w:t>
      </w:r>
      <w:r w:rsidRPr="0067670C">
        <w:rPr>
          <w:rtl/>
        </w:rPr>
        <w:t>، شماره تلفن ثابت خود را همراه با کد شهر وارد نمایید</w:t>
      </w:r>
      <w:r w:rsidRPr="0067670C">
        <w:t>.</w:t>
      </w:r>
      <w:r w:rsidRPr="0067670C">
        <w:rPr>
          <w:rtl/>
        </w:rPr>
        <w:t xml:space="preserve"> ثبت شماره تلفن ثابت اختیاری </w:t>
      </w:r>
      <w:r w:rsidR="00570507">
        <w:rPr>
          <w:rtl/>
        </w:rPr>
        <w:t>است</w:t>
      </w:r>
      <w:r w:rsidR="0067670C" w:rsidRPr="0067670C">
        <w:rPr>
          <w:rFonts w:hint="cs"/>
          <w:rtl/>
        </w:rPr>
        <w:t>.</w:t>
      </w:r>
    </w:p>
    <w:p w:rsidR="005410E5" w:rsidRPr="0067670C" w:rsidRDefault="005410E5" w:rsidP="006F72A7">
      <w:pPr>
        <w:pStyle w:val="a8"/>
        <w:numPr>
          <w:ilvl w:val="0"/>
          <w:numId w:val="28"/>
        </w:numPr>
        <w:ind w:left="566" w:hanging="426"/>
      </w:pPr>
      <w:r w:rsidRPr="0067670C">
        <w:rPr>
          <w:rtl/>
        </w:rPr>
        <w:t xml:space="preserve">در قسمت </w:t>
      </w:r>
      <w:r w:rsidR="0067670C" w:rsidRPr="0067670C">
        <w:rPr>
          <w:rFonts w:hint="cs"/>
          <w:rtl/>
        </w:rPr>
        <w:t>4</w:t>
      </w:r>
      <w:r w:rsidRPr="0067670C">
        <w:rPr>
          <w:rtl/>
        </w:rPr>
        <w:t>، م</w:t>
      </w:r>
      <w:r w:rsidRPr="0067670C">
        <w:rPr>
          <w:rFonts w:hint="cs"/>
          <w:rtl/>
        </w:rPr>
        <w:t>ی‌</w:t>
      </w:r>
      <w:r w:rsidRPr="0067670C">
        <w:rPr>
          <w:rFonts w:hint="eastAsia"/>
          <w:rtl/>
        </w:rPr>
        <w:t>توان</w:t>
      </w:r>
      <w:r w:rsidRPr="0067670C">
        <w:rPr>
          <w:rFonts w:hint="cs"/>
          <w:rtl/>
        </w:rPr>
        <w:t>ی</w:t>
      </w:r>
      <w:r w:rsidRPr="0067670C">
        <w:rPr>
          <w:rFonts w:hint="eastAsia"/>
          <w:rtl/>
        </w:rPr>
        <w:t>د</w:t>
      </w:r>
      <w:r w:rsidRPr="0067670C">
        <w:rPr>
          <w:rtl/>
        </w:rPr>
        <w:t xml:space="preserve"> آدرس سایت اینترنتی خود را قرار دهید</w:t>
      </w:r>
      <w:r w:rsidRPr="0067670C">
        <w:t>.</w:t>
      </w:r>
      <w:r w:rsidRPr="0067670C">
        <w:rPr>
          <w:rtl/>
        </w:rPr>
        <w:t xml:space="preserve"> درصورت</w:t>
      </w:r>
      <w:r w:rsidRPr="0067670C">
        <w:rPr>
          <w:rFonts w:hint="cs"/>
          <w:rtl/>
        </w:rPr>
        <w:t>ی‌</w:t>
      </w:r>
      <w:r w:rsidRPr="0067670C">
        <w:rPr>
          <w:rFonts w:hint="eastAsia"/>
          <w:rtl/>
        </w:rPr>
        <w:t>که</w:t>
      </w:r>
      <w:r w:rsidRPr="0067670C">
        <w:rPr>
          <w:rtl/>
        </w:rPr>
        <w:t xml:space="preserve"> آدرس سایت اینترنتی را وارد نمایید، این آدرس در سامانه </w:t>
      </w:r>
      <w:r w:rsidR="0067670C" w:rsidRPr="0067670C">
        <w:rPr>
          <w:rFonts w:hint="cs"/>
          <w:rtl/>
        </w:rPr>
        <w:t>124</w:t>
      </w:r>
      <w:r w:rsidRPr="0067670C">
        <w:rPr>
          <w:rtl/>
        </w:rPr>
        <w:t xml:space="preserve"> در اختیار عموم قرار م</w:t>
      </w:r>
      <w:r w:rsidRPr="0067670C">
        <w:rPr>
          <w:rFonts w:hint="cs"/>
          <w:rtl/>
        </w:rPr>
        <w:t>ی‌</w:t>
      </w:r>
      <w:r w:rsidRPr="0067670C">
        <w:rPr>
          <w:rFonts w:hint="eastAsia"/>
          <w:rtl/>
        </w:rPr>
        <w:t>گ</w:t>
      </w:r>
      <w:r w:rsidRPr="0067670C">
        <w:rPr>
          <w:rFonts w:hint="cs"/>
          <w:rtl/>
        </w:rPr>
        <w:t>ی</w:t>
      </w:r>
      <w:r w:rsidRPr="0067670C">
        <w:rPr>
          <w:rFonts w:hint="eastAsia"/>
          <w:rtl/>
        </w:rPr>
        <w:t>رد</w:t>
      </w:r>
      <w:r w:rsidR="0067670C" w:rsidRPr="0067670C">
        <w:rPr>
          <w:rFonts w:hint="cs"/>
          <w:rtl/>
        </w:rPr>
        <w:t>.</w:t>
      </w:r>
    </w:p>
    <w:p w:rsidR="005410E5" w:rsidRPr="0067670C" w:rsidRDefault="005410E5" w:rsidP="006F72A7">
      <w:pPr>
        <w:pStyle w:val="a8"/>
        <w:numPr>
          <w:ilvl w:val="0"/>
          <w:numId w:val="28"/>
        </w:numPr>
        <w:ind w:left="566" w:hanging="426"/>
      </w:pPr>
      <w:r w:rsidRPr="0067670C">
        <w:rPr>
          <w:rtl/>
        </w:rPr>
        <w:t xml:space="preserve">در قسمت </w:t>
      </w:r>
      <w:r w:rsidR="0067670C" w:rsidRPr="0067670C">
        <w:rPr>
          <w:rFonts w:hint="cs"/>
          <w:rtl/>
        </w:rPr>
        <w:t>5</w:t>
      </w:r>
      <w:r w:rsidRPr="0067670C">
        <w:rPr>
          <w:rtl/>
        </w:rPr>
        <w:t>، فرم خام تعهدنامه را دریافت کنید</w:t>
      </w:r>
      <w:r w:rsidR="0067670C" w:rsidRPr="0067670C">
        <w:rPr>
          <w:rFonts w:hint="cs"/>
          <w:rtl/>
        </w:rPr>
        <w:t>.</w:t>
      </w:r>
      <w:r w:rsidRPr="0067670C">
        <w:rPr>
          <w:rtl/>
        </w:rPr>
        <w:t xml:space="preserve"> پس از تکمیل این فرم در سربرگ رسمی شرکت و درج مهر و امضا، آن را بارگذاری نمایید</w:t>
      </w:r>
      <w:r w:rsidRPr="0067670C">
        <w:t>.</w:t>
      </w:r>
    </w:p>
    <w:p w:rsidR="00674834" w:rsidRDefault="005410E5" w:rsidP="006F72A7">
      <w:pPr>
        <w:pStyle w:val="a8"/>
        <w:numPr>
          <w:ilvl w:val="0"/>
          <w:numId w:val="28"/>
        </w:numPr>
        <w:ind w:left="566" w:hanging="426"/>
        <w:rPr>
          <w:rtl/>
        </w:rPr>
      </w:pPr>
      <w:r w:rsidRPr="0067670C">
        <w:rPr>
          <w:rtl/>
        </w:rPr>
        <w:t xml:space="preserve">در قسمت </w:t>
      </w:r>
      <w:r w:rsidR="0067670C" w:rsidRPr="0067670C">
        <w:rPr>
          <w:rFonts w:hint="cs"/>
          <w:rtl/>
        </w:rPr>
        <w:t>6</w:t>
      </w:r>
      <w:r w:rsidRPr="0067670C">
        <w:rPr>
          <w:rtl/>
        </w:rPr>
        <w:t>، اطلاعات مربوط به مدیرعامل و یا وکیل قانونی را ثبت نمایید</w:t>
      </w:r>
      <w:r w:rsidR="0067670C" w:rsidRPr="0067670C">
        <w:rPr>
          <w:rFonts w:hint="cs"/>
          <w:rtl/>
        </w:rPr>
        <w:t>.</w:t>
      </w:r>
    </w:p>
    <w:p w:rsidR="005410E5" w:rsidRPr="00CC6EFF" w:rsidRDefault="002D417A" w:rsidP="00756F41">
      <w:pPr>
        <w:pStyle w:val="a0"/>
        <w:spacing w:before="240"/>
      </w:pPr>
      <w:r>
        <w:rPr>
          <w:noProof/>
          <w:lang w:bidi="ar-SA"/>
        </w:rPr>
        <w:drawing>
          <wp:anchor distT="0" distB="0" distL="114300" distR="114300" simplePos="0" relativeHeight="252283904" behindDoc="0" locked="0" layoutInCell="1" allowOverlap="1">
            <wp:simplePos x="0" y="0"/>
            <wp:positionH relativeFrom="margin">
              <wp:align>center</wp:align>
            </wp:positionH>
            <wp:positionV relativeFrom="paragraph">
              <wp:posOffset>508274</wp:posOffset>
            </wp:positionV>
            <wp:extent cx="4077970" cy="2517775"/>
            <wp:effectExtent l="19050" t="19050" r="17780" b="15875"/>
            <wp:wrapTopAndBottom/>
            <wp:docPr id="11162" name="Picture 1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2" name="حقو.jpg"/>
                    <pic:cNvPicPr/>
                  </pic:nvPicPr>
                  <pic:blipFill rotWithShape="1">
                    <a:blip r:embed="rId754" cstate="print">
                      <a:extLst>
                        <a:ext uri="{28A0092B-C50C-407E-A947-70E740481C1C}">
                          <a14:useLocalDpi xmlns:a14="http://schemas.microsoft.com/office/drawing/2010/main" val="0"/>
                        </a:ext>
                      </a:extLst>
                    </a:blip>
                    <a:srcRect l="19540" t="15197" r="17368" b="10997"/>
                    <a:stretch/>
                  </pic:blipFill>
                  <pic:spPr bwMode="auto">
                    <a:xfrm>
                      <a:off x="0" y="0"/>
                      <a:ext cx="4077970" cy="251777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05E0">
        <w:rPr>
          <w:rFonts w:hint="cs"/>
          <w:rtl/>
        </w:rPr>
        <w:t xml:space="preserve">مطابق تصویر 4، </w:t>
      </w:r>
      <w:r w:rsidR="005410E5" w:rsidRPr="00CC6EFF">
        <w:rPr>
          <w:rtl/>
        </w:rPr>
        <w:t>درصورت</w:t>
      </w:r>
      <w:r w:rsidR="005410E5" w:rsidRPr="00CC6EFF">
        <w:rPr>
          <w:rFonts w:hint="cs"/>
          <w:rtl/>
        </w:rPr>
        <w:t>ی‌</w:t>
      </w:r>
      <w:r w:rsidR="005410E5" w:rsidRPr="00CC6EFF">
        <w:rPr>
          <w:rFonts w:hint="eastAsia"/>
          <w:rtl/>
        </w:rPr>
        <w:t>که</w:t>
      </w:r>
      <w:r w:rsidR="005410E5" w:rsidRPr="00CC6EFF">
        <w:rPr>
          <w:rtl/>
        </w:rPr>
        <w:t xml:space="preserve"> با شخصیت </w:t>
      </w:r>
      <w:r w:rsidR="000B5FCF">
        <w:rPr>
          <w:rFonts w:hint="cs"/>
          <w:rtl/>
        </w:rPr>
        <w:t>«</w:t>
      </w:r>
      <w:r w:rsidR="005410E5" w:rsidRPr="00CC6EFF">
        <w:rPr>
          <w:rtl/>
        </w:rPr>
        <w:t>حقوقی</w:t>
      </w:r>
      <w:r w:rsidR="000B5FCF">
        <w:rPr>
          <w:rFonts w:hint="cs"/>
          <w:rtl/>
        </w:rPr>
        <w:t>»</w:t>
      </w:r>
      <w:r w:rsidR="005410E5" w:rsidRPr="00CC6EFF">
        <w:rPr>
          <w:rtl/>
        </w:rPr>
        <w:t xml:space="preserve"> </w:t>
      </w:r>
      <w:r w:rsidR="00756F41">
        <w:rPr>
          <w:rFonts w:hint="cs"/>
          <w:rtl/>
        </w:rPr>
        <w:t xml:space="preserve">وارد سامانه </w:t>
      </w:r>
      <w:r w:rsidR="00570507">
        <w:rPr>
          <w:rtl/>
        </w:rPr>
        <w:t>شده‌ا</w:t>
      </w:r>
      <w:r w:rsidR="00570507">
        <w:rPr>
          <w:rFonts w:hint="cs"/>
          <w:rtl/>
        </w:rPr>
        <w:t>ی</w:t>
      </w:r>
      <w:r w:rsidR="00570507">
        <w:rPr>
          <w:rFonts w:hint="eastAsia"/>
          <w:rtl/>
        </w:rPr>
        <w:t>د</w:t>
      </w:r>
      <w:r w:rsidR="00756F41">
        <w:rPr>
          <w:rFonts w:hint="cs"/>
          <w:rtl/>
        </w:rPr>
        <w:t>:</w:t>
      </w:r>
    </w:p>
    <w:p w:rsidR="005410E5" w:rsidRPr="00424990" w:rsidRDefault="006705E0" w:rsidP="00424990">
      <w:pPr>
        <w:pStyle w:val="a9"/>
      </w:pPr>
      <w:r w:rsidRPr="000B5FCF">
        <w:rPr>
          <w:rFonts w:hint="cs"/>
          <w:rtl/>
        </w:rPr>
        <w:t xml:space="preserve">تصویر 4- </w:t>
      </w:r>
      <w:r w:rsidR="00570507" w:rsidRPr="000B5FCF">
        <w:rPr>
          <w:rtl/>
        </w:rPr>
        <w:t>ثبت‌نام</w:t>
      </w:r>
      <w:r w:rsidRPr="000B5FCF">
        <w:rPr>
          <w:rFonts w:hint="cs"/>
          <w:rtl/>
        </w:rPr>
        <w:t xml:space="preserve"> شخص حقوقی</w:t>
      </w:r>
    </w:p>
    <w:p w:rsidR="005410E5" w:rsidRPr="00674834" w:rsidRDefault="005410E5" w:rsidP="006F72A7">
      <w:pPr>
        <w:pStyle w:val="a5"/>
        <w:numPr>
          <w:ilvl w:val="0"/>
          <w:numId w:val="29"/>
        </w:numPr>
        <w:ind w:left="424"/>
      </w:pPr>
      <w:r w:rsidRPr="00674834">
        <w:rPr>
          <w:rtl/>
        </w:rPr>
        <w:t xml:space="preserve">در قسمت </w:t>
      </w:r>
      <w:r w:rsidR="0067670C" w:rsidRPr="00674834">
        <w:rPr>
          <w:rFonts w:hint="cs"/>
          <w:rtl/>
        </w:rPr>
        <w:t>1</w:t>
      </w:r>
      <w:r w:rsidRPr="00674834">
        <w:rPr>
          <w:rtl/>
        </w:rPr>
        <w:t>، نام استان محل فعالیت خود را انتخاب نمایید</w:t>
      </w:r>
      <w:r w:rsidRPr="00674834">
        <w:t>.</w:t>
      </w:r>
    </w:p>
    <w:p w:rsidR="005410E5" w:rsidRPr="00674834" w:rsidRDefault="005410E5" w:rsidP="006F72A7">
      <w:pPr>
        <w:pStyle w:val="a5"/>
        <w:numPr>
          <w:ilvl w:val="0"/>
          <w:numId w:val="29"/>
        </w:numPr>
        <w:ind w:left="424"/>
      </w:pPr>
      <w:r w:rsidRPr="00674834">
        <w:rPr>
          <w:rtl/>
        </w:rPr>
        <w:lastRenderedPageBreak/>
        <w:t xml:space="preserve">در قسمت </w:t>
      </w:r>
      <w:r w:rsidR="0067670C" w:rsidRPr="00674834">
        <w:rPr>
          <w:rFonts w:hint="cs"/>
          <w:rtl/>
        </w:rPr>
        <w:t>2</w:t>
      </w:r>
      <w:r w:rsidRPr="00674834">
        <w:rPr>
          <w:rtl/>
        </w:rPr>
        <w:t>، باید شماره تلفن همراه فردی که در سامانه فعالیت م</w:t>
      </w:r>
      <w:r w:rsidRPr="00674834">
        <w:rPr>
          <w:rFonts w:hint="cs"/>
          <w:rtl/>
        </w:rPr>
        <w:t>ی‌</w:t>
      </w:r>
      <w:r w:rsidRPr="00674834">
        <w:rPr>
          <w:rFonts w:hint="eastAsia"/>
          <w:rtl/>
        </w:rPr>
        <w:t>کند</w:t>
      </w:r>
      <w:r w:rsidRPr="00674834">
        <w:rPr>
          <w:rtl/>
        </w:rPr>
        <w:t xml:space="preserve"> درج و اعتبارسنجی شود</w:t>
      </w:r>
      <w:r w:rsidRPr="00674834">
        <w:t>.</w:t>
      </w:r>
      <w:r w:rsidRPr="00674834">
        <w:rPr>
          <w:rtl/>
        </w:rPr>
        <w:t xml:space="preserve"> این شماره جهت دریافت پ</w:t>
      </w:r>
      <w:r w:rsidRPr="00674834">
        <w:rPr>
          <w:rFonts w:hint="cs"/>
          <w:rtl/>
        </w:rPr>
        <w:t>ی</w:t>
      </w:r>
      <w:r w:rsidRPr="00674834">
        <w:rPr>
          <w:rFonts w:hint="eastAsia"/>
          <w:rtl/>
        </w:rPr>
        <w:t>امک‌ها</w:t>
      </w:r>
      <w:r w:rsidRPr="00674834">
        <w:rPr>
          <w:rFonts w:hint="cs"/>
          <w:rtl/>
        </w:rPr>
        <w:t>ی</w:t>
      </w:r>
      <w:r w:rsidRPr="00674834">
        <w:rPr>
          <w:rtl/>
        </w:rPr>
        <w:t xml:space="preserve"> اطلاع‌رسانی و ارتباط کارشناسان سازمان حمایت م</w:t>
      </w:r>
      <w:r w:rsidRPr="00674834">
        <w:rPr>
          <w:rFonts w:hint="cs"/>
          <w:rtl/>
        </w:rPr>
        <w:t>ی‌</w:t>
      </w:r>
      <w:r w:rsidRPr="00674834">
        <w:rPr>
          <w:rFonts w:hint="eastAsia"/>
          <w:rtl/>
        </w:rPr>
        <w:t>باشد</w:t>
      </w:r>
      <w:r w:rsidRPr="00674834">
        <w:t>.</w:t>
      </w:r>
    </w:p>
    <w:p w:rsidR="005410E5" w:rsidRPr="00674834" w:rsidRDefault="005410E5" w:rsidP="006F72A7">
      <w:pPr>
        <w:pStyle w:val="a5"/>
        <w:numPr>
          <w:ilvl w:val="0"/>
          <w:numId w:val="29"/>
        </w:numPr>
        <w:ind w:left="424"/>
      </w:pPr>
      <w:r w:rsidRPr="00674834">
        <w:rPr>
          <w:rtl/>
        </w:rPr>
        <w:t xml:space="preserve">در قسمت </w:t>
      </w:r>
      <w:r w:rsidR="0067670C" w:rsidRPr="00674834">
        <w:rPr>
          <w:rFonts w:hint="cs"/>
          <w:rtl/>
        </w:rPr>
        <w:t>3</w:t>
      </w:r>
      <w:r w:rsidRPr="00674834">
        <w:rPr>
          <w:rtl/>
        </w:rPr>
        <w:t>، شماره تلفن ثابت خود را همراه با کد شهر وارد نمایید</w:t>
      </w:r>
      <w:r w:rsidRPr="00674834">
        <w:t>.</w:t>
      </w:r>
      <w:r w:rsidRPr="00674834">
        <w:rPr>
          <w:rtl/>
        </w:rPr>
        <w:t xml:space="preserve"> ثبت شماره تلفن ثابت اختیاری م</w:t>
      </w:r>
      <w:r w:rsidRPr="00674834">
        <w:rPr>
          <w:rFonts w:hint="cs"/>
          <w:rtl/>
        </w:rPr>
        <w:t>ی‌</w:t>
      </w:r>
      <w:r w:rsidRPr="00674834">
        <w:rPr>
          <w:rFonts w:hint="eastAsia"/>
          <w:rtl/>
        </w:rPr>
        <w:t>باشد</w:t>
      </w:r>
      <w:r w:rsidRPr="00674834">
        <w:t>.</w:t>
      </w:r>
    </w:p>
    <w:p w:rsidR="005410E5" w:rsidRPr="00674834" w:rsidRDefault="005410E5" w:rsidP="006F72A7">
      <w:pPr>
        <w:pStyle w:val="a5"/>
        <w:numPr>
          <w:ilvl w:val="0"/>
          <w:numId w:val="29"/>
        </w:numPr>
        <w:ind w:left="424"/>
      </w:pPr>
      <w:r w:rsidRPr="00674834">
        <w:rPr>
          <w:rtl/>
        </w:rPr>
        <w:t xml:space="preserve">در قسمت </w:t>
      </w:r>
      <w:r w:rsidR="0067670C" w:rsidRPr="00674834">
        <w:rPr>
          <w:rFonts w:hint="cs"/>
          <w:rtl/>
        </w:rPr>
        <w:t>4</w:t>
      </w:r>
      <w:r w:rsidRPr="00674834">
        <w:rPr>
          <w:rtl/>
        </w:rPr>
        <w:t>، م</w:t>
      </w:r>
      <w:r w:rsidRPr="00674834">
        <w:rPr>
          <w:rFonts w:hint="cs"/>
          <w:rtl/>
        </w:rPr>
        <w:t>ی‌</w:t>
      </w:r>
      <w:r w:rsidRPr="00674834">
        <w:rPr>
          <w:rFonts w:hint="eastAsia"/>
          <w:rtl/>
        </w:rPr>
        <w:t>توان</w:t>
      </w:r>
      <w:r w:rsidRPr="00674834">
        <w:rPr>
          <w:rFonts w:hint="cs"/>
          <w:rtl/>
        </w:rPr>
        <w:t>ی</w:t>
      </w:r>
      <w:r w:rsidRPr="00674834">
        <w:rPr>
          <w:rFonts w:hint="eastAsia"/>
          <w:rtl/>
        </w:rPr>
        <w:t>د</w:t>
      </w:r>
      <w:r w:rsidRPr="00674834">
        <w:rPr>
          <w:rtl/>
        </w:rPr>
        <w:t xml:space="preserve"> آدرس سایت اینترنتی خود را قرار دهید</w:t>
      </w:r>
      <w:r w:rsidRPr="00674834">
        <w:t>.</w:t>
      </w:r>
      <w:r w:rsidRPr="00674834">
        <w:rPr>
          <w:rtl/>
        </w:rPr>
        <w:t xml:space="preserve"> درصورت</w:t>
      </w:r>
      <w:r w:rsidRPr="00674834">
        <w:rPr>
          <w:rFonts w:hint="cs"/>
          <w:rtl/>
        </w:rPr>
        <w:t>ی‌</w:t>
      </w:r>
      <w:r w:rsidRPr="00674834">
        <w:rPr>
          <w:rFonts w:hint="eastAsia"/>
          <w:rtl/>
        </w:rPr>
        <w:t>که</w:t>
      </w:r>
      <w:r w:rsidRPr="00674834">
        <w:rPr>
          <w:rtl/>
        </w:rPr>
        <w:t xml:space="preserve"> آدرس سایت </w:t>
      </w:r>
      <w:r w:rsidR="00F908B2" w:rsidRPr="00C90454">
        <w:rPr>
          <w:color w:val="4F81BD" w:themeColor="accent1"/>
          <w:rtl/>
        </w:rPr>
        <w:br w:type="page"/>
      </w:r>
      <w:r w:rsidRPr="00674834">
        <w:rPr>
          <w:rtl/>
        </w:rPr>
        <w:lastRenderedPageBreak/>
        <w:t xml:space="preserve">اینترنتی را وارد نمایید، این آدرس در سامانه </w:t>
      </w:r>
      <w:r w:rsidR="00674834" w:rsidRPr="00674834">
        <w:rPr>
          <w:rFonts w:hint="cs"/>
          <w:rtl/>
        </w:rPr>
        <w:t>124</w:t>
      </w:r>
      <w:r w:rsidR="00ED3731">
        <w:rPr>
          <w:rtl/>
        </w:rPr>
        <w:t xml:space="preserve"> در</w:t>
      </w:r>
      <w:r w:rsidRPr="00674834">
        <w:rPr>
          <w:rtl/>
        </w:rPr>
        <w:t xml:space="preserve"> اختیار عموم قرار م</w:t>
      </w:r>
      <w:r w:rsidRPr="00674834">
        <w:rPr>
          <w:rFonts w:hint="cs"/>
          <w:rtl/>
        </w:rPr>
        <w:t>ی‌</w:t>
      </w:r>
      <w:r w:rsidRPr="00674834">
        <w:rPr>
          <w:rFonts w:hint="eastAsia"/>
          <w:rtl/>
        </w:rPr>
        <w:t>گ</w:t>
      </w:r>
      <w:r w:rsidRPr="00674834">
        <w:rPr>
          <w:rFonts w:hint="cs"/>
          <w:rtl/>
        </w:rPr>
        <w:t>ی</w:t>
      </w:r>
      <w:r w:rsidRPr="00674834">
        <w:rPr>
          <w:rFonts w:hint="eastAsia"/>
          <w:rtl/>
        </w:rPr>
        <w:t>رد</w:t>
      </w:r>
      <w:r w:rsidRPr="00674834">
        <w:t>.</w:t>
      </w:r>
    </w:p>
    <w:p w:rsidR="005410E5" w:rsidRPr="00674834" w:rsidRDefault="005410E5" w:rsidP="006F72A7">
      <w:pPr>
        <w:pStyle w:val="a5"/>
        <w:numPr>
          <w:ilvl w:val="0"/>
          <w:numId w:val="29"/>
        </w:numPr>
        <w:ind w:left="424"/>
      </w:pPr>
      <w:r w:rsidRPr="00674834">
        <w:rPr>
          <w:rtl/>
        </w:rPr>
        <w:t xml:space="preserve">در قسمت </w:t>
      </w:r>
      <w:r w:rsidR="0067670C" w:rsidRPr="00674834">
        <w:rPr>
          <w:rFonts w:hint="cs"/>
          <w:rtl/>
        </w:rPr>
        <w:t>5</w:t>
      </w:r>
      <w:r w:rsidRPr="00674834">
        <w:rPr>
          <w:rtl/>
        </w:rPr>
        <w:t>، باید نام مدیرعامل شرکت را درج نمایید</w:t>
      </w:r>
      <w:r w:rsidRPr="00674834">
        <w:t>.</w:t>
      </w:r>
    </w:p>
    <w:p w:rsidR="005410E5" w:rsidRPr="00674834" w:rsidRDefault="005410E5" w:rsidP="006F72A7">
      <w:pPr>
        <w:pStyle w:val="a5"/>
        <w:numPr>
          <w:ilvl w:val="0"/>
          <w:numId w:val="29"/>
        </w:numPr>
        <w:ind w:left="424"/>
      </w:pPr>
      <w:r w:rsidRPr="00674834">
        <w:rPr>
          <w:rtl/>
        </w:rPr>
        <w:t xml:space="preserve">در قسمت </w:t>
      </w:r>
      <w:r w:rsidR="0067670C" w:rsidRPr="00674834">
        <w:rPr>
          <w:rFonts w:hint="cs"/>
          <w:rtl/>
        </w:rPr>
        <w:t>6</w:t>
      </w:r>
      <w:r w:rsidRPr="00674834">
        <w:rPr>
          <w:rtl/>
        </w:rPr>
        <w:t>، فرم خام تعهدنامه را دریافت کنید</w:t>
      </w:r>
      <w:r w:rsidRPr="00674834">
        <w:t>.</w:t>
      </w:r>
      <w:r w:rsidRPr="00674834">
        <w:rPr>
          <w:rtl/>
        </w:rPr>
        <w:t xml:space="preserve"> پس از تکمیل این فرم در سربرگ رسمی شرکت و درج مهر و امضا، آن را بارگذاری نمایید</w:t>
      </w:r>
      <w:r w:rsidRPr="00674834">
        <w:t>.</w:t>
      </w:r>
    </w:p>
    <w:p w:rsidR="005410E5" w:rsidRPr="00674834" w:rsidRDefault="005410E5" w:rsidP="006F72A7">
      <w:pPr>
        <w:pStyle w:val="a5"/>
        <w:numPr>
          <w:ilvl w:val="0"/>
          <w:numId w:val="29"/>
        </w:numPr>
        <w:ind w:left="424"/>
      </w:pPr>
      <w:r w:rsidRPr="00674834">
        <w:rPr>
          <w:rtl/>
        </w:rPr>
        <w:t>در قسمت 7، اطلاعات مربوط به مدیرعامل و یا وکیل قانونی را ثبت نمایید</w:t>
      </w:r>
      <w:r w:rsidRPr="00674834">
        <w:t>.</w:t>
      </w:r>
    </w:p>
    <w:p w:rsidR="00424990" w:rsidRDefault="000B5FCF" w:rsidP="00424990">
      <w:pPr>
        <w:pStyle w:val="a0"/>
        <w:spacing w:before="240"/>
        <w:rPr>
          <w:rtl/>
        </w:rPr>
      </w:pPr>
      <w:r w:rsidRPr="000B5FCF">
        <w:rPr>
          <w:rStyle w:val="2Char"/>
          <w:rFonts w:hint="cs"/>
          <w:rtl/>
        </w:rPr>
        <w:t>1-3.</w:t>
      </w:r>
      <w:r w:rsidR="005410E5" w:rsidRPr="00CC6EFF">
        <w:rPr>
          <w:rtl/>
        </w:rPr>
        <w:t xml:space="preserve"> در منوی مدیریت نقش علاوه بر امکان تغییر نقش، امکان ویرایش نام استان </w:t>
      </w:r>
      <w:r w:rsidR="00D83BF0">
        <w:rPr>
          <w:rFonts w:hint="cs"/>
          <w:rtl/>
        </w:rPr>
        <w:t>(</w:t>
      </w:r>
      <w:r w:rsidR="005410E5" w:rsidRPr="00CC6EFF">
        <w:rPr>
          <w:rtl/>
        </w:rPr>
        <w:t>درصورت</w:t>
      </w:r>
      <w:r w:rsidR="005410E5" w:rsidRPr="00CC6EFF">
        <w:rPr>
          <w:rFonts w:hint="cs"/>
          <w:rtl/>
        </w:rPr>
        <w:t>ی‌</w:t>
      </w:r>
      <w:r w:rsidR="005410E5" w:rsidRPr="00CC6EFF">
        <w:rPr>
          <w:rFonts w:hint="eastAsia"/>
          <w:rtl/>
        </w:rPr>
        <w:t>که</w:t>
      </w:r>
      <w:r w:rsidR="005410E5" w:rsidRPr="00CC6EFF">
        <w:rPr>
          <w:rtl/>
        </w:rPr>
        <w:t xml:space="preserve"> نوع فعالیت استانی نباشد</w:t>
      </w:r>
      <w:r w:rsidR="00D83BF0">
        <w:rPr>
          <w:rFonts w:hint="cs"/>
          <w:rtl/>
        </w:rPr>
        <w:t>)</w:t>
      </w:r>
      <w:r w:rsidR="005410E5" w:rsidRPr="00CC6EFF">
        <w:rPr>
          <w:rtl/>
        </w:rPr>
        <w:t>، نام مدیرعامل، شماره همراه، شماره ثابت و آدرس اینترنتی وجود دارد</w:t>
      </w:r>
      <w:r w:rsidR="005410E5" w:rsidRPr="00CC6EFF">
        <w:t>.</w:t>
      </w:r>
      <w:r w:rsidR="005410E5" w:rsidRPr="00CC6EFF">
        <w:rPr>
          <w:rtl/>
        </w:rPr>
        <w:t xml:space="preserve"> نوع فعالیت استانی توسط سازمان حمایت تعیین م</w:t>
      </w:r>
      <w:r w:rsidR="005410E5" w:rsidRPr="00CC6EFF">
        <w:rPr>
          <w:rFonts w:hint="cs"/>
          <w:rtl/>
        </w:rPr>
        <w:t>ی‌</w:t>
      </w:r>
      <w:r w:rsidR="005410E5" w:rsidRPr="00CC6EFF">
        <w:rPr>
          <w:rFonts w:hint="eastAsia"/>
          <w:rtl/>
        </w:rPr>
        <w:t>شود</w:t>
      </w:r>
      <w:r w:rsidR="005410E5" w:rsidRPr="00CC6EFF">
        <w:rPr>
          <w:rtl/>
        </w:rPr>
        <w:t xml:space="preserve"> و شخص</w:t>
      </w:r>
      <w:r w:rsidR="005410E5" w:rsidRPr="00CC6EFF">
        <w:rPr>
          <w:rFonts w:hint="cs"/>
          <w:rtl/>
        </w:rPr>
        <w:t>ی</w:t>
      </w:r>
      <w:r w:rsidR="005410E5" w:rsidRPr="00CC6EFF">
        <w:rPr>
          <w:rFonts w:hint="eastAsia"/>
          <w:rtl/>
        </w:rPr>
        <w:t>ت‌ها</w:t>
      </w:r>
      <w:r w:rsidR="005410E5" w:rsidRPr="00CC6EFF">
        <w:rPr>
          <w:rFonts w:hint="cs"/>
          <w:rtl/>
        </w:rPr>
        <w:t>ی</w:t>
      </w:r>
      <w:r w:rsidR="005410E5" w:rsidRPr="00CC6EFF">
        <w:rPr>
          <w:rtl/>
        </w:rPr>
        <w:t xml:space="preserve"> حقیقی یا حقوقی که نوع فعالیت آن‌ها استانی باشد، درخواست‌های آن‌ها در ادارات صنعت، معدن، تجارت استان‌ها بررسی م</w:t>
      </w:r>
      <w:r w:rsidR="005410E5" w:rsidRPr="00CC6EFF">
        <w:rPr>
          <w:rFonts w:hint="cs"/>
          <w:rtl/>
        </w:rPr>
        <w:t>ی‌</w:t>
      </w:r>
      <w:r w:rsidR="005410E5" w:rsidRPr="00CC6EFF">
        <w:rPr>
          <w:rFonts w:hint="eastAsia"/>
          <w:rtl/>
        </w:rPr>
        <w:t>شود</w:t>
      </w:r>
      <w:r w:rsidR="00424990">
        <w:rPr>
          <w:rFonts w:hint="cs"/>
          <w:rtl/>
        </w:rPr>
        <w:t>.</w:t>
      </w:r>
    </w:p>
    <w:p w:rsidR="005410E5" w:rsidRPr="00CC6EFF" w:rsidRDefault="00424990" w:rsidP="00424990">
      <w:pPr>
        <w:pStyle w:val="a0"/>
        <w:spacing w:before="240"/>
      </w:pPr>
      <w:r w:rsidRPr="00424990">
        <w:rPr>
          <w:rFonts w:hint="cs"/>
          <w:b/>
          <w:bCs/>
          <w:rtl/>
        </w:rPr>
        <w:t>نکته:</w:t>
      </w:r>
      <w:r>
        <w:rPr>
          <w:rFonts w:hint="cs"/>
          <w:rtl/>
        </w:rPr>
        <w:t xml:space="preserve"> </w:t>
      </w:r>
      <w:r w:rsidR="005410E5" w:rsidRPr="00CC6EFF">
        <w:rPr>
          <w:rtl/>
        </w:rPr>
        <w:t>تعهدنامه در شرایط زیر امکان اصلاح دارد</w:t>
      </w:r>
      <w:r>
        <w:rPr>
          <w:rFonts w:hint="cs"/>
          <w:rtl/>
        </w:rPr>
        <w:t>:</w:t>
      </w:r>
    </w:p>
    <w:p w:rsidR="005410E5" w:rsidRPr="00CC6EFF" w:rsidRDefault="005410E5" w:rsidP="006F72A7">
      <w:pPr>
        <w:pStyle w:val="a0"/>
        <w:numPr>
          <w:ilvl w:val="0"/>
          <w:numId w:val="36"/>
        </w:numPr>
        <w:ind w:left="424"/>
      </w:pPr>
      <w:r w:rsidRPr="00CC6EFF">
        <w:rPr>
          <w:rtl/>
        </w:rPr>
        <w:t>در مرحله اول ورود به سامانه تعهدنامه خود را تکمیل نکرده باشید</w:t>
      </w:r>
      <w:r w:rsidRPr="00CC6EFF">
        <w:t>.</w:t>
      </w:r>
    </w:p>
    <w:p w:rsidR="005410E5" w:rsidRPr="00CC6EFF" w:rsidRDefault="005410E5" w:rsidP="006F72A7">
      <w:pPr>
        <w:pStyle w:val="a0"/>
        <w:numPr>
          <w:ilvl w:val="0"/>
          <w:numId w:val="36"/>
        </w:numPr>
        <w:ind w:left="424"/>
      </w:pPr>
      <w:r w:rsidRPr="00CC6EFF">
        <w:rPr>
          <w:rtl/>
        </w:rPr>
        <w:t>تعهدنامه را تکمیل کرده‌اید ولی تاکنون درخواست قیمت ثبت نکرده‌اید</w:t>
      </w:r>
      <w:r w:rsidRPr="00CC6EFF">
        <w:t>.</w:t>
      </w:r>
    </w:p>
    <w:p w:rsidR="005410E5" w:rsidRPr="00CC6EFF" w:rsidRDefault="005410E5" w:rsidP="006F72A7">
      <w:pPr>
        <w:pStyle w:val="a0"/>
        <w:numPr>
          <w:ilvl w:val="0"/>
          <w:numId w:val="36"/>
        </w:numPr>
        <w:ind w:left="424"/>
      </w:pPr>
      <w:r w:rsidRPr="00CC6EFF">
        <w:rPr>
          <w:rtl/>
        </w:rPr>
        <w:t>درخواست قیمت ثبت کرده‌اید ولی به دل</w:t>
      </w:r>
      <w:r w:rsidRPr="00CC6EFF">
        <w:rPr>
          <w:rFonts w:hint="cs"/>
          <w:rtl/>
        </w:rPr>
        <w:t>ی</w:t>
      </w:r>
      <w:r w:rsidRPr="00CC6EFF">
        <w:rPr>
          <w:rFonts w:hint="eastAsia"/>
          <w:rtl/>
        </w:rPr>
        <w:t>ل</w:t>
      </w:r>
      <w:r w:rsidRPr="00CC6EFF">
        <w:rPr>
          <w:rtl/>
        </w:rPr>
        <w:t xml:space="preserve"> نقص در تعهدنامه درخواست شما توسط کارشناس سازمان حمایت رد شده است</w:t>
      </w:r>
      <w:r w:rsidRPr="00CC6EFF">
        <w:t>.</w:t>
      </w:r>
    </w:p>
    <w:p w:rsidR="005410E5" w:rsidRPr="00CC6EFF" w:rsidRDefault="00D83BF0" w:rsidP="00424990">
      <w:pPr>
        <w:pStyle w:val="a5"/>
      </w:pPr>
      <w:r>
        <w:rPr>
          <w:rFonts w:hint="cs"/>
          <w:rtl/>
        </w:rPr>
        <w:t>(</w:t>
      </w:r>
      <w:r w:rsidR="005410E5" w:rsidRPr="00CC6EFF">
        <w:rPr>
          <w:rtl/>
        </w:rPr>
        <w:t>درصورت</w:t>
      </w:r>
      <w:r w:rsidR="005410E5" w:rsidRPr="00CC6EFF">
        <w:rPr>
          <w:rFonts w:hint="cs"/>
          <w:rtl/>
        </w:rPr>
        <w:t>ی‌</w:t>
      </w:r>
      <w:r w:rsidR="005410E5" w:rsidRPr="00CC6EFF">
        <w:rPr>
          <w:rFonts w:hint="eastAsia"/>
          <w:rtl/>
        </w:rPr>
        <w:t>که</w:t>
      </w:r>
      <w:r w:rsidR="005410E5" w:rsidRPr="00CC6EFF">
        <w:rPr>
          <w:rtl/>
        </w:rPr>
        <w:t xml:space="preserve"> پس از تأ</w:t>
      </w:r>
      <w:r w:rsidR="005410E5" w:rsidRPr="00CC6EFF">
        <w:rPr>
          <w:rFonts w:hint="cs"/>
          <w:rtl/>
        </w:rPr>
        <w:t>یی</w:t>
      </w:r>
      <w:r w:rsidR="005410E5" w:rsidRPr="00CC6EFF">
        <w:rPr>
          <w:rFonts w:hint="eastAsia"/>
          <w:rtl/>
        </w:rPr>
        <w:t>د</w:t>
      </w:r>
      <w:r w:rsidR="005410E5" w:rsidRPr="00CC6EFF">
        <w:rPr>
          <w:rtl/>
        </w:rPr>
        <w:t xml:space="preserve"> تعهدنامه، به هر دلیلی قصد تغییر اطلاعات تعهدنامه خود را دارید، با ارتباط با سازمان حمایت درخواست حذف تعهدنامه نمایید</w:t>
      </w:r>
      <w:r w:rsidR="005410E5" w:rsidRPr="00CC6EFF">
        <w:t>.</w:t>
      </w:r>
      <w:r w:rsidR="005410E5" w:rsidRPr="00CC6EFF">
        <w:rPr>
          <w:rtl/>
        </w:rPr>
        <w:t xml:space="preserve"> پس از حذف تعهدنامه توسط سازمان حمایت امکان</w:t>
      </w:r>
      <w:r>
        <w:rPr>
          <w:rFonts w:hint="cs"/>
          <w:rtl/>
        </w:rPr>
        <w:t xml:space="preserve"> </w:t>
      </w:r>
      <w:r w:rsidR="005410E5" w:rsidRPr="00CC6EFF">
        <w:rPr>
          <w:rtl/>
        </w:rPr>
        <w:t>بارگذاری تعهدنامه جدید وجود دارد</w:t>
      </w:r>
      <w:r>
        <w:rPr>
          <w:rFonts w:hint="cs"/>
          <w:rtl/>
        </w:rPr>
        <w:t>).</w:t>
      </w:r>
    </w:p>
    <w:p w:rsidR="005410E5" w:rsidRPr="00CC6EFF" w:rsidRDefault="005410E5" w:rsidP="00424990">
      <w:pPr>
        <w:pStyle w:val="a3"/>
      </w:pPr>
      <w:r w:rsidRPr="00CC6EFF">
        <w:t>.2</w:t>
      </w:r>
      <w:r w:rsidRPr="00CC6EFF">
        <w:rPr>
          <w:rtl/>
        </w:rPr>
        <w:t xml:space="preserve"> مدیریت برندها</w:t>
      </w:r>
    </w:p>
    <w:p w:rsidR="005410E5" w:rsidRPr="00CC6EFF" w:rsidRDefault="005410E5" w:rsidP="00424990">
      <w:pPr>
        <w:pStyle w:val="a0"/>
      </w:pPr>
      <w:r w:rsidRPr="00CC6EFF">
        <w:rPr>
          <w:rtl/>
        </w:rPr>
        <w:t>اولین مرحله در سامانه</w:t>
      </w:r>
      <w:r w:rsidR="00424990">
        <w:rPr>
          <w:rFonts w:hint="cs"/>
          <w:rtl/>
        </w:rPr>
        <w:t>،</w:t>
      </w:r>
      <w:r w:rsidRPr="00CC6EFF">
        <w:rPr>
          <w:rtl/>
        </w:rPr>
        <w:t xml:space="preserve"> ثبت برند و دریافت تأ</w:t>
      </w:r>
      <w:r w:rsidRPr="00CC6EFF">
        <w:rPr>
          <w:rFonts w:hint="cs"/>
          <w:rtl/>
        </w:rPr>
        <w:t>یی</w:t>
      </w:r>
      <w:r w:rsidRPr="00CC6EFF">
        <w:rPr>
          <w:rFonts w:hint="eastAsia"/>
          <w:rtl/>
        </w:rPr>
        <w:t>د</w:t>
      </w:r>
      <w:r w:rsidRPr="00CC6EFF">
        <w:rPr>
          <w:rFonts w:hint="cs"/>
          <w:rtl/>
        </w:rPr>
        <w:t>ی</w:t>
      </w:r>
      <w:r w:rsidRPr="00CC6EFF">
        <w:rPr>
          <w:rFonts w:hint="eastAsia"/>
          <w:rtl/>
        </w:rPr>
        <w:t>ه</w:t>
      </w:r>
      <w:r w:rsidRPr="00CC6EFF">
        <w:rPr>
          <w:rtl/>
        </w:rPr>
        <w:t xml:space="preserve"> از کارشناسان سازمان حمایت م</w:t>
      </w:r>
      <w:r w:rsidRPr="00CC6EFF">
        <w:rPr>
          <w:rFonts w:hint="cs"/>
          <w:rtl/>
        </w:rPr>
        <w:t>ی‌</w:t>
      </w:r>
      <w:r w:rsidRPr="00CC6EFF">
        <w:rPr>
          <w:rFonts w:hint="eastAsia"/>
          <w:rtl/>
        </w:rPr>
        <w:t>باشد</w:t>
      </w:r>
      <w:r w:rsidRPr="00CC6EFF">
        <w:t>.</w:t>
      </w:r>
      <w:r w:rsidRPr="00CC6EFF">
        <w:rPr>
          <w:rtl/>
        </w:rPr>
        <w:t xml:space="preserve"> جهت ثبت و مدیریت برند، از منوی </w:t>
      </w:r>
      <w:r w:rsidR="00424990">
        <w:rPr>
          <w:rFonts w:hint="cs"/>
          <w:rtl/>
        </w:rPr>
        <w:t>«</w:t>
      </w:r>
      <w:r w:rsidRPr="00CC6EFF">
        <w:rPr>
          <w:rtl/>
        </w:rPr>
        <w:t>مدیریت برندها</w:t>
      </w:r>
      <w:r w:rsidR="00424990">
        <w:rPr>
          <w:rFonts w:hint="cs"/>
          <w:rtl/>
        </w:rPr>
        <w:t>»</w:t>
      </w:r>
      <w:r w:rsidRPr="00CC6EFF">
        <w:rPr>
          <w:rtl/>
        </w:rPr>
        <w:t xml:space="preserve"> اقدام نمایید</w:t>
      </w:r>
      <w:r w:rsidR="00424990">
        <w:rPr>
          <w:rFonts w:hint="cs"/>
          <w:rtl/>
        </w:rPr>
        <w:t xml:space="preserve"> (تصویر 5).</w:t>
      </w:r>
    </w:p>
    <w:p w:rsidR="00424990" w:rsidRPr="00CC6EFF" w:rsidRDefault="00D7235F" w:rsidP="00F908B2">
      <w:pPr>
        <w:pStyle w:val="a0"/>
      </w:pPr>
      <w:r w:rsidRPr="000B5FCF">
        <w:rPr>
          <w:rStyle w:val="2Char"/>
          <w:rFonts w:hint="cs"/>
          <w:rtl/>
        </w:rPr>
        <w:lastRenderedPageBreak/>
        <w:t>2-1.</w:t>
      </w:r>
      <w:r>
        <w:rPr>
          <w:rFonts w:hint="cs"/>
          <w:rtl/>
        </w:rPr>
        <w:t xml:space="preserve"> </w:t>
      </w:r>
      <w:r w:rsidR="005410E5" w:rsidRPr="00CC6EFF">
        <w:rPr>
          <w:rtl/>
        </w:rPr>
        <w:t>تب اول فهرست برندهای موجود در سامانه م</w:t>
      </w:r>
      <w:r w:rsidR="005410E5" w:rsidRPr="00CC6EFF">
        <w:rPr>
          <w:rFonts w:hint="cs"/>
          <w:rtl/>
        </w:rPr>
        <w:t>ی‌</w:t>
      </w:r>
      <w:r w:rsidR="005410E5" w:rsidRPr="00CC6EFF">
        <w:rPr>
          <w:rFonts w:hint="eastAsia"/>
          <w:rtl/>
        </w:rPr>
        <w:t>باشد</w:t>
      </w:r>
      <w:r w:rsidR="00F908B2">
        <w:rPr>
          <w:rFonts w:hint="cs"/>
          <w:rtl/>
        </w:rPr>
        <w:t>.</w:t>
      </w:r>
      <w:r w:rsidR="005410E5" w:rsidRPr="00CC6EFF">
        <w:rPr>
          <w:rtl/>
        </w:rPr>
        <w:t xml:space="preserve"> قبل از ثبت برند لازم است تا این لیست بررسی شود</w:t>
      </w:r>
      <w:r w:rsidR="00F908B2">
        <w:rPr>
          <w:rFonts w:hint="cs"/>
          <w:rtl/>
        </w:rPr>
        <w:t>.</w:t>
      </w:r>
      <w:r w:rsidR="005410E5" w:rsidRPr="00CC6EFF">
        <w:rPr>
          <w:rtl/>
        </w:rPr>
        <w:t xml:space="preserve"> درصورت</w:t>
      </w:r>
      <w:r w:rsidR="005410E5" w:rsidRPr="00CC6EFF">
        <w:rPr>
          <w:rFonts w:hint="cs"/>
          <w:rtl/>
        </w:rPr>
        <w:t>ی‌</w:t>
      </w:r>
      <w:r w:rsidR="005410E5" w:rsidRPr="00CC6EFF">
        <w:rPr>
          <w:rFonts w:hint="eastAsia"/>
          <w:rtl/>
        </w:rPr>
        <w:t>که</w:t>
      </w:r>
      <w:r w:rsidR="005410E5" w:rsidRPr="00CC6EFF">
        <w:rPr>
          <w:rtl/>
        </w:rPr>
        <w:t xml:space="preserve"> برندی از قبل در سامانه ثبت و تأ</w:t>
      </w:r>
      <w:r w:rsidR="005410E5" w:rsidRPr="00CC6EFF">
        <w:rPr>
          <w:rFonts w:hint="cs"/>
          <w:rtl/>
        </w:rPr>
        <w:t>یی</w:t>
      </w:r>
      <w:r w:rsidR="005410E5" w:rsidRPr="00CC6EFF">
        <w:rPr>
          <w:rFonts w:hint="eastAsia"/>
          <w:rtl/>
        </w:rPr>
        <w:t>دشده</w:t>
      </w:r>
      <w:r w:rsidR="005410E5" w:rsidRPr="00CC6EFF">
        <w:rPr>
          <w:rtl/>
        </w:rPr>
        <w:t xml:space="preserve"> باشد، نیازی به ثبت برند نم</w:t>
      </w:r>
      <w:r w:rsidR="005410E5" w:rsidRPr="00CC6EFF">
        <w:rPr>
          <w:rFonts w:hint="cs"/>
          <w:rtl/>
        </w:rPr>
        <w:t>ی‌</w:t>
      </w:r>
      <w:r w:rsidR="005410E5" w:rsidRPr="00CC6EFF">
        <w:rPr>
          <w:rFonts w:hint="eastAsia"/>
          <w:rtl/>
        </w:rPr>
        <w:t>باشد</w:t>
      </w:r>
      <w:r w:rsidR="00424990">
        <w:rPr>
          <w:rFonts w:hint="cs"/>
          <w:rtl/>
        </w:rPr>
        <w:t>؛</w:t>
      </w:r>
      <w:r w:rsidR="005410E5" w:rsidRPr="00CC6EFF">
        <w:rPr>
          <w:rtl/>
        </w:rPr>
        <w:t xml:space="preserve"> </w:t>
      </w:r>
      <w:r w:rsidR="00424990" w:rsidRPr="00CC6EFF">
        <w:rPr>
          <w:rtl/>
        </w:rPr>
        <w:t>در غیر</w:t>
      </w:r>
      <w:r w:rsidR="00570507">
        <w:rPr>
          <w:rFonts w:hint="cs"/>
          <w:rtl/>
        </w:rPr>
        <w:t xml:space="preserve"> </w:t>
      </w:r>
      <w:r w:rsidR="00570507">
        <w:rPr>
          <w:rtl/>
        </w:rPr>
        <w:t>ا</w:t>
      </w:r>
      <w:r w:rsidR="00570507">
        <w:rPr>
          <w:rFonts w:hint="cs"/>
          <w:rtl/>
        </w:rPr>
        <w:t>ی</w:t>
      </w:r>
      <w:r w:rsidR="00570507">
        <w:rPr>
          <w:rFonts w:hint="eastAsia"/>
          <w:rtl/>
        </w:rPr>
        <w:t>ن</w:t>
      </w:r>
      <w:r w:rsidR="00570507">
        <w:rPr>
          <w:rtl/>
        </w:rPr>
        <w:t xml:space="preserve"> صورت</w:t>
      </w:r>
      <w:r w:rsidR="00424990" w:rsidRPr="00CC6EFF">
        <w:rPr>
          <w:rtl/>
        </w:rPr>
        <w:t xml:space="preserve"> ملزم به ثبت برند </w:t>
      </w:r>
      <w:r w:rsidR="00570507">
        <w:rPr>
          <w:rtl/>
        </w:rPr>
        <w:t>هست</w:t>
      </w:r>
      <w:r w:rsidR="00570507">
        <w:rPr>
          <w:rFonts w:hint="cs"/>
          <w:rtl/>
        </w:rPr>
        <w:t>ی</w:t>
      </w:r>
      <w:r w:rsidR="00570507">
        <w:rPr>
          <w:rFonts w:hint="eastAsia"/>
          <w:rtl/>
        </w:rPr>
        <w:t>د</w:t>
      </w:r>
      <w:r w:rsidR="00F908B2">
        <w:rPr>
          <w:rFonts w:hint="cs"/>
          <w:rtl/>
        </w:rPr>
        <w:t>.</w:t>
      </w:r>
      <w:r w:rsidR="00F908B2" w:rsidRPr="00F908B2">
        <w:rPr>
          <w:color w:val="4F81BD" w:themeColor="accent1"/>
          <w:rtl/>
        </w:rPr>
        <w:t xml:space="preserve"> </w:t>
      </w:r>
      <w:r w:rsidR="00F908B2" w:rsidRPr="00C90454">
        <w:rPr>
          <w:color w:val="4F81BD" w:themeColor="accent1"/>
          <w:rtl/>
        </w:rPr>
        <w:br w:type="page"/>
      </w:r>
    </w:p>
    <w:p w:rsidR="00424990" w:rsidRPr="00D7235F" w:rsidRDefault="00424990" w:rsidP="00D7235F">
      <w:pPr>
        <w:pStyle w:val="a9"/>
        <w:rPr>
          <w:b w:val="0"/>
          <w:bCs w:val="0"/>
          <w:sz w:val="20"/>
          <w:szCs w:val="20"/>
          <w:rtl/>
        </w:rPr>
      </w:pPr>
      <w:r w:rsidRPr="00D7235F">
        <w:rPr>
          <w:rStyle w:val="Char9"/>
          <w:b/>
          <w:bCs/>
          <w:noProof/>
          <w:sz w:val="22"/>
          <w:szCs w:val="22"/>
          <w:lang w:bidi="ar-SA"/>
        </w:rPr>
        <w:lastRenderedPageBreak/>
        <w:drawing>
          <wp:anchor distT="0" distB="0" distL="0" distR="0" simplePos="0" relativeHeight="252233728" behindDoc="1" locked="0" layoutInCell="1" allowOverlap="1" wp14:anchorId="58B26F0D" wp14:editId="505B3B36">
            <wp:simplePos x="0" y="0"/>
            <wp:positionH relativeFrom="margin">
              <wp:align>left</wp:align>
            </wp:positionH>
            <wp:positionV relativeFrom="paragraph">
              <wp:posOffset>595</wp:posOffset>
            </wp:positionV>
            <wp:extent cx="4311650" cy="2026285"/>
            <wp:effectExtent l="19050" t="19050" r="12700" b="12065"/>
            <wp:wrapTopAndBottom/>
            <wp:docPr id="1285"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755" cstate="print"/>
                    <a:stretch>
                      <a:fillRect/>
                    </a:stretch>
                  </pic:blipFill>
                  <pic:spPr>
                    <a:xfrm>
                      <a:off x="0" y="0"/>
                      <a:ext cx="4337918" cy="2039027"/>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D7235F">
        <w:rPr>
          <w:rStyle w:val="Char9"/>
          <w:rFonts w:hint="cs"/>
          <w:b/>
          <w:bCs/>
          <w:sz w:val="22"/>
          <w:szCs w:val="22"/>
          <w:rtl/>
        </w:rPr>
        <w:t>تصویر 5- منوی مدیریت برندها</w:t>
      </w:r>
    </w:p>
    <w:p w:rsidR="005410E5" w:rsidRPr="00CC6EFF" w:rsidRDefault="00F908B2" w:rsidP="00F908B2">
      <w:pPr>
        <w:pStyle w:val="a0"/>
      </w:pPr>
      <w:r w:rsidRPr="000B5FCF">
        <w:rPr>
          <w:rStyle w:val="2Char"/>
          <w:noProof/>
          <w:lang w:bidi="ar-SA"/>
        </w:rPr>
        <w:drawing>
          <wp:anchor distT="0" distB="0" distL="114300" distR="114300" simplePos="0" relativeHeight="252276736" behindDoc="0" locked="0" layoutInCell="1" allowOverlap="1">
            <wp:simplePos x="0" y="0"/>
            <wp:positionH relativeFrom="margin">
              <wp:posOffset>-12683</wp:posOffset>
            </wp:positionH>
            <wp:positionV relativeFrom="paragraph">
              <wp:posOffset>1318209</wp:posOffset>
            </wp:positionV>
            <wp:extent cx="4313555" cy="2329180"/>
            <wp:effectExtent l="19050" t="19050" r="10795" b="13970"/>
            <wp:wrapTopAndBottom/>
            <wp:docPr id="1286"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rotWithShape="1">
                    <a:blip r:embed="rId756" cstate="print">
                      <a:extLst>
                        <a:ext uri="{28A0092B-C50C-407E-A947-70E740481C1C}">
                          <a14:useLocalDpi xmlns:a14="http://schemas.microsoft.com/office/drawing/2010/main" val="0"/>
                        </a:ext>
                      </a:extLst>
                    </a:blip>
                    <a:srcRect l="27263"/>
                    <a:stretch/>
                  </pic:blipFill>
                  <pic:spPr bwMode="auto">
                    <a:xfrm>
                      <a:off x="0" y="0"/>
                      <a:ext cx="4313555" cy="232918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235F" w:rsidRPr="000B5FCF">
        <w:rPr>
          <w:rStyle w:val="2Char"/>
          <w:rFonts w:hint="cs"/>
          <w:rtl/>
        </w:rPr>
        <w:t>2-2.</w:t>
      </w:r>
      <w:r w:rsidR="00D7235F">
        <w:rPr>
          <w:rFonts w:hint="cs"/>
          <w:rtl/>
        </w:rPr>
        <w:t xml:space="preserve"> </w:t>
      </w:r>
      <w:r w:rsidR="005410E5" w:rsidRPr="00CC6EFF">
        <w:rPr>
          <w:rtl/>
        </w:rPr>
        <w:t>درصورت</w:t>
      </w:r>
      <w:r w:rsidR="005410E5" w:rsidRPr="00CC6EFF">
        <w:rPr>
          <w:rFonts w:hint="cs"/>
          <w:rtl/>
        </w:rPr>
        <w:t>ی‌</w:t>
      </w:r>
      <w:r w:rsidR="005410E5" w:rsidRPr="00CC6EFF">
        <w:rPr>
          <w:rFonts w:hint="eastAsia"/>
          <w:rtl/>
        </w:rPr>
        <w:t>که</w:t>
      </w:r>
      <w:r w:rsidR="005410E5" w:rsidRPr="00CC6EFF">
        <w:rPr>
          <w:rtl/>
        </w:rPr>
        <w:t xml:space="preserve"> برند موردنظر در سامانه موجود نباشد از تب سوم، </w:t>
      </w:r>
      <w:r>
        <w:rPr>
          <w:rFonts w:hint="cs"/>
          <w:rtl/>
        </w:rPr>
        <w:t>«</w:t>
      </w:r>
      <w:r w:rsidR="005410E5" w:rsidRPr="00CC6EFF">
        <w:rPr>
          <w:rtl/>
        </w:rPr>
        <w:t>ثبت درخواست برند جدید</w:t>
      </w:r>
      <w:r>
        <w:rPr>
          <w:rFonts w:hint="cs"/>
          <w:rtl/>
        </w:rPr>
        <w:t>»</w:t>
      </w:r>
      <w:r w:rsidR="005410E5" w:rsidRPr="00CC6EFF">
        <w:rPr>
          <w:rtl/>
        </w:rPr>
        <w:t xml:space="preserve"> </w:t>
      </w:r>
      <w:r w:rsidR="005410E5" w:rsidRPr="00911516">
        <w:rPr>
          <w:rtl/>
        </w:rPr>
        <w:t>اقدام نمایید</w:t>
      </w:r>
      <w:r w:rsidR="005410E5" w:rsidRPr="00911516">
        <w:t>.</w:t>
      </w:r>
      <w:r w:rsidR="005410E5" w:rsidRPr="00911516">
        <w:rPr>
          <w:rtl/>
        </w:rPr>
        <w:t xml:space="preserve"> در</w:t>
      </w:r>
      <w:r w:rsidR="005410E5" w:rsidRPr="00CC6EFF">
        <w:rPr>
          <w:rtl/>
        </w:rPr>
        <w:t xml:space="preserve"> این قسمت با تکمیل عنوان برند، نام انگلیسی و تصویر برند م</w:t>
      </w:r>
      <w:r w:rsidR="005410E5" w:rsidRPr="00CC6EFF">
        <w:rPr>
          <w:rFonts w:hint="cs"/>
          <w:rtl/>
        </w:rPr>
        <w:t>ی‌</w:t>
      </w:r>
      <w:r w:rsidR="005410E5" w:rsidRPr="00CC6EFF">
        <w:rPr>
          <w:rFonts w:hint="eastAsia"/>
          <w:rtl/>
        </w:rPr>
        <w:t>توان</w:t>
      </w:r>
      <w:r w:rsidR="005410E5" w:rsidRPr="00CC6EFF">
        <w:rPr>
          <w:rFonts w:hint="cs"/>
          <w:rtl/>
        </w:rPr>
        <w:t>ی</w:t>
      </w:r>
      <w:r w:rsidR="005410E5" w:rsidRPr="00CC6EFF">
        <w:rPr>
          <w:rFonts w:hint="eastAsia"/>
          <w:rtl/>
        </w:rPr>
        <w:t>د</w:t>
      </w:r>
      <w:r w:rsidR="005410E5" w:rsidRPr="00CC6EFF">
        <w:rPr>
          <w:rtl/>
        </w:rPr>
        <w:t xml:space="preserve"> درخواست خود را ثبت نمایید</w:t>
      </w:r>
      <w:r w:rsidR="005410E5" w:rsidRPr="00CC6EFF">
        <w:t>.</w:t>
      </w:r>
      <w:r w:rsidR="005410E5" w:rsidRPr="00CC6EFF">
        <w:rPr>
          <w:rtl/>
        </w:rPr>
        <w:t xml:space="preserve"> علاوه بر این در فیلد توضیحات امکان ثبت توضیحات تکمیلی برای کارشناس و همچنین </w:t>
      </w:r>
      <w:r w:rsidR="005410E5" w:rsidRPr="00CC6EFF">
        <w:rPr>
          <w:rtl/>
        </w:rPr>
        <w:lastRenderedPageBreak/>
        <w:t xml:space="preserve">در قسمت پیوست امکان ثبت مدارک و مستندات لازم جهت اثبات صحت برند </w:t>
      </w:r>
      <w:r w:rsidR="00570507">
        <w:rPr>
          <w:rtl/>
        </w:rPr>
        <w:t>ثبت‌شده</w:t>
      </w:r>
      <w:r w:rsidR="005410E5" w:rsidRPr="00CC6EFF">
        <w:rPr>
          <w:rtl/>
        </w:rPr>
        <w:t xml:space="preserve"> وجود دارد</w:t>
      </w:r>
      <w:r>
        <w:rPr>
          <w:rFonts w:hint="cs"/>
          <w:rtl/>
        </w:rPr>
        <w:t xml:space="preserve"> (تصویر 6).</w:t>
      </w:r>
    </w:p>
    <w:p w:rsidR="005410E5" w:rsidRDefault="00F908B2" w:rsidP="00F908B2">
      <w:pPr>
        <w:pStyle w:val="a9"/>
        <w:rPr>
          <w:rtl/>
        </w:rPr>
      </w:pPr>
      <w:r>
        <w:rPr>
          <w:rFonts w:hint="cs"/>
          <w:rtl/>
        </w:rPr>
        <w:t>تصویر 6- ثبت درخواست برند جدید</w:t>
      </w:r>
    </w:p>
    <w:p w:rsidR="00F908B2" w:rsidRPr="00CC6EFF" w:rsidRDefault="00F908B2" w:rsidP="00F908B2">
      <w:pPr>
        <w:pStyle w:val="a9"/>
        <w:jc w:val="left"/>
      </w:pPr>
      <w:r w:rsidRPr="00C90454">
        <w:rPr>
          <w:color w:val="4F81BD" w:themeColor="accent1"/>
          <w:rtl/>
        </w:rPr>
        <w:br w:type="page"/>
      </w:r>
    </w:p>
    <w:p w:rsidR="005410E5" w:rsidRPr="00CC6EFF" w:rsidRDefault="00F908B2" w:rsidP="00D7235F">
      <w:pPr>
        <w:pStyle w:val="a0"/>
      </w:pPr>
      <w:r w:rsidRPr="000B5FCF">
        <w:rPr>
          <w:rStyle w:val="2Char"/>
          <w:noProof/>
          <w:lang w:bidi="ar-SA"/>
        </w:rPr>
        <w:lastRenderedPageBreak/>
        <w:drawing>
          <wp:anchor distT="0" distB="0" distL="0" distR="0" simplePos="0" relativeHeight="252234752" behindDoc="1" locked="0" layoutInCell="1" allowOverlap="1" wp14:anchorId="1D4CF43C" wp14:editId="2C42726C">
            <wp:simplePos x="0" y="0"/>
            <wp:positionH relativeFrom="margin">
              <wp:align>center</wp:align>
            </wp:positionH>
            <wp:positionV relativeFrom="paragraph">
              <wp:posOffset>557523</wp:posOffset>
            </wp:positionV>
            <wp:extent cx="4299585" cy="1802458"/>
            <wp:effectExtent l="19050" t="19050" r="24765" b="26670"/>
            <wp:wrapTopAndBottom/>
            <wp:docPr id="1287"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rotWithShape="1">
                    <a:blip r:embed="rId757" cstate="print"/>
                    <a:srcRect t="8417" b="16086"/>
                    <a:stretch/>
                  </pic:blipFill>
                  <pic:spPr bwMode="auto">
                    <a:xfrm>
                      <a:off x="0" y="0"/>
                      <a:ext cx="4299585" cy="1802458"/>
                    </a:xfrm>
                    <a:prstGeom prst="rect">
                      <a:avLst/>
                    </a:prstGeom>
                    <a:ln w="12700">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0B5FCF">
        <w:rPr>
          <w:rStyle w:val="2Char"/>
          <w:rFonts w:hint="cs"/>
          <w:rtl/>
        </w:rPr>
        <w:t>2-</w:t>
      </w:r>
      <w:r w:rsidR="00D7235F" w:rsidRPr="000B5FCF">
        <w:rPr>
          <w:rStyle w:val="2Char"/>
          <w:rFonts w:hint="cs"/>
          <w:rtl/>
        </w:rPr>
        <w:t>3</w:t>
      </w:r>
      <w:r w:rsidRPr="000B5FCF">
        <w:rPr>
          <w:rStyle w:val="2Char"/>
          <w:rFonts w:hint="cs"/>
          <w:rtl/>
        </w:rPr>
        <w:t>.</w:t>
      </w:r>
      <w:r>
        <w:rPr>
          <w:rFonts w:hint="cs"/>
          <w:rtl/>
        </w:rPr>
        <w:t xml:space="preserve"> </w:t>
      </w:r>
      <w:r w:rsidR="005410E5" w:rsidRPr="00CC6EFF">
        <w:rPr>
          <w:rtl/>
        </w:rPr>
        <w:t>پس از ثبت برند، درخواست خود را از تب دوم، لیست</w:t>
      </w:r>
      <w:r>
        <w:rPr>
          <w:rtl/>
        </w:rPr>
        <w:t xml:space="preserve"> درخواست ثبت برند، مدیریت نمایی</w:t>
      </w:r>
      <w:r>
        <w:rPr>
          <w:rFonts w:hint="cs"/>
          <w:rtl/>
        </w:rPr>
        <w:t>د (تصویر 7).</w:t>
      </w:r>
    </w:p>
    <w:p w:rsidR="00D7235F" w:rsidRDefault="00D7235F" w:rsidP="00313657">
      <w:pPr>
        <w:pStyle w:val="a9"/>
        <w:ind w:left="360" w:firstLine="0"/>
        <w:rPr>
          <w:rtl/>
        </w:rPr>
      </w:pPr>
      <w:r>
        <w:rPr>
          <w:rFonts w:hint="cs"/>
          <w:rtl/>
        </w:rPr>
        <w:t xml:space="preserve">تصویر </w:t>
      </w:r>
      <w:r w:rsidR="00313657">
        <w:rPr>
          <w:rFonts w:hint="cs"/>
          <w:rtl/>
        </w:rPr>
        <w:t xml:space="preserve">7- لیست </w:t>
      </w:r>
      <w:r>
        <w:rPr>
          <w:rFonts w:hint="cs"/>
          <w:rtl/>
        </w:rPr>
        <w:t xml:space="preserve">درخواست </w:t>
      </w:r>
      <w:r w:rsidR="00313657">
        <w:rPr>
          <w:rFonts w:hint="cs"/>
          <w:rtl/>
        </w:rPr>
        <w:t>ثبت برند</w:t>
      </w:r>
    </w:p>
    <w:p w:rsidR="005410E5" w:rsidRPr="00CC6EFF" w:rsidRDefault="005410E5" w:rsidP="006F72A7">
      <w:pPr>
        <w:pStyle w:val="a0"/>
        <w:numPr>
          <w:ilvl w:val="0"/>
          <w:numId w:val="35"/>
        </w:numPr>
        <w:ind w:left="424"/>
      </w:pPr>
      <w:r w:rsidRPr="00CC6EFF">
        <w:rPr>
          <w:rtl/>
        </w:rPr>
        <w:t xml:space="preserve">قسمت </w:t>
      </w:r>
      <w:r w:rsidR="00A82D8A">
        <w:rPr>
          <w:rFonts w:hint="cs"/>
          <w:rtl/>
        </w:rPr>
        <w:t>1</w:t>
      </w:r>
      <w:r w:rsidRPr="00CC6EFF">
        <w:rPr>
          <w:rtl/>
        </w:rPr>
        <w:t xml:space="preserve">، به‌طور پیش‌فرض روی گزینه </w:t>
      </w:r>
      <w:r w:rsidR="00D7235F">
        <w:rPr>
          <w:rFonts w:hint="cs"/>
          <w:rtl/>
        </w:rPr>
        <w:t>«</w:t>
      </w:r>
      <w:r w:rsidRPr="00CC6EFF">
        <w:rPr>
          <w:rtl/>
        </w:rPr>
        <w:t>همه</w:t>
      </w:r>
      <w:r w:rsidR="00D7235F">
        <w:rPr>
          <w:rFonts w:hint="cs"/>
          <w:rtl/>
        </w:rPr>
        <w:t>»</w:t>
      </w:r>
      <w:r w:rsidRPr="00CC6EFF">
        <w:rPr>
          <w:rtl/>
        </w:rPr>
        <w:t xml:space="preserve"> است</w:t>
      </w:r>
      <w:r w:rsidRPr="00CC6EFF">
        <w:t>.</w:t>
      </w:r>
      <w:r w:rsidRPr="00CC6EFF">
        <w:rPr>
          <w:rtl/>
        </w:rPr>
        <w:t xml:space="preserve"> م</w:t>
      </w:r>
      <w:r w:rsidRPr="00CC6EFF">
        <w:rPr>
          <w:rFonts w:hint="cs"/>
          <w:rtl/>
        </w:rPr>
        <w:t>ی‌</w:t>
      </w:r>
      <w:r w:rsidRPr="00CC6EFF">
        <w:rPr>
          <w:rFonts w:hint="eastAsia"/>
          <w:rtl/>
        </w:rPr>
        <w:t>توان</w:t>
      </w:r>
      <w:r w:rsidRPr="00CC6EFF">
        <w:rPr>
          <w:rFonts w:hint="cs"/>
          <w:rtl/>
        </w:rPr>
        <w:t>ی</w:t>
      </w:r>
      <w:r w:rsidRPr="00CC6EFF">
        <w:rPr>
          <w:rFonts w:hint="eastAsia"/>
          <w:rtl/>
        </w:rPr>
        <w:t>د</w:t>
      </w:r>
      <w:r w:rsidRPr="00CC6EFF">
        <w:rPr>
          <w:rtl/>
        </w:rPr>
        <w:t xml:space="preserve"> با انتخاب سایر گز</w:t>
      </w:r>
      <w:r w:rsidRPr="00CC6EFF">
        <w:rPr>
          <w:rFonts w:hint="cs"/>
          <w:rtl/>
        </w:rPr>
        <w:t>ی</w:t>
      </w:r>
      <w:r w:rsidRPr="00CC6EFF">
        <w:rPr>
          <w:rFonts w:hint="eastAsia"/>
          <w:rtl/>
        </w:rPr>
        <w:t>نه‌ها</w:t>
      </w:r>
      <w:r w:rsidRPr="00CC6EFF">
        <w:rPr>
          <w:rtl/>
        </w:rPr>
        <w:t xml:space="preserve"> درخواست‌های خود را بر اساس وضعیت آن‌ها فیلتر نمایید</w:t>
      </w:r>
      <w:r w:rsidRPr="00CC6EFF">
        <w:t>.</w:t>
      </w:r>
    </w:p>
    <w:p w:rsidR="005410E5" w:rsidRPr="00CC6EFF" w:rsidRDefault="005410E5" w:rsidP="006F72A7">
      <w:pPr>
        <w:pStyle w:val="a0"/>
        <w:numPr>
          <w:ilvl w:val="0"/>
          <w:numId w:val="35"/>
        </w:numPr>
        <w:ind w:left="424"/>
      </w:pPr>
      <w:r w:rsidRPr="00CC6EFF">
        <w:rPr>
          <w:rtl/>
        </w:rPr>
        <w:t xml:space="preserve">قسمت </w:t>
      </w:r>
      <w:r w:rsidR="00A82D8A">
        <w:rPr>
          <w:rFonts w:hint="cs"/>
          <w:rtl/>
        </w:rPr>
        <w:t>2</w:t>
      </w:r>
      <w:r w:rsidRPr="00CC6EFF">
        <w:rPr>
          <w:rtl/>
        </w:rPr>
        <w:t>، نحوه نمایش درخواست‌های در دست بررسی را نشان م</w:t>
      </w:r>
      <w:r w:rsidRPr="00CC6EFF">
        <w:rPr>
          <w:rFonts w:hint="cs"/>
          <w:rtl/>
        </w:rPr>
        <w:t>ی‌</w:t>
      </w:r>
      <w:r w:rsidRPr="00CC6EFF">
        <w:rPr>
          <w:rFonts w:hint="eastAsia"/>
          <w:rtl/>
        </w:rPr>
        <w:t>دهد</w:t>
      </w:r>
      <w:r w:rsidRPr="00CC6EFF">
        <w:t>.</w:t>
      </w:r>
      <w:r w:rsidRPr="00CC6EFF">
        <w:rPr>
          <w:rtl/>
        </w:rPr>
        <w:t xml:space="preserve"> تا زمان</w:t>
      </w:r>
      <w:r w:rsidRPr="00CC6EFF">
        <w:rPr>
          <w:rFonts w:hint="cs"/>
          <w:rtl/>
        </w:rPr>
        <w:t>ی</w:t>
      </w:r>
      <w:r w:rsidRPr="00CC6EFF">
        <w:rPr>
          <w:rtl/>
        </w:rPr>
        <w:t xml:space="preserve"> که وضعیت درخواست توسط کارشناس مشخص نشده است در ستون نام تأ</w:t>
      </w:r>
      <w:r w:rsidRPr="00CC6EFF">
        <w:rPr>
          <w:rFonts w:hint="cs"/>
          <w:rtl/>
        </w:rPr>
        <w:t>یی</w:t>
      </w:r>
      <w:r w:rsidRPr="00CC6EFF">
        <w:rPr>
          <w:rFonts w:hint="eastAsia"/>
          <w:rtl/>
        </w:rPr>
        <w:t>دشده</w:t>
      </w:r>
      <w:r w:rsidRPr="00CC6EFF">
        <w:rPr>
          <w:rtl/>
        </w:rPr>
        <w:t xml:space="preserve"> وضعیت در دست بررسی را نمایش م</w:t>
      </w:r>
      <w:r w:rsidRPr="00CC6EFF">
        <w:rPr>
          <w:rFonts w:hint="cs"/>
          <w:rtl/>
        </w:rPr>
        <w:t>ی‌</w:t>
      </w:r>
      <w:r w:rsidRPr="00CC6EFF">
        <w:rPr>
          <w:rFonts w:hint="eastAsia"/>
          <w:rtl/>
        </w:rPr>
        <w:t>دهد</w:t>
      </w:r>
      <w:r w:rsidRPr="00CC6EFF">
        <w:t>.</w:t>
      </w:r>
      <w:r w:rsidRPr="00CC6EFF">
        <w:rPr>
          <w:rtl/>
        </w:rPr>
        <w:t xml:space="preserve"> با انتخاب گزینه </w:t>
      </w:r>
      <w:r w:rsidR="00471212">
        <w:rPr>
          <w:rFonts w:hint="cs"/>
          <w:rtl/>
        </w:rPr>
        <w:t>«</w:t>
      </w:r>
      <w:r w:rsidRPr="00CC6EFF">
        <w:rPr>
          <w:rtl/>
        </w:rPr>
        <w:t>مشاهده</w:t>
      </w:r>
      <w:r w:rsidR="00471212">
        <w:rPr>
          <w:rFonts w:hint="cs"/>
          <w:rtl/>
        </w:rPr>
        <w:t>»</w:t>
      </w:r>
      <w:r w:rsidRPr="00CC6EFF">
        <w:rPr>
          <w:rtl/>
        </w:rPr>
        <w:t xml:space="preserve"> م</w:t>
      </w:r>
      <w:r w:rsidRPr="00CC6EFF">
        <w:rPr>
          <w:rFonts w:hint="cs"/>
          <w:rtl/>
        </w:rPr>
        <w:t>ی‌</w:t>
      </w:r>
      <w:r w:rsidRPr="00CC6EFF">
        <w:rPr>
          <w:rFonts w:hint="eastAsia"/>
          <w:rtl/>
        </w:rPr>
        <w:t>توان</w:t>
      </w:r>
      <w:r w:rsidRPr="00CC6EFF">
        <w:rPr>
          <w:rFonts w:hint="cs"/>
          <w:rtl/>
        </w:rPr>
        <w:t>ی</w:t>
      </w:r>
      <w:r w:rsidRPr="00CC6EFF">
        <w:rPr>
          <w:rFonts w:hint="eastAsia"/>
          <w:rtl/>
        </w:rPr>
        <w:t>د</w:t>
      </w:r>
      <w:r w:rsidRPr="00CC6EFF">
        <w:rPr>
          <w:rtl/>
        </w:rPr>
        <w:t xml:space="preserve"> اطلاعات </w:t>
      </w:r>
      <w:r w:rsidR="00570507">
        <w:rPr>
          <w:rtl/>
        </w:rPr>
        <w:t>ثبت‌شده</w:t>
      </w:r>
      <w:r w:rsidRPr="00CC6EFF">
        <w:rPr>
          <w:rtl/>
        </w:rPr>
        <w:t xml:space="preserve"> خود را مشاهده نمایید</w:t>
      </w:r>
      <w:r w:rsidRPr="00CC6EFF">
        <w:t>.</w:t>
      </w:r>
    </w:p>
    <w:p w:rsidR="005410E5" w:rsidRPr="00CC6EFF" w:rsidRDefault="00D7235F" w:rsidP="006F72A7">
      <w:pPr>
        <w:pStyle w:val="a0"/>
        <w:numPr>
          <w:ilvl w:val="0"/>
          <w:numId w:val="35"/>
        </w:numPr>
        <w:ind w:left="424"/>
      </w:pPr>
      <w:r w:rsidRPr="00CC6EFF">
        <w:rPr>
          <w:noProof/>
          <w:lang w:bidi="ar-SA"/>
        </w:rPr>
        <w:lastRenderedPageBreak/>
        <w:drawing>
          <wp:anchor distT="0" distB="0" distL="0" distR="0" simplePos="0" relativeHeight="252235776" behindDoc="1" locked="0" layoutInCell="1" allowOverlap="1" wp14:anchorId="19BF74D9" wp14:editId="60F25962">
            <wp:simplePos x="0" y="0"/>
            <wp:positionH relativeFrom="margin">
              <wp:posOffset>495935</wp:posOffset>
            </wp:positionH>
            <wp:positionV relativeFrom="paragraph">
              <wp:posOffset>547370</wp:posOffset>
            </wp:positionV>
            <wp:extent cx="3319780" cy="1697355"/>
            <wp:effectExtent l="19050" t="19050" r="13970" b="17145"/>
            <wp:wrapTopAndBottom/>
            <wp:docPr id="1289"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rotWithShape="1">
                    <a:blip r:embed="rId758" cstate="print"/>
                    <a:srcRect l="28348"/>
                    <a:stretch/>
                  </pic:blipFill>
                  <pic:spPr bwMode="auto">
                    <a:xfrm>
                      <a:off x="0" y="0"/>
                      <a:ext cx="3319780" cy="169735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10E5" w:rsidRPr="00CC6EFF">
        <w:rPr>
          <w:rtl/>
        </w:rPr>
        <w:t xml:space="preserve">همان‌طور که از قسمت </w:t>
      </w:r>
      <w:r w:rsidR="00A82D8A">
        <w:rPr>
          <w:rFonts w:hint="cs"/>
          <w:rtl/>
        </w:rPr>
        <w:t>3</w:t>
      </w:r>
      <w:r w:rsidR="005410E5" w:rsidRPr="00CC6EFF">
        <w:rPr>
          <w:rtl/>
        </w:rPr>
        <w:t xml:space="preserve"> مشخص است درخواست برند رد شده است</w:t>
      </w:r>
      <w:r w:rsidR="005410E5" w:rsidRPr="00CC6EFF">
        <w:t>.</w:t>
      </w:r>
      <w:r w:rsidR="005410E5" w:rsidRPr="00CC6EFF">
        <w:rPr>
          <w:rtl/>
        </w:rPr>
        <w:t xml:space="preserve"> جهت بررسی دلیل رد درخواست برند، از گزینه </w:t>
      </w:r>
      <w:r w:rsidR="00471212">
        <w:rPr>
          <w:rFonts w:hint="cs"/>
          <w:rtl/>
        </w:rPr>
        <w:t>«</w:t>
      </w:r>
      <w:r w:rsidR="005410E5" w:rsidRPr="00CC6EFF">
        <w:rPr>
          <w:rtl/>
        </w:rPr>
        <w:t>مشاهده</w:t>
      </w:r>
      <w:r w:rsidR="00471212">
        <w:rPr>
          <w:rFonts w:hint="cs"/>
          <w:rtl/>
        </w:rPr>
        <w:t>»</w:t>
      </w:r>
      <w:r w:rsidR="005410E5" w:rsidRPr="00CC6EFF">
        <w:rPr>
          <w:rtl/>
        </w:rPr>
        <w:t xml:space="preserve"> استفاده نمایید</w:t>
      </w:r>
      <w:r w:rsidR="00313657">
        <w:rPr>
          <w:rFonts w:hint="cs"/>
          <w:rtl/>
        </w:rPr>
        <w:t xml:space="preserve"> (تصویر 8).</w:t>
      </w:r>
    </w:p>
    <w:p w:rsidR="00D7235F" w:rsidRDefault="00D7235F" w:rsidP="00313657">
      <w:pPr>
        <w:pStyle w:val="a9"/>
        <w:ind w:left="360" w:firstLine="0"/>
        <w:rPr>
          <w:rtl/>
        </w:rPr>
      </w:pPr>
      <w:r>
        <w:rPr>
          <w:rFonts w:hint="cs"/>
          <w:rtl/>
        </w:rPr>
        <w:t xml:space="preserve">تصویر </w:t>
      </w:r>
      <w:r w:rsidR="00313657">
        <w:rPr>
          <w:rFonts w:hint="cs"/>
          <w:rtl/>
        </w:rPr>
        <w:t>8- مشاهده وضعیت درخواست</w:t>
      </w:r>
      <w:r w:rsidRPr="00C90454">
        <w:rPr>
          <w:color w:val="4F81BD" w:themeColor="accent1"/>
          <w:rtl/>
        </w:rPr>
        <w:br w:type="page"/>
      </w:r>
    </w:p>
    <w:p w:rsidR="00313657" w:rsidRDefault="005410E5" w:rsidP="006F72A7">
      <w:pPr>
        <w:pStyle w:val="a0"/>
        <w:numPr>
          <w:ilvl w:val="0"/>
          <w:numId w:val="35"/>
        </w:numPr>
        <w:ind w:left="424"/>
      </w:pPr>
      <w:r w:rsidRPr="00CC6EFF">
        <w:rPr>
          <w:rtl/>
        </w:rPr>
        <w:lastRenderedPageBreak/>
        <w:t xml:space="preserve">مطابق با قسمت </w:t>
      </w:r>
      <w:r w:rsidR="00A82D8A">
        <w:rPr>
          <w:rFonts w:hint="cs"/>
          <w:rtl/>
        </w:rPr>
        <w:t>4</w:t>
      </w:r>
      <w:r w:rsidRPr="00CC6EFF">
        <w:rPr>
          <w:rtl/>
        </w:rPr>
        <w:t>، در ستون نام تأ</w:t>
      </w:r>
      <w:r w:rsidRPr="00CC6EFF">
        <w:rPr>
          <w:rFonts w:hint="cs"/>
          <w:rtl/>
        </w:rPr>
        <w:t>یی</w:t>
      </w:r>
      <w:r w:rsidRPr="00CC6EFF">
        <w:rPr>
          <w:rFonts w:hint="eastAsia"/>
          <w:rtl/>
        </w:rPr>
        <w:t>دشده</w:t>
      </w:r>
      <w:r w:rsidRPr="00CC6EFF">
        <w:rPr>
          <w:rtl/>
        </w:rPr>
        <w:t xml:space="preserve"> و نام انگلیسی تأ</w:t>
      </w:r>
      <w:r w:rsidRPr="00CC6EFF">
        <w:rPr>
          <w:rFonts w:hint="cs"/>
          <w:rtl/>
        </w:rPr>
        <w:t>یی</w:t>
      </w:r>
      <w:r w:rsidRPr="00CC6EFF">
        <w:rPr>
          <w:rFonts w:hint="eastAsia"/>
          <w:rtl/>
        </w:rPr>
        <w:t>دشده</w:t>
      </w:r>
      <w:r w:rsidRPr="00CC6EFF">
        <w:rPr>
          <w:rtl/>
        </w:rPr>
        <w:t xml:space="preserve"> درخواست‌هایی که مورد تأ</w:t>
      </w:r>
      <w:r w:rsidRPr="00CC6EFF">
        <w:rPr>
          <w:rFonts w:hint="cs"/>
          <w:rtl/>
        </w:rPr>
        <w:t>یی</w:t>
      </w:r>
      <w:r w:rsidRPr="00CC6EFF">
        <w:rPr>
          <w:rFonts w:hint="eastAsia"/>
          <w:rtl/>
        </w:rPr>
        <w:t>د</w:t>
      </w:r>
      <w:r w:rsidRPr="00CC6EFF">
        <w:rPr>
          <w:rtl/>
        </w:rPr>
        <w:t xml:space="preserve"> قرار گرفته است، عناوینی که در ثبت درخواست برند درج کرده‌اید نمایش داده م</w:t>
      </w:r>
      <w:r w:rsidRPr="00CC6EFF">
        <w:rPr>
          <w:rFonts w:hint="cs"/>
          <w:rtl/>
        </w:rPr>
        <w:t>ی‌</w:t>
      </w:r>
      <w:r w:rsidRPr="00CC6EFF">
        <w:rPr>
          <w:rFonts w:hint="eastAsia"/>
          <w:rtl/>
        </w:rPr>
        <w:t>شود</w:t>
      </w:r>
      <w:r w:rsidRPr="00CC6EFF">
        <w:t>.</w:t>
      </w:r>
      <w:r w:rsidRPr="00CC6EFF">
        <w:rPr>
          <w:rtl/>
        </w:rPr>
        <w:t xml:space="preserve"> با انتخاب گزینه </w:t>
      </w:r>
      <w:r w:rsidR="00471212">
        <w:rPr>
          <w:rFonts w:hint="cs"/>
          <w:rtl/>
        </w:rPr>
        <w:t>«</w:t>
      </w:r>
      <w:r w:rsidRPr="00CC6EFF">
        <w:rPr>
          <w:rtl/>
        </w:rPr>
        <w:t>مشاهده</w:t>
      </w:r>
      <w:r w:rsidR="00471212">
        <w:rPr>
          <w:rFonts w:hint="cs"/>
          <w:rtl/>
        </w:rPr>
        <w:t>»</w:t>
      </w:r>
      <w:r w:rsidRPr="00CC6EFF">
        <w:rPr>
          <w:rtl/>
        </w:rPr>
        <w:t>، م</w:t>
      </w:r>
      <w:r w:rsidRPr="00CC6EFF">
        <w:rPr>
          <w:rFonts w:hint="cs"/>
          <w:rtl/>
        </w:rPr>
        <w:t>ی‌</w:t>
      </w:r>
      <w:r w:rsidRPr="00CC6EFF">
        <w:rPr>
          <w:rFonts w:hint="eastAsia"/>
          <w:rtl/>
        </w:rPr>
        <w:t>توان</w:t>
      </w:r>
      <w:r w:rsidRPr="00CC6EFF">
        <w:rPr>
          <w:rFonts w:hint="cs"/>
          <w:rtl/>
        </w:rPr>
        <w:t>ی</w:t>
      </w:r>
      <w:r w:rsidRPr="00CC6EFF">
        <w:rPr>
          <w:rFonts w:hint="eastAsia"/>
          <w:rtl/>
        </w:rPr>
        <w:t>د</w:t>
      </w:r>
      <w:r w:rsidRPr="00CC6EFF">
        <w:rPr>
          <w:rtl/>
        </w:rPr>
        <w:t xml:space="preserve"> جزئیات برند </w:t>
      </w:r>
      <w:r w:rsidR="00570507">
        <w:rPr>
          <w:rtl/>
        </w:rPr>
        <w:t>ثبت‌شده</w:t>
      </w:r>
      <w:r w:rsidRPr="00CC6EFF">
        <w:rPr>
          <w:rtl/>
        </w:rPr>
        <w:t xml:space="preserve"> و توضیحات کارشناس را مشاهده نمایید</w:t>
      </w:r>
      <w:r w:rsidRPr="00CC6EFF">
        <w:t>.</w:t>
      </w:r>
    </w:p>
    <w:p w:rsidR="005410E5" w:rsidRDefault="00F908B2" w:rsidP="00313657">
      <w:pPr>
        <w:pStyle w:val="a0"/>
        <w:ind w:left="424"/>
      </w:pPr>
      <w:r w:rsidRPr="00CC6EFF">
        <w:rPr>
          <w:noProof/>
          <w:lang w:bidi="ar-SA"/>
        </w:rPr>
        <w:drawing>
          <wp:anchor distT="0" distB="0" distL="114300" distR="114300" simplePos="0" relativeHeight="252278784" behindDoc="0" locked="0" layoutInCell="1" allowOverlap="1">
            <wp:simplePos x="0" y="0"/>
            <wp:positionH relativeFrom="margin">
              <wp:align>right</wp:align>
            </wp:positionH>
            <wp:positionV relativeFrom="paragraph">
              <wp:posOffset>1102170</wp:posOffset>
            </wp:positionV>
            <wp:extent cx="4319905" cy="3076575"/>
            <wp:effectExtent l="19050" t="19050" r="23495" b="28575"/>
            <wp:wrapTopAndBottom/>
            <wp:docPr id="1290"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759" cstate="print">
                      <a:extLst>
                        <a:ext uri="{28A0092B-C50C-407E-A947-70E740481C1C}">
                          <a14:useLocalDpi xmlns:a14="http://schemas.microsoft.com/office/drawing/2010/main" val="0"/>
                        </a:ext>
                      </a:extLst>
                    </a:blip>
                    <a:stretch>
                      <a:fillRect/>
                    </a:stretch>
                  </pic:blipFill>
                  <pic:spPr>
                    <a:xfrm>
                      <a:off x="0" y="0"/>
                      <a:ext cx="4319905" cy="3076575"/>
                    </a:xfrm>
                    <a:prstGeom prst="rect">
                      <a:avLst/>
                    </a:prstGeom>
                    <a:ln w="12700">
                      <a:solidFill>
                        <a:schemeClr val="tx1"/>
                      </a:solidFill>
                    </a:ln>
                  </pic:spPr>
                </pic:pic>
              </a:graphicData>
            </a:graphic>
            <wp14:sizeRelH relativeFrom="margin">
              <wp14:pctWidth>0</wp14:pctWidth>
            </wp14:sizeRelH>
          </wp:anchor>
        </w:drawing>
      </w:r>
      <w:r w:rsidR="005410E5" w:rsidRPr="00CC6EFF">
        <w:rPr>
          <w:rtl/>
        </w:rPr>
        <w:t>درصورت</w:t>
      </w:r>
      <w:r w:rsidR="005410E5" w:rsidRPr="00CC6EFF">
        <w:rPr>
          <w:rFonts w:hint="cs"/>
          <w:rtl/>
        </w:rPr>
        <w:t>ی‌</w:t>
      </w:r>
      <w:r w:rsidR="005410E5" w:rsidRPr="00CC6EFF">
        <w:rPr>
          <w:rFonts w:hint="eastAsia"/>
          <w:rtl/>
        </w:rPr>
        <w:t>که</w:t>
      </w:r>
      <w:r w:rsidR="005410E5" w:rsidRPr="00CC6EFF">
        <w:rPr>
          <w:rtl/>
        </w:rPr>
        <w:t xml:space="preserve"> کارشناسی درخواست ویرایش برند برای شما ارسال کرده باشد</w:t>
      </w:r>
      <w:r w:rsidR="00911516">
        <w:rPr>
          <w:rFonts w:hint="cs"/>
          <w:rtl/>
        </w:rPr>
        <w:t>،</w:t>
      </w:r>
      <w:r w:rsidR="005410E5" w:rsidRPr="00CC6EFF">
        <w:rPr>
          <w:rtl/>
        </w:rPr>
        <w:t xml:space="preserve"> مطابق قسمت </w:t>
      </w:r>
      <w:r w:rsidR="00A82D8A">
        <w:rPr>
          <w:rFonts w:hint="cs"/>
          <w:rtl/>
        </w:rPr>
        <w:t>5</w:t>
      </w:r>
      <w:r w:rsidR="005410E5" w:rsidRPr="00CC6EFF">
        <w:rPr>
          <w:rtl/>
        </w:rPr>
        <w:t xml:space="preserve"> نمایش داده م</w:t>
      </w:r>
      <w:r w:rsidR="005410E5" w:rsidRPr="00CC6EFF">
        <w:rPr>
          <w:rFonts w:hint="cs"/>
          <w:rtl/>
        </w:rPr>
        <w:t>ی‌</w:t>
      </w:r>
      <w:r w:rsidR="005410E5" w:rsidRPr="00CC6EFF">
        <w:rPr>
          <w:rFonts w:hint="eastAsia"/>
          <w:rtl/>
        </w:rPr>
        <w:t>شود</w:t>
      </w:r>
      <w:r w:rsidR="005410E5" w:rsidRPr="00CC6EFF">
        <w:t>.</w:t>
      </w:r>
      <w:r w:rsidR="005410E5" w:rsidRPr="00CC6EFF">
        <w:rPr>
          <w:rtl/>
        </w:rPr>
        <w:t xml:space="preserve"> با انتخاب گزینه </w:t>
      </w:r>
      <w:r w:rsidR="00471212">
        <w:rPr>
          <w:rFonts w:hint="cs"/>
          <w:rtl/>
        </w:rPr>
        <w:t>«</w:t>
      </w:r>
      <w:r w:rsidR="005410E5" w:rsidRPr="00CC6EFF">
        <w:rPr>
          <w:rtl/>
        </w:rPr>
        <w:t>ویرایش</w:t>
      </w:r>
      <w:r w:rsidR="00471212">
        <w:rPr>
          <w:rFonts w:hint="cs"/>
          <w:rtl/>
        </w:rPr>
        <w:t>»</w:t>
      </w:r>
      <w:r w:rsidR="005410E5" w:rsidRPr="00CC6EFF">
        <w:rPr>
          <w:rtl/>
        </w:rPr>
        <w:t xml:space="preserve"> تمامی اطلاعات </w:t>
      </w:r>
      <w:r w:rsidR="00570507">
        <w:rPr>
          <w:rtl/>
        </w:rPr>
        <w:t>ثبت‌شده</w:t>
      </w:r>
      <w:r w:rsidR="005410E5" w:rsidRPr="00CC6EFF">
        <w:rPr>
          <w:rtl/>
        </w:rPr>
        <w:t xml:space="preserve"> قابل‌تغ</w:t>
      </w:r>
      <w:r w:rsidR="005410E5" w:rsidRPr="00CC6EFF">
        <w:rPr>
          <w:rFonts w:hint="cs"/>
          <w:rtl/>
        </w:rPr>
        <w:t>یی</w:t>
      </w:r>
      <w:r w:rsidR="005410E5" w:rsidRPr="00CC6EFF">
        <w:rPr>
          <w:rFonts w:hint="eastAsia"/>
          <w:rtl/>
        </w:rPr>
        <w:t>ر</w:t>
      </w:r>
      <w:r w:rsidR="005410E5" w:rsidRPr="00CC6EFF">
        <w:rPr>
          <w:rtl/>
        </w:rPr>
        <w:t xml:space="preserve"> </w:t>
      </w:r>
      <w:r w:rsidR="00570507">
        <w:rPr>
          <w:rtl/>
        </w:rPr>
        <w:t>است</w:t>
      </w:r>
      <w:r w:rsidR="005410E5" w:rsidRPr="00CC6EFF">
        <w:t>.</w:t>
      </w:r>
      <w:r w:rsidR="005410E5" w:rsidRPr="00CC6EFF">
        <w:rPr>
          <w:rtl/>
        </w:rPr>
        <w:t xml:space="preserve"> علاوه بر این امکان مشاهده توضیحات کارشناس و نام کارشناس درخواست دهنده از این قسمت قابل‌مشاهده است</w:t>
      </w:r>
      <w:r w:rsidR="00313657">
        <w:rPr>
          <w:rFonts w:hint="cs"/>
          <w:rtl/>
        </w:rPr>
        <w:t xml:space="preserve"> (تصویر 9).</w:t>
      </w:r>
    </w:p>
    <w:p w:rsidR="00313657" w:rsidRPr="00CC6EFF" w:rsidRDefault="00313657" w:rsidP="00313657">
      <w:pPr>
        <w:pStyle w:val="a9"/>
      </w:pPr>
      <w:r>
        <w:rPr>
          <w:rFonts w:hint="cs"/>
          <w:rtl/>
        </w:rPr>
        <w:t>تصویر 9- ویرایش درخواست</w:t>
      </w:r>
    </w:p>
    <w:p w:rsidR="005410E5" w:rsidRPr="00CC6EFF" w:rsidRDefault="005410E5" w:rsidP="00F908B2">
      <w:pPr>
        <w:pStyle w:val="a3"/>
      </w:pPr>
      <w:r w:rsidRPr="00CC6EFF">
        <w:t>.3</w:t>
      </w:r>
      <w:r w:rsidRPr="00CC6EFF">
        <w:rPr>
          <w:rtl/>
        </w:rPr>
        <w:t xml:space="preserve"> مدیریت محصولات</w:t>
      </w:r>
    </w:p>
    <w:p w:rsidR="005410E5" w:rsidRPr="00CC6EFF" w:rsidRDefault="00F908B2" w:rsidP="00F908B2">
      <w:pPr>
        <w:pStyle w:val="a4"/>
      </w:pPr>
      <w:r>
        <w:rPr>
          <w:rFonts w:hint="cs"/>
          <w:rtl/>
        </w:rPr>
        <w:lastRenderedPageBreak/>
        <w:t>3-1.</w:t>
      </w:r>
      <w:r w:rsidR="00ED3731">
        <w:rPr>
          <w:rtl/>
        </w:rPr>
        <w:t xml:space="preserve"> </w:t>
      </w:r>
      <w:r w:rsidR="005410E5" w:rsidRPr="00CC6EFF">
        <w:rPr>
          <w:rtl/>
        </w:rPr>
        <w:t>محصولات موجود در سامانه</w:t>
      </w:r>
    </w:p>
    <w:p w:rsidR="005410E5" w:rsidRDefault="005410E5" w:rsidP="00313657">
      <w:pPr>
        <w:pStyle w:val="a0"/>
        <w:rPr>
          <w:color w:val="4F81BD" w:themeColor="accent1"/>
          <w:rtl/>
        </w:rPr>
      </w:pPr>
      <w:r w:rsidRPr="00CC6EFF">
        <w:rPr>
          <w:rtl/>
        </w:rPr>
        <w:t xml:space="preserve">با انتخاب گزینه </w:t>
      </w:r>
      <w:r w:rsidR="00471212">
        <w:rPr>
          <w:rFonts w:hint="cs"/>
          <w:rtl/>
        </w:rPr>
        <w:t>«</w:t>
      </w:r>
      <w:r w:rsidRPr="00CC6EFF">
        <w:rPr>
          <w:rtl/>
        </w:rPr>
        <w:t>مدیریت محصولات</w:t>
      </w:r>
      <w:r w:rsidR="00471212">
        <w:rPr>
          <w:rFonts w:hint="cs"/>
          <w:rtl/>
        </w:rPr>
        <w:t>»</w:t>
      </w:r>
      <w:r w:rsidRPr="00CC6EFF">
        <w:rPr>
          <w:rtl/>
        </w:rPr>
        <w:t>، به‌صورت پیش‌فرض محصولات موجود در سامانه باز م</w:t>
      </w:r>
      <w:r w:rsidRPr="00CC6EFF">
        <w:rPr>
          <w:rFonts w:hint="cs"/>
          <w:rtl/>
        </w:rPr>
        <w:t>ی‌</w:t>
      </w:r>
      <w:r w:rsidRPr="00CC6EFF">
        <w:rPr>
          <w:rFonts w:hint="eastAsia"/>
          <w:rtl/>
        </w:rPr>
        <w:t>شود</w:t>
      </w:r>
      <w:r w:rsidRPr="00CC6EFF">
        <w:t>.</w:t>
      </w:r>
      <w:r w:rsidRPr="00CC6EFF">
        <w:rPr>
          <w:rtl/>
        </w:rPr>
        <w:t xml:space="preserve"> قبل از اقدام به ثبت محصول جدید لازم است تا این صفحه بررسی شود</w:t>
      </w:r>
      <w:r w:rsidRPr="00CC6EFF">
        <w:t>.</w:t>
      </w:r>
      <w:r w:rsidRPr="00CC6EFF">
        <w:rPr>
          <w:rtl/>
        </w:rPr>
        <w:t xml:space="preserve"> درصورت</w:t>
      </w:r>
      <w:r w:rsidRPr="00CC6EFF">
        <w:rPr>
          <w:rFonts w:hint="cs"/>
          <w:rtl/>
        </w:rPr>
        <w:t>ی‌</w:t>
      </w:r>
      <w:r w:rsidRPr="00CC6EFF">
        <w:rPr>
          <w:rFonts w:hint="eastAsia"/>
          <w:rtl/>
        </w:rPr>
        <w:t>که</w:t>
      </w:r>
      <w:r w:rsidRPr="00CC6EFF">
        <w:rPr>
          <w:rtl/>
        </w:rPr>
        <w:t xml:space="preserve"> محصول مشابه در این قسمت وجود داشته باشد بر روی همان محصول قیمت ثبت نمایید در غیر</w:t>
      </w:r>
      <w:r w:rsidR="00570507">
        <w:rPr>
          <w:rFonts w:hint="cs"/>
          <w:rtl/>
        </w:rPr>
        <w:t xml:space="preserve"> </w:t>
      </w:r>
      <w:r w:rsidRPr="00CC6EFF">
        <w:rPr>
          <w:rtl/>
        </w:rPr>
        <w:t>این</w:t>
      </w:r>
      <w:r w:rsidR="00570507">
        <w:rPr>
          <w:rFonts w:hint="cs"/>
          <w:rtl/>
        </w:rPr>
        <w:t xml:space="preserve"> </w:t>
      </w:r>
      <w:r w:rsidRPr="00CC6EFF">
        <w:rPr>
          <w:rtl/>
        </w:rPr>
        <w:t>صورت باید محصول جدید ثبت نمایید</w:t>
      </w:r>
      <w:r w:rsidRPr="00CC6EFF">
        <w:t>.</w:t>
      </w:r>
      <w:r w:rsidRPr="00CC6EFF">
        <w:rPr>
          <w:rtl/>
        </w:rPr>
        <w:t xml:space="preserve"> محصولات در سه رنگ سفید، سبز و خاکستری نمایش داده م</w:t>
      </w:r>
      <w:r w:rsidRPr="00CC6EFF">
        <w:rPr>
          <w:rFonts w:hint="cs"/>
          <w:rtl/>
        </w:rPr>
        <w:t>ی‌</w:t>
      </w:r>
      <w:r w:rsidRPr="00CC6EFF">
        <w:rPr>
          <w:rFonts w:hint="eastAsia"/>
          <w:rtl/>
        </w:rPr>
        <w:t>شود</w:t>
      </w:r>
      <w:r w:rsidR="00313657">
        <w:rPr>
          <w:rFonts w:hint="cs"/>
          <w:rtl/>
        </w:rPr>
        <w:t xml:space="preserve"> </w:t>
      </w:r>
      <w:r w:rsidR="00313657" w:rsidRPr="00CC6EFF">
        <w:rPr>
          <w:noProof/>
          <w:lang w:bidi="ar-SA"/>
        </w:rPr>
        <w:drawing>
          <wp:anchor distT="0" distB="0" distL="0" distR="0" simplePos="0" relativeHeight="252236800" behindDoc="1" locked="0" layoutInCell="1" allowOverlap="1" wp14:anchorId="5B83893C" wp14:editId="6034A4E0">
            <wp:simplePos x="0" y="0"/>
            <wp:positionH relativeFrom="margin">
              <wp:align>right</wp:align>
            </wp:positionH>
            <wp:positionV relativeFrom="paragraph">
              <wp:posOffset>588010</wp:posOffset>
            </wp:positionV>
            <wp:extent cx="4308475" cy="2283460"/>
            <wp:effectExtent l="19050" t="19050" r="15875" b="21590"/>
            <wp:wrapTopAndBottom/>
            <wp:docPr id="1291"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760" cstate="print"/>
                    <a:stretch>
                      <a:fillRect/>
                    </a:stretch>
                  </pic:blipFill>
                  <pic:spPr>
                    <a:xfrm>
                      <a:off x="0" y="0"/>
                      <a:ext cx="4308475" cy="2283460"/>
                    </a:xfrm>
                    <a:prstGeom prst="rect">
                      <a:avLst/>
                    </a:prstGeom>
                    <a:ln w="12700">
                      <a:solidFill>
                        <a:schemeClr val="tx1"/>
                      </a:solidFill>
                    </a:ln>
                  </pic:spPr>
                </pic:pic>
              </a:graphicData>
            </a:graphic>
            <wp14:sizeRelH relativeFrom="margin">
              <wp14:pctWidth>0</wp14:pctWidth>
            </wp14:sizeRelH>
          </wp:anchor>
        </w:drawing>
      </w:r>
      <w:r w:rsidR="00313657">
        <w:rPr>
          <w:rFonts w:hint="cs"/>
          <w:rtl/>
        </w:rPr>
        <w:t>(تصویر 10)</w:t>
      </w:r>
    </w:p>
    <w:p w:rsidR="00313657" w:rsidRPr="00CC6EFF" w:rsidRDefault="00313657" w:rsidP="00313657">
      <w:pPr>
        <w:pStyle w:val="a9"/>
      </w:pPr>
      <w:r>
        <w:rPr>
          <w:rFonts w:hint="cs"/>
          <w:rtl/>
        </w:rPr>
        <w:t>تصویر 10- فهرست محصولات موجود در سامانه</w:t>
      </w:r>
    </w:p>
    <w:p w:rsidR="005410E5" w:rsidRDefault="00313657" w:rsidP="006F72A7">
      <w:pPr>
        <w:pStyle w:val="a0"/>
        <w:numPr>
          <w:ilvl w:val="0"/>
          <w:numId w:val="34"/>
        </w:numPr>
        <w:ind w:left="424"/>
      </w:pPr>
      <w:r w:rsidRPr="00CC6EFF">
        <w:rPr>
          <w:noProof/>
          <w:lang w:bidi="ar-SA"/>
        </w:rPr>
        <w:drawing>
          <wp:anchor distT="0" distB="0" distL="0" distR="0" simplePos="0" relativeHeight="252237824" behindDoc="1" locked="0" layoutInCell="1" allowOverlap="1" wp14:anchorId="5EA61CA9" wp14:editId="25A65FD4">
            <wp:simplePos x="0" y="0"/>
            <wp:positionH relativeFrom="margin">
              <wp:align>right</wp:align>
            </wp:positionH>
            <wp:positionV relativeFrom="paragraph">
              <wp:posOffset>1824404</wp:posOffset>
            </wp:positionV>
            <wp:extent cx="4338320" cy="1339850"/>
            <wp:effectExtent l="19050" t="19050" r="24130" b="12700"/>
            <wp:wrapTopAndBottom/>
            <wp:docPr id="1292"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rotWithShape="1">
                    <a:blip r:embed="rId761" cstate="print"/>
                    <a:srcRect b="60396"/>
                    <a:stretch/>
                  </pic:blipFill>
                  <pic:spPr bwMode="auto">
                    <a:xfrm>
                      <a:off x="0" y="0"/>
                      <a:ext cx="4338320" cy="133985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10E5" w:rsidRPr="00CC6EFF">
        <w:rPr>
          <w:rtl/>
        </w:rPr>
        <w:t xml:space="preserve">قسمت </w:t>
      </w:r>
      <w:r w:rsidR="00A82D8A">
        <w:rPr>
          <w:rFonts w:hint="cs"/>
          <w:rtl/>
        </w:rPr>
        <w:t>1</w:t>
      </w:r>
      <w:r w:rsidR="005410E5" w:rsidRPr="00CC6EFF">
        <w:rPr>
          <w:rtl/>
        </w:rPr>
        <w:t>، محصولی با رنگ سبز را نمایش م</w:t>
      </w:r>
      <w:r w:rsidR="005410E5" w:rsidRPr="00CC6EFF">
        <w:rPr>
          <w:rFonts w:hint="cs"/>
          <w:rtl/>
        </w:rPr>
        <w:t>ی‌</w:t>
      </w:r>
      <w:r w:rsidR="005410E5" w:rsidRPr="00CC6EFF">
        <w:rPr>
          <w:rFonts w:hint="eastAsia"/>
          <w:rtl/>
        </w:rPr>
        <w:t>دهد</w:t>
      </w:r>
      <w:r w:rsidR="005410E5" w:rsidRPr="00CC6EFF">
        <w:t>.</w:t>
      </w:r>
      <w:r w:rsidR="005410E5" w:rsidRPr="00CC6EFF">
        <w:rPr>
          <w:rtl/>
        </w:rPr>
        <w:t xml:space="preserve"> محصولات با رنگ سبز محصولاتی هستند که به</w:t>
      </w:r>
      <w:r w:rsidR="00D83BF0">
        <w:rPr>
          <w:rFonts w:hint="cs"/>
          <w:rtl/>
        </w:rPr>
        <w:t xml:space="preserve"> </w:t>
      </w:r>
      <w:r>
        <w:rPr>
          <w:rFonts w:hint="cs"/>
          <w:rtl/>
        </w:rPr>
        <w:t>«</w:t>
      </w:r>
      <w:r w:rsidR="00D83BF0">
        <w:rPr>
          <w:rFonts w:hint="cs"/>
          <w:rtl/>
        </w:rPr>
        <w:t>م</w:t>
      </w:r>
      <w:r w:rsidR="005410E5" w:rsidRPr="00CC6EFF">
        <w:rPr>
          <w:rtl/>
        </w:rPr>
        <w:t>حصولات مرتبط با من</w:t>
      </w:r>
      <w:r>
        <w:rPr>
          <w:rFonts w:hint="cs"/>
          <w:rtl/>
        </w:rPr>
        <w:t>»</w:t>
      </w:r>
      <w:r w:rsidR="005410E5" w:rsidRPr="00CC6EFF">
        <w:rPr>
          <w:rtl/>
        </w:rPr>
        <w:t xml:space="preserve"> اضافه‌شده‌اند</w:t>
      </w:r>
      <w:r w:rsidR="005410E5" w:rsidRPr="00CC6EFF">
        <w:t>.</w:t>
      </w:r>
      <w:r w:rsidR="005410E5" w:rsidRPr="00CC6EFF">
        <w:rPr>
          <w:rtl/>
        </w:rPr>
        <w:t xml:space="preserve"> از ستون عملیات امکان مشاهده جزئیات محصول، مشاهده</w:t>
      </w:r>
      <w:r w:rsidR="00D83BF0">
        <w:rPr>
          <w:rFonts w:hint="cs"/>
          <w:rtl/>
        </w:rPr>
        <w:t xml:space="preserve"> </w:t>
      </w:r>
      <w:r w:rsidR="005410E5" w:rsidRPr="00CC6EFF">
        <w:rPr>
          <w:rtl/>
        </w:rPr>
        <w:t>اطلاعیه‌ها، ثبت قیمت جدید و مشاهده تاریخچه وجود دارد</w:t>
      </w:r>
      <w:r w:rsidR="005410E5" w:rsidRPr="00CC6EFF">
        <w:t>.</w:t>
      </w:r>
      <w:r w:rsidR="005410E5" w:rsidRPr="00CC6EFF">
        <w:rPr>
          <w:rtl/>
        </w:rPr>
        <w:t xml:space="preserve"> تاریخچه در دو قسمت تاریخچه قیمت و تاریخچه مسدودیت نمایش داده م</w:t>
      </w:r>
      <w:r w:rsidR="005410E5" w:rsidRPr="00CC6EFF">
        <w:rPr>
          <w:rFonts w:hint="cs"/>
          <w:rtl/>
        </w:rPr>
        <w:t>ی‌</w:t>
      </w:r>
      <w:r w:rsidR="005410E5" w:rsidRPr="00CC6EFF">
        <w:rPr>
          <w:rFonts w:hint="eastAsia"/>
          <w:rtl/>
        </w:rPr>
        <w:t>شود</w:t>
      </w:r>
      <w:r w:rsidR="005410E5" w:rsidRPr="00CC6EFF">
        <w:t>.</w:t>
      </w:r>
      <w:r w:rsidR="005410E5" w:rsidRPr="00CC6EFF">
        <w:rPr>
          <w:rtl/>
        </w:rPr>
        <w:t xml:space="preserve"> از قسمت گزینه </w:t>
      </w:r>
      <w:r w:rsidR="00471212">
        <w:rPr>
          <w:rFonts w:hint="cs"/>
          <w:rtl/>
        </w:rPr>
        <w:t>«</w:t>
      </w:r>
      <w:r w:rsidR="005410E5" w:rsidRPr="00CC6EFF">
        <w:rPr>
          <w:rtl/>
        </w:rPr>
        <w:t>مشاهده</w:t>
      </w:r>
      <w:r w:rsidR="00471212">
        <w:rPr>
          <w:rFonts w:hint="cs"/>
          <w:rtl/>
        </w:rPr>
        <w:t>»</w:t>
      </w:r>
      <w:r w:rsidR="005410E5" w:rsidRPr="00CC6EFF">
        <w:rPr>
          <w:rtl/>
        </w:rPr>
        <w:t xml:space="preserve">، امکان </w:t>
      </w:r>
      <w:r w:rsidR="005410E5" w:rsidRPr="00CC6EFF">
        <w:rPr>
          <w:rtl/>
        </w:rPr>
        <w:lastRenderedPageBreak/>
        <w:t xml:space="preserve">مشاهده جزئیات قیمت </w:t>
      </w:r>
      <w:r w:rsidR="00570507">
        <w:rPr>
          <w:rtl/>
        </w:rPr>
        <w:t>ثبت‌شده</w:t>
      </w:r>
      <w:r w:rsidR="005410E5" w:rsidRPr="00CC6EFF">
        <w:rPr>
          <w:rtl/>
        </w:rPr>
        <w:t xml:space="preserve"> وجود دارد</w:t>
      </w:r>
      <w:r w:rsidR="005410E5" w:rsidRPr="00CC6EFF">
        <w:t>.</w:t>
      </w:r>
      <w:r w:rsidR="005410E5" w:rsidRPr="00CC6EFF">
        <w:rPr>
          <w:rtl/>
        </w:rPr>
        <w:t xml:space="preserve"> از قسمت گزینه </w:t>
      </w:r>
      <w:r w:rsidR="00471212">
        <w:rPr>
          <w:rFonts w:hint="cs"/>
          <w:rtl/>
        </w:rPr>
        <w:t>«</w:t>
      </w:r>
      <w:r w:rsidR="005410E5" w:rsidRPr="00CC6EFF">
        <w:rPr>
          <w:rtl/>
        </w:rPr>
        <w:t>تاریخچه اقدامات</w:t>
      </w:r>
      <w:r w:rsidR="00471212">
        <w:rPr>
          <w:rFonts w:hint="cs"/>
          <w:rtl/>
        </w:rPr>
        <w:t>»</w:t>
      </w:r>
      <w:r w:rsidR="005410E5" w:rsidRPr="00CC6EFF">
        <w:rPr>
          <w:rtl/>
        </w:rPr>
        <w:t>، کلیه فعالیت‌ه</w:t>
      </w:r>
      <w:r>
        <w:rPr>
          <w:rtl/>
        </w:rPr>
        <w:t>ایی که کارشناسان و بخش خصوصی بر</w:t>
      </w:r>
      <w:r w:rsidR="005410E5" w:rsidRPr="00CC6EFF">
        <w:rPr>
          <w:rtl/>
        </w:rPr>
        <w:t xml:space="preserve"> روی آن‌ها انجام داده‌اند قابل‌مشاهده است</w:t>
      </w:r>
      <w:r>
        <w:rPr>
          <w:rFonts w:hint="cs"/>
          <w:rtl/>
        </w:rPr>
        <w:t xml:space="preserve"> (تصویر 11).</w:t>
      </w:r>
    </w:p>
    <w:p w:rsidR="00313657" w:rsidRPr="00CC6EFF" w:rsidRDefault="00313657" w:rsidP="00313657">
      <w:pPr>
        <w:pStyle w:val="a9"/>
        <w:ind w:left="360" w:firstLine="0"/>
      </w:pPr>
      <w:r>
        <w:rPr>
          <w:rFonts w:hint="cs"/>
          <w:rtl/>
        </w:rPr>
        <w:t>تصویر 11- مشاهده تاریخچه</w:t>
      </w:r>
      <w:r w:rsidR="006A3A63" w:rsidRPr="00C90454">
        <w:rPr>
          <w:color w:val="4F81BD" w:themeColor="accent1"/>
          <w:rtl/>
        </w:rPr>
        <w:br w:type="page"/>
      </w:r>
    </w:p>
    <w:p w:rsidR="005410E5" w:rsidRPr="00CC6EFF" w:rsidRDefault="005410E5" w:rsidP="006F72A7">
      <w:pPr>
        <w:pStyle w:val="a0"/>
        <w:numPr>
          <w:ilvl w:val="0"/>
          <w:numId w:val="34"/>
        </w:numPr>
        <w:ind w:left="424"/>
      </w:pPr>
      <w:r w:rsidRPr="00CC6EFF">
        <w:rPr>
          <w:rtl/>
        </w:rPr>
        <w:lastRenderedPageBreak/>
        <w:t xml:space="preserve">قسمت </w:t>
      </w:r>
      <w:r w:rsidR="00A82D8A">
        <w:rPr>
          <w:rFonts w:hint="cs"/>
          <w:rtl/>
        </w:rPr>
        <w:t>2</w:t>
      </w:r>
      <w:r w:rsidRPr="00CC6EFF">
        <w:rPr>
          <w:rtl/>
        </w:rPr>
        <w:t>، محصولی با رنگ سفید است</w:t>
      </w:r>
      <w:r w:rsidRPr="00CC6EFF">
        <w:t>.</w:t>
      </w:r>
      <w:r w:rsidRPr="00CC6EFF">
        <w:rPr>
          <w:rtl/>
        </w:rPr>
        <w:t xml:space="preserve"> محصولات با رنگ سفید محصولاتی هستند که توسط دیگران در سامانه ثبت شده است</w:t>
      </w:r>
      <w:r w:rsidRPr="00CC6EFF">
        <w:t>.</w:t>
      </w:r>
      <w:r w:rsidRPr="00CC6EFF">
        <w:rPr>
          <w:rtl/>
        </w:rPr>
        <w:t xml:space="preserve"> توجه داشته باشید این محصولات لزوماً محصولات مورد تأ</w:t>
      </w:r>
      <w:r w:rsidRPr="00CC6EFF">
        <w:rPr>
          <w:rFonts w:hint="cs"/>
          <w:rtl/>
        </w:rPr>
        <w:t>یی</w:t>
      </w:r>
      <w:r w:rsidRPr="00CC6EFF">
        <w:rPr>
          <w:rFonts w:hint="eastAsia"/>
          <w:rtl/>
        </w:rPr>
        <w:t>د</w:t>
      </w:r>
      <w:r w:rsidRPr="00CC6EFF">
        <w:rPr>
          <w:rtl/>
        </w:rPr>
        <w:t xml:space="preserve"> کارشناسان سازمان حمایت نیستند و ممکن است پس از بررسی محصول موردنظر توسط کارشناس رد شود</w:t>
      </w:r>
      <w:r w:rsidRPr="00CC6EFF">
        <w:t>.</w:t>
      </w:r>
      <w:r w:rsidRPr="00CC6EFF">
        <w:rPr>
          <w:rtl/>
        </w:rPr>
        <w:t xml:space="preserve"> ستون عملیات برای این محصولات دق</w:t>
      </w:r>
      <w:r w:rsidRPr="00CC6EFF">
        <w:rPr>
          <w:rFonts w:hint="cs"/>
          <w:rtl/>
        </w:rPr>
        <w:t>ی</w:t>
      </w:r>
      <w:r w:rsidRPr="00CC6EFF">
        <w:rPr>
          <w:rFonts w:hint="eastAsia"/>
          <w:rtl/>
        </w:rPr>
        <w:t>قاً</w:t>
      </w:r>
      <w:r w:rsidRPr="00CC6EFF">
        <w:rPr>
          <w:rtl/>
        </w:rPr>
        <w:t xml:space="preserve"> مشابه با محصولات با رنگ سبز </w:t>
      </w:r>
      <w:r w:rsidR="00B434B3">
        <w:rPr>
          <w:rtl/>
        </w:rPr>
        <w:t>است</w:t>
      </w:r>
      <w:r w:rsidRPr="00CC6EFF">
        <w:t>.</w:t>
      </w:r>
    </w:p>
    <w:p w:rsidR="005410E5" w:rsidRPr="00CC6EFF" w:rsidRDefault="005410E5" w:rsidP="006F72A7">
      <w:pPr>
        <w:pStyle w:val="a0"/>
        <w:numPr>
          <w:ilvl w:val="0"/>
          <w:numId w:val="34"/>
        </w:numPr>
        <w:ind w:left="424"/>
      </w:pPr>
      <w:r w:rsidRPr="00CC6EFF">
        <w:rPr>
          <w:rtl/>
        </w:rPr>
        <w:t xml:space="preserve">قسمت </w:t>
      </w:r>
      <w:r w:rsidR="00A82D8A">
        <w:rPr>
          <w:rFonts w:hint="cs"/>
          <w:rtl/>
        </w:rPr>
        <w:t>3</w:t>
      </w:r>
      <w:r w:rsidRPr="00CC6EFF">
        <w:rPr>
          <w:rtl/>
        </w:rPr>
        <w:t>، محصولی با رنگ خاکستری است</w:t>
      </w:r>
      <w:r w:rsidRPr="00CC6EFF">
        <w:t>.</w:t>
      </w:r>
      <w:r w:rsidRPr="00CC6EFF">
        <w:rPr>
          <w:rtl/>
        </w:rPr>
        <w:t xml:space="preserve"> محصولات با رنگ خاکستری کلیه محصولاتی هستند که توسط سازمان حمایت برای کلیه شرکت‌های فعال</w:t>
      </w:r>
      <w:r w:rsidR="00911516">
        <w:rPr>
          <w:rtl/>
        </w:rPr>
        <w:t xml:space="preserve"> و یا یک شرکت خاص مسدود شده‌اند</w:t>
      </w:r>
      <w:r w:rsidR="00911516">
        <w:rPr>
          <w:rFonts w:hint="cs"/>
          <w:rtl/>
        </w:rPr>
        <w:t>.</w:t>
      </w:r>
      <w:r w:rsidRPr="00CC6EFF">
        <w:rPr>
          <w:rtl/>
        </w:rPr>
        <w:t xml:space="preserve"> بنابراین امکان ثبت قیمت برای این محصولات وجود ندارد</w:t>
      </w:r>
      <w:r w:rsidRPr="00CC6EFF">
        <w:t>.</w:t>
      </w:r>
      <w:r w:rsidRPr="00CC6EFF">
        <w:rPr>
          <w:rtl/>
        </w:rPr>
        <w:t xml:space="preserve"> ستون عملیات این محصولات تنها در گزینه درخواست رفع مسدودی متفاوت است</w:t>
      </w:r>
      <w:r w:rsidRPr="00CC6EFF">
        <w:t>.</w:t>
      </w:r>
      <w:r w:rsidRPr="00CC6EFF">
        <w:rPr>
          <w:rtl/>
        </w:rPr>
        <w:t xml:space="preserve"> با انتخاب این گزینه امکان ثبت درخواست رفع مسدودی وجود دارد</w:t>
      </w:r>
      <w:r w:rsidRPr="00CC6EFF">
        <w:t>.</w:t>
      </w:r>
    </w:p>
    <w:p w:rsidR="005410E5" w:rsidRDefault="00313657" w:rsidP="006F72A7">
      <w:pPr>
        <w:pStyle w:val="a0"/>
        <w:numPr>
          <w:ilvl w:val="0"/>
          <w:numId w:val="34"/>
        </w:numPr>
        <w:ind w:left="424"/>
      </w:pPr>
      <w:r w:rsidRPr="00CC6EFF">
        <w:rPr>
          <w:noProof/>
          <w:lang w:bidi="ar-SA"/>
        </w:rPr>
        <w:drawing>
          <wp:anchor distT="0" distB="0" distL="114300" distR="114300" simplePos="0" relativeHeight="252279808" behindDoc="0" locked="0" layoutInCell="1" allowOverlap="1">
            <wp:simplePos x="0" y="0"/>
            <wp:positionH relativeFrom="margin">
              <wp:align>right</wp:align>
            </wp:positionH>
            <wp:positionV relativeFrom="paragraph">
              <wp:posOffset>587375</wp:posOffset>
            </wp:positionV>
            <wp:extent cx="4314190" cy="1759585"/>
            <wp:effectExtent l="19050" t="19050" r="10160" b="12065"/>
            <wp:wrapTopAndBottom/>
            <wp:docPr id="1293"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rotWithShape="1">
                    <a:blip r:embed="rId762" cstate="print">
                      <a:extLst>
                        <a:ext uri="{28A0092B-C50C-407E-A947-70E740481C1C}">
                          <a14:useLocalDpi xmlns:a14="http://schemas.microsoft.com/office/drawing/2010/main" val="0"/>
                        </a:ext>
                      </a:extLst>
                    </a:blip>
                    <a:srcRect b="5980"/>
                    <a:stretch/>
                  </pic:blipFill>
                  <pic:spPr bwMode="auto">
                    <a:xfrm>
                      <a:off x="0" y="0"/>
                      <a:ext cx="4322926" cy="1763102"/>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10E5" w:rsidRPr="00CC6EFF">
        <w:rPr>
          <w:rtl/>
        </w:rPr>
        <w:t xml:space="preserve">قسمت </w:t>
      </w:r>
      <w:r w:rsidR="00A82D8A">
        <w:rPr>
          <w:rFonts w:hint="cs"/>
          <w:rtl/>
        </w:rPr>
        <w:t>4</w:t>
      </w:r>
      <w:r w:rsidR="005410E5" w:rsidRPr="00CC6EFF">
        <w:rPr>
          <w:rtl/>
        </w:rPr>
        <w:t>، صافی است</w:t>
      </w:r>
      <w:r w:rsidR="005410E5" w:rsidRPr="00CC6EFF">
        <w:t>.</w:t>
      </w:r>
      <w:r w:rsidR="005410E5" w:rsidRPr="00CC6EFF">
        <w:rPr>
          <w:rtl/>
        </w:rPr>
        <w:t xml:space="preserve"> با استفاده از این گزینه م</w:t>
      </w:r>
      <w:r w:rsidR="005410E5" w:rsidRPr="00CC6EFF">
        <w:rPr>
          <w:rFonts w:hint="cs"/>
          <w:rtl/>
        </w:rPr>
        <w:t>ی‌</w:t>
      </w:r>
      <w:r w:rsidR="005410E5" w:rsidRPr="00CC6EFF">
        <w:rPr>
          <w:rFonts w:hint="eastAsia"/>
          <w:rtl/>
        </w:rPr>
        <w:t>توان</w:t>
      </w:r>
      <w:r w:rsidR="005410E5" w:rsidRPr="00CC6EFF">
        <w:rPr>
          <w:rFonts w:hint="cs"/>
          <w:rtl/>
        </w:rPr>
        <w:t>ی</w:t>
      </w:r>
      <w:r w:rsidR="005410E5" w:rsidRPr="00CC6EFF">
        <w:rPr>
          <w:rFonts w:hint="eastAsia"/>
          <w:rtl/>
        </w:rPr>
        <w:t>د</w:t>
      </w:r>
      <w:r w:rsidR="005410E5" w:rsidRPr="00CC6EFF">
        <w:rPr>
          <w:rtl/>
        </w:rPr>
        <w:t xml:space="preserve"> بر اساس گز</w:t>
      </w:r>
      <w:r w:rsidR="005410E5" w:rsidRPr="00CC6EFF">
        <w:rPr>
          <w:rFonts w:hint="cs"/>
          <w:rtl/>
        </w:rPr>
        <w:t>ی</w:t>
      </w:r>
      <w:r w:rsidR="005410E5" w:rsidRPr="00CC6EFF">
        <w:rPr>
          <w:rFonts w:hint="eastAsia"/>
          <w:rtl/>
        </w:rPr>
        <w:t>نه‌ها</w:t>
      </w:r>
      <w:r w:rsidR="005410E5" w:rsidRPr="00CC6EFF">
        <w:rPr>
          <w:rFonts w:hint="cs"/>
          <w:rtl/>
        </w:rPr>
        <w:t>یی</w:t>
      </w:r>
      <w:r w:rsidR="005410E5" w:rsidRPr="00CC6EFF">
        <w:rPr>
          <w:rtl/>
        </w:rPr>
        <w:t xml:space="preserve"> که در دسترس قرار دارند محصولات موردنظر خود را فیلتر نمایید</w:t>
      </w:r>
      <w:r>
        <w:rPr>
          <w:rFonts w:hint="cs"/>
          <w:rtl/>
        </w:rPr>
        <w:t xml:space="preserve"> (تصویر 12).</w:t>
      </w:r>
    </w:p>
    <w:p w:rsidR="005410E5" w:rsidRPr="00CC6EFF" w:rsidRDefault="00313657" w:rsidP="00B64056">
      <w:pPr>
        <w:pStyle w:val="a9"/>
        <w:ind w:left="360" w:firstLine="0"/>
      </w:pPr>
      <w:r>
        <w:rPr>
          <w:rFonts w:hint="cs"/>
          <w:rtl/>
        </w:rPr>
        <w:t>تصویر 12- فیلتر کردن جستجو</w:t>
      </w:r>
    </w:p>
    <w:p w:rsidR="005410E5" w:rsidRPr="00CC6EFF" w:rsidRDefault="005410E5" w:rsidP="00D83BF0">
      <w:pPr>
        <w:pStyle w:val="a0"/>
      </w:pPr>
      <w:r w:rsidRPr="00CC6EFF">
        <w:rPr>
          <w:rtl/>
        </w:rPr>
        <w:t xml:space="preserve">در کنار ستون عملیات، علامت </w:t>
      </w:r>
      <w:r w:rsidRPr="00B64056">
        <w:rPr>
          <w:rFonts w:asciiTheme="majorBidi" w:hAnsiTheme="majorBidi" w:cstheme="majorBidi"/>
          <w:sz w:val="21"/>
          <w:szCs w:val="21"/>
        </w:rPr>
        <w:t>i</w:t>
      </w:r>
      <w:r w:rsidRPr="00CC6EFF">
        <w:rPr>
          <w:rtl/>
        </w:rPr>
        <w:t>، وضعیت محصول موردنظر را نشان م</w:t>
      </w:r>
      <w:r w:rsidRPr="00CC6EFF">
        <w:rPr>
          <w:rFonts w:hint="cs"/>
          <w:rtl/>
        </w:rPr>
        <w:t>ی‌</w:t>
      </w:r>
      <w:r w:rsidRPr="00CC6EFF">
        <w:rPr>
          <w:rFonts w:hint="eastAsia"/>
          <w:rtl/>
        </w:rPr>
        <w:t>دهد</w:t>
      </w:r>
      <w:r w:rsidRPr="00CC6EFF">
        <w:t>.</w:t>
      </w:r>
      <w:r w:rsidRPr="00CC6EFF">
        <w:rPr>
          <w:rtl/>
        </w:rPr>
        <w:t xml:space="preserve"> جهت اطلاع از وضعیت دقیق محصول موس خود را بر روی علامت </w:t>
      </w:r>
      <w:r w:rsidRPr="00B64056">
        <w:rPr>
          <w:rFonts w:asciiTheme="majorBidi" w:hAnsiTheme="majorBidi" w:cstheme="majorBidi"/>
          <w:sz w:val="21"/>
          <w:szCs w:val="21"/>
        </w:rPr>
        <w:t>i</w:t>
      </w:r>
      <w:r w:rsidRPr="00CC6EFF">
        <w:rPr>
          <w:rtl/>
        </w:rPr>
        <w:t xml:space="preserve"> نگه دارید</w:t>
      </w:r>
      <w:r w:rsidRPr="00CC6EFF">
        <w:t>.</w:t>
      </w:r>
    </w:p>
    <w:p w:rsidR="00B64056" w:rsidRDefault="00B64056">
      <w:pPr>
        <w:rPr>
          <w:rFonts w:cs="B Lotus"/>
          <w:spacing w:val="-6"/>
          <w:sz w:val="24"/>
          <w:szCs w:val="24"/>
          <w:rtl/>
          <w:lang w:bidi="fa-IR"/>
        </w:rPr>
      </w:pPr>
      <w:r>
        <w:rPr>
          <w:rtl/>
        </w:rPr>
        <w:br w:type="page"/>
      </w:r>
    </w:p>
    <w:p w:rsidR="005410E5" w:rsidRPr="00CC6EFF" w:rsidRDefault="00B64056" w:rsidP="00B64056">
      <w:pPr>
        <w:pStyle w:val="a4"/>
      </w:pPr>
      <w:r>
        <w:rPr>
          <w:rFonts w:hint="cs"/>
          <w:rtl/>
        </w:rPr>
        <w:lastRenderedPageBreak/>
        <w:t xml:space="preserve">3-2. </w:t>
      </w:r>
      <w:r w:rsidR="005410E5" w:rsidRPr="00CC6EFF">
        <w:rPr>
          <w:rtl/>
        </w:rPr>
        <w:t>افزودن محصول</w:t>
      </w:r>
    </w:p>
    <w:p w:rsidR="005410E5" w:rsidRPr="00CC6EFF" w:rsidRDefault="00B64056" w:rsidP="00674834">
      <w:pPr>
        <w:pStyle w:val="a0"/>
      </w:pPr>
      <w:r w:rsidRPr="00CC6EFF">
        <w:rPr>
          <w:noProof/>
          <w:lang w:bidi="ar-SA"/>
        </w:rPr>
        <w:drawing>
          <wp:anchor distT="0" distB="0" distL="0" distR="0" simplePos="0" relativeHeight="252238848" behindDoc="1" locked="0" layoutInCell="1" allowOverlap="1" wp14:anchorId="06D36BB2" wp14:editId="77D73505">
            <wp:simplePos x="0" y="0"/>
            <wp:positionH relativeFrom="margin">
              <wp:align>left</wp:align>
            </wp:positionH>
            <wp:positionV relativeFrom="paragraph">
              <wp:posOffset>644652</wp:posOffset>
            </wp:positionV>
            <wp:extent cx="4318635" cy="3296285"/>
            <wp:effectExtent l="19050" t="19050" r="24765" b="18415"/>
            <wp:wrapTopAndBottom/>
            <wp:docPr id="1294"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rotWithShape="1">
                    <a:blip r:embed="rId763" cstate="print"/>
                    <a:srcRect l="6212"/>
                    <a:stretch/>
                  </pic:blipFill>
                  <pic:spPr bwMode="auto">
                    <a:xfrm>
                      <a:off x="0" y="0"/>
                      <a:ext cx="4318635" cy="329628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10E5" w:rsidRPr="00CC6EFF">
        <w:rPr>
          <w:rtl/>
        </w:rPr>
        <w:t>درصورتی‌که محصول موردنظر در محصولات موجود در سامانه وجود نداشته باشد باید اقدام به ثبت محصول جدید نمایید</w:t>
      </w:r>
      <w:r w:rsidR="005410E5" w:rsidRPr="00CC6EFF">
        <w:t>.</w:t>
      </w:r>
      <w:r w:rsidR="005410E5" w:rsidRPr="00CC6EFF">
        <w:rPr>
          <w:rtl/>
        </w:rPr>
        <w:t xml:space="preserve"> بد</w:t>
      </w:r>
      <w:r w:rsidR="005410E5" w:rsidRPr="00CC6EFF">
        <w:rPr>
          <w:rFonts w:hint="cs"/>
          <w:rtl/>
        </w:rPr>
        <w:t>ی</w:t>
      </w:r>
      <w:r w:rsidR="005410E5" w:rsidRPr="00CC6EFF">
        <w:rPr>
          <w:rFonts w:hint="eastAsia"/>
          <w:rtl/>
        </w:rPr>
        <w:t>ن‌جهت</w:t>
      </w:r>
      <w:r w:rsidR="005410E5" w:rsidRPr="00CC6EFF">
        <w:rPr>
          <w:rtl/>
        </w:rPr>
        <w:t xml:space="preserve"> لازم است تا از تب افزودن محصول اقدام نمایید</w:t>
      </w:r>
      <w:r>
        <w:rPr>
          <w:rFonts w:hint="cs"/>
          <w:rtl/>
        </w:rPr>
        <w:t xml:space="preserve"> (تصویر 13).</w:t>
      </w:r>
    </w:p>
    <w:p w:rsidR="005410E5" w:rsidRPr="00CC6EFF" w:rsidRDefault="00B64056" w:rsidP="00B64056">
      <w:pPr>
        <w:pStyle w:val="a9"/>
        <w:ind w:left="360" w:firstLine="0"/>
      </w:pPr>
      <w:r>
        <w:rPr>
          <w:rFonts w:hint="cs"/>
          <w:rtl/>
        </w:rPr>
        <w:t>تصویر 13- افزودن محصول</w:t>
      </w:r>
    </w:p>
    <w:p w:rsidR="005410E5" w:rsidRPr="00CC6EFF" w:rsidRDefault="005410E5" w:rsidP="006F72A7">
      <w:pPr>
        <w:pStyle w:val="a0"/>
        <w:numPr>
          <w:ilvl w:val="0"/>
          <w:numId w:val="32"/>
        </w:numPr>
        <w:ind w:left="424"/>
      </w:pPr>
      <w:r w:rsidRPr="00CC6EFF">
        <w:rPr>
          <w:rtl/>
        </w:rPr>
        <w:t xml:space="preserve">قسمت </w:t>
      </w:r>
      <w:r w:rsidR="00A82D8A">
        <w:rPr>
          <w:rFonts w:hint="cs"/>
          <w:rtl/>
        </w:rPr>
        <w:t>1</w:t>
      </w:r>
      <w:r w:rsidRPr="00CC6EFF">
        <w:rPr>
          <w:rtl/>
        </w:rPr>
        <w:t>، باید گروه کالایی را انتخاب نمایید</w:t>
      </w:r>
      <w:r w:rsidRPr="00CC6EFF">
        <w:t>.</w:t>
      </w:r>
      <w:r w:rsidRPr="00CC6EFF">
        <w:rPr>
          <w:rtl/>
        </w:rPr>
        <w:t xml:space="preserve"> گروه کالایی با انتخاب از درخت محصولات به‌سادگ</w:t>
      </w:r>
      <w:r w:rsidRPr="00CC6EFF">
        <w:rPr>
          <w:rFonts w:hint="cs"/>
          <w:rtl/>
        </w:rPr>
        <w:t>ی</w:t>
      </w:r>
      <w:r w:rsidRPr="00CC6EFF">
        <w:rPr>
          <w:rtl/>
        </w:rPr>
        <w:t xml:space="preserve"> قابل‌تشخ</w:t>
      </w:r>
      <w:r w:rsidRPr="00CC6EFF">
        <w:rPr>
          <w:rFonts w:hint="cs"/>
          <w:rtl/>
        </w:rPr>
        <w:t>ی</w:t>
      </w:r>
      <w:r w:rsidRPr="00CC6EFF">
        <w:rPr>
          <w:rFonts w:hint="eastAsia"/>
          <w:rtl/>
        </w:rPr>
        <w:t>ص</w:t>
      </w:r>
      <w:r w:rsidRPr="00CC6EFF">
        <w:rPr>
          <w:rtl/>
        </w:rPr>
        <w:t xml:space="preserve"> و انتخاب است</w:t>
      </w:r>
      <w:r w:rsidRPr="00CC6EFF">
        <w:t>.</w:t>
      </w:r>
    </w:p>
    <w:p w:rsidR="005410E5" w:rsidRPr="00CC6EFF" w:rsidRDefault="005410E5" w:rsidP="006F72A7">
      <w:pPr>
        <w:pStyle w:val="a0"/>
        <w:numPr>
          <w:ilvl w:val="0"/>
          <w:numId w:val="32"/>
        </w:numPr>
        <w:ind w:left="424"/>
      </w:pPr>
      <w:r w:rsidRPr="00CC6EFF">
        <w:rPr>
          <w:rtl/>
        </w:rPr>
        <w:t xml:space="preserve">قسمت </w:t>
      </w:r>
      <w:r w:rsidR="00A82D8A">
        <w:rPr>
          <w:rFonts w:hint="cs"/>
          <w:rtl/>
        </w:rPr>
        <w:t>2</w:t>
      </w:r>
      <w:r w:rsidRPr="00CC6EFF">
        <w:rPr>
          <w:rtl/>
        </w:rPr>
        <w:t>، متناسب با نوع گروه کالایی انتخاب‌شده، راهنمایی جهت ثبت محصولات آن گروه کالایی را نشان م</w:t>
      </w:r>
      <w:r w:rsidRPr="00CC6EFF">
        <w:rPr>
          <w:rFonts w:hint="cs"/>
          <w:rtl/>
        </w:rPr>
        <w:t>ی‌</w:t>
      </w:r>
      <w:r w:rsidRPr="00CC6EFF">
        <w:rPr>
          <w:rFonts w:hint="eastAsia"/>
          <w:rtl/>
        </w:rPr>
        <w:t>دهد</w:t>
      </w:r>
      <w:r w:rsidRPr="00CC6EFF">
        <w:t>.</w:t>
      </w:r>
      <w:r w:rsidRPr="00CC6EFF">
        <w:rPr>
          <w:rtl/>
        </w:rPr>
        <w:t xml:space="preserve"> پیشنهاد م</w:t>
      </w:r>
      <w:r w:rsidRPr="00CC6EFF">
        <w:rPr>
          <w:rFonts w:hint="cs"/>
          <w:rtl/>
        </w:rPr>
        <w:t>ی‌</w:t>
      </w:r>
      <w:r w:rsidRPr="00CC6EFF">
        <w:rPr>
          <w:rFonts w:hint="eastAsia"/>
          <w:rtl/>
        </w:rPr>
        <w:t>شود</w:t>
      </w:r>
      <w:r w:rsidRPr="00CC6EFF">
        <w:rPr>
          <w:rtl/>
        </w:rPr>
        <w:t xml:space="preserve"> قبل از ثبت محصول این قسمت مطالعه شود</w:t>
      </w:r>
      <w:r w:rsidRPr="00CC6EFF">
        <w:t>.</w:t>
      </w:r>
    </w:p>
    <w:p w:rsidR="005410E5" w:rsidRPr="00CC6EFF" w:rsidRDefault="005410E5" w:rsidP="006F72A7">
      <w:pPr>
        <w:pStyle w:val="a0"/>
        <w:numPr>
          <w:ilvl w:val="0"/>
          <w:numId w:val="32"/>
        </w:numPr>
        <w:ind w:left="424"/>
      </w:pPr>
      <w:r w:rsidRPr="00CC6EFF">
        <w:rPr>
          <w:rtl/>
        </w:rPr>
        <w:lastRenderedPageBreak/>
        <w:t xml:space="preserve">در قسمت </w:t>
      </w:r>
      <w:r w:rsidR="00A82D8A">
        <w:rPr>
          <w:rFonts w:hint="cs"/>
          <w:rtl/>
        </w:rPr>
        <w:t>3</w:t>
      </w:r>
      <w:r w:rsidRPr="00CC6EFF">
        <w:rPr>
          <w:rtl/>
        </w:rPr>
        <w:t>، باید عنوان محصول وارد شود</w:t>
      </w:r>
      <w:r w:rsidRPr="00CC6EFF">
        <w:t>.</w:t>
      </w:r>
      <w:r w:rsidRPr="00CC6EFF">
        <w:rPr>
          <w:rtl/>
        </w:rPr>
        <w:t xml:space="preserve"> درصورت</w:t>
      </w:r>
      <w:r w:rsidRPr="00CC6EFF">
        <w:rPr>
          <w:rFonts w:hint="cs"/>
          <w:rtl/>
        </w:rPr>
        <w:t>ی‌</w:t>
      </w:r>
      <w:r w:rsidRPr="00CC6EFF">
        <w:rPr>
          <w:rFonts w:hint="eastAsia"/>
          <w:rtl/>
        </w:rPr>
        <w:t>که</w:t>
      </w:r>
      <w:r w:rsidRPr="00CC6EFF">
        <w:rPr>
          <w:rtl/>
        </w:rPr>
        <w:t xml:space="preserve"> عنوان محصول تکراری باشد این فیلد با رنگ قرمز مشخص م</w:t>
      </w:r>
      <w:r w:rsidRPr="00CC6EFF">
        <w:rPr>
          <w:rFonts w:hint="cs"/>
          <w:rtl/>
        </w:rPr>
        <w:t>ی‌</w:t>
      </w:r>
      <w:r w:rsidRPr="00CC6EFF">
        <w:rPr>
          <w:rFonts w:hint="eastAsia"/>
          <w:rtl/>
        </w:rPr>
        <w:t>شود</w:t>
      </w:r>
      <w:r w:rsidRPr="00CC6EFF">
        <w:rPr>
          <w:rtl/>
        </w:rPr>
        <w:t xml:space="preserve"> و امکان ثبت محصول وجود ندارد</w:t>
      </w:r>
      <w:r w:rsidRPr="00CC6EFF">
        <w:t>.</w:t>
      </w:r>
      <w:r w:rsidRPr="00CC6EFF">
        <w:rPr>
          <w:rtl/>
        </w:rPr>
        <w:t xml:space="preserve"> هنگام ثبت نهایی محصول، محصولات مشابه </w:t>
      </w:r>
      <w:r w:rsidR="00B434B3">
        <w:rPr>
          <w:rtl/>
        </w:rPr>
        <w:t>ثبت‌شده</w:t>
      </w:r>
      <w:r w:rsidRPr="00CC6EFF">
        <w:rPr>
          <w:rtl/>
        </w:rPr>
        <w:t xml:space="preserve"> نمایش داده م</w:t>
      </w:r>
      <w:r w:rsidRPr="00CC6EFF">
        <w:rPr>
          <w:rFonts w:hint="cs"/>
          <w:rtl/>
        </w:rPr>
        <w:t>ی‌</w:t>
      </w:r>
      <w:r w:rsidRPr="00CC6EFF">
        <w:rPr>
          <w:rFonts w:hint="eastAsia"/>
          <w:rtl/>
        </w:rPr>
        <w:t>شود</w:t>
      </w:r>
      <w:r w:rsidRPr="00CC6EFF">
        <w:t>.</w:t>
      </w:r>
    </w:p>
    <w:p w:rsidR="005410E5" w:rsidRPr="00CC6EFF" w:rsidRDefault="005410E5" w:rsidP="006F72A7">
      <w:pPr>
        <w:pStyle w:val="a0"/>
        <w:numPr>
          <w:ilvl w:val="0"/>
          <w:numId w:val="32"/>
        </w:numPr>
        <w:ind w:left="424"/>
      </w:pPr>
      <w:r w:rsidRPr="00CC6EFF">
        <w:rPr>
          <w:rtl/>
        </w:rPr>
        <w:t xml:space="preserve">در قسمت </w:t>
      </w:r>
      <w:r w:rsidR="00A82D8A">
        <w:rPr>
          <w:rFonts w:hint="cs"/>
          <w:rtl/>
        </w:rPr>
        <w:t>4</w:t>
      </w:r>
      <w:r w:rsidRPr="00CC6EFF">
        <w:rPr>
          <w:rtl/>
        </w:rPr>
        <w:t>، باید برند تأ</w:t>
      </w:r>
      <w:r w:rsidRPr="00CC6EFF">
        <w:rPr>
          <w:rFonts w:hint="cs"/>
          <w:rtl/>
        </w:rPr>
        <w:t>یی</w:t>
      </w:r>
      <w:r w:rsidRPr="00CC6EFF">
        <w:rPr>
          <w:rFonts w:hint="eastAsia"/>
          <w:rtl/>
        </w:rPr>
        <w:t>دشده</w:t>
      </w:r>
      <w:r w:rsidRPr="00CC6EFF">
        <w:rPr>
          <w:rtl/>
        </w:rPr>
        <w:t xml:space="preserve"> را انتخاب نمایید</w:t>
      </w:r>
      <w:r w:rsidRPr="00CC6EFF">
        <w:t>.</w:t>
      </w:r>
      <w:r w:rsidRPr="00CC6EFF">
        <w:rPr>
          <w:rtl/>
        </w:rPr>
        <w:t xml:space="preserve"> تا زمان</w:t>
      </w:r>
      <w:r w:rsidRPr="00CC6EFF">
        <w:rPr>
          <w:rFonts w:hint="cs"/>
          <w:rtl/>
        </w:rPr>
        <w:t>ی</w:t>
      </w:r>
      <w:r w:rsidRPr="00CC6EFF">
        <w:rPr>
          <w:rtl/>
        </w:rPr>
        <w:t xml:space="preserve"> که درخواست برند تأ</w:t>
      </w:r>
      <w:r w:rsidRPr="00CC6EFF">
        <w:rPr>
          <w:rFonts w:hint="cs"/>
          <w:rtl/>
        </w:rPr>
        <w:t>یی</w:t>
      </w:r>
      <w:r w:rsidRPr="00CC6EFF">
        <w:rPr>
          <w:rFonts w:hint="eastAsia"/>
          <w:rtl/>
        </w:rPr>
        <w:t>د</w:t>
      </w:r>
      <w:r w:rsidRPr="00CC6EFF">
        <w:rPr>
          <w:rtl/>
        </w:rPr>
        <w:t xml:space="preserve"> نشود برند </w:t>
      </w:r>
      <w:r w:rsidR="00B434B3">
        <w:rPr>
          <w:rtl/>
        </w:rPr>
        <w:t>ثبت‌شده</w:t>
      </w:r>
      <w:r w:rsidRPr="00CC6EFF">
        <w:rPr>
          <w:rtl/>
        </w:rPr>
        <w:t xml:space="preserve"> در این قسمت نمایش داده نم</w:t>
      </w:r>
      <w:r w:rsidRPr="00CC6EFF">
        <w:rPr>
          <w:rFonts w:hint="cs"/>
          <w:rtl/>
        </w:rPr>
        <w:t>ی‌</w:t>
      </w:r>
      <w:r w:rsidRPr="00CC6EFF">
        <w:rPr>
          <w:rFonts w:hint="eastAsia"/>
          <w:rtl/>
        </w:rPr>
        <w:t>شود</w:t>
      </w:r>
      <w:r w:rsidRPr="00CC6EFF">
        <w:t>.</w:t>
      </w:r>
    </w:p>
    <w:p w:rsidR="005410E5" w:rsidRPr="00CC6EFF" w:rsidRDefault="005410E5" w:rsidP="006F72A7">
      <w:pPr>
        <w:pStyle w:val="a0"/>
        <w:numPr>
          <w:ilvl w:val="0"/>
          <w:numId w:val="32"/>
        </w:numPr>
        <w:ind w:left="424"/>
      </w:pPr>
      <w:r w:rsidRPr="00CC6EFF">
        <w:rPr>
          <w:rtl/>
        </w:rPr>
        <w:t xml:space="preserve">در قسمت </w:t>
      </w:r>
      <w:r w:rsidR="00A82D8A">
        <w:rPr>
          <w:rFonts w:hint="cs"/>
          <w:rtl/>
        </w:rPr>
        <w:t>5</w:t>
      </w:r>
      <w:r w:rsidRPr="00CC6EFF">
        <w:rPr>
          <w:rtl/>
        </w:rPr>
        <w:t>، درصورت</w:t>
      </w:r>
      <w:r w:rsidRPr="00CC6EFF">
        <w:rPr>
          <w:rFonts w:hint="cs"/>
          <w:rtl/>
        </w:rPr>
        <w:t>ی‌</w:t>
      </w:r>
      <w:r w:rsidRPr="00CC6EFF">
        <w:rPr>
          <w:rFonts w:hint="eastAsia"/>
          <w:rtl/>
        </w:rPr>
        <w:t>که</w:t>
      </w:r>
      <w:r w:rsidRPr="00CC6EFF">
        <w:rPr>
          <w:rtl/>
        </w:rPr>
        <w:t xml:space="preserve"> شناسه کالا اجباری باشد، باید مقدار شناسه کالا وارد شود</w:t>
      </w:r>
      <w:r w:rsidRPr="00CC6EFF">
        <w:t>.</w:t>
      </w:r>
      <w:r w:rsidRPr="00CC6EFF">
        <w:rPr>
          <w:rtl/>
        </w:rPr>
        <w:t xml:space="preserve"> درصورت</w:t>
      </w:r>
      <w:r w:rsidRPr="00CC6EFF">
        <w:rPr>
          <w:rFonts w:hint="cs"/>
          <w:rtl/>
        </w:rPr>
        <w:t>ی‌</w:t>
      </w:r>
      <w:r w:rsidRPr="00CC6EFF">
        <w:rPr>
          <w:rFonts w:hint="eastAsia"/>
          <w:rtl/>
        </w:rPr>
        <w:t>که</w:t>
      </w:r>
      <w:r w:rsidRPr="00CC6EFF">
        <w:rPr>
          <w:rtl/>
        </w:rPr>
        <w:t xml:space="preserve"> شناسه کالا وارد شود، الزاماً باید این شناسه استعلام شود در غیر</w:t>
      </w:r>
      <w:r w:rsidR="00B434B3">
        <w:rPr>
          <w:rFonts w:hint="cs"/>
          <w:rtl/>
        </w:rPr>
        <w:t xml:space="preserve"> </w:t>
      </w:r>
      <w:r w:rsidRPr="00CC6EFF">
        <w:rPr>
          <w:rtl/>
        </w:rPr>
        <w:t>این</w:t>
      </w:r>
      <w:r w:rsidR="00B434B3">
        <w:rPr>
          <w:rFonts w:hint="cs"/>
          <w:rtl/>
        </w:rPr>
        <w:t xml:space="preserve"> </w:t>
      </w:r>
      <w:r w:rsidRPr="00CC6EFF">
        <w:rPr>
          <w:rtl/>
        </w:rPr>
        <w:t>صورت امکان ثبت محصول وجود ندارد</w:t>
      </w:r>
      <w:r w:rsidRPr="00CC6EFF">
        <w:t>.</w:t>
      </w:r>
      <w:r w:rsidRPr="00CC6EFF">
        <w:rPr>
          <w:rtl/>
        </w:rPr>
        <w:t xml:space="preserve"> درصورت</w:t>
      </w:r>
      <w:r w:rsidRPr="00CC6EFF">
        <w:rPr>
          <w:rFonts w:hint="cs"/>
          <w:rtl/>
        </w:rPr>
        <w:t>ی‌</w:t>
      </w:r>
      <w:r w:rsidRPr="00CC6EFF">
        <w:rPr>
          <w:rFonts w:hint="eastAsia"/>
          <w:rtl/>
        </w:rPr>
        <w:t>که</w:t>
      </w:r>
      <w:r w:rsidRPr="00CC6EFF">
        <w:rPr>
          <w:rtl/>
        </w:rPr>
        <w:t xml:space="preserve"> شناسه کالای تکراری وارد شود ممانعتی جهت ثبت محصول وجود ندارد ولی سامانه، محصولات با شناسه یکسان را به شما پیشنهاد م</w:t>
      </w:r>
      <w:r w:rsidRPr="00CC6EFF">
        <w:rPr>
          <w:rFonts w:hint="cs"/>
          <w:rtl/>
        </w:rPr>
        <w:t>ی‌</w:t>
      </w:r>
      <w:r w:rsidRPr="00CC6EFF">
        <w:rPr>
          <w:rFonts w:hint="eastAsia"/>
          <w:rtl/>
        </w:rPr>
        <w:t>دهد</w:t>
      </w:r>
      <w:r w:rsidRPr="00CC6EFF">
        <w:t>.</w:t>
      </w:r>
    </w:p>
    <w:p w:rsidR="005410E5" w:rsidRPr="00CC6EFF" w:rsidRDefault="005410E5" w:rsidP="006F72A7">
      <w:pPr>
        <w:pStyle w:val="a0"/>
        <w:numPr>
          <w:ilvl w:val="0"/>
          <w:numId w:val="32"/>
        </w:numPr>
        <w:ind w:left="424"/>
      </w:pPr>
      <w:r w:rsidRPr="00CC6EFF">
        <w:rPr>
          <w:rtl/>
        </w:rPr>
        <w:t xml:space="preserve">در قسمت </w:t>
      </w:r>
      <w:r w:rsidR="00A82D8A">
        <w:rPr>
          <w:rFonts w:hint="cs"/>
          <w:rtl/>
        </w:rPr>
        <w:t>6</w:t>
      </w:r>
      <w:r w:rsidRPr="00CC6EFF">
        <w:rPr>
          <w:rtl/>
        </w:rPr>
        <w:t>، متناسب با نوع گروه کالایی فیلدهای اطلاعاتی متفاوتی نمایش داده م</w:t>
      </w:r>
      <w:r w:rsidRPr="00CC6EFF">
        <w:rPr>
          <w:rFonts w:hint="cs"/>
          <w:rtl/>
        </w:rPr>
        <w:t>ی‌</w:t>
      </w:r>
      <w:r w:rsidRPr="00CC6EFF">
        <w:rPr>
          <w:rFonts w:hint="eastAsia"/>
          <w:rtl/>
        </w:rPr>
        <w:t>شود</w:t>
      </w:r>
      <w:r w:rsidRPr="00CC6EFF">
        <w:t>.</w:t>
      </w:r>
      <w:r w:rsidRPr="00CC6EFF">
        <w:rPr>
          <w:rtl/>
        </w:rPr>
        <w:t xml:space="preserve"> درصورت</w:t>
      </w:r>
      <w:r w:rsidRPr="00CC6EFF">
        <w:rPr>
          <w:rFonts w:hint="cs"/>
          <w:rtl/>
        </w:rPr>
        <w:t>ی‌</w:t>
      </w:r>
      <w:r w:rsidRPr="00CC6EFF">
        <w:rPr>
          <w:rFonts w:hint="eastAsia"/>
          <w:rtl/>
        </w:rPr>
        <w:t>که</w:t>
      </w:r>
      <w:r w:rsidRPr="00CC6EFF">
        <w:rPr>
          <w:rtl/>
        </w:rPr>
        <w:t xml:space="preserve"> فیلدهای اجباری با سایر محصولات </w:t>
      </w:r>
      <w:r w:rsidR="00B434B3">
        <w:rPr>
          <w:rtl/>
        </w:rPr>
        <w:t>ثبت‌شده</w:t>
      </w:r>
      <w:r w:rsidRPr="00CC6EFF">
        <w:rPr>
          <w:rtl/>
        </w:rPr>
        <w:t xml:space="preserve"> مشابه باشد، به دل</w:t>
      </w:r>
      <w:r w:rsidRPr="00CC6EFF">
        <w:rPr>
          <w:rFonts w:hint="cs"/>
          <w:rtl/>
        </w:rPr>
        <w:t>ی</w:t>
      </w:r>
      <w:r w:rsidRPr="00CC6EFF">
        <w:rPr>
          <w:rFonts w:hint="eastAsia"/>
          <w:rtl/>
        </w:rPr>
        <w:t>ل</w:t>
      </w:r>
      <w:r w:rsidRPr="00CC6EFF">
        <w:rPr>
          <w:rtl/>
        </w:rPr>
        <w:t xml:space="preserve"> مشابهت محصول امکان ثبت محصول وجود ندارد</w:t>
      </w:r>
      <w:r w:rsidRPr="00CC6EFF">
        <w:t>.</w:t>
      </w:r>
    </w:p>
    <w:p w:rsidR="005410E5" w:rsidRDefault="00B64056" w:rsidP="00B90AE0">
      <w:pPr>
        <w:pStyle w:val="a0"/>
        <w:rPr>
          <w:rtl/>
        </w:rPr>
      </w:pPr>
      <w:r w:rsidRPr="00CC6EFF">
        <w:rPr>
          <w:noProof/>
          <w:lang w:bidi="ar-SA"/>
        </w:rPr>
        <w:drawing>
          <wp:anchor distT="0" distB="0" distL="0" distR="0" simplePos="0" relativeHeight="252239872" behindDoc="1" locked="0" layoutInCell="1" allowOverlap="1" wp14:anchorId="161A0B36" wp14:editId="002CDCFB">
            <wp:simplePos x="0" y="0"/>
            <wp:positionH relativeFrom="margin">
              <wp:align>right</wp:align>
            </wp:positionH>
            <wp:positionV relativeFrom="paragraph">
              <wp:posOffset>600534</wp:posOffset>
            </wp:positionV>
            <wp:extent cx="4315460" cy="3079115"/>
            <wp:effectExtent l="19050" t="19050" r="27940" b="26035"/>
            <wp:wrapTopAndBottom/>
            <wp:docPr id="1295"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764" cstate="print"/>
                    <a:stretch>
                      <a:fillRect/>
                    </a:stretch>
                  </pic:blipFill>
                  <pic:spPr>
                    <a:xfrm>
                      <a:off x="0" y="0"/>
                      <a:ext cx="4315460" cy="3079115"/>
                    </a:xfrm>
                    <a:prstGeom prst="rect">
                      <a:avLst/>
                    </a:prstGeom>
                    <a:ln w="12700">
                      <a:solidFill>
                        <a:schemeClr val="tx1"/>
                      </a:solidFill>
                    </a:ln>
                  </pic:spPr>
                </pic:pic>
              </a:graphicData>
            </a:graphic>
            <wp14:sizeRelH relativeFrom="margin">
              <wp14:pctWidth>0</wp14:pctWidth>
            </wp14:sizeRelH>
          </wp:anchor>
        </w:drawing>
      </w:r>
      <w:r w:rsidR="005410E5" w:rsidRPr="00CC6EFF">
        <w:rPr>
          <w:rtl/>
        </w:rPr>
        <w:t>پس از تکمیل اطلاعات محصول لازم است تا تصویر متناسب برای محصول موردنظر انتخاب نمایید</w:t>
      </w:r>
      <w:r w:rsidR="00B90AE0">
        <w:rPr>
          <w:rFonts w:hint="cs"/>
          <w:rtl/>
        </w:rPr>
        <w:t xml:space="preserve"> (تصویر 14).</w:t>
      </w:r>
    </w:p>
    <w:p w:rsidR="00B90AE0" w:rsidRPr="00CC6EFF" w:rsidRDefault="00B90AE0" w:rsidP="006A3A63">
      <w:pPr>
        <w:pStyle w:val="a9"/>
        <w:ind w:left="360" w:firstLine="0"/>
      </w:pPr>
      <w:r>
        <w:rPr>
          <w:rFonts w:hint="cs"/>
          <w:rtl/>
        </w:rPr>
        <w:lastRenderedPageBreak/>
        <w:t>تصویر 14- بارگذاری تصویر مربوطه</w:t>
      </w:r>
    </w:p>
    <w:p w:rsidR="005410E5" w:rsidRPr="00CC6EFF" w:rsidRDefault="005410E5" w:rsidP="006F72A7">
      <w:pPr>
        <w:pStyle w:val="a0"/>
        <w:numPr>
          <w:ilvl w:val="0"/>
          <w:numId w:val="33"/>
        </w:numPr>
        <w:ind w:left="424"/>
      </w:pPr>
      <w:r w:rsidRPr="00CC6EFF">
        <w:rPr>
          <w:rtl/>
        </w:rPr>
        <w:t xml:space="preserve">در قسمت </w:t>
      </w:r>
      <w:r w:rsidR="00A82D8A">
        <w:rPr>
          <w:rFonts w:hint="cs"/>
          <w:rtl/>
        </w:rPr>
        <w:t>1</w:t>
      </w:r>
      <w:r w:rsidRPr="00CC6EFF">
        <w:rPr>
          <w:rtl/>
        </w:rPr>
        <w:t>، الزاماً باید یک تصویر شاخص انتخاب شود</w:t>
      </w:r>
      <w:r w:rsidRPr="00CC6EFF">
        <w:t>.</w:t>
      </w:r>
      <w:r w:rsidRPr="00CC6EFF">
        <w:rPr>
          <w:rtl/>
        </w:rPr>
        <w:t xml:space="preserve"> پیشنهاد م</w:t>
      </w:r>
      <w:r w:rsidRPr="00CC6EFF">
        <w:rPr>
          <w:rFonts w:hint="cs"/>
          <w:rtl/>
        </w:rPr>
        <w:t>ی‌</w:t>
      </w:r>
      <w:r w:rsidRPr="00CC6EFF">
        <w:rPr>
          <w:rFonts w:hint="eastAsia"/>
          <w:rtl/>
        </w:rPr>
        <w:t>شود</w:t>
      </w:r>
      <w:r w:rsidRPr="00CC6EFF">
        <w:rPr>
          <w:rtl/>
        </w:rPr>
        <w:t xml:space="preserve"> این تصویر در مرکز کادر آب</w:t>
      </w:r>
      <w:r w:rsidRPr="00CC6EFF">
        <w:rPr>
          <w:rFonts w:hint="cs"/>
          <w:rtl/>
        </w:rPr>
        <w:t>ی‌</w:t>
      </w:r>
      <w:r w:rsidRPr="00CC6EFF">
        <w:rPr>
          <w:rFonts w:hint="eastAsia"/>
          <w:rtl/>
        </w:rPr>
        <w:t>رنگ</w:t>
      </w:r>
      <w:r w:rsidRPr="00CC6EFF">
        <w:rPr>
          <w:rtl/>
        </w:rPr>
        <w:t xml:space="preserve"> قرار بگیرد</w:t>
      </w:r>
      <w:r w:rsidRPr="00CC6EFF">
        <w:t>.</w:t>
      </w:r>
      <w:r w:rsidRPr="00CC6EFF">
        <w:rPr>
          <w:rtl/>
        </w:rPr>
        <w:t xml:space="preserve"> پس از تنظیم تصویر شاخص گزینه </w:t>
      </w:r>
      <w:r w:rsidR="00471212">
        <w:rPr>
          <w:rFonts w:hint="cs"/>
          <w:rtl/>
        </w:rPr>
        <w:t>«</w:t>
      </w:r>
      <w:r w:rsidRPr="00CC6EFF">
        <w:rPr>
          <w:rtl/>
        </w:rPr>
        <w:t>برش و ارسال</w:t>
      </w:r>
      <w:r w:rsidR="00471212">
        <w:rPr>
          <w:rFonts w:hint="cs"/>
          <w:rtl/>
        </w:rPr>
        <w:t>»</w:t>
      </w:r>
      <w:r w:rsidRPr="00CC6EFF">
        <w:rPr>
          <w:rtl/>
        </w:rPr>
        <w:t xml:space="preserve"> را انتخاب نمایید</w:t>
      </w:r>
      <w:r w:rsidRPr="00CC6EFF">
        <w:t>.</w:t>
      </w:r>
      <w:r w:rsidR="006A3A63" w:rsidRPr="006A3A63">
        <w:rPr>
          <w:color w:val="4F81BD" w:themeColor="accent1"/>
          <w:rtl/>
        </w:rPr>
        <w:t xml:space="preserve"> </w:t>
      </w:r>
      <w:r w:rsidR="006A3A63" w:rsidRPr="00C90454">
        <w:rPr>
          <w:color w:val="4F81BD" w:themeColor="accent1"/>
          <w:rtl/>
        </w:rPr>
        <w:br w:type="page"/>
      </w:r>
    </w:p>
    <w:p w:rsidR="005410E5" w:rsidRPr="00CC6EFF" w:rsidRDefault="005410E5" w:rsidP="006F72A7">
      <w:pPr>
        <w:pStyle w:val="a0"/>
        <w:numPr>
          <w:ilvl w:val="0"/>
          <w:numId w:val="33"/>
        </w:numPr>
        <w:ind w:left="424"/>
      </w:pPr>
      <w:r w:rsidRPr="00CC6EFF">
        <w:rPr>
          <w:rtl/>
        </w:rPr>
        <w:lastRenderedPageBreak/>
        <w:t xml:space="preserve">در قسمت </w:t>
      </w:r>
      <w:r w:rsidR="00A82D8A">
        <w:rPr>
          <w:rFonts w:hint="cs"/>
          <w:rtl/>
        </w:rPr>
        <w:t>2</w:t>
      </w:r>
      <w:r w:rsidRPr="00CC6EFF">
        <w:rPr>
          <w:rtl/>
        </w:rPr>
        <w:t>، م</w:t>
      </w:r>
      <w:r w:rsidRPr="00CC6EFF">
        <w:rPr>
          <w:rFonts w:hint="cs"/>
          <w:rtl/>
        </w:rPr>
        <w:t>ی‌</w:t>
      </w:r>
      <w:r w:rsidRPr="00CC6EFF">
        <w:rPr>
          <w:rFonts w:hint="eastAsia"/>
          <w:rtl/>
        </w:rPr>
        <w:t>توان</w:t>
      </w:r>
      <w:r w:rsidRPr="00CC6EFF">
        <w:rPr>
          <w:rFonts w:hint="cs"/>
          <w:rtl/>
        </w:rPr>
        <w:t>ی</w:t>
      </w:r>
      <w:r w:rsidRPr="00CC6EFF">
        <w:rPr>
          <w:rFonts w:hint="eastAsia"/>
          <w:rtl/>
        </w:rPr>
        <w:t>د</w:t>
      </w:r>
      <w:r w:rsidRPr="00CC6EFF">
        <w:rPr>
          <w:rtl/>
        </w:rPr>
        <w:t xml:space="preserve"> تصاویر بیشتری از محصول را قرار دهید</w:t>
      </w:r>
      <w:r w:rsidRPr="00CC6EFF">
        <w:t>.</w:t>
      </w:r>
      <w:r w:rsidRPr="00CC6EFF">
        <w:rPr>
          <w:rtl/>
        </w:rPr>
        <w:t xml:space="preserve"> توجه داشته باشید که در این کادر ابعاد تصویر انتخابی اهمیتی ندارد</w:t>
      </w:r>
      <w:r w:rsidRPr="00CC6EFF">
        <w:t>.</w:t>
      </w:r>
      <w:r w:rsidRPr="00CC6EFF">
        <w:rPr>
          <w:rtl/>
        </w:rPr>
        <w:t xml:space="preserve"> نکته مهم در انتخاب تصویر نسبت ابعاد </w:t>
      </w:r>
      <w:r w:rsidR="00B434B3">
        <w:rPr>
          <w:rtl/>
        </w:rPr>
        <w:t>است</w:t>
      </w:r>
      <w:r w:rsidRPr="00CC6EFF">
        <w:t>.</w:t>
      </w:r>
      <w:r w:rsidRPr="00CC6EFF">
        <w:rPr>
          <w:rtl/>
        </w:rPr>
        <w:t xml:space="preserve"> نسبت طول به عرض تصویر انتخابی باید </w:t>
      </w:r>
      <w:r w:rsidR="00A82D8A">
        <w:rPr>
          <w:rFonts w:hint="cs"/>
          <w:rtl/>
        </w:rPr>
        <w:t>3</w:t>
      </w:r>
      <w:r w:rsidRPr="00CC6EFF">
        <w:rPr>
          <w:rtl/>
        </w:rPr>
        <w:t xml:space="preserve"> به </w:t>
      </w:r>
      <w:r w:rsidR="00A82D8A">
        <w:rPr>
          <w:rFonts w:hint="cs"/>
          <w:rtl/>
        </w:rPr>
        <w:t>2</w:t>
      </w:r>
      <w:r w:rsidRPr="00CC6EFF">
        <w:rPr>
          <w:rtl/>
        </w:rPr>
        <w:t xml:space="preserve"> باشد</w:t>
      </w:r>
      <w:r w:rsidRPr="00CC6EFF">
        <w:t>.</w:t>
      </w:r>
      <w:r w:rsidRPr="00CC6EFF">
        <w:rPr>
          <w:rtl/>
        </w:rPr>
        <w:t xml:space="preserve"> برای مثال تصویر انتخابی م</w:t>
      </w:r>
      <w:r w:rsidRPr="00CC6EFF">
        <w:rPr>
          <w:rFonts w:hint="cs"/>
          <w:rtl/>
        </w:rPr>
        <w:t>ی‌</w:t>
      </w:r>
      <w:r w:rsidRPr="00CC6EFF">
        <w:rPr>
          <w:rFonts w:hint="eastAsia"/>
          <w:rtl/>
        </w:rPr>
        <w:t>تواند</w:t>
      </w:r>
      <w:r w:rsidRPr="00CC6EFF">
        <w:rPr>
          <w:rtl/>
        </w:rPr>
        <w:t xml:space="preserve"> با طول </w:t>
      </w:r>
      <w:r w:rsidR="00A82D8A">
        <w:rPr>
          <w:rFonts w:hint="cs"/>
          <w:rtl/>
        </w:rPr>
        <w:t>3000</w:t>
      </w:r>
      <w:r w:rsidRPr="00CC6EFF">
        <w:rPr>
          <w:rtl/>
        </w:rPr>
        <w:t xml:space="preserve"> و عرض </w:t>
      </w:r>
      <w:r w:rsidR="00A82D8A">
        <w:rPr>
          <w:rFonts w:hint="cs"/>
          <w:rtl/>
        </w:rPr>
        <w:t>2000</w:t>
      </w:r>
      <w:r w:rsidRPr="00CC6EFF">
        <w:rPr>
          <w:rtl/>
        </w:rPr>
        <w:t xml:space="preserve">، یا طول </w:t>
      </w:r>
      <w:r w:rsidR="00A82D8A">
        <w:rPr>
          <w:rFonts w:hint="cs"/>
          <w:rtl/>
        </w:rPr>
        <w:t>1500</w:t>
      </w:r>
      <w:r w:rsidRPr="00CC6EFF">
        <w:rPr>
          <w:rtl/>
        </w:rPr>
        <w:t xml:space="preserve"> و عرض </w:t>
      </w:r>
      <w:r w:rsidR="00A82D8A">
        <w:rPr>
          <w:rFonts w:hint="cs"/>
          <w:rtl/>
        </w:rPr>
        <w:t>1000</w:t>
      </w:r>
      <w:r w:rsidRPr="00CC6EFF">
        <w:rPr>
          <w:rtl/>
        </w:rPr>
        <w:t xml:space="preserve"> و یا هر مقدار دیگری که این نسبت را رعایت کند، باشد</w:t>
      </w:r>
      <w:r w:rsidRPr="00CC6EFF">
        <w:t>.</w:t>
      </w:r>
    </w:p>
    <w:p w:rsidR="005410E5" w:rsidRPr="00CC6EFF" w:rsidRDefault="005410E5" w:rsidP="006F72A7">
      <w:pPr>
        <w:pStyle w:val="a0"/>
        <w:numPr>
          <w:ilvl w:val="0"/>
          <w:numId w:val="33"/>
        </w:numPr>
        <w:ind w:left="424"/>
      </w:pPr>
      <w:r w:rsidRPr="00CC6EFF">
        <w:rPr>
          <w:rtl/>
        </w:rPr>
        <w:t xml:space="preserve">در قسمت </w:t>
      </w:r>
      <w:r w:rsidR="00A82D8A">
        <w:rPr>
          <w:rFonts w:hint="cs"/>
          <w:rtl/>
        </w:rPr>
        <w:t>3</w:t>
      </w:r>
      <w:r w:rsidRPr="00CC6EFF">
        <w:rPr>
          <w:rtl/>
        </w:rPr>
        <w:t>، م</w:t>
      </w:r>
      <w:r w:rsidRPr="00CC6EFF">
        <w:rPr>
          <w:rFonts w:hint="cs"/>
          <w:rtl/>
        </w:rPr>
        <w:t>ی‌</w:t>
      </w:r>
      <w:r w:rsidRPr="00CC6EFF">
        <w:rPr>
          <w:rFonts w:hint="eastAsia"/>
          <w:rtl/>
        </w:rPr>
        <w:t>توان</w:t>
      </w:r>
      <w:r w:rsidRPr="00CC6EFF">
        <w:rPr>
          <w:rFonts w:hint="cs"/>
          <w:rtl/>
        </w:rPr>
        <w:t>ی</w:t>
      </w:r>
      <w:r w:rsidRPr="00CC6EFF">
        <w:rPr>
          <w:rFonts w:hint="eastAsia"/>
          <w:rtl/>
        </w:rPr>
        <w:t>د</w:t>
      </w:r>
      <w:r w:rsidRPr="00CC6EFF">
        <w:rPr>
          <w:rtl/>
        </w:rPr>
        <w:t xml:space="preserve"> توضیحاتی را برای کارشناس اقدام کننده ثبت نمایید</w:t>
      </w:r>
      <w:r w:rsidRPr="00CC6EFF">
        <w:t>.</w:t>
      </w:r>
    </w:p>
    <w:p w:rsidR="005410E5" w:rsidRPr="00CC6EFF" w:rsidRDefault="005410E5" w:rsidP="006F72A7">
      <w:pPr>
        <w:pStyle w:val="a0"/>
        <w:numPr>
          <w:ilvl w:val="0"/>
          <w:numId w:val="33"/>
        </w:numPr>
        <w:ind w:left="424"/>
      </w:pPr>
      <w:r w:rsidRPr="00CC6EFF">
        <w:rPr>
          <w:rtl/>
        </w:rPr>
        <w:t>پس از تکمیل کلیه فیلدهای موردنظر و رعایت نکات ب</w:t>
      </w:r>
      <w:r w:rsidRPr="00CC6EFF">
        <w:rPr>
          <w:rFonts w:hint="cs"/>
          <w:rtl/>
        </w:rPr>
        <w:t>ی</w:t>
      </w:r>
      <w:r w:rsidRPr="00CC6EFF">
        <w:rPr>
          <w:rFonts w:hint="eastAsia"/>
          <w:rtl/>
        </w:rPr>
        <w:t>ان‌شده</w:t>
      </w:r>
      <w:r w:rsidRPr="00CC6EFF">
        <w:rPr>
          <w:rtl/>
        </w:rPr>
        <w:t xml:space="preserve"> از قسمت </w:t>
      </w:r>
      <w:r w:rsidR="006A3A63">
        <w:rPr>
          <w:rFonts w:hint="cs"/>
          <w:rtl/>
        </w:rPr>
        <w:t>4</w:t>
      </w:r>
      <w:r w:rsidRPr="00CC6EFF">
        <w:rPr>
          <w:rtl/>
        </w:rPr>
        <w:t xml:space="preserve">، </w:t>
      </w:r>
      <w:r w:rsidR="006A3A63">
        <w:rPr>
          <w:rFonts w:hint="cs"/>
          <w:rtl/>
        </w:rPr>
        <w:t>«</w:t>
      </w:r>
      <w:r w:rsidRPr="00CC6EFF">
        <w:rPr>
          <w:rtl/>
        </w:rPr>
        <w:t>ثبت محصول جدید</w:t>
      </w:r>
      <w:r w:rsidR="006A3A63">
        <w:rPr>
          <w:rFonts w:hint="cs"/>
          <w:rtl/>
        </w:rPr>
        <w:t>»</w:t>
      </w:r>
      <w:r w:rsidRPr="00CC6EFF">
        <w:rPr>
          <w:rtl/>
        </w:rPr>
        <w:t xml:space="preserve"> را انتخاب نمایید</w:t>
      </w:r>
      <w:r w:rsidRPr="00CC6EFF">
        <w:t>.</w:t>
      </w:r>
    </w:p>
    <w:p w:rsidR="005410E5" w:rsidRPr="00CC6EFF" w:rsidRDefault="006A3A63" w:rsidP="006A3A63">
      <w:pPr>
        <w:pStyle w:val="a0"/>
      </w:pPr>
      <w:r w:rsidRPr="00CC6EFF">
        <w:rPr>
          <w:noProof/>
          <w:lang w:bidi="ar-SA"/>
        </w:rPr>
        <w:drawing>
          <wp:anchor distT="0" distB="0" distL="0" distR="0" simplePos="0" relativeHeight="252240896" behindDoc="1" locked="0" layoutInCell="1" allowOverlap="1" wp14:anchorId="54262BCD" wp14:editId="576B2E2A">
            <wp:simplePos x="0" y="0"/>
            <wp:positionH relativeFrom="margin">
              <wp:align>center</wp:align>
            </wp:positionH>
            <wp:positionV relativeFrom="paragraph">
              <wp:posOffset>1146816</wp:posOffset>
            </wp:positionV>
            <wp:extent cx="3995420" cy="2794635"/>
            <wp:effectExtent l="19050" t="19050" r="24130" b="24765"/>
            <wp:wrapTopAndBottom/>
            <wp:docPr id="1296"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765" cstate="print"/>
                    <a:stretch>
                      <a:fillRect/>
                    </a:stretch>
                  </pic:blipFill>
                  <pic:spPr>
                    <a:xfrm>
                      <a:off x="0" y="0"/>
                      <a:ext cx="3995420" cy="279463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5410E5" w:rsidRPr="00CC6EFF">
        <w:rPr>
          <w:rtl/>
        </w:rPr>
        <w:t>درصورت</w:t>
      </w:r>
      <w:r w:rsidR="005410E5" w:rsidRPr="00CC6EFF">
        <w:rPr>
          <w:rFonts w:hint="cs"/>
          <w:rtl/>
        </w:rPr>
        <w:t>ی‌</w:t>
      </w:r>
      <w:r w:rsidR="005410E5" w:rsidRPr="00CC6EFF">
        <w:rPr>
          <w:rFonts w:hint="eastAsia"/>
          <w:rtl/>
        </w:rPr>
        <w:t>که</w:t>
      </w:r>
      <w:r w:rsidR="005410E5" w:rsidRPr="00CC6EFF">
        <w:rPr>
          <w:rtl/>
        </w:rPr>
        <w:t xml:space="preserve"> شناسه کالا تکراری باشد، با انتخاب گزینه </w:t>
      </w:r>
      <w:r w:rsidR="00471212">
        <w:rPr>
          <w:rFonts w:hint="cs"/>
          <w:rtl/>
        </w:rPr>
        <w:t>«</w:t>
      </w:r>
      <w:r w:rsidR="005410E5" w:rsidRPr="00CC6EFF">
        <w:rPr>
          <w:rtl/>
        </w:rPr>
        <w:t>ثبت محصول جدید</w:t>
      </w:r>
      <w:r w:rsidR="00471212">
        <w:rPr>
          <w:rFonts w:hint="cs"/>
          <w:rtl/>
        </w:rPr>
        <w:t>»</w:t>
      </w:r>
      <w:r w:rsidR="005410E5" w:rsidRPr="00CC6EFF">
        <w:rPr>
          <w:rtl/>
        </w:rPr>
        <w:t>، تصویر زیر نمایش داده م</w:t>
      </w:r>
      <w:r w:rsidR="005410E5" w:rsidRPr="00CC6EFF">
        <w:rPr>
          <w:rFonts w:hint="cs"/>
          <w:rtl/>
        </w:rPr>
        <w:t>ی‌</w:t>
      </w:r>
      <w:r>
        <w:rPr>
          <w:rFonts w:hint="eastAsia"/>
          <w:rtl/>
        </w:rPr>
        <w:t>شو</w:t>
      </w:r>
      <w:r>
        <w:rPr>
          <w:rFonts w:hint="cs"/>
          <w:rtl/>
        </w:rPr>
        <w:t xml:space="preserve">د (تصویر 15). </w:t>
      </w:r>
      <w:r w:rsidR="005410E5" w:rsidRPr="00CC6EFF">
        <w:rPr>
          <w:rtl/>
        </w:rPr>
        <w:t xml:space="preserve">همان‌طور که مشخص است، در ستون عملیات امکان مشاهده جزئیات محصولات </w:t>
      </w:r>
      <w:r w:rsidR="00B434B3">
        <w:rPr>
          <w:rtl/>
        </w:rPr>
        <w:t>ثبت‌شده</w:t>
      </w:r>
      <w:r w:rsidR="005410E5" w:rsidRPr="00CC6EFF">
        <w:rPr>
          <w:rtl/>
        </w:rPr>
        <w:t xml:space="preserve"> و همچنین ثبت قیمت جدید بر روی آن‌ها را دارید</w:t>
      </w:r>
      <w:r w:rsidR="005410E5" w:rsidRPr="00CC6EFF">
        <w:t>.</w:t>
      </w:r>
      <w:r w:rsidR="005410E5" w:rsidRPr="00CC6EFF">
        <w:rPr>
          <w:rtl/>
        </w:rPr>
        <w:t xml:space="preserve"> درصورتی‌که محصول شما با محصولات مشابه </w:t>
      </w:r>
      <w:r w:rsidR="00B434B3">
        <w:rPr>
          <w:rtl/>
        </w:rPr>
        <w:t>ثبت‌شده</w:t>
      </w:r>
      <w:r w:rsidR="005410E5" w:rsidRPr="00CC6EFF">
        <w:rPr>
          <w:rtl/>
        </w:rPr>
        <w:t xml:space="preserve"> یکسان نباشد، با استفاده از گزینه </w:t>
      </w:r>
      <w:r w:rsidR="00471212">
        <w:rPr>
          <w:rFonts w:hint="cs"/>
          <w:rtl/>
        </w:rPr>
        <w:t>«</w:t>
      </w:r>
      <w:r w:rsidR="005410E5" w:rsidRPr="00CC6EFF">
        <w:rPr>
          <w:rtl/>
        </w:rPr>
        <w:t>ثبت محصول</w:t>
      </w:r>
      <w:r w:rsidR="00471212">
        <w:rPr>
          <w:rFonts w:hint="cs"/>
          <w:rtl/>
        </w:rPr>
        <w:t>»</w:t>
      </w:r>
      <w:r w:rsidR="005410E5" w:rsidRPr="00CC6EFF">
        <w:rPr>
          <w:rtl/>
        </w:rPr>
        <w:t xml:space="preserve"> امکان ثبت محصول خود را دارید</w:t>
      </w:r>
      <w:r w:rsidR="005410E5" w:rsidRPr="00CC6EFF">
        <w:t>.</w:t>
      </w:r>
    </w:p>
    <w:p w:rsidR="005410E5" w:rsidRPr="00CC6EFF" w:rsidRDefault="006A3A63" w:rsidP="006A3A63">
      <w:pPr>
        <w:pStyle w:val="a9"/>
        <w:ind w:left="360" w:firstLine="0"/>
      </w:pPr>
      <w:r>
        <w:rPr>
          <w:rFonts w:hint="cs"/>
          <w:rtl/>
        </w:rPr>
        <w:t>تصویر 15- اعلام شناسه کالای تکراری</w:t>
      </w:r>
    </w:p>
    <w:p w:rsidR="005410E5" w:rsidRPr="00CC6EFF" w:rsidRDefault="006A3A63" w:rsidP="006A3A63">
      <w:pPr>
        <w:pStyle w:val="a0"/>
      </w:pPr>
      <w:r w:rsidRPr="00C90454">
        <w:rPr>
          <w:color w:val="4F81BD" w:themeColor="accent1"/>
          <w:rtl/>
        </w:rPr>
        <w:br w:type="page"/>
      </w:r>
      <w:r w:rsidR="005410E5" w:rsidRPr="00CC6EFF">
        <w:rPr>
          <w:rtl/>
        </w:rPr>
        <w:lastRenderedPageBreak/>
        <w:t>درصورت</w:t>
      </w:r>
      <w:r w:rsidR="005410E5" w:rsidRPr="00CC6EFF">
        <w:rPr>
          <w:rFonts w:hint="cs"/>
          <w:rtl/>
        </w:rPr>
        <w:t>ی‌</w:t>
      </w:r>
      <w:r w:rsidR="005410E5" w:rsidRPr="00CC6EFF">
        <w:rPr>
          <w:rFonts w:hint="eastAsia"/>
          <w:rtl/>
        </w:rPr>
        <w:t>که</w:t>
      </w:r>
      <w:r w:rsidR="005410E5" w:rsidRPr="00CC6EFF">
        <w:rPr>
          <w:rtl/>
        </w:rPr>
        <w:t xml:space="preserve"> عنوان محصول قبلاً توسط بخش خصوصی دیگری ثبت شده باشد، مطابق با تصویر زیر امکان ثبت محصول وجود ندارد</w:t>
      </w:r>
      <w:r w:rsidR="005410E5" w:rsidRPr="00CC6EFF">
        <w:t>.</w:t>
      </w:r>
      <w:r w:rsidR="005410E5" w:rsidRPr="00CC6EFF">
        <w:rPr>
          <w:rtl/>
        </w:rPr>
        <w:t xml:space="preserve"> در این حالت پس از انتخاب گزینه </w:t>
      </w:r>
      <w:r w:rsidR="00471212">
        <w:rPr>
          <w:rFonts w:hint="cs"/>
          <w:rtl/>
        </w:rPr>
        <w:t>«</w:t>
      </w:r>
      <w:r w:rsidR="005410E5" w:rsidRPr="00CC6EFF">
        <w:rPr>
          <w:rtl/>
        </w:rPr>
        <w:t>ثبت محصول جدید</w:t>
      </w:r>
      <w:r w:rsidR="00471212">
        <w:rPr>
          <w:rFonts w:hint="cs"/>
          <w:rtl/>
        </w:rPr>
        <w:t>»</w:t>
      </w:r>
      <w:r w:rsidR="005410E5" w:rsidRPr="00CC6EFF">
        <w:rPr>
          <w:rtl/>
        </w:rPr>
        <w:t>، فقط امکان مشاهده و ثبت قیمت بر روی همان محصولات را دارید و امکان ثبت محصول وجود ندارد</w:t>
      </w:r>
      <w:r>
        <w:rPr>
          <w:rFonts w:hint="cs"/>
          <w:rtl/>
        </w:rPr>
        <w:t xml:space="preserve"> (تصویر </w:t>
      </w:r>
      <w:r w:rsidRPr="00CC6EFF">
        <w:rPr>
          <w:noProof/>
          <w:lang w:bidi="ar-SA"/>
        </w:rPr>
        <w:drawing>
          <wp:anchor distT="0" distB="0" distL="114300" distR="114300" simplePos="0" relativeHeight="252280832" behindDoc="0" locked="0" layoutInCell="1" allowOverlap="1">
            <wp:simplePos x="0" y="0"/>
            <wp:positionH relativeFrom="margin">
              <wp:align>center</wp:align>
            </wp:positionH>
            <wp:positionV relativeFrom="paragraph">
              <wp:posOffset>1024890</wp:posOffset>
            </wp:positionV>
            <wp:extent cx="3803015" cy="2380615"/>
            <wp:effectExtent l="0" t="0" r="6985" b="635"/>
            <wp:wrapTopAndBottom/>
            <wp:docPr id="1297"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766" cstate="print">
                      <a:extLst>
                        <a:ext uri="{28A0092B-C50C-407E-A947-70E740481C1C}">
                          <a14:useLocalDpi xmlns:a14="http://schemas.microsoft.com/office/drawing/2010/main" val="0"/>
                        </a:ext>
                      </a:extLst>
                    </a:blip>
                    <a:stretch>
                      <a:fillRect/>
                    </a:stretch>
                  </pic:blipFill>
                  <pic:spPr>
                    <a:xfrm>
                      <a:off x="0" y="0"/>
                      <a:ext cx="3803015" cy="2380615"/>
                    </a:xfrm>
                    <a:prstGeom prst="rect">
                      <a:avLst/>
                    </a:prstGeom>
                  </pic:spPr>
                </pic:pic>
              </a:graphicData>
            </a:graphic>
            <wp14:sizeRelH relativeFrom="margin">
              <wp14:pctWidth>0</wp14:pctWidth>
            </wp14:sizeRelH>
          </wp:anchor>
        </w:drawing>
      </w:r>
      <w:r>
        <w:rPr>
          <w:rFonts w:hint="cs"/>
          <w:rtl/>
        </w:rPr>
        <w:t>16).</w:t>
      </w:r>
    </w:p>
    <w:p w:rsidR="006A3A63" w:rsidRPr="00CC6EFF" w:rsidRDefault="006A3A63" w:rsidP="006A3A63">
      <w:pPr>
        <w:pStyle w:val="a9"/>
        <w:ind w:left="360" w:firstLine="0"/>
      </w:pPr>
      <w:r>
        <w:rPr>
          <w:rFonts w:hint="cs"/>
          <w:rtl/>
        </w:rPr>
        <w:t>تصویر 16- اعلام عنوان تکراری</w:t>
      </w:r>
    </w:p>
    <w:p w:rsidR="005410E5" w:rsidRPr="00CC6EFF" w:rsidRDefault="005410E5" w:rsidP="006A3A63">
      <w:pPr>
        <w:pStyle w:val="a5"/>
      </w:pPr>
      <w:r w:rsidRPr="00CC6EFF">
        <w:rPr>
          <w:rtl/>
        </w:rPr>
        <w:t>همان‌طور که در تصویر بالا مشاهده م</w:t>
      </w:r>
      <w:r w:rsidRPr="00CC6EFF">
        <w:rPr>
          <w:rFonts w:hint="cs"/>
          <w:rtl/>
        </w:rPr>
        <w:t>ی‌</w:t>
      </w:r>
      <w:r w:rsidRPr="00CC6EFF">
        <w:rPr>
          <w:rFonts w:hint="eastAsia"/>
          <w:rtl/>
        </w:rPr>
        <w:t>کند</w:t>
      </w:r>
      <w:r w:rsidRPr="00CC6EFF">
        <w:rPr>
          <w:rtl/>
        </w:rPr>
        <w:t xml:space="preserve">، در ستون نام گروه کالایی، مقابل نام تلفن همراه عبارت </w:t>
      </w:r>
      <w:r w:rsidR="006A3A63">
        <w:rPr>
          <w:rFonts w:hint="cs"/>
          <w:rtl/>
        </w:rPr>
        <w:t>«</w:t>
      </w:r>
      <w:r w:rsidRPr="00CC6EFF">
        <w:rPr>
          <w:rtl/>
        </w:rPr>
        <w:t>عدم تطابق گروه کالایی</w:t>
      </w:r>
      <w:r w:rsidR="006A3A63">
        <w:rPr>
          <w:rFonts w:hint="cs"/>
          <w:rtl/>
        </w:rPr>
        <w:t>»</w:t>
      </w:r>
      <w:r w:rsidRPr="00CC6EFF">
        <w:rPr>
          <w:rtl/>
        </w:rPr>
        <w:t xml:space="preserve"> نمایش داده شده است</w:t>
      </w:r>
      <w:r w:rsidRPr="00CC6EFF">
        <w:t>.</w:t>
      </w:r>
      <w:r w:rsidRPr="00CC6EFF">
        <w:rPr>
          <w:rtl/>
        </w:rPr>
        <w:t xml:space="preserve"> این حالت زمانی اتفاق میافتد که گروه کالایی انتخاب‌شده توسط شما جهت ثبت محصول با گروه کالایی محصولی که قبلاً در سامانه ثبت شده است متفاوت باشد</w:t>
      </w:r>
      <w:r w:rsidRPr="00CC6EFF">
        <w:t>.</w:t>
      </w:r>
    </w:p>
    <w:p w:rsidR="005410E5" w:rsidRDefault="005410E5" w:rsidP="006A3A63">
      <w:pPr>
        <w:pStyle w:val="a5"/>
        <w:rPr>
          <w:rtl/>
        </w:rPr>
      </w:pPr>
      <w:r w:rsidRPr="00CC6EFF">
        <w:rPr>
          <w:rtl/>
        </w:rPr>
        <w:t>درنها</w:t>
      </w:r>
      <w:r w:rsidRPr="00CC6EFF">
        <w:rPr>
          <w:rFonts w:hint="cs"/>
          <w:rtl/>
        </w:rPr>
        <w:t>ی</w:t>
      </w:r>
      <w:r w:rsidRPr="00CC6EFF">
        <w:rPr>
          <w:rFonts w:hint="eastAsia"/>
          <w:rtl/>
        </w:rPr>
        <w:t>ت</w:t>
      </w:r>
      <w:r w:rsidRPr="00CC6EFF">
        <w:rPr>
          <w:rtl/>
        </w:rPr>
        <w:t xml:space="preserve"> با انتخاب گزینه </w:t>
      </w:r>
      <w:r w:rsidR="00471212">
        <w:rPr>
          <w:rFonts w:hint="cs"/>
          <w:rtl/>
        </w:rPr>
        <w:t>«</w:t>
      </w:r>
      <w:r w:rsidRPr="00CC6EFF">
        <w:rPr>
          <w:rtl/>
        </w:rPr>
        <w:t>افزودن محصول</w:t>
      </w:r>
      <w:r w:rsidR="00471212">
        <w:rPr>
          <w:rFonts w:hint="cs"/>
          <w:rtl/>
        </w:rPr>
        <w:t>»</w:t>
      </w:r>
      <w:r w:rsidRPr="00CC6EFF">
        <w:rPr>
          <w:rtl/>
        </w:rPr>
        <w:t>، تصویر زیر نمایش داده م</w:t>
      </w:r>
      <w:r w:rsidRPr="00CC6EFF">
        <w:rPr>
          <w:rFonts w:hint="cs"/>
          <w:rtl/>
        </w:rPr>
        <w:t>ی‌</w:t>
      </w:r>
      <w:r w:rsidRPr="00CC6EFF">
        <w:rPr>
          <w:rFonts w:hint="eastAsia"/>
          <w:rtl/>
        </w:rPr>
        <w:t>شود</w:t>
      </w:r>
      <w:r w:rsidRPr="00CC6EFF">
        <w:t>.</w:t>
      </w:r>
      <w:r w:rsidRPr="00CC6EFF">
        <w:rPr>
          <w:rtl/>
        </w:rPr>
        <w:t xml:space="preserve"> درصورت</w:t>
      </w:r>
      <w:r w:rsidRPr="00CC6EFF">
        <w:rPr>
          <w:rFonts w:hint="cs"/>
          <w:rtl/>
        </w:rPr>
        <w:t>ی‌</w:t>
      </w:r>
      <w:r w:rsidRPr="00CC6EFF">
        <w:rPr>
          <w:rFonts w:hint="eastAsia"/>
          <w:rtl/>
        </w:rPr>
        <w:t>که</w:t>
      </w:r>
      <w:r w:rsidRPr="00CC6EFF">
        <w:rPr>
          <w:rtl/>
        </w:rPr>
        <w:t xml:space="preserve"> قصد ثبت قیمت جدید بر روی محصول دارید از گزینه </w:t>
      </w:r>
      <w:r w:rsidR="00471212">
        <w:rPr>
          <w:rFonts w:hint="cs"/>
          <w:rtl/>
        </w:rPr>
        <w:t>«</w:t>
      </w:r>
      <w:r w:rsidRPr="00CC6EFF">
        <w:rPr>
          <w:rtl/>
        </w:rPr>
        <w:t>ثبت قیمت جدید</w:t>
      </w:r>
      <w:r w:rsidR="00471212">
        <w:rPr>
          <w:rFonts w:hint="cs"/>
          <w:rtl/>
        </w:rPr>
        <w:t>»</w:t>
      </w:r>
      <w:r w:rsidRPr="00CC6EFF">
        <w:rPr>
          <w:rtl/>
        </w:rPr>
        <w:t xml:space="preserve"> استفاده نمایید در غیر این صورت از گزینه </w:t>
      </w:r>
      <w:r w:rsidR="00471212">
        <w:rPr>
          <w:rFonts w:hint="cs"/>
          <w:rtl/>
        </w:rPr>
        <w:t>«</w:t>
      </w:r>
      <w:r w:rsidRPr="00CC6EFF">
        <w:rPr>
          <w:rtl/>
        </w:rPr>
        <w:t>افزودن به لیست محصولات مرتبط با من</w:t>
      </w:r>
      <w:r w:rsidR="00471212">
        <w:rPr>
          <w:rFonts w:hint="cs"/>
          <w:rtl/>
        </w:rPr>
        <w:t>»</w:t>
      </w:r>
      <w:r w:rsidRPr="00CC6EFF">
        <w:rPr>
          <w:rtl/>
        </w:rPr>
        <w:t xml:space="preserve"> استفاده نمایید</w:t>
      </w:r>
      <w:r w:rsidR="006A3A63">
        <w:rPr>
          <w:rFonts w:hint="cs"/>
          <w:rtl/>
        </w:rPr>
        <w:t xml:space="preserve"> (تصویر 17).</w:t>
      </w:r>
    </w:p>
    <w:p w:rsidR="006A3A63" w:rsidRDefault="006A3A63">
      <w:pPr>
        <w:rPr>
          <w:rFonts w:cs="B Lotus"/>
          <w:spacing w:val="-6"/>
          <w:sz w:val="24"/>
          <w:szCs w:val="24"/>
          <w:rtl/>
          <w:lang w:bidi="fa-IR"/>
        </w:rPr>
      </w:pPr>
      <w:r>
        <w:rPr>
          <w:rtl/>
        </w:rPr>
        <w:lastRenderedPageBreak/>
        <w:br w:type="page"/>
      </w:r>
    </w:p>
    <w:p w:rsidR="006A3A63" w:rsidRPr="00CC6EFF" w:rsidRDefault="006A3A63" w:rsidP="006A3A63">
      <w:pPr>
        <w:pStyle w:val="a9"/>
      </w:pPr>
      <w:r w:rsidRPr="00CC6EFF">
        <w:rPr>
          <w:noProof/>
          <w:lang w:bidi="ar-SA"/>
        </w:rPr>
        <w:lastRenderedPageBreak/>
        <w:drawing>
          <wp:anchor distT="0" distB="0" distL="0" distR="0" simplePos="0" relativeHeight="252241920" behindDoc="1" locked="0" layoutInCell="1" allowOverlap="1" wp14:anchorId="5905F4A7" wp14:editId="54879271">
            <wp:simplePos x="0" y="0"/>
            <wp:positionH relativeFrom="margin">
              <wp:align>center</wp:align>
            </wp:positionH>
            <wp:positionV relativeFrom="paragraph">
              <wp:posOffset>520</wp:posOffset>
            </wp:positionV>
            <wp:extent cx="3062691" cy="1630680"/>
            <wp:effectExtent l="19050" t="19050" r="23495" b="26670"/>
            <wp:wrapTopAndBottom/>
            <wp:docPr id="1298"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rotWithShape="1">
                    <a:blip r:embed="rId767" cstate="print"/>
                    <a:srcRect l="29030"/>
                    <a:stretch/>
                  </pic:blipFill>
                  <pic:spPr bwMode="auto">
                    <a:xfrm>
                      <a:off x="0" y="0"/>
                      <a:ext cx="3062691" cy="163068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cs"/>
          <w:rtl/>
        </w:rPr>
        <w:t xml:space="preserve">تصویر 17- اعلام ثبت </w:t>
      </w:r>
      <w:r w:rsidR="00B434B3">
        <w:rPr>
          <w:rtl/>
        </w:rPr>
        <w:t>موفق</w:t>
      </w:r>
      <w:r w:rsidR="00B434B3">
        <w:rPr>
          <w:rFonts w:hint="cs"/>
          <w:rtl/>
        </w:rPr>
        <w:t>ی</w:t>
      </w:r>
      <w:r w:rsidR="00B434B3">
        <w:rPr>
          <w:rFonts w:hint="eastAsia"/>
          <w:rtl/>
        </w:rPr>
        <w:t>ت‌آم</w:t>
      </w:r>
      <w:r w:rsidR="00B434B3">
        <w:rPr>
          <w:rFonts w:hint="cs"/>
          <w:rtl/>
        </w:rPr>
        <w:t>ی</w:t>
      </w:r>
      <w:r w:rsidR="00B434B3">
        <w:rPr>
          <w:rFonts w:hint="eastAsia"/>
          <w:rtl/>
        </w:rPr>
        <w:t>ز</w:t>
      </w:r>
    </w:p>
    <w:p w:rsidR="005410E5" w:rsidRPr="00CC6EFF" w:rsidRDefault="006A3A63" w:rsidP="006A3A63">
      <w:pPr>
        <w:pStyle w:val="a4"/>
      </w:pPr>
      <w:r>
        <w:rPr>
          <w:rFonts w:hint="cs"/>
          <w:rtl/>
        </w:rPr>
        <w:t xml:space="preserve">3-3. </w:t>
      </w:r>
      <w:r w:rsidR="005410E5" w:rsidRPr="00CC6EFF">
        <w:rPr>
          <w:rtl/>
        </w:rPr>
        <w:t>محصولات مرتبط با من</w:t>
      </w:r>
    </w:p>
    <w:p w:rsidR="005410E5" w:rsidRPr="00CC6EFF" w:rsidRDefault="005410E5" w:rsidP="006A3A63">
      <w:pPr>
        <w:pStyle w:val="a0"/>
      </w:pPr>
      <w:r w:rsidRPr="00CC6EFF">
        <w:rPr>
          <w:rtl/>
        </w:rPr>
        <w:t xml:space="preserve">محصولات مرتبط با من با </w:t>
      </w:r>
      <w:r w:rsidR="00A82D8A">
        <w:rPr>
          <w:rFonts w:hint="cs"/>
          <w:rtl/>
        </w:rPr>
        <w:t>4</w:t>
      </w:r>
      <w:r w:rsidRPr="00CC6EFF">
        <w:rPr>
          <w:rtl/>
        </w:rPr>
        <w:t xml:space="preserve"> رنگ قرمز، سفید، آبی، خاکستری و سبز نمایش داده م</w:t>
      </w:r>
      <w:r w:rsidRPr="00CC6EFF">
        <w:rPr>
          <w:rFonts w:hint="cs"/>
          <w:rtl/>
        </w:rPr>
        <w:t>ی‌</w:t>
      </w:r>
      <w:r w:rsidRPr="00CC6EFF">
        <w:rPr>
          <w:rFonts w:hint="eastAsia"/>
          <w:rtl/>
        </w:rPr>
        <w:t>شود</w:t>
      </w:r>
      <w:r w:rsidRPr="00CC6EFF">
        <w:t>.</w:t>
      </w:r>
      <w:r w:rsidRPr="00CC6EFF">
        <w:rPr>
          <w:rtl/>
        </w:rPr>
        <w:t xml:space="preserve"> تمامی محصولاتی که توسط شما ثبت شده است و یا حداقل یک‌بار درخواست قیمت برای آن‌ها ارسال کرده باشید در این قسمت مشاهده و مدیریت م</w:t>
      </w:r>
      <w:r w:rsidRPr="00CC6EFF">
        <w:rPr>
          <w:rFonts w:hint="cs"/>
          <w:rtl/>
        </w:rPr>
        <w:t>ی‌</w:t>
      </w:r>
      <w:r w:rsidRPr="00CC6EFF">
        <w:rPr>
          <w:rFonts w:hint="eastAsia"/>
          <w:rtl/>
        </w:rPr>
        <w:t>شود</w:t>
      </w:r>
      <w:r w:rsidR="006A3A63">
        <w:rPr>
          <w:rFonts w:hint="cs"/>
          <w:rtl/>
        </w:rPr>
        <w:t xml:space="preserve"> (تصویر 18).</w:t>
      </w:r>
    </w:p>
    <w:p w:rsidR="005410E5" w:rsidRPr="00CC6EFF" w:rsidRDefault="005410E5" w:rsidP="00674834">
      <w:pPr>
        <w:pStyle w:val="a0"/>
      </w:pPr>
      <w:r w:rsidRPr="00CC6EFF">
        <w:rPr>
          <w:noProof/>
          <w:lang w:bidi="ar-SA"/>
        </w:rPr>
        <w:drawing>
          <wp:inline distT="0" distB="0" distL="0" distR="0" wp14:anchorId="7009E8D7" wp14:editId="4736809B">
            <wp:extent cx="4331305" cy="2237740"/>
            <wp:effectExtent l="19050" t="19050" r="12700" b="10160"/>
            <wp:docPr id="1299"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768" cstate="print"/>
                    <a:stretch>
                      <a:fillRect/>
                    </a:stretch>
                  </pic:blipFill>
                  <pic:spPr>
                    <a:xfrm>
                      <a:off x="0" y="0"/>
                      <a:ext cx="4380579" cy="2263197"/>
                    </a:xfrm>
                    <a:prstGeom prst="rect">
                      <a:avLst/>
                    </a:prstGeom>
                    <a:ln w="12700">
                      <a:solidFill>
                        <a:schemeClr val="tx1"/>
                      </a:solidFill>
                    </a:ln>
                  </pic:spPr>
                </pic:pic>
              </a:graphicData>
            </a:graphic>
          </wp:inline>
        </w:drawing>
      </w:r>
    </w:p>
    <w:p w:rsidR="005410E5" w:rsidRPr="00CC6EFF" w:rsidRDefault="006A3A63" w:rsidP="006A3A63">
      <w:pPr>
        <w:pStyle w:val="a9"/>
      </w:pPr>
      <w:r>
        <w:rPr>
          <w:rFonts w:hint="cs"/>
          <w:rtl/>
        </w:rPr>
        <w:t>تصویر 18- محصولات مرتبط با من</w:t>
      </w:r>
    </w:p>
    <w:p w:rsidR="005410E5" w:rsidRPr="00CC6EFF" w:rsidRDefault="005410E5" w:rsidP="006F72A7">
      <w:pPr>
        <w:pStyle w:val="a0"/>
        <w:numPr>
          <w:ilvl w:val="0"/>
          <w:numId w:val="31"/>
        </w:numPr>
        <w:ind w:left="424"/>
      </w:pPr>
      <w:r w:rsidRPr="00CC6EFF">
        <w:rPr>
          <w:rtl/>
        </w:rPr>
        <w:lastRenderedPageBreak/>
        <w:t xml:space="preserve">در قسمت </w:t>
      </w:r>
      <w:r w:rsidR="00A82D8A">
        <w:rPr>
          <w:rFonts w:hint="cs"/>
          <w:rtl/>
        </w:rPr>
        <w:t>1</w:t>
      </w:r>
      <w:r w:rsidRPr="00CC6EFF">
        <w:rPr>
          <w:rtl/>
        </w:rPr>
        <w:t>، محصولاتی که توسط سازمان حمایت رد شده است با رنگ قرمز نمایش داده م</w:t>
      </w:r>
      <w:r w:rsidRPr="00CC6EFF">
        <w:rPr>
          <w:rFonts w:hint="cs"/>
          <w:rtl/>
        </w:rPr>
        <w:t>ی‌</w:t>
      </w:r>
      <w:r w:rsidRPr="00CC6EFF">
        <w:rPr>
          <w:rFonts w:hint="eastAsia"/>
          <w:rtl/>
        </w:rPr>
        <w:t>شود</w:t>
      </w:r>
      <w:r w:rsidRPr="00CC6EFF">
        <w:t>.</w:t>
      </w:r>
      <w:r w:rsidRPr="00CC6EFF">
        <w:rPr>
          <w:rtl/>
        </w:rPr>
        <w:t xml:space="preserve"> در ستون عملیات محصولات رد شده گز</w:t>
      </w:r>
      <w:r w:rsidRPr="00CC6EFF">
        <w:rPr>
          <w:rFonts w:hint="cs"/>
          <w:rtl/>
        </w:rPr>
        <w:t>ی</w:t>
      </w:r>
      <w:r w:rsidRPr="00CC6EFF">
        <w:rPr>
          <w:rFonts w:hint="eastAsia"/>
          <w:rtl/>
        </w:rPr>
        <w:t>نه‌ها</w:t>
      </w:r>
      <w:r w:rsidRPr="00CC6EFF">
        <w:rPr>
          <w:rFonts w:hint="cs"/>
          <w:rtl/>
        </w:rPr>
        <w:t>ی</w:t>
      </w:r>
      <w:r w:rsidRPr="00CC6EFF">
        <w:rPr>
          <w:rtl/>
        </w:rPr>
        <w:t xml:space="preserve"> مشاهده، اطلاعیه، ویرایش، حذف و تاریخچه وجود دارد</w:t>
      </w:r>
      <w:r w:rsidRPr="00CC6EFF">
        <w:t>.</w:t>
      </w:r>
    </w:p>
    <w:p w:rsidR="005410E5" w:rsidRPr="00CC6EFF" w:rsidRDefault="005410E5" w:rsidP="002F70DA">
      <w:pPr>
        <w:pStyle w:val="a5"/>
      </w:pPr>
      <w:r w:rsidRPr="00CC6EFF">
        <w:rPr>
          <w:rtl/>
        </w:rPr>
        <w:t xml:space="preserve">با استفاده از گزینه </w:t>
      </w:r>
      <w:r w:rsidR="00471212">
        <w:rPr>
          <w:rFonts w:hint="cs"/>
          <w:rtl/>
        </w:rPr>
        <w:t>«</w:t>
      </w:r>
      <w:r w:rsidRPr="00CC6EFF">
        <w:rPr>
          <w:rtl/>
        </w:rPr>
        <w:t>مشاهده</w:t>
      </w:r>
      <w:r w:rsidR="00471212">
        <w:rPr>
          <w:rFonts w:hint="cs"/>
          <w:rtl/>
        </w:rPr>
        <w:t>»</w:t>
      </w:r>
      <w:r w:rsidRPr="00CC6EFF">
        <w:rPr>
          <w:rtl/>
        </w:rPr>
        <w:t xml:space="preserve"> امکان مشاهده جزئیات کالای </w:t>
      </w:r>
      <w:r w:rsidR="00B434B3">
        <w:rPr>
          <w:rtl/>
        </w:rPr>
        <w:t>ثبت‌شده</w:t>
      </w:r>
      <w:r w:rsidRPr="00CC6EFF">
        <w:rPr>
          <w:rtl/>
        </w:rPr>
        <w:t xml:space="preserve"> وجود دارد</w:t>
      </w:r>
      <w:r w:rsidRPr="00CC6EFF">
        <w:t>.</w:t>
      </w:r>
      <w:r w:rsidRPr="00CC6EFF">
        <w:rPr>
          <w:rtl/>
        </w:rPr>
        <w:t xml:space="preserve"> درصورت</w:t>
      </w:r>
      <w:r w:rsidRPr="00CC6EFF">
        <w:rPr>
          <w:rFonts w:hint="cs"/>
          <w:rtl/>
        </w:rPr>
        <w:t>ی‌</w:t>
      </w:r>
      <w:r w:rsidRPr="00CC6EFF">
        <w:rPr>
          <w:rFonts w:hint="eastAsia"/>
          <w:rtl/>
        </w:rPr>
        <w:t>که</w:t>
      </w:r>
      <w:r w:rsidRPr="00CC6EFF">
        <w:rPr>
          <w:rtl/>
        </w:rPr>
        <w:t xml:space="preserve"> بر</w:t>
      </w:r>
      <w:r w:rsidR="00675496">
        <w:rPr>
          <w:rFonts w:hint="cs"/>
          <w:rtl/>
        </w:rPr>
        <w:t xml:space="preserve"> </w:t>
      </w:r>
      <w:r w:rsidR="00675496" w:rsidRPr="00C90454">
        <w:rPr>
          <w:color w:val="4F81BD" w:themeColor="accent1"/>
          <w:rtl/>
        </w:rPr>
        <w:br w:type="page"/>
      </w:r>
      <w:r w:rsidRPr="00CC6EFF">
        <w:rPr>
          <w:rtl/>
        </w:rPr>
        <w:lastRenderedPageBreak/>
        <w:t>روی یک محصول خاص اطلاع</w:t>
      </w:r>
      <w:r w:rsidRPr="00CC6EFF">
        <w:rPr>
          <w:rFonts w:hint="cs"/>
          <w:rtl/>
        </w:rPr>
        <w:t>ی</w:t>
      </w:r>
      <w:r w:rsidRPr="00CC6EFF">
        <w:rPr>
          <w:rFonts w:hint="eastAsia"/>
          <w:rtl/>
        </w:rPr>
        <w:t>ه‌ا</w:t>
      </w:r>
      <w:r w:rsidRPr="00CC6EFF">
        <w:rPr>
          <w:rFonts w:hint="cs"/>
          <w:rtl/>
        </w:rPr>
        <w:t>ی</w:t>
      </w:r>
      <w:r w:rsidRPr="00CC6EFF">
        <w:rPr>
          <w:rtl/>
        </w:rPr>
        <w:t xml:space="preserve"> صادر شود از قسمت اطلاعیه این دسترسی وجود دارد</w:t>
      </w:r>
      <w:r w:rsidRPr="00CC6EFF">
        <w:t>.</w:t>
      </w:r>
      <w:r w:rsidRPr="00CC6EFF">
        <w:rPr>
          <w:rtl/>
        </w:rPr>
        <w:t xml:space="preserve"> علاوه بر این امکان </w:t>
      </w:r>
      <w:r w:rsidR="00471212">
        <w:rPr>
          <w:rFonts w:hint="cs"/>
          <w:rtl/>
        </w:rPr>
        <w:t>«</w:t>
      </w:r>
      <w:r w:rsidRPr="00CC6EFF">
        <w:rPr>
          <w:rtl/>
        </w:rPr>
        <w:t>ویرایش و ثبت قیمت مجدد</w:t>
      </w:r>
      <w:r w:rsidR="00471212">
        <w:rPr>
          <w:rFonts w:hint="cs"/>
          <w:rtl/>
        </w:rPr>
        <w:t>»</w:t>
      </w:r>
      <w:r w:rsidRPr="00CC6EFF">
        <w:rPr>
          <w:rtl/>
        </w:rPr>
        <w:t xml:space="preserve"> بر روی محصولات رد شده وجود دارد</w:t>
      </w:r>
      <w:r w:rsidRPr="00CC6EFF">
        <w:t>.</w:t>
      </w:r>
      <w:r w:rsidRPr="00CC6EFF">
        <w:rPr>
          <w:rtl/>
        </w:rPr>
        <w:t xml:space="preserve"> باید توجه داشته باشید که با ویرایش یک محصول رد شده، تمام محدود</w:t>
      </w:r>
      <w:r w:rsidRPr="00CC6EFF">
        <w:rPr>
          <w:rFonts w:hint="cs"/>
          <w:rtl/>
        </w:rPr>
        <w:t>ی</w:t>
      </w:r>
      <w:r w:rsidRPr="00CC6EFF">
        <w:rPr>
          <w:rFonts w:hint="eastAsia"/>
          <w:rtl/>
        </w:rPr>
        <w:t>ت‌ها</w:t>
      </w:r>
      <w:r w:rsidRPr="00CC6EFF">
        <w:rPr>
          <w:rFonts w:hint="cs"/>
          <w:rtl/>
        </w:rPr>
        <w:t>یی</w:t>
      </w:r>
      <w:r w:rsidRPr="00CC6EFF">
        <w:rPr>
          <w:rtl/>
        </w:rPr>
        <w:t xml:space="preserve"> که هنگام ثبت یک محصول جدید وجود دارد باید رعایت گردد و سامانه امکان ثبت محصول تکراری نم</w:t>
      </w:r>
      <w:r w:rsidRPr="00CC6EFF">
        <w:rPr>
          <w:rFonts w:hint="cs"/>
          <w:rtl/>
        </w:rPr>
        <w:t>ی‌</w:t>
      </w:r>
      <w:r w:rsidRPr="00CC6EFF">
        <w:rPr>
          <w:rFonts w:hint="eastAsia"/>
          <w:rtl/>
        </w:rPr>
        <w:t>دهد</w:t>
      </w:r>
      <w:r w:rsidRPr="00CC6EFF">
        <w:t>.</w:t>
      </w:r>
      <w:r w:rsidRPr="00CC6EFF">
        <w:rPr>
          <w:rtl/>
        </w:rPr>
        <w:t xml:space="preserve"> با انتخاب گزینه </w:t>
      </w:r>
      <w:r w:rsidR="00471212">
        <w:rPr>
          <w:rFonts w:hint="cs"/>
          <w:rtl/>
        </w:rPr>
        <w:t>«</w:t>
      </w:r>
      <w:r w:rsidRPr="00CC6EFF">
        <w:rPr>
          <w:rtl/>
        </w:rPr>
        <w:t>حذف</w:t>
      </w:r>
      <w:r w:rsidR="00471212">
        <w:rPr>
          <w:rFonts w:hint="cs"/>
          <w:rtl/>
        </w:rPr>
        <w:t>»</w:t>
      </w:r>
      <w:r w:rsidRPr="00CC6EFF">
        <w:rPr>
          <w:rtl/>
        </w:rPr>
        <w:t>، محصول رد شده فقط از محصولات مرتبط با من برای شما حذف م</w:t>
      </w:r>
      <w:r w:rsidRPr="00CC6EFF">
        <w:rPr>
          <w:rFonts w:hint="cs"/>
          <w:rtl/>
        </w:rPr>
        <w:t>ی‌</w:t>
      </w:r>
      <w:r w:rsidRPr="00CC6EFF">
        <w:rPr>
          <w:rFonts w:hint="eastAsia"/>
          <w:rtl/>
        </w:rPr>
        <w:t>گردد</w:t>
      </w:r>
      <w:r w:rsidRPr="00CC6EFF">
        <w:t>.</w:t>
      </w:r>
      <w:r w:rsidRPr="00CC6EFF">
        <w:rPr>
          <w:rtl/>
        </w:rPr>
        <w:t xml:space="preserve"> درنها</w:t>
      </w:r>
      <w:r w:rsidRPr="00CC6EFF">
        <w:rPr>
          <w:rFonts w:hint="cs"/>
          <w:rtl/>
        </w:rPr>
        <w:t>ی</w:t>
      </w:r>
      <w:r w:rsidRPr="00CC6EFF">
        <w:rPr>
          <w:rFonts w:hint="eastAsia"/>
          <w:rtl/>
        </w:rPr>
        <w:t>ت</w:t>
      </w:r>
      <w:r w:rsidRPr="00CC6EFF">
        <w:rPr>
          <w:rtl/>
        </w:rPr>
        <w:t xml:space="preserve"> با انتخاب گزینه </w:t>
      </w:r>
      <w:r w:rsidR="00471212">
        <w:rPr>
          <w:rFonts w:hint="cs"/>
          <w:rtl/>
        </w:rPr>
        <w:t>«</w:t>
      </w:r>
      <w:r w:rsidRPr="00CC6EFF">
        <w:rPr>
          <w:rtl/>
        </w:rPr>
        <w:t>تاریخچه</w:t>
      </w:r>
      <w:r w:rsidR="00471212">
        <w:rPr>
          <w:rFonts w:hint="cs"/>
          <w:rtl/>
        </w:rPr>
        <w:t>»</w:t>
      </w:r>
      <w:r w:rsidRPr="00CC6EFF">
        <w:rPr>
          <w:rtl/>
        </w:rPr>
        <w:t xml:space="preserve"> امکان مشاهده وضعیت و اقدامات صورت گرفته بر روی درخواست‌های قیمت و رفع مسدودیت مشابه با محصولات موجود در سامانه وجود دارد</w:t>
      </w:r>
      <w:r w:rsidRPr="00CC6EFF">
        <w:t>.</w:t>
      </w:r>
    </w:p>
    <w:p w:rsidR="005410E5" w:rsidRPr="00CC6EFF" w:rsidRDefault="005410E5" w:rsidP="006F72A7">
      <w:pPr>
        <w:pStyle w:val="a0"/>
        <w:numPr>
          <w:ilvl w:val="0"/>
          <w:numId w:val="31"/>
        </w:numPr>
        <w:ind w:left="424"/>
      </w:pPr>
      <w:r w:rsidRPr="00CC6EFF">
        <w:rPr>
          <w:rtl/>
        </w:rPr>
        <w:t xml:space="preserve">در قسمت </w:t>
      </w:r>
      <w:r w:rsidR="00A82D8A">
        <w:rPr>
          <w:rFonts w:hint="cs"/>
          <w:rtl/>
        </w:rPr>
        <w:t>2</w:t>
      </w:r>
      <w:r w:rsidRPr="00CC6EFF">
        <w:rPr>
          <w:rtl/>
        </w:rPr>
        <w:t>، محصولاتی که در دست بررسی هستند را با رنگ سفید نمایش م</w:t>
      </w:r>
      <w:r w:rsidRPr="00CC6EFF">
        <w:rPr>
          <w:rFonts w:hint="cs"/>
          <w:rtl/>
        </w:rPr>
        <w:t>ی‌</w:t>
      </w:r>
      <w:r w:rsidRPr="00CC6EFF">
        <w:rPr>
          <w:rFonts w:hint="eastAsia"/>
          <w:rtl/>
        </w:rPr>
        <w:t>دهد</w:t>
      </w:r>
      <w:r w:rsidRPr="00CC6EFF">
        <w:t>.</w:t>
      </w:r>
      <w:r w:rsidRPr="00CC6EFF">
        <w:rPr>
          <w:rtl/>
        </w:rPr>
        <w:t xml:space="preserve"> در ستون عملیات مربوط به این محصولات امکان مشاهده، اطلاعیه، ثبت قیمت جدید و تاریخچه وجود د</w:t>
      </w:r>
      <w:r w:rsidRPr="00CC6EFF">
        <w:rPr>
          <w:rFonts w:hint="cs"/>
          <w:rtl/>
        </w:rPr>
        <w:t>ار</w:t>
      </w:r>
      <w:r w:rsidRPr="00CC6EFF">
        <w:rPr>
          <w:rtl/>
        </w:rPr>
        <w:t>د</w:t>
      </w:r>
      <w:r w:rsidRPr="00CC6EFF">
        <w:t>.</w:t>
      </w:r>
    </w:p>
    <w:p w:rsidR="005410E5" w:rsidRPr="00CC6EFF" w:rsidRDefault="005410E5" w:rsidP="006F72A7">
      <w:pPr>
        <w:pStyle w:val="a0"/>
        <w:numPr>
          <w:ilvl w:val="0"/>
          <w:numId w:val="31"/>
        </w:numPr>
        <w:ind w:left="424"/>
      </w:pPr>
      <w:r w:rsidRPr="002F70DA">
        <w:rPr>
          <w:rtl/>
        </w:rPr>
        <w:t xml:space="preserve">در قسمت </w:t>
      </w:r>
      <w:r w:rsidR="00A82D8A" w:rsidRPr="002F70DA">
        <w:rPr>
          <w:rFonts w:hint="cs"/>
          <w:rtl/>
        </w:rPr>
        <w:t>3</w:t>
      </w:r>
      <w:r w:rsidRPr="002F70DA">
        <w:rPr>
          <w:rtl/>
        </w:rPr>
        <w:t>، محصولاتی که</w:t>
      </w:r>
      <w:r w:rsidRPr="00CC6EFF">
        <w:rPr>
          <w:rtl/>
        </w:rPr>
        <w:t xml:space="preserve"> توسط شما در سامانه ثبت شده است ولی تاکنون بر روی آن‌ها قیمت ثبت نکرده‌اید با رنگ آبی نمایش داده م</w:t>
      </w:r>
      <w:r w:rsidRPr="00CC6EFF">
        <w:rPr>
          <w:rFonts w:hint="cs"/>
          <w:rtl/>
        </w:rPr>
        <w:t>ی‌</w:t>
      </w:r>
      <w:r w:rsidRPr="00CC6EFF">
        <w:rPr>
          <w:rFonts w:hint="eastAsia"/>
          <w:rtl/>
        </w:rPr>
        <w:t>شود</w:t>
      </w:r>
      <w:r w:rsidRPr="00CC6EFF">
        <w:t>.</w:t>
      </w:r>
      <w:r w:rsidRPr="00CC6EFF">
        <w:rPr>
          <w:rtl/>
        </w:rPr>
        <w:t xml:space="preserve"> در ستون عملیات این محصولات امکان مشاهده، اطلاعیه، حذف، ثبت قیمت جدید و تاریخچه وجود دارد</w:t>
      </w:r>
      <w:r w:rsidRPr="00CC6EFF">
        <w:t>.</w:t>
      </w:r>
      <w:r w:rsidRPr="00CC6EFF">
        <w:rPr>
          <w:rtl/>
        </w:rPr>
        <w:t xml:space="preserve"> علاوه بر این ممکن است گزینه </w:t>
      </w:r>
      <w:r w:rsidR="00471212">
        <w:rPr>
          <w:rFonts w:hint="cs"/>
          <w:rtl/>
        </w:rPr>
        <w:t>«</w:t>
      </w:r>
      <w:r w:rsidRPr="00CC6EFF">
        <w:rPr>
          <w:rtl/>
        </w:rPr>
        <w:t>ویرایش</w:t>
      </w:r>
      <w:r w:rsidR="00471212">
        <w:rPr>
          <w:rFonts w:hint="cs"/>
          <w:rtl/>
        </w:rPr>
        <w:t>»</w:t>
      </w:r>
      <w:r w:rsidRPr="00CC6EFF">
        <w:rPr>
          <w:rtl/>
        </w:rPr>
        <w:t xml:space="preserve"> هم مشاهده گر</w:t>
      </w:r>
      <w:r w:rsidRPr="00CC6EFF">
        <w:rPr>
          <w:rFonts w:hint="cs"/>
          <w:rtl/>
        </w:rPr>
        <w:t>د</w:t>
      </w:r>
      <w:r w:rsidRPr="00CC6EFF">
        <w:rPr>
          <w:rtl/>
        </w:rPr>
        <w:t>د</w:t>
      </w:r>
      <w:r w:rsidRPr="00CC6EFF">
        <w:t>.</w:t>
      </w:r>
      <w:r w:rsidRPr="00CC6EFF">
        <w:rPr>
          <w:rtl/>
        </w:rPr>
        <w:t xml:space="preserve"> تا زمان</w:t>
      </w:r>
      <w:r w:rsidRPr="00CC6EFF">
        <w:rPr>
          <w:rFonts w:hint="cs"/>
          <w:rtl/>
        </w:rPr>
        <w:t>ی</w:t>
      </w:r>
      <w:r w:rsidRPr="00CC6EFF">
        <w:rPr>
          <w:rtl/>
        </w:rPr>
        <w:t xml:space="preserve"> که ه</w:t>
      </w:r>
      <w:r w:rsidRPr="00CC6EFF">
        <w:rPr>
          <w:rFonts w:hint="cs"/>
          <w:rtl/>
        </w:rPr>
        <w:t>ی</w:t>
      </w:r>
      <w:r w:rsidRPr="00CC6EFF">
        <w:rPr>
          <w:rFonts w:hint="eastAsia"/>
          <w:rtl/>
        </w:rPr>
        <w:t>چ‌کدام</w:t>
      </w:r>
      <w:r w:rsidRPr="00CC6EFF">
        <w:rPr>
          <w:rtl/>
        </w:rPr>
        <w:t xml:space="preserve"> از بخش‌ها</w:t>
      </w:r>
      <w:r w:rsidRPr="00CC6EFF">
        <w:rPr>
          <w:rFonts w:hint="cs"/>
          <w:rtl/>
        </w:rPr>
        <w:t>ی</w:t>
      </w:r>
      <w:r w:rsidRPr="00CC6EFF">
        <w:rPr>
          <w:rtl/>
        </w:rPr>
        <w:t xml:space="preserve"> خصوصی اقدام به ثبت قیمت بر روی محصولی که توسط شما ثبت شده است نکنند</w:t>
      </w:r>
      <w:r w:rsidR="002F70DA">
        <w:rPr>
          <w:rFonts w:hint="cs"/>
          <w:rtl/>
        </w:rPr>
        <w:t>،</w:t>
      </w:r>
      <w:r w:rsidRPr="00CC6EFF">
        <w:rPr>
          <w:rtl/>
        </w:rPr>
        <w:t xml:space="preserve"> این امکان برای شما فراهم است</w:t>
      </w:r>
      <w:r w:rsidRPr="00CC6EFF">
        <w:t>.</w:t>
      </w:r>
      <w:r w:rsidRPr="00CC6EFF">
        <w:rPr>
          <w:rtl/>
        </w:rPr>
        <w:t xml:space="preserve"> علاوه بر این تا زمان</w:t>
      </w:r>
      <w:r w:rsidRPr="00CC6EFF">
        <w:rPr>
          <w:rFonts w:hint="cs"/>
          <w:rtl/>
        </w:rPr>
        <w:t>ی</w:t>
      </w:r>
      <w:r w:rsidRPr="00CC6EFF">
        <w:rPr>
          <w:rtl/>
        </w:rPr>
        <w:t xml:space="preserve"> که ثبت قیمت بر روی این محصول انجام نشده باشد</w:t>
      </w:r>
      <w:r w:rsidR="002F70DA">
        <w:rPr>
          <w:rFonts w:hint="cs"/>
          <w:rtl/>
        </w:rPr>
        <w:t>،</w:t>
      </w:r>
      <w:r w:rsidRPr="00CC6EFF">
        <w:rPr>
          <w:rtl/>
        </w:rPr>
        <w:t xml:space="preserve"> با حذف محصول، نمایش آن از کل بخش‌ها</w:t>
      </w:r>
      <w:r w:rsidRPr="00CC6EFF">
        <w:rPr>
          <w:rFonts w:hint="cs"/>
          <w:rtl/>
        </w:rPr>
        <w:t>ی</w:t>
      </w:r>
      <w:r w:rsidRPr="00CC6EFF">
        <w:rPr>
          <w:rtl/>
        </w:rPr>
        <w:t xml:space="preserve"> خصوصی حذف م</w:t>
      </w:r>
      <w:r w:rsidRPr="00CC6EFF">
        <w:rPr>
          <w:rFonts w:hint="cs"/>
          <w:rtl/>
        </w:rPr>
        <w:t>ی‌</w:t>
      </w:r>
      <w:r w:rsidRPr="00CC6EFF">
        <w:rPr>
          <w:rFonts w:hint="eastAsia"/>
          <w:rtl/>
        </w:rPr>
        <w:t>گردد</w:t>
      </w:r>
      <w:r w:rsidRPr="00CC6EFF">
        <w:t>.</w:t>
      </w:r>
      <w:r w:rsidRPr="00CC6EFF">
        <w:rPr>
          <w:rtl/>
        </w:rPr>
        <w:t xml:space="preserve"> در غیر</w:t>
      </w:r>
      <w:r w:rsidR="00B434B3">
        <w:rPr>
          <w:rFonts w:hint="cs"/>
          <w:rtl/>
        </w:rPr>
        <w:t xml:space="preserve"> </w:t>
      </w:r>
      <w:r w:rsidRPr="00CC6EFF">
        <w:rPr>
          <w:rtl/>
        </w:rPr>
        <w:t>این</w:t>
      </w:r>
      <w:r w:rsidR="00B434B3">
        <w:rPr>
          <w:rFonts w:hint="cs"/>
          <w:rtl/>
        </w:rPr>
        <w:t xml:space="preserve"> </w:t>
      </w:r>
      <w:r w:rsidRPr="00CC6EFF">
        <w:rPr>
          <w:rtl/>
        </w:rPr>
        <w:t>صورت محصول تنها از محصولات مرتبط با من حذف م</w:t>
      </w:r>
      <w:r w:rsidRPr="00CC6EFF">
        <w:rPr>
          <w:rFonts w:hint="cs"/>
          <w:rtl/>
        </w:rPr>
        <w:t>ی‌</w:t>
      </w:r>
      <w:r w:rsidRPr="00CC6EFF">
        <w:rPr>
          <w:rFonts w:hint="eastAsia"/>
          <w:rtl/>
        </w:rPr>
        <w:t>گردد</w:t>
      </w:r>
      <w:r w:rsidRPr="00CC6EFF">
        <w:rPr>
          <w:rtl/>
        </w:rPr>
        <w:t xml:space="preserve"> و در صورت نیاز به ثبت قیمت بر روی همان محصول باید از محصولات موجود در سامانه اقدام نمایید</w:t>
      </w:r>
      <w:r w:rsidRPr="00CC6EFF">
        <w:t>.</w:t>
      </w:r>
    </w:p>
    <w:p w:rsidR="005410E5" w:rsidRPr="00CC6EFF" w:rsidRDefault="005410E5" w:rsidP="006F72A7">
      <w:pPr>
        <w:pStyle w:val="a0"/>
        <w:numPr>
          <w:ilvl w:val="0"/>
          <w:numId w:val="31"/>
        </w:numPr>
        <w:ind w:left="424"/>
      </w:pPr>
      <w:r w:rsidRPr="00CC6EFF">
        <w:rPr>
          <w:rtl/>
        </w:rPr>
        <w:t xml:space="preserve">قسمت </w:t>
      </w:r>
      <w:r w:rsidR="00A82D8A">
        <w:rPr>
          <w:rFonts w:hint="cs"/>
          <w:rtl/>
        </w:rPr>
        <w:t>4</w:t>
      </w:r>
      <w:r w:rsidRPr="00CC6EFF">
        <w:rPr>
          <w:rtl/>
        </w:rPr>
        <w:t>، مانند محصولات موجود در سامانه، محصولات خاکستری را نشان م</w:t>
      </w:r>
      <w:r w:rsidRPr="00CC6EFF">
        <w:rPr>
          <w:rFonts w:hint="cs"/>
          <w:rtl/>
        </w:rPr>
        <w:t>ی‌</w:t>
      </w:r>
      <w:r w:rsidRPr="00CC6EFF">
        <w:rPr>
          <w:rFonts w:hint="eastAsia"/>
          <w:rtl/>
        </w:rPr>
        <w:t>دهد</w:t>
      </w:r>
      <w:r w:rsidRPr="00CC6EFF">
        <w:t>.</w:t>
      </w:r>
      <w:r w:rsidRPr="00CC6EFF">
        <w:rPr>
          <w:rtl/>
        </w:rPr>
        <w:t xml:space="preserve"> این محصولات، مسدود هستند و در ستون عملیات آن‌ها تنها گز</w:t>
      </w:r>
      <w:r w:rsidRPr="00CC6EFF">
        <w:rPr>
          <w:rFonts w:hint="cs"/>
          <w:rtl/>
        </w:rPr>
        <w:t>ی</w:t>
      </w:r>
      <w:r w:rsidRPr="00CC6EFF">
        <w:rPr>
          <w:rFonts w:hint="eastAsia"/>
          <w:rtl/>
        </w:rPr>
        <w:t>نه‌ها</w:t>
      </w:r>
      <w:r w:rsidRPr="00CC6EFF">
        <w:rPr>
          <w:rFonts w:hint="cs"/>
          <w:rtl/>
        </w:rPr>
        <w:t>ی</w:t>
      </w:r>
      <w:r w:rsidRPr="00CC6EFF">
        <w:rPr>
          <w:rtl/>
        </w:rPr>
        <w:t xml:space="preserve"> مشاهده، اطلاعیه، درخواست رفع مسدودی و تاریخچه وجود دارد</w:t>
      </w:r>
      <w:r w:rsidRPr="00CC6EFF">
        <w:t>.</w:t>
      </w:r>
    </w:p>
    <w:p w:rsidR="005410E5" w:rsidRPr="00CC6EFF" w:rsidRDefault="005410E5" w:rsidP="006F72A7">
      <w:pPr>
        <w:pStyle w:val="a0"/>
        <w:numPr>
          <w:ilvl w:val="0"/>
          <w:numId w:val="31"/>
        </w:numPr>
        <w:ind w:left="424"/>
      </w:pPr>
      <w:r w:rsidRPr="00CC6EFF">
        <w:rPr>
          <w:rtl/>
        </w:rPr>
        <w:lastRenderedPageBreak/>
        <w:t>محصولاتی که توسط کارشناس تأ</w:t>
      </w:r>
      <w:r w:rsidRPr="00CC6EFF">
        <w:rPr>
          <w:rFonts w:hint="cs"/>
          <w:rtl/>
        </w:rPr>
        <w:t>یی</w:t>
      </w:r>
      <w:r w:rsidRPr="00CC6EFF">
        <w:rPr>
          <w:rFonts w:hint="eastAsia"/>
          <w:rtl/>
        </w:rPr>
        <w:t>د</w:t>
      </w:r>
      <w:r w:rsidRPr="00CC6EFF">
        <w:rPr>
          <w:rtl/>
        </w:rPr>
        <w:t xml:space="preserve"> م</w:t>
      </w:r>
      <w:r w:rsidRPr="00CC6EFF">
        <w:rPr>
          <w:rFonts w:hint="cs"/>
          <w:rtl/>
        </w:rPr>
        <w:t>ی‌</w:t>
      </w:r>
      <w:r w:rsidRPr="00CC6EFF">
        <w:rPr>
          <w:rFonts w:hint="eastAsia"/>
          <w:rtl/>
        </w:rPr>
        <w:t>شود</w:t>
      </w:r>
      <w:r w:rsidRPr="00CC6EFF">
        <w:rPr>
          <w:rtl/>
        </w:rPr>
        <w:t xml:space="preserve">، مطابق با قسمت </w:t>
      </w:r>
      <w:r w:rsidR="00A82D8A">
        <w:rPr>
          <w:rFonts w:hint="cs"/>
          <w:rtl/>
        </w:rPr>
        <w:t>5</w:t>
      </w:r>
      <w:r w:rsidRPr="00CC6EFF">
        <w:rPr>
          <w:rtl/>
        </w:rPr>
        <w:t xml:space="preserve"> با رنگ سبز نمایش داده م</w:t>
      </w:r>
      <w:r w:rsidRPr="00CC6EFF">
        <w:rPr>
          <w:rFonts w:hint="cs"/>
          <w:rtl/>
        </w:rPr>
        <w:t>ی‌</w:t>
      </w:r>
      <w:r w:rsidRPr="00CC6EFF">
        <w:rPr>
          <w:rFonts w:hint="eastAsia"/>
          <w:rtl/>
        </w:rPr>
        <w:t>شود</w:t>
      </w:r>
      <w:r w:rsidRPr="00CC6EFF">
        <w:t>.</w:t>
      </w:r>
      <w:r w:rsidRPr="00CC6EFF">
        <w:rPr>
          <w:rtl/>
        </w:rPr>
        <w:t xml:space="preserve"> ستون عملیات مربوط به این محصولات دق</w:t>
      </w:r>
      <w:r w:rsidRPr="00CC6EFF">
        <w:rPr>
          <w:rFonts w:hint="cs"/>
          <w:rtl/>
        </w:rPr>
        <w:t>ی</w:t>
      </w:r>
      <w:r w:rsidRPr="00CC6EFF">
        <w:rPr>
          <w:rFonts w:hint="eastAsia"/>
          <w:rtl/>
        </w:rPr>
        <w:t>قاً</w:t>
      </w:r>
      <w:r w:rsidRPr="00CC6EFF">
        <w:rPr>
          <w:rtl/>
        </w:rPr>
        <w:t xml:space="preserve"> مشابه با محصولات در دست بررسی </w:t>
      </w:r>
      <w:r w:rsidR="002F70DA">
        <w:rPr>
          <w:rFonts w:hint="cs"/>
          <w:rtl/>
        </w:rPr>
        <w:t>(</w:t>
      </w:r>
      <w:r w:rsidRPr="00CC6EFF">
        <w:rPr>
          <w:rtl/>
        </w:rPr>
        <w:t>رنگ سفید</w:t>
      </w:r>
      <w:r w:rsidR="002F70DA">
        <w:rPr>
          <w:rFonts w:hint="cs"/>
          <w:rtl/>
        </w:rPr>
        <w:t>)</w:t>
      </w:r>
      <w:r w:rsidRPr="00CC6EFF">
        <w:rPr>
          <w:rtl/>
        </w:rPr>
        <w:t xml:space="preserve"> م</w:t>
      </w:r>
      <w:r w:rsidRPr="00CC6EFF">
        <w:rPr>
          <w:rFonts w:hint="cs"/>
          <w:rtl/>
        </w:rPr>
        <w:t>ی‌</w:t>
      </w:r>
      <w:r w:rsidRPr="00CC6EFF">
        <w:rPr>
          <w:rFonts w:hint="eastAsia"/>
          <w:rtl/>
        </w:rPr>
        <w:t>باشد</w:t>
      </w:r>
      <w:r w:rsidRPr="00CC6EFF">
        <w:t>.</w:t>
      </w:r>
    </w:p>
    <w:p w:rsidR="005410E5" w:rsidRPr="00CC6EFF" w:rsidRDefault="005410E5" w:rsidP="006F72A7">
      <w:pPr>
        <w:pStyle w:val="a0"/>
        <w:numPr>
          <w:ilvl w:val="0"/>
          <w:numId w:val="31"/>
        </w:numPr>
        <w:ind w:left="424"/>
      </w:pPr>
      <w:r w:rsidRPr="00CC6EFF">
        <w:rPr>
          <w:rtl/>
        </w:rPr>
        <w:t xml:space="preserve">قسمت </w:t>
      </w:r>
      <w:r w:rsidR="00A82D8A">
        <w:rPr>
          <w:rFonts w:hint="cs"/>
          <w:rtl/>
        </w:rPr>
        <w:t>6</w:t>
      </w:r>
      <w:r w:rsidRPr="00CC6EFF">
        <w:rPr>
          <w:rtl/>
        </w:rPr>
        <w:t>، م</w:t>
      </w:r>
      <w:r w:rsidRPr="00CC6EFF">
        <w:rPr>
          <w:rFonts w:hint="cs"/>
          <w:rtl/>
        </w:rPr>
        <w:t>ی‌</w:t>
      </w:r>
      <w:r w:rsidRPr="00CC6EFF">
        <w:rPr>
          <w:rFonts w:hint="eastAsia"/>
          <w:rtl/>
        </w:rPr>
        <w:t>توان</w:t>
      </w:r>
      <w:r w:rsidRPr="00CC6EFF">
        <w:rPr>
          <w:rFonts w:hint="cs"/>
          <w:rtl/>
        </w:rPr>
        <w:t>ی</w:t>
      </w:r>
      <w:r w:rsidRPr="00CC6EFF">
        <w:rPr>
          <w:rFonts w:hint="eastAsia"/>
          <w:rtl/>
        </w:rPr>
        <w:t>د</w:t>
      </w:r>
      <w:r w:rsidRPr="00CC6EFF">
        <w:rPr>
          <w:rtl/>
        </w:rPr>
        <w:t xml:space="preserve"> محصولات را به تفکیک رد شده، تأ</w:t>
      </w:r>
      <w:r w:rsidRPr="00CC6EFF">
        <w:rPr>
          <w:rFonts w:hint="cs"/>
          <w:rtl/>
        </w:rPr>
        <w:t>یی</w:t>
      </w:r>
      <w:r w:rsidRPr="00CC6EFF">
        <w:rPr>
          <w:rFonts w:hint="eastAsia"/>
          <w:rtl/>
        </w:rPr>
        <w:t>دشده</w:t>
      </w:r>
      <w:r w:rsidRPr="00CC6EFF">
        <w:rPr>
          <w:rtl/>
        </w:rPr>
        <w:t xml:space="preserve"> و در دست بررسی فیلتر نمایید و تنها درخواست‌های وضعیت تع</w:t>
      </w:r>
      <w:r w:rsidRPr="00CC6EFF">
        <w:rPr>
          <w:rFonts w:hint="cs"/>
          <w:rtl/>
        </w:rPr>
        <w:t>یی</w:t>
      </w:r>
      <w:r w:rsidRPr="00CC6EFF">
        <w:rPr>
          <w:rFonts w:hint="eastAsia"/>
          <w:rtl/>
        </w:rPr>
        <w:t>ن‌شده</w:t>
      </w:r>
      <w:r w:rsidRPr="00CC6EFF">
        <w:rPr>
          <w:rtl/>
        </w:rPr>
        <w:t xml:space="preserve"> را مشاهده نمایید</w:t>
      </w:r>
      <w:r w:rsidRPr="00CC6EFF">
        <w:t>.</w:t>
      </w:r>
    </w:p>
    <w:p w:rsidR="005410E5" w:rsidRPr="00CC6EFF" w:rsidRDefault="005410E5" w:rsidP="002F70DA">
      <w:pPr>
        <w:pStyle w:val="a5"/>
      </w:pPr>
      <w:r w:rsidRPr="00CC6EFF">
        <w:rPr>
          <w:rtl/>
        </w:rPr>
        <w:t xml:space="preserve">در کنار ستون عملیات، علامت </w:t>
      </w:r>
      <w:r w:rsidRPr="002F70DA">
        <w:rPr>
          <w:rFonts w:asciiTheme="majorBidi" w:hAnsiTheme="majorBidi" w:cstheme="majorBidi"/>
          <w:sz w:val="22"/>
          <w:szCs w:val="22"/>
        </w:rPr>
        <w:t>i</w:t>
      </w:r>
      <w:r w:rsidRPr="00CC6EFF">
        <w:rPr>
          <w:rtl/>
        </w:rPr>
        <w:t>، وضعیت محصول موردنظر را نشان م</w:t>
      </w:r>
      <w:r w:rsidRPr="00CC6EFF">
        <w:rPr>
          <w:rFonts w:hint="cs"/>
          <w:rtl/>
        </w:rPr>
        <w:t>ی‌</w:t>
      </w:r>
      <w:r w:rsidRPr="00CC6EFF">
        <w:rPr>
          <w:rFonts w:hint="eastAsia"/>
          <w:rtl/>
        </w:rPr>
        <w:t>دهد</w:t>
      </w:r>
      <w:r w:rsidRPr="00CC6EFF">
        <w:t>.</w:t>
      </w:r>
      <w:r w:rsidRPr="00CC6EFF">
        <w:rPr>
          <w:rtl/>
        </w:rPr>
        <w:t xml:space="preserve"> جهت اطلاع از وضعیت دقیق محصول موس خود را بر روی علامت </w:t>
      </w:r>
      <w:r w:rsidRPr="002F70DA">
        <w:rPr>
          <w:rFonts w:asciiTheme="majorBidi" w:hAnsiTheme="majorBidi" w:cstheme="majorBidi"/>
          <w:sz w:val="22"/>
          <w:szCs w:val="22"/>
        </w:rPr>
        <w:t>i</w:t>
      </w:r>
      <w:r w:rsidRPr="002F70DA">
        <w:rPr>
          <w:rFonts w:asciiTheme="majorBidi" w:hAnsiTheme="majorBidi" w:cstheme="majorBidi"/>
          <w:sz w:val="22"/>
          <w:szCs w:val="22"/>
          <w:rtl/>
        </w:rPr>
        <w:t xml:space="preserve"> </w:t>
      </w:r>
      <w:r w:rsidRPr="00CC6EFF">
        <w:rPr>
          <w:rtl/>
        </w:rPr>
        <w:t>نگه دارید</w:t>
      </w:r>
      <w:r w:rsidRPr="00CC6EFF">
        <w:t>.</w:t>
      </w:r>
    </w:p>
    <w:p w:rsidR="005410E5" w:rsidRPr="00CC6EFF" w:rsidRDefault="00A82D8A" w:rsidP="006F72A7">
      <w:pPr>
        <w:pStyle w:val="a0"/>
        <w:numPr>
          <w:ilvl w:val="0"/>
          <w:numId w:val="31"/>
        </w:numPr>
        <w:ind w:left="424"/>
      </w:pPr>
      <w:r w:rsidRPr="00CC6EFF">
        <w:rPr>
          <w:noProof/>
          <w:lang w:bidi="ar-SA"/>
        </w:rPr>
        <w:drawing>
          <wp:anchor distT="0" distB="0" distL="0" distR="0" simplePos="0" relativeHeight="252242944" behindDoc="1" locked="0" layoutInCell="1" allowOverlap="1" wp14:anchorId="10F0A7EF" wp14:editId="7B672555">
            <wp:simplePos x="0" y="0"/>
            <wp:positionH relativeFrom="margin">
              <wp:align>center</wp:align>
            </wp:positionH>
            <wp:positionV relativeFrom="paragraph">
              <wp:posOffset>576447</wp:posOffset>
            </wp:positionV>
            <wp:extent cx="3971290" cy="1473835"/>
            <wp:effectExtent l="19050" t="19050" r="10160" b="12065"/>
            <wp:wrapTopAndBottom/>
            <wp:docPr id="1300"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769" cstate="print"/>
                    <a:stretch>
                      <a:fillRect/>
                    </a:stretch>
                  </pic:blipFill>
                  <pic:spPr>
                    <a:xfrm>
                      <a:off x="0" y="0"/>
                      <a:ext cx="3982394" cy="1478079"/>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5410E5" w:rsidRPr="00CC6EFF">
        <w:rPr>
          <w:rtl/>
        </w:rPr>
        <w:t xml:space="preserve">قسمت </w:t>
      </w:r>
      <w:r>
        <w:rPr>
          <w:rFonts w:hint="cs"/>
          <w:rtl/>
        </w:rPr>
        <w:t>7</w:t>
      </w:r>
      <w:r w:rsidR="005410E5" w:rsidRPr="00CC6EFF">
        <w:rPr>
          <w:rtl/>
        </w:rPr>
        <w:t>، صافی مربوط به محصولات مرتبط با من م</w:t>
      </w:r>
      <w:r w:rsidR="005410E5" w:rsidRPr="00CC6EFF">
        <w:rPr>
          <w:rFonts w:hint="cs"/>
          <w:rtl/>
        </w:rPr>
        <w:t>ی‌</w:t>
      </w:r>
      <w:r w:rsidR="005410E5" w:rsidRPr="00CC6EFF">
        <w:rPr>
          <w:rFonts w:hint="eastAsia"/>
          <w:rtl/>
        </w:rPr>
        <w:t>باشد</w:t>
      </w:r>
      <w:r w:rsidR="005410E5" w:rsidRPr="00CC6EFF">
        <w:t>.</w:t>
      </w:r>
      <w:r w:rsidR="005410E5" w:rsidRPr="00CC6EFF">
        <w:rPr>
          <w:rtl/>
        </w:rPr>
        <w:t xml:space="preserve"> از این طریق م</w:t>
      </w:r>
      <w:r w:rsidR="005410E5" w:rsidRPr="00CC6EFF">
        <w:rPr>
          <w:rFonts w:hint="cs"/>
          <w:rtl/>
        </w:rPr>
        <w:t>ی‌</w:t>
      </w:r>
      <w:r w:rsidR="005410E5" w:rsidRPr="00CC6EFF">
        <w:rPr>
          <w:rFonts w:hint="eastAsia"/>
          <w:rtl/>
        </w:rPr>
        <w:t>توان</w:t>
      </w:r>
      <w:r w:rsidR="005410E5" w:rsidRPr="00CC6EFF">
        <w:rPr>
          <w:rFonts w:hint="cs"/>
          <w:rtl/>
        </w:rPr>
        <w:t>ی</w:t>
      </w:r>
      <w:r w:rsidR="005410E5" w:rsidRPr="00CC6EFF">
        <w:rPr>
          <w:rFonts w:hint="eastAsia"/>
          <w:rtl/>
        </w:rPr>
        <w:t>د</w:t>
      </w:r>
      <w:r w:rsidR="005410E5" w:rsidRPr="00CC6EFF">
        <w:rPr>
          <w:rtl/>
        </w:rPr>
        <w:t xml:space="preserve"> با استفاده از فیلترهای موجود محصولات موردنظر خود را جستجو و مدیریت نمایید</w:t>
      </w:r>
      <w:r w:rsidR="002F70DA">
        <w:rPr>
          <w:rFonts w:hint="cs"/>
          <w:rtl/>
        </w:rPr>
        <w:t xml:space="preserve"> (تصویر 19).</w:t>
      </w:r>
    </w:p>
    <w:p w:rsidR="005410E5" w:rsidRPr="00CC6EFF" w:rsidRDefault="002F70DA" w:rsidP="002F70DA">
      <w:pPr>
        <w:pStyle w:val="a9"/>
        <w:ind w:left="360" w:firstLine="0"/>
      </w:pPr>
      <w:r>
        <w:rPr>
          <w:rFonts w:hint="cs"/>
          <w:rtl/>
        </w:rPr>
        <w:t>تصویر 19- فیلتر کردن جستجو</w:t>
      </w:r>
    </w:p>
    <w:p w:rsidR="005410E5" w:rsidRPr="002F70DA" w:rsidRDefault="005410E5" w:rsidP="00674834">
      <w:pPr>
        <w:pStyle w:val="a0"/>
        <w:rPr>
          <w:rStyle w:val="Char3"/>
        </w:rPr>
      </w:pPr>
      <w:r w:rsidRPr="00CC6EFF">
        <w:t>.</w:t>
      </w:r>
      <w:r w:rsidRPr="002F70DA">
        <w:rPr>
          <w:rStyle w:val="Char3"/>
        </w:rPr>
        <w:t>4</w:t>
      </w:r>
      <w:r w:rsidRPr="002F70DA">
        <w:rPr>
          <w:rStyle w:val="Char3"/>
          <w:rtl/>
        </w:rPr>
        <w:t xml:space="preserve"> ق</w:t>
      </w:r>
      <w:r w:rsidRPr="002F70DA">
        <w:rPr>
          <w:rStyle w:val="Char3"/>
          <w:rFonts w:hint="cs"/>
          <w:rtl/>
        </w:rPr>
        <w:t>ی</w:t>
      </w:r>
      <w:r w:rsidRPr="002F70DA">
        <w:rPr>
          <w:rStyle w:val="Char3"/>
          <w:rFonts w:hint="eastAsia"/>
          <w:rtl/>
        </w:rPr>
        <w:t>مت‌گذار</w:t>
      </w:r>
      <w:r w:rsidRPr="002F70DA">
        <w:rPr>
          <w:rStyle w:val="Char3"/>
          <w:rFonts w:hint="cs"/>
          <w:rtl/>
        </w:rPr>
        <w:t>ی</w:t>
      </w:r>
    </w:p>
    <w:p w:rsidR="005410E5" w:rsidRPr="00CC6EFF" w:rsidRDefault="002F70DA" w:rsidP="002F70DA">
      <w:pPr>
        <w:pStyle w:val="a0"/>
      </w:pPr>
      <w:r w:rsidRPr="00CC6EFF">
        <w:rPr>
          <w:noProof/>
          <w:lang w:bidi="ar-SA"/>
        </w:rPr>
        <w:drawing>
          <wp:anchor distT="0" distB="0" distL="114300" distR="114300" simplePos="0" relativeHeight="252281856" behindDoc="0" locked="0" layoutInCell="1" allowOverlap="1">
            <wp:simplePos x="0" y="0"/>
            <wp:positionH relativeFrom="margin">
              <wp:posOffset>229355</wp:posOffset>
            </wp:positionH>
            <wp:positionV relativeFrom="paragraph">
              <wp:posOffset>1099047</wp:posOffset>
            </wp:positionV>
            <wp:extent cx="3924935" cy="942975"/>
            <wp:effectExtent l="19050" t="19050" r="18415" b="28575"/>
            <wp:wrapTopAndBottom/>
            <wp:docPr id="1301"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rotWithShape="1">
                    <a:blip r:embed="rId770" cstate="print">
                      <a:extLst>
                        <a:ext uri="{28A0092B-C50C-407E-A947-70E740481C1C}">
                          <a14:useLocalDpi xmlns:a14="http://schemas.microsoft.com/office/drawing/2010/main" val="0"/>
                        </a:ext>
                      </a:extLst>
                    </a:blip>
                    <a:srcRect b="75750"/>
                    <a:stretch/>
                  </pic:blipFill>
                  <pic:spPr bwMode="auto">
                    <a:xfrm>
                      <a:off x="0" y="0"/>
                      <a:ext cx="3924935" cy="94297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10E5" w:rsidRPr="00CC6EFF">
        <w:rPr>
          <w:rtl/>
        </w:rPr>
        <w:t>برای ق</w:t>
      </w:r>
      <w:r w:rsidR="005410E5" w:rsidRPr="00CC6EFF">
        <w:rPr>
          <w:rFonts w:hint="cs"/>
          <w:rtl/>
        </w:rPr>
        <w:t>ی</w:t>
      </w:r>
      <w:r w:rsidR="005410E5" w:rsidRPr="00CC6EFF">
        <w:rPr>
          <w:rFonts w:hint="eastAsia"/>
          <w:rtl/>
        </w:rPr>
        <w:t>مت‌گذار</w:t>
      </w:r>
      <w:r w:rsidR="005410E5" w:rsidRPr="00CC6EFF">
        <w:rPr>
          <w:rFonts w:hint="cs"/>
          <w:rtl/>
        </w:rPr>
        <w:t>ی</w:t>
      </w:r>
      <w:r w:rsidR="005410E5" w:rsidRPr="00CC6EFF">
        <w:rPr>
          <w:rtl/>
        </w:rPr>
        <w:t xml:space="preserve"> محصولات </w:t>
      </w:r>
      <w:r w:rsidR="00B434B3">
        <w:rPr>
          <w:rtl/>
        </w:rPr>
        <w:t>ثبت‌شده</w:t>
      </w:r>
      <w:r w:rsidR="005410E5" w:rsidRPr="00CC6EFF">
        <w:rPr>
          <w:rtl/>
        </w:rPr>
        <w:t xml:space="preserve"> در سامانه همان‌طور که در بخش قبلی تشریح گردید از قسمت </w:t>
      </w:r>
      <w:r>
        <w:rPr>
          <w:rFonts w:hint="cs"/>
          <w:rtl/>
        </w:rPr>
        <w:t>«</w:t>
      </w:r>
      <w:r w:rsidR="005410E5" w:rsidRPr="00CC6EFF">
        <w:rPr>
          <w:rtl/>
        </w:rPr>
        <w:t>مدیریت محصولات</w:t>
      </w:r>
      <w:r>
        <w:rPr>
          <w:rFonts w:hint="cs"/>
          <w:rtl/>
        </w:rPr>
        <w:t>»</w:t>
      </w:r>
      <w:r w:rsidR="005410E5" w:rsidRPr="00CC6EFF">
        <w:rPr>
          <w:rtl/>
        </w:rPr>
        <w:t>، محصولات موجود در سامانه و یا محصولات مرتبط با من، اقدام نمایید</w:t>
      </w:r>
      <w:r w:rsidR="005410E5" w:rsidRPr="00CC6EFF">
        <w:t>.</w:t>
      </w:r>
      <w:r w:rsidR="005410E5" w:rsidRPr="00CC6EFF">
        <w:rPr>
          <w:rtl/>
        </w:rPr>
        <w:t xml:space="preserve"> با انتخاب گزینه </w:t>
      </w:r>
      <w:r w:rsidR="00471212">
        <w:rPr>
          <w:rFonts w:hint="cs"/>
          <w:rtl/>
        </w:rPr>
        <w:t>«</w:t>
      </w:r>
      <w:r w:rsidR="005410E5" w:rsidRPr="00CC6EFF">
        <w:rPr>
          <w:rtl/>
        </w:rPr>
        <w:t>ثبت قیمت جدید</w:t>
      </w:r>
      <w:r w:rsidR="00471212">
        <w:rPr>
          <w:rFonts w:hint="cs"/>
          <w:rtl/>
        </w:rPr>
        <w:t>»</w:t>
      </w:r>
      <w:r w:rsidR="005410E5" w:rsidRPr="00CC6EFF">
        <w:rPr>
          <w:rtl/>
        </w:rPr>
        <w:t>، از ستون عملیات محصول موردنظر، تصویر زیر مشاهده م</w:t>
      </w:r>
      <w:r w:rsidR="005410E5" w:rsidRPr="00CC6EFF">
        <w:rPr>
          <w:rFonts w:hint="cs"/>
          <w:rtl/>
        </w:rPr>
        <w:t>ی‌</w:t>
      </w:r>
      <w:r w:rsidR="005410E5" w:rsidRPr="00CC6EFF">
        <w:rPr>
          <w:rFonts w:hint="eastAsia"/>
          <w:rtl/>
        </w:rPr>
        <w:t>شود</w:t>
      </w:r>
      <w:r>
        <w:rPr>
          <w:rFonts w:hint="cs"/>
          <w:rtl/>
        </w:rPr>
        <w:t xml:space="preserve"> (تصویر 20)</w:t>
      </w:r>
    </w:p>
    <w:p w:rsidR="005410E5" w:rsidRPr="00CC6EFF" w:rsidRDefault="002F70DA" w:rsidP="002F70DA">
      <w:pPr>
        <w:pStyle w:val="a9"/>
        <w:ind w:left="360" w:firstLine="0"/>
      </w:pPr>
      <w:r>
        <w:rPr>
          <w:rFonts w:hint="cs"/>
          <w:rtl/>
        </w:rPr>
        <w:t>تصویر 20- مدیریت قیمت‌ها</w:t>
      </w:r>
    </w:p>
    <w:p w:rsidR="005410E5" w:rsidRPr="00CC6EFF" w:rsidRDefault="005410E5" w:rsidP="002F70DA">
      <w:pPr>
        <w:pStyle w:val="a5"/>
      </w:pPr>
      <w:r w:rsidRPr="00CC6EFF">
        <w:rPr>
          <w:rtl/>
        </w:rPr>
        <w:lastRenderedPageBreak/>
        <w:t>در این صفحه، از قسمت مدیریت ق</w:t>
      </w:r>
      <w:r w:rsidRPr="00CC6EFF">
        <w:rPr>
          <w:rFonts w:hint="cs"/>
          <w:rtl/>
        </w:rPr>
        <w:t>ی</w:t>
      </w:r>
      <w:r w:rsidRPr="00CC6EFF">
        <w:rPr>
          <w:rFonts w:hint="eastAsia"/>
          <w:rtl/>
        </w:rPr>
        <w:t>مت‌ها</w:t>
      </w:r>
      <w:r w:rsidRPr="00CC6EFF">
        <w:rPr>
          <w:rtl/>
        </w:rPr>
        <w:t>، درخواست‌های قبلی بر روی محصول موردنظر قابل‌مشاهده است</w:t>
      </w:r>
      <w:r w:rsidRPr="00CC6EFF">
        <w:t>.</w:t>
      </w:r>
      <w:r w:rsidRPr="00CC6EFF">
        <w:rPr>
          <w:rtl/>
        </w:rPr>
        <w:t xml:space="preserve"> با</w:t>
      </w:r>
      <w:r w:rsidR="002F70DA">
        <w:rPr>
          <w:rFonts w:hint="cs"/>
          <w:rtl/>
        </w:rPr>
        <w:t xml:space="preserve"> </w:t>
      </w:r>
      <w:r w:rsidRPr="00CC6EFF">
        <w:rPr>
          <w:rtl/>
        </w:rPr>
        <w:t xml:space="preserve">انتخاب گزینه </w:t>
      </w:r>
      <w:r w:rsidR="00471212">
        <w:rPr>
          <w:rFonts w:hint="cs"/>
          <w:rtl/>
        </w:rPr>
        <w:t>«</w:t>
      </w:r>
      <w:r w:rsidRPr="00CC6EFF">
        <w:rPr>
          <w:rtl/>
        </w:rPr>
        <w:t>مشاهده جزئیات</w:t>
      </w:r>
      <w:r w:rsidR="00471212">
        <w:rPr>
          <w:rFonts w:hint="cs"/>
          <w:rtl/>
        </w:rPr>
        <w:t>»</w:t>
      </w:r>
      <w:r w:rsidRPr="00CC6EFF">
        <w:rPr>
          <w:rtl/>
        </w:rPr>
        <w:t xml:space="preserve">، قیمت </w:t>
      </w:r>
      <w:r w:rsidR="00B434B3">
        <w:rPr>
          <w:rtl/>
        </w:rPr>
        <w:t>ثبت‌شده</w:t>
      </w:r>
      <w:r w:rsidRPr="00CC6EFF">
        <w:rPr>
          <w:rtl/>
        </w:rPr>
        <w:t xml:space="preserve"> در هر درخواست قابل‌مشاهده است</w:t>
      </w:r>
      <w:r w:rsidRPr="00CC6EFF">
        <w:t>.</w:t>
      </w:r>
      <w:r w:rsidRPr="00CC6EFF">
        <w:rPr>
          <w:rtl/>
        </w:rPr>
        <w:t xml:space="preserve"> علاوه بر این، شماره</w:t>
      </w:r>
      <w:r w:rsidR="002F70DA">
        <w:rPr>
          <w:rFonts w:hint="cs"/>
          <w:rtl/>
        </w:rPr>
        <w:t xml:space="preserve"> </w:t>
      </w:r>
      <w:r w:rsidRPr="00CC6EFF">
        <w:rPr>
          <w:rtl/>
        </w:rPr>
        <w:t xml:space="preserve">درخواست جهت پیگیری قیمت </w:t>
      </w:r>
      <w:r w:rsidR="00B434B3">
        <w:rPr>
          <w:rtl/>
        </w:rPr>
        <w:t>ثبت‌شده</w:t>
      </w:r>
      <w:r w:rsidRPr="00CC6EFF">
        <w:rPr>
          <w:rtl/>
        </w:rPr>
        <w:t xml:space="preserve"> از این قسمت در دسترس است</w:t>
      </w:r>
      <w:r w:rsidRPr="00CC6EFF">
        <w:t>.</w:t>
      </w:r>
      <w:r w:rsidR="002F70DA" w:rsidRPr="002F70DA">
        <w:rPr>
          <w:color w:val="4F81BD" w:themeColor="accent1"/>
          <w:rtl/>
        </w:rPr>
        <w:t xml:space="preserve"> </w:t>
      </w:r>
      <w:r w:rsidR="002F70DA" w:rsidRPr="00C90454">
        <w:rPr>
          <w:color w:val="4F81BD" w:themeColor="accent1"/>
          <w:rtl/>
        </w:rPr>
        <w:br w:type="page"/>
      </w:r>
    </w:p>
    <w:p w:rsidR="005410E5" w:rsidRPr="00CC6EFF" w:rsidRDefault="002F70DA" w:rsidP="00674834">
      <w:pPr>
        <w:pStyle w:val="a0"/>
      </w:pPr>
      <w:r w:rsidRPr="00CC6EFF">
        <w:rPr>
          <w:noProof/>
          <w:lang w:bidi="ar-SA"/>
        </w:rPr>
        <w:lastRenderedPageBreak/>
        <w:drawing>
          <wp:anchor distT="0" distB="0" distL="0" distR="0" simplePos="0" relativeHeight="252243968" behindDoc="1" locked="0" layoutInCell="1" allowOverlap="1" wp14:anchorId="3DF98502" wp14:editId="28706D61">
            <wp:simplePos x="0" y="0"/>
            <wp:positionH relativeFrom="margin">
              <wp:align>center</wp:align>
            </wp:positionH>
            <wp:positionV relativeFrom="paragraph">
              <wp:posOffset>548924</wp:posOffset>
            </wp:positionV>
            <wp:extent cx="2626360" cy="1061085"/>
            <wp:effectExtent l="19050" t="19050" r="21590" b="24765"/>
            <wp:wrapTopAndBottom/>
            <wp:docPr id="1302"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rotWithShape="1">
                    <a:blip r:embed="rId771" cstate="print"/>
                    <a:srcRect l="29554" r="1"/>
                    <a:stretch/>
                  </pic:blipFill>
                  <pic:spPr bwMode="auto">
                    <a:xfrm>
                      <a:off x="0" y="0"/>
                      <a:ext cx="2626360" cy="106108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10E5" w:rsidRPr="00CC6EFF">
        <w:rPr>
          <w:rtl/>
        </w:rPr>
        <w:t xml:space="preserve">جهت ثبت قیمت بر روی این محصول، از قسمت </w:t>
      </w:r>
      <w:r>
        <w:rPr>
          <w:rFonts w:hint="cs"/>
          <w:rtl/>
        </w:rPr>
        <w:t>«</w:t>
      </w:r>
      <w:r w:rsidR="005410E5" w:rsidRPr="00CC6EFF">
        <w:rPr>
          <w:rtl/>
        </w:rPr>
        <w:t>درخواست تغییر قیمت جدید</w:t>
      </w:r>
      <w:r>
        <w:rPr>
          <w:rFonts w:hint="cs"/>
          <w:rtl/>
        </w:rPr>
        <w:t>»</w:t>
      </w:r>
      <w:r w:rsidR="005410E5" w:rsidRPr="00CC6EFF">
        <w:rPr>
          <w:rtl/>
        </w:rPr>
        <w:t xml:space="preserve"> اقدام نمایید</w:t>
      </w:r>
      <w:r>
        <w:rPr>
          <w:rFonts w:hint="cs"/>
          <w:rtl/>
        </w:rPr>
        <w:t xml:space="preserve"> (تصویر 21).</w:t>
      </w:r>
    </w:p>
    <w:p w:rsidR="005410E5" w:rsidRPr="00CC6EFF" w:rsidRDefault="002F70DA" w:rsidP="002F70DA">
      <w:pPr>
        <w:pStyle w:val="a9"/>
        <w:ind w:left="360" w:firstLine="0"/>
      </w:pPr>
      <w:r>
        <w:rPr>
          <w:rFonts w:hint="cs"/>
          <w:rtl/>
        </w:rPr>
        <w:t>تصویر 21- درخواست تغییر قیمت</w:t>
      </w:r>
    </w:p>
    <w:p w:rsidR="005410E5" w:rsidRPr="00CC6EFF" w:rsidRDefault="005410E5" w:rsidP="002F70DA">
      <w:pPr>
        <w:pStyle w:val="a5"/>
      </w:pPr>
      <w:r w:rsidRPr="00CC6EFF">
        <w:rPr>
          <w:rtl/>
        </w:rPr>
        <w:t>با انتخاب این گزینه، ابتدا قیمت نهایی مصرف‌کننده را با احتساب مالیات بر ارزش‌افزوده وارد نمایید</w:t>
      </w:r>
      <w:r w:rsidRPr="00CC6EFF">
        <w:t>.</w:t>
      </w:r>
      <w:r w:rsidRPr="00CC6EFF">
        <w:rPr>
          <w:rtl/>
        </w:rPr>
        <w:t xml:space="preserve"> پس‌ازآن باید نوع تولیدی یا وارداتی بودن مشخص گردد</w:t>
      </w:r>
      <w:r w:rsidRPr="00CC6EFF">
        <w:t>.</w:t>
      </w:r>
      <w:r w:rsidRPr="00CC6EFF">
        <w:rPr>
          <w:rtl/>
        </w:rPr>
        <w:t xml:space="preserve"> با انتخاب نوع تولیدی یا وارداتی </w:t>
      </w:r>
      <w:r w:rsidR="00B434B3">
        <w:rPr>
          <w:rtl/>
        </w:rPr>
        <w:t>فرم‌ها</w:t>
      </w:r>
      <w:r w:rsidR="00B434B3">
        <w:rPr>
          <w:rFonts w:hint="cs"/>
          <w:rtl/>
        </w:rPr>
        <w:t>ی</w:t>
      </w:r>
      <w:r w:rsidRPr="00CC6EFF">
        <w:rPr>
          <w:rtl/>
        </w:rPr>
        <w:t xml:space="preserve"> آن</w:t>
      </w:r>
      <w:r w:rsidR="002F70DA">
        <w:rPr>
          <w:rFonts w:hint="cs"/>
          <w:rtl/>
        </w:rPr>
        <w:t>ا</w:t>
      </w:r>
      <w:r w:rsidRPr="00CC6EFF">
        <w:rPr>
          <w:rtl/>
        </w:rPr>
        <w:t>لیز قیمت تغییر م</w:t>
      </w:r>
      <w:r w:rsidRPr="00CC6EFF">
        <w:rPr>
          <w:rFonts w:hint="cs"/>
          <w:rtl/>
        </w:rPr>
        <w:t>ی‌</w:t>
      </w:r>
      <w:r w:rsidRPr="00CC6EFF">
        <w:rPr>
          <w:rFonts w:hint="eastAsia"/>
          <w:rtl/>
        </w:rPr>
        <w:t>کند</w:t>
      </w:r>
      <w:r w:rsidRPr="00CC6EFF">
        <w:t>.</w:t>
      </w:r>
    </w:p>
    <w:p w:rsidR="005410E5" w:rsidRPr="002F70DA" w:rsidRDefault="002F70DA" w:rsidP="002F70DA">
      <w:pPr>
        <w:pStyle w:val="20"/>
        <w:spacing w:before="240"/>
      </w:pPr>
      <w:r>
        <w:rPr>
          <w:rStyle w:val="2Char"/>
          <w:rFonts w:hint="cs"/>
          <w:b/>
          <w:bCs/>
          <w:rtl/>
        </w:rPr>
        <w:t xml:space="preserve">4-1. </w:t>
      </w:r>
      <w:r w:rsidR="005410E5" w:rsidRPr="002F70DA">
        <w:rPr>
          <w:rStyle w:val="2Char"/>
          <w:b/>
          <w:bCs/>
          <w:rtl/>
        </w:rPr>
        <w:t>کالاهای تولیدی</w:t>
      </w:r>
    </w:p>
    <w:p w:rsidR="005410E5" w:rsidRPr="00CC6EFF" w:rsidRDefault="002F70DA" w:rsidP="002F70DA">
      <w:pPr>
        <w:pStyle w:val="a0"/>
      </w:pPr>
      <w:r w:rsidRPr="00CC6EFF">
        <w:rPr>
          <w:noProof/>
          <w:lang w:bidi="ar-SA"/>
        </w:rPr>
        <w:drawing>
          <wp:anchor distT="0" distB="0" distL="114300" distR="114300" simplePos="0" relativeHeight="252275712" behindDoc="0" locked="0" layoutInCell="1" allowOverlap="1">
            <wp:simplePos x="0" y="0"/>
            <wp:positionH relativeFrom="margin">
              <wp:align>center</wp:align>
            </wp:positionH>
            <wp:positionV relativeFrom="paragraph">
              <wp:posOffset>805815</wp:posOffset>
            </wp:positionV>
            <wp:extent cx="3823970" cy="2541270"/>
            <wp:effectExtent l="19050" t="19050" r="24130" b="11430"/>
            <wp:wrapTopAndBottom/>
            <wp:docPr id="1303"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772" cstate="print">
                      <a:extLst>
                        <a:ext uri="{28A0092B-C50C-407E-A947-70E740481C1C}">
                          <a14:useLocalDpi xmlns:a14="http://schemas.microsoft.com/office/drawing/2010/main" val="0"/>
                        </a:ext>
                      </a:extLst>
                    </a:blip>
                    <a:stretch>
                      <a:fillRect/>
                    </a:stretch>
                  </pic:blipFill>
                  <pic:spPr>
                    <a:xfrm>
                      <a:off x="0" y="0"/>
                      <a:ext cx="3823970" cy="254127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5410E5" w:rsidRPr="00CC6EFF">
        <w:rPr>
          <w:rtl/>
        </w:rPr>
        <w:t xml:space="preserve">با انتخاب نوع کالای تولیدی، فرمی مطابق با تصویر </w:t>
      </w:r>
      <w:r>
        <w:rPr>
          <w:rFonts w:hint="cs"/>
          <w:rtl/>
        </w:rPr>
        <w:t xml:space="preserve">22 </w:t>
      </w:r>
      <w:r w:rsidR="005410E5" w:rsidRPr="00CC6EFF">
        <w:rPr>
          <w:rtl/>
        </w:rPr>
        <w:t>نمایش داده م</w:t>
      </w:r>
      <w:r w:rsidR="005410E5" w:rsidRPr="00CC6EFF">
        <w:rPr>
          <w:rFonts w:hint="cs"/>
          <w:rtl/>
        </w:rPr>
        <w:t>ی‌</w:t>
      </w:r>
      <w:r w:rsidR="005410E5" w:rsidRPr="00CC6EFF">
        <w:rPr>
          <w:rFonts w:hint="eastAsia"/>
          <w:rtl/>
        </w:rPr>
        <w:t>شود</w:t>
      </w:r>
      <w:r w:rsidR="005410E5" w:rsidRPr="00CC6EFF">
        <w:t>.</w:t>
      </w:r>
      <w:r w:rsidR="005410E5" w:rsidRPr="00CC6EFF">
        <w:rPr>
          <w:rtl/>
        </w:rPr>
        <w:t xml:space="preserve"> درصورت</w:t>
      </w:r>
      <w:r w:rsidR="005410E5" w:rsidRPr="00CC6EFF">
        <w:rPr>
          <w:rFonts w:hint="cs"/>
          <w:rtl/>
        </w:rPr>
        <w:t>ی‌</w:t>
      </w:r>
      <w:r w:rsidR="005410E5" w:rsidRPr="00CC6EFF">
        <w:rPr>
          <w:rFonts w:hint="eastAsia"/>
          <w:rtl/>
        </w:rPr>
        <w:t>که</w:t>
      </w:r>
      <w:r w:rsidR="005410E5" w:rsidRPr="00CC6EFF">
        <w:rPr>
          <w:rtl/>
        </w:rPr>
        <w:t xml:space="preserve"> اطلاعات تعهدنامه قبلاً تکمیل شده باشد فیلدهای شما</w:t>
      </w:r>
      <w:r w:rsidR="005410E5" w:rsidRPr="00CC6EFF">
        <w:rPr>
          <w:rFonts w:hint="cs"/>
          <w:rtl/>
        </w:rPr>
        <w:t>ر</w:t>
      </w:r>
      <w:r w:rsidR="005410E5" w:rsidRPr="00CC6EFF">
        <w:rPr>
          <w:rtl/>
        </w:rPr>
        <w:t>ه تلفن ثابت، شماره همراه و نشانی شرکت به‌صورت سیستمی تکمیل م</w:t>
      </w:r>
      <w:r w:rsidR="005410E5" w:rsidRPr="00CC6EFF">
        <w:rPr>
          <w:rFonts w:hint="cs"/>
          <w:rtl/>
        </w:rPr>
        <w:t>ی‌</w:t>
      </w:r>
      <w:r w:rsidR="005410E5" w:rsidRPr="00CC6EFF">
        <w:rPr>
          <w:rFonts w:hint="eastAsia"/>
          <w:rtl/>
        </w:rPr>
        <w:t>شود</w:t>
      </w:r>
      <w:r w:rsidR="005410E5" w:rsidRPr="00CC6EFF">
        <w:t>.</w:t>
      </w:r>
      <w:r w:rsidR="005410E5" w:rsidRPr="00CC6EFF">
        <w:rPr>
          <w:rtl/>
        </w:rPr>
        <w:t xml:space="preserve"> پس از تکمیل کلیه فیلدهای اطلاعاتی </w:t>
      </w:r>
      <w:r w:rsidR="00B434B3">
        <w:rPr>
          <w:rtl/>
        </w:rPr>
        <w:t>موردن</w:t>
      </w:r>
      <w:r w:rsidR="00B434B3">
        <w:rPr>
          <w:rFonts w:hint="cs"/>
          <w:rtl/>
        </w:rPr>
        <w:t>ی</w:t>
      </w:r>
      <w:r w:rsidR="00B434B3">
        <w:rPr>
          <w:rFonts w:hint="eastAsia"/>
          <w:rtl/>
        </w:rPr>
        <w:t>از</w:t>
      </w:r>
      <w:r w:rsidR="005410E5" w:rsidRPr="00CC6EFF">
        <w:rPr>
          <w:rtl/>
        </w:rPr>
        <w:t xml:space="preserve"> گزینه </w:t>
      </w:r>
      <w:r w:rsidR="00471212">
        <w:rPr>
          <w:rFonts w:hint="cs"/>
          <w:rtl/>
        </w:rPr>
        <w:t>«</w:t>
      </w:r>
      <w:r w:rsidR="005410E5" w:rsidRPr="00CC6EFF">
        <w:rPr>
          <w:rtl/>
        </w:rPr>
        <w:t>ثبت و تأ</w:t>
      </w:r>
      <w:r w:rsidR="005410E5" w:rsidRPr="00CC6EFF">
        <w:rPr>
          <w:rFonts w:hint="cs"/>
          <w:rtl/>
        </w:rPr>
        <w:t>یی</w:t>
      </w:r>
      <w:r w:rsidR="005410E5" w:rsidRPr="00CC6EFF">
        <w:rPr>
          <w:rFonts w:hint="eastAsia"/>
          <w:rtl/>
        </w:rPr>
        <w:t>د</w:t>
      </w:r>
      <w:r w:rsidR="00471212">
        <w:rPr>
          <w:rFonts w:hint="cs"/>
          <w:rtl/>
        </w:rPr>
        <w:t>»</w:t>
      </w:r>
      <w:r w:rsidR="005410E5" w:rsidRPr="00CC6EFF">
        <w:rPr>
          <w:rtl/>
        </w:rPr>
        <w:t xml:space="preserve"> را بزنید</w:t>
      </w:r>
      <w:r w:rsidR="005410E5" w:rsidRPr="00CC6EFF">
        <w:t>.</w:t>
      </w:r>
    </w:p>
    <w:p w:rsidR="005410E5" w:rsidRPr="00CC6EFF" w:rsidRDefault="009D2058" w:rsidP="009D2058">
      <w:pPr>
        <w:pStyle w:val="a9"/>
        <w:ind w:left="360" w:firstLine="0"/>
      </w:pPr>
      <w:r>
        <w:rPr>
          <w:rFonts w:hint="cs"/>
          <w:rtl/>
        </w:rPr>
        <w:t>تصویر 22- آنالیز قیمت کالای تولیدی</w:t>
      </w:r>
      <w:r w:rsidR="00675496" w:rsidRPr="00C90454">
        <w:rPr>
          <w:color w:val="4F81BD" w:themeColor="accent1"/>
          <w:rtl/>
        </w:rPr>
        <w:br w:type="page"/>
      </w:r>
    </w:p>
    <w:p w:rsidR="005410E5" w:rsidRPr="00CC6EFF" w:rsidRDefault="009D2058" w:rsidP="009D2058">
      <w:pPr>
        <w:pStyle w:val="a4"/>
      </w:pPr>
      <w:r>
        <w:rPr>
          <w:rFonts w:hint="cs"/>
          <w:rtl/>
        </w:rPr>
        <w:lastRenderedPageBreak/>
        <w:t xml:space="preserve">4-2. </w:t>
      </w:r>
      <w:r w:rsidR="005410E5" w:rsidRPr="00CC6EFF">
        <w:rPr>
          <w:rtl/>
        </w:rPr>
        <w:t>کالاهای وارداتی</w:t>
      </w:r>
    </w:p>
    <w:p w:rsidR="005410E5" w:rsidRPr="00CC6EFF" w:rsidRDefault="005410E5" w:rsidP="009D2058">
      <w:pPr>
        <w:pStyle w:val="a0"/>
      </w:pPr>
      <w:r w:rsidRPr="00CC6EFF">
        <w:rPr>
          <w:noProof/>
          <w:lang w:bidi="ar-SA"/>
        </w:rPr>
        <w:drawing>
          <wp:anchor distT="0" distB="0" distL="0" distR="0" simplePos="0" relativeHeight="252244992" behindDoc="1" locked="0" layoutInCell="1" allowOverlap="1" wp14:anchorId="15C13DEF" wp14:editId="3171B8C4">
            <wp:simplePos x="0" y="0"/>
            <wp:positionH relativeFrom="margin">
              <wp:align>center</wp:align>
            </wp:positionH>
            <wp:positionV relativeFrom="paragraph">
              <wp:posOffset>567690</wp:posOffset>
            </wp:positionV>
            <wp:extent cx="3899535" cy="2308860"/>
            <wp:effectExtent l="19050" t="19050" r="24765" b="15240"/>
            <wp:wrapTopAndBottom/>
            <wp:docPr id="1304"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773" cstate="print"/>
                    <a:stretch>
                      <a:fillRect/>
                    </a:stretch>
                  </pic:blipFill>
                  <pic:spPr>
                    <a:xfrm>
                      <a:off x="0" y="0"/>
                      <a:ext cx="3899535" cy="230886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CC6EFF">
        <w:rPr>
          <w:rtl/>
        </w:rPr>
        <w:t>با انتخاب نوع کالای وارداتی، فرم آنالیز قیمت در سه قسمت نمایش داده م</w:t>
      </w:r>
      <w:r w:rsidRPr="00CC6EFF">
        <w:rPr>
          <w:rFonts w:hint="cs"/>
          <w:rtl/>
        </w:rPr>
        <w:t>ی‌</w:t>
      </w:r>
      <w:r w:rsidRPr="00CC6EFF">
        <w:rPr>
          <w:rFonts w:hint="eastAsia"/>
          <w:rtl/>
        </w:rPr>
        <w:t>شود</w:t>
      </w:r>
      <w:r w:rsidRPr="00CC6EFF">
        <w:t>.</w:t>
      </w:r>
      <w:r w:rsidRPr="00CC6EFF">
        <w:rPr>
          <w:rtl/>
        </w:rPr>
        <w:t xml:space="preserve"> در قسمت اول فرم اظهارشده واردکنندگان مطابق با تصویر </w:t>
      </w:r>
      <w:r w:rsidR="009D2058">
        <w:rPr>
          <w:rFonts w:hint="cs"/>
          <w:rtl/>
        </w:rPr>
        <w:t>23</w:t>
      </w:r>
      <w:r w:rsidRPr="00CC6EFF">
        <w:rPr>
          <w:rtl/>
        </w:rPr>
        <w:t xml:space="preserve"> تکمیل م</w:t>
      </w:r>
      <w:r w:rsidRPr="00CC6EFF">
        <w:rPr>
          <w:rFonts w:hint="cs"/>
          <w:rtl/>
        </w:rPr>
        <w:t>ی‌</w:t>
      </w:r>
      <w:r w:rsidRPr="00CC6EFF">
        <w:rPr>
          <w:rFonts w:hint="eastAsia"/>
          <w:rtl/>
        </w:rPr>
        <w:t>گردد</w:t>
      </w:r>
      <w:r w:rsidRPr="00CC6EFF">
        <w:t>.</w:t>
      </w:r>
    </w:p>
    <w:p w:rsidR="005410E5" w:rsidRPr="00CC6EFF" w:rsidRDefault="009D2058" w:rsidP="009D2058">
      <w:pPr>
        <w:pStyle w:val="a9"/>
        <w:ind w:left="360" w:firstLine="0"/>
      </w:pPr>
      <w:r>
        <w:rPr>
          <w:rFonts w:hint="cs"/>
          <w:rtl/>
        </w:rPr>
        <w:t>تصویر 23- آنالیز قیمت کالای وارداتی</w:t>
      </w:r>
    </w:p>
    <w:p w:rsidR="005410E5" w:rsidRPr="00CC6EFF" w:rsidRDefault="005410E5" w:rsidP="007A4EA4">
      <w:pPr>
        <w:pStyle w:val="a5"/>
      </w:pPr>
      <w:r w:rsidRPr="00CC6EFF">
        <w:rPr>
          <w:noProof/>
          <w:lang w:bidi="ar-SA"/>
        </w:rPr>
        <w:drawing>
          <wp:anchor distT="0" distB="0" distL="0" distR="0" simplePos="0" relativeHeight="252246016" behindDoc="1" locked="0" layoutInCell="1" allowOverlap="1" wp14:anchorId="72CA00DB" wp14:editId="4A8FC09A">
            <wp:simplePos x="0" y="0"/>
            <wp:positionH relativeFrom="margin">
              <wp:align>right</wp:align>
            </wp:positionH>
            <wp:positionV relativeFrom="paragraph">
              <wp:posOffset>830580</wp:posOffset>
            </wp:positionV>
            <wp:extent cx="4316730" cy="938530"/>
            <wp:effectExtent l="19050" t="19050" r="26670" b="13970"/>
            <wp:wrapTopAndBottom/>
            <wp:docPr id="1305"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rotWithShape="1">
                    <a:blip r:embed="rId774" cstate="print"/>
                    <a:srcRect b="31777"/>
                    <a:stretch/>
                  </pic:blipFill>
                  <pic:spPr bwMode="auto">
                    <a:xfrm>
                      <a:off x="0" y="0"/>
                      <a:ext cx="4316730" cy="938784"/>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C6EFF">
        <w:rPr>
          <w:rtl/>
        </w:rPr>
        <w:t>در قسمت دوم، باید میزان و نحوه مبالغ انتقالی جهت خرید کالای وارداتی وارد شود</w:t>
      </w:r>
      <w:r w:rsidRPr="00CC6EFF">
        <w:t>.</w:t>
      </w:r>
      <w:r w:rsidRPr="00CC6EFF">
        <w:rPr>
          <w:rtl/>
        </w:rPr>
        <w:t xml:space="preserve"> درصورت</w:t>
      </w:r>
      <w:r w:rsidRPr="00CC6EFF">
        <w:rPr>
          <w:rFonts w:hint="cs"/>
          <w:rtl/>
        </w:rPr>
        <w:t>ی‌</w:t>
      </w:r>
      <w:r w:rsidRPr="00CC6EFF">
        <w:rPr>
          <w:rFonts w:hint="eastAsia"/>
          <w:rtl/>
        </w:rPr>
        <w:t>که</w:t>
      </w:r>
      <w:r w:rsidRPr="00CC6EFF">
        <w:rPr>
          <w:rtl/>
        </w:rPr>
        <w:t xml:space="preserve"> تعداد دفعات انتقال مبالغ بیش از یک‌بار باشد</w:t>
      </w:r>
      <w:r w:rsidR="009D2058">
        <w:rPr>
          <w:rFonts w:hint="cs"/>
          <w:rtl/>
        </w:rPr>
        <w:t>،</w:t>
      </w:r>
      <w:r w:rsidRPr="00CC6EFF">
        <w:rPr>
          <w:rtl/>
        </w:rPr>
        <w:t xml:space="preserve"> با استفاده از علامت کنار هر فیلد اقدام به افزودن یا کاستن ردیف‌های بعدی نمایید</w:t>
      </w:r>
      <w:r w:rsidR="009D2058">
        <w:rPr>
          <w:rFonts w:hint="cs"/>
          <w:rtl/>
        </w:rPr>
        <w:t xml:space="preserve"> (تصویر 24).</w:t>
      </w:r>
    </w:p>
    <w:p w:rsidR="005410E5" w:rsidRPr="00CC6EFF" w:rsidRDefault="009D2058" w:rsidP="009D2058">
      <w:pPr>
        <w:pStyle w:val="a9"/>
        <w:ind w:left="360" w:firstLine="0"/>
      </w:pPr>
      <w:r>
        <w:rPr>
          <w:rFonts w:hint="cs"/>
          <w:rtl/>
        </w:rPr>
        <w:t>تصویر 24- میزان و نحوه مبالغ انتقالی</w:t>
      </w:r>
    </w:p>
    <w:p w:rsidR="00D00C41" w:rsidRDefault="005410E5" w:rsidP="007A4EA4">
      <w:pPr>
        <w:pStyle w:val="a5"/>
        <w:rPr>
          <w:rtl/>
        </w:rPr>
      </w:pPr>
      <w:r w:rsidRPr="00CC6EFF">
        <w:rPr>
          <w:rtl/>
        </w:rPr>
        <w:lastRenderedPageBreak/>
        <w:t>در قسمت سوم، مبالغ هزینه شده جهت خرید کالای وارداتی باید درج گردد</w:t>
      </w:r>
      <w:r w:rsidRPr="00CC6EFF">
        <w:t>.</w:t>
      </w:r>
      <w:r w:rsidRPr="00CC6EFF">
        <w:rPr>
          <w:rtl/>
        </w:rPr>
        <w:t xml:space="preserve"> درصورت</w:t>
      </w:r>
      <w:r w:rsidRPr="00CC6EFF">
        <w:rPr>
          <w:rFonts w:hint="cs"/>
          <w:rtl/>
        </w:rPr>
        <w:t>ی‌</w:t>
      </w:r>
      <w:r w:rsidRPr="00CC6EFF">
        <w:rPr>
          <w:rFonts w:hint="eastAsia"/>
          <w:rtl/>
        </w:rPr>
        <w:t>که</w:t>
      </w:r>
      <w:r w:rsidRPr="00CC6EFF">
        <w:rPr>
          <w:rtl/>
        </w:rPr>
        <w:t xml:space="preserve"> هز</w:t>
      </w:r>
      <w:r w:rsidRPr="00CC6EFF">
        <w:rPr>
          <w:rFonts w:hint="cs"/>
          <w:rtl/>
        </w:rPr>
        <w:t>ی</w:t>
      </w:r>
      <w:r w:rsidRPr="00CC6EFF">
        <w:rPr>
          <w:rFonts w:hint="eastAsia"/>
          <w:rtl/>
        </w:rPr>
        <w:t>نه‌ها</w:t>
      </w:r>
      <w:r w:rsidRPr="00CC6EFF">
        <w:rPr>
          <w:rFonts w:hint="cs"/>
          <w:rtl/>
        </w:rPr>
        <w:t>ی</w:t>
      </w:r>
      <w:r w:rsidRPr="00CC6EFF">
        <w:rPr>
          <w:rtl/>
        </w:rPr>
        <w:t xml:space="preserve"> بیشتری صرف خرید کالا شده است، در انتهای جدول امکان افزودن سایر مبالغ هزینه شده وجود دارد</w:t>
      </w:r>
      <w:r w:rsidR="00D00C41">
        <w:rPr>
          <w:rFonts w:hint="cs"/>
          <w:rtl/>
        </w:rPr>
        <w:t xml:space="preserve"> (تصویر 25).</w:t>
      </w:r>
    </w:p>
    <w:p w:rsidR="00D00C41" w:rsidRDefault="00D00C41">
      <w:pPr>
        <w:rPr>
          <w:rFonts w:cs="B Lotus"/>
          <w:spacing w:val="-6"/>
          <w:sz w:val="24"/>
          <w:szCs w:val="24"/>
          <w:rtl/>
          <w:lang w:bidi="fa-IR"/>
        </w:rPr>
      </w:pPr>
      <w:r>
        <w:rPr>
          <w:rtl/>
        </w:rPr>
        <w:br w:type="page"/>
      </w:r>
    </w:p>
    <w:p w:rsidR="00D00C41" w:rsidRPr="00CC6EFF" w:rsidRDefault="00D00C41" w:rsidP="00D00C41">
      <w:pPr>
        <w:pStyle w:val="a9"/>
        <w:ind w:left="360" w:firstLine="0"/>
      </w:pPr>
      <w:r w:rsidRPr="00CC6EFF">
        <w:rPr>
          <w:noProof/>
          <w:lang w:bidi="ar-SA"/>
        </w:rPr>
        <w:lastRenderedPageBreak/>
        <w:drawing>
          <wp:anchor distT="0" distB="0" distL="0" distR="0" simplePos="0" relativeHeight="252247040" behindDoc="1" locked="0" layoutInCell="1" allowOverlap="1" wp14:anchorId="07DCB548" wp14:editId="39233CC2">
            <wp:simplePos x="0" y="0"/>
            <wp:positionH relativeFrom="margin">
              <wp:align>left</wp:align>
            </wp:positionH>
            <wp:positionV relativeFrom="paragraph">
              <wp:posOffset>254</wp:posOffset>
            </wp:positionV>
            <wp:extent cx="4309745" cy="2280920"/>
            <wp:effectExtent l="19050" t="19050" r="14605" b="24130"/>
            <wp:wrapTopAndBottom/>
            <wp:docPr id="1306"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775" cstate="print"/>
                    <a:stretch>
                      <a:fillRect/>
                    </a:stretch>
                  </pic:blipFill>
                  <pic:spPr>
                    <a:xfrm>
                      <a:off x="0" y="0"/>
                      <a:ext cx="4309745" cy="2280920"/>
                    </a:xfrm>
                    <a:prstGeom prst="rect">
                      <a:avLst/>
                    </a:prstGeom>
                    <a:ln w="12700">
                      <a:solidFill>
                        <a:schemeClr val="tx1"/>
                      </a:solidFill>
                    </a:ln>
                  </pic:spPr>
                </pic:pic>
              </a:graphicData>
            </a:graphic>
            <wp14:sizeRelH relativeFrom="margin">
              <wp14:pctWidth>0</wp14:pctWidth>
            </wp14:sizeRelH>
          </wp:anchor>
        </w:drawing>
      </w:r>
      <w:r>
        <w:rPr>
          <w:rFonts w:hint="cs"/>
          <w:rtl/>
        </w:rPr>
        <w:t>تصویر 25- درج مبالغ هزینه شده</w:t>
      </w:r>
    </w:p>
    <w:p w:rsidR="005410E5" w:rsidRPr="00CC6EFF" w:rsidRDefault="00D00C41" w:rsidP="007A4EA4">
      <w:pPr>
        <w:pStyle w:val="a5"/>
      </w:pPr>
      <w:r w:rsidRPr="00CC6EFF">
        <w:rPr>
          <w:noProof/>
          <w:lang w:bidi="ar-SA"/>
        </w:rPr>
        <w:drawing>
          <wp:anchor distT="0" distB="0" distL="0" distR="0" simplePos="0" relativeHeight="252248064" behindDoc="1" locked="0" layoutInCell="1" allowOverlap="1" wp14:anchorId="17DEC1C2" wp14:editId="57BBFCCD">
            <wp:simplePos x="0" y="0"/>
            <wp:positionH relativeFrom="margin">
              <wp:align>right</wp:align>
            </wp:positionH>
            <wp:positionV relativeFrom="paragraph">
              <wp:posOffset>856742</wp:posOffset>
            </wp:positionV>
            <wp:extent cx="4323715" cy="1823720"/>
            <wp:effectExtent l="19050" t="19050" r="19685" b="24130"/>
            <wp:wrapTopAndBottom/>
            <wp:docPr id="1307"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776" cstate="print"/>
                    <a:stretch>
                      <a:fillRect/>
                    </a:stretch>
                  </pic:blipFill>
                  <pic:spPr>
                    <a:xfrm>
                      <a:off x="0" y="0"/>
                      <a:ext cx="4323715" cy="1823720"/>
                    </a:xfrm>
                    <a:prstGeom prst="rect">
                      <a:avLst/>
                    </a:prstGeom>
                    <a:ln w="12700">
                      <a:solidFill>
                        <a:schemeClr val="tx1"/>
                      </a:solidFill>
                    </a:ln>
                  </pic:spPr>
                </pic:pic>
              </a:graphicData>
            </a:graphic>
            <wp14:sizeRelH relativeFrom="margin">
              <wp14:pctWidth>0</wp14:pctWidth>
            </wp14:sizeRelH>
          </wp:anchor>
        </w:drawing>
      </w:r>
      <w:r w:rsidR="005410E5" w:rsidRPr="00CC6EFF">
        <w:rPr>
          <w:rtl/>
        </w:rPr>
        <w:t>درنها</w:t>
      </w:r>
      <w:r w:rsidR="005410E5" w:rsidRPr="00CC6EFF">
        <w:rPr>
          <w:rFonts w:hint="cs"/>
          <w:rtl/>
        </w:rPr>
        <w:t>ی</w:t>
      </w:r>
      <w:r w:rsidR="005410E5" w:rsidRPr="00CC6EFF">
        <w:rPr>
          <w:rFonts w:hint="eastAsia"/>
          <w:rtl/>
        </w:rPr>
        <w:t>ت</w:t>
      </w:r>
      <w:r w:rsidR="005410E5" w:rsidRPr="00CC6EFF">
        <w:rPr>
          <w:rtl/>
        </w:rPr>
        <w:t xml:space="preserve"> وضعیت گارانتی و تعهد لازم ثبت م</w:t>
      </w:r>
      <w:r w:rsidR="005410E5" w:rsidRPr="00CC6EFF">
        <w:rPr>
          <w:rFonts w:hint="cs"/>
          <w:rtl/>
        </w:rPr>
        <w:t>ی‌</w:t>
      </w:r>
      <w:r w:rsidR="005410E5" w:rsidRPr="00CC6EFF">
        <w:rPr>
          <w:rFonts w:hint="eastAsia"/>
          <w:rtl/>
        </w:rPr>
        <w:t>گردد</w:t>
      </w:r>
      <w:r w:rsidR="005410E5" w:rsidRPr="00CC6EFF">
        <w:t>.</w:t>
      </w:r>
      <w:r w:rsidR="005410E5" w:rsidRPr="00CC6EFF">
        <w:rPr>
          <w:rtl/>
        </w:rPr>
        <w:t xml:space="preserve"> درصورت</w:t>
      </w:r>
      <w:r w:rsidR="005410E5" w:rsidRPr="00CC6EFF">
        <w:rPr>
          <w:rFonts w:hint="cs"/>
          <w:rtl/>
        </w:rPr>
        <w:t>ی‌</w:t>
      </w:r>
      <w:r w:rsidR="005410E5" w:rsidRPr="00CC6EFF">
        <w:rPr>
          <w:rFonts w:hint="eastAsia"/>
          <w:rtl/>
        </w:rPr>
        <w:t>که</w:t>
      </w:r>
      <w:r w:rsidR="005410E5" w:rsidRPr="00CC6EFF">
        <w:rPr>
          <w:rtl/>
        </w:rPr>
        <w:t xml:space="preserve"> تعهدنامه قبلاً ثبت شده باشد، فیلدهای موردنیاز به‌صورت سیستمی تکمیل م</w:t>
      </w:r>
      <w:r w:rsidR="005410E5" w:rsidRPr="00CC6EFF">
        <w:rPr>
          <w:rFonts w:hint="cs"/>
          <w:rtl/>
        </w:rPr>
        <w:t>ی‌</w:t>
      </w:r>
      <w:r w:rsidR="005410E5" w:rsidRPr="00CC6EFF">
        <w:rPr>
          <w:rFonts w:hint="eastAsia"/>
          <w:rtl/>
        </w:rPr>
        <w:t>گردد</w:t>
      </w:r>
      <w:r w:rsidR="005410E5" w:rsidRPr="00CC6EFF">
        <w:t>.</w:t>
      </w:r>
      <w:r w:rsidR="005410E5" w:rsidRPr="00CC6EFF">
        <w:rPr>
          <w:rtl/>
        </w:rPr>
        <w:t xml:space="preserve"> پس از تکمیل کلیه اطلاعات گزینه </w:t>
      </w:r>
      <w:r w:rsidR="00471212">
        <w:rPr>
          <w:rFonts w:hint="cs"/>
          <w:rtl/>
        </w:rPr>
        <w:t>«</w:t>
      </w:r>
      <w:r w:rsidR="005410E5" w:rsidRPr="00CC6EFF">
        <w:rPr>
          <w:rtl/>
        </w:rPr>
        <w:t>ثبت و تأ</w:t>
      </w:r>
      <w:r w:rsidR="005410E5" w:rsidRPr="00CC6EFF">
        <w:rPr>
          <w:rFonts w:hint="cs"/>
          <w:rtl/>
        </w:rPr>
        <w:t>یی</w:t>
      </w:r>
      <w:r w:rsidR="005410E5" w:rsidRPr="00CC6EFF">
        <w:rPr>
          <w:rFonts w:hint="eastAsia"/>
          <w:rtl/>
        </w:rPr>
        <w:t>د</w:t>
      </w:r>
      <w:r w:rsidR="00471212">
        <w:rPr>
          <w:rFonts w:hint="cs"/>
          <w:rtl/>
        </w:rPr>
        <w:t>»</w:t>
      </w:r>
      <w:r w:rsidR="005410E5" w:rsidRPr="00CC6EFF">
        <w:rPr>
          <w:rtl/>
        </w:rPr>
        <w:t xml:space="preserve"> را انتخاب</w:t>
      </w:r>
      <w:r>
        <w:rPr>
          <w:rtl/>
        </w:rPr>
        <w:t xml:space="preserve"> نمایید تا درخواست قیمت ثبت گرد</w:t>
      </w:r>
      <w:r>
        <w:rPr>
          <w:rFonts w:hint="cs"/>
          <w:rtl/>
        </w:rPr>
        <w:t>د (تصویر 26).</w:t>
      </w:r>
    </w:p>
    <w:p w:rsidR="00D00C41" w:rsidRDefault="00D00C41" w:rsidP="00D00C41">
      <w:pPr>
        <w:pStyle w:val="a9"/>
        <w:rPr>
          <w:rtl/>
        </w:rPr>
      </w:pPr>
      <w:r>
        <w:rPr>
          <w:rFonts w:hint="cs"/>
          <w:rtl/>
        </w:rPr>
        <w:t>تصویر 26- درج وضعیت گارانتی و تعهد</w:t>
      </w:r>
    </w:p>
    <w:p w:rsidR="005410E5" w:rsidRPr="00CC6EFF" w:rsidRDefault="005410E5" w:rsidP="007A4EA4">
      <w:pPr>
        <w:pStyle w:val="a5"/>
      </w:pPr>
      <w:r w:rsidRPr="00CC6EFF">
        <w:rPr>
          <w:rtl/>
        </w:rPr>
        <w:lastRenderedPageBreak/>
        <w:t xml:space="preserve">در هر دو فرم تولیدی و وارداتی پس از انتخاب گزینه </w:t>
      </w:r>
      <w:r w:rsidR="00471212">
        <w:rPr>
          <w:rFonts w:hint="cs"/>
          <w:rtl/>
        </w:rPr>
        <w:t>«</w:t>
      </w:r>
      <w:r w:rsidRPr="00CC6EFF">
        <w:rPr>
          <w:rtl/>
        </w:rPr>
        <w:t>ثبت و تأ</w:t>
      </w:r>
      <w:r w:rsidRPr="00CC6EFF">
        <w:rPr>
          <w:rFonts w:hint="cs"/>
          <w:rtl/>
        </w:rPr>
        <w:t>یی</w:t>
      </w:r>
      <w:r w:rsidRPr="00CC6EFF">
        <w:rPr>
          <w:rFonts w:hint="eastAsia"/>
          <w:rtl/>
        </w:rPr>
        <w:t>د</w:t>
      </w:r>
      <w:r w:rsidR="00471212">
        <w:rPr>
          <w:rFonts w:hint="cs"/>
          <w:rtl/>
        </w:rPr>
        <w:t>»</w:t>
      </w:r>
      <w:r w:rsidRPr="00CC6EFF">
        <w:rPr>
          <w:rtl/>
        </w:rPr>
        <w:t>، درصورت</w:t>
      </w:r>
      <w:r w:rsidRPr="00CC6EFF">
        <w:rPr>
          <w:rFonts w:hint="cs"/>
          <w:rtl/>
        </w:rPr>
        <w:t>ی‌</w:t>
      </w:r>
      <w:r w:rsidRPr="00CC6EFF">
        <w:rPr>
          <w:rFonts w:hint="eastAsia"/>
          <w:rtl/>
        </w:rPr>
        <w:t>که</w:t>
      </w:r>
      <w:r w:rsidR="007A4EA4">
        <w:rPr>
          <w:rtl/>
        </w:rPr>
        <w:t xml:space="preserve"> شماره همراه اعتبار</w:t>
      </w:r>
      <w:r w:rsidRPr="00CC6EFF">
        <w:rPr>
          <w:rtl/>
        </w:rPr>
        <w:t>سنجی نشده باشد، شماره تلفن ثابت تکمیل نشده باشد و همچنین تمامی فیلدهای تعهدنامه تکمیل نشده باشد</w:t>
      </w:r>
      <w:r w:rsidR="00D00C41">
        <w:rPr>
          <w:rFonts w:hint="cs"/>
          <w:rtl/>
        </w:rPr>
        <w:t>،</w:t>
      </w:r>
      <w:r w:rsidRPr="00CC6EFF">
        <w:rPr>
          <w:rtl/>
        </w:rPr>
        <w:t xml:space="preserve"> با انتخاب گزینه </w:t>
      </w:r>
      <w:r w:rsidR="00471212">
        <w:rPr>
          <w:rFonts w:hint="cs"/>
          <w:rtl/>
        </w:rPr>
        <w:t>«</w:t>
      </w:r>
      <w:r w:rsidRPr="00CC6EFF">
        <w:rPr>
          <w:rtl/>
        </w:rPr>
        <w:t>ثبت و تأ</w:t>
      </w:r>
      <w:r w:rsidRPr="00CC6EFF">
        <w:rPr>
          <w:rFonts w:hint="cs"/>
          <w:rtl/>
        </w:rPr>
        <w:t>یی</w:t>
      </w:r>
      <w:r w:rsidRPr="00CC6EFF">
        <w:rPr>
          <w:rFonts w:hint="eastAsia"/>
          <w:rtl/>
        </w:rPr>
        <w:t>د</w:t>
      </w:r>
      <w:r w:rsidR="00471212">
        <w:rPr>
          <w:rFonts w:hint="cs"/>
          <w:rtl/>
        </w:rPr>
        <w:t>»</w:t>
      </w:r>
      <w:r w:rsidRPr="00CC6EFF">
        <w:rPr>
          <w:rtl/>
        </w:rPr>
        <w:t xml:space="preserve"> تمامی این موارد درخواست م</w:t>
      </w:r>
      <w:r w:rsidRPr="00CC6EFF">
        <w:rPr>
          <w:rFonts w:hint="cs"/>
          <w:rtl/>
        </w:rPr>
        <w:t>ی‌</w:t>
      </w:r>
      <w:r w:rsidRPr="00CC6EFF">
        <w:rPr>
          <w:rFonts w:hint="eastAsia"/>
          <w:rtl/>
        </w:rPr>
        <w:t>شود</w:t>
      </w:r>
      <w:r w:rsidR="00675496">
        <w:rPr>
          <w:rFonts w:hint="cs"/>
          <w:rtl/>
        </w:rPr>
        <w:t xml:space="preserve"> (تصویر 27).</w:t>
      </w:r>
      <w:r w:rsidR="00675496" w:rsidRPr="00675496">
        <w:rPr>
          <w:color w:val="4F81BD" w:themeColor="accent1"/>
          <w:rtl/>
        </w:rPr>
        <w:t xml:space="preserve"> </w:t>
      </w:r>
      <w:r w:rsidR="00675496" w:rsidRPr="00C90454">
        <w:rPr>
          <w:color w:val="4F81BD" w:themeColor="accent1"/>
          <w:rtl/>
        </w:rPr>
        <w:br w:type="page"/>
      </w:r>
    </w:p>
    <w:p w:rsidR="005410E5" w:rsidRPr="00CC6EFF" w:rsidRDefault="007A4EA4" w:rsidP="007A4EA4">
      <w:pPr>
        <w:pStyle w:val="a9"/>
      </w:pPr>
      <w:r w:rsidRPr="00CC6EFF">
        <w:rPr>
          <w:noProof/>
          <w:lang w:bidi="ar-SA"/>
        </w:rPr>
        <w:lastRenderedPageBreak/>
        <w:drawing>
          <wp:anchor distT="0" distB="0" distL="0" distR="0" simplePos="0" relativeHeight="252249088" behindDoc="1" locked="0" layoutInCell="1" allowOverlap="1" wp14:anchorId="61DE2FB1" wp14:editId="23D896BC">
            <wp:simplePos x="0" y="0"/>
            <wp:positionH relativeFrom="margin">
              <wp:posOffset>1417320</wp:posOffset>
            </wp:positionH>
            <wp:positionV relativeFrom="paragraph">
              <wp:posOffset>571</wp:posOffset>
            </wp:positionV>
            <wp:extent cx="1480185" cy="1036955"/>
            <wp:effectExtent l="0" t="0" r="5715" b="0"/>
            <wp:wrapTopAndBottom/>
            <wp:docPr id="1308"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777" cstate="print"/>
                    <a:stretch>
                      <a:fillRect/>
                    </a:stretch>
                  </pic:blipFill>
                  <pic:spPr>
                    <a:xfrm>
                      <a:off x="0" y="0"/>
                      <a:ext cx="1480185" cy="1036955"/>
                    </a:xfrm>
                    <a:prstGeom prst="rect">
                      <a:avLst/>
                    </a:prstGeom>
                  </pic:spPr>
                </pic:pic>
              </a:graphicData>
            </a:graphic>
            <wp14:sizeRelH relativeFrom="margin">
              <wp14:pctWidth>0</wp14:pctWidth>
            </wp14:sizeRelH>
            <wp14:sizeRelV relativeFrom="margin">
              <wp14:pctHeight>0</wp14:pctHeight>
            </wp14:sizeRelV>
          </wp:anchor>
        </w:drawing>
      </w:r>
      <w:r>
        <w:rPr>
          <w:rFonts w:hint="cs"/>
          <w:rtl/>
        </w:rPr>
        <w:t>تصویر 27- خطا در ثبت قیمت</w:t>
      </w:r>
    </w:p>
    <w:p w:rsidR="005410E5" w:rsidRPr="00CC6EFF" w:rsidRDefault="007A4EA4" w:rsidP="007A4EA4">
      <w:pPr>
        <w:pStyle w:val="a5"/>
      </w:pPr>
      <w:r w:rsidRPr="00CC6EFF">
        <w:rPr>
          <w:noProof/>
          <w:lang w:bidi="ar-SA"/>
        </w:rPr>
        <w:drawing>
          <wp:anchor distT="0" distB="0" distL="0" distR="0" simplePos="0" relativeHeight="252250112" behindDoc="1" locked="0" layoutInCell="1" allowOverlap="1" wp14:anchorId="471B6052" wp14:editId="004B0235">
            <wp:simplePos x="0" y="0"/>
            <wp:positionH relativeFrom="margin">
              <wp:align>left</wp:align>
            </wp:positionH>
            <wp:positionV relativeFrom="paragraph">
              <wp:posOffset>541655</wp:posOffset>
            </wp:positionV>
            <wp:extent cx="4325620" cy="2571750"/>
            <wp:effectExtent l="19050" t="19050" r="17780" b="19050"/>
            <wp:wrapTopAndBottom/>
            <wp:docPr id="1309"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rotWithShape="1">
                    <a:blip r:embed="rId778" cstate="print"/>
                    <a:srcRect l="1219"/>
                    <a:stretch/>
                  </pic:blipFill>
                  <pic:spPr bwMode="auto">
                    <a:xfrm>
                      <a:off x="0" y="0"/>
                      <a:ext cx="4325620" cy="257175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5410E5" w:rsidRPr="00CC6EFF">
        <w:rPr>
          <w:rtl/>
        </w:rPr>
        <w:t xml:space="preserve">با انتخاب گزینه </w:t>
      </w:r>
      <w:r w:rsidR="00471212">
        <w:rPr>
          <w:rFonts w:hint="cs"/>
          <w:rtl/>
        </w:rPr>
        <w:t>«</w:t>
      </w:r>
      <w:r w:rsidR="005410E5" w:rsidRPr="00CC6EFF">
        <w:rPr>
          <w:rtl/>
        </w:rPr>
        <w:t>اصلاح اطلاعات</w:t>
      </w:r>
      <w:r w:rsidR="00471212">
        <w:rPr>
          <w:rFonts w:hint="cs"/>
          <w:rtl/>
        </w:rPr>
        <w:t>»</w:t>
      </w:r>
      <w:r w:rsidR="005410E5" w:rsidRPr="00CC6EFF">
        <w:rPr>
          <w:rtl/>
        </w:rPr>
        <w:t>، صفحه‌ا</w:t>
      </w:r>
      <w:r w:rsidR="005410E5" w:rsidRPr="00CC6EFF">
        <w:rPr>
          <w:rFonts w:hint="cs"/>
          <w:rtl/>
        </w:rPr>
        <w:t>ی</w:t>
      </w:r>
      <w:r w:rsidR="005410E5" w:rsidRPr="00CC6EFF">
        <w:rPr>
          <w:rtl/>
        </w:rPr>
        <w:t xml:space="preserve"> مطابق با تصویر زیر باز م</w:t>
      </w:r>
      <w:r w:rsidR="005410E5" w:rsidRPr="00CC6EFF">
        <w:rPr>
          <w:rFonts w:hint="cs"/>
          <w:rtl/>
        </w:rPr>
        <w:t>ی‌</w:t>
      </w:r>
      <w:r w:rsidR="005410E5" w:rsidRPr="00CC6EFF">
        <w:rPr>
          <w:rFonts w:hint="eastAsia"/>
          <w:rtl/>
        </w:rPr>
        <w:t>شود</w:t>
      </w:r>
      <w:r w:rsidR="005410E5" w:rsidRPr="00CC6EFF">
        <w:rPr>
          <w:rtl/>
        </w:rPr>
        <w:t xml:space="preserve"> تا اطلاعات موردنیاز تکمیل گردد</w:t>
      </w:r>
      <w:r>
        <w:rPr>
          <w:rFonts w:hint="cs"/>
          <w:rtl/>
        </w:rPr>
        <w:t xml:space="preserve"> (تصویر 28).</w:t>
      </w:r>
    </w:p>
    <w:p w:rsidR="007A4EA4" w:rsidRDefault="007A4EA4" w:rsidP="007A4EA4">
      <w:pPr>
        <w:pStyle w:val="a9"/>
        <w:rPr>
          <w:rtl/>
        </w:rPr>
      </w:pPr>
      <w:r>
        <w:rPr>
          <w:rFonts w:hint="cs"/>
          <w:rtl/>
        </w:rPr>
        <w:t>تصویر 28- اصلاح اطلاعات</w:t>
      </w:r>
    </w:p>
    <w:p w:rsidR="005410E5" w:rsidRDefault="005410E5" w:rsidP="007A4EA4">
      <w:pPr>
        <w:pStyle w:val="a5"/>
        <w:rPr>
          <w:rtl/>
        </w:rPr>
      </w:pPr>
      <w:r w:rsidRPr="00CC6EFF">
        <w:rPr>
          <w:rtl/>
        </w:rPr>
        <w:t xml:space="preserve">پس از اصلاح اطلاعات و انتخاب گزینه </w:t>
      </w:r>
      <w:r w:rsidR="00471212">
        <w:rPr>
          <w:rFonts w:hint="cs"/>
          <w:rtl/>
        </w:rPr>
        <w:t>«</w:t>
      </w:r>
      <w:r w:rsidRPr="00CC6EFF">
        <w:rPr>
          <w:rtl/>
        </w:rPr>
        <w:t>ثبت و تأ</w:t>
      </w:r>
      <w:r w:rsidRPr="00CC6EFF">
        <w:rPr>
          <w:rFonts w:hint="cs"/>
          <w:rtl/>
        </w:rPr>
        <w:t>یی</w:t>
      </w:r>
      <w:r w:rsidRPr="00CC6EFF">
        <w:rPr>
          <w:rFonts w:hint="eastAsia"/>
          <w:rtl/>
        </w:rPr>
        <w:t>د</w:t>
      </w:r>
      <w:r w:rsidR="00471212">
        <w:rPr>
          <w:rFonts w:hint="cs"/>
          <w:rtl/>
        </w:rPr>
        <w:t>»</w:t>
      </w:r>
      <w:r w:rsidRPr="00CC6EFF">
        <w:rPr>
          <w:rtl/>
        </w:rPr>
        <w:t xml:space="preserve">، فرم آنالیز قیمت با اطلاعات </w:t>
      </w:r>
      <w:r w:rsidR="00B434B3">
        <w:rPr>
          <w:rtl/>
        </w:rPr>
        <w:t>ثبت‌شده</w:t>
      </w:r>
      <w:r w:rsidRPr="00CC6EFF">
        <w:rPr>
          <w:rtl/>
        </w:rPr>
        <w:t xml:space="preserve"> نمایش داده م</w:t>
      </w:r>
      <w:r w:rsidRPr="00CC6EFF">
        <w:rPr>
          <w:rFonts w:hint="cs"/>
          <w:rtl/>
        </w:rPr>
        <w:t>ی‌</w:t>
      </w:r>
      <w:r w:rsidRPr="00CC6EFF">
        <w:rPr>
          <w:rFonts w:hint="eastAsia"/>
          <w:rtl/>
        </w:rPr>
        <w:t>شود</w:t>
      </w:r>
      <w:r w:rsidRPr="00CC6EFF">
        <w:t>.</w:t>
      </w:r>
      <w:r w:rsidRPr="00CC6EFF">
        <w:rPr>
          <w:rtl/>
        </w:rPr>
        <w:t xml:space="preserve"> درنها</w:t>
      </w:r>
      <w:r w:rsidRPr="00CC6EFF">
        <w:rPr>
          <w:rFonts w:hint="cs"/>
          <w:rtl/>
        </w:rPr>
        <w:t>ی</w:t>
      </w:r>
      <w:r w:rsidRPr="00CC6EFF">
        <w:rPr>
          <w:rFonts w:hint="eastAsia"/>
          <w:rtl/>
        </w:rPr>
        <w:t>ت</w:t>
      </w:r>
      <w:r w:rsidRPr="00CC6EFF">
        <w:rPr>
          <w:rtl/>
        </w:rPr>
        <w:t xml:space="preserve"> با انتخاب گزینه </w:t>
      </w:r>
      <w:r w:rsidR="00471212">
        <w:rPr>
          <w:rFonts w:hint="cs"/>
          <w:rtl/>
        </w:rPr>
        <w:t>«</w:t>
      </w:r>
      <w:r w:rsidRPr="00CC6EFF">
        <w:rPr>
          <w:rtl/>
        </w:rPr>
        <w:t>ثبت و تأ</w:t>
      </w:r>
      <w:r w:rsidRPr="00CC6EFF">
        <w:rPr>
          <w:rFonts w:hint="cs"/>
          <w:rtl/>
        </w:rPr>
        <w:t>یی</w:t>
      </w:r>
      <w:r w:rsidRPr="00CC6EFF">
        <w:rPr>
          <w:rFonts w:hint="eastAsia"/>
          <w:rtl/>
        </w:rPr>
        <w:t>د</w:t>
      </w:r>
      <w:r w:rsidR="00471212">
        <w:rPr>
          <w:rFonts w:hint="cs"/>
          <w:rtl/>
        </w:rPr>
        <w:t>»</w:t>
      </w:r>
      <w:r w:rsidRPr="00CC6EFF">
        <w:rPr>
          <w:rtl/>
        </w:rPr>
        <w:t xml:space="preserve"> در فرم آن</w:t>
      </w:r>
      <w:r w:rsidR="007A4EA4">
        <w:rPr>
          <w:rFonts w:hint="cs"/>
          <w:rtl/>
        </w:rPr>
        <w:t>ا</w:t>
      </w:r>
      <w:r w:rsidRPr="00CC6EFF">
        <w:rPr>
          <w:rtl/>
        </w:rPr>
        <w:t xml:space="preserve">لیز قیمت، درخواست قیمت ثبت </w:t>
      </w:r>
      <w:r w:rsidRPr="00CC6EFF">
        <w:rPr>
          <w:rtl/>
        </w:rPr>
        <w:lastRenderedPageBreak/>
        <w:t>م</w:t>
      </w:r>
      <w:r w:rsidRPr="00CC6EFF">
        <w:rPr>
          <w:rFonts w:hint="cs"/>
          <w:rtl/>
        </w:rPr>
        <w:t>ی‌</w:t>
      </w:r>
      <w:r w:rsidRPr="00CC6EFF">
        <w:rPr>
          <w:rFonts w:hint="eastAsia"/>
          <w:rtl/>
        </w:rPr>
        <w:t>گردد</w:t>
      </w:r>
      <w:r w:rsidRPr="00CC6EFF">
        <w:t>.</w:t>
      </w:r>
    </w:p>
    <w:p w:rsidR="00675496" w:rsidRPr="00CC6EFF" w:rsidRDefault="00675496" w:rsidP="006F72A7">
      <w:pPr>
        <w:pStyle w:val="a3"/>
        <w:numPr>
          <w:ilvl w:val="0"/>
          <w:numId w:val="21"/>
        </w:numPr>
      </w:pPr>
      <w:r>
        <w:rPr>
          <w:rFonts w:hint="cs"/>
          <w:rtl/>
        </w:rPr>
        <w:t xml:space="preserve">مدیریت </w:t>
      </w:r>
      <w:r w:rsidR="00B434B3">
        <w:rPr>
          <w:rtl/>
        </w:rPr>
        <w:t>درخواست‌ها</w:t>
      </w:r>
    </w:p>
    <w:p w:rsidR="005410E5" w:rsidRPr="00CC6EFF" w:rsidRDefault="007A4EA4" w:rsidP="007A4EA4">
      <w:pPr>
        <w:pStyle w:val="a5"/>
      </w:pPr>
      <w:r>
        <w:rPr>
          <w:rFonts w:hint="cs"/>
          <w:rtl/>
        </w:rPr>
        <w:t>«</w:t>
      </w:r>
      <w:r w:rsidR="005410E5" w:rsidRPr="00CC6EFF">
        <w:rPr>
          <w:rtl/>
        </w:rPr>
        <w:t>مدیریت محصولات</w:t>
      </w:r>
      <w:r>
        <w:rPr>
          <w:rFonts w:hint="cs"/>
          <w:rtl/>
        </w:rPr>
        <w:t>»</w:t>
      </w:r>
      <w:r w:rsidR="005410E5" w:rsidRPr="00CC6EFF">
        <w:rPr>
          <w:rtl/>
        </w:rPr>
        <w:t>، کلیه اقدامات مربوط به محصول شامل افزودن محصول، درخواست قیمت روی هر محصول،</w:t>
      </w:r>
      <w:r>
        <w:rPr>
          <w:rFonts w:hint="cs"/>
          <w:rtl/>
        </w:rPr>
        <w:t xml:space="preserve"> </w:t>
      </w:r>
      <w:r w:rsidR="005410E5" w:rsidRPr="00CC6EFF">
        <w:rPr>
          <w:rtl/>
        </w:rPr>
        <w:t>درخواست رفع مسدودی و پیگیری درخواست‌های رفع مسدودی را شامل م</w:t>
      </w:r>
      <w:r w:rsidR="005410E5" w:rsidRPr="00CC6EFF">
        <w:rPr>
          <w:rFonts w:hint="cs"/>
          <w:rtl/>
        </w:rPr>
        <w:t>ی‌</w:t>
      </w:r>
      <w:r w:rsidR="005410E5" w:rsidRPr="00CC6EFF">
        <w:rPr>
          <w:rFonts w:hint="eastAsia"/>
          <w:rtl/>
        </w:rPr>
        <w:t>شود</w:t>
      </w:r>
      <w:r w:rsidR="005410E5" w:rsidRPr="00CC6EFF">
        <w:t>.</w:t>
      </w:r>
      <w:r w:rsidR="005410E5" w:rsidRPr="00CC6EFF">
        <w:rPr>
          <w:rtl/>
        </w:rPr>
        <w:t xml:space="preserve"> </w:t>
      </w:r>
      <w:r w:rsidR="00675496" w:rsidRPr="00C90454">
        <w:rPr>
          <w:color w:val="4F81BD" w:themeColor="accent1"/>
          <w:rtl/>
        </w:rPr>
        <w:br w:type="page"/>
      </w:r>
      <w:r w:rsidR="005410E5" w:rsidRPr="007A4EA4">
        <w:rPr>
          <w:rtl/>
        </w:rPr>
        <w:lastRenderedPageBreak/>
        <w:t>همچنین امکان مشاهده</w:t>
      </w:r>
      <w:r w:rsidRPr="007A4EA4">
        <w:rPr>
          <w:rFonts w:hint="cs"/>
          <w:rtl/>
        </w:rPr>
        <w:t xml:space="preserve"> </w:t>
      </w:r>
      <w:r w:rsidR="005410E5" w:rsidRPr="007A4EA4">
        <w:rPr>
          <w:rtl/>
        </w:rPr>
        <w:t>تاریخچه ق</w:t>
      </w:r>
      <w:r w:rsidR="005410E5" w:rsidRPr="007A4EA4">
        <w:rPr>
          <w:rFonts w:hint="cs"/>
          <w:rtl/>
        </w:rPr>
        <w:t>ی</w:t>
      </w:r>
      <w:r w:rsidR="005410E5" w:rsidRPr="007A4EA4">
        <w:rPr>
          <w:rFonts w:hint="eastAsia"/>
          <w:rtl/>
        </w:rPr>
        <w:t>مت‌گذار</w:t>
      </w:r>
      <w:r w:rsidR="005410E5" w:rsidRPr="007A4EA4">
        <w:rPr>
          <w:rFonts w:hint="cs"/>
          <w:rtl/>
        </w:rPr>
        <w:t>ی‌</w:t>
      </w:r>
      <w:r w:rsidR="005410E5" w:rsidRPr="007A4EA4">
        <w:rPr>
          <w:rFonts w:hint="eastAsia"/>
          <w:rtl/>
        </w:rPr>
        <w:t>ها</w:t>
      </w:r>
      <w:r w:rsidR="005410E5" w:rsidRPr="007A4EA4">
        <w:rPr>
          <w:rFonts w:hint="cs"/>
          <w:rtl/>
        </w:rPr>
        <w:t>ی</w:t>
      </w:r>
      <w:r w:rsidR="005410E5" w:rsidRPr="007A4EA4">
        <w:rPr>
          <w:rtl/>
        </w:rPr>
        <w:t xml:space="preserve"> </w:t>
      </w:r>
      <w:r w:rsidR="00B434B3">
        <w:rPr>
          <w:rtl/>
        </w:rPr>
        <w:t>انجام‌شده</w:t>
      </w:r>
      <w:r w:rsidR="005410E5" w:rsidRPr="007A4EA4">
        <w:rPr>
          <w:rtl/>
        </w:rPr>
        <w:t xml:space="preserve">، وضعیت درخواست‌ها و اقدامات </w:t>
      </w:r>
      <w:r w:rsidR="00B434B3">
        <w:rPr>
          <w:rtl/>
        </w:rPr>
        <w:t>انجام‌شده</w:t>
      </w:r>
      <w:r w:rsidR="005410E5" w:rsidRPr="007A4EA4">
        <w:rPr>
          <w:rtl/>
        </w:rPr>
        <w:t xml:space="preserve"> وجود دارد</w:t>
      </w:r>
      <w:r w:rsidR="005410E5" w:rsidRPr="007A4EA4">
        <w:t>.</w:t>
      </w:r>
    </w:p>
    <w:p w:rsidR="005410E5" w:rsidRPr="00CC6EFF" w:rsidRDefault="007A4EA4" w:rsidP="007A4EA4">
      <w:pPr>
        <w:pStyle w:val="a5"/>
      </w:pPr>
      <w:r>
        <w:rPr>
          <w:rFonts w:hint="cs"/>
          <w:rtl/>
        </w:rPr>
        <w:t>«</w:t>
      </w:r>
      <w:r w:rsidR="005410E5" w:rsidRPr="00CC6EFF">
        <w:rPr>
          <w:rtl/>
        </w:rPr>
        <w:t>مدیریت درخواست</w:t>
      </w:r>
      <w:r>
        <w:rPr>
          <w:rFonts w:hint="cs"/>
          <w:rtl/>
        </w:rPr>
        <w:t>»</w:t>
      </w:r>
      <w:r w:rsidR="005410E5" w:rsidRPr="00CC6EFF">
        <w:rPr>
          <w:rtl/>
        </w:rPr>
        <w:t xml:space="preserve"> کلیه اقدامات مربوط به ق</w:t>
      </w:r>
      <w:r w:rsidR="005410E5" w:rsidRPr="00CC6EFF">
        <w:rPr>
          <w:rFonts w:hint="cs"/>
          <w:rtl/>
        </w:rPr>
        <w:t>ی</w:t>
      </w:r>
      <w:r w:rsidR="005410E5" w:rsidRPr="00CC6EFF">
        <w:rPr>
          <w:rFonts w:hint="eastAsia"/>
          <w:rtl/>
        </w:rPr>
        <w:t>مت‌گذار</w:t>
      </w:r>
      <w:r w:rsidR="005410E5" w:rsidRPr="00CC6EFF">
        <w:rPr>
          <w:rFonts w:hint="cs"/>
          <w:rtl/>
        </w:rPr>
        <w:t>ی</w:t>
      </w:r>
      <w:r w:rsidR="005410E5" w:rsidRPr="00CC6EFF">
        <w:rPr>
          <w:rtl/>
        </w:rPr>
        <w:t xml:space="preserve"> را شامل م</w:t>
      </w:r>
      <w:r w:rsidR="005410E5" w:rsidRPr="00CC6EFF">
        <w:rPr>
          <w:rFonts w:hint="cs"/>
          <w:rtl/>
        </w:rPr>
        <w:t>ی‌</w:t>
      </w:r>
      <w:r w:rsidR="005410E5" w:rsidRPr="00CC6EFF">
        <w:rPr>
          <w:rFonts w:hint="eastAsia"/>
          <w:rtl/>
        </w:rPr>
        <w:t>شود</w:t>
      </w:r>
      <w:r w:rsidR="005410E5" w:rsidRPr="00CC6EFF">
        <w:t>.</w:t>
      </w:r>
      <w:r w:rsidR="005410E5" w:rsidRPr="00CC6EFF">
        <w:rPr>
          <w:rtl/>
        </w:rPr>
        <w:t xml:space="preserve"> بررسی وضعیت درخواست </w:t>
      </w:r>
      <w:r w:rsidR="00B434B3">
        <w:rPr>
          <w:rtl/>
        </w:rPr>
        <w:t>ثبت‌شده</w:t>
      </w:r>
      <w:r w:rsidR="005410E5" w:rsidRPr="00CC6EFF">
        <w:rPr>
          <w:rtl/>
        </w:rPr>
        <w:t xml:space="preserve">، امکان ثبت پیگیری بر روی درخواست </w:t>
      </w:r>
      <w:r w:rsidR="00B434B3">
        <w:rPr>
          <w:rtl/>
        </w:rPr>
        <w:t>ثبت‌شده</w:t>
      </w:r>
      <w:r w:rsidR="005410E5" w:rsidRPr="00CC6EFF">
        <w:rPr>
          <w:rtl/>
        </w:rPr>
        <w:t>، امکان ثبت اعتراض و ویرایش اطلاعات قیمتی از این قسمت امکان‌پذیر است</w:t>
      </w:r>
      <w:r w:rsidR="005410E5" w:rsidRPr="00CC6EFF">
        <w:t>.</w:t>
      </w:r>
    </w:p>
    <w:p w:rsidR="005410E5" w:rsidRDefault="005410E5" w:rsidP="007A4EA4">
      <w:pPr>
        <w:pStyle w:val="a5"/>
        <w:rPr>
          <w:rtl/>
        </w:rPr>
      </w:pPr>
      <w:r w:rsidRPr="00CC6EFF">
        <w:rPr>
          <w:rtl/>
        </w:rPr>
        <w:t>با ورود به مدیریت درخواست‌ها، سه قسمت درخواست‌های جاری، درخواست‌های تأ</w:t>
      </w:r>
      <w:r w:rsidRPr="00CC6EFF">
        <w:rPr>
          <w:rFonts w:hint="cs"/>
          <w:rtl/>
        </w:rPr>
        <w:t>یی</w:t>
      </w:r>
      <w:r w:rsidRPr="00CC6EFF">
        <w:rPr>
          <w:rFonts w:hint="eastAsia"/>
          <w:rtl/>
        </w:rPr>
        <w:t>دشده</w:t>
      </w:r>
      <w:r w:rsidRPr="00CC6EFF">
        <w:rPr>
          <w:rtl/>
        </w:rPr>
        <w:t xml:space="preserve"> و درخواست‌های رد شده مشاهده م</w:t>
      </w:r>
      <w:r w:rsidRPr="00CC6EFF">
        <w:rPr>
          <w:rFonts w:hint="cs"/>
          <w:rtl/>
        </w:rPr>
        <w:t>ی‌</w:t>
      </w:r>
      <w:r w:rsidRPr="00CC6EFF">
        <w:rPr>
          <w:rFonts w:hint="eastAsia"/>
          <w:rtl/>
        </w:rPr>
        <w:t>شود</w:t>
      </w:r>
      <w:r w:rsidR="007A4EA4">
        <w:rPr>
          <w:rFonts w:hint="cs"/>
          <w:rtl/>
        </w:rPr>
        <w:t>.</w:t>
      </w:r>
    </w:p>
    <w:p w:rsidR="00675496" w:rsidRPr="00CC6EFF" w:rsidRDefault="00675496" w:rsidP="00675496">
      <w:pPr>
        <w:pStyle w:val="a4"/>
      </w:pPr>
      <w:r>
        <w:rPr>
          <w:rFonts w:hint="cs"/>
          <w:rtl/>
        </w:rPr>
        <w:t xml:space="preserve">5-1. </w:t>
      </w:r>
      <w:r w:rsidR="00B434B3">
        <w:rPr>
          <w:rtl/>
        </w:rPr>
        <w:t>درخواست‌ها</w:t>
      </w:r>
      <w:r w:rsidR="00B434B3">
        <w:rPr>
          <w:rFonts w:hint="cs"/>
          <w:rtl/>
        </w:rPr>
        <w:t>ی</w:t>
      </w:r>
      <w:r>
        <w:rPr>
          <w:rFonts w:hint="cs"/>
          <w:rtl/>
        </w:rPr>
        <w:t xml:space="preserve"> جاری</w:t>
      </w:r>
    </w:p>
    <w:p w:rsidR="005410E5" w:rsidRPr="00CC6EFF" w:rsidRDefault="007A4EA4" w:rsidP="00674834">
      <w:pPr>
        <w:pStyle w:val="a0"/>
      </w:pPr>
      <w:r w:rsidRPr="00CC6EFF">
        <w:rPr>
          <w:noProof/>
          <w:lang w:bidi="ar-SA"/>
        </w:rPr>
        <w:drawing>
          <wp:anchor distT="0" distB="0" distL="0" distR="0" simplePos="0" relativeHeight="252251136" behindDoc="1" locked="0" layoutInCell="1" allowOverlap="1" wp14:anchorId="58A06B9E" wp14:editId="1D4D675E">
            <wp:simplePos x="0" y="0"/>
            <wp:positionH relativeFrom="margin">
              <wp:align>right</wp:align>
            </wp:positionH>
            <wp:positionV relativeFrom="paragraph">
              <wp:posOffset>553101</wp:posOffset>
            </wp:positionV>
            <wp:extent cx="4310380" cy="1598930"/>
            <wp:effectExtent l="19050" t="19050" r="13970" b="20320"/>
            <wp:wrapTopAndBottom/>
            <wp:docPr id="1310"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779" cstate="print"/>
                    <a:stretch>
                      <a:fillRect/>
                    </a:stretch>
                  </pic:blipFill>
                  <pic:spPr>
                    <a:xfrm>
                      <a:off x="0" y="0"/>
                      <a:ext cx="4324414" cy="16044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5410E5" w:rsidRPr="00CC6EFF">
        <w:rPr>
          <w:rtl/>
        </w:rPr>
        <w:t>کلیه درخواست‌هایی که در دست بررسی کارشناس م</w:t>
      </w:r>
      <w:r w:rsidR="005410E5" w:rsidRPr="00CC6EFF">
        <w:rPr>
          <w:rFonts w:hint="cs"/>
          <w:rtl/>
        </w:rPr>
        <w:t>ی‌</w:t>
      </w:r>
      <w:r w:rsidR="005410E5" w:rsidRPr="00CC6EFF">
        <w:rPr>
          <w:rFonts w:hint="eastAsia"/>
          <w:rtl/>
        </w:rPr>
        <w:t>باشد</w:t>
      </w:r>
      <w:r w:rsidR="005410E5" w:rsidRPr="00CC6EFF">
        <w:rPr>
          <w:rtl/>
        </w:rPr>
        <w:t xml:space="preserve"> در این قسمت قابل‌مشاهده است</w:t>
      </w:r>
      <w:r>
        <w:rPr>
          <w:rFonts w:hint="cs"/>
          <w:rtl/>
        </w:rPr>
        <w:t xml:space="preserve"> (تصویر 29).</w:t>
      </w:r>
    </w:p>
    <w:p w:rsidR="005410E5" w:rsidRPr="00CC6EFF" w:rsidRDefault="00675496" w:rsidP="00675496">
      <w:pPr>
        <w:pStyle w:val="a9"/>
      </w:pPr>
      <w:r>
        <w:rPr>
          <w:rFonts w:hint="cs"/>
          <w:rtl/>
        </w:rPr>
        <w:t xml:space="preserve">تصویر 29- </w:t>
      </w:r>
      <w:r w:rsidR="00B434B3">
        <w:rPr>
          <w:rtl/>
        </w:rPr>
        <w:t>درخواست‌ها</w:t>
      </w:r>
      <w:r w:rsidR="00B434B3">
        <w:rPr>
          <w:rFonts w:hint="cs"/>
          <w:rtl/>
        </w:rPr>
        <w:t>ی</w:t>
      </w:r>
      <w:r>
        <w:rPr>
          <w:rFonts w:hint="cs"/>
          <w:rtl/>
        </w:rPr>
        <w:t xml:space="preserve"> در دست بررسی</w:t>
      </w:r>
    </w:p>
    <w:p w:rsidR="005410E5" w:rsidRPr="00CC6EFF" w:rsidRDefault="005410E5" w:rsidP="006F72A7">
      <w:pPr>
        <w:pStyle w:val="a0"/>
        <w:numPr>
          <w:ilvl w:val="0"/>
          <w:numId w:val="37"/>
        </w:numPr>
        <w:ind w:left="424"/>
      </w:pPr>
      <w:r w:rsidRPr="006603FE">
        <w:rPr>
          <w:rtl/>
        </w:rPr>
        <w:t xml:space="preserve">قسمت </w:t>
      </w:r>
      <w:r w:rsidR="00A82D8A" w:rsidRPr="006603FE">
        <w:rPr>
          <w:rFonts w:hint="cs"/>
          <w:rtl/>
        </w:rPr>
        <w:t>1</w:t>
      </w:r>
      <w:r w:rsidRPr="006603FE">
        <w:rPr>
          <w:rtl/>
        </w:rPr>
        <w:t>، درخواست‌ها</w:t>
      </w:r>
      <w:r w:rsidRPr="006603FE">
        <w:rPr>
          <w:rFonts w:hint="cs"/>
          <w:rtl/>
        </w:rPr>
        <w:t>یی</w:t>
      </w:r>
      <w:r w:rsidRPr="00CC6EFF">
        <w:rPr>
          <w:rtl/>
        </w:rPr>
        <w:t xml:space="preserve"> است که پس از رد، اقدام به ثبت اعتراض نموده‌اید</w:t>
      </w:r>
      <w:r w:rsidRPr="00CC6EFF">
        <w:t>.</w:t>
      </w:r>
      <w:r w:rsidRPr="00CC6EFF">
        <w:rPr>
          <w:rtl/>
        </w:rPr>
        <w:t xml:space="preserve"> پس از بررسی ممکن است درخواست شما تأ</w:t>
      </w:r>
      <w:r w:rsidRPr="00CC6EFF">
        <w:rPr>
          <w:rFonts w:hint="cs"/>
          <w:rtl/>
        </w:rPr>
        <w:t>یی</w:t>
      </w:r>
      <w:r w:rsidRPr="00CC6EFF">
        <w:rPr>
          <w:rFonts w:hint="eastAsia"/>
          <w:rtl/>
        </w:rPr>
        <w:t>د</w:t>
      </w:r>
      <w:r w:rsidRPr="00CC6EFF">
        <w:rPr>
          <w:rtl/>
        </w:rPr>
        <w:t xml:space="preserve"> و یا رد شود</w:t>
      </w:r>
      <w:r w:rsidRPr="00CC6EFF">
        <w:t>.</w:t>
      </w:r>
    </w:p>
    <w:p w:rsidR="005410E5" w:rsidRPr="00CC6EFF" w:rsidRDefault="005410E5" w:rsidP="006F72A7">
      <w:pPr>
        <w:pStyle w:val="a0"/>
        <w:numPr>
          <w:ilvl w:val="0"/>
          <w:numId w:val="37"/>
        </w:numPr>
        <w:ind w:left="424"/>
      </w:pPr>
      <w:r w:rsidRPr="00CC6EFF">
        <w:rPr>
          <w:rtl/>
        </w:rPr>
        <w:t xml:space="preserve">قسمت </w:t>
      </w:r>
      <w:r w:rsidR="00A82D8A">
        <w:rPr>
          <w:rFonts w:hint="cs"/>
          <w:rtl/>
        </w:rPr>
        <w:t>2</w:t>
      </w:r>
      <w:r w:rsidRPr="00CC6EFF">
        <w:rPr>
          <w:rtl/>
        </w:rPr>
        <w:t>، درخواست‌ها</w:t>
      </w:r>
      <w:r w:rsidRPr="00CC6EFF">
        <w:rPr>
          <w:rFonts w:hint="cs"/>
          <w:rtl/>
        </w:rPr>
        <w:t>یی</w:t>
      </w:r>
      <w:r w:rsidRPr="00CC6EFF">
        <w:rPr>
          <w:rtl/>
        </w:rPr>
        <w:t xml:space="preserve"> م</w:t>
      </w:r>
      <w:r w:rsidRPr="00CC6EFF">
        <w:rPr>
          <w:rFonts w:hint="cs"/>
          <w:rtl/>
        </w:rPr>
        <w:t>ی‌</w:t>
      </w:r>
      <w:r w:rsidRPr="00CC6EFF">
        <w:rPr>
          <w:rFonts w:hint="eastAsia"/>
          <w:rtl/>
        </w:rPr>
        <w:t>باشد</w:t>
      </w:r>
      <w:r w:rsidRPr="00CC6EFF">
        <w:rPr>
          <w:rtl/>
        </w:rPr>
        <w:t xml:space="preserve"> که به دل</w:t>
      </w:r>
      <w:r w:rsidRPr="00CC6EFF">
        <w:rPr>
          <w:rFonts w:hint="cs"/>
          <w:rtl/>
        </w:rPr>
        <w:t>ی</w:t>
      </w:r>
      <w:r w:rsidRPr="00CC6EFF">
        <w:rPr>
          <w:rFonts w:hint="eastAsia"/>
          <w:rtl/>
        </w:rPr>
        <w:t>ل</w:t>
      </w:r>
      <w:r w:rsidRPr="00CC6EFF">
        <w:rPr>
          <w:rtl/>
        </w:rPr>
        <w:t xml:space="preserve"> عدم بررسی درخواست توسط سازمان حمایت </w:t>
      </w:r>
      <w:r w:rsidRPr="00CC6EFF">
        <w:rPr>
          <w:rtl/>
        </w:rPr>
        <w:lastRenderedPageBreak/>
        <w:t>درخواست پیگیری برای آن‌ها ارسال نموده‌اید</w:t>
      </w:r>
      <w:r w:rsidRPr="00CC6EFF">
        <w:t>.</w:t>
      </w:r>
    </w:p>
    <w:p w:rsidR="005410E5" w:rsidRPr="00CC6EFF" w:rsidRDefault="00A82D8A" w:rsidP="006F72A7">
      <w:pPr>
        <w:pStyle w:val="a0"/>
        <w:numPr>
          <w:ilvl w:val="0"/>
          <w:numId w:val="37"/>
        </w:numPr>
        <w:ind w:left="424"/>
      </w:pPr>
      <w:r>
        <w:rPr>
          <w:rtl/>
        </w:rPr>
        <w:t>قسمت</w:t>
      </w:r>
      <w:r>
        <w:rPr>
          <w:rFonts w:hint="cs"/>
          <w:rtl/>
        </w:rPr>
        <w:t xml:space="preserve"> 3</w:t>
      </w:r>
      <w:r w:rsidR="005410E5" w:rsidRPr="00CC6EFF">
        <w:rPr>
          <w:rtl/>
        </w:rPr>
        <w:t>، درخواست جدید قیمت است که توسط شما ثبت گردیده است</w:t>
      </w:r>
      <w:r w:rsidR="005410E5" w:rsidRPr="00CC6EFF">
        <w:t>.</w:t>
      </w:r>
      <w:r w:rsidR="005410E5" w:rsidRPr="00CC6EFF">
        <w:rPr>
          <w:rtl/>
        </w:rPr>
        <w:t xml:space="preserve"> همان‌طور که از تصویر مشاهده م</w:t>
      </w:r>
      <w:r w:rsidR="005410E5" w:rsidRPr="00CC6EFF">
        <w:rPr>
          <w:rFonts w:hint="cs"/>
          <w:rtl/>
        </w:rPr>
        <w:t>ی‌</w:t>
      </w:r>
      <w:r w:rsidR="005410E5" w:rsidRPr="00CC6EFF">
        <w:rPr>
          <w:rFonts w:hint="eastAsia"/>
          <w:rtl/>
        </w:rPr>
        <w:t>کن</w:t>
      </w:r>
      <w:r w:rsidR="005410E5" w:rsidRPr="00CC6EFF">
        <w:rPr>
          <w:rFonts w:hint="cs"/>
          <w:rtl/>
        </w:rPr>
        <w:t>ی</w:t>
      </w:r>
      <w:r w:rsidR="005410E5" w:rsidRPr="00CC6EFF">
        <w:rPr>
          <w:rFonts w:hint="eastAsia"/>
          <w:rtl/>
        </w:rPr>
        <w:t>د</w:t>
      </w:r>
      <w:r w:rsidR="006603FE">
        <w:rPr>
          <w:rFonts w:hint="cs"/>
          <w:rtl/>
        </w:rPr>
        <w:t>،</w:t>
      </w:r>
      <w:r w:rsidR="005410E5" w:rsidRPr="00CC6EFF">
        <w:rPr>
          <w:rtl/>
        </w:rPr>
        <w:t xml:space="preserve"> امکان ثبت پیگیری برای آن فعال نیست</w:t>
      </w:r>
      <w:r w:rsidR="005410E5" w:rsidRPr="00CC6EFF">
        <w:t>.</w:t>
      </w:r>
      <w:r w:rsidR="005410E5" w:rsidRPr="00CC6EFF">
        <w:rPr>
          <w:rtl/>
        </w:rPr>
        <w:t xml:space="preserve"> توجه داشته باشید درخواست پیگیری پس از مدت‌زمان مشخصی که از طرف سازمان حمایت تعیین م</w:t>
      </w:r>
      <w:r w:rsidR="005410E5" w:rsidRPr="00CC6EFF">
        <w:rPr>
          <w:rFonts w:hint="cs"/>
          <w:rtl/>
        </w:rPr>
        <w:t>ی‌</w:t>
      </w:r>
      <w:r w:rsidR="005410E5" w:rsidRPr="00CC6EFF">
        <w:rPr>
          <w:rFonts w:hint="eastAsia"/>
          <w:rtl/>
        </w:rPr>
        <w:t>شود</w:t>
      </w:r>
      <w:r w:rsidR="005410E5" w:rsidRPr="00CC6EFF">
        <w:rPr>
          <w:rtl/>
        </w:rPr>
        <w:t xml:space="preserve"> امکان‌پذیر م</w:t>
      </w:r>
      <w:r w:rsidR="005410E5" w:rsidRPr="00CC6EFF">
        <w:rPr>
          <w:rFonts w:hint="cs"/>
          <w:rtl/>
        </w:rPr>
        <w:t>ی‌</w:t>
      </w:r>
      <w:r w:rsidR="005410E5" w:rsidRPr="00CC6EFF">
        <w:rPr>
          <w:rFonts w:hint="eastAsia"/>
          <w:rtl/>
        </w:rPr>
        <w:t>باشد</w:t>
      </w:r>
      <w:r w:rsidR="005410E5" w:rsidRPr="00CC6EFF">
        <w:t>.</w:t>
      </w:r>
      <w:r w:rsidR="00675496" w:rsidRPr="00675496">
        <w:rPr>
          <w:color w:val="4F81BD" w:themeColor="accent1"/>
          <w:rtl/>
        </w:rPr>
        <w:t xml:space="preserve"> </w:t>
      </w:r>
      <w:r w:rsidR="00675496" w:rsidRPr="00C90454">
        <w:rPr>
          <w:color w:val="4F81BD" w:themeColor="accent1"/>
          <w:rtl/>
        </w:rPr>
        <w:br w:type="page"/>
      </w:r>
    </w:p>
    <w:p w:rsidR="005410E5" w:rsidRPr="00CC6EFF" w:rsidRDefault="005410E5" w:rsidP="006F72A7">
      <w:pPr>
        <w:pStyle w:val="a0"/>
        <w:numPr>
          <w:ilvl w:val="0"/>
          <w:numId w:val="37"/>
        </w:numPr>
        <w:ind w:left="424"/>
      </w:pPr>
      <w:r w:rsidRPr="00CC6EFF">
        <w:rPr>
          <w:rtl/>
        </w:rPr>
        <w:lastRenderedPageBreak/>
        <w:t xml:space="preserve">قسمت </w:t>
      </w:r>
      <w:r w:rsidR="00A82D8A">
        <w:rPr>
          <w:rFonts w:hint="cs"/>
          <w:rtl/>
        </w:rPr>
        <w:t>4</w:t>
      </w:r>
      <w:r w:rsidRPr="00CC6EFF">
        <w:rPr>
          <w:rtl/>
        </w:rPr>
        <w:t>، با رنگ قرمز مشخص شده است</w:t>
      </w:r>
      <w:r w:rsidRPr="00CC6EFF">
        <w:t>.</w:t>
      </w:r>
      <w:r w:rsidRPr="00CC6EFF">
        <w:rPr>
          <w:rtl/>
        </w:rPr>
        <w:t xml:space="preserve"> تمامی درخواست‌هایی که ازنظر سازمان حمایت نیاز به ویرایش اطلاعات قیمتی دارند و برای آن‌ها درخواست ویرایش ارسال شده است با رنگ قرمز نمایش داده م</w:t>
      </w:r>
      <w:r w:rsidRPr="00CC6EFF">
        <w:rPr>
          <w:rFonts w:hint="cs"/>
          <w:rtl/>
        </w:rPr>
        <w:t>ی‌</w:t>
      </w:r>
      <w:r w:rsidRPr="00CC6EFF">
        <w:rPr>
          <w:rFonts w:hint="eastAsia"/>
          <w:rtl/>
        </w:rPr>
        <w:t>شود</w:t>
      </w:r>
      <w:r w:rsidRPr="00CC6EFF">
        <w:t>.</w:t>
      </w:r>
    </w:p>
    <w:p w:rsidR="005410E5" w:rsidRPr="00CC6EFF" w:rsidRDefault="005410E5" w:rsidP="006F72A7">
      <w:pPr>
        <w:pStyle w:val="a0"/>
        <w:numPr>
          <w:ilvl w:val="0"/>
          <w:numId w:val="37"/>
        </w:numPr>
        <w:ind w:left="424"/>
      </w:pPr>
      <w:r w:rsidRPr="00CC6EFF">
        <w:rPr>
          <w:rtl/>
        </w:rPr>
        <w:t xml:space="preserve">در کنار ستون عملیات، علامت </w:t>
      </w:r>
      <w:r w:rsidRPr="007A4EA4">
        <w:rPr>
          <w:rFonts w:asciiTheme="majorBidi" w:hAnsiTheme="majorBidi" w:cstheme="majorBidi"/>
          <w:sz w:val="22"/>
          <w:szCs w:val="22"/>
        </w:rPr>
        <w:t>i</w:t>
      </w:r>
      <w:r w:rsidRPr="007A4EA4">
        <w:rPr>
          <w:rFonts w:asciiTheme="majorBidi" w:hAnsiTheme="majorBidi" w:cstheme="majorBidi"/>
          <w:sz w:val="22"/>
          <w:szCs w:val="22"/>
          <w:rtl/>
        </w:rPr>
        <w:t>،</w:t>
      </w:r>
      <w:r w:rsidRPr="00CC6EFF">
        <w:rPr>
          <w:rtl/>
        </w:rPr>
        <w:t xml:space="preserve"> وضعیت درخواست موردنظر را نشان م</w:t>
      </w:r>
      <w:r w:rsidRPr="00CC6EFF">
        <w:rPr>
          <w:rFonts w:hint="cs"/>
          <w:rtl/>
        </w:rPr>
        <w:t>ی‌</w:t>
      </w:r>
      <w:r w:rsidRPr="00CC6EFF">
        <w:rPr>
          <w:rFonts w:hint="eastAsia"/>
          <w:rtl/>
        </w:rPr>
        <w:t>دهد</w:t>
      </w:r>
      <w:r w:rsidRPr="00CC6EFF">
        <w:t>.</w:t>
      </w:r>
      <w:r w:rsidRPr="00CC6EFF">
        <w:rPr>
          <w:rtl/>
        </w:rPr>
        <w:t xml:space="preserve"> جهت اطلاع از وضعیت دقیق درخواست موس خود را بر روی علامت </w:t>
      </w:r>
      <w:r w:rsidRPr="007A4EA4">
        <w:rPr>
          <w:rFonts w:asciiTheme="majorBidi" w:hAnsiTheme="majorBidi" w:cstheme="majorBidi"/>
          <w:sz w:val="22"/>
          <w:szCs w:val="22"/>
        </w:rPr>
        <w:t>i</w:t>
      </w:r>
      <w:r w:rsidRPr="00CC6EFF">
        <w:rPr>
          <w:rtl/>
        </w:rPr>
        <w:t xml:space="preserve"> نگه دارید</w:t>
      </w:r>
      <w:r w:rsidRPr="00CC6EFF">
        <w:t>.</w:t>
      </w:r>
    </w:p>
    <w:p w:rsidR="005410E5" w:rsidRPr="00CC6EFF" w:rsidRDefault="005410E5" w:rsidP="006F72A7">
      <w:pPr>
        <w:pStyle w:val="a0"/>
        <w:numPr>
          <w:ilvl w:val="0"/>
          <w:numId w:val="37"/>
        </w:numPr>
        <w:ind w:left="424"/>
      </w:pPr>
      <w:r w:rsidRPr="00CC6EFF">
        <w:rPr>
          <w:rtl/>
        </w:rPr>
        <w:t xml:space="preserve">قسمت </w:t>
      </w:r>
      <w:r w:rsidR="00A82D8A">
        <w:rPr>
          <w:rFonts w:hint="cs"/>
          <w:rtl/>
        </w:rPr>
        <w:t>5</w:t>
      </w:r>
      <w:r w:rsidRPr="00CC6EFF">
        <w:rPr>
          <w:rtl/>
        </w:rPr>
        <w:t>، صافی است</w:t>
      </w:r>
      <w:r w:rsidRPr="00CC6EFF">
        <w:t>.</w:t>
      </w:r>
      <w:r w:rsidRPr="00CC6EFF">
        <w:rPr>
          <w:rtl/>
        </w:rPr>
        <w:t xml:space="preserve"> با استفاده از گز</w:t>
      </w:r>
      <w:r w:rsidRPr="00CC6EFF">
        <w:rPr>
          <w:rFonts w:hint="cs"/>
          <w:rtl/>
        </w:rPr>
        <w:t>ی</w:t>
      </w:r>
      <w:r w:rsidRPr="00CC6EFF">
        <w:rPr>
          <w:rFonts w:hint="eastAsia"/>
          <w:rtl/>
        </w:rPr>
        <w:t>نه‌ها</w:t>
      </w:r>
      <w:r w:rsidRPr="00CC6EFF">
        <w:rPr>
          <w:rFonts w:hint="cs"/>
          <w:rtl/>
        </w:rPr>
        <w:t>یی</w:t>
      </w:r>
      <w:r w:rsidRPr="00CC6EFF">
        <w:rPr>
          <w:rtl/>
        </w:rPr>
        <w:t xml:space="preserve"> که در این قسمت وجود دارد امکان فیلتر درخواست‌ها و یافتن درخواست موردنظر خود را دارید</w:t>
      </w:r>
      <w:r w:rsidRPr="00CC6EFF">
        <w:t>.</w:t>
      </w:r>
    </w:p>
    <w:p w:rsidR="005410E5" w:rsidRPr="00CC6EFF" w:rsidRDefault="007A4EA4" w:rsidP="007A4EA4">
      <w:pPr>
        <w:pStyle w:val="a4"/>
      </w:pPr>
      <w:r>
        <w:rPr>
          <w:rFonts w:hint="cs"/>
          <w:rtl/>
        </w:rPr>
        <w:t xml:space="preserve">5-2. </w:t>
      </w:r>
      <w:r w:rsidR="005410E5" w:rsidRPr="00CC6EFF">
        <w:rPr>
          <w:rtl/>
        </w:rPr>
        <w:t>درخواست‌های تأ</w:t>
      </w:r>
      <w:r w:rsidR="005410E5" w:rsidRPr="00CC6EFF">
        <w:rPr>
          <w:rFonts w:hint="cs"/>
          <w:rtl/>
        </w:rPr>
        <w:t>یی</w:t>
      </w:r>
      <w:r w:rsidR="005410E5" w:rsidRPr="00CC6EFF">
        <w:rPr>
          <w:rFonts w:hint="eastAsia"/>
          <w:rtl/>
        </w:rPr>
        <w:t>دشده</w:t>
      </w:r>
    </w:p>
    <w:p w:rsidR="005410E5" w:rsidRPr="00CC6EFF" w:rsidRDefault="007A4EA4" w:rsidP="00674834">
      <w:pPr>
        <w:pStyle w:val="a0"/>
      </w:pPr>
      <w:r w:rsidRPr="00CC6EFF">
        <w:rPr>
          <w:noProof/>
          <w:lang w:bidi="ar-SA"/>
        </w:rPr>
        <w:drawing>
          <wp:anchor distT="0" distB="0" distL="0" distR="0" simplePos="0" relativeHeight="252253184" behindDoc="1" locked="0" layoutInCell="1" allowOverlap="1" wp14:anchorId="671F00D7" wp14:editId="2B70170B">
            <wp:simplePos x="0" y="0"/>
            <wp:positionH relativeFrom="margin">
              <wp:align>left</wp:align>
            </wp:positionH>
            <wp:positionV relativeFrom="paragraph">
              <wp:posOffset>1076325</wp:posOffset>
            </wp:positionV>
            <wp:extent cx="4319270" cy="2066290"/>
            <wp:effectExtent l="19050" t="19050" r="24130" b="10160"/>
            <wp:wrapTopAndBottom/>
            <wp:docPr id="1312"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rotWithShape="1">
                    <a:blip r:embed="rId780" cstate="print"/>
                    <a:srcRect l="30166"/>
                    <a:stretch/>
                  </pic:blipFill>
                  <pic:spPr bwMode="auto">
                    <a:xfrm>
                      <a:off x="0" y="0"/>
                      <a:ext cx="4319270" cy="206629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10E5" w:rsidRPr="00CC6EFF">
        <w:rPr>
          <w:rtl/>
        </w:rPr>
        <w:t>کلیه درخواست‌های تأ</w:t>
      </w:r>
      <w:r w:rsidR="005410E5" w:rsidRPr="00CC6EFF">
        <w:rPr>
          <w:rFonts w:hint="cs"/>
          <w:rtl/>
        </w:rPr>
        <w:t>یی</w:t>
      </w:r>
      <w:r w:rsidR="005410E5" w:rsidRPr="00CC6EFF">
        <w:rPr>
          <w:rFonts w:hint="eastAsia"/>
          <w:rtl/>
        </w:rPr>
        <w:t>دشده</w:t>
      </w:r>
      <w:r w:rsidR="005410E5" w:rsidRPr="00CC6EFF">
        <w:rPr>
          <w:rtl/>
        </w:rPr>
        <w:t xml:space="preserve"> در این قسمت قابل‌مشاهده است</w:t>
      </w:r>
      <w:r w:rsidR="005410E5" w:rsidRPr="00CC6EFF">
        <w:t>.</w:t>
      </w:r>
      <w:r w:rsidR="005410E5" w:rsidRPr="00CC6EFF">
        <w:rPr>
          <w:rtl/>
        </w:rPr>
        <w:t xml:space="preserve"> در ستون عملیات دو گزینه مشاهده و تاریخچه وجود دارد</w:t>
      </w:r>
      <w:r w:rsidR="005410E5" w:rsidRPr="00CC6EFF">
        <w:t>.</w:t>
      </w:r>
      <w:r w:rsidR="005410E5" w:rsidRPr="00CC6EFF">
        <w:rPr>
          <w:rtl/>
        </w:rPr>
        <w:t xml:space="preserve"> با استفاده از گزینه </w:t>
      </w:r>
      <w:r w:rsidR="00471212">
        <w:rPr>
          <w:rFonts w:hint="cs"/>
          <w:rtl/>
        </w:rPr>
        <w:t>«</w:t>
      </w:r>
      <w:r w:rsidR="005410E5" w:rsidRPr="00CC6EFF">
        <w:rPr>
          <w:rtl/>
        </w:rPr>
        <w:t>مشاهده</w:t>
      </w:r>
      <w:r w:rsidR="00471212">
        <w:rPr>
          <w:rFonts w:hint="cs"/>
          <w:rtl/>
        </w:rPr>
        <w:t>»</w:t>
      </w:r>
      <w:r w:rsidR="005410E5" w:rsidRPr="00CC6EFF">
        <w:rPr>
          <w:rtl/>
        </w:rPr>
        <w:t xml:space="preserve"> جزئیات محصول و قیمت ثبت شده آن در این درخواست قابل‌مشاهده است</w:t>
      </w:r>
      <w:r w:rsidR="005410E5" w:rsidRPr="00CC6EFF">
        <w:t>.</w:t>
      </w:r>
      <w:r w:rsidR="005410E5" w:rsidRPr="00CC6EFF">
        <w:rPr>
          <w:rtl/>
        </w:rPr>
        <w:t xml:space="preserve"> با استفاده از گزینه </w:t>
      </w:r>
      <w:r w:rsidR="00471212">
        <w:rPr>
          <w:rFonts w:hint="cs"/>
          <w:rtl/>
        </w:rPr>
        <w:t>«</w:t>
      </w:r>
      <w:r w:rsidR="005410E5" w:rsidRPr="00CC6EFF">
        <w:rPr>
          <w:rtl/>
        </w:rPr>
        <w:t>تاریخچه</w:t>
      </w:r>
      <w:r w:rsidR="00471212">
        <w:rPr>
          <w:rFonts w:hint="cs"/>
          <w:rtl/>
        </w:rPr>
        <w:t>»</w:t>
      </w:r>
      <w:r w:rsidR="005410E5" w:rsidRPr="00CC6EFF">
        <w:rPr>
          <w:rtl/>
        </w:rPr>
        <w:t xml:space="preserve"> امکان مشاهده اقدامات صورت گرفته بر روی درخواست موردنظر وجود دارد</w:t>
      </w:r>
      <w:r w:rsidR="00675496">
        <w:rPr>
          <w:rFonts w:hint="cs"/>
          <w:rtl/>
        </w:rPr>
        <w:t xml:space="preserve"> (تصویر 30).</w:t>
      </w:r>
    </w:p>
    <w:p w:rsidR="00675496" w:rsidRDefault="00675496" w:rsidP="00675496">
      <w:pPr>
        <w:pStyle w:val="a9"/>
        <w:rPr>
          <w:rtl/>
        </w:rPr>
      </w:pPr>
      <w:r>
        <w:rPr>
          <w:rFonts w:hint="cs"/>
          <w:rtl/>
        </w:rPr>
        <w:t xml:space="preserve">تصویر 30- </w:t>
      </w:r>
      <w:r w:rsidR="00B434B3">
        <w:rPr>
          <w:rtl/>
        </w:rPr>
        <w:t>درخواست‌ها</w:t>
      </w:r>
      <w:r w:rsidR="00B434B3">
        <w:rPr>
          <w:rFonts w:hint="cs"/>
          <w:rtl/>
        </w:rPr>
        <w:t>ی</w:t>
      </w:r>
      <w:r>
        <w:rPr>
          <w:rFonts w:hint="cs"/>
          <w:rtl/>
        </w:rPr>
        <w:t xml:space="preserve"> </w:t>
      </w:r>
      <w:r w:rsidR="00B434B3">
        <w:rPr>
          <w:rtl/>
        </w:rPr>
        <w:t>تائ</w:t>
      </w:r>
      <w:r w:rsidR="00B434B3">
        <w:rPr>
          <w:rFonts w:hint="cs"/>
          <w:rtl/>
        </w:rPr>
        <w:t>ی</w:t>
      </w:r>
      <w:r w:rsidR="00B434B3">
        <w:rPr>
          <w:rFonts w:hint="eastAsia"/>
          <w:rtl/>
        </w:rPr>
        <w:t>د</w:t>
      </w:r>
      <w:r>
        <w:rPr>
          <w:rFonts w:hint="cs"/>
          <w:rtl/>
        </w:rPr>
        <w:t xml:space="preserve"> شده</w:t>
      </w:r>
    </w:p>
    <w:p w:rsidR="005410E5" w:rsidRPr="00675496" w:rsidRDefault="00675496" w:rsidP="00675496">
      <w:pPr>
        <w:rPr>
          <w:rFonts w:cs="B Lotus"/>
          <w:b/>
          <w:bCs/>
          <w:spacing w:val="-6"/>
          <w:lang w:bidi="fa-IR"/>
        </w:rPr>
      </w:pPr>
      <w:r>
        <w:rPr>
          <w:rtl/>
        </w:rPr>
        <w:lastRenderedPageBreak/>
        <w:br w:type="page"/>
      </w:r>
    </w:p>
    <w:p w:rsidR="005410E5" w:rsidRPr="00CC6EFF" w:rsidRDefault="007A4EA4" w:rsidP="007A4EA4">
      <w:pPr>
        <w:pStyle w:val="20"/>
      </w:pPr>
      <w:r>
        <w:rPr>
          <w:rFonts w:hint="cs"/>
          <w:rtl/>
        </w:rPr>
        <w:lastRenderedPageBreak/>
        <w:t xml:space="preserve">5-3. </w:t>
      </w:r>
      <w:r w:rsidR="005410E5" w:rsidRPr="00CC6EFF">
        <w:rPr>
          <w:rtl/>
        </w:rPr>
        <w:t>درخواست‌های رد شده</w:t>
      </w:r>
    </w:p>
    <w:p w:rsidR="005410E5" w:rsidRPr="00CC6EFF" w:rsidRDefault="007A4EA4" w:rsidP="005B7551">
      <w:pPr>
        <w:pStyle w:val="a0"/>
      </w:pPr>
      <w:r w:rsidRPr="00CC6EFF">
        <w:rPr>
          <w:noProof/>
          <w:lang w:bidi="ar-SA"/>
        </w:rPr>
        <w:drawing>
          <wp:anchor distT="0" distB="0" distL="0" distR="0" simplePos="0" relativeHeight="252254208" behindDoc="1" locked="0" layoutInCell="1" allowOverlap="1" wp14:anchorId="0630B9CC" wp14:editId="16546E73">
            <wp:simplePos x="0" y="0"/>
            <wp:positionH relativeFrom="margin">
              <wp:align>left</wp:align>
            </wp:positionH>
            <wp:positionV relativeFrom="paragraph">
              <wp:posOffset>1125855</wp:posOffset>
            </wp:positionV>
            <wp:extent cx="4324985" cy="1391920"/>
            <wp:effectExtent l="19050" t="19050" r="18415" b="17780"/>
            <wp:wrapTopAndBottom/>
            <wp:docPr id="1313"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rotWithShape="1">
                    <a:blip r:embed="rId781" cstate="print"/>
                    <a:srcRect l="27529" b="37897"/>
                    <a:stretch/>
                  </pic:blipFill>
                  <pic:spPr bwMode="auto">
                    <a:xfrm>
                      <a:off x="0" y="0"/>
                      <a:ext cx="4324985" cy="139192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10E5" w:rsidRPr="00CC6EFF">
        <w:rPr>
          <w:rtl/>
        </w:rPr>
        <w:t>کلیه درخواست‌های رد شده در این قسمت قابل‌مشاهده است</w:t>
      </w:r>
      <w:r w:rsidR="005410E5" w:rsidRPr="00CC6EFF">
        <w:t>.</w:t>
      </w:r>
      <w:r w:rsidR="005410E5" w:rsidRPr="00CC6EFF">
        <w:rPr>
          <w:rtl/>
        </w:rPr>
        <w:t xml:space="preserve"> عمل</w:t>
      </w:r>
      <w:r w:rsidR="005410E5" w:rsidRPr="00CC6EFF">
        <w:rPr>
          <w:rFonts w:hint="cs"/>
          <w:rtl/>
        </w:rPr>
        <w:t>ی</w:t>
      </w:r>
      <w:r w:rsidR="005410E5" w:rsidRPr="00CC6EFF">
        <w:rPr>
          <w:rFonts w:hint="eastAsia"/>
          <w:rtl/>
        </w:rPr>
        <w:t>ات</w:t>
      </w:r>
      <w:r w:rsidR="005410E5" w:rsidRPr="00CC6EFF">
        <w:rPr>
          <w:rtl/>
        </w:rPr>
        <w:t xml:space="preserve"> مربوط به درخواست‌های رد شده شامل، ثبت اعتراض، تاریخچه و مشاهده است</w:t>
      </w:r>
      <w:r w:rsidR="005410E5" w:rsidRPr="00CC6EFF">
        <w:t>.</w:t>
      </w:r>
      <w:r w:rsidR="005410E5" w:rsidRPr="00CC6EFF">
        <w:rPr>
          <w:rtl/>
        </w:rPr>
        <w:t xml:space="preserve"> دو گزینه تاریخچه و مشاهده دق</w:t>
      </w:r>
      <w:r w:rsidR="005410E5" w:rsidRPr="00CC6EFF">
        <w:rPr>
          <w:rFonts w:hint="cs"/>
          <w:rtl/>
        </w:rPr>
        <w:t>ی</w:t>
      </w:r>
      <w:r w:rsidR="005410E5" w:rsidRPr="00CC6EFF">
        <w:rPr>
          <w:rFonts w:hint="eastAsia"/>
          <w:rtl/>
        </w:rPr>
        <w:t>قاً</w:t>
      </w:r>
      <w:r w:rsidR="005410E5" w:rsidRPr="00CC6EFF">
        <w:rPr>
          <w:rtl/>
        </w:rPr>
        <w:t xml:space="preserve"> مشابه با درخواست‌های تأ</w:t>
      </w:r>
      <w:r w:rsidR="005410E5" w:rsidRPr="00CC6EFF">
        <w:rPr>
          <w:rFonts w:hint="cs"/>
          <w:rtl/>
        </w:rPr>
        <w:t>یی</w:t>
      </w:r>
      <w:r w:rsidR="005410E5" w:rsidRPr="00CC6EFF">
        <w:rPr>
          <w:rFonts w:hint="eastAsia"/>
          <w:rtl/>
        </w:rPr>
        <w:t>دشده</w:t>
      </w:r>
      <w:r w:rsidR="005B7551">
        <w:rPr>
          <w:rFonts w:hint="cs"/>
          <w:rtl/>
        </w:rPr>
        <w:t xml:space="preserve"> </w:t>
      </w:r>
      <w:r w:rsidR="005410E5" w:rsidRPr="00CC6EFF">
        <w:rPr>
          <w:rtl/>
        </w:rPr>
        <w:t>م</w:t>
      </w:r>
      <w:r w:rsidR="005410E5" w:rsidRPr="00CC6EFF">
        <w:rPr>
          <w:rFonts w:hint="cs"/>
          <w:rtl/>
        </w:rPr>
        <w:t>ی‌</w:t>
      </w:r>
      <w:r w:rsidR="005410E5" w:rsidRPr="00CC6EFF">
        <w:rPr>
          <w:rFonts w:hint="eastAsia"/>
          <w:rtl/>
        </w:rPr>
        <w:t>باشد</w:t>
      </w:r>
      <w:r w:rsidR="005410E5" w:rsidRPr="00CC6EFF">
        <w:t>.</w:t>
      </w:r>
      <w:r w:rsidR="00675496">
        <w:rPr>
          <w:rtl/>
        </w:rPr>
        <w:t xml:space="preserve"> علاوه بر این، درصورتی‌که بر</w:t>
      </w:r>
      <w:r w:rsidR="00675496">
        <w:rPr>
          <w:rFonts w:hint="cs"/>
          <w:rtl/>
        </w:rPr>
        <w:t xml:space="preserve"> </w:t>
      </w:r>
      <w:r w:rsidR="005410E5" w:rsidRPr="00CC6EFF">
        <w:rPr>
          <w:rtl/>
        </w:rPr>
        <w:t>روی رد درخواست خود اعتراض دارید</w:t>
      </w:r>
      <w:r w:rsidR="00675496">
        <w:rPr>
          <w:rFonts w:hint="cs"/>
          <w:rtl/>
        </w:rPr>
        <w:t>،</w:t>
      </w:r>
      <w:r w:rsidR="005410E5" w:rsidRPr="00CC6EFF">
        <w:rPr>
          <w:rtl/>
        </w:rPr>
        <w:t xml:space="preserve"> م</w:t>
      </w:r>
      <w:r w:rsidR="005410E5" w:rsidRPr="00CC6EFF">
        <w:rPr>
          <w:rFonts w:hint="cs"/>
          <w:rtl/>
        </w:rPr>
        <w:t>ی‌</w:t>
      </w:r>
      <w:r w:rsidR="005410E5" w:rsidRPr="00CC6EFF">
        <w:rPr>
          <w:rFonts w:hint="eastAsia"/>
          <w:rtl/>
        </w:rPr>
        <w:t>توان</w:t>
      </w:r>
      <w:r w:rsidR="005410E5" w:rsidRPr="00CC6EFF">
        <w:rPr>
          <w:rFonts w:hint="cs"/>
          <w:rtl/>
        </w:rPr>
        <w:t>ی</w:t>
      </w:r>
      <w:r w:rsidR="005410E5" w:rsidRPr="00CC6EFF">
        <w:rPr>
          <w:rFonts w:hint="eastAsia"/>
          <w:rtl/>
        </w:rPr>
        <w:t>د</w:t>
      </w:r>
      <w:r w:rsidR="005410E5" w:rsidRPr="00CC6EFF">
        <w:rPr>
          <w:rtl/>
        </w:rPr>
        <w:t xml:space="preserve"> از این گزینه اقدام به ثبت اعتراض نمایید</w:t>
      </w:r>
      <w:r w:rsidR="00675496">
        <w:rPr>
          <w:rFonts w:hint="cs"/>
          <w:rtl/>
        </w:rPr>
        <w:t xml:space="preserve"> (تصویر 31).</w:t>
      </w:r>
    </w:p>
    <w:p w:rsidR="00675496" w:rsidRPr="00CC6EFF" w:rsidRDefault="00675496" w:rsidP="00675496">
      <w:pPr>
        <w:pStyle w:val="a9"/>
      </w:pPr>
      <w:r>
        <w:rPr>
          <w:rFonts w:hint="cs"/>
          <w:rtl/>
        </w:rPr>
        <w:t xml:space="preserve">تصویر 31- </w:t>
      </w:r>
      <w:r w:rsidR="00B434B3">
        <w:rPr>
          <w:rtl/>
        </w:rPr>
        <w:t>درخواست‌ها</w:t>
      </w:r>
      <w:r w:rsidR="00B434B3">
        <w:rPr>
          <w:rFonts w:hint="cs"/>
          <w:rtl/>
        </w:rPr>
        <w:t>ی</w:t>
      </w:r>
      <w:r>
        <w:rPr>
          <w:rFonts w:hint="cs"/>
          <w:rtl/>
        </w:rPr>
        <w:t xml:space="preserve"> رد شده</w:t>
      </w:r>
    </w:p>
    <w:p w:rsidR="005410E5" w:rsidRPr="00CC6EFF" w:rsidRDefault="005410E5" w:rsidP="00674834">
      <w:pPr>
        <w:pStyle w:val="a0"/>
      </w:pPr>
      <w:r w:rsidRPr="00CC6EFF">
        <w:rPr>
          <w:rtl/>
        </w:rPr>
        <w:t>پس از ثبت اعتراض بر روی درخواست موردنظر، درخواست به جریان می</w:t>
      </w:r>
      <w:r w:rsidR="00675496">
        <w:rPr>
          <w:rFonts w:hint="cs"/>
          <w:rtl/>
        </w:rPr>
        <w:t>‌</w:t>
      </w:r>
      <w:r w:rsidRPr="00CC6EFF">
        <w:rPr>
          <w:rtl/>
        </w:rPr>
        <w:t>افتد و در درخواست‌های جاری قابل‌پ</w:t>
      </w:r>
      <w:r w:rsidRPr="00CC6EFF">
        <w:rPr>
          <w:rFonts w:hint="cs"/>
          <w:rtl/>
        </w:rPr>
        <w:t>ی</w:t>
      </w:r>
      <w:r w:rsidRPr="00CC6EFF">
        <w:rPr>
          <w:rFonts w:hint="eastAsia"/>
          <w:rtl/>
        </w:rPr>
        <w:t>گ</w:t>
      </w:r>
      <w:r w:rsidRPr="00CC6EFF">
        <w:rPr>
          <w:rFonts w:hint="cs"/>
          <w:rtl/>
        </w:rPr>
        <w:t>ی</w:t>
      </w:r>
      <w:r w:rsidRPr="00CC6EFF">
        <w:rPr>
          <w:rFonts w:hint="eastAsia"/>
          <w:rtl/>
        </w:rPr>
        <w:t>ر</w:t>
      </w:r>
      <w:r w:rsidRPr="00CC6EFF">
        <w:rPr>
          <w:rFonts w:hint="cs"/>
          <w:rtl/>
        </w:rPr>
        <w:t>ی</w:t>
      </w:r>
      <w:r w:rsidRPr="00CC6EFF">
        <w:rPr>
          <w:rtl/>
        </w:rPr>
        <w:t xml:space="preserve"> </w:t>
      </w:r>
      <w:r w:rsidR="00B434B3">
        <w:rPr>
          <w:rtl/>
        </w:rPr>
        <w:t>است</w:t>
      </w:r>
      <w:r w:rsidRPr="00CC6EFF">
        <w:t>.</w:t>
      </w:r>
      <w:r w:rsidRPr="00CC6EFF">
        <w:rPr>
          <w:rtl/>
        </w:rPr>
        <w:t xml:space="preserve"> لازم به ذکر است تنها دو بار امکان ثبت اعتراض بر روی یک درخواست وجود دارد و پس‌ازآن، گزینه </w:t>
      </w:r>
      <w:r w:rsidR="00471212">
        <w:rPr>
          <w:rFonts w:hint="cs"/>
          <w:rtl/>
        </w:rPr>
        <w:t>«</w:t>
      </w:r>
      <w:r w:rsidRPr="00CC6EFF">
        <w:rPr>
          <w:rtl/>
        </w:rPr>
        <w:t>ثبت اعتراض</w:t>
      </w:r>
      <w:r w:rsidR="00471212">
        <w:rPr>
          <w:rFonts w:hint="cs"/>
          <w:rtl/>
        </w:rPr>
        <w:t>»</w:t>
      </w:r>
      <w:r w:rsidRPr="00CC6EFF">
        <w:rPr>
          <w:rtl/>
        </w:rPr>
        <w:t xml:space="preserve"> غیرفعال م</w:t>
      </w:r>
      <w:r w:rsidRPr="00CC6EFF">
        <w:rPr>
          <w:rFonts w:hint="cs"/>
          <w:rtl/>
        </w:rPr>
        <w:t>ی‌</w:t>
      </w:r>
      <w:r w:rsidRPr="00CC6EFF">
        <w:rPr>
          <w:rFonts w:hint="eastAsia"/>
          <w:rtl/>
        </w:rPr>
        <w:t>شود</w:t>
      </w:r>
      <w:r w:rsidRPr="00CC6EFF">
        <w:t>.</w:t>
      </w:r>
    </w:p>
    <w:p w:rsidR="005410E5" w:rsidRPr="00CC6EFF" w:rsidRDefault="005410E5" w:rsidP="006F72A7">
      <w:pPr>
        <w:pStyle w:val="a3"/>
        <w:numPr>
          <w:ilvl w:val="0"/>
          <w:numId w:val="21"/>
        </w:numPr>
      </w:pPr>
      <w:r w:rsidRPr="00CC6EFF">
        <w:rPr>
          <w:rtl/>
        </w:rPr>
        <w:t>نکات مهم و ارتباط با ما</w:t>
      </w:r>
    </w:p>
    <w:p w:rsidR="005410E5" w:rsidRPr="00CC6EFF" w:rsidRDefault="005410E5" w:rsidP="006F72A7">
      <w:pPr>
        <w:pStyle w:val="a0"/>
        <w:numPr>
          <w:ilvl w:val="0"/>
          <w:numId w:val="30"/>
        </w:numPr>
      </w:pPr>
      <w:r w:rsidRPr="00CC6EFF">
        <w:rPr>
          <w:rtl/>
        </w:rPr>
        <w:t xml:space="preserve"> ثبت دقیق مشخصات کالا مطابق با فیلدهای در نظر </w:t>
      </w:r>
      <w:r w:rsidR="00B434B3">
        <w:rPr>
          <w:rtl/>
        </w:rPr>
        <w:t>گرفته‌شده</w:t>
      </w:r>
      <w:r w:rsidRPr="00CC6EFF">
        <w:rPr>
          <w:rtl/>
        </w:rPr>
        <w:t>، الزامی است</w:t>
      </w:r>
      <w:r w:rsidRPr="00CC6EFF">
        <w:t>.</w:t>
      </w:r>
      <w:r w:rsidRPr="00CC6EFF">
        <w:rPr>
          <w:rtl/>
        </w:rPr>
        <w:t xml:space="preserve"> درصورتی‌که فیلدهای اطلاعاتی به‌درست</w:t>
      </w:r>
      <w:r w:rsidRPr="00CC6EFF">
        <w:rPr>
          <w:rFonts w:hint="cs"/>
          <w:rtl/>
        </w:rPr>
        <w:t>ی</w:t>
      </w:r>
      <w:r w:rsidRPr="00CC6EFF">
        <w:rPr>
          <w:rtl/>
        </w:rPr>
        <w:t xml:space="preserve"> تکمیل نشوند، کارشناسان سازمان حمایت از انتشار قیمت کالا جلوگیری به عمل م</w:t>
      </w:r>
      <w:r w:rsidRPr="00CC6EFF">
        <w:rPr>
          <w:rFonts w:hint="cs"/>
          <w:rtl/>
        </w:rPr>
        <w:t>ی‌</w:t>
      </w:r>
      <w:r w:rsidRPr="00CC6EFF">
        <w:rPr>
          <w:rFonts w:hint="eastAsia"/>
          <w:rtl/>
        </w:rPr>
        <w:t>آورند</w:t>
      </w:r>
      <w:r w:rsidRPr="00CC6EFF">
        <w:t>.</w:t>
      </w:r>
    </w:p>
    <w:p w:rsidR="005410E5" w:rsidRPr="00CC6EFF" w:rsidRDefault="005410E5" w:rsidP="006F72A7">
      <w:pPr>
        <w:pStyle w:val="a0"/>
        <w:numPr>
          <w:ilvl w:val="0"/>
          <w:numId w:val="30"/>
        </w:numPr>
      </w:pPr>
      <w:r w:rsidRPr="00CC6EFF">
        <w:rPr>
          <w:rtl/>
        </w:rPr>
        <w:t xml:space="preserve"> ثبت تصاویر مناسب </w:t>
      </w:r>
      <w:r w:rsidR="00675496">
        <w:rPr>
          <w:rFonts w:hint="cs"/>
          <w:rtl/>
        </w:rPr>
        <w:t>ج</w:t>
      </w:r>
      <w:r w:rsidRPr="00CC6EFF">
        <w:rPr>
          <w:rtl/>
        </w:rPr>
        <w:t xml:space="preserve">هت کالاهای درخواستی، الزامی </w:t>
      </w:r>
      <w:r w:rsidR="00B434B3">
        <w:rPr>
          <w:rtl/>
        </w:rPr>
        <w:t>است</w:t>
      </w:r>
      <w:r w:rsidRPr="00CC6EFF">
        <w:t>.</w:t>
      </w:r>
      <w:r w:rsidRPr="00CC6EFF">
        <w:rPr>
          <w:rtl/>
        </w:rPr>
        <w:t xml:space="preserve"> این تصاویر جهت معرفی محصول شما به شهروندان، مورداستفاده قرار خواهد گرفت</w:t>
      </w:r>
      <w:r w:rsidRPr="00CC6EFF">
        <w:t>.</w:t>
      </w:r>
    </w:p>
    <w:p w:rsidR="005410E5" w:rsidRPr="00CC6EFF" w:rsidRDefault="005410E5" w:rsidP="006F72A7">
      <w:pPr>
        <w:pStyle w:val="a0"/>
        <w:numPr>
          <w:ilvl w:val="0"/>
          <w:numId w:val="30"/>
        </w:numPr>
      </w:pPr>
      <w:r w:rsidRPr="00CC6EFF">
        <w:rPr>
          <w:rtl/>
        </w:rPr>
        <w:lastRenderedPageBreak/>
        <w:t xml:space="preserve"> ثبت تصویر مناسب جهت برند درخواستی، الزامی </w:t>
      </w:r>
      <w:r w:rsidR="00B434B3">
        <w:rPr>
          <w:rtl/>
        </w:rPr>
        <w:t>است</w:t>
      </w:r>
      <w:r w:rsidRPr="00CC6EFF">
        <w:t>.</w:t>
      </w:r>
    </w:p>
    <w:p w:rsidR="003B15B1" w:rsidRDefault="005410E5" w:rsidP="00CB7862">
      <w:pPr>
        <w:pStyle w:val="a0"/>
        <w:numPr>
          <w:ilvl w:val="0"/>
          <w:numId w:val="30"/>
        </w:numPr>
        <w:rPr>
          <w:rtl/>
        </w:rPr>
      </w:pPr>
      <w:r w:rsidRPr="00CC6EFF">
        <w:rPr>
          <w:rtl/>
        </w:rPr>
        <w:t>گروه پشتیبانی سامانه در پ</w:t>
      </w:r>
      <w:r w:rsidRPr="00CC6EFF">
        <w:rPr>
          <w:rFonts w:hint="cs"/>
          <w:rtl/>
        </w:rPr>
        <w:t>ی</w:t>
      </w:r>
      <w:r w:rsidRPr="00CC6EFF">
        <w:rPr>
          <w:rFonts w:hint="eastAsia"/>
          <w:rtl/>
        </w:rPr>
        <w:t>ام‌رسان</w:t>
      </w:r>
      <w:r w:rsidRPr="00CC6EFF">
        <w:rPr>
          <w:rtl/>
        </w:rPr>
        <w:t xml:space="preserve"> بله با آدرس </w:t>
      </w:r>
      <w:hyperlink r:id="rId782">
        <w:r w:rsidRPr="00A82D8A">
          <w:rPr>
            <w:rFonts w:asciiTheme="majorBidi" w:hAnsiTheme="majorBidi" w:cstheme="majorBidi"/>
            <w:sz w:val="20"/>
            <w:szCs w:val="20"/>
          </w:rPr>
          <w:t>https://ble.ir/#/join/MmQ3M2QwNj</w:t>
        </w:r>
      </w:hyperlink>
      <w:r w:rsidRPr="00A82D8A">
        <w:rPr>
          <w:sz w:val="20"/>
          <w:szCs w:val="20"/>
          <w:rtl/>
        </w:rPr>
        <w:t xml:space="preserve"> </w:t>
      </w:r>
      <w:r w:rsidRPr="00CC6EFF">
        <w:rPr>
          <w:rtl/>
        </w:rPr>
        <w:t>جهت پاسخگویی به کاربران در دسترس قرار دارد</w:t>
      </w:r>
      <w:r w:rsidRPr="00CC6EFF">
        <w:t>.</w:t>
      </w:r>
      <w:r w:rsidR="00DE05C5" w:rsidRPr="00DE05C5">
        <w:rPr>
          <w:color w:val="4F81BD" w:themeColor="accent1"/>
          <w:rtl/>
        </w:rPr>
        <w:t xml:space="preserve"> </w:t>
      </w:r>
    </w:p>
    <w:sectPr w:rsidR="003B15B1" w:rsidSect="006A7582">
      <w:headerReference w:type="even" r:id="rId783"/>
      <w:headerReference w:type="default" r:id="rId784"/>
      <w:footerReference w:type="even" r:id="rId785"/>
      <w:footerReference w:type="default" r:id="rId786"/>
      <w:pgSz w:w="9639" w:h="13608" w:code="1"/>
      <w:pgMar w:top="1701" w:right="1418" w:bottom="1134" w:left="1418" w:header="1077" w:footer="709"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9441D" w:rsidRDefault="00F9441D">
      <w:r>
        <w:separator/>
      </w:r>
    </w:p>
  </w:endnote>
  <w:endnote w:type="continuationSeparator" w:id="0">
    <w:p w:rsidR="00F9441D" w:rsidRDefault="00F944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icrosoft Sans Serif">
    <w:panose1 w:val="020B0604020202020204"/>
    <w:charset w:val="00"/>
    <w:family w:val="swiss"/>
    <w:pitch w:val="variable"/>
    <w:sig w:usb0="E1002AFF" w:usb1="C0000002" w:usb2="00000008" w:usb3="00000000" w:csb0="000101FF" w:csb1="00000000"/>
  </w:font>
  <w:font w:name="B Lotus">
    <w:panose1 w:val="0000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 Nazanin">
    <w:altName w:val="B Nazanin"/>
    <w:panose1 w:val="00000400000000000000"/>
    <w:charset w:val="B2"/>
    <w:family w:val="auto"/>
    <w:pitch w:val="variable"/>
    <w:sig w:usb0="00002001" w:usb1="80000000" w:usb2="00000008" w:usb3="00000000" w:csb0="0000004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B Titr">
    <w:altName w:val="B Titr"/>
    <w:panose1 w:val="000007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B Mitra">
    <w:panose1 w:val="00000400000000000000"/>
    <w:charset w:val="B2"/>
    <w:family w:val="auto"/>
    <w:pitch w:val="variable"/>
    <w:sig w:usb0="00002001" w:usb1="80000000" w:usb2="00000008" w:usb3="00000000" w:csb0="00000040" w:csb1="00000000"/>
  </w:font>
  <w:font w:name="IranNastaliq">
    <w:panose1 w:val="02020505000000020003"/>
    <w:charset w:val="00"/>
    <w:family w:val="roman"/>
    <w:pitch w:val="variable"/>
    <w:sig w:usb0="61002A87" w:usb1="80000000" w:usb2="00000008" w:usb3="00000000" w:csb0="000101FF" w:csb1="00000000"/>
  </w:font>
  <w:font w:name="MRT_Typographer Bold">
    <w:panose1 w:val="00000400000000000000"/>
    <w:charset w:val="B2"/>
    <w:family w:val="auto"/>
    <w:pitch w:val="variable"/>
    <w:sig w:usb0="00002001" w:usb1="80000000" w:usb2="00000008" w:usb3="00000000" w:csb0="00000040" w:csb1="00000000"/>
  </w:font>
  <w:font w:name="Sakkal Majalla">
    <w:panose1 w:val="02000000000000000000"/>
    <w:charset w:val="00"/>
    <w:family w:val="auto"/>
    <w:pitch w:val="variable"/>
    <w:sig w:usb0="A000207F" w:usb1="C000204B" w:usb2="00000008" w:usb3="00000000" w:csb0="000000D3" w:csb1="00000000"/>
  </w:font>
  <w:font w:name="Roboto">
    <w:altName w:val="Times New Roman"/>
    <w:charset w:val="00"/>
    <w:family w:val="auto"/>
    <w:pitch w:val="default"/>
  </w:font>
  <w:font w:name="Cambria Math">
    <w:panose1 w:val="02040503050406030204"/>
    <w:charset w:val="00"/>
    <w:family w:val="roman"/>
    <w:pitch w:val="variable"/>
    <w:sig w:usb0="E00002FF" w:usb1="420024FF" w:usb2="00000000" w:usb3="00000000" w:csb0="0000019F" w:csb1="00000000"/>
  </w:font>
  <w:font w:name="Segoe UI Symbol">
    <w:panose1 w:val="020B0502040204020203"/>
    <w:charset w:val="00"/>
    <w:family w:val="swiss"/>
    <w:pitch w:val="variable"/>
    <w:sig w:usb0="8000006F" w:usb1="1200FBEF" w:usb2="0064C000" w:usb3="00000000" w:csb0="00000001" w:csb1="00000000"/>
  </w:font>
  <w:font w:name="B Roya">
    <w:panose1 w:val="00000400000000000000"/>
    <w:charset w:val="B2"/>
    <w:family w:val="auto"/>
    <w:pitch w:val="variable"/>
    <w:sig w:usb0="00002001" w:usb1="80000000" w:usb2="00000008"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A7582" w:rsidRDefault="006A7582">
    <w:pPr>
      <w:pStyle w:val="Footer"/>
    </w:pPr>
  </w:p>
  <w:p w:rsidR="006A7582" w:rsidRDefault="006A7582"/>
  <w:p w:rsidR="006A7582" w:rsidRDefault="006A7582"/>
  <w:p w:rsidR="006A7582" w:rsidRDefault="006A7582"/>
  <w:p w:rsidR="006A7582" w:rsidRDefault="006A7582"/>
  <w:p w:rsidR="006A7582" w:rsidRDefault="006A7582"/>
  <w:p w:rsidR="006A7582" w:rsidRDefault="006A7582"/>
  <w:p w:rsidR="006A7582" w:rsidRDefault="006A7582"/>
  <w:p w:rsidR="006A7582" w:rsidRDefault="006A758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A7582" w:rsidRDefault="006A7582" w:rsidP="007956EF">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9441D" w:rsidRDefault="00F9441D">
      <w:r>
        <w:separator/>
      </w:r>
    </w:p>
  </w:footnote>
  <w:footnote w:type="continuationSeparator" w:id="0">
    <w:p w:rsidR="00F9441D" w:rsidRDefault="00F9441D">
      <w:r>
        <w:continuationSeparator/>
      </w:r>
    </w:p>
  </w:footnote>
  <w:footnote w:id="1">
    <w:p w:rsidR="006A7582" w:rsidRPr="00002D7E" w:rsidRDefault="006A7582" w:rsidP="00002D7E">
      <w:pPr>
        <w:pStyle w:val="a8"/>
        <w:ind w:firstLine="0"/>
        <w:rPr>
          <w:sz w:val="18"/>
          <w:szCs w:val="18"/>
        </w:rPr>
      </w:pPr>
      <w:r>
        <w:rPr>
          <w:rStyle w:val="FootnoteReference"/>
        </w:rPr>
        <w:footnoteRef/>
      </w:r>
      <w:r>
        <w:t xml:space="preserve"> </w:t>
      </w:r>
      <w:r w:rsidRPr="00002D7E">
        <w:rPr>
          <w:sz w:val="18"/>
          <w:szCs w:val="18"/>
          <w:rtl/>
        </w:rPr>
        <w:t>سامانه درخواست اصلاح اطلاعات سوابق تحصیلی در دانشگاه آزاد</w:t>
      </w:r>
      <w:r w:rsidRPr="00002D7E">
        <w:rPr>
          <w:rFonts w:hint="cs"/>
          <w:sz w:val="18"/>
          <w:szCs w:val="18"/>
          <w:rtl/>
        </w:rPr>
        <w:t xml:space="preserve">: </w:t>
      </w:r>
      <w:r w:rsidRPr="00002D7E">
        <w:rPr>
          <w:rFonts w:asciiTheme="majorBidi" w:hAnsiTheme="majorBidi"/>
          <w:sz w:val="16"/>
          <w:szCs w:val="16"/>
        </w:rPr>
        <w:t>ticket.iau.ir</w:t>
      </w:r>
    </w:p>
    <w:p w:rsidR="006A7582" w:rsidRPr="00002D7E" w:rsidRDefault="006A7582" w:rsidP="00002D7E">
      <w:pPr>
        <w:pStyle w:val="a8"/>
        <w:ind w:firstLine="0"/>
        <w:rPr>
          <w:rFonts w:asciiTheme="majorBidi" w:hAnsiTheme="majorBidi"/>
          <w:sz w:val="18"/>
          <w:szCs w:val="18"/>
        </w:rPr>
      </w:pPr>
      <w:r w:rsidRPr="00002D7E">
        <w:rPr>
          <w:sz w:val="18"/>
          <w:szCs w:val="18"/>
          <w:rtl/>
        </w:rPr>
        <w:t>سامانه درخواست اصلاح اطلاعات سوابق تحصیلی دانشگاهی وزارت علو</w:t>
      </w:r>
      <w:r w:rsidRPr="00002D7E">
        <w:rPr>
          <w:rFonts w:hint="cs"/>
          <w:sz w:val="18"/>
          <w:szCs w:val="18"/>
          <w:rtl/>
        </w:rPr>
        <w:t>م:</w:t>
      </w:r>
      <w:r w:rsidRPr="00002D7E">
        <w:rPr>
          <w:sz w:val="18"/>
          <w:szCs w:val="18"/>
          <w:rtl/>
        </w:rPr>
        <w:t xml:space="preserve"> </w:t>
      </w:r>
      <w:r w:rsidRPr="00002D7E">
        <w:rPr>
          <w:rFonts w:asciiTheme="majorBidi" w:hAnsiTheme="majorBidi"/>
          <w:sz w:val="16"/>
          <w:szCs w:val="16"/>
        </w:rPr>
        <w:t>portal.saorg.ir/educational-records</w:t>
      </w:r>
    </w:p>
    <w:p w:rsidR="006A7582" w:rsidRPr="00002D7E" w:rsidRDefault="006A7582" w:rsidP="00002D7E">
      <w:pPr>
        <w:pStyle w:val="a8"/>
        <w:ind w:firstLine="0"/>
        <w:rPr>
          <w:sz w:val="18"/>
          <w:szCs w:val="18"/>
        </w:rPr>
      </w:pPr>
      <w:r w:rsidRPr="00002D7E">
        <w:rPr>
          <w:sz w:val="18"/>
          <w:szCs w:val="18"/>
          <w:rtl/>
        </w:rPr>
        <w:t>سامانه درخواست اصلاح اطلاعات سوابق تحصیلی در حوزه‌ها</w:t>
      </w:r>
      <w:r w:rsidRPr="00002D7E">
        <w:rPr>
          <w:rFonts w:hint="cs"/>
          <w:sz w:val="18"/>
          <w:szCs w:val="18"/>
          <w:rtl/>
        </w:rPr>
        <w:t>ی</w:t>
      </w:r>
      <w:r w:rsidRPr="00002D7E">
        <w:rPr>
          <w:sz w:val="18"/>
          <w:szCs w:val="18"/>
          <w:rtl/>
        </w:rPr>
        <w:t xml:space="preserve"> علمی</w:t>
      </w:r>
      <w:r w:rsidRPr="00002D7E">
        <w:rPr>
          <w:rFonts w:hint="cs"/>
          <w:sz w:val="18"/>
          <w:szCs w:val="18"/>
          <w:rtl/>
        </w:rPr>
        <w:t>ه:</w:t>
      </w:r>
      <w:r>
        <w:rPr>
          <w:sz w:val="18"/>
          <w:szCs w:val="18"/>
          <w:rtl/>
        </w:rPr>
        <w:t xml:space="preserve"> </w:t>
      </w:r>
      <w:r w:rsidRPr="00002D7E">
        <w:rPr>
          <w:rFonts w:asciiTheme="majorBidi" w:hAnsiTheme="majorBidi"/>
          <w:sz w:val="16"/>
          <w:szCs w:val="16"/>
        </w:rPr>
        <w:t>reg.ismc.ir</w:t>
      </w:r>
    </w:p>
    <w:p w:rsidR="006A7582" w:rsidRPr="00002D7E" w:rsidRDefault="006A7582" w:rsidP="002C3869">
      <w:pPr>
        <w:pStyle w:val="a8"/>
        <w:ind w:firstLine="0"/>
        <w:rPr>
          <w:sz w:val="18"/>
          <w:szCs w:val="18"/>
          <w:rtl/>
        </w:rPr>
      </w:pPr>
      <w:r w:rsidRPr="00002D7E">
        <w:rPr>
          <w:sz w:val="18"/>
          <w:szCs w:val="18"/>
          <w:rtl/>
        </w:rPr>
        <w:t>سامانه درخواست اصلاح اطلاعات سوابق تحصیلی وزارت بهداشت، درمان و آموزش پزشک</w:t>
      </w:r>
      <w:r w:rsidRPr="00002D7E">
        <w:rPr>
          <w:rFonts w:hint="cs"/>
          <w:sz w:val="18"/>
          <w:szCs w:val="18"/>
          <w:rtl/>
        </w:rPr>
        <w:t xml:space="preserve">ی: </w:t>
      </w:r>
      <w:r>
        <w:rPr>
          <w:rFonts w:asciiTheme="majorBidi" w:hAnsiTheme="majorBidi"/>
          <w:sz w:val="16"/>
          <w:szCs w:val="16"/>
        </w:rPr>
        <w:t>eg</w:t>
      </w:r>
      <w:r w:rsidRPr="00002D7E">
        <w:rPr>
          <w:rFonts w:asciiTheme="majorBidi" w:hAnsiTheme="majorBidi"/>
          <w:sz w:val="16"/>
          <w:szCs w:val="16"/>
        </w:rPr>
        <w:t>.behdasht.gov.ir</w:t>
      </w:r>
    </w:p>
  </w:footnote>
  <w:footnote w:id="2">
    <w:p w:rsidR="006A7582" w:rsidRPr="007E2426" w:rsidRDefault="006A7582" w:rsidP="007E2426">
      <w:pPr>
        <w:pStyle w:val="FootnoteText"/>
        <w:bidi/>
        <w:rPr>
          <w:rFonts w:asciiTheme="majorBidi" w:hAnsiTheme="majorBidi" w:cs="B Lotus"/>
          <w:sz w:val="18"/>
          <w:szCs w:val="18"/>
          <w:rtl/>
          <w:lang w:bidi="fa-IR"/>
        </w:rPr>
      </w:pPr>
      <w:r w:rsidRPr="007E2426">
        <w:rPr>
          <w:rStyle w:val="FootnoteReference"/>
          <w:rFonts w:asciiTheme="majorBidi" w:hAnsiTheme="majorBidi" w:cs="B Lotus"/>
          <w:sz w:val="18"/>
          <w:szCs w:val="18"/>
        </w:rPr>
        <w:footnoteRef/>
      </w:r>
      <w:r>
        <w:rPr>
          <w:rFonts w:asciiTheme="majorBidi" w:hAnsiTheme="majorBidi" w:cs="B Lotus"/>
          <w:sz w:val="18"/>
          <w:szCs w:val="18"/>
        </w:rPr>
        <w:t xml:space="preserve"> </w:t>
      </w:r>
      <w:r>
        <w:rPr>
          <w:rFonts w:asciiTheme="majorBidi" w:hAnsiTheme="majorBidi" w:cs="B Lotus"/>
          <w:sz w:val="18"/>
          <w:szCs w:val="18"/>
          <w:rtl/>
          <w:lang w:bidi="fa-IR"/>
        </w:rPr>
        <w:t>به‌موجب</w:t>
      </w:r>
      <w:r w:rsidRPr="007E2426">
        <w:rPr>
          <w:rFonts w:asciiTheme="majorBidi" w:hAnsiTheme="majorBidi" w:cs="B Lotus"/>
          <w:sz w:val="18"/>
          <w:szCs w:val="18"/>
          <w:rtl/>
          <w:lang w:bidi="fa-IR"/>
        </w:rPr>
        <w:t xml:space="preserve"> مصوبه مورخ 29/2/1387 مجلس شورای اسلامی</w:t>
      </w:r>
      <w:r>
        <w:rPr>
          <w:rFonts w:asciiTheme="majorBidi" w:hAnsiTheme="majorBidi" w:cs="B Lotus" w:hint="cs"/>
          <w:sz w:val="18"/>
          <w:szCs w:val="18"/>
          <w:rtl/>
          <w:lang w:bidi="fa-IR"/>
        </w:rPr>
        <w:t>،</w:t>
      </w:r>
      <w:r w:rsidRPr="007E2426">
        <w:rPr>
          <w:rFonts w:asciiTheme="majorBidi" w:hAnsiTheme="majorBidi" w:cs="B Lotus"/>
          <w:sz w:val="18"/>
          <w:szCs w:val="18"/>
          <w:rtl/>
          <w:lang w:bidi="fa-IR"/>
        </w:rPr>
        <w:t xml:space="preserve"> سازمان بنادر و کشتیرانی به سازمان بنادر و دریانوردی تغییر یافته است.</w:t>
      </w:r>
    </w:p>
  </w:footnote>
  <w:footnote w:id="3">
    <w:p w:rsidR="006A7582" w:rsidRDefault="006A7582" w:rsidP="0059296F">
      <w:pPr>
        <w:pStyle w:val="FootnoteText"/>
        <w:bidi/>
        <w:rPr>
          <w:rtl/>
          <w:lang w:bidi="fa-IR"/>
        </w:rPr>
      </w:pPr>
      <w:r>
        <w:rPr>
          <w:rStyle w:val="FootnoteReference"/>
        </w:rPr>
        <w:footnoteRef/>
      </w:r>
      <w:r>
        <w:t xml:space="preserve"> </w:t>
      </w:r>
      <w:r w:rsidRPr="009906FB">
        <w:rPr>
          <w:rFonts w:ascii="Roboto" w:eastAsia="Roboto" w:hAnsi="Roboto" w:cs="B Lotus"/>
          <w:color w:val="000000"/>
          <w:sz w:val="18"/>
          <w:szCs w:val="18"/>
          <w:highlight w:val="white"/>
          <w:rtl/>
        </w:rPr>
        <w:t>در حالت کلی</w:t>
      </w:r>
      <w:r w:rsidRPr="009906FB">
        <w:rPr>
          <w:rFonts w:ascii="Roboto" w:eastAsia="Roboto" w:hAnsi="Roboto" w:cs="B Lotus" w:hint="cs"/>
          <w:color w:val="000000"/>
          <w:sz w:val="18"/>
          <w:szCs w:val="18"/>
          <w:highlight w:val="white"/>
          <w:rtl/>
        </w:rPr>
        <w:t>،</w:t>
      </w:r>
      <w:r w:rsidRPr="009906FB">
        <w:rPr>
          <w:rFonts w:ascii="Roboto" w:eastAsia="Roboto" w:hAnsi="Roboto" w:cs="B Lotus"/>
          <w:color w:val="000000"/>
          <w:sz w:val="18"/>
          <w:szCs w:val="18"/>
          <w:highlight w:val="white"/>
          <w:rtl/>
        </w:rPr>
        <w:t xml:space="preserve"> تضمین‌هایی که به گمرک ارائه می‌شو</w:t>
      </w:r>
      <w:r w:rsidRPr="009906FB">
        <w:rPr>
          <w:rFonts w:ascii="Roboto" w:eastAsia="Roboto" w:hAnsi="Roboto" w:cs="B Lotus" w:hint="cs"/>
          <w:color w:val="000000"/>
          <w:sz w:val="18"/>
          <w:szCs w:val="18"/>
          <w:highlight w:val="white"/>
          <w:rtl/>
        </w:rPr>
        <w:t>ن</w:t>
      </w:r>
      <w:r w:rsidRPr="009906FB">
        <w:rPr>
          <w:rFonts w:ascii="Roboto" w:eastAsia="Roboto" w:hAnsi="Roboto" w:cs="B Lotus"/>
          <w:color w:val="000000"/>
          <w:sz w:val="18"/>
          <w:szCs w:val="18"/>
          <w:highlight w:val="white"/>
          <w:rtl/>
        </w:rPr>
        <w:t>د یا</w:t>
      </w:r>
      <w:r w:rsidRPr="009906FB">
        <w:rPr>
          <w:rFonts w:ascii="Roboto" w:eastAsia="Roboto" w:hAnsi="Roboto" w:cs="B Lotus" w:hint="cs"/>
          <w:color w:val="000000"/>
          <w:sz w:val="18"/>
          <w:szCs w:val="18"/>
          <w:highlight w:val="white"/>
          <w:rtl/>
        </w:rPr>
        <w:t xml:space="preserve"> به‌صورت</w:t>
      </w:r>
      <w:r w:rsidRPr="009906FB">
        <w:rPr>
          <w:rFonts w:ascii="Roboto" w:eastAsia="Roboto" w:hAnsi="Roboto" w:cs="B Lotus"/>
          <w:color w:val="000000"/>
          <w:sz w:val="18"/>
          <w:szCs w:val="18"/>
          <w:highlight w:val="white"/>
          <w:rtl/>
        </w:rPr>
        <w:t xml:space="preserve"> وجه نقد </w:t>
      </w:r>
      <w:r w:rsidRPr="009906FB">
        <w:rPr>
          <w:rFonts w:ascii="Roboto" w:eastAsia="Roboto" w:hAnsi="Roboto" w:cs="B Lotus" w:hint="cs"/>
          <w:color w:val="000000"/>
          <w:sz w:val="18"/>
          <w:szCs w:val="18"/>
          <w:highlight w:val="white"/>
          <w:rtl/>
        </w:rPr>
        <w:t>هستند</w:t>
      </w:r>
      <w:r w:rsidRPr="009906FB">
        <w:rPr>
          <w:rFonts w:ascii="Roboto" w:eastAsia="Roboto" w:hAnsi="Roboto" w:cs="B Lotus"/>
          <w:color w:val="000000"/>
          <w:sz w:val="18"/>
          <w:szCs w:val="18"/>
          <w:highlight w:val="white"/>
          <w:rtl/>
        </w:rPr>
        <w:t xml:space="preserve"> یا </w:t>
      </w:r>
      <w:r w:rsidRPr="009906FB">
        <w:rPr>
          <w:rFonts w:ascii="Roboto" w:eastAsia="Roboto" w:hAnsi="Roboto" w:cs="B Lotus" w:hint="cs"/>
          <w:color w:val="000000"/>
          <w:sz w:val="18"/>
          <w:szCs w:val="18"/>
          <w:highlight w:val="white"/>
          <w:rtl/>
        </w:rPr>
        <w:t>ضمانت‌نامه</w:t>
      </w:r>
      <w:r w:rsidRPr="009906FB">
        <w:rPr>
          <w:rFonts w:ascii="Roboto" w:eastAsia="Roboto" w:hAnsi="Roboto" w:cs="B Lotus"/>
          <w:color w:val="000000"/>
          <w:sz w:val="18"/>
          <w:szCs w:val="18"/>
          <w:highlight w:val="white"/>
          <w:rtl/>
        </w:rPr>
        <w:t xml:space="preserve"> بانکی</w:t>
      </w:r>
      <w:r w:rsidRPr="009906FB">
        <w:rPr>
          <w:rFonts w:ascii="Roboto" w:eastAsia="Roboto" w:hAnsi="Roboto" w:cs="B Lotus" w:hint="cs"/>
          <w:color w:val="000000"/>
          <w:sz w:val="18"/>
          <w:szCs w:val="18"/>
          <w:rtl/>
        </w:rPr>
        <w:t>.</w:t>
      </w:r>
    </w:p>
  </w:footnote>
  <w:footnote w:id="4">
    <w:p w:rsidR="006A7582" w:rsidRPr="00175A51" w:rsidRDefault="006A7582" w:rsidP="003076D0">
      <w:pPr>
        <w:pStyle w:val="FootnoteText"/>
        <w:bidi/>
        <w:jc w:val="both"/>
        <w:rPr>
          <w:rFonts w:ascii="Roboto" w:hAnsi="Roboto" w:cs="B Lotus"/>
          <w:color w:val="1F497D" w:themeColor="text2"/>
          <w:sz w:val="18"/>
          <w:szCs w:val="18"/>
          <w:shd w:val="clear" w:color="auto" w:fill="FFFFFF"/>
          <w:rtl/>
          <w:lang w:bidi="fa-IR"/>
        </w:rPr>
      </w:pPr>
      <w:r w:rsidRPr="007A5498">
        <w:rPr>
          <w:rStyle w:val="FootnoteReference"/>
          <w:rFonts w:cs="B Nazanin"/>
          <w:color w:val="4F81BD" w:themeColor="accent1"/>
        </w:rPr>
        <w:footnoteRef/>
      </w:r>
      <w:r w:rsidRPr="007A5498">
        <w:rPr>
          <w:rFonts w:cs="B Nazanin"/>
          <w:color w:val="4F81BD" w:themeColor="accent1"/>
        </w:rPr>
        <w:t xml:space="preserve"> </w:t>
      </w:r>
      <w:r w:rsidRPr="00175A51">
        <w:rPr>
          <w:rFonts w:cs="B Lotus" w:hint="cs"/>
          <w:color w:val="1F497D" w:themeColor="text2"/>
          <w:sz w:val="18"/>
          <w:szCs w:val="18"/>
          <w:rtl/>
          <w:lang w:bidi="fa-IR"/>
        </w:rPr>
        <w:t>ا</w:t>
      </w:r>
      <w:r w:rsidRPr="00175A51">
        <w:rPr>
          <w:rFonts w:ascii="Arial" w:hAnsi="Arial" w:cs="B Lotus"/>
          <w:color w:val="1F497D" w:themeColor="text2"/>
          <w:sz w:val="18"/>
          <w:szCs w:val="18"/>
          <w:shd w:val="clear" w:color="auto" w:fill="FFFFFF"/>
          <w:rtl/>
        </w:rPr>
        <w:t>صطلاح</w:t>
      </w:r>
      <w:r w:rsidRPr="00175A51">
        <w:rPr>
          <w:rFonts w:ascii="Roboto" w:hAnsi="Roboto" w:cs="B Lotus"/>
          <w:color w:val="1F497D" w:themeColor="text2"/>
          <w:sz w:val="18"/>
          <w:szCs w:val="18"/>
          <w:shd w:val="clear" w:color="auto" w:fill="FFFFFF"/>
        </w:rPr>
        <w:t xml:space="preserve"> </w:t>
      </w:r>
      <w:r w:rsidRPr="00175A51">
        <w:rPr>
          <w:rFonts w:ascii="Times New Roman" w:eastAsia="Times New Roman" w:hAnsi="Times New Roman" w:cs="B Lotus"/>
          <w:color w:val="1F497D" w:themeColor="text2"/>
          <w:sz w:val="16"/>
          <w:szCs w:val="16"/>
        </w:rPr>
        <w:t>CBU</w:t>
      </w:r>
      <w:r w:rsidRPr="00175A51">
        <w:rPr>
          <w:rFonts w:ascii="Roboto" w:hAnsi="Roboto" w:cs="B Lotus"/>
          <w:color w:val="1F497D" w:themeColor="text2"/>
          <w:sz w:val="18"/>
          <w:szCs w:val="18"/>
          <w:shd w:val="clear" w:color="auto" w:fill="FFFFFF"/>
        </w:rPr>
        <w:t xml:space="preserve"> </w:t>
      </w:r>
      <w:r w:rsidRPr="00175A51">
        <w:rPr>
          <w:rFonts w:ascii="Arial" w:hAnsi="Arial" w:cs="B Lotus"/>
          <w:color w:val="1F497D" w:themeColor="text2"/>
          <w:sz w:val="18"/>
          <w:szCs w:val="18"/>
          <w:shd w:val="clear" w:color="auto" w:fill="FFFFFF"/>
          <w:rtl/>
        </w:rPr>
        <w:t>مخفف</w:t>
      </w:r>
      <w:r w:rsidRPr="00175A51">
        <w:rPr>
          <w:rFonts w:ascii="Roboto" w:hAnsi="Roboto" w:cs="B Lotus"/>
          <w:color w:val="1F497D" w:themeColor="text2"/>
          <w:sz w:val="18"/>
          <w:szCs w:val="18"/>
          <w:shd w:val="clear" w:color="auto" w:fill="FFFFFF"/>
        </w:rPr>
        <w:t xml:space="preserve"> </w:t>
      </w:r>
      <w:r w:rsidRPr="00175A51">
        <w:rPr>
          <w:rFonts w:ascii="Times New Roman" w:eastAsia="Times New Roman" w:hAnsi="Times New Roman" w:cs="B Lotus"/>
          <w:color w:val="1F497D" w:themeColor="text2"/>
          <w:sz w:val="16"/>
          <w:szCs w:val="16"/>
        </w:rPr>
        <w:t>Completely Built Unit</w:t>
      </w:r>
      <w:r w:rsidRPr="00175A51">
        <w:rPr>
          <w:rFonts w:ascii="Roboto" w:hAnsi="Roboto" w:cs="B Lotus"/>
          <w:color w:val="1F497D" w:themeColor="text2"/>
          <w:sz w:val="18"/>
          <w:szCs w:val="18"/>
          <w:shd w:val="clear" w:color="auto" w:fill="FFFFFF"/>
        </w:rPr>
        <w:t xml:space="preserve"> </w:t>
      </w:r>
      <w:r w:rsidRPr="00175A51">
        <w:rPr>
          <w:rFonts w:ascii="Roboto" w:hAnsi="Roboto" w:cs="B Lotus" w:hint="cs"/>
          <w:color w:val="1F497D" w:themeColor="text2"/>
          <w:sz w:val="18"/>
          <w:szCs w:val="18"/>
          <w:shd w:val="clear" w:color="auto" w:fill="FFFFFF"/>
          <w:rtl/>
        </w:rPr>
        <w:t xml:space="preserve">در عرصه تجارت </w:t>
      </w:r>
      <w:r w:rsidRPr="00175A51">
        <w:rPr>
          <w:rFonts w:ascii="Roboto" w:hAnsi="Roboto" w:cs="B Lotus" w:hint="eastAsia"/>
          <w:color w:val="1F497D" w:themeColor="text2"/>
          <w:sz w:val="18"/>
          <w:szCs w:val="18"/>
          <w:shd w:val="clear" w:color="auto" w:fill="FFFFFF"/>
          <w:rtl/>
        </w:rPr>
        <w:t>ب</w:t>
      </w:r>
      <w:r w:rsidRPr="00175A51">
        <w:rPr>
          <w:rFonts w:ascii="Roboto" w:hAnsi="Roboto" w:cs="B Lotus" w:hint="cs"/>
          <w:color w:val="1F497D" w:themeColor="text2"/>
          <w:sz w:val="18"/>
          <w:szCs w:val="18"/>
          <w:shd w:val="clear" w:color="auto" w:fill="FFFFFF"/>
          <w:rtl/>
        </w:rPr>
        <w:t>ی</w:t>
      </w:r>
      <w:r w:rsidRPr="00175A51">
        <w:rPr>
          <w:rFonts w:ascii="Roboto" w:hAnsi="Roboto" w:cs="B Lotus" w:hint="eastAsia"/>
          <w:color w:val="1F497D" w:themeColor="text2"/>
          <w:sz w:val="18"/>
          <w:szCs w:val="18"/>
          <w:shd w:val="clear" w:color="auto" w:fill="FFFFFF"/>
          <w:rtl/>
        </w:rPr>
        <w:t>ن‌الملل</w:t>
      </w:r>
      <w:r w:rsidRPr="00175A51">
        <w:rPr>
          <w:rFonts w:ascii="Roboto" w:hAnsi="Roboto" w:cs="B Lotus" w:hint="cs"/>
          <w:color w:val="1F497D" w:themeColor="text2"/>
          <w:sz w:val="18"/>
          <w:szCs w:val="18"/>
          <w:shd w:val="clear" w:color="auto" w:fill="FFFFFF"/>
          <w:rtl/>
        </w:rPr>
        <w:t xml:space="preserve"> </w:t>
      </w:r>
      <w:r w:rsidRPr="00175A51">
        <w:rPr>
          <w:rFonts w:ascii="Arial" w:hAnsi="Arial" w:cs="B Lotus"/>
          <w:color w:val="1F497D" w:themeColor="text2"/>
          <w:sz w:val="18"/>
          <w:szCs w:val="18"/>
          <w:shd w:val="clear" w:color="auto" w:fill="FFFFFF"/>
          <w:rtl/>
        </w:rPr>
        <w:t>به</w:t>
      </w:r>
      <w:r w:rsidRPr="00175A51">
        <w:rPr>
          <w:rFonts w:ascii="Roboto" w:hAnsi="Roboto" w:cs="B Lotus"/>
          <w:color w:val="1F497D" w:themeColor="text2"/>
          <w:sz w:val="18"/>
          <w:szCs w:val="18"/>
          <w:shd w:val="clear" w:color="auto" w:fill="FFFFFF"/>
          <w:rtl/>
        </w:rPr>
        <w:t xml:space="preserve"> </w:t>
      </w:r>
      <w:r w:rsidRPr="00175A51">
        <w:rPr>
          <w:rFonts w:ascii="Arial" w:hAnsi="Arial" w:cs="B Lotus"/>
          <w:color w:val="1F497D" w:themeColor="text2"/>
          <w:sz w:val="18"/>
          <w:szCs w:val="18"/>
          <w:shd w:val="clear" w:color="auto" w:fill="FFFFFF"/>
          <w:rtl/>
        </w:rPr>
        <w:t>معنی</w:t>
      </w:r>
      <w:r w:rsidRPr="00175A51">
        <w:rPr>
          <w:rFonts w:ascii="Roboto" w:hAnsi="Roboto" w:cs="B Lotus"/>
          <w:color w:val="1F497D" w:themeColor="text2"/>
          <w:sz w:val="18"/>
          <w:szCs w:val="18"/>
          <w:shd w:val="clear" w:color="auto" w:fill="FFFFFF"/>
          <w:rtl/>
        </w:rPr>
        <w:t xml:space="preserve"> </w:t>
      </w:r>
      <w:r w:rsidRPr="00175A51">
        <w:rPr>
          <w:rFonts w:ascii="Arial" w:hAnsi="Arial" w:cs="B Lotus"/>
          <w:color w:val="1F497D" w:themeColor="text2"/>
          <w:sz w:val="18"/>
          <w:szCs w:val="18"/>
          <w:shd w:val="clear" w:color="auto" w:fill="FFFFFF"/>
          <w:rtl/>
        </w:rPr>
        <w:t>دستگاه</w:t>
      </w:r>
      <w:r w:rsidRPr="00175A51">
        <w:rPr>
          <w:rFonts w:ascii="Roboto" w:hAnsi="Roboto" w:cs="B Lotus"/>
          <w:color w:val="1F497D" w:themeColor="text2"/>
          <w:sz w:val="18"/>
          <w:szCs w:val="18"/>
          <w:shd w:val="clear" w:color="auto" w:fill="FFFFFF"/>
          <w:rtl/>
        </w:rPr>
        <w:t xml:space="preserve"> </w:t>
      </w:r>
      <w:r w:rsidRPr="00175A51">
        <w:rPr>
          <w:rFonts w:ascii="Arial" w:hAnsi="Arial" w:cs="B Lotus"/>
          <w:color w:val="1F497D" w:themeColor="text2"/>
          <w:sz w:val="18"/>
          <w:szCs w:val="18"/>
          <w:shd w:val="clear" w:color="auto" w:fill="FFFFFF"/>
          <w:rtl/>
        </w:rPr>
        <w:t>تمام</w:t>
      </w:r>
      <w:r w:rsidRPr="00175A51">
        <w:rPr>
          <w:rFonts w:ascii="Roboto" w:hAnsi="Roboto" w:cs="B Lotus"/>
          <w:color w:val="1F497D" w:themeColor="text2"/>
          <w:sz w:val="18"/>
          <w:szCs w:val="18"/>
          <w:shd w:val="clear" w:color="auto" w:fill="FFFFFF"/>
          <w:rtl/>
        </w:rPr>
        <w:t xml:space="preserve"> </w:t>
      </w:r>
      <w:r w:rsidRPr="00175A51">
        <w:rPr>
          <w:rFonts w:ascii="Arial" w:hAnsi="Arial" w:cs="B Lotus"/>
          <w:color w:val="1F497D" w:themeColor="text2"/>
          <w:sz w:val="18"/>
          <w:szCs w:val="18"/>
          <w:shd w:val="clear" w:color="auto" w:fill="FFFFFF"/>
          <w:rtl/>
        </w:rPr>
        <w:t>ساخته</w:t>
      </w:r>
      <w:r w:rsidRPr="00175A51">
        <w:rPr>
          <w:rFonts w:cs="B Lotus"/>
          <w:color w:val="1F497D" w:themeColor="text2"/>
          <w:sz w:val="18"/>
          <w:szCs w:val="18"/>
          <w:shd w:val="clear" w:color="auto" w:fill="FFFFFF"/>
          <w:rtl/>
        </w:rPr>
        <w:t>‌</w:t>
      </w:r>
      <w:r w:rsidRPr="00175A51">
        <w:rPr>
          <w:rFonts w:ascii="Arial" w:hAnsi="Arial" w:cs="B Lotus"/>
          <w:color w:val="1F497D" w:themeColor="text2"/>
          <w:sz w:val="18"/>
          <w:szCs w:val="18"/>
          <w:shd w:val="clear" w:color="auto" w:fill="FFFFFF"/>
          <w:rtl/>
        </w:rPr>
        <w:t>شده</w:t>
      </w:r>
      <w:r w:rsidRPr="00175A51">
        <w:rPr>
          <w:rFonts w:ascii="Roboto" w:hAnsi="Roboto" w:cs="B Lotus"/>
          <w:color w:val="1F497D" w:themeColor="text2"/>
          <w:sz w:val="18"/>
          <w:szCs w:val="18"/>
          <w:shd w:val="clear" w:color="auto" w:fill="FFFFFF"/>
          <w:rtl/>
        </w:rPr>
        <w:t xml:space="preserve"> </w:t>
      </w:r>
      <w:r w:rsidRPr="00175A51">
        <w:rPr>
          <w:rFonts w:ascii="Arial" w:hAnsi="Arial" w:cs="B Lotus"/>
          <w:color w:val="1F497D" w:themeColor="text2"/>
          <w:sz w:val="18"/>
          <w:szCs w:val="18"/>
          <w:shd w:val="clear" w:color="auto" w:fill="FFFFFF"/>
          <w:rtl/>
        </w:rPr>
        <w:t>است</w:t>
      </w:r>
      <w:r w:rsidRPr="00175A51">
        <w:rPr>
          <w:rFonts w:ascii="Roboto" w:hAnsi="Roboto" w:cs="B Lotus"/>
          <w:color w:val="1F497D" w:themeColor="text2"/>
          <w:sz w:val="18"/>
          <w:szCs w:val="18"/>
          <w:shd w:val="clear" w:color="auto" w:fill="FFFFFF"/>
          <w:rtl/>
        </w:rPr>
        <w:t xml:space="preserve">. </w:t>
      </w:r>
      <w:r w:rsidRPr="00175A51">
        <w:rPr>
          <w:rFonts w:ascii="Arial" w:hAnsi="Arial" w:cs="B Lotus"/>
          <w:color w:val="1F497D" w:themeColor="text2"/>
          <w:sz w:val="18"/>
          <w:szCs w:val="18"/>
          <w:shd w:val="clear" w:color="auto" w:fill="FFFFFF"/>
          <w:rtl/>
        </w:rPr>
        <w:t>در</w:t>
      </w:r>
      <w:r w:rsidRPr="00175A51">
        <w:rPr>
          <w:rFonts w:ascii="Roboto" w:hAnsi="Roboto" w:cs="B Lotus"/>
          <w:color w:val="1F497D" w:themeColor="text2"/>
          <w:sz w:val="18"/>
          <w:szCs w:val="18"/>
          <w:shd w:val="clear" w:color="auto" w:fill="FFFFFF"/>
          <w:rtl/>
        </w:rPr>
        <w:t xml:space="preserve"> </w:t>
      </w:r>
      <w:r w:rsidRPr="00175A51">
        <w:rPr>
          <w:rFonts w:ascii="Arial" w:hAnsi="Arial" w:cs="B Lotus"/>
          <w:color w:val="1F497D" w:themeColor="text2"/>
          <w:sz w:val="18"/>
          <w:szCs w:val="18"/>
          <w:shd w:val="clear" w:color="auto" w:fill="FFFFFF"/>
          <w:rtl/>
        </w:rPr>
        <w:t>این</w:t>
      </w:r>
      <w:r w:rsidRPr="00175A51">
        <w:rPr>
          <w:rFonts w:ascii="Roboto" w:hAnsi="Roboto" w:cs="B Lotus"/>
          <w:color w:val="1F497D" w:themeColor="text2"/>
          <w:sz w:val="18"/>
          <w:szCs w:val="18"/>
          <w:shd w:val="clear" w:color="auto" w:fill="FFFFFF"/>
          <w:rtl/>
        </w:rPr>
        <w:t xml:space="preserve"> </w:t>
      </w:r>
      <w:r w:rsidRPr="00175A51">
        <w:rPr>
          <w:rFonts w:ascii="Arial" w:hAnsi="Arial" w:cs="B Lotus"/>
          <w:color w:val="1F497D" w:themeColor="text2"/>
          <w:sz w:val="18"/>
          <w:szCs w:val="18"/>
          <w:shd w:val="clear" w:color="auto" w:fill="FFFFFF"/>
          <w:rtl/>
        </w:rPr>
        <w:t>روش،</w:t>
      </w:r>
      <w:r w:rsidRPr="00175A51">
        <w:rPr>
          <w:rFonts w:ascii="Roboto" w:hAnsi="Roboto" w:cs="B Lotus"/>
          <w:color w:val="1F497D" w:themeColor="text2"/>
          <w:sz w:val="18"/>
          <w:szCs w:val="18"/>
          <w:shd w:val="clear" w:color="auto" w:fill="FFFFFF"/>
          <w:rtl/>
        </w:rPr>
        <w:t xml:space="preserve"> </w:t>
      </w:r>
      <w:r w:rsidRPr="00175A51">
        <w:rPr>
          <w:rFonts w:ascii="Arial" w:hAnsi="Arial" w:cs="B Lotus"/>
          <w:color w:val="1F497D" w:themeColor="text2"/>
          <w:sz w:val="18"/>
          <w:szCs w:val="18"/>
          <w:shd w:val="clear" w:color="auto" w:fill="FFFFFF"/>
          <w:rtl/>
        </w:rPr>
        <w:t>خودرو</w:t>
      </w:r>
      <w:r w:rsidRPr="00175A51">
        <w:rPr>
          <w:rFonts w:ascii="Roboto" w:hAnsi="Roboto" w:cs="B Lotus"/>
          <w:color w:val="1F497D" w:themeColor="text2"/>
          <w:sz w:val="18"/>
          <w:szCs w:val="18"/>
          <w:shd w:val="clear" w:color="auto" w:fill="FFFFFF"/>
          <w:rtl/>
        </w:rPr>
        <w:t xml:space="preserve"> </w:t>
      </w:r>
      <w:r w:rsidRPr="00175A51">
        <w:rPr>
          <w:rFonts w:ascii="Arial" w:hAnsi="Arial" w:cs="B Lotus"/>
          <w:color w:val="1F497D" w:themeColor="text2"/>
          <w:sz w:val="18"/>
          <w:szCs w:val="18"/>
          <w:shd w:val="clear" w:color="auto" w:fill="FFFFFF"/>
          <w:rtl/>
        </w:rPr>
        <w:t>به‌صورت</w:t>
      </w:r>
      <w:r w:rsidRPr="00175A51">
        <w:rPr>
          <w:rFonts w:ascii="Roboto" w:hAnsi="Roboto" w:cs="B Lotus"/>
          <w:color w:val="1F497D" w:themeColor="text2"/>
          <w:sz w:val="18"/>
          <w:szCs w:val="18"/>
          <w:shd w:val="clear" w:color="auto" w:fill="FFFFFF"/>
          <w:rtl/>
        </w:rPr>
        <w:t xml:space="preserve"> </w:t>
      </w:r>
      <w:r w:rsidRPr="00175A51">
        <w:rPr>
          <w:rFonts w:ascii="Arial" w:hAnsi="Arial" w:cs="B Lotus"/>
          <w:color w:val="1F497D" w:themeColor="text2"/>
          <w:sz w:val="18"/>
          <w:szCs w:val="18"/>
          <w:shd w:val="clear" w:color="auto" w:fill="FFFFFF"/>
          <w:rtl/>
        </w:rPr>
        <w:t>کامل</w:t>
      </w:r>
      <w:r w:rsidRPr="00175A51">
        <w:rPr>
          <w:rFonts w:ascii="Roboto" w:hAnsi="Roboto" w:cs="B Lotus"/>
          <w:color w:val="1F497D" w:themeColor="text2"/>
          <w:sz w:val="18"/>
          <w:szCs w:val="18"/>
          <w:shd w:val="clear" w:color="auto" w:fill="FFFFFF"/>
          <w:rtl/>
        </w:rPr>
        <w:t xml:space="preserve"> </w:t>
      </w:r>
      <w:r w:rsidRPr="00175A51">
        <w:rPr>
          <w:rFonts w:ascii="Arial" w:hAnsi="Arial" w:cs="B Lotus"/>
          <w:color w:val="1F497D" w:themeColor="text2"/>
          <w:sz w:val="18"/>
          <w:szCs w:val="18"/>
          <w:shd w:val="clear" w:color="auto" w:fill="FFFFFF"/>
          <w:rtl/>
        </w:rPr>
        <w:t>در</w:t>
      </w:r>
      <w:r w:rsidRPr="00175A51">
        <w:rPr>
          <w:rFonts w:ascii="Roboto" w:hAnsi="Roboto" w:cs="B Lotus"/>
          <w:color w:val="1F497D" w:themeColor="text2"/>
          <w:sz w:val="18"/>
          <w:szCs w:val="18"/>
          <w:shd w:val="clear" w:color="auto" w:fill="FFFFFF"/>
          <w:rtl/>
        </w:rPr>
        <w:t xml:space="preserve"> </w:t>
      </w:r>
      <w:r w:rsidRPr="00175A51">
        <w:rPr>
          <w:rFonts w:ascii="Arial" w:hAnsi="Arial" w:cs="B Lotus"/>
          <w:color w:val="1F497D" w:themeColor="text2"/>
          <w:sz w:val="18"/>
          <w:szCs w:val="18"/>
          <w:shd w:val="clear" w:color="auto" w:fill="FFFFFF"/>
          <w:rtl/>
        </w:rPr>
        <w:t>کارخانه</w:t>
      </w:r>
      <w:r w:rsidRPr="00175A51">
        <w:rPr>
          <w:rFonts w:ascii="Roboto" w:hAnsi="Roboto" w:cs="B Lotus"/>
          <w:color w:val="1F497D" w:themeColor="text2"/>
          <w:sz w:val="18"/>
          <w:szCs w:val="18"/>
          <w:shd w:val="clear" w:color="auto" w:fill="FFFFFF"/>
          <w:rtl/>
        </w:rPr>
        <w:t xml:space="preserve"> </w:t>
      </w:r>
      <w:r w:rsidRPr="00175A51">
        <w:rPr>
          <w:rFonts w:ascii="Arial" w:hAnsi="Arial" w:cs="B Lotus"/>
          <w:color w:val="1F497D" w:themeColor="text2"/>
          <w:sz w:val="18"/>
          <w:szCs w:val="18"/>
          <w:shd w:val="clear" w:color="auto" w:fill="FFFFFF"/>
          <w:rtl/>
        </w:rPr>
        <w:t>کشور</w:t>
      </w:r>
      <w:r w:rsidRPr="00175A51">
        <w:rPr>
          <w:rFonts w:ascii="Roboto" w:hAnsi="Roboto" w:cs="B Lotus"/>
          <w:color w:val="1F497D" w:themeColor="text2"/>
          <w:sz w:val="18"/>
          <w:szCs w:val="18"/>
          <w:shd w:val="clear" w:color="auto" w:fill="FFFFFF"/>
          <w:rtl/>
        </w:rPr>
        <w:t xml:space="preserve"> </w:t>
      </w:r>
      <w:r w:rsidRPr="00175A51">
        <w:rPr>
          <w:rFonts w:ascii="Arial" w:hAnsi="Arial" w:cs="B Lotus"/>
          <w:color w:val="1F497D" w:themeColor="text2"/>
          <w:sz w:val="18"/>
          <w:szCs w:val="18"/>
          <w:shd w:val="clear" w:color="auto" w:fill="FFFFFF"/>
          <w:rtl/>
        </w:rPr>
        <w:t>مبدأ</w:t>
      </w:r>
      <w:r w:rsidRPr="00175A51">
        <w:rPr>
          <w:rFonts w:ascii="Roboto" w:hAnsi="Roboto" w:cs="B Lotus"/>
          <w:color w:val="1F497D" w:themeColor="text2"/>
          <w:sz w:val="18"/>
          <w:szCs w:val="18"/>
          <w:shd w:val="clear" w:color="auto" w:fill="FFFFFF"/>
          <w:rtl/>
        </w:rPr>
        <w:t xml:space="preserve"> </w:t>
      </w:r>
      <w:r w:rsidRPr="00175A51">
        <w:rPr>
          <w:rFonts w:ascii="Arial" w:hAnsi="Arial" w:cs="B Lotus"/>
          <w:color w:val="1F497D" w:themeColor="text2"/>
          <w:sz w:val="18"/>
          <w:szCs w:val="18"/>
          <w:shd w:val="clear" w:color="auto" w:fill="FFFFFF"/>
          <w:rtl/>
        </w:rPr>
        <w:t>تولید</w:t>
      </w:r>
      <w:r w:rsidRPr="00175A51">
        <w:rPr>
          <w:rFonts w:ascii="Roboto" w:hAnsi="Roboto" w:cs="B Lotus"/>
          <w:color w:val="1F497D" w:themeColor="text2"/>
          <w:sz w:val="18"/>
          <w:szCs w:val="18"/>
          <w:shd w:val="clear" w:color="auto" w:fill="FFFFFF"/>
          <w:rtl/>
        </w:rPr>
        <w:t xml:space="preserve"> </w:t>
      </w:r>
      <w:r w:rsidRPr="00175A51">
        <w:rPr>
          <w:rFonts w:ascii="Arial" w:hAnsi="Arial" w:cs="B Lotus"/>
          <w:color w:val="1F497D" w:themeColor="text2"/>
          <w:sz w:val="18"/>
          <w:szCs w:val="18"/>
          <w:shd w:val="clear" w:color="auto" w:fill="FFFFFF"/>
          <w:rtl/>
        </w:rPr>
        <w:t>می</w:t>
      </w:r>
      <w:r w:rsidRPr="00175A51">
        <w:rPr>
          <w:rFonts w:cs="B Lotus"/>
          <w:color w:val="1F497D" w:themeColor="text2"/>
          <w:sz w:val="18"/>
          <w:szCs w:val="18"/>
          <w:shd w:val="clear" w:color="auto" w:fill="FFFFFF"/>
          <w:rtl/>
        </w:rPr>
        <w:t>‌</w:t>
      </w:r>
      <w:r w:rsidRPr="00175A51">
        <w:rPr>
          <w:rFonts w:ascii="Arial" w:hAnsi="Arial" w:cs="B Lotus"/>
          <w:color w:val="1F497D" w:themeColor="text2"/>
          <w:sz w:val="18"/>
          <w:szCs w:val="18"/>
          <w:shd w:val="clear" w:color="auto" w:fill="FFFFFF"/>
          <w:rtl/>
        </w:rPr>
        <w:t>شود</w:t>
      </w:r>
      <w:r w:rsidRPr="00175A51">
        <w:rPr>
          <w:rFonts w:ascii="Roboto" w:hAnsi="Roboto" w:cs="B Lotus"/>
          <w:color w:val="1F497D" w:themeColor="text2"/>
          <w:sz w:val="18"/>
          <w:szCs w:val="18"/>
          <w:shd w:val="clear" w:color="auto" w:fill="FFFFFF"/>
          <w:rtl/>
        </w:rPr>
        <w:t xml:space="preserve"> </w:t>
      </w:r>
      <w:r w:rsidRPr="00175A51">
        <w:rPr>
          <w:rFonts w:ascii="Arial" w:hAnsi="Arial" w:cs="B Lotus"/>
          <w:color w:val="1F497D" w:themeColor="text2"/>
          <w:sz w:val="18"/>
          <w:szCs w:val="18"/>
          <w:shd w:val="clear" w:color="auto" w:fill="FFFFFF"/>
          <w:rtl/>
        </w:rPr>
        <w:t>و</w:t>
      </w:r>
      <w:r w:rsidRPr="00175A51">
        <w:rPr>
          <w:rFonts w:ascii="Roboto" w:hAnsi="Roboto" w:cs="B Lotus"/>
          <w:color w:val="1F497D" w:themeColor="text2"/>
          <w:sz w:val="18"/>
          <w:szCs w:val="18"/>
          <w:shd w:val="clear" w:color="auto" w:fill="FFFFFF"/>
          <w:rtl/>
        </w:rPr>
        <w:t xml:space="preserve"> </w:t>
      </w:r>
      <w:r w:rsidRPr="00175A51">
        <w:rPr>
          <w:rFonts w:ascii="Arial" w:hAnsi="Arial" w:cs="B Lotus"/>
          <w:color w:val="1F497D" w:themeColor="text2"/>
          <w:sz w:val="18"/>
          <w:szCs w:val="18"/>
          <w:shd w:val="clear" w:color="auto" w:fill="FFFFFF"/>
          <w:rtl/>
        </w:rPr>
        <w:t>پس از طی مراح</w:t>
      </w:r>
      <w:r w:rsidRPr="00175A51">
        <w:rPr>
          <w:rFonts w:ascii="Arial" w:hAnsi="Arial" w:cs="B Lotus" w:hint="cs"/>
          <w:color w:val="1F497D" w:themeColor="text2"/>
          <w:sz w:val="18"/>
          <w:szCs w:val="18"/>
          <w:shd w:val="clear" w:color="auto" w:fill="FFFFFF"/>
          <w:rtl/>
        </w:rPr>
        <w:t>ل</w:t>
      </w:r>
      <w:r w:rsidRPr="00175A51">
        <w:rPr>
          <w:rFonts w:ascii="Cambria" w:hAnsi="Cambria" w:cs="Cambria" w:hint="cs"/>
          <w:color w:val="1F497D" w:themeColor="text2"/>
          <w:sz w:val="18"/>
          <w:szCs w:val="18"/>
          <w:shd w:val="clear" w:color="auto" w:fill="FFFFFF"/>
          <w:rtl/>
        </w:rPr>
        <w:t> </w:t>
      </w:r>
      <w:hyperlink r:id="rId1" w:history="1">
        <w:r w:rsidRPr="00175A51">
          <w:rPr>
            <w:rFonts w:ascii="Arial" w:hAnsi="Arial" w:cs="B Lotus"/>
            <w:color w:val="1F497D" w:themeColor="text2"/>
            <w:sz w:val="18"/>
            <w:szCs w:val="18"/>
            <w:shd w:val="clear" w:color="auto" w:fill="FFFFFF"/>
            <w:rtl/>
          </w:rPr>
          <w:t>ترخیص</w:t>
        </w:r>
      </w:hyperlink>
      <w:r w:rsidRPr="00175A51">
        <w:rPr>
          <w:rFonts w:ascii="Roboto" w:hAnsi="Roboto" w:cs="B Lotus"/>
          <w:color w:val="1F497D" w:themeColor="text2"/>
          <w:sz w:val="18"/>
          <w:szCs w:val="18"/>
          <w:shd w:val="clear" w:color="auto" w:fill="FFFFFF"/>
          <w:rtl/>
        </w:rPr>
        <w:t xml:space="preserve"> </w:t>
      </w:r>
      <w:r w:rsidRPr="00175A51">
        <w:rPr>
          <w:rFonts w:ascii="Arial" w:hAnsi="Arial" w:cs="B Lotus"/>
          <w:color w:val="1F497D" w:themeColor="text2"/>
          <w:sz w:val="18"/>
          <w:szCs w:val="18"/>
          <w:shd w:val="clear" w:color="auto" w:fill="FFFFFF"/>
          <w:rtl/>
        </w:rPr>
        <w:t>به</w:t>
      </w:r>
      <w:r w:rsidRPr="00175A51">
        <w:rPr>
          <w:rFonts w:ascii="Roboto" w:hAnsi="Roboto" w:cs="B Lotus"/>
          <w:color w:val="1F497D" w:themeColor="text2"/>
          <w:sz w:val="18"/>
          <w:szCs w:val="18"/>
          <w:shd w:val="clear" w:color="auto" w:fill="FFFFFF"/>
          <w:rtl/>
        </w:rPr>
        <w:t xml:space="preserve"> </w:t>
      </w:r>
      <w:r w:rsidRPr="00175A51">
        <w:rPr>
          <w:rFonts w:ascii="Arial" w:hAnsi="Arial" w:cs="B Lotus"/>
          <w:color w:val="1F497D" w:themeColor="text2"/>
          <w:sz w:val="18"/>
          <w:szCs w:val="18"/>
          <w:shd w:val="clear" w:color="auto" w:fill="FFFFFF"/>
          <w:rtl/>
        </w:rPr>
        <w:t>دست</w:t>
      </w:r>
      <w:r w:rsidRPr="00175A51">
        <w:rPr>
          <w:rFonts w:ascii="Roboto" w:hAnsi="Roboto" w:cs="B Lotus"/>
          <w:color w:val="1F497D" w:themeColor="text2"/>
          <w:sz w:val="18"/>
          <w:szCs w:val="18"/>
          <w:shd w:val="clear" w:color="auto" w:fill="FFFFFF"/>
          <w:rtl/>
        </w:rPr>
        <w:t xml:space="preserve"> </w:t>
      </w:r>
      <w:r w:rsidRPr="00175A51">
        <w:rPr>
          <w:rFonts w:ascii="Arial" w:hAnsi="Arial" w:cs="B Lotus"/>
          <w:color w:val="1F497D" w:themeColor="text2"/>
          <w:sz w:val="18"/>
          <w:szCs w:val="18"/>
          <w:shd w:val="clear" w:color="auto" w:fill="FFFFFF"/>
          <w:rtl/>
        </w:rPr>
        <w:t>خریدار</w:t>
      </w:r>
      <w:r w:rsidRPr="00175A51">
        <w:rPr>
          <w:rFonts w:ascii="Roboto" w:hAnsi="Roboto" w:cs="B Lotus"/>
          <w:color w:val="1F497D" w:themeColor="text2"/>
          <w:sz w:val="18"/>
          <w:szCs w:val="18"/>
          <w:shd w:val="clear" w:color="auto" w:fill="FFFFFF"/>
          <w:rtl/>
        </w:rPr>
        <w:t xml:space="preserve"> </w:t>
      </w:r>
      <w:r w:rsidRPr="00175A51">
        <w:rPr>
          <w:rFonts w:ascii="Arial" w:hAnsi="Arial" w:cs="B Lotus"/>
          <w:color w:val="1F497D" w:themeColor="text2"/>
          <w:sz w:val="18"/>
          <w:szCs w:val="18"/>
          <w:shd w:val="clear" w:color="auto" w:fill="FFFFFF"/>
          <w:rtl/>
        </w:rPr>
        <w:t>می</w:t>
      </w:r>
      <w:r w:rsidRPr="00175A51">
        <w:rPr>
          <w:rFonts w:cs="B Lotus"/>
          <w:color w:val="1F497D" w:themeColor="text2"/>
          <w:sz w:val="18"/>
          <w:szCs w:val="18"/>
          <w:shd w:val="clear" w:color="auto" w:fill="FFFFFF"/>
          <w:rtl/>
        </w:rPr>
        <w:t>‌</w:t>
      </w:r>
      <w:r w:rsidRPr="00175A51">
        <w:rPr>
          <w:rFonts w:ascii="Arial" w:hAnsi="Arial" w:cs="B Lotus"/>
          <w:color w:val="1F497D" w:themeColor="text2"/>
          <w:sz w:val="18"/>
          <w:szCs w:val="18"/>
          <w:shd w:val="clear" w:color="auto" w:fill="FFFFFF"/>
          <w:rtl/>
        </w:rPr>
        <w:t>رسد</w:t>
      </w:r>
      <w:r w:rsidRPr="00175A51">
        <w:rPr>
          <w:rFonts w:ascii="Roboto" w:hAnsi="Roboto" w:cs="B Lotus"/>
          <w:color w:val="1F497D" w:themeColor="text2"/>
          <w:sz w:val="18"/>
          <w:szCs w:val="18"/>
          <w:shd w:val="clear" w:color="auto" w:fill="FFFFFF"/>
        </w:rPr>
        <w:t>.</w:t>
      </w:r>
    </w:p>
    <w:p w:rsidR="006A7582" w:rsidRPr="00175A51" w:rsidRDefault="006A7582" w:rsidP="003076D0">
      <w:pPr>
        <w:pStyle w:val="FootnoteText"/>
        <w:bidi/>
        <w:jc w:val="both"/>
        <w:rPr>
          <w:rFonts w:ascii="Arial" w:hAnsi="Arial" w:cs="B Lotus"/>
          <w:color w:val="1F497D" w:themeColor="text2"/>
          <w:sz w:val="18"/>
          <w:szCs w:val="18"/>
          <w:shd w:val="clear" w:color="auto" w:fill="FFFFFF"/>
        </w:rPr>
      </w:pPr>
      <w:r w:rsidRPr="00175A51">
        <w:rPr>
          <w:rFonts w:ascii="Arial" w:hAnsi="Arial" w:cs="B Lotus" w:hint="cs"/>
          <w:color w:val="1F497D" w:themeColor="text2"/>
          <w:sz w:val="18"/>
          <w:szCs w:val="18"/>
          <w:shd w:val="clear" w:color="auto" w:fill="FFFFFF"/>
          <w:rtl/>
        </w:rPr>
        <w:t>اصطلاح</w:t>
      </w:r>
      <w:r w:rsidRPr="00175A51">
        <w:rPr>
          <w:rFonts w:ascii="Arial" w:hAnsi="Arial" w:cs="B Lotus"/>
          <w:color w:val="1F497D" w:themeColor="text2"/>
          <w:sz w:val="18"/>
          <w:szCs w:val="18"/>
          <w:shd w:val="clear" w:color="auto" w:fill="FFFFFF"/>
          <w:rtl/>
        </w:rPr>
        <w:t xml:space="preserve"> </w:t>
      </w:r>
      <w:r w:rsidRPr="00175A51">
        <w:rPr>
          <w:rFonts w:ascii="Times New Roman" w:eastAsia="Times New Roman" w:hAnsi="Times New Roman" w:cs="B Lotus"/>
          <w:color w:val="1F497D" w:themeColor="text2"/>
          <w:sz w:val="16"/>
          <w:szCs w:val="16"/>
        </w:rPr>
        <w:t>SKD</w:t>
      </w:r>
      <w:r w:rsidRPr="00175A51">
        <w:rPr>
          <w:rFonts w:ascii="Arial" w:hAnsi="Arial" w:cs="B Lotus" w:hint="cs"/>
          <w:color w:val="1F497D" w:themeColor="text2"/>
          <w:sz w:val="18"/>
          <w:szCs w:val="18"/>
          <w:shd w:val="clear" w:color="auto" w:fill="FFFFFF"/>
          <w:rtl/>
          <w:lang w:bidi="fa-IR"/>
        </w:rPr>
        <w:t xml:space="preserve"> </w:t>
      </w:r>
      <w:r w:rsidRPr="00175A51">
        <w:rPr>
          <w:rFonts w:ascii="Arial" w:hAnsi="Arial" w:cs="B Lotus" w:hint="cs"/>
          <w:color w:val="1F497D" w:themeColor="text2"/>
          <w:sz w:val="18"/>
          <w:szCs w:val="18"/>
          <w:shd w:val="clear" w:color="auto" w:fill="FFFFFF"/>
          <w:rtl/>
        </w:rPr>
        <w:t>مخفف</w:t>
      </w:r>
      <w:r w:rsidRPr="00175A51">
        <w:rPr>
          <w:rFonts w:ascii="Arial" w:hAnsi="Arial" w:cs="B Lotus"/>
          <w:color w:val="1F497D" w:themeColor="text2"/>
          <w:sz w:val="18"/>
          <w:szCs w:val="18"/>
          <w:shd w:val="clear" w:color="auto" w:fill="FFFFFF"/>
        </w:rPr>
        <w:t xml:space="preserve"> </w:t>
      </w:r>
      <w:r w:rsidRPr="00175A51">
        <w:rPr>
          <w:rFonts w:ascii="Times New Roman" w:eastAsia="Times New Roman" w:hAnsi="Times New Roman" w:cs="B Lotus"/>
          <w:color w:val="1F497D" w:themeColor="text2"/>
          <w:sz w:val="16"/>
          <w:szCs w:val="16"/>
        </w:rPr>
        <w:t>Semi Knock Down</w:t>
      </w:r>
      <w:r w:rsidRPr="00175A51">
        <w:rPr>
          <w:rFonts w:ascii="Arial" w:hAnsi="Arial" w:cs="B Lotus"/>
          <w:color w:val="1F497D" w:themeColor="text2"/>
          <w:sz w:val="18"/>
          <w:szCs w:val="18"/>
          <w:shd w:val="clear" w:color="auto" w:fill="FFFFFF"/>
        </w:rPr>
        <w:t xml:space="preserve"> </w:t>
      </w:r>
      <w:r w:rsidRPr="00175A51">
        <w:rPr>
          <w:rFonts w:ascii="Arial" w:hAnsi="Arial" w:cs="B Lotus" w:hint="cs"/>
          <w:color w:val="1F497D" w:themeColor="text2"/>
          <w:sz w:val="18"/>
          <w:szCs w:val="18"/>
          <w:shd w:val="clear" w:color="auto" w:fill="FFFFFF"/>
          <w:rtl/>
        </w:rPr>
        <w:t>به</w:t>
      </w:r>
      <w:r w:rsidRPr="00175A51">
        <w:rPr>
          <w:rFonts w:ascii="Arial" w:hAnsi="Arial" w:cs="B Lotus"/>
          <w:color w:val="1F497D" w:themeColor="text2"/>
          <w:sz w:val="18"/>
          <w:szCs w:val="18"/>
          <w:shd w:val="clear" w:color="auto" w:fill="FFFFFF"/>
          <w:rtl/>
        </w:rPr>
        <w:t xml:space="preserve"> </w:t>
      </w:r>
      <w:r w:rsidRPr="00175A51">
        <w:rPr>
          <w:rFonts w:ascii="Arial" w:hAnsi="Arial" w:cs="B Lotus" w:hint="cs"/>
          <w:color w:val="1F497D" w:themeColor="text2"/>
          <w:sz w:val="18"/>
          <w:szCs w:val="18"/>
          <w:shd w:val="clear" w:color="auto" w:fill="FFFFFF"/>
          <w:rtl/>
        </w:rPr>
        <w:t>معنی</w:t>
      </w:r>
      <w:r w:rsidRPr="00175A51">
        <w:rPr>
          <w:rFonts w:ascii="Arial" w:hAnsi="Arial" w:cs="B Lotus"/>
          <w:color w:val="1F497D" w:themeColor="text2"/>
          <w:sz w:val="18"/>
          <w:szCs w:val="18"/>
          <w:shd w:val="clear" w:color="auto" w:fill="FFFFFF"/>
          <w:rtl/>
        </w:rPr>
        <w:t xml:space="preserve"> </w:t>
      </w:r>
      <w:r w:rsidRPr="00175A51">
        <w:rPr>
          <w:rFonts w:ascii="Arial" w:hAnsi="Arial" w:cs="B Lotus" w:hint="cs"/>
          <w:color w:val="1F497D" w:themeColor="text2"/>
          <w:sz w:val="18"/>
          <w:szCs w:val="18"/>
          <w:shd w:val="clear" w:color="auto" w:fill="FFFFFF"/>
          <w:rtl/>
        </w:rPr>
        <w:t>نیمه</w:t>
      </w:r>
      <w:r w:rsidRPr="00175A51">
        <w:rPr>
          <w:rFonts w:ascii="Arial" w:hAnsi="Arial" w:cs="B Lotus"/>
          <w:color w:val="1F497D" w:themeColor="text2"/>
          <w:sz w:val="18"/>
          <w:szCs w:val="18"/>
          <w:shd w:val="clear" w:color="auto" w:fill="FFFFFF"/>
          <w:rtl/>
        </w:rPr>
        <w:t xml:space="preserve"> </w:t>
      </w:r>
      <w:r w:rsidRPr="00175A51">
        <w:rPr>
          <w:rFonts w:ascii="Arial" w:hAnsi="Arial" w:cs="B Lotus" w:hint="cs"/>
          <w:color w:val="1F497D" w:themeColor="text2"/>
          <w:sz w:val="18"/>
          <w:szCs w:val="18"/>
          <w:shd w:val="clear" w:color="auto" w:fill="FFFFFF"/>
          <w:rtl/>
        </w:rPr>
        <w:t>منفصله</w:t>
      </w:r>
      <w:r w:rsidRPr="00175A51">
        <w:rPr>
          <w:rFonts w:ascii="Arial" w:hAnsi="Arial" w:cs="B Lotus"/>
          <w:color w:val="1F497D" w:themeColor="text2"/>
          <w:sz w:val="18"/>
          <w:szCs w:val="18"/>
          <w:shd w:val="clear" w:color="auto" w:fill="FFFFFF"/>
          <w:rtl/>
        </w:rPr>
        <w:t xml:space="preserve"> </w:t>
      </w:r>
      <w:r w:rsidRPr="00175A51">
        <w:rPr>
          <w:rFonts w:ascii="Arial" w:hAnsi="Arial" w:cs="B Lotus" w:hint="cs"/>
          <w:color w:val="1F497D" w:themeColor="text2"/>
          <w:sz w:val="18"/>
          <w:szCs w:val="18"/>
          <w:shd w:val="clear" w:color="auto" w:fill="FFFFFF"/>
          <w:rtl/>
        </w:rPr>
        <w:t xml:space="preserve">است. </w:t>
      </w:r>
      <w:r w:rsidRPr="00175A51">
        <w:rPr>
          <w:rFonts w:ascii="Arial" w:hAnsi="Arial" w:cs="B Lotus"/>
          <w:color w:val="1F497D" w:themeColor="text2"/>
          <w:sz w:val="18"/>
          <w:szCs w:val="18"/>
          <w:shd w:val="clear" w:color="auto" w:fill="FFFFFF"/>
          <w:rtl/>
        </w:rPr>
        <w:t xml:space="preserve">در این روش خودرو در چندین تکه در کشور مبدأ تولید می‌شود و سپس به‌صورت نیمه‌آماده صادر </w:t>
      </w:r>
      <w:r w:rsidRPr="00175A51">
        <w:rPr>
          <w:rFonts w:ascii="Arial" w:hAnsi="Arial" w:cs="B Lotus" w:hint="cs"/>
          <w:color w:val="1F497D" w:themeColor="text2"/>
          <w:sz w:val="18"/>
          <w:szCs w:val="18"/>
          <w:shd w:val="clear" w:color="auto" w:fill="FFFFFF"/>
          <w:rtl/>
        </w:rPr>
        <w:t xml:space="preserve">شده </w:t>
      </w:r>
      <w:r w:rsidRPr="00175A51">
        <w:rPr>
          <w:rFonts w:ascii="Arial" w:hAnsi="Arial" w:cs="B Lotus"/>
          <w:color w:val="1F497D" w:themeColor="text2"/>
          <w:sz w:val="18"/>
          <w:szCs w:val="18"/>
          <w:shd w:val="clear" w:color="auto" w:fill="FFFFFF"/>
          <w:rtl/>
        </w:rPr>
        <w:t>و در کشور مقصد مونتاژ می‌شود</w:t>
      </w:r>
      <w:r w:rsidRPr="00175A51">
        <w:rPr>
          <w:rFonts w:ascii="Arial" w:hAnsi="Arial" w:cs="B Lotus"/>
          <w:color w:val="1F497D" w:themeColor="text2"/>
          <w:sz w:val="18"/>
          <w:szCs w:val="18"/>
          <w:shd w:val="clear" w:color="auto" w:fill="FFFFFF"/>
        </w:rPr>
        <w:t>.</w:t>
      </w:r>
      <w:r w:rsidRPr="00175A51">
        <w:rPr>
          <w:rFonts w:ascii="Roboto" w:hAnsi="Roboto" w:cs="B Lotus" w:hint="cs"/>
          <w:color w:val="1F497D" w:themeColor="text2"/>
          <w:sz w:val="18"/>
          <w:szCs w:val="18"/>
          <w:shd w:val="clear" w:color="auto" w:fill="FFFFFF"/>
          <w:rtl/>
        </w:rPr>
        <w:t xml:space="preserve"> نکته مهم آن است که در ایران و در متون قانون، </w:t>
      </w:r>
      <w:r w:rsidRPr="00175A51">
        <w:rPr>
          <w:rFonts w:ascii="Times New Roman" w:eastAsia="Times New Roman" w:hAnsi="Times New Roman" w:cs="B Lotus"/>
          <w:color w:val="1F497D" w:themeColor="text2"/>
          <w:sz w:val="16"/>
          <w:szCs w:val="16"/>
        </w:rPr>
        <w:t>CBU</w:t>
      </w:r>
      <w:r w:rsidRPr="00175A51">
        <w:rPr>
          <w:rFonts w:ascii="Roboto" w:hAnsi="Roboto" w:cs="B Lotus" w:hint="cs"/>
          <w:color w:val="1F497D" w:themeColor="text2"/>
          <w:sz w:val="18"/>
          <w:szCs w:val="18"/>
          <w:shd w:val="clear" w:color="auto" w:fill="FFFFFF"/>
          <w:rtl/>
          <w:lang w:bidi="fa-IR"/>
        </w:rPr>
        <w:t xml:space="preserve"> را در حکم </w:t>
      </w:r>
      <w:r w:rsidRPr="00175A51">
        <w:rPr>
          <w:rFonts w:ascii="Times New Roman" w:eastAsia="Times New Roman" w:hAnsi="Times New Roman" w:cs="B Lotus"/>
          <w:color w:val="1F497D" w:themeColor="text2"/>
          <w:sz w:val="16"/>
          <w:szCs w:val="16"/>
        </w:rPr>
        <w:t>SKD</w:t>
      </w:r>
      <w:r w:rsidRPr="00175A51">
        <w:rPr>
          <w:rFonts w:ascii="Times New Roman" w:eastAsia="Times New Roman" w:hAnsi="Times New Roman" w:cs="B Lotus" w:hint="cs"/>
          <w:color w:val="1F497D" w:themeColor="text2"/>
          <w:sz w:val="16"/>
          <w:szCs w:val="16"/>
          <w:rtl/>
        </w:rPr>
        <w:t xml:space="preserve"> </w:t>
      </w:r>
      <w:r w:rsidRPr="00175A51">
        <w:rPr>
          <w:rFonts w:ascii="Roboto" w:hAnsi="Roboto" w:cs="B Lotus" w:hint="cs"/>
          <w:color w:val="1F497D" w:themeColor="text2"/>
          <w:sz w:val="18"/>
          <w:szCs w:val="18"/>
          <w:shd w:val="clear" w:color="auto" w:fill="FFFFFF"/>
          <w:rtl/>
          <w:lang w:bidi="fa-IR"/>
        </w:rPr>
        <w:t>می‌شناسند.</w:t>
      </w:r>
    </w:p>
    <w:p w:rsidR="006A7582" w:rsidRPr="007A5498" w:rsidRDefault="006A7582" w:rsidP="003076D0">
      <w:pPr>
        <w:pStyle w:val="FootnoteText"/>
        <w:bidi/>
        <w:jc w:val="both"/>
        <w:rPr>
          <w:rFonts w:ascii="Arial" w:hAnsi="Arial" w:cs="B Lotus"/>
          <w:color w:val="4F81BD" w:themeColor="accent1"/>
          <w:sz w:val="18"/>
          <w:szCs w:val="18"/>
          <w:shd w:val="clear" w:color="auto" w:fill="FFFFFF"/>
          <w:rtl/>
        </w:rPr>
      </w:pPr>
      <w:r w:rsidRPr="00175A51">
        <w:rPr>
          <w:rFonts w:ascii="Arial" w:hAnsi="Arial" w:cs="B Lotus"/>
          <w:color w:val="1F497D" w:themeColor="text2"/>
          <w:sz w:val="18"/>
          <w:szCs w:val="18"/>
          <w:shd w:val="clear" w:color="auto" w:fill="FFFFFF"/>
          <w:rtl/>
        </w:rPr>
        <w:t>بعضی خودروسازان داخلی بعدازا</w:t>
      </w:r>
      <w:r w:rsidRPr="00175A51">
        <w:rPr>
          <w:rFonts w:ascii="Arial" w:hAnsi="Arial" w:cs="B Lotus" w:hint="cs"/>
          <w:color w:val="1F497D" w:themeColor="text2"/>
          <w:sz w:val="18"/>
          <w:szCs w:val="18"/>
          <w:shd w:val="clear" w:color="auto" w:fill="FFFFFF"/>
          <w:rtl/>
        </w:rPr>
        <w:t>ی</w:t>
      </w:r>
      <w:r w:rsidRPr="00175A51">
        <w:rPr>
          <w:rFonts w:ascii="Arial" w:hAnsi="Arial" w:cs="B Lotus" w:hint="eastAsia"/>
          <w:color w:val="1F497D" w:themeColor="text2"/>
          <w:sz w:val="18"/>
          <w:szCs w:val="18"/>
          <w:shd w:val="clear" w:color="auto" w:fill="FFFFFF"/>
          <w:rtl/>
        </w:rPr>
        <w:t>نکه</w:t>
      </w:r>
      <w:r w:rsidRPr="00175A51">
        <w:rPr>
          <w:rFonts w:ascii="Arial" w:hAnsi="Arial" w:cs="B Lotus"/>
          <w:color w:val="1F497D" w:themeColor="text2"/>
          <w:sz w:val="18"/>
          <w:szCs w:val="18"/>
          <w:shd w:val="clear" w:color="auto" w:fill="FFFFFF"/>
          <w:rtl/>
        </w:rPr>
        <w:t xml:space="preserve"> مدتی به واردات و مونتاژ خودروهای</w:t>
      </w:r>
      <w:r w:rsidRPr="00175A51">
        <w:rPr>
          <w:rFonts w:ascii="Arial" w:hAnsi="Arial" w:cs="B Lotus"/>
          <w:color w:val="1F497D" w:themeColor="text2"/>
          <w:sz w:val="18"/>
          <w:szCs w:val="18"/>
          <w:shd w:val="clear" w:color="auto" w:fill="FFFFFF"/>
        </w:rPr>
        <w:t xml:space="preserve"> </w:t>
      </w:r>
      <w:r w:rsidRPr="00175A51">
        <w:rPr>
          <w:rFonts w:ascii="Times New Roman" w:eastAsia="Times New Roman" w:hAnsi="Times New Roman" w:cs="B Lotus"/>
          <w:color w:val="1F497D" w:themeColor="text2"/>
          <w:sz w:val="16"/>
          <w:szCs w:val="16"/>
        </w:rPr>
        <w:t>SKD</w:t>
      </w:r>
      <w:r w:rsidRPr="00175A51">
        <w:rPr>
          <w:rFonts w:ascii="Arial" w:hAnsi="Arial" w:cs="B Lotus"/>
          <w:color w:val="1F497D" w:themeColor="text2"/>
          <w:sz w:val="18"/>
          <w:szCs w:val="18"/>
          <w:shd w:val="clear" w:color="auto" w:fill="FFFFFF"/>
        </w:rPr>
        <w:t xml:space="preserve"> </w:t>
      </w:r>
      <w:r w:rsidRPr="00175A51">
        <w:rPr>
          <w:rFonts w:ascii="Arial" w:hAnsi="Arial" w:cs="B Lotus"/>
          <w:color w:val="1F497D" w:themeColor="text2"/>
          <w:sz w:val="18"/>
          <w:szCs w:val="18"/>
          <w:shd w:val="clear" w:color="auto" w:fill="FFFFFF"/>
          <w:rtl/>
        </w:rPr>
        <w:t>می‌پردازند، با کسب تجربه و آموزش کارگران تصمیم می‌گیرند فعالیت خود را گسترش دهند و درصد مونتاژ و داخلی‌سازی را بالا ببرند. در این حالت روش واردات خودرو</w:t>
      </w:r>
      <w:r w:rsidRPr="00175A51">
        <w:rPr>
          <w:rFonts w:asciiTheme="majorBidi" w:hAnsiTheme="majorBidi" w:cs="B Lotus"/>
          <w:color w:val="1F497D" w:themeColor="text2"/>
          <w:sz w:val="18"/>
          <w:szCs w:val="18"/>
          <w:shd w:val="clear" w:color="auto" w:fill="FFFFFF"/>
        </w:rPr>
        <w:t xml:space="preserve"> </w:t>
      </w:r>
      <w:r w:rsidRPr="00175A51">
        <w:rPr>
          <w:rFonts w:ascii="Times New Roman" w:eastAsia="Times New Roman" w:hAnsi="Times New Roman" w:cs="B Lotus"/>
          <w:color w:val="1F497D" w:themeColor="text2"/>
          <w:sz w:val="16"/>
          <w:szCs w:val="16"/>
        </w:rPr>
        <w:t>CKD</w:t>
      </w:r>
      <w:r w:rsidRPr="00175A51">
        <w:rPr>
          <w:rFonts w:ascii="Arial" w:hAnsi="Arial" w:cs="B Lotus"/>
          <w:color w:val="1F497D" w:themeColor="text2"/>
          <w:sz w:val="18"/>
          <w:szCs w:val="18"/>
          <w:shd w:val="clear" w:color="auto" w:fill="FFFFFF"/>
        </w:rPr>
        <w:t xml:space="preserve"> </w:t>
      </w:r>
      <w:r w:rsidRPr="00175A51">
        <w:rPr>
          <w:rFonts w:ascii="Arial" w:hAnsi="Arial" w:cs="B Lotus" w:hint="cs"/>
          <w:color w:val="1F497D" w:themeColor="text2"/>
          <w:sz w:val="18"/>
          <w:szCs w:val="18"/>
          <w:shd w:val="clear" w:color="auto" w:fill="FFFFFF"/>
          <w:rtl/>
        </w:rPr>
        <w:t>به</w:t>
      </w:r>
      <w:r w:rsidRPr="00175A51">
        <w:rPr>
          <w:rFonts w:ascii="Arial" w:hAnsi="Arial" w:cs="B Lotus"/>
          <w:color w:val="1F497D" w:themeColor="text2"/>
          <w:sz w:val="18"/>
          <w:szCs w:val="18"/>
          <w:shd w:val="clear" w:color="auto" w:fill="FFFFFF"/>
          <w:rtl/>
        </w:rPr>
        <w:t xml:space="preserve"> کار گرفته می‌شود. این اصطلاح کوتاه‌شده</w:t>
      </w:r>
      <w:r w:rsidRPr="00175A51">
        <w:rPr>
          <w:rFonts w:ascii="Times New Roman" w:eastAsia="Times New Roman" w:hAnsi="Times New Roman" w:cs="B Lotus"/>
          <w:color w:val="1F497D" w:themeColor="text2"/>
          <w:sz w:val="16"/>
          <w:szCs w:val="16"/>
        </w:rPr>
        <w:t xml:space="preserve"> Completely Knock Down</w:t>
      </w:r>
      <w:r w:rsidRPr="00175A51">
        <w:rPr>
          <w:rFonts w:ascii="Arial" w:hAnsi="Arial" w:cs="B Lotus"/>
          <w:color w:val="1F497D" w:themeColor="text2"/>
          <w:sz w:val="18"/>
          <w:szCs w:val="18"/>
          <w:shd w:val="clear" w:color="auto" w:fill="FFFFFF"/>
        </w:rPr>
        <w:t xml:space="preserve"> </w:t>
      </w:r>
      <w:r w:rsidRPr="00175A51">
        <w:rPr>
          <w:rFonts w:ascii="Arial" w:hAnsi="Arial" w:cs="B Lotus"/>
          <w:color w:val="1F497D" w:themeColor="text2"/>
          <w:sz w:val="18"/>
          <w:szCs w:val="18"/>
          <w:shd w:val="clear" w:color="auto" w:fill="FFFFFF"/>
          <w:rtl/>
        </w:rPr>
        <w:t>به معنی تمام منفصل (جدا) است</w:t>
      </w:r>
      <w:r w:rsidRPr="00175A51">
        <w:rPr>
          <w:rFonts w:ascii="Arial" w:hAnsi="Arial" w:cs="B Lotus"/>
          <w:color w:val="1F497D" w:themeColor="text2"/>
          <w:sz w:val="18"/>
          <w:szCs w:val="18"/>
          <w:shd w:val="clear" w:color="auto" w:fill="FFFFFF"/>
        </w:rPr>
        <w:t>.</w:t>
      </w:r>
      <w:r w:rsidRPr="00175A51">
        <w:rPr>
          <w:rFonts w:ascii="Arial" w:hAnsi="Arial" w:cs="B Lotus"/>
          <w:color w:val="1F497D" w:themeColor="text2"/>
          <w:sz w:val="18"/>
          <w:szCs w:val="18"/>
          <w:shd w:val="clear" w:color="auto" w:fill="FFFFFF"/>
          <w:rtl/>
        </w:rPr>
        <w:t xml:space="preserve"> </w:t>
      </w:r>
      <w:r w:rsidRPr="001A76C7">
        <w:rPr>
          <w:rFonts w:ascii="Arial" w:hAnsi="Arial" w:cs="B Lotus"/>
          <w:color w:val="1F497D" w:themeColor="text2"/>
          <w:sz w:val="18"/>
          <w:szCs w:val="18"/>
          <w:shd w:val="clear" w:color="auto" w:fill="FFFFFF"/>
          <w:rtl/>
        </w:rPr>
        <w:t>خودروها</w:t>
      </w:r>
      <w:r w:rsidRPr="001A76C7">
        <w:rPr>
          <w:rFonts w:ascii="Arial" w:hAnsi="Arial" w:cs="B Lotus" w:hint="cs"/>
          <w:color w:val="1F497D" w:themeColor="text2"/>
          <w:sz w:val="18"/>
          <w:szCs w:val="18"/>
          <w:shd w:val="clear" w:color="auto" w:fill="FFFFFF"/>
          <w:rtl/>
        </w:rPr>
        <w:t>ی</w:t>
      </w:r>
      <w:r w:rsidRPr="001A76C7">
        <w:rPr>
          <w:rFonts w:ascii="Arial" w:hAnsi="Arial" w:cs="B Lotus"/>
          <w:color w:val="1F497D" w:themeColor="text2"/>
          <w:sz w:val="18"/>
          <w:szCs w:val="18"/>
          <w:shd w:val="clear" w:color="auto" w:fill="FFFFFF"/>
        </w:rPr>
        <w:t xml:space="preserve"> </w:t>
      </w:r>
      <w:r w:rsidRPr="001A76C7">
        <w:rPr>
          <w:rFonts w:ascii="Times New Roman" w:eastAsia="Times New Roman" w:hAnsi="Times New Roman" w:cs="B Lotus"/>
          <w:color w:val="1F497D" w:themeColor="text2"/>
          <w:sz w:val="16"/>
          <w:szCs w:val="16"/>
        </w:rPr>
        <w:t>CKD</w:t>
      </w:r>
      <w:r w:rsidRPr="001A76C7">
        <w:rPr>
          <w:rFonts w:ascii="Arial" w:hAnsi="Arial" w:cs="B Lotus"/>
          <w:color w:val="1F497D" w:themeColor="text2"/>
          <w:sz w:val="18"/>
          <w:szCs w:val="18"/>
          <w:shd w:val="clear" w:color="auto" w:fill="FFFFFF"/>
        </w:rPr>
        <w:t xml:space="preserve"> </w:t>
      </w:r>
      <w:r w:rsidRPr="001A76C7">
        <w:rPr>
          <w:rFonts w:ascii="Arial" w:hAnsi="Arial" w:cs="B Lotus"/>
          <w:color w:val="1F497D" w:themeColor="text2"/>
          <w:sz w:val="18"/>
          <w:szCs w:val="18"/>
          <w:shd w:val="clear" w:color="auto" w:fill="FFFFFF"/>
          <w:rtl/>
        </w:rPr>
        <w:t xml:space="preserve">به‌طور کامل در کشور مقصد مونتاژ می‌شوند </w:t>
      </w:r>
      <w:r w:rsidRPr="001A76C7">
        <w:rPr>
          <w:rFonts w:ascii="Arial" w:hAnsi="Arial" w:cs="B Lotus" w:hint="cs"/>
          <w:color w:val="1F497D" w:themeColor="text2"/>
          <w:sz w:val="18"/>
          <w:szCs w:val="18"/>
          <w:shd w:val="clear" w:color="auto" w:fill="FFFFFF"/>
          <w:rtl/>
        </w:rPr>
        <w:t>که</w:t>
      </w:r>
      <w:r w:rsidRPr="001A76C7">
        <w:rPr>
          <w:rFonts w:ascii="Arial" w:hAnsi="Arial" w:cs="B Lotus"/>
          <w:color w:val="1F497D" w:themeColor="text2"/>
          <w:sz w:val="18"/>
          <w:szCs w:val="18"/>
          <w:shd w:val="clear" w:color="auto" w:fill="FFFFFF"/>
          <w:rtl/>
        </w:rPr>
        <w:t xml:space="preserve"> </w:t>
      </w:r>
      <w:r w:rsidRPr="001A76C7">
        <w:rPr>
          <w:rFonts w:ascii="Arial" w:hAnsi="Arial" w:cs="B Lotus" w:hint="cs"/>
          <w:color w:val="1F497D" w:themeColor="text2"/>
          <w:sz w:val="18"/>
          <w:szCs w:val="18"/>
          <w:shd w:val="clear" w:color="auto" w:fill="FFFFFF"/>
          <w:rtl/>
        </w:rPr>
        <w:t>به</w:t>
      </w:r>
      <w:r w:rsidRPr="001A76C7">
        <w:rPr>
          <w:rFonts w:ascii="Arial" w:hAnsi="Arial" w:cs="B Lotus"/>
          <w:color w:val="1F497D" w:themeColor="text2"/>
          <w:sz w:val="18"/>
          <w:szCs w:val="18"/>
          <w:shd w:val="clear" w:color="auto" w:fill="FFFFFF"/>
          <w:rtl/>
        </w:rPr>
        <w:t xml:space="preserve"> </w:t>
      </w:r>
      <w:r w:rsidRPr="001A76C7">
        <w:rPr>
          <w:rFonts w:ascii="Arial" w:hAnsi="Arial" w:cs="B Lotus" w:hint="cs"/>
          <w:color w:val="1F497D" w:themeColor="text2"/>
          <w:sz w:val="18"/>
          <w:szCs w:val="18"/>
          <w:shd w:val="clear" w:color="auto" w:fill="FFFFFF"/>
          <w:rtl/>
        </w:rPr>
        <w:t>نیروی</w:t>
      </w:r>
      <w:r w:rsidRPr="001A76C7">
        <w:rPr>
          <w:rFonts w:ascii="Arial" w:hAnsi="Arial" w:cs="B Lotus"/>
          <w:color w:val="1F497D" w:themeColor="text2"/>
          <w:sz w:val="18"/>
          <w:szCs w:val="18"/>
          <w:shd w:val="clear" w:color="auto" w:fill="FFFFFF"/>
          <w:rtl/>
        </w:rPr>
        <w:t xml:space="preserve"> </w:t>
      </w:r>
      <w:r w:rsidRPr="001A76C7">
        <w:rPr>
          <w:rFonts w:ascii="Arial" w:hAnsi="Arial" w:cs="B Lotus" w:hint="cs"/>
          <w:color w:val="1F497D" w:themeColor="text2"/>
          <w:sz w:val="18"/>
          <w:szCs w:val="18"/>
          <w:shd w:val="clear" w:color="auto" w:fill="FFFFFF"/>
          <w:rtl/>
        </w:rPr>
        <w:t>کار</w:t>
      </w:r>
      <w:r w:rsidRPr="001A76C7">
        <w:rPr>
          <w:rFonts w:ascii="Arial" w:hAnsi="Arial" w:cs="B Lotus"/>
          <w:color w:val="1F497D" w:themeColor="text2"/>
          <w:sz w:val="18"/>
          <w:szCs w:val="18"/>
          <w:shd w:val="clear" w:color="auto" w:fill="FFFFFF"/>
          <w:rtl/>
        </w:rPr>
        <w:t xml:space="preserve"> </w:t>
      </w:r>
      <w:r w:rsidRPr="001A76C7">
        <w:rPr>
          <w:rFonts w:ascii="Arial" w:hAnsi="Arial" w:cs="B Lotus" w:hint="cs"/>
          <w:color w:val="1F497D" w:themeColor="text2"/>
          <w:sz w:val="18"/>
          <w:szCs w:val="18"/>
          <w:shd w:val="clear" w:color="auto" w:fill="FFFFFF"/>
          <w:rtl/>
        </w:rPr>
        <w:t>ماهرتر</w:t>
      </w:r>
      <w:r w:rsidRPr="001A76C7">
        <w:rPr>
          <w:rFonts w:ascii="Arial" w:hAnsi="Arial" w:cs="B Lotus"/>
          <w:color w:val="1F497D" w:themeColor="text2"/>
          <w:sz w:val="18"/>
          <w:szCs w:val="18"/>
          <w:shd w:val="clear" w:color="auto" w:fill="FFFFFF"/>
          <w:rtl/>
        </w:rPr>
        <w:t xml:space="preserve"> </w:t>
      </w:r>
      <w:r w:rsidRPr="001A76C7">
        <w:rPr>
          <w:rFonts w:ascii="Arial" w:hAnsi="Arial" w:cs="B Lotus" w:hint="cs"/>
          <w:color w:val="1F497D" w:themeColor="text2"/>
          <w:sz w:val="18"/>
          <w:szCs w:val="18"/>
          <w:shd w:val="clear" w:color="auto" w:fill="FFFFFF"/>
          <w:rtl/>
        </w:rPr>
        <w:t>و</w:t>
      </w:r>
      <w:r w:rsidRPr="001A76C7">
        <w:rPr>
          <w:rFonts w:ascii="Arial" w:hAnsi="Arial" w:cs="B Lotus"/>
          <w:color w:val="1F497D" w:themeColor="text2"/>
          <w:sz w:val="18"/>
          <w:szCs w:val="18"/>
          <w:shd w:val="clear" w:color="auto" w:fill="FFFFFF"/>
          <w:rtl/>
        </w:rPr>
        <w:t xml:space="preserve"> </w:t>
      </w:r>
      <w:r w:rsidRPr="001A76C7">
        <w:rPr>
          <w:rFonts w:ascii="Arial" w:hAnsi="Arial" w:cs="B Lotus" w:hint="cs"/>
          <w:color w:val="1F497D" w:themeColor="text2"/>
          <w:sz w:val="18"/>
          <w:szCs w:val="18"/>
          <w:shd w:val="clear" w:color="auto" w:fill="FFFFFF"/>
          <w:rtl/>
        </w:rPr>
        <w:t>دستگاه‌های</w:t>
      </w:r>
      <w:r w:rsidRPr="001A76C7">
        <w:rPr>
          <w:rFonts w:ascii="Arial" w:hAnsi="Arial" w:cs="B Lotus"/>
          <w:color w:val="1F497D" w:themeColor="text2"/>
          <w:sz w:val="18"/>
          <w:szCs w:val="18"/>
          <w:shd w:val="clear" w:color="auto" w:fill="FFFFFF"/>
          <w:rtl/>
        </w:rPr>
        <w:t xml:space="preserve"> </w:t>
      </w:r>
      <w:r w:rsidRPr="001A76C7">
        <w:rPr>
          <w:rFonts w:ascii="Arial" w:hAnsi="Arial" w:cs="B Lotus" w:hint="cs"/>
          <w:color w:val="1F497D" w:themeColor="text2"/>
          <w:sz w:val="18"/>
          <w:szCs w:val="18"/>
          <w:shd w:val="clear" w:color="auto" w:fill="FFFFFF"/>
          <w:rtl/>
        </w:rPr>
        <w:t>پیشرف</w:t>
      </w:r>
      <w:r w:rsidRPr="001A76C7">
        <w:rPr>
          <w:rFonts w:ascii="Arial" w:hAnsi="Arial" w:cs="B Lotus"/>
          <w:color w:val="1F497D" w:themeColor="text2"/>
          <w:sz w:val="18"/>
          <w:szCs w:val="18"/>
          <w:shd w:val="clear" w:color="auto" w:fill="FFFFFF"/>
          <w:rtl/>
        </w:rPr>
        <w:t>ته‌تر نیاز دارد. به دلیل اشتغال‌زا</w:t>
      </w:r>
      <w:r w:rsidRPr="001A76C7">
        <w:rPr>
          <w:rFonts w:ascii="Arial" w:hAnsi="Arial" w:cs="B Lotus" w:hint="cs"/>
          <w:color w:val="1F497D" w:themeColor="text2"/>
          <w:sz w:val="18"/>
          <w:szCs w:val="18"/>
          <w:shd w:val="clear" w:color="auto" w:fill="FFFFFF"/>
          <w:rtl/>
        </w:rPr>
        <w:t>یی</w:t>
      </w:r>
      <w:r w:rsidRPr="001A76C7">
        <w:rPr>
          <w:rFonts w:ascii="Arial" w:hAnsi="Arial" w:cs="B Lotus"/>
          <w:color w:val="1F497D" w:themeColor="text2"/>
          <w:sz w:val="18"/>
          <w:szCs w:val="18"/>
          <w:shd w:val="clear" w:color="auto" w:fill="FFFFFF"/>
          <w:rtl/>
        </w:rPr>
        <w:t xml:space="preserve"> و ارزبری کمتر </w:t>
      </w:r>
      <w:r w:rsidRPr="001A76C7">
        <w:rPr>
          <w:rFonts w:ascii="Arial" w:hAnsi="Arial" w:cs="B Lotus" w:hint="cs"/>
          <w:color w:val="1F497D" w:themeColor="text2"/>
          <w:sz w:val="18"/>
          <w:szCs w:val="18"/>
          <w:shd w:val="clear" w:color="auto" w:fill="FFFFFF"/>
          <w:rtl/>
        </w:rPr>
        <w:t xml:space="preserve">نسبت به </w:t>
      </w:r>
      <w:r w:rsidRPr="001A76C7">
        <w:rPr>
          <w:rFonts w:ascii="Arial" w:hAnsi="Arial" w:cs="B Lotus"/>
          <w:color w:val="1F497D" w:themeColor="text2"/>
          <w:sz w:val="18"/>
          <w:szCs w:val="18"/>
          <w:shd w:val="clear" w:color="auto" w:fill="FFFFFF"/>
          <w:rtl/>
        </w:rPr>
        <w:t>روش‌های دیگر، دولت‌ها مالیات کمتری از واردات خودرو</w:t>
      </w:r>
      <w:r w:rsidRPr="001A76C7">
        <w:rPr>
          <w:rFonts w:ascii="Arial" w:hAnsi="Arial" w:cs="B Lotus"/>
          <w:color w:val="1F497D" w:themeColor="text2"/>
          <w:sz w:val="18"/>
          <w:szCs w:val="18"/>
          <w:shd w:val="clear" w:color="auto" w:fill="FFFFFF"/>
        </w:rPr>
        <w:t xml:space="preserve"> </w:t>
      </w:r>
      <w:r w:rsidRPr="001A76C7">
        <w:rPr>
          <w:rFonts w:ascii="Times New Roman" w:eastAsia="Times New Roman" w:hAnsi="Times New Roman" w:cs="B Lotus"/>
          <w:color w:val="1F497D" w:themeColor="text2"/>
          <w:sz w:val="16"/>
          <w:szCs w:val="16"/>
        </w:rPr>
        <w:t>CKD</w:t>
      </w:r>
      <w:r w:rsidRPr="001A76C7">
        <w:rPr>
          <w:rFonts w:asciiTheme="majorBidi" w:hAnsiTheme="majorBidi" w:cs="B Lotus"/>
          <w:color w:val="1F497D" w:themeColor="text2"/>
          <w:sz w:val="18"/>
          <w:szCs w:val="18"/>
          <w:shd w:val="clear" w:color="auto" w:fill="FFFFFF"/>
        </w:rPr>
        <w:t xml:space="preserve"> </w:t>
      </w:r>
      <w:r w:rsidRPr="001A76C7">
        <w:rPr>
          <w:rFonts w:ascii="Arial" w:hAnsi="Arial" w:cs="B Lotus"/>
          <w:color w:val="1F497D" w:themeColor="text2"/>
          <w:sz w:val="18"/>
          <w:szCs w:val="18"/>
          <w:shd w:val="clear" w:color="auto" w:fill="FFFFFF"/>
          <w:rtl/>
        </w:rPr>
        <w:t>دریافت می‌کنند</w:t>
      </w:r>
      <w:r w:rsidRPr="001A76C7">
        <w:rPr>
          <w:rFonts w:ascii="Arial" w:hAnsi="Arial" w:cs="B Lotus"/>
          <w:color w:val="1F497D" w:themeColor="text2"/>
          <w:sz w:val="18"/>
          <w:szCs w:val="18"/>
          <w:shd w:val="clear" w:color="auto" w:fill="FFFFFF"/>
        </w:rPr>
        <w:t>.</w:t>
      </w:r>
    </w:p>
  </w:footnote>
  <w:footnote w:id="5">
    <w:p w:rsidR="006A7582" w:rsidRPr="008F29E2" w:rsidRDefault="006A7582" w:rsidP="008F29E2">
      <w:pPr>
        <w:pStyle w:val="FootnoteText"/>
        <w:rPr>
          <w:rFonts w:asciiTheme="majorBidi" w:hAnsiTheme="majorBidi" w:cstheme="majorBidi"/>
          <w:sz w:val="16"/>
          <w:szCs w:val="16"/>
        </w:rPr>
      </w:pPr>
      <w:r w:rsidRPr="008F29E2">
        <w:rPr>
          <w:rStyle w:val="FootnoteReference"/>
          <w:rFonts w:asciiTheme="majorBidi" w:hAnsiTheme="majorBidi" w:cstheme="majorBidi"/>
          <w:sz w:val="16"/>
          <w:szCs w:val="16"/>
        </w:rPr>
        <w:footnoteRef/>
      </w:r>
      <w:r w:rsidRPr="008F29E2">
        <w:rPr>
          <w:rFonts w:asciiTheme="majorBidi" w:hAnsiTheme="majorBidi" w:cstheme="majorBidi"/>
          <w:sz w:val="16"/>
          <w:szCs w:val="16"/>
        </w:rPr>
        <w:t xml:space="preserve"> </w:t>
      </w:r>
      <w:r w:rsidRPr="008F29E2">
        <w:rPr>
          <w:rFonts w:asciiTheme="majorBidi" w:hAnsiTheme="majorBidi" w:cstheme="majorBidi"/>
          <w:sz w:val="16"/>
          <w:szCs w:val="16"/>
          <w:lang w:bidi="fa-IR"/>
        </w:rPr>
        <w:t>Harmonized System</w:t>
      </w:r>
    </w:p>
  </w:footnote>
  <w:footnote w:id="6">
    <w:p w:rsidR="006A7582" w:rsidRPr="00551235" w:rsidRDefault="006A7582" w:rsidP="005E4514">
      <w:pPr>
        <w:pStyle w:val="FootnoteText"/>
        <w:jc w:val="both"/>
        <w:rPr>
          <w:rFonts w:asciiTheme="majorBidi" w:hAnsiTheme="majorBidi" w:cstheme="majorBidi"/>
          <w:rtl/>
        </w:rPr>
      </w:pPr>
      <w:r w:rsidRPr="00551235">
        <w:rPr>
          <w:rStyle w:val="FootnoteReference"/>
          <w:rFonts w:asciiTheme="majorBidi" w:hAnsiTheme="majorBidi" w:cstheme="majorBidi"/>
          <w:sz w:val="16"/>
          <w:szCs w:val="16"/>
        </w:rPr>
        <w:footnoteRef/>
      </w:r>
      <w:r w:rsidRPr="00551235">
        <w:rPr>
          <w:rFonts w:asciiTheme="majorBidi" w:hAnsiTheme="majorBidi" w:cstheme="majorBidi"/>
          <w:sz w:val="16"/>
          <w:szCs w:val="16"/>
        </w:rPr>
        <w:t xml:space="preserve"> Global Trade Identification Number (GTIN)</w:t>
      </w:r>
    </w:p>
  </w:footnote>
  <w:footnote w:id="7">
    <w:p w:rsidR="006A7582" w:rsidRPr="00BF6EA1" w:rsidRDefault="006A7582" w:rsidP="005E4514">
      <w:pPr>
        <w:pStyle w:val="FootnoteText"/>
        <w:bidi/>
        <w:jc w:val="both"/>
        <w:rPr>
          <w:rFonts w:ascii="Arial" w:cs="B Lotus"/>
          <w:sz w:val="18"/>
          <w:szCs w:val="18"/>
          <w:rtl/>
        </w:rPr>
      </w:pPr>
      <w:r w:rsidRPr="00BF6EA1">
        <w:rPr>
          <w:rFonts w:asciiTheme="majorBidi" w:hAnsiTheme="majorBidi" w:cstheme="majorBidi"/>
          <w:sz w:val="16"/>
          <w:szCs w:val="16"/>
        </w:rPr>
        <w:t>GS1</w:t>
      </w:r>
      <w:r w:rsidRPr="00BF6EA1">
        <w:rPr>
          <w:rStyle w:val="FootnoteReference"/>
          <w:rFonts w:cs="B Lotus"/>
          <w:sz w:val="18"/>
          <w:szCs w:val="18"/>
        </w:rPr>
        <w:footnoteRef/>
      </w:r>
      <w:r w:rsidRPr="00BF6EA1">
        <w:rPr>
          <w:rFonts w:cs="B Lotus"/>
          <w:sz w:val="18"/>
          <w:szCs w:val="18"/>
        </w:rPr>
        <w:t xml:space="preserve"> </w:t>
      </w:r>
      <w:r w:rsidRPr="00BF6EA1">
        <w:rPr>
          <w:rFonts w:ascii="Arial" w:cs="B Lotus" w:hint="cs"/>
          <w:sz w:val="18"/>
          <w:szCs w:val="18"/>
          <w:rtl/>
        </w:rPr>
        <w:t>یک مجمع بین‌المللی غیرانتفاعی است که از اجتماع سازمان‌های عضو در بیش از 100 کشور شکل</w:t>
      </w:r>
      <w:r w:rsidRPr="00BF6EA1">
        <w:rPr>
          <w:rFonts w:ascii="Arial" w:cs="B Lotus"/>
          <w:sz w:val="18"/>
          <w:szCs w:val="18"/>
        </w:rPr>
        <w:t xml:space="preserve"> </w:t>
      </w:r>
      <w:r w:rsidRPr="00BF6EA1">
        <w:rPr>
          <w:rFonts w:ascii="Arial" w:cs="B Lotus" w:hint="cs"/>
          <w:sz w:val="18"/>
          <w:szCs w:val="18"/>
          <w:rtl/>
        </w:rPr>
        <w:t>گرفته است و هدف آن طراحی</w:t>
      </w:r>
      <w:r w:rsidRPr="00BF6EA1">
        <w:rPr>
          <w:rFonts w:ascii="Arial" w:cs="B Lotus"/>
          <w:sz w:val="18"/>
          <w:szCs w:val="18"/>
        </w:rPr>
        <w:t xml:space="preserve"> </w:t>
      </w:r>
      <w:r w:rsidRPr="00BF6EA1">
        <w:rPr>
          <w:rFonts w:ascii="Arial" w:cs="B Lotus" w:hint="cs"/>
          <w:sz w:val="18"/>
          <w:szCs w:val="18"/>
          <w:rtl/>
        </w:rPr>
        <w:t xml:space="preserve">و پیاده‌سازی استانداردها و </w:t>
      </w:r>
      <w:r w:rsidRPr="00BF6EA1">
        <w:rPr>
          <w:rFonts w:ascii="Arial" w:cs="B Lotus"/>
          <w:sz w:val="18"/>
          <w:szCs w:val="18"/>
          <w:rtl/>
        </w:rPr>
        <w:t>راهکارها</w:t>
      </w:r>
      <w:r w:rsidRPr="00BF6EA1">
        <w:rPr>
          <w:rFonts w:ascii="Arial" w:cs="B Lotus" w:hint="cs"/>
          <w:sz w:val="18"/>
          <w:szCs w:val="18"/>
          <w:rtl/>
        </w:rPr>
        <w:t xml:space="preserve">ی جهانی </w:t>
      </w:r>
      <w:r w:rsidRPr="00BF6EA1">
        <w:rPr>
          <w:rFonts w:ascii="Arial" w:cs="B Lotus"/>
          <w:sz w:val="18"/>
          <w:szCs w:val="18"/>
          <w:rtl/>
        </w:rPr>
        <w:t>به‌منظور</w:t>
      </w:r>
      <w:r w:rsidRPr="00BF6EA1">
        <w:rPr>
          <w:rFonts w:ascii="Arial" w:cs="B Lotus" w:hint="cs"/>
          <w:sz w:val="18"/>
          <w:szCs w:val="18"/>
          <w:rtl/>
        </w:rPr>
        <w:t xml:space="preserve"> بهبود کارایی و شفافیت زنجیره تأمین جهانی و در بین بخش‌های مختلف است</w:t>
      </w:r>
      <w:r w:rsidRPr="00BF6EA1">
        <w:rPr>
          <w:rFonts w:ascii="Arial" w:cs="B Lotus" w:hint="cs"/>
          <w:sz w:val="18"/>
          <w:szCs w:val="18"/>
        </w:rPr>
        <w:t>.</w:t>
      </w:r>
      <w:r w:rsidRPr="00BF6EA1">
        <w:rPr>
          <w:rFonts w:ascii="Arial" w:cs="B Lotus" w:hint="cs"/>
          <w:sz w:val="18"/>
          <w:szCs w:val="18"/>
          <w:rtl/>
        </w:rPr>
        <w:t xml:space="preserve"> کد شناسه کالا و خدمات </w:t>
      </w:r>
      <w:r w:rsidRPr="00BF6EA1">
        <w:rPr>
          <w:rFonts w:ascii="Arial" w:cs="B Lotus"/>
          <w:sz w:val="18"/>
          <w:szCs w:val="18"/>
          <w:rtl/>
        </w:rPr>
        <w:t>ارائه‌شده</w:t>
      </w:r>
      <w:r w:rsidRPr="00BF6EA1">
        <w:rPr>
          <w:rFonts w:ascii="Arial" w:cs="B Lotus" w:hint="cs"/>
          <w:sz w:val="18"/>
          <w:szCs w:val="18"/>
          <w:rtl/>
        </w:rPr>
        <w:t xml:space="preserve"> این سازمان، تحت عنوان</w:t>
      </w:r>
      <w:r w:rsidRPr="00BF6EA1">
        <w:rPr>
          <w:rFonts w:ascii="Arial" w:cs="B Lotus"/>
          <w:sz w:val="18"/>
          <w:szCs w:val="18"/>
          <w:rtl/>
        </w:rPr>
        <w:t xml:space="preserve"> </w:t>
      </w:r>
      <w:r w:rsidRPr="00BF6EA1">
        <w:rPr>
          <w:rFonts w:asciiTheme="majorBidi" w:hAnsiTheme="majorBidi" w:cstheme="majorBidi"/>
          <w:sz w:val="16"/>
          <w:szCs w:val="16"/>
        </w:rPr>
        <w:t>GTIN</w:t>
      </w:r>
      <w:r w:rsidRPr="00BF6EA1">
        <w:rPr>
          <w:rFonts w:ascii="Arial" w:cs="B Lotus" w:hint="cs"/>
          <w:sz w:val="18"/>
          <w:szCs w:val="18"/>
          <w:rtl/>
        </w:rPr>
        <w:t xml:space="preserve"> شناخته می‌شود</w:t>
      </w:r>
      <w:r w:rsidRPr="00BF6EA1">
        <w:rPr>
          <w:rFonts w:ascii="Arial" w:cs="B Lotus" w:hint="cs"/>
          <w:sz w:val="18"/>
          <w:szCs w:val="18"/>
        </w:rPr>
        <w:t>.</w:t>
      </w:r>
    </w:p>
  </w:footnote>
  <w:footnote w:id="8">
    <w:p w:rsidR="006A7582" w:rsidRDefault="006A7582" w:rsidP="005E4514">
      <w:pPr>
        <w:pStyle w:val="FootnoteText"/>
        <w:bidi/>
        <w:rPr>
          <w:rtl/>
          <w:lang w:bidi="fa-IR"/>
        </w:rPr>
      </w:pPr>
      <w:r>
        <w:rPr>
          <w:rStyle w:val="FootnoteReference"/>
        </w:rPr>
        <w:footnoteRef/>
      </w:r>
      <w:r>
        <w:t xml:space="preserve"> </w:t>
      </w:r>
      <w:r w:rsidRPr="0015642D">
        <w:rPr>
          <w:rFonts w:ascii="Arial" w:cs="B Lotus" w:hint="cs"/>
          <w:color w:val="1F497D" w:themeColor="text2"/>
          <w:sz w:val="18"/>
          <w:szCs w:val="18"/>
          <w:rtl/>
        </w:rPr>
        <w:t xml:space="preserve">کد </w:t>
      </w:r>
      <w:r w:rsidRPr="0015642D">
        <w:rPr>
          <w:rFonts w:asciiTheme="majorBidi" w:hAnsiTheme="majorBidi" w:cs="B Lotus"/>
          <w:color w:val="1F497D" w:themeColor="text2"/>
          <w:sz w:val="16"/>
          <w:szCs w:val="16"/>
        </w:rPr>
        <w:t>ISIC</w:t>
      </w:r>
      <w:r w:rsidRPr="0015642D">
        <w:rPr>
          <w:rFonts w:ascii="Arial" w:cs="B Lotus" w:hint="cs"/>
          <w:color w:val="1F497D" w:themeColor="text2"/>
          <w:sz w:val="16"/>
          <w:szCs w:val="16"/>
          <w:rtl/>
          <w:lang w:bidi="fa-IR"/>
        </w:rPr>
        <w:t xml:space="preserve"> </w:t>
      </w:r>
      <w:r w:rsidRPr="0015642D">
        <w:rPr>
          <w:rFonts w:ascii="Arial" w:cs="B Lotus" w:hint="cs"/>
          <w:color w:val="1F497D" w:themeColor="text2"/>
          <w:sz w:val="18"/>
          <w:szCs w:val="18"/>
          <w:rtl/>
          <w:lang w:bidi="fa-IR"/>
        </w:rPr>
        <w:t xml:space="preserve">نوعی </w:t>
      </w:r>
      <w:r w:rsidRPr="0015642D">
        <w:rPr>
          <w:rFonts w:ascii="Arial" w:cs="B Lotus"/>
          <w:color w:val="1F497D" w:themeColor="text2"/>
          <w:sz w:val="18"/>
          <w:szCs w:val="18"/>
          <w:rtl/>
        </w:rPr>
        <w:t>طبقه‌بند</w:t>
      </w:r>
      <w:r w:rsidRPr="0015642D">
        <w:rPr>
          <w:rFonts w:ascii="Arial" w:cs="B Lotus" w:hint="cs"/>
          <w:color w:val="1F497D" w:themeColor="text2"/>
          <w:sz w:val="18"/>
          <w:szCs w:val="18"/>
          <w:rtl/>
        </w:rPr>
        <w:t>ی</w:t>
      </w:r>
      <w:r w:rsidRPr="0015642D">
        <w:rPr>
          <w:rFonts w:ascii="Arial" w:cs="B Lotus"/>
          <w:color w:val="1F497D" w:themeColor="text2"/>
          <w:sz w:val="18"/>
          <w:szCs w:val="18"/>
          <w:rtl/>
        </w:rPr>
        <w:t xml:space="preserve"> مرجع و استاندارد ب</w:t>
      </w:r>
      <w:r w:rsidRPr="0015642D">
        <w:rPr>
          <w:rFonts w:ascii="Arial" w:cs="B Lotus" w:hint="cs"/>
          <w:color w:val="1F497D" w:themeColor="text2"/>
          <w:sz w:val="18"/>
          <w:szCs w:val="18"/>
          <w:rtl/>
        </w:rPr>
        <w:t>ی</w:t>
      </w:r>
      <w:r w:rsidRPr="0015642D">
        <w:rPr>
          <w:rFonts w:ascii="Arial" w:cs="B Lotus" w:hint="eastAsia"/>
          <w:color w:val="1F497D" w:themeColor="text2"/>
          <w:sz w:val="18"/>
          <w:szCs w:val="18"/>
          <w:rtl/>
        </w:rPr>
        <w:t>ن‌الملل</w:t>
      </w:r>
      <w:r w:rsidRPr="0015642D">
        <w:rPr>
          <w:rFonts w:ascii="Arial" w:cs="B Lotus" w:hint="cs"/>
          <w:color w:val="1F497D" w:themeColor="text2"/>
          <w:sz w:val="18"/>
          <w:szCs w:val="18"/>
          <w:rtl/>
        </w:rPr>
        <w:t>ی</w:t>
      </w:r>
      <w:r w:rsidRPr="0015642D">
        <w:rPr>
          <w:rFonts w:ascii="Arial" w:cs="B Lotus"/>
          <w:color w:val="1F497D" w:themeColor="text2"/>
          <w:sz w:val="18"/>
          <w:szCs w:val="18"/>
          <w:rtl/>
        </w:rPr>
        <w:t xml:space="preserve"> برای کلیه رشته فعال</w:t>
      </w:r>
      <w:r w:rsidRPr="0015642D">
        <w:rPr>
          <w:rFonts w:ascii="Arial" w:cs="B Lotus" w:hint="cs"/>
          <w:color w:val="1F497D" w:themeColor="text2"/>
          <w:sz w:val="18"/>
          <w:szCs w:val="18"/>
          <w:rtl/>
        </w:rPr>
        <w:t>ی</w:t>
      </w:r>
      <w:r w:rsidRPr="0015642D">
        <w:rPr>
          <w:rFonts w:ascii="Arial" w:cs="B Lotus" w:hint="eastAsia"/>
          <w:color w:val="1F497D" w:themeColor="text2"/>
          <w:sz w:val="18"/>
          <w:szCs w:val="18"/>
          <w:rtl/>
        </w:rPr>
        <w:t>ت‌ها</w:t>
      </w:r>
      <w:r w:rsidRPr="0015642D">
        <w:rPr>
          <w:rFonts w:ascii="Arial" w:cs="B Lotus" w:hint="cs"/>
          <w:color w:val="1F497D" w:themeColor="text2"/>
          <w:sz w:val="18"/>
          <w:szCs w:val="18"/>
          <w:rtl/>
        </w:rPr>
        <w:t>ی</w:t>
      </w:r>
      <w:r w:rsidRPr="0015642D">
        <w:rPr>
          <w:rFonts w:ascii="Arial" w:cs="B Lotus"/>
          <w:color w:val="1F497D" w:themeColor="text2"/>
          <w:sz w:val="18"/>
          <w:szCs w:val="18"/>
          <w:rtl/>
        </w:rPr>
        <w:t xml:space="preserve"> اقتصاد</w:t>
      </w:r>
      <w:r w:rsidRPr="0015642D">
        <w:rPr>
          <w:rFonts w:ascii="Arial" w:cs="B Lotus" w:hint="cs"/>
          <w:color w:val="1F497D" w:themeColor="text2"/>
          <w:sz w:val="18"/>
          <w:szCs w:val="18"/>
          <w:rtl/>
        </w:rPr>
        <w:t>ی است.</w:t>
      </w:r>
    </w:p>
  </w:footnote>
  <w:footnote w:id="9">
    <w:p w:rsidR="006A7582" w:rsidRDefault="006A7582" w:rsidP="005E4514">
      <w:pPr>
        <w:pStyle w:val="FootnoteText"/>
        <w:bidi/>
        <w:rPr>
          <w:rtl/>
          <w:lang w:bidi="fa-IR"/>
        </w:rPr>
      </w:pPr>
      <w:r>
        <w:rPr>
          <w:rStyle w:val="FootnoteReference"/>
        </w:rPr>
        <w:footnoteRef/>
      </w:r>
      <w:r>
        <w:t xml:space="preserve"> </w:t>
      </w:r>
      <w:r w:rsidRPr="0015642D">
        <w:rPr>
          <w:rFonts w:ascii="Arial" w:cs="B Lotus" w:hint="cs"/>
          <w:color w:val="1F497D" w:themeColor="text2"/>
          <w:sz w:val="18"/>
          <w:szCs w:val="18"/>
          <w:rtl/>
        </w:rPr>
        <w:t xml:space="preserve">کد </w:t>
      </w:r>
      <w:r w:rsidRPr="0015642D">
        <w:rPr>
          <w:rFonts w:asciiTheme="majorBidi" w:hAnsiTheme="majorBidi" w:cs="B Lotus"/>
          <w:color w:val="1F497D" w:themeColor="text2"/>
          <w:sz w:val="16"/>
          <w:szCs w:val="16"/>
        </w:rPr>
        <w:t>CPC</w:t>
      </w:r>
      <w:r w:rsidRPr="0015642D">
        <w:rPr>
          <w:rFonts w:asciiTheme="majorBidi" w:hAnsiTheme="majorBidi" w:cs="B Lotus" w:hint="cs"/>
          <w:color w:val="1F497D" w:themeColor="text2"/>
          <w:sz w:val="16"/>
          <w:szCs w:val="16"/>
          <w:rtl/>
        </w:rPr>
        <w:t xml:space="preserve"> </w:t>
      </w:r>
      <w:r w:rsidRPr="0015642D">
        <w:rPr>
          <w:rFonts w:ascii="Arial" w:cs="B Lotus"/>
          <w:color w:val="1F497D" w:themeColor="text2"/>
          <w:sz w:val="18"/>
          <w:szCs w:val="18"/>
          <w:rtl/>
        </w:rPr>
        <w:t>طبقه‌بند</w:t>
      </w:r>
      <w:r w:rsidRPr="0015642D">
        <w:rPr>
          <w:rFonts w:ascii="Arial" w:cs="B Lotus" w:hint="cs"/>
          <w:color w:val="1F497D" w:themeColor="text2"/>
          <w:sz w:val="18"/>
          <w:szCs w:val="18"/>
          <w:rtl/>
        </w:rPr>
        <w:t>ی</w:t>
      </w:r>
      <w:r w:rsidRPr="0015642D">
        <w:rPr>
          <w:rFonts w:ascii="Arial" w:cs="B Lotus"/>
          <w:color w:val="1F497D" w:themeColor="text2"/>
          <w:sz w:val="18"/>
          <w:szCs w:val="18"/>
          <w:rtl/>
        </w:rPr>
        <w:t xml:space="preserve"> محوری محصو</w:t>
      </w:r>
      <w:r w:rsidRPr="0015642D">
        <w:rPr>
          <w:rFonts w:ascii="Arial" w:cs="B Lotus" w:hint="cs"/>
          <w:color w:val="1F497D" w:themeColor="text2"/>
          <w:sz w:val="18"/>
          <w:szCs w:val="18"/>
          <w:rtl/>
        </w:rPr>
        <w:t>ل،</w:t>
      </w:r>
      <w:r w:rsidRPr="0015642D">
        <w:rPr>
          <w:rFonts w:ascii="Arial" w:cs="B Lotus"/>
          <w:color w:val="1F497D" w:themeColor="text2"/>
          <w:sz w:val="18"/>
          <w:szCs w:val="18"/>
        </w:rPr>
        <w:t xml:space="preserve"> </w:t>
      </w:r>
      <w:r w:rsidRPr="0015642D">
        <w:rPr>
          <w:rFonts w:ascii="Arial" w:cs="B Lotus"/>
          <w:color w:val="1F497D" w:themeColor="text2"/>
          <w:sz w:val="18"/>
          <w:szCs w:val="18"/>
          <w:rtl/>
        </w:rPr>
        <w:t>به‌منظور فراهم آوردن چارچوبی برای مقایسه ب</w:t>
      </w:r>
      <w:r w:rsidRPr="0015642D">
        <w:rPr>
          <w:rFonts w:ascii="Arial" w:cs="B Lotus" w:hint="cs"/>
          <w:color w:val="1F497D" w:themeColor="text2"/>
          <w:sz w:val="18"/>
          <w:szCs w:val="18"/>
          <w:rtl/>
        </w:rPr>
        <w:t>ی</w:t>
      </w:r>
      <w:r w:rsidRPr="0015642D">
        <w:rPr>
          <w:rFonts w:ascii="Arial" w:cs="B Lotus" w:hint="eastAsia"/>
          <w:color w:val="1F497D" w:themeColor="text2"/>
          <w:sz w:val="18"/>
          <w:szCs w:val="18"/>
          <w:rtl/>
        </w:rPr>
        <w:t>ن‌الملل</w:t>
      </w:r>
      <w:r w:rsidRPr="0015642D">
        <w:rPr>
          <w:rFonts w:ascii="Arial" w:cs="B Lotus" w:hint="cs"/>
          <w:color w:val="1F497D" w:themeColor="text2"/>
          <w:sz w:val="18"/>
          <w:szCs w:val="18"/>
          <w:rtl/>
        </w:rPr>
        <w:t>ی</w:t>
      </w:r>
      <w:r w:rsidRPr="0015642D">
        <w:rPr>
          <w:rFonts w:ascii="Arial" w:cs="B Lotus"/>
          <w:color w:val="1F497D" w:themeColor="text2"/>
          <w:sz w:val="18"/>
          <w:szCs w:val="18"/>
          <w:rtl/>
        </w:rPr>
        <w:t xml:space="preserve"> آمارهایی است که به کالاها، خدمات و دارا</w:t>
      </w:r>
      <w:r w:rsidRPr="0015642D">
        <w:rPr>
          <w:rFonts w:ascii="Arial" w:cs="B Lotus" w:hint="cs"/>
          <w:color w:val="1F497D" w:themeColor="text2"/>
          <w:sz w:val="18"/>
          <w:szCs w:val="18"/>
          <w:rtl/>
        </w:rPr>
        <w:t>یی‌</w:t>
      </w:r>
      <w:r w:rsidRPr="0015642D">
        <w:rPr>
          <w:rFonts w:ascii="Arial" w:cs="B Lotus" w:hint="eastAsia"/>
          <w:color w:val="1F497D" w:themeColor="text2"/>
          <w:sz w:val="18"/>
          <w:szCs w:val="18"/>
          <w:rtl/>
        </w:rPr>
        <w:t>ها</w:t>
      </w:r>
      <w:r w:rsidRPr="0015642D">
        <w:rPr>
          <w:rFonts w:ascii="Arial" w:cs="B Lotus"/>
          <w:color w:val="1F497D" w:themeColor="text2"/>
          <w:sz w:val="18"/>
          <w:szCs w:val="18"/>
          <w:rtl/>
        </w:rPr>
        <w:t xml:space="preserve"> می</w:t>
      </w:r>
      <w:r w:rsidRPr="0015642D">
        <w:rPr>
          <w:rFonts w:ascii="Arial" w:cs="B Lotus" w:hint="cs"/>
          <w:color w:val="1F497D" w:themeColor="text2"/>
          <w:sz w:val="18"/>
          <w:szCs w:val="18"/>
          <w:rtl/>
        </w:rPr>
        <w:t>‌</w:t>
      </w:r>
      <w:r w:rsidRPr="0015642D">
        <w:rPr>
          <w:rFonts w:ascii="Arial" w:cs="B Lotus"/>
          <w:color w:val="1F497D" w:themeColor="text2"/>
          <w:sz w:val="18"/>
          <w:szCs w:val="18"/>
          <w:rtl/>
        </w:rPr>
        <w:t>پردازند</w:t>
      </w:r>
      <w:r w:rsidRPr="0015642D">
        <w:rPr>
          <w:rFonts w:ascii="Arial" w:cs="B Lotus" w:hint="cs"/>
          <w:color w:val="1F497D" w:themeColor="text2"/>
          <w:sz w:val="18"/>
          <w:szCs w:val="18"/>
          <w:rtl/>
        </w:rPr>
        <w:t>.</w:t>
      </w:r>
      <w:r w:rsidRPr="0015642D">
        <w:rPr>
          <w:rFonts w:ascii="Cambria" w:hAnsi="Cambria" w:cs="Cambria" w:hint="cs"/>
          <w:color w:val="1F497D" w:themeColor="text2"/>
          <w:rtl/>
        </w:rPr>
        <w:t> </w:t>
      </w:r>
    </w:p>
  </w:footnote>
  <w:footnote w:id="10">
    <w:p w:rsidR="006A7582" w:rsidRPr="00C121D2" w:rsidRDefault="006A7582" w:rsidP="0059296F">
      <w:pPr>
        <w:pStyle w:val="FootnoteText"/>
        <w:rPr>
          <w:rFonts w:asciiTheme="majorBidi" w:hAnsiTheme="majorBidi" w:cstheme="majorBidi"/>
          <w:sz w:val="16"/>
          <w:szCs w:val="16"/>
          <w:lang w:bidi="fa-IR"/>
        </w:rPr>
      </w:pPr>
      <w:r w:rsidRPr="00C121D2">
        <w:rPr>
          <w:rStyle w:val="FootnoteReference"/>
          <w:rFonts w:asciiTheme="majorBidi" w:hAnsiTheme="majorBidi" w:cstheme="majorBidi"/>
          <w:sz w:val="16"/>
          <w:szCs w:val="16"/>
        </w:rPr>
        <w:footnoteRef/>
      </w:r>
      <w:r w:rsidRPr="00C121D2">
        <w:rPr>
          <w:rFonts w:asciiTheme="majorBidi" w:hAnsiTheme="majorBidi" w:cstheme="majorBidi"/>
          <w:sz w:val="16"/>
          <w:szCs w:val="16"/>
        </w:rPr>
        <w:t xml:space="preserve"> </w:t>
      </w:r>
      <w:r w:rsidRPr="00C121D2">
        <w:rPr>
          <w:rFonts w:asciiTheme="majorBidi" w:hAnsiTheme="majorBidi" w:cstheme="majorBidi"/>
          <w:sz w:val="16"/>
          <w:szCs w:val="16"/>
          <w:lang w:bidi="fa-IR"/>
        </w:rPr>
        <w:t>NWMS.IR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4424021"/>
      <w:docPartObj>
        <w:docPartGallery w:val="Page Numbers (Top of Page)"/>
        <w:docPartUnique/>
      </w:docPartObj>
    </w:sdtPr>
    <w:sdtEndPr>
      <w:rPr>
        <w:noProof/>
      </w:rPr>
    </w:sdtEndPr>
    <w:sdtContent>
      <w:p w:rsidR="006A7582" w:rsidRDefault="006A7582">
        <w:pPr>
          <w:pStyle w:val="Header"/>
          <w:jc w:val="right"/>
        </w:pPr>
        <w:r>
          <w:fldChar w:fldCharType="begin"/>
        </w:r>
        <w:r>
          <w:instrText xml:space="preserve"> PAGE   \* MERGEFORMAT </w:instrText>
        </w:r>
        <w:r>
          <w:fldChar w:fldCharType="separate"/>
        </w:r>
        <w:r w:rsidR="00846487">
          <w:rPr>
            <w:noProof/>
          </w:rPr>
          <w:t>80</w:t>
        </w:r>
        <w:r>
          <w:rPr>
            <w:noProof/>
          </w:rPr>
          <w:fldChar w:fldCharType="end"/>
        </w:r>
      </w:p>
    </w:sdtContent>
  </w:sdt>
  <w:p w:rsidR="006A7582" w:rsidRDefault="006A7582"/>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0233081"/>
      <w:docPartObj>
        <w:docPartGallery w:val="Page Numbers (Top of Page)"/>
        <w:docPartUnique/>
      </w:docPartObj>
    </w:sdtPr>
    <w:sdtEndPr>
      <w:rPr>
        <w:noProof/>
      </w:rPr>
    </w:sdtEndPr>
    <w:sdtContent>
      <w:p w:rsidR="006A7582" w:rsidRDefault="006A7582">
        <w:pPr>
          <w:pStyle w:val="Header"/>
        </w:pPr>
        <w:r>
          <w:fldChar w:fldCharType="begin"/>
        </w:r>
        <w:r>
          <w:instrText xml:space="preserve"> PAGE   \* MERGEFORMAT </w:instrText>
        </w:r>
        <w:r>
          <w:fldChar w:fldCharType="separate"/>
        </w:r>
        <w:r w:rsidR="00846487">
          <w:rPr>
            <w:noProof/>
          </w:rPr>
          <w:t>81</w:t>
        </w:r>
        <w:r>
          <w:rPr>
            <w:noProof/>
          </w:rPr>
          <w:fldChar w:fldCharType="end"/>
        </w:r>
      </w:p>
    </w:sdtContent>
  </w:sdt>
  <w:p w:rsidR="006A7582" w:rsidRDefault="006A7582" w:rsidP="007956E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62A78"/>
    <w:multiLevelType w:val="hybridMultilevel"/>
    <w:tmpl w:val="B1127120"/>
    <w:lvl w:ilvl="0" w:tplc="96CA5240">
      <w:start w:val="2"/>
      <w:numFmt w:val="bullet"/>
      <w:lvlText w:val="-"/>
      <w:lvlJc w:val="left"/>
      <w:pPr>
        <w:ind w:left="720" w:hanging="360"/>
      </w:pPr>
      <w:rPr>
        <w:rFonts w:ascii="Microsoft Sans Serif" w:eastAsia="Microsoft Sans Serif" w:hAnsi="Microsoft Sans Serif"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7F6B93"/>
    <w:multiLevelType w:val="hybridMultilevel"/>
    <w:tmpl w:val="886AF51C"/>
    <w:lvl w:ilvl="0" w:tplc="0D8049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7C4624"/>
    <w:multiLevelType w:val="hybridMultilevel"/>
    <w:tmpl w:val="0E9CF6E6"/>
    <w:lvl w:ilvl="0" w:tplc="0D804940">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 w15:restartNumberingAfterBreak="0">
    <w:nsid w:val="0A28590C"/>
    <w:multiLevelType w:val="hybridMultilevel"/>
    <w:tmpl w:val="C0BA1402"/>
    <w:lvl w:ilvl="0" w:tplc="E2D0095A">
      <w:start w:val="1"/>
      <w:numFmt w:val="decimal"/>
      <w:lvlText w:val="%1."/>
      <w:lvlJc w:val="left"/>
      <w:pPr>
        <w:ind w:left="1004" w:hanging="360"/>
      </w:pPr>
      <w:rPr>
        <w:rFonts w:hint="default"/>
        <w:b/>
        <w:color w:val="auto"/>
        <w:sz w:val="32"/>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 w15:restartNumberingAfterBreak="0">
    <w:nsid w:val="0CF36B23"/>
    <w:multiLevelType w:val="multilevel"/>
    <w:tmpl w:val="D382A004"/>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2A56885"/>
    <w:multiLevelType w:val="multilevel"/>
    <w:tmpl w:val="0DF27F9C"/>
    <w:lvl w:ilvl="0">
      <w:start w:val="6"/>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171B1970"/>
    <w:multiLevelType w:val="hybridMultilevel"/>
    <w:tmpl w:val="034255E8"/>
    <w:lvl w:ilvl="0" w:tplc="0D8049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BC17D3"/>
    <w:multiLevelType w:val="multilevel"/>
    <w:tmpl w:val="7616B0BC"/>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AB24FC3"/>
    <w:multiLevelType w:val="hybridMultilevel"/>
    <w:tmpl w:val="69B83CBC"/>
    <w:lvl w:ilvl="0" w:tplc="48180CB0">
      <w:start w:val="4"/>
      <w:numFmt w:val="bullet"/>
      <w:lvlText w:val="-"/>
      <w:lvlJc w:val="left"/>
      <w:pPr>
        <w:ind w:left="720" w:hanging="360"/>
      </w:pPr>
      <w:rPr>
        <w:rFonts w:ascii="Times New Roman" w:eastAsia="Times New Roman" w:hAnsi="Times New Roman"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86675C"/>
    <w:multiLevelType w:val="hybridMultilevel"/>
    <w:tmpl w:val="1ED2A9E0"/>
    <w:lvl w:ilvl="0" w:tplc="0D8049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875FEB"/>
    <w:multiLevelType w:val="hybridMultilevel"/>
    <w:tmpl w:val="A01CF7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F9F42EF"/>
    <w:multiLevelType w:val="hybridMultilevel"/>
    <w:tmpl w:val="BC0000FA"/>
    <w:lvl w:ilvl="0" w:tplc="5E9E266E">
      <w:numFmt w:val="bullet"/>
      <w:lvlText w:val="-"/>
      <w:lvlJc w:val="left"/>
      <w:pPr>
        <w:ind w:left="720" w:hanging="360"/>
      </w:pPr>
      <w:rPr>
        <w:rFonts w:ascii="Microsoft Sans Serif" w:eastAsia="Microsoft Sans Serif" w:hAnsi="Microsoft Sans Serif"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01C0577"/>
    <w:multiLevelType w:val="hybridMultilevel"/>
    <w:tmpl w:val="A3905EE4"/>
    <w:lvl w:ilvl="0" w:tplc="0D8049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1CC3FA2"/>
    <w:multiLevelType w:val="multilevel"/>
    <w:tmpl w:val="DE9A6F5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22072129"/>
    <w:multiLevelType w:val="hybridMultilevel"/>
    <w:tmpl w:val="A9223290"/>
    <w:lvl w:ilvl="0" w:tplc="0D804940">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5" w15:restartNumberingAfterBreak="0">
    <w:nsid w:val="22B94F07"/>
    <w:multiLevelType w:val="multilevel"/>
    <w:tmpl w:val="FB00EE9E"/>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459338B"/>
    <w:multiLevelType w:val="hybridMultilevel"/>
    <w:tmpl w:val="222AFE70"/>
    <w:lvl w:ilvl="0" w:tplc="0D8049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4870C22"/>
    <w:multiLevelType w:val="hybridMultilevel"/>
    <w:tmpl w:val="462C6E42"/>
    <w:lvl w:ilvl="0" w:tplc="0D804940">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8" w15:restartNumberingAfterBreak="0">
    <w:nsid w:val="269672FF"/>
    <w:multiLevelType w:val="hybridMultilevel"/>
    <w:tmpl w:val="EDDCCFF4"/>
    <w:lvl w:ilvl="0" w:tplc="0D804940">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9" w15:restartNumberingAfterBreak="0">
    <w:nsid w:val="27FE7F11"/>
    <w:multiLevelType w:val="hybridMultilevel"/>
    <w:tmpl w:val="F66C388A"/>
    <w:lvl w:ilvl="0" w:tplc="0D8049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3C3B6E"/>
    <w:multiLevelType w:val="multilevel"/>
    <w:tmpl w:val="574C55FC"/>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318C02A8"/>
    <w:multiLevelType w:val="multilevel"/>
    <w:tmpl w:val="4250576C"/>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325344A5"/>
    <w:multiLevelType w:val="hybridMultilevel"/>
    <w:tmpl w:val="46B28F7C"/>
    <w:lvl w:ilvl="0" w:tplc="0D8049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4265257"/>
    <w:multiLevelType w:val="hybridMultilevel"/>
    <w:tmpl w:val="464E85DA"/>
    <w:lvl w:ilvl="0" w:tplc="0D804940">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4" w15:restartNumberingAfterBreak="0">
    <w:nsid w:val="3A201DBC"/>
    <w:multiLevelType w:val="hybridMultilevel"/>
    <w:tmpl w:val="E15E5726"/>
    <w:lvl w:ilvl="0" w:tplc="0D8049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D3D0CB3"/>
    <w:multiLevelType w:val="hybridMultilevel"/>
    <w:tmpl w:val="EC28547C"/>
    <w:lvl w:ilvl="0" w:tplc="8D90511E">
      <w:start w:val="1"/>
      <w:numFmt w:val="decimal"/>
      <w:pStyle w:val="1"/>
      <w:lvlText w:val="%1."/>
      <w:lvlJc w:val="left"/>
      <w:pPr>
        <w:ind w:left="692" w:hanging="360"/>
      </w:pPr>
      <w:rPr>
        <w:rFonts w:hint="default"/>
      </w:rPr>
    </w:lvl>
    <w:lvl w:ilvl="1" w:tplc="04090019" w:tentative="1">
      <w:start w:val="1"/>
      <w:numFmt w:val="lowerLetter"/>
      <w:lvlText w:val="%2."/>
      <w:lvlJc w:val="left"/>
      <w:pPr>
        <w:ind w:left="1412" w:hanging="360"/>
      </w:pPr>
    </w:lvl>
    <w:lvl w:ilvl="2" w:tplc="0409001B" w:tentative="1">
      <w:start w:val="1"/>
      <w:numFmt w:val="lowerRoman"/>
      <w:lvlText w:val="%3."/>
      <w:lvlJc w:val="right"/>
      <w:pPr>
        <w:ind w:left="2132" w:hanging="180"/>
      </w:pPr>
    </w:lvl>
    <w:lvl w:ilvl="3" w:tplc="0409000F" w:tentative="1">
      <w:start w:val="1"/>
      <w:numFmt w:val="decimal"/>
      <w:lvlText w:val="%4."/>
      <w:lvlJc w:val="left"/>
      <w:pPr>
        <w:ind w:left="2852" w:hanging="360"/>
      </w:pPr>
    </w:lvl>
    <w:lvl w:ilvl="4" w:tplc="04090019" w:tentative="1">
      <w:start w:val="1"/>
      <w:numFmt w:val="lowerLetter"/>
      <w:lvlText w:val="%5."/>
      <w:lvlJc w:val="left"/>
      <w:pPr>
        <w:ind w:left="3572" w:hanging="360"/>
      </w:pPr>
    </w:lvl>
    <w:lvl w:ilvl="5" w:tplc="0409001B" w:tentative="1">
      <w:start w:val="1"/>
      <w:numFmt w:val="lowerRoman"/>
      <w:lvlText w:val="%6."/>
      <w:lvlJc w:val="right"/>
      <w:pPr>
        <w:ind w:left="4292" w:hanging="180"/>
      </w:pPr>
    </w:lvl>
    <w:lvl w:ilvl="6" w:tplc="0409000F" w:tentative="1">
      <w:start w:val="1"/>
      <w:numFmt w:val="decimal"/>
      <w:lvlText w:val="%7."/>
      <w:lvlJc w:val="left"/>
      <w:pPr>
        <w:ind w:left="5012" w:hanging="360"/>
      </w:pPr>
    </w:lvl>
    <w:lvl w:ilvl="7" w:tplc="04090019" w:tentative="1">
      <w:start w:val="1"/>
      <w:numFmt w:val="lowerLetter"/>
      <w:lvlText w:val="%8."/>
      <w:lvlJc w:val="left"/>
      <w:pPr>
        <w:ind w:left="5732" w:hanging="360"/>
      </w:pPr>
    </w:lvl>
    <w:lvl w:ilvl="8" w:tplc="0409001B" w:tentative="1">
      <w:start w:val="1"/>
      <w:numFmt w:val="lowerRoman"/>
      <w:lvlText w:val="%9."/>
      <w:lvlJc w:val="right"/>
      <w:pPr>
        <w:ind w:left="6452" w:hanging="180"/>
      </w:pPr>
    </w:lvl>
  </w:abstractNum>
  <w:abstractNum w:abstractNumId="26" w15:restartNumberingAfterBreak="0">
    <w:nsid w:val="3E5F1136"/>
    <w:multiLevelType w:val="hybridMultilevel"/>
    <w:tmpl w:val="E364FB40"/>
    <w:lvl w:ilvl="0" w:tplc="0D8049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0F9636D"/>
    <w:multiLevelType w:val="multilevel"/>
    <w:tmpl w:val="5656BD26"/>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448C612E"/>
    <w:multiLevelType w:val="multilevel"/>
    <w:tmpl w:val="F29CEB0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4BD20CA6"/>
    <w:multiLevelType w:val="hybridMultilevel"/>
    <w:tmpl w:val="FFCCE676"/>
    <w:lvl w:ilvl="0" w:tplc="0D8049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D9F11BF"/>
    <w:multiLevelType w:val="hybridMultilevel"/>
    <w:tmpl w:val="0194E082"/>
    <w:lvl w:ilvl="0" w:tplc="0D804940">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1" w15:restartNumberingAfterBreak="0">
    <w:nsid w:val="4E892377"/>
    <w:multiLevelType w:val="hybridMultilevel"/>
    <w:tmpl w:val="92703A46"/>
    <w:lvl w:ilvl="0" w:tplc="0D804940">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2" w15:restartNumberingAfterBreak="0">
    <w:nsid w:val="4F1E6D93"/>
    <w:multiLevelType w:val="hybridMultilevel"/>
    <w:tmpl w:val="95428A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F7D3D33"/>
    <w:multiLevelType w:val="hybridMultilevel"/>
    <w:tmpl w:val="A0C633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05F1CC9"/>
    <w:multiLevelType w:val="hybridMultilevel"/>
    <w:tmpl w:val="A09AE3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2A41D87"/>
    <w:multiLevelType w:val="hybridMultilevel"/>
    <w:tmpl w:val="FF8680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4906FE0"/>
    <w:multiLevelType w:val="hybridMultilevel"/>
    <w:tmpl w:val="63F88A16"/>
    <w:lvl w:ilvl="0" w:tplc="0D804940">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7" w15:restartNumberingAfterBreak="0">
    <w:nsid w:val="5B3E1D8B"/>
    <w:multiLevelType w:val="hybridMultilevel"/>
    <w:tmpl w:val="13E8E858"/>
    <w:lvl w:ilvl="0" w:tplc="0D8049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C2D6670"/>
    <w:multiLevelType w:val="hybridMultilevel"/>
    <w:tmpl w:val="FCD04D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1E0207B"/>
    <w:multiLevelType w:val="hybridMultilevel"/>
    <w:tmpl w:val="C4604A4E"/>
    <w:lvl w:ilvl="0" w:tplc="614C1400">
      <w:numFmt w:val="bullet"/>
      <w:lvlText w:val="-"/>
      <w:lvlJc w:val="left"/>
      <w:pPr>
        <w:ind w:left="720" w:hanging="360"/>
      </w:pPr>
      <w:rPr>
        <w:rFonts w:ascii="Microsoft Sans Serif" w:eastAsia="Microsoft Sans Serif" w:hAnsi="Microsoft Sans Serif"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4B2429C"/>
    <w:multiLevelType w:val="hybridMultilevel"/>
    <w:tmpl w:val="1F625F1A"/>
    <w:lvl w:ilvl="0" w:tplc="0D804940">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1" w15:restartNumberingAfterBreak="0">
    <w:nsid w:val="67A151F9"/>
    <w:multiLevelType w:val="hybridMultilevel"/>
    <w:tmpl w:val="D4705F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8AE302C"/>
    <w:multiLevelType w:val="hybridMultilevel"/>
    <w:tmpl w:val="64A69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93D18E0"/>
    <w:multiLevelType w:val="hybridMultilevel"/>
    <w:tmpl w:val="1982E4EA"/>
    <w:lvl w:ilvl="0" w:tplc="8A8C84C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A6D370D"/>
    <w:multiLevelType w:val="multilevel"/>
    <w:tmpl w:val="62D61230"/>
    <w:lvl w:ilvl="0">
      <w:start w:val="2"/>
      <w:numFmt w:val="decimal"/>
      <w:lvlText w:val="%1-"/>
      <w:lvlJc w:val="left"/>
      <w:pPr>
        <w:ind w:left="375" w:hanging="3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6C1B0E08"/>
    <w:multiLevelType w:val="hybridMultilevel"/>
    <w:tmpl w:val="08F037D2"/>
    <w:lvl w:ilvl="0" w:tplc="0D8049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D1A545D"/>
    <w:multiLevelType w:val="hybridMultilevel"/>
    <w:tmpl w:val="707A54DA"/>
    <w:lvl w:ilvl="0" w:tplc="0D8049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13843E3"/>
    <w:multiLevelType w:val="hybridMultilevel"/>
    <w:tmpl w:val="4496B382"/>
    <w:lvl w:ilvl="0" w:tplc="0D8049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2237CDC"/>
    <w:multiLevelType w:val="hybridMultilevel"/>
    <w:tmpl w:val="D4C87B6A"/>
    <w:lvl w:ilvl="0" w:tplc="0D804940">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9" w15:restartNumberingAfterBreak="0">
    <w:nsid w:val="732C2680"/>
    <w:multiLevelType w:val="hybridMultilevel"/>
    <w:tmpl w:val="B0A41B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37C2C35"/>
    <w:multiLevelType w:val="hybridMultilevel"/>
    <w:tmpl w:val="8CF4059C"/>
    <w:lvl w:ilvl="0" w:tplc="0AD26330">
      <w:start w:val="2"/>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5BB462A"/>
    <w:multiLevelType w:val="hybridMultilevel"/>
    <w:tmpl w:val="EE12D246"/>
    <w:lvl w:ilvl="0" w:tplc="0D8049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763556D"/>
    <w:multiLevelType w:val="hybridMultilevel"/>
    <w:tmpl w:val="0CBCFECE"/>
    <w:lvl w:ilvl="0" w:tplc="0D804940">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3" w15:restartNumberingAfterBreak="0">
    <w:nsid w:val="77A844AD"/>
    <w:multiLevelType w:val="hybridMultilevel"/>
    <w:tmpl w:val="B4F47D22"/>
    <w:lvl w:ilvl="0" w:tplc="0D8049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C103E1F"/>
    <w:multiLevelType w:val="hybridMultilevel"/>
    <w:tmpl w:val="E774F6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C772E1F"/>
    <w:multiLevelType w:val="hybridMultilevel"/>
    <w:tmpl w:val="48AA29D2"/>
    <w:lvl w:ilvl="0" w:tplc="E2D0095A">
      <w:start w:val="1"/>
      <w:numFmt w:val="decimal"/>
      <w:lvlText w:val="%1."/>
      <w:lvlJc w:val="left"/>
      <w:pPr>
        <w:ind w:left="1004" w:hanging="360"/>
      </w:pPr>
      <w:rPr>
        <w:rFonts w:hint="default"/>
        <w:b/>
        <w:color w:val="auto"/>
        <w:sz w:val="32"/>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6" w15:restartNumberingAfterBreak="0">
    <w:nsid w:val="7D6259E9"/>
    <w:multiLevelType w:val="hybridMultilevel"/>
    <w:tmpl w:val="650CF6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D7C47C0"/>
    <w:multiLevelType w:val="hybridMultilevel"/>
    <w:tmpl w:val="9F841F4A"/>
    <w:lvl w:ilvl="0" w:tplc="0D804940">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8" w15:restartNumberingAfterBreak="0">
    <w:nsid w:val="7DE34A32"/>
    <w:multiLevelType w:val="hybridMultilevel"/>
    <w:tmpl w:val="4198F37A"/>
    <w:lvl w:ilvl="0" w:tplc="0D80494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EA56578"/>
    <w:multiLevelType w:val="hybridMultilevel"/>
    <w:tmpl w:val="65B660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5"/>
  </w:num>
  <w:num w:numId="2">
    <w:abstractNumId w:val="43"/>
  </w:num>
  <w:num w:numId="3">
    <w:abstractNumId w:val="45"/>
  </w:num>
  <w:num w:numId="4">
    <w:abstractNumId w:val="20"/>
  </w:num>
  <w:num w:numId="5">
    <w:abstractNumId w:val="48"/>
  </w:num>
  <w:num w:numId="6">
    <w:abstractNumId w:val="3"/>
  </w:num>
  <w:num w:numId="7">
    <w:abstractNumId w:val="55"/>
  </w:num>
  <w:num w:numId="8">
    <w:abstractNumId w:val="40"/>
  </w:num>
  <w:num w:numId="9">
    <w:abstractNumId w:val="36"/>
  </w:num>
  <w:num w:numId="10">
    <w:abstractNumId w:val="0"/>
  </w:num>
  <w:num w:numId="11">
    <w:abstractNumId w:val="22"/>
  </w:num>
  <w:num w:numId="12">
    <w:abstractNumId w:val="59"/>
  </w:num>
  <w:num w:numId="13">
    <w:abstractNumId w:val="31"/>
  </w:num>
  <w:num w:numId="14">
    <w:abstractNumId w:val="14"/>
  </w:num>
  <w:num w:numId="15">
    <w:abstractNumId w:val="4"/>
  </w:num>
  <w:num w:numId="16">
    <w:abstractNumId w:val="7"/>
  </w:num>
  <w:num w:numId="17">
    <w:abstractNumId w:val="17"/>
  </w:num>
  <w:num w:numId="18">
    <w:abstractNumId w:val="23"/>
  </w:num>
  <w:num w:numId="19">
    <w:abstractNumId w:val="2"/>
  </w:num>
  <w:num w:numId="20">
    <w:abstractNumId w:val="42"/>
  </w:num>
  <w:num w:numId="21">
    <w:abstractNumId w:val="49"/>
  </w:num>
  <w:num w:numId="22">
    <w:abstractNumId w:val="34"/>
  </w:num>
  <w:num w:numId="23">
    <w:abstractNumId w:val="35"/>
  </w:num>
  <w:num w:numId="24">
    <w:abstractNumId w:val="28"/>
  </w:num>
  <w:num w:numId="25">
    <w:abstractNumId w:val="6"/>
  </w:num>
  <w:num w:numId="26">
    <w:abstractNumId w:val="38"/>
  </w:num>
  <w:num w:numId="27">
    <w:abstractNumId w:val="30"/>
  </w:num>
  <w:num w:numId="28">
    <w:abstractNumId w:val="18"/>
  </w:num>
  <w:num w:numId="29">
    <w:abstractNumId w:val="52"/>
  </w:num>
  <w:num w:numId="30">
    <w:abstractNumId w:val="54"/>
  </w:num>
  <w:num w:numId="31">
    <w:abstractNumId w:val="37"/>
  </w:num>
  <w:num w:numId="32">
    <w:abstractNumId w:val="53"/>
  </w:num>
  <w:num w:numId="33">
    <w:abstractNumId w:val="1"/>
  </w:num>
  <w:num w:numId="34">
    <w:abstractNumId w:val="24"/>
  </w:num>
  <w:num w:numId="35">
    <w:abstractNumId w:val="47"/>
  </w:num>
  <w:num w:numId="36">
    <w:abstractNumId w:val="29"/>
  </w:num>
  <w:num w:numId="37">
    <w:abstractNumId w:val="46"/>
  </w:num>
  <w:num w:numId="38">
    <w:abstractNumId w:val="15"/>
  </w:num>
  <w:num w:numId="39">
    <w:abstractNumId w:val="16"/>
  </w:num>
  <w:num w:numId="40">
    <w:abstractNumId w:val="56"/>
  </w:num>
  <w:num w:numId="41">
    <w:abstractNumId w:val="12"/>
  </w:num>
  <w:num w:numId="42">
    <w:abstractNumId w:val="58"/>
  </w:num>
  <w:num w:numId="43">
    <w:abstractNumId w:val="19"/>
  </w:num>
  <w:num w:numId="44">
    <w:abstractNumId w:val="32"/>
  </w:num>
  <w:num w:numId="45">
    <w:abstractNumId w:val="8"/>
  </w:num>
  <w:num w:numId="46">
    <w:abstractNumId w:val="57"/>
  </w:num>
  <w:num w:numId="47">
    <w:abstractNumId w:val="5"/>
  </w:num>
  <w:num w:numId="48">
    <w:abstractNumId w:val="41"/>
  </w:num>
  <w:num w:numId="49">
    <w:abstractNumId w:val="10"/>
  </w:num>
  <w:num w:numId="50">
    <w:abstractNumId w:val="50"/>
  </w:num>
  <w:num w:numId="51">
    <w:abstractNumId w:val="33"/>
  </w:num>
  <w:num w:numId="52">
    <w:abstractNumId w:val="26"/>
  </w:num>
  <w:num w:numId="53">
    <w:abstractNumId w:val="11"/>
  </w:num>
  <w:num w:numId="54">
    <w:abstractNumId w:val="39"/>
  </w:num>
  <w:num w:numId="55">
    <w:abstractNumId w:val="21"/>
  </w:num>
  <w:num w:numId="56">
    <w:abstractNumId w:val="51"/>
  </w:num>
  <w:num w:numId="57">
    <w:abstractNumId w:val="9"/>
  </w:num>
  <w:num w:numId="58">
    <w:abstractNumId w:val="44"/>
  </w:num>
  <w:num w:numId="59">
    <w:abstractNumId w:val="27"/>
  </w:num>
  <w:num w:numId="60">
    <w:abstractNumId w:val="13"/>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hideSpellingErrors/>
  <w:hideGrammaticalErrors/>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0460"/>
    <w:rsid w:val="00000D34"/>
    <w:rsid w:val="000018FE"/>
    <w:rsid w:val="00001FEC"/>
    <w:rsid w:val="00002D7E"/>
    <w:rsid w:val="000030D7"/>
    <w:rsid w:val="00004DCE"/>
    <w:rsid w:val="000061C8"/>
    <w:rsid w:val="000065E5"/>
    <w:rsid w:val="000071CD"/>
    <w:rsid w:val="000077B3"/>
    <w:rsid w:val="00007FF3"/>
    <w:rsid w:val="00010571"/>
    <w:rsid w:val="00012872"/>
    <w:rsid w:val="00013E88"/>
    <w:rsid w:val="00014862"/>
    <w:rsid w:val="00015F72"/>
    <w:rsid w:val="000160B2"/>
    <w:rsid w:val="00016FBD"/>
    <w:rsid w:val="000176DD"/>
    <w:rsid w:val="0002210F"/>
    <w:rsid w:val="00022652"/>
    <w:rsid w:val="0002291D"/>
    <w:rsid w:val="00023041"/>
    <w:rsid w:val="000263B8"/>
    <w:rsid w:val="000268C0"/>
    <w:rsid w:val="00027A5C"/>
    <w:rsid w:val="000302EC"/>
    <w:rsid w:val="00031F48"/>
    <w:rsid w:val="000320E6"/>
    <w:rsid w:val="000329FA"/>
    <w:rsid w:val="00032CAE"/>
    <w:rsid w:val="00032DAA"/>
    <w:rsid w:val="00034CB4"/>
    <w:rsid w:val="00034F17"/>
    <w:rsid w:val="00035162"/>
    <w:rsid w:val="00036F91"/>
    <w:rsid w:val="000379D8"/>
    <w:rsid w:val="000409EF"/>
    <w:rsid w:val="000415E9"/>
    <w:rsid w:val="00042723"/>
    <w:rsid w:val="00044444"/>
    <w:rsid w:val="0004447B"/>
    <w:rsid w:val="00044FD0"/>
    <w:rsid w:val="000454FC"/>
    <w:rsid w:val="000504D2"/>
    <w:rsid w:val="000525B2"/>
    <w:rsid w:val="00052615"/>
    <w:rsid w:val="000551AE"/>
    <w:rsid w:val="000562D6"/>
    <w:rsid w:val="00056451"/>
    <w:rsid w:val="000570AB"/>
    <w:rsid w:val="00057779"/>
    <w:rsid w:val="00057A92"/>
    <w:rsid w:val="000602B9"/>
    <w:rsid w:val="00060784"/>
    <w:rsid w:val="00061B75"/>
    <w:rsid w:val="00061DE7"/>
    <w:rsid w:val="00063435"/>
    <w:rsid w:val="00063741"/>
    <w:rsid w:val="00064F0B"/>
    <w:rsid w:val="000653E2"/>
    <w:rsid w:val="000656B3"/>
    <w:rsid w:val="00065DD6"/>
    <w:rsid w:val="000660FE"/>
    <w:rsid w:val="00066BDC"/>
    <w:rsid w:val="000671E0"/>
    <w:rsid w:val="000673E1"/>
    <w:rsid w:val="00067FDF"/>
    <w:rsid w:val="000700B2"/>
    <w:rsid w:val="0007265B"/>
    <w:rsid w:val="00072853"/>
    <w:rsid w:val="00073E58"/>
    <w:rsid w:val="0007562E"/>
    <w:rsid w:val="00076BEA"/>
    <w:rsid w:val="000777AE"/>
    <w:rsid w:val="00080366"/>
    <w:rsid w:val="00080560"/>
    <w:rsid w:val="0008195B"/>
    <w:rsid w:val="00090582"/>
    <w:rsid w:val="0009065A"/>
    <w:rsid w:val="00091C41"/>
    <w:rsid w:val="0009375F"/>
    <w:rsid w:val="00093A39"/>
    <w:rsid w:val="00094FF6"/>
    <w:rsid w:val="00095478"/>
    <w:rsid w:val="0009657E"/>
    <w:rsid w:val="00096A20"/>
    <w:rsid w:val="00096A66"/>
    <w:rsid w:val="00096D32"/>
    <w:rsid w:val="0009711A"/>
    <w:rsid w:val="000A04DA"/>
    <w:rsid w:val="000A1158"/>
    <w:rsid w:val="000A20A7"/>
    <w:rsid w:val="000A31A1"/>
    <w:rsid w:val="000A3513"/>
    <w:rsid w:val="000A597B"/>
    <w:rsid w:val="000A59FD"/>
    <w:rsid w:val="000B141B"/>
    <w:rsid w:val="000B313C"/>
    <w:rsid w:val="000B32D7"/>
    <w:rsid w:val="000B386E"/>
    <w:rsid w:val="000B46EF"/>
    <w:rsid w:val="000B5FCF"/>
    <w:rsid w:val="000B7AE7"/>
    <w:rsid w:val="000C1B24"/>
    <w:rsid w:val="000C3606"/>
    <w:rsid w:val="000C3843"/>
    <w:rsid w:val="000C38D9"/>
    <w:rsid w:val="000C39EF"/>
    <w:rsid w:val="000C4B37"/>
    <w:rsid w:val="000C5585"/>
    <w:rsid w:val="000D0427"/>
    <w:rsid w:val="000D0599"/>
    <w:rsid w:val="000D0EB7"/>
    <w:rsid w:val="000D1152"/>
    <w:rsid w:val="000D1A85"/>
    <w:rsid w:val="000D1DBD"/>
    <w:rsid w:val="000D3100"/>
    <w:rsid w:val="000D39A1"/>
    <w:rsid w:val="000D6218"/>
    <w:rsid w:val="000E09FC"/>
    <w:rsid w:val="000E1F94"/>
    <w:rsid w:val="000E2750"/>
    <w:rsid w:val="000E3CAD"/>
    <w:rsid w:val="000E4AFD"/>
    <w:rsid w:val="000E4B11"/>
    <w:rsid w:val="000E513A"/>
    <w:rsid w:val="000E64A6"/>
    <w:rsid w:val="000E7F3E"/>
    <w:rsid w:val="000F08D7"/>
    <w:rsid w:val="000F3492"/>
    <w:rsid w:val="000F576B"/>
    <w:rsid w:val="000F68B8"/>
    <w:rsid w:val="00100B02"/>
    <w:rsid w:val="0010177F"/>
    <w:rsid w:val="0010180F"/>
    <w:rsid w:val="001022FE"/>
    <w:rsid w:val="0010338E"/>
    <w:rsid w:val="001035DA"/>
    <w:rsid w:val="0010435F"/>
    <w:rsid w:val="00104BF3"/>
    <w:rsid w:val="0010518D"/>
    <w:rsid w:val="00107077"/>
    <w:rsid w:val="001071A4"/>
    <w:rsid w:val="001100C2"/>
    <w:rsid w:val="0011092B"/>
    <w:rsid w:val="00113E09"/>
    <w:rsid w:val="00114B4A"/>
    <w:rsid w:val="00114E27"/>
    <w:rsid w:val="0011634C"/>
    <w:rsid w:val="00116675"/>
    <w:rsid w:val="00117F11"/>
    <w:rsid w:val="00121B98"/>
    <w:rsid w:val="001229B9"/>
    <w:rsid w:val="00122EAC"/>
    <w:rsid w:val="00123599"/>
    <w:rsid w:val="001248E3"/>
    <w:rsid w:val="00124A7C"/>
    <w:rsid w:val="00124DB8"/>
    <w:rsid w:val="00127DF9"/>
    <w:rsid w:val="00130328"/>
    <w:rsid w:val="001304DC"/>
    <w:rsid w:val="00132D70"/>
    <w:rsid w:val="00133D27"/>
    <w:rsid w:val="001345C6"/>
    <w:rsid w:val="00140DF1"/>
    <w:rsid w:val="00142BFB"/>
    <w:rsid w:val="0014317D"/>
    <w:rsid w:val="00144229"/>
    <w:rsid w:val="00145691"/>
    <w:rsid w:val="00146264"/>
    <w:rsid w:val="00146AAE"/>
    <w:rsid w:val="00147ACB"/>
    <w:rsid w:val="00150544"/>
    <w:rsid w:val="00150A46"/>
    <w:rsid w:val="00150C6E"/>
    <w:rsid w:val="00150D5E"/>
    <w:rsid w:val="0015264C"/>
    <w:rsid w:val="00152C64"/>
    <w:rsid w:val="00152F1D"/>
    <w:rsid w:val="0015356A"/>
    <w:rsid w:val="00153A3E"/>
    <w:rsid w:val="00154C2D"/>
    <w:rsid w:val="0015642D"/>
    <w:rsid w:val="00156CC3"/>
    <w:rsid w:val="00157DCF"/>
    <w:rsid w:val="00160410"/>
    <w:rsid w:val="00160460"/>
    <w:rsid w:val="00160AD0"/>
    <w:rsid w:val="00161235"/>
    <w:rsid w:val="001627E0"/>
    <w:rsid w:val="00162EB7"/>
    <w:rsid w:val="0016337D"/>
    <w:rsid w:val="00163E5E"/>
    <w:rsid w:val="001647C8"/>
    <w:rsid w:val="001653AA"/>
    <w:rsid w:val="00165460"/>
    <w:rsid w:val="00165EBC"/>
    <w:rsid w:val="00166350"/>
    <w:rsid w:val="00166BBC"/>
    <w:rsid w:val="00167F2A"/>
    <w:rsid w:val="00170CF1"/>
    <w:rsid w:val="001711D3"/>
    <w:rsid w:val="001713F8"/>
    <w:rsid w:val="00171663"/>
    <w:rsid w:val="001744E8"/>
    <w:rsid w:val="00175A51"/>
    <w:rsid w:val="00175E3F"/>
    <w:rsid w:val="00176135"/>
    <w:rsid w:val="001763B9"/>
    <w:rsid w:val="00180390"/>
    <w:rsid w:val="001806DF"/>
    <w:rsid w:val="001809F8"/>
    <w:rsid w:val="001810B5"/>
    <w:rsid w:val="0018159F"/>
    <w:rsid w:val="00183BDE"/>
    <w:rsid w:val="00184750"/>
    <w:rsid w:val="0018625A"/>
    <w:rsid w:val="001869E5"/>
    <w:rsid w:val="00186BFF"/>
    <w:rsid w:val="00186FCE"/>
    <w:rsid w:val="00190098"/>
    <w:rsid w:val="001930AF"/>
    <w:rsid w:val="00196CDF"/>
    <w:rsid w:val="00197AC9"/>
    <w:rsid w:val="001A0660"/>
    <w:rsid w:val="001A1070"/>
    <w:rsid w:val="001A1907"/>
    <w:rsid w:val="001A4AB3"/>
    <w:rsid w:val="001A76C7"/>
    <w:rsid w:val="001B0363"/>
    <w:rsid w:val="001B0828"/>
    <w:rsid w:val="001B1C70"/>
    <w:rsid w:val="001B2D0C"/>
    <w:rsid w:val="001B306C"/>
    <w:rsid w:val="001B3495"/>
    <w:rsid w:val="001B4B18"/>
    <w:rsid w:val="001B6C80"/>
    <w:rsid w:val="001B725A"/>
    <w:rsid w:val="001C0186"/>
    <w:rsid w:val="001C11FC"/>
    <w:rsid w:val="001C1452"/>
    <w:rsid w:val="001C1AA9"/>
    <w:rsid w:val="001C2001"/>
    <w:rsid w:val="001C352E"/>
    <w:rsid w:val="001C499C"/>
    <w:rsid w:val="001C4B02"/>
    <w:rsid w:val="001C5D8C"/>
    <w:rsid w:val="001C60E1"/>
    <w:rsid w:val="001C63C1"/>
    <w:rsid w:val="001C7435"/>
    <w:rsid w:val="001D1A30"/>
    <w:rsid w:val="001D1E11"/>
    <w:rsid w:val="001D2179"/>
    <w:rsid w:val="001D2886"/>
    <w:rsid w:val="001D298A"/>
    <w:rsid w:val="001D4CA8"/>
    <w:rsid w:val="001D59E0"/>
    <w:rsid w:val="001D5B31"/>
    <w:rsid w:val="001D623B"/>
    <w:rsid w:val="001D7103"/>
    <w:rsid w:val="001D7494"/>
    <w:rsid w:val="001D7850"/>
    <w:rsid w:val="001E2173"/>
    <w:rsid w:val="001E26C6"/>
    <w:rsid w:val="001E282C"/>
    <w:rsid w:val="001E4A16"/>
    <w:rsid w:val="001E4DCD"/>
    <w:rsid w:val="001E597C"/>
    <w:rsid w:val="001E668F"/>
    <w:rsid w:val="001E7BC8"/>
    <w:rsid w:val="001F14DD"/>
    <w:rsid w:val="001F35B2"/>
    <w:rsid w:val="001F3815"/>
    <w:rsid w:val="001F4E85"/>
    <w:rsid w:val="001F6135"/>
    <w:rsid w:val="001F65BD"/>
    <w:rsid w:val="001F75EF"/>
    <w:rsid w:val="00203D20"/>
    <w:rsid w:val="00204CA9"/>
    <w:rsid w:val="00205FCC"/>
    <w:rsid w:val="002072C7"/>
    <w:rsid w:val="00207CA2"/>
    <w:rsid w:val="00210C71"/>
    <w:rsid w:val="0021133D"/>
    <w:rsid w:val="00212258"/>
    <w:rsid w:val="00213F11"/>
    <w:rsid w:val="002147C3"/>
    <w:rsid w:val="0021517D"/>
    <w:rsid w:val="00216608"/>
    <w:rsid w:val="00216DFB"/>
    <w:rsid w:val="00217077"/>
    <w:rsid w:val="00221357"/>
    <w:rsid w:val="002215E2"/>
    <w:rsid w:val="00222061"/>
    <w:rsid w:val="00222459"/>
    <w:rsid w:val="0022307E"/>
    <w:rsid w:val="00223D18"/>
    <w:rsid w:val="00225428"/>
    <w:rsid w:val="00225C21"/>
    <w:rsid w:val="002264DB"/>
    <w:rsid w:val="00226660"/>
    <w:rsid w:val="00226A0A"/>
    <w:rsid w:val="002276D8"/>
    <w:rsid w:val="00227D91"/>
    <w:rsid w:val="00230204"/>
    <w:rsid w:val="0023379A"/>
    <w:rsid w:val="00235301"/>
    <w:rsid w:val="002356AF"/>
    <w:rsid w:val="00235EC4"/>
    <w:rsid w:val="002364E4"/>
    <w:rsid w:val="00237289"/>
    <w:rsid w:val="00237808"/>
    <w:rsid w:val="00237CDC"/>
    <w:rsid w:val="002413B0"/>
    <w:rsid w:val="00242122"/>
    <w:rsid w:val="002435C2"/>
    <w:rsid w:val="0024410B"/>
    <w:rsid w:val="00244386"/>
    <w:rsid w:val="00244E5D"/>
    <w:rsid w:val="00244EF5"/>
    <w:rsid w:val="002451B8"/>
    <w:rsid w:val="00246BC7"/>
    <w:rsid w:val="00247507"/>
    <w:rsid w:val="002505C2"/>
    <w:rsid w:val="00252BAA"/>
    <w:rsid w:val="002548B6"/>
    <w:rsid w:val="00254C8D"/>
    <w:rsid w:val="00256D04"/>
    <w:rsid w:val="00257177"/>
    <w:rsid w:val="002578AD"/>
    <w:rsid w:val="00257B08"/>
    <w:rsid w:val="002608F4"/>
    <w:rsid w:val="002612EC"/>
    <w:rsid w:val="00261671"/>
    <w:rsid w:val="00262C42"/>
    <w:rsid w:val="00262EFD"/>
    <w:rsid w:val="00264D98"/>
    <w:rsid w:val="00265B95"/>
    <w:rsid w:val="00265F29"/>
    <w:rsid w:val="00266730"/>
    <w:rsid w:val="00267D57"/>
    <w:rsid w:val="002707FE"/>
    <w:rsid w:val="002717A8"/>
    <w:rsid w:val="0027201D"/>
    <w:rsid w:val="00272504"/>
    <w:rsid w:val="00272816"/>
    <w:rsid w:val="00272B03"/>
    <w:rsid w:val="00273834"/>
    <w:rsid w:val="00273BB4"/>
    <w:rsid w:val="00274876"/>
    <w:rsid w:val="002752D0"/>
    <w:rsid w:val="0027569C"/>
    <w:rsid w:val="00275B8A"/>
    <w:rsid w:val="00276DE6"/>
    <w:rsid w:val="00276F76"/>
    <w:rsid w:val="00283E89"/>
    <w:rsid w:val="00283EA8"/>
    <w:rsid w:val="00284452"/>
    <w:rsid w:val="002844BA"/>
    <w:rsid w:val="0029091F"/>
    <w:rsid w:val="00291735"/>
    <w:rsid w:val="002933F5"/>
    <w:rsid w:val="002943A6"/>
    <w:rsid w:val="00295A9B"/>
    <w:rsid w:val="00295BC7"/>
    <w:rsid w:val="002A031E"/>
    <w:rsid w:val="002A0F52"/>
    <w:rsid w:val="002A3DF0"/>
    <w:rsid w:val="002A42D0"/>
    <w:rsid w:val="002A5674"/>
    <w:rsid w:val="002A56A8"/>
    <w:rsid w:val="002A7055"/>
    <w:rsid w:val="002A721D"/>
    <w:rsid w:val="002B0B14"/>
    <w:rsid w:val="002B1162"/>
    <w:rsid w:val="002B27DD"/>
    <w:rsid w:val="002B282D"/>
    <w:rsid w:val="002B2B2D"/>
    <w:rsid w:val="002B3AA3"/>
    <w:rsid w:val="002B3CEB"/>
    <w:rsid w:val="002B4389"/>
    <w:rsid w:val="002B49B6"/>
    <w:rsid w:val="002B6517"/>
    <w:rsid w:val="002B72A1"/>
    <w:rsid w:val="002B762E"/>
    <w:rsid w:val="002B763C"/>
    <w:rsid w:val="002B7E62"/>
    <w:rsid w:val="002B7EBD"/>
    <w:rsid w:val="002C1036"/>
    <w:rsid w:val="002C172E"/>
    <w:rsid w:val="002C3869"/>
    <w:rsid w:val="002C3CA4"/>
    <w:rsid w:val="002C545B"/>
    <w:rsid w:val="002C5EC7"/>
    <w:rsid w:val="002C6B3B"/>
    <w:rsid w:val="002D0571"/>
    <w:rsid w:val="002D0A2E"/>
    <w:rsid w:val="002D131E"/>
    <w:rsid w:val="002D13C0"/>
    <w:rsid w:val="002D2F99"/>
    <w:rsid w:val="002D3873"/>
    <w:rsid w:val="002D3924"/>
    <w:rsid w:val="002D417A"/>
    <w:rsid w:val="002D44A0"/>
    <w:rsid w:val="002D50F1"/>
    <w:rsid w:val="002D5AA3"/>
    <w:rsid w:val="002D5E58"/>
    <w:rsid w:val="002D6553"/>
    <w:rsid w:val="002D6E09"/>
    <w:rsid w:val="002D6E8E"/>
    <w:rsid w:val="002D6ECF"/>
    <w:rsid w:val="002D76C2"/>
    <w:rsid w:val="002D794D"/>
    <w:rsid w:val="002E03C6"/>
    <w:rsid w:val="002E0FA1"/>
    <w:rsid w:val="002E22C7"/>
    <w:rsid w:val="002E22E0"/>
    <w:rsid w:val="002E31BD"/>
    <w:rsid w:val="002E34E4"/>
    <w:rsid w:val="002E35F1"/>
    <w:rsid w:val="002E36A7"/>
    <w:rsid w:val="002E37CD"/>
    <w:rsid w:val="002E3AA6"/>
    <w:rsid w:val="002E510A"/>
    <w:rsid w:val="002E6EF8"/>
    <w:rsid w:val="002E752B"/>
    <w:rsid w:val="002E7FE9"/>
    <w:rsid w:val="002F16BD"/>
    <w:rsid w:val="002F1F74"/>
    <w:rsid w:val="002F2847"/>
    <w:rsid w:val="002F39C0"/>
    <w:rsid w:val="002F3EE6"/>
    <w:rsid w:val="002F50EE"/>
    <w:rsid w:val="002F70DA"/>
    <w:rsid w:val="002F74EA"/>
    <w:rsid w:val="002F76E8"/>
    <w:rsid w:val="002F7C09"/>
    <w:rsid w:val="00302187"/>
    <w:rsid w:val="00302460"/>
    <w:rsid w:val="0030495E"/>
    <w:rsid w:val="00304C50"/>
    <w:rsid w:val="00304C9C"/>
    <w:rsid w:val="003069B9"/>
    <w:rsid w:val="003076D0"/>
    <w:rsid w:val="0031107A"/>
    <w:rsid w:val="00311278"/>
    <w:rsid w:val="00312135"/>
    <w:rsid w:val="003121EC"/>
    <w:rsid w:val="0031304A"/>
    <w:rsid w:val="00313657"/>
    <w:rsid w:val="00315972"/>
    <w:rsid w:val="00316860"/>
    <w:rsid w:val="00316C5D"/>
    <w:rsid w:val="003179A1"/>
    <w:rsid w:val="00317AF0"/>
    <w:rsid w:val="003207D4"/>
    <w:rsid w:val="003213DB"/>
    <w:rsid w:val="00321B3B"/>
    <w:rsid w:val="003221DA"/>
    <w:rsid w:val="0032268A"/>
    <w:rsid w:val="00322FB2"/>
    <w:rsid w:val="00323662"/>
    <w:rsid w:val="00323FB2"/>
    <w:rsid w:val="0032470D"/>
    <w:rsid w:val="003249EA"/>
    <w:rsid w:val="00326890"/>
    <w:rsid w:val="0032751B"/>
    <w:rsid w:val="003310E9"/>
    <w:rsid w:val="00331A10"/>
    <w:rsid w:val="00331C20"/>
    <w:rsid w:val="003326F6"/>
    <w:rsid w:val="00334C88"/>
    <w:rsid w:val="00337589"/>
    <w:rsid w:val="003377DE"/>
    <w:rsid w:val="00341EC2"/>
    <w:rsid w:val="00342519"/>
    <w:rsid w:val="00342D04"/>
    <w:rsid w:val="0034496A"/>
    <w:rsid w:val="00344BB5"/>
    <w:rsid w:val="00344CEA"/>
    <w:rsid w:val="003457E2"/>
    <w:rsid w:val="00346EE0"/>
    <w:rsid w:val="00347141"/>
    <w:rsid w:val="003474E2"/>
    <w:rsid w:val="00351031"/>
    <w:rsid w:val="00352AAC"/>
    <w:rsid w:val="003531D3"/>
    <w:rsid w:val="00353564"/>
    <w:rsid w:val="00353A4B"/>
    <w:rsid w:val="00354461"/>
    <w:rsid w:val="00354E81"/>
    <w:rsid w:val="00355C9B"/>
    <w:rsid w:val="00357212"/>
    <w:rsid w:val="00357AE9"/>
    <w:rsid w:val="00361FD3"/>
    <w:rsid w:val="00363BA1"/>
    <w:rsid w:val="00363E93"/>
    <w:rsid w:val="003649BF"/>
    <w:rsid w:val="00365502"/>
    <w:rsid w:val="0036583D"/>
    <w:rsid w:val="00366B2C"/>
    <w:rsid w:val="00367A36"/>
    <w:rsid w:val="00367AC2"/>
    <w:rsid w:val="00367AF3"/>
    <w:rsid w:val="00367AFC"/>
    <w:rsid w:val="00370407"/>
    <w:rsid w:val="003725FA"/>
    <w:rsid w:val="00372737"/>
    <w:rsid w:val="00372CBD"/>
    <w:rsid w:val="00373211"/>
    <w:rsid w:val="00373FF8"/>
    <w:rsid w:val="00374A2C"/>
    <w:rsid w:val="0037754E"/>
    <w:rsid w:val="003805C2"/>
    <w:rsid w:val="00380A42"/>
    <w:rsid w:val="00380D2A"/>
    <w:rsid w:val="003832BE"/>
    <w:rsid w:val="00383C04"/>
    <w:rsid w:val="003849F9"/>
    <w:rsid w:val="00384FFD"/>
    <w:rsid w:val="003850EC"/>
    <w:rsid w:val="003867A7"/>
    <w:rsid w:val="00386C93"/>
    <w:rsid w:val="0039027D"/>
    <w:rsid w:val="00391784"/>
    <w:rsid w:val="003917D2"/>
    <w:rsid w:val="00391DAC"/>
    <w:rsid w:val="003946A5"/>
    <w:rsid w:val="0039553B"/>
    <w:rsid w:val="00396740"/>
    <w:rsid w:val="00396AD5"/>
    <w:rsid w:val="003A18D9"/>
    <w:rsid w:val="003A243F"/>
    <w:rsid w:val="003A3939"/>
    <w:rsid w:val="003A40C8"/>
    <w:rsid w:val="003A4966"/>
    <w:rsid w:val="003A4D9B"/>
    <w:rsid w:val="003A60B1"/>
    <w:rsid w:val="003A6277"/>
    <w:rsid w:val="003A680D"/>
    <w:rsid w:val="003A698B"/>
    <w:rsid w:val="003B15B1"/>
    <w:rsid w:val="003B3D98"/>
    <w:rsid w:val="003B3EE1"/>
    <w:rsid w:val="003B40A5"/>
    <w:rsid w:val="003B40BD"/>
    <w:rsid w:val="003B44D1"/>
    <w:rsid w:val="003B54FD"/>
    <w:rsid w:val="003B7C4F"/>
    <w:rsid w:val="003C314C"/>
    <w:rsid w:val="003C3ECC"/>
    <w:rsid w:val="003C4FD4"/>
    <w:rsid w:val="003C5774"/>
    <w:rsid w:val="003C57F8"/>
    <w:rsid w:val="003C5857"/>
    <w:rsid w:val="003C5912"/>
    <w:rsid w:val="003C5CE6"/>
    <w:rsid w:val="003C5E55"/>
    <w:rsid w:val="003C7EF0"/>
    <w:rsid w:val="003D1F03"/>
    <w:rsid w:val="003D33C4"/>
    <w:rsid w:val="003D3CF4"/>
    <w:rsid w:val="003D4970"/>
    <w:rsid w:val="003D6E97"/>
    <w:rsid w:val="003D7884"/>
    <w:rsid w:val="003E0997"/>
    <w:rsid w:val="003E0CBE"/>
    <w:rsid w:val="003E1C85"/>
    <w:rsid w:val="003E21E3"/>
    <w:rsid w:val="003E4F29"/>
    <w:rsid w:val="003E5133"/>
    <w:rsid w:val="003E63A4"/>
    <w:rsid w:val="003E6924"/>
    <w:rsid w:val="003F152E"/>
    <w:rsid w:val="003F3007"/>
    <w:rsid w:val="003F3B84"/>
    <w:rsid w:val="003F3F63"/>
    <w:rsid w:val="003F5914"/>
    <w:rsid w:val="003F5E67"/>
    <w:rsid w:val="003F5EAF"/>
    <w:rsid w:val="003F64C8"/>
    <w:rsid w:val="003F6616"/>
    <w:rsid w:val="0040064E"/>
    <w:rsid w:val="00400FE0"/>
    <w:rsid w:val="00402C6D"/>
    <w:rsid w:val="00403A81"/>
    <w:rsid w:val="00403FBD"/>
    <w:rsid w:val="00404FC3"/>
    <w:rsid w:val="0040524B"/>
    <w:rsid w:val="0040626E"/>
    <w:rsid w:val="0041032B"/>
    <w:rsid w:val="00413038"/>
    <w:rsid w:val="0041307A"/>
    <w:rsid w:val="00413B19"/>
    <w:rsid w:val="00415735"/>
    <w:rsid w:val="004159E7"/>
    <w:rsid w:val="004173AA"/>
    <w:rsid w:val="00417C4A"/>
    <w:rsid w:val="004204EA"/>
    <w:rsid w:val="00420F32"/>
    <w:rsid w:val="00421C23"/>
    <w:rsid w:val="00424990"/>
    <w:rsid w:val="00424AA5"/>
    <w:rsid w:val="00424C6A"/>
    <w:rsid w:val="0042503B"/>
    <w:rsid w:val="00425C50"/>
    <w:rsid w:val="00425FE8"/>
    <w:rsid w:val="004301E8"/>
    <w:rsid w:val="0043113B"/>
    <w:rsid w:val="00431614"/>
    <w:rsid w:val="004317E9"/>
    <w:rsid w:val="00432166"/>
    <w:rsid w:val="0043252B"/>
    <w:rsid w:val="00432619"/>
    <w:rsid w:val="004328C3"/>
    <w:rsid w:val="00433663"/>
    <w:rsid w:val="00433756"/>
    <w:rsid w:val="00434694"/>
    <w:rsid w:val="00434A34"/>
    <w:rsid w:val="0043511C"/>
    <w:rsid w:val="004351B5"/>
    <w:rsid w:val="004354D1"/>
    <w:rsid w:val="004358DD"/>
    <w:rsid w:val="004363F7"/>
    <w:rsid w:val="00436C57"/>
    <w:rsid w:val="00437054"/>
    <w:rsid w:val="00437796"/>
    <w:rsid w:val="00440305"/>
    <w:rsid w:val="004406D4"/>
    <w:rsid w:val="00441A29"/>
    <w:rsid w:val="00442A55"/>
    <w:rsid w:val="0044387E"/>
    <w:rsid w:val="0044392F"/>
    <w:rsid w:val="00444034"/>
    <w:rsid w:val="0044412B"/>
    <w:rsid w:val="00445487"/>
    <w:rsid w:val="00446BBC"/>
    <w:rsid w:val="00451870"/>
    <w:rsid w:val="00452A0C"/>
    <w:rsid w:val="00452D62"/>
    <w:rsid w:val="004541DE"/>
    <w:rsid w:val="00454471"/>
    <w:rsid w:val="00454687"/>
    <w:rsid w:val="004549D1"/>
    <w:rsid w:val="00454A13"/>
    <w:rsid w:val="00455F6C"/>
    <w:rsid w:val="00456D8E"/>
    <w:rsid w:val="004607D6"/>
    <w:rsid w:val="00460ED1"/>
    <w:rsid w:val="00461112"/>
    <w:rsid w:val="00461E33"/>
    <w:rsid w:val="00461E95"/>
    <w:rsid w:val="00463027"/>
    <w:rsid w:val="0046324A"/>
    <w:rsid w:val="00463847"/>
    <w:rsid w:val="004639AC"/>
    <w:rsid w:val="00464487"/>
    <w:rsid w:val="004657DA"/>
    <w:rsid w:val="00466CE5"/>
    <w:rsid w:val="004672A4"/>
    <w:rsid w:val="004702B9"/>
    <w:rsid w:val="00471212"/>
    <w:rsid w:val="00471749"/>
    <w:rsid w:val="0047197D"/>
    <w:rsid w:val="004722B1"/>
    <w:rsid w:val="004735B7"/>
    <w:rsid w:val="004738B4"/>
    <w:rsid w:val="00473BFC"/>
    <w:rsid w:val="004743DB"/>
    <w:rsid w:val="00475B1F"/>
    <w:rsid w:val="00476583"/>
    <w:rsid w:val="004767BD"/>
    <w:rsid w:val="00476E14"/>
    <w:rsid w:val="00477560"/>
    <w:rsid w:val="00477E1F"/>
    <w:rsid w:val="00480021"/>
    <w:rsid w:val="004810F3"/>
    <w:rsid w:val="00481F4C"/>
    <w:rsid w:val="004823F7"/>
    <w:rsid w:val="0048561B"/>
    <w:rsid w:val="00490314"/>
    <w:rsid w:val="00493232"/>
    <w:rsid w:val="00494CDB"/>
    <w:rsid w:val="0049529E"/>
    <w:rsid w:val="004966AF"/>
    <w:rsid w:val="00497643"/>
    <w:rsid w:val="004A006F"/>
    <w:rsid w:val="004A0353"/>
    <w:rsid w:val="004A0EB4"/>
    <w:rsid w:val="004A1E03"/>
    <w:rsid w:val="004A3418"/>
    <w:rsid w:val="004A3E46"/>
    <w:rsid w:val="004A4F6B"/>
    <w:rsid w:val="004A4FA5"/>
    <w:rsid w:val="004A5631"/>
    <w:rsid w:val="004B10A0"/>
    <w:rsid w:val="004B1756"/>
    <w:rsid w:val="004B4B0F"/>
    <w:rsid w:val="004B4F36"/>
    <w:rsid w:val="004B5519"/>
    <w:rsid w:val="004B599D"/>
    <w:rsid w:val="004B5A43"/>
    <w:rsid w:val="004B7B34"/>
    <w:rsid w:val="004B7FB4"/>
    <w:rsid w:val="004B7FBD"/>
    <w:rsid w:val="004C0BC4"/>
    <w:rsid w:val="004C18E1"/>
    <w:rsid w:val="004C2744"/>
    <w:rsid w:val="004C2D84"/>
    <w:rsid w:val="004C585D"/>
    <w:rsid w:val="004C5961"/>
    <w:rsid w:val="004C6B8C"/>
    <w:rsid w:val="004C6DD9"/>
    <w:rsid w:val="004D078E"/>
    <w:rsid w:val="004D1FAC"/>
    <w:rsid w:val="004D271E"/>
    <w:rsid w:val="004D37E7"/>
    <w:rsid w:val="004D3FB2"/>
    <w:rsid w:val="004D69BF"/>
    <w:rsid w:val="004D6D9B"/>
    <w:rsid w:val="004D719B"/>
    <w:rsid w:val="004D76B4"/>
    <w:rsid w:val="004D7C49"/>
    <w:rsid w:val="004E2AF1"/>
    <w:rsid w:val="004E3E5C"/>
    <w:rsid w:val="004E3F2D"/>
    <w:rsid w:val="004E4D11"/>
    <w:rsid w:val="004E5F77"/>
    <w:rsid w:val="004E62AC"/>
    <w:rsid w:val="004E6795"/>
    <w:rsid w:val="004F0333"/>
    <w:rsid w:val="004F033C"/>
    <w:rsid w:val="004F0701"/>
    <w:rsid w:val="004F1047"/>
    <w:rsid w:val="004F19DE"/>
    <w:rsid w:val="004F1D26"/>
    <w:rsid w:val="004F1EBA"/>
    <w:rsid w:val="004F1F7A"/>
    <w:rsid w:val="004F20EF"/>
    <w:rsid w:val="004F2186"/>
    <w:rsid w:val="004F2810"/>
    <w:rsid w:val="004F2E34"/>
    <w:rsid w:val="004F5DF1"/>
    <w:rsid w:val="004F6CB2"/>
    <w:rsid w:val="004F7D06"/>
    <w:rsid w:val="005061BE"/>
    <w:rsid w:val="0050659F"/>
    <w:rsid w:val="0050767E"/>
    <w:rsid w:val="00510F5C"/>
    <w:rsid w:val="005123D4"/>
    <w:rsid w:val="00514DDB"/>
    <w:rsid w:val="00515D0F"/>
    <w:rsid w:val="005175D5"/>
    <w:rsid w:val="0051784B"/>
    <w:rsid w:val="00521AC8"/>
    <w:rsid w:val="00521C3E"/>
    <w:rsid w:val="00521E1C"/>
    <w:rsid w:val="0052445F"/>
    <w:rsid w:val="0052704A"/>
    <w:rsid w:val="0052743A"/>
    <w:rsid w:val="0053082C"/>
    <w:rsid w:val="0053132E"/>
    <w:rsid w:val="00531B27"/>
    <w:rsid w:val="005320A4"/>
    <w:rsid w:val="00532A37"/>
    <w:rsid w:val="00532E4B"/>
    <w:rsid w:val="0053604E"/>
    <w:rsid w:val="00540771"/>
    <w:rsid w:val="00540B3A"/>
    <w:rsid w:val="005410E5"/>
    <w:rsid w:val="005417CC"/>
    <w:rsid w:val="00541BD9"/>
    <w:rsid w:val="005424FC"/>
    <w:rsid w:val="00543E15"/>
    <w:rsid w:val="00544155"/>
    <w:rsid w:val="00544B74"/>
    <w:rsid w:val="0054538F"/>
    <w:rsid w:val="00550003"/>
    <w:rsid w:val="005500CD"/>
    <w:rsid w:val="00551054"/>
    <w:rsid w:val="00551235"/>
    <w:rsid w:val="00551553"/>
    <w:rsid w:val="00553F57"/>
    <w:rsid w:val="00554D73"/>
    <w:rsid w:val="00555204"/>
    <w:rsid w:val="00555A39"/>
    <w:rsid w:val="00555D39"/>
    <w:rsid w:val="00556BA3"/>
    <w:rsid w:val="00556D0E"/>
    <w:rsid w:val="00556EA8"/>
    <w:rsid w:val="00561C87"/>
    <w:rsid w:val="00561E86"/>
    <w:rsid w:val="00562E9B"/>
    <w:rsid w:val="00564833"/>
    <w:rsid w:val="00564A06"/>
    <w:rsid w:val="00564E46"/>
    <w:rsid w:val="005652B9"/>
    <w:rsid w:val="005676C0"/>
    <w:rsid w:val="00570507"/>
    <w:rsid w:val="00571826"/>
    <w:rsid w:val="0057233D"/>
    <w:rsid w:val="005723E4"/>
    <w:rsid w:val="00572A8E"/>
    <w:rsid w:val="00572AA5"/>
    <w:rsid w:val="0057338B"/>
    <w:rsid w:val="00573F1A"/>
    <w:rsid w:val="00575234"/>
    <w:rsid w:val="0057566A"/>
    <w:rsid w:val="00575A4F"/>
    <w:rsid w:val="00575B65"/>
    <w:rsid w:val="00576104"/>
    <w:rsid w:val="00576E9E"/>
    <w:rsid w:val="00580132"/>
    <w:rsid w:val="00580B37"/>
    <w:rsid w:val="00582708"/>
    <w:rsid w:val="00582BFC"/>
    <w:rsid w:val="00583581"/>
    <w:rsid w:val="00584697"/>
    <w:rsid w:val="005852AE"/>
    <w:rsid w:val="00590045"/>
    <w:rsid w:val="00591449"/>
    <w:rsid w:val="005916CF"/>
    <w:rsid w:val="00591C22"/>
    <w:rsid w:val="0059296F"/>
    <w:rsid w:val="00593BC7"/>
    <w:rsid w:val="0059436C"/>
    <w:rsid w:val="005947BE"/>
    <w:rsid w:val="00595368"/>
    <w:rsid w:val="005A2055"/>
    <w:rsid w:val="005A22D2"/>
    <w:rsid w:val="005A35EA"/>
    <w:rsid w:val="005A4A44"/>
    <w:rsid w:val="005A55F4"/>
    <w:rsid w:val="005A6922"/>
    <w:rsid w:val="005A6933"/>
    <w:rsid w:val="005A77BF"/>
    <w:rsid w:val="005B01EF"/>
    <w:rsid w:val="005B1275"/>
    <w:rsid w:val="005B20C7"/>
    <w:rsid w:val="005B37BD"/>
    <w:rsid w:val="005B42A0"/>
    <w:rsid w:val="005B59FB"/>
    <w:rsid w:val="005B6C37"/>
    <w:rsid w:val="005B7551"/>
    <w:rsid w:val="005C06D1"/>
    <w:rsid w:val="005C0C44"/>
    <w:rsid w:val="005C16E3"/>
    <w:rsid w:val="005C34A1"/>
    <w:rsid w:val="005C400D"/>
    <w:rsid w:val="005C5316"/>
    <w:rsid w:val="005C552F"/>
    <w:rsid w:val="005C5BF4"/>
    <w:rsid w:val="005C6017"/>
    <w:rsid w:val="005D0463"/>
    <w:rsid w:val="005D0D0E"/>
    <w:rsid w:val="005D1CF3"/>
    <w:rsid w:val="005D25DE"/>
    <w:rsid w:val="005D2A1C"/>
    <w:rsid w:val="005D3CA9"/>
    <w:rsid w:val="005D4B57"/>
    <w:rsid w:val="005D5E04"/>
    <w:rsid w:val="005D7C26"/>
    <w:rsid w:val="005E28E9"/>
    <w:rsid w:val="005E2921"/>
    <w:rsid w:val="005E37D4"/>
    <w:rsid w:val="005E4514"/>
    <w:rsid w:val="005E48D1"/>
    <w:rsid w:val="005E49BC"/>
    <w:rsid w:val="005E7414"/>
    <w:rsid w:val="005E7F4D"/>
    <w:rsid w:val="005F3826"/>
    <w:rsid w:val="005F3A33"/>
    <w:rsid w:val="005F3C57"/>
    <w:rsid w:val="005F5651"/>
    <w:rsid w:val="005F5BD2"/>
    <w:rsid w:val="005F7815"/>
    <w:rsid w:val="006004FD"/>
    <w:rsid w:val="00600895"/>
    <w:rsid w:val="006024FA"/>
    <w:rsid w:val="006029AC"/>
    <w:rsid w:val="006033BC"/>
    <w:rsid w:val="00603457"/>
    <w:rsid w:val="00604B05"/>
    <w:rsid w:val="00605456"/>
    <w:rsid w:val="00605FAC"/>
    <w:rsid w:val="006060B8"/>
    <w:rsid w:val="00606D61"/>
    <w:rsid w:val="00606E73"/>
    <w:rsid w:val="00610759"/>
    <w:rsid w:val="00613FAB"/>
    <w:rsid w:val="00613FAF"/>
    <w:rsid w:val="00615D9E"/>
    <w:rsid w:val="006164B7"/>
    <w:rsid w:val="00616810"/>
    <w:rsid w:val="00616C6A"/>
    <w:rsid w:val="006170A7"/>
    <w:rsid w:val="00617642"/>
    <w:rsid w:val="00623445"/>
    <w:rsid w:val="00623524"/>
    <w:rsid w:val="00625622"/>
    <w:rsid w:val="006263DF"/>
    <w:rsid w:val="0062721A"/>
    <w:rsid w:val="00630642"/>
    <w:rsid w:val="00630F4B"/>
    <w:rsid w:val="00632A78"/>
    <w:rsid w:val="006331CF"/>
    <w:rsid w:val="00633BC9"/>
    <w:rsid w:val="00633BFF"/>
    <w:rsid w:val="00635EFF"/>
    <w:rsid w:val="00636951"/>
    <w:rsid w:val="00636B3F"/>
    <w:rsid w:val="006379D7"/>
    <w:rsid w:val="00642F6A"/>
    <w:rsid w:val="0064389B"/>
    <w:rsid w:val="00644102"/>
    <w:rsid w:val="0064427A"/>
    <w:rsid w:val="006445A7"/>
    <w:rsid w:val="00644789"/>
    <w:rsid w:val="006448B7"/>
    <w:rsid w:val="00645D3D"/>
    <w:rsid w:val="006463AB"/>
    <w:rsid w:val="006508D7"/>
    <w:rsid w:val="0065197C"/>
    <w:rsid w:val="00651B23"/>
    <w:rsid w:val="00651BE5"/>
    <w:rsid w:val="006540C7"/>
    <w:rsid w:val="00654680"/>
    <w:rsid w:val="00655361"/>
    <w:rsid w:val="00655E60"/>
    <w:rsid w:val="006563B7"/>
    <w:rsid w:val="00656D90"/>
    <w:rsid w:val="00657CE8"/>
    <w:rsid w:val="006603FE"/>
    <w:rsid w:val="0066141A"/>
    <w:rsid w:val="0066143C"/>
    <w:rsid w:val="00661658"/>
    <w:rsid w:val="006623D3"/>
    <w:rsid w:val="00664D6E"/>
    <w:rsid w:val="006657A7"/>
    <w:rsid w:val="006668CC"/>
    <w:rsid w:val="0066702C"/>
    <w:rsid w:val="006675B5"/>
    <w:rsid w:val="00670364"/>
    <w:rsid w:val="006705E0"/>
    <w:rsid w:val="00670BBC"/>
    <w:rsid w:val="00671A7A"/>
    <w:rsid w:val="00673768"/>
    <w:rsid w:val="00673AD3"/>
    <w:rsid w:val="00673FF3"/>
    <w:rsid w:val="00674147"/>
    <w:rsid w:val="00674834"/>
    <w:rsid w:val="00675496"/>
    <w:rsid w:val="0067575D"/>
    <w:rsid w:val="0067670C"/>
    <w:rsid w:val="00676E80"/>
    <w:rsid w:val="0068021D"/>
    <w:rsid w:val="0068038F"/>
    <w:rsid w:val="0068053B"/>
    <w:rsid w:val="00681B70"/>
    <w:rsid w:val="0068201E"/>
    <w:rsid w:val="00687A25"/>
    <w:rsid w:val="006902AA"/>
    <w:rsid w:val="00690462"/>
    <w:rsid w:val="00691095"/>
    <w:rsid w:val="00692E68"/>
    <w:rsid w:val="00693717"/>
    <w:rsid w:val="00693982"/>
    <w:rsid w:val="00693EC7"/>
    <w:rsid w:val="006942A6"/>
    <w:rsid w:val="00694EE0"/>
    <w:rsid w:val="00695D95"/>
    <w:rsid w:val="006964A5"/>
    <w:rsid w:val="00696943"/>
    <w:rsid w:val="00696999"/>
    <w:rsid w:val="006A06ED"/>
    <w:rsid w:val="006A28D0"/>
    <w:rsid w:val="006A3A63"/>
    <w:rsid w:val="006A4B69"/>
    <w:rsid w:val="006A5C8F"/>
    <w:rsid w:val="006A6948"/>
    <w:rsid w:val="006A7582"/>
    <w:rsid w:val="006B0960"/>
    <w:rsid w:val="006B0DEC"/>
    <w:rsid w:val="006B0F7F"/>
    <w:rsid w:val="006B1914"/>
    <w:rsid w:val="006B1CFB"/>
    <w:rsid w:val="006B2016"/>
    <w:rsid w:val="006B238F"/>
    <w:rsid w:val="006B24E3"/>
    <w:rsid w:val="006B2A1B"/>
    <w:rsid w:val="006B3285"/>
    <w:rsid w:val="006B36FA"/>
    <w:rsid w:val="006B3DB1"/>
    <w:rsid w:val="006B4389"/>
    <w:rsid w:val="006B4A35"/>
    <w:rsid w:val="006B529B"/>
    <w:rsid w:val="006B5F81"/>
    <w:rsid w:val="006C1F3D"/>
    <w:rsid w:val="006C2424"/>
    <w:rsid w:val="006C25CE"/>
    <w:rsid w:val="006C32DD"/>
    <w:rsid w:val="006C39F0"/>
    <w:rsid w:val="006C507B"/>
    <w:rsid w:val="006C5A38"/>
    <w:rsid w:val="006C6A49"/>
    <w:rsid w:val="006D1157"/>
    <w:rsid w:val="006D1D47"/>
    <w:rsid w:val="006D20BE"/>
    <w:rsid w:val="006D2F10"/>
    <w:rsid w:val="006D3816"/>
    <w:rsid w:val="006D4714"/>
    <w:rsid w:val="006D61A2"/>
    <w:rsid w:val="006D61D5"/>
    <w:rsid w:val="006D685C"/>
    <w:rsid w:val="006D7292"/>
    <w:rsid w:val="006D7B59"/>
    <w:rsid w:val="006D7FD1"/>
    <w:rsid w:val="006E0018"/>
    <w:rsid w:val="006E11FD"/>
    <w:rsid w:val="006E37D5"/>
    <w:rsid w:val="006E39D5"/>
    <w:rsid w:val="006E43BB"/>
    <w:rsid w:val="006E47B2"/>
    <w:rsid w:val="006E4EF3"/>
    <w:rsid w:val="006E5E38"/>
    <w:rsid w:val="006E6DB9"/>
    <w:rsid w:val="006E76F5"/>
    <w:rsid w:val="006E7D57"/>
    <w:rsid w:val="006E7EF2"/>
    <w:rsid w:val="006F2D31"/>
    <w:rsid w:val="006F2E3B"/>
    <w:rsid w:val="006F38D7"/>
    <w:rsid w:val="006F44DA"/>
    <w:rsid w:val="006F72A7"/>
    <w:rsid w:val="006F72FE"/>
    <w:rsid w:val="00701072"/>
    <w:rsid w:val="00702A20"/>
    <w:rsid w:val="00702D70"/>
    <w:rsid w:val="007043E1"/>
    <w:rsid w:val="00705276"/>
    <w:rsid w:val="00705322"/>
    <w:rsid w:val="00705442"/>
    <w:rsid w:val="007056E4"/>
    <w:rsid w:val="00705D78"/>
    <w:rsid w:val="0070670C"/>
    <w:rsid w:val="00706ED7"/>
    <w:rsid w:val="00707DFC"/>
    <w:rsid w:val="00710F29"/>
    <w:rsid w:val="00710F3F"/>
    <w:rsid w:val="007113D9"/>
    <w:rsid w:val="0071262F"/>
    <w:rsid w:val="00712F6F"/>
    <w:rsid w:val="007132B5"/>
    <w:rsid w:val="0071544B"/>
    <w:rsid w:val="00715461"/>
    <w:rsid w:val="00715546"/>
    <w:rsid w:val="007156EE"/>
    <w:rsid w:val="00716EA7"/>
    <w:rsid w:val="007175FA"/>
    <w:rsid w:val="007204A8"/>
    <w:rsid w:val="00723FF1"/>
    <w:rsid w:val="007242A6"/>
    <w:rsid w:val="00724EEE"/>
    <w:rsid w:val="00726840"/>
    <w:rsid w:val="007278CC"/>
    <w:rsid w:val="0073107F"/>
    <w:rsid w:val="0073128F"/>
    <w:rsid w:val="00731BEC"/>
    <w:rsid w:val="00731F15"/>
    <w:rsid w:val="00733AC8"/>
    <w:rsid w:val="00734D3C"/>
    <w:rsid w:val="00735316"/>
    <w:rsid w:val="00737288"/>
    <w:rsid w:val="007373AE"/>
    <w:rsid w:val="00737B12"/>
    <w:rsid w:val="00737DB8"/>
    <w:rsid w:val="00740502"/>
    <w:rsid w:val="007422A7"/>
    <w:rsid w:val="007427A9"/>
    <w:rsid w:val="00742956"/>
    <w:rsid w:val="00742D82"/>
    <w:rsid w:val="00743D74"/>
    <w:rsid w:val="00744298"/>
    <w:rsid w:val="00745F5E"/>
    <w:rsid w:val="00747149"/>
    <w:rsid w:val="00747E74"/>
    <w:rsid w:val="00750A8E"/>
    <w:rsid w:val="00750AF1"/>
    <w:rsid w:val="00751CDB"/>
    <w:rsid w:val="00752041"/>
    <w:rsid w:val="007521AA"/>
    <w:rsid w:val="007521C8"/>
    <w:rsid w:val="0075265E"/>
    <w:rsid w:val="00753863"/>
    <w:rsid w:val="00755A5F"/>
    <w:rsid w:val="00756AEF"/>
    <w:rsid w:val="00756D78"/>
    <w:rsid w:val="00756F41"/>
    <w:rsid w:val="00757B30"/>
    <w:rsid w:val="0076036C"/>
    <w:rsid w:val="007652E5"/>
    <w:rsid w:val="007672E0"/>
    <w:rsid w:val="0077058E"/>
    <w:rsid w:val="0077075F"/>
    <w:rsid w:val="007708E3"/>
    <w:rsid w:val="00771F00"/>
    <w:rsid w:val="00772271"/>
    <w:rsid w:val="0077282A"/>
    <w:rsid w:val="00775475"/>
    <w:rsid w:val="00775E3C"/>
    <w:rsid w:val="00776A77"/>
    <w:rsid w:val="00777536"/>
    <w:rsid w:val="007778A0"/>
    <w:rsid w:val="00780254"/>
    <w:rsid w:val="00780600"/>
    <w:rsid w:val="007809BB"/>
    <w:rsid w:val="00782307"/>
    <w:rsid w:val="00783846"/>
    <w:rsid w:val="00785792"/>
    <w:rsid w:val="007872A2"/>
    <w:rsid w:val="007879A5"/>
    <w:rsid w:val="007918E2"/>
    <w:rsid w:val="00791F84"/>
    <w:rsid w:val="007956EF"/>
    <w:rsid w:val="0079702F"/>
    <w:rsid w:val="0079778F"/>
    <w:rsid w:val="00797FDF"/>
    <w:rsid w:val="007A142B"/>
    <w:rsid w:val="007A3000"/>
    <w:rsid w:val="007A4725"/>
    <w:rsid w:val="007A4EA4"/>
    <w:rsid w:val="007A5498"/>
    <w:rsid w:val="007A607B"/>
    <w:rsid w:val="007A6547"/>
    <w:rsid w:val="007A75C5"/>
    <w:rsid w:val="007A7AE0"/>
    <w:rsid w:val="007B00F3"/>
    <w:rsid w:val="007B0115"/>
    <w:rsid w:val="007B0BE4"/>
    <w:rsid w:val="007B104B"/>
    <w:rsid w:val="007B138F"/>
    <w:rsid w:val="007B24E2"/>
    <w:rsid w:val="007B47C9"/>
    <w:rsid w:val="007B5C62"/>
    <w:rsid w:val="007B6022"/>
    <w:rsid w:val="007B681F"/>
    <w:rsid w:val="007B6C26"/>
    <w:rsid w:val="007B729C"/>
    <w:rsid w:val="007C0140"/>
    <w:rsid w:val="007C093A"/>
    <w:rsid w:val="007C18C7"/>
    <w:rsid w:val="007C21E9"/>
    <w:rsid w:val="007C2C4D"/>
    <w:rsid w:val="007C4D4C"/>
    <w:rsid w:val="007C5C3B"/>
    <w:rsid w:val="007D03CE"/>
    <w:rsid w:val="007D16B9"/>
    <w:rsid w:val="007D1912"/>
    <w:rsid w:val="007D1ACD"/>
    <w:rsid w:val="007D2A16"/>
    <w:rsid w:val="007D3868"/>
    <w:rsid w:val="007D58A2"/>
    <w:rsid w:val="007D5B85"/>
    <w:rsid w:val="007D6D35"/>
    <w:rsid w:val="007D7018"/>
    <w:rsid w:val="007D750F"/>
    <w:rsid w:val="007D7C2E"/>
    <w:rsid w:val="007D7EC2"/>
    <w:rsid w:val="007E06C6"/>
    <w:rsid w:val="007E09BE"/>
    <w:rsid w:val="007E1294"/>
    <w:rsid w:val="007E1CC4"/>
    <w:rsid w:val="007E2426"/>
    <w:rsid w:val="007E3E99"/>
    <w:rsid w:val="007E5A1E"/>
    <w:rsid w:val="007E68A9"/>
    <w:rsid w:val="007E7C18"/>
    <w:rsid w:val="007F128F"/>
    <w:rsid w:val="007F2929"/>
    <w:rsid w:val="007F2FE0"/>
    <w:rsid w:val="007F387C"/>
    <w:rsid w:val="007F5397"/>
    <w:rsid w:val="007F5920"/>
    <w:rsid w:val="007F6A91"/>
    <w:rsid w:val="00800E2C"/>
    <w:rsid w:val="00801CF9"/>
    <w:rsid w:val="00801DF6"/>
    <w:rsid w:val="0080351F"/>
    <w:rsid w:val="008037CC"/>
    <w:rsid w:val="0080456C"/>
    <w:rsid w:val="00805E64"/>
    <w:rsid w:val="008062D4"/>
    <w:rsid w:val="0080787C"/>
    <w:rsid w:val="00810664"/>
    <w:rsid w:val="0081085E"/>
    <w:rsid w:val="00810E84"/>
    <w:rsid w:val="008123F2"/>
    <w:rsid w:val="00812938"/>
    <w:rsid w:val="0081382D"/>
    <w:rsid w:val="00813A57"/>
    <w:rsid w:val="00814520"/>
    <w:rsid w:val="00815702"/>
    <w:rsid w:val="00815CFF"/>
    <w:rsid w:val="008164D4"/>
    <w:rsid w:val="008166DB"/>
    <w:rsid w:val="00820D81"/>
    <w:rsid w:val="0082263D"/>
    <w:rsid w:val="0082270F"/>
    <w:rsid w:val="00824934"/>
    <w:rsid w:val="00824BA0"/>
    <w:rsid w:val="0082532D"/>
    <w:rsid w:val="008278E2"/>
    <w:rsid w:val="00827B43"/>
    <w:rsid w:val="00830521"/>
    <w:rsid w:val="00830D2A"/>
    <w:rsid w:val="008326A7"/>
    <w:rsid w:val="00833C9B"/>
    <w:rsid w:val="00833CA0"/>
    <w:rsid w:val="00833D61"/>
    <w:rsid w:val="00833EB7"/>
    <w:rsid w:val="00834A57"/>
    <w:rsid w:val="00834B3F"/>
    <w:rsid w:val="008422AA"/>
    <w:rsid w:val="00842389"/>
    <w:rsid w:val="00842AAE"/>
    <w:rsid w:val="00844E94"/>
    <w:rsid w:val="008457FB"/>
    <w:rsid w:val="00845AAD"/>
    <w:rsid w:val="00846487"/>
    <w:rsid w:val="008476E7"/>
    <w:rsid w:val="008514E8"/>
    <w:rsid w:val="008574BA"/>
    <w:rsid w:val="0085789C"/>
    <w:rsid w:val="0086120E"/>
    <w:rsid w:val="008655C9"/>
    <w:rsid w:val="008661DE"/>
    <w:rsid w:val="0086762C"/>
    <w:rsid w:val="00867D16"/>
    <w:rsid w:val="00867DE3"/>
    <w:rsid w:val="00872229"/>
    <w:rsid w:val="00872C7F"/>
    <w:rsid w:val="00872CF7"/>
    <w:rsid w:val="008764C0"/>
    <w:rsid w:val="00876ECC"/>
    <w:rsid w:val="008817D1"/>
    <w:rsid w:val="008825F9"/>
    <w:rsid w:val="00882681"/>
    <w:rsid w:val="00882B67"/>
    <w:rsid w:val="00882F4B"/>
    <w:rsid w:val="00883EB9"/>
    <w:rsid w:val="00885026"/>
    <w:rsid w:val="0088552F"/>
    <w:rsid w:val="00885EC1"/>
    <w:rsid w:val="00885ED7"/>
    <w:rsid w:val="008862C5"/>
    <w:rsid w:val="008875C3"/>
    <w:rsid w:val="00887B28"/>
    <w:rsid w:val="008921AE"/>
    <w:rsid w:val="008944F8"/>
    <w:rsid w:val="00894A03"/>
    <w:rsid w:val="008951F0"/>
    <w:rsid w:val="008954A7"/>
    <w:rsid w:val="00895EE9"/>
    <w:rsid w:val="00896672"/>
    <w:rsid w:val="008966E3"/>
    <w:rsid w:val="00896E29"/>
    <w:rsid w:val="00897FDF"/>
    <w:rsid w:val="008A06C1"/>
    <w:rsid w:val="008A06F6"/>
    <w:rsid w:val="008A0EB4"/>
    <w:rsid w:val="008A1A83"/>
    <w:rsid w:val="008A4A19"/>
    <w:rsid w:val="008A6BE3"/>
    <w:rsid w:val="008B027C"/>
    <w:rsid w:val="008B094E"/>
    <w:rsid w:val="008B1433"/>
    <w:rsid w:val="008B1B7E"/>
    <w:rsid w:val="008B28DF"/>
    <w:rsid w:val="008B78AC"/>
    <w:rsid w:val="008B7AD4"/>
    <w:rsid w:val="008C03CC"/>
    <w:rsid w:val="008C2872"/>
    <w:rsid w:val="008C292E"/>
    <w:rsid w:val="008C310E"/>
    <w:rsid w:val="008C45EA"/>
    <w:rsid w:val="008C5D5A"/>
    <w:rsid w:val="008C6F28"/>
    <w:rsid w:val="008C7CA0"/>
    <w:rsid w:val="008D053B"/>
    <w:rsid w:val="008D0614"/>
    <w:rsid w:val="008D1916"/>
    <w:rsid w:val="008D1DDA"/>
    <w:rsid w:val="008D21DF"/>
    <w:rsid w:val="008D3078"/>
    <w:rsid w:val="008D3CA6"/>
    <w:rsid w:val="008D4189"/>
    <w:rsid w:val="008D4635"/>
    <w:rsid w:val="008D5325"/>
    <w:rsid w:val="008D5FCF"/>
    <w:rsid w:val="008D7568"/>
    <w:rsid w:val="008D77BB"/>
    <w:rsid w:val="008D7D34"/>
    <w:rsid w:val="008E16AC"/>
    <w:rsid w:val="008E2822"/>
    <w:rsid w:val="008E4450"/>
    <w:rsid w:val="008E51E0"/>
    <w:rsid w:val="008F05A0"/>
    <w:rsid w:val="008F29E2"/>
    <w:rsid w:val="008F3897"/>
    <w:rsid w:val="008F3C94"/>
    <w:rsid w:val="008F44C0"/>
    <w:rsid w:val="008F5B4A"/>
    <w:rsid w:val="008F5F91"/>
    <w:rsid w:val="008F66F1"/>
    <w:rsid w:val="008F6CE2"/>
    <w:rsid w:val="0090021F"/>
    <w:rsid w:val="009013DF"/>
    <w:rsid w:val="00903851"/>
    <w:rsid w:val="00903BDB"/>
    <w:rsid w:val="009071B9"/>
    <w:rsid w:val="00907E7A"/>
    <w:rsid w:val="0091084F"/>
    <w:rsid w:val="00910930"/>
    <w:rsid w:val="00911516"/>
    <w:rsid w:val="00913D9E"/>
    <w:rsid w:val="00917895"/>
    <w:rsid w:val="009218A8"/>
    <w:rsid w:val="00924527"/>
    <w:rsid w:val="00925327"/>
    <w:rsid w:val="00925BC2"/>
    <w:rsid w:val="00925CA4"/>
    <w:rsid w:val="00925E85"/>
    <w:rsid w:val="009260C4"/>
    <w:rsid w:val="00927C86"/>
    <w:rsid w:val="00930F57"/>
    <w:rsid w:val="00931F26"/>
    <w:rsid w:val="009321C8"/>
    <w:rsid w:val="009326B4"/>
    <w:rsid w:val="0093562C"/>
    <w:rsid w:val="00937578"/>
    <w:rsid w:val="00937847"/>
    <w:rsid w:val="0094007C"/>
    <w:rsid w:val="0094010B"/>
    <w:rsid w:val="00940168"/>
    <w:rsid w:val="00940349"/>
    <w:rsid w:val="00940998"/>
    <w:rsid w:val="00943477"/>
    <w:rsid w:val="0094382C"/>
    <w:rsid w:val="00944310"/>
    <w:rsid w:val="0094548F"/>
    <w:rsid w:val="00945B29"/>
    <w:rsid w:val="00946793"/>
    <w:rsid w:val="0094753B"/>
    <w:rsid w:val="00947795"/>
    <w:rsid w:val="00947FB3"/>
    <w:rsid w:val="0095058E"/>
    <w:rsid w:val="0095234E"/>
    <w:rsid w:val="00952BC6"/>
    <w:rsid w:val="00953CBF"/>
    <w:rsid w:val="009553E0"/>
    <w:rsid w:val="009555F7"/>
    <w:rsid w:val="009556E1"/>
    <w:rsid w:val="009564C2"/>
    <w:rsid w:val="00956577"/>
    <w:rsid w:val="009568C5"/>
    <w:rsid w:val="009573F8"/>
    <w:rsid w:val="00957D2B"/>
    <w:rsid w:val="00960EBB"/>
    <w:rsid w:val="00960F6C"/>
    <w:rsid w:val="00961363"/>
    <w:rsid w:val="00963762"/>
    <w:rsid w:val="00963947"/>
    <w:rsid w:val="00964EDC"/>
    <w:rsid w:val="00966056"/>
    <w:rsid w:val="00967393"/>
    <w:rsid w:val="00967429"/>
    <w:rsid w:val="0096752B"/>
    <w:rsid w:val="00971148"/>
    <w:rsid w:val="00974253"/>
    <w:rsid w:val="00974760"/>
    <w:rsid w:val="00975F65"/>
    <w:rsid w:val="009762E3"/>
    <w:rsid w:val="009770E4"/>
    <w:rsid w:val="00977CF6"/>
    <w:rsid w:val="00980485"/>
    <w:rsid w:val="0098298D"/>
    <w:rsid w:val="00982ECD"/>
    <w:rsid w:val="00984023"/>
    <w:rsid w:val="0098409E"/>
    <w:rsid w:val="0098559C"/>
    <w:rsid w:val="0098582A"/>
    <w:rsid w:val="00985E2A"/>
    <w:rsid w:val="009901CD"/>
    <w:rsid w:val="009906FB"/>
    <w:rsid w:val="00991198"/>
    <w:rsid w:val="009915C3"/>
    <w:rsid w:val="00991F75"/>
    <w:rsid w:val="00993E70"/>
    <w:rsid w:val="0099713D"/>
    <w:rsid w:val="0099774E"/>
    <w:rsid w:val="00997FAD"/>
    <w:rsid w:val="009A0318"/>
    <w:rsid w:val="009A0799"/>
    <w:rsid w:val="009A105F"/>
    <w:rsid w:val="009A1773"/>
    <w:rsid w:val="009A194D"/>
    <w:rsid w:val="009A2B13"/>
    <w:rsid w:val="009A3455"/>
    <w:rsid w:val="009A3C35"/>
    <w:rsid w:val="009A45AC"/>
    <w:rsid w:val="009A769D"/>
    <w:rsid w:val="009B0247"/>
    <w:rsid w:val="009B0ADD"/>
    <w:rsid w:val="009B1062"/>
    <w:rsid w:val="009B120D"/>
    <w:rsid w:val="009B128F"/>
    <w:rsid w:val="009B1F0E"/>
    <w:rsid w:val="009B1F77"/>
    <w:rsid w:val="009B20E2"/>
    <w:rsid w:val="009B2204"/>
    <w:rsid w:val="009B2300"/>
    <w:rsid w:val="009B2A18"/>
    <w:rsid w:val="009B2FE2"/>
    <w:rsid w:val="009B30F7"/>
    <w:rsid w:val="009B371C"/>
    <w:rsid w:val="009B50EC"/>
    <w:rsid w:val="009B52F4"/>
    <w:rsid w:val="009B5889"/>
    <w:rsid w:val="009C100E"/>
    <w:rsid w:val="009C17E1"/>
    <w:rsid w:val="009C2096"/>
    <w:rsid w:val="009C324F"/>
    <w:rsid w:val="009C372D"/>
    <w:rsid w:val="009C37D1"/>
    <w:rsid w:val="009C3E5E"/>
    <w:rsid w:val="009C41E0"/>
    <w:rsid w:val="009C54F7"/>
    <w:rsid w:val="009C71A4"/>
    <w:rsid w:val="009C7D18"/>
    <w:rsid w:val="009D012F"/>
    <w:rsid w:val="009D030E"/>
    <w:rsid w:val="009D11FE"/>
    <w:rsid w:val="009D15A2"/>
    <w:rsid w:val="009D1954"/>
    <w:rsid w:val="009D2014"/>
    <w:rsid w:val="009D2058"/>
    <w:rsid w:val="009D5ED1"/>
    <w:rsid w:val="009D5F70"/>
    <w:rsid w:val="009D755B"/>
    <w:rsid w:val="009E1426"/>
    <w:rsid w:val="009E1884"/>
    <w:rsid w:val="009E1C74"/>
    <w:rsid w:val="009E30DB"/>
    <w:rsid w:val="009E4497"/>
    <w:rsid w:val="009E67DE"/>
    <w:rsid w:val="009F0111"/>
    <w:rsid w:val="009F0388"/>
    <w:rsid w:val="009F0797"/>
    <w:rsid w:val="009F1555"/>
    <w:rsid w:val="009F2A44"/>
    <w:rsid w:val="009F3C9A"/>
    <w:rsid w:val="009F4759"/>
    <w:rsid w:val="009F50C9"/>
    <w:rsid w:val="009F5902"/>
    <w:rsid w:val="009F7307"/>
    <w:rsid w:val="00A003BE"/>
    <w:rsid w:val="00A00F04"/>
    <w:rsid w:val="00A02D92"/>
    <w:rsid w:val="00A03EC8"/>
    <w:rsid w:val="00A04A50"/>
    <w:rsid w:val="00A04ED4"/>
    <w:rsid w:val="00A05028"/>
    <w:rsid w:val="00A0579D"/>
    <w:rsid w:val="00A06A54"/>
    <w:rsid w:val="00A07812"/>
    <w:rsid w:val="00A07F35"/>
    <w:rsid w:val="00A11627"/>
    <w:rsid w:val="00A12B71"/>
    <w:rsid w:val="00A145BC"/>
    <w:rsid w:val="00A14A09"/>
    <w:rsid w:val="00A16096"/>
    <w:rsid w:val="00A166CB"/>
    <w:rsid w:val="00A1701B"/>
    <w:rsid w:val="00A170CC"/>
    <w:rsid w:val="00A20DB7"/>
    <w:rsid w:val="00A21770"/>
    <w:rsid w:val="00A21E05"/>
    <w:rsid w:val="00A27F8C"/>
    <w:rsid w:val="00A31200"/>
    <w:rsid w:val="00A31498"/>
    <w:rsid w:val="00A31EAC"/>
    <w:rsid w:val="00A33D67"/>
    <w:rsid w:val="00A34ACB"/>
    <w:rsid w:val="00A34C3B"/>
    <w:rsid w:val="00A35502"/>
    <w:rsid w:val="00A36DC1"/>
    <w:rsid w:val="00A372EE"/>
    <w:rsid w:val="00A42A81"/>
    <w:rsid w:val="00A43093"/>
    <w:rsid w:val="00A44C6D"/>
    <w:rsid w:val="00A44FF3"/>
    <w:rsid w:val="00A45406"/>
    <w:rsid w:val="00A45EA6"/>
    <w:rsid w:val="00A5059A"/>
    <w:rsid w:val="00A512A8"/>
    <w:rsid w:val="00A514D4"/>
    <w:rsid w:val="00A51D0C"/>
    <w:rsid w:val="00A52176"/>
    <w:rsid w:val="00A5217F"/>
    <w:rsid w:val="00A52D62"/>
    <w:rsid w:val="00A54BA1"/>
    <w:rsid w:val="00A552A6"/>
    <w:rsid w:val="00A55B51"/>
    <w:rsid w:val="00A56F3C"/>
    <w:rsid w:val="00A57D60"/>
    <w:rsid w:val="00A61883"/>
    <w:rsid w:val="00A62FD1"/>
    <w:rsid w:val="00A640AF"/>
    <w:rsid w:val="00A648B3"/>
    <w:rsid w:val="00A64C1E"/>
    <w:rsid w:val="00A64FB9"/>
    <w:rsid w:val="00A671A8"/>
    <w:rsid w:val="00A678AC"/>
    <w:rsid w:val="00A67CB4"/>
    <w:rsid w:val="00A70CD2"/>
    <w:rsid w:val="00A731F3"/>
    <w:rsid w:val="00A732D9"/>
    <w:rsid w:val="00A736A4"/>
    <w:rsid w:val="00A738A1"/>
    <w:rsid w:val="00A73981"/>
    <w:rsid w:val="00A747A6"/>
    <w:rsid w:val="00A74940"/>
    <w:rsid w:val="00A7524E"/>
    <w:rsid w:val="00A75F4D"/>
    <w:rsid w:val="00A77D54"/>
    <w:rsid w:val="00A77E06"/>
    <w:rsid w:val="00A809DB"/>
    <w:rsid w:val="00A81CD8"/>
    <w:rsid w:val="00A82D8A"/>
    <w:rsid w:val="00A8356A"/>
    <w:rsid w:val="00A83D98"/>
    <w:rsid w:val="00A840CE"/>
    <w:rsid w:val="00A84591"/>
    <w:rsid w:val="00A84B28"/>
    <w:rsid w:val="00A85B59"/>
    <w:rsid w:val="00A879D4"/>
    <w:rsid w:val="00A914D3"/>
    <w:rsid w:val="00A939A2"/>
    <w:rsid w:val="00A93BA9"/>
    <w:rsid w:val="00A94510"/>
    <w:rsid w:val="00A9457B"/>
    <w:rsid w:val="00A95955"/>
    <w:rsid w:val="00A9650D"/>
    <w:rsid w:val="00A968CB"/>
    <w:rsid w:val="00A9751B"/>
    <w:rsid w:val="00A97E70"/>
    <w:rsid w:val="00AA0640"/>
    <w:rsid w:val="00AA0B1D"/>
    <w:rsid w:val="00AA1B09"/>
    <w:rsid w:val="00AA1CDF"/>
    <w:rsid w:val="00AA217F"/>
    <w:rsid w:val="00AA2ACD"/>
    <w:rsid w:val="00AA36E4"/>
    <w:rsid w:val="00AA5500"/>
    <w:rsid w:val="00AA63CE"/>
    <w:rsid w:val="00AA7850"/>
    <w:rsid w:val="00AA7915"/>
    <w:rsid w:val="00AA7AE2"/>
    <w:rsid w:val="00AB1FA2"/>
    <w:rsid w:val="00AB24EE"/>
    <w:rsid w:val="00AB6A12"/>
    <w:rsid w:val="00AC0670"/>
    <w:rsid w:val="00AC0B26"/>
    <w:rsid w:val="00AC0CEA"/>
    <w:rsid w:val="00AC0E78"/>
    <w:rsid w:val="00AC1DEE"/>
    <w:rsid w:val="00AC3C28"/>
    <w:rsid w:val="00AC44A5"/>
    <w:rsid w:val="00AC4F56"/>
    <w:rsid w:val="00AC6801"/>
    <w:rsid w:val="00AC785D"/>
    <w:rsid w:val="00AD0164"/>
    <w:rsid w:val="00AD0667"/>
    <w:rsid w:val="00AD2C2E"/>
    <w:rsid w:val="00AD3881"/>
    <w:rsid w:val="00AD494A"/>
    <w:rsid w:val="00AD52CA"/>
    <w:rsid w:val="00AD5748"/>
    <w:rsid w:val="00AD5CC6"/>
    <w:rsid w:val="00AD64F7"/>
    <w:rsid w:val="00AD6E84"/>
    <w:rsid w:val="00AD701B"/>
    <w:rsid w:val="00AE013A"/>
    <w:rsid w:val="00AE34B7"/>
    <w:rsid w:val="00AE4157"/>
    <w:rsid w:val="00AE43FA"/>
    <w:rsid w:val="00AE640F"/>
    <w:rsid w:val="00AE7E6C"/>
    <w:rsid w:val="00AF015E"/>
    <w:rsid w:val="00AF07B5"/>
    <w:rsid w:val="00AF0935"/>
    <w:rsid w:val="00AF21AF"/>
    <w:rsid w:val="00AF4CD7"/>
    <w:rsid w:val="00AF5C1F"/>
    <w:rsid w:val="00AF67A5"/>
    <w:rsid w:val="00AF69F7"/>
    <w:rsid w:val="00AF729E"/>
    <w:rsid w:val="00AF75E2"/>
    <w:rsid w:val="00B006DF"/>
    <w:rsid w:val="00B00FCF"/>
    <w:rsid w:val="00B020D9"/>
    <w:rsid w:val="00B03422"/>
    <w:rsid w:val="00B038D9"/>
    <w:rsid w:val="00B03D33"/>
    <w:rsid w:val="00B05059"/>
    <w:rsid w:val="00B0587F"/>
    <w:rsid w:val="00B0605E"/>
    <w:rsid w:val="00B073A9"/>
    <w:rsid w:val="00B07CEF"/>
    <w:rsid w:val="00B10364"/>
    <w:rsid w:val="00B118DD"/>
    <w:rsid w:val="00B11AE3"/>
    <w:rsid w:val="00B12591"/>
    <w:rsid w:val="00B13213"/>
    <w:rsid w:val="00B1695B"/>
    <w:rsid w:val="00B16B9A"/>
    <w:rsid w:val="00B16CB7"/>
    <w:rsid w:val="00B16EC8"/>
    <w:rsid w:val="00B1736A"/>
    <w:rsid w:val="00B17DC0"/>
    <w:rsid w:val="00B20B46"/>
    <w:rsid w:val="00B20DEC"/>
    <w:rsid w:val="00B21011"/>
    <w:rsid w:val="00B21F2C"/>
    <w:rsid w:val="00B237BB"/>
    <w:rsid w:val="00B25FEE"/>
    <w:rsid w:val="00B27FF6"/>
    <w:rsid w:val="00B32B01"/>
    <w:rsid w:val="00B35221"/>
    <w:rsid w:val="00B37C06"/>
    <w:rsid w:val="00B40009"/>
    <w:rsid w:val="00B41693"/>
    <w:rsid w:val="00B419B6"/>
    <w:rsid w:val="00B41CF2"/>
    <w:rsid w:val="00B42566"/>
    <w:rsid w:val="00B428BF"/>
    <w:rsid w:val="00B434B3"/>
    <w:rsid w:val="00B44C43"/>
    <w:rsid w:val="00B450DE"/>
    <w:rsid w:val="00B45AEB"/>
    <w:rsid w:val="00B4768E"/>
    <w:rsid w:val="00B47CA1"/>
    <w:rsid w:val="00B503E5"/>
    <w:rsid w:val="00B5063D"/>
    <w:rsid w:val="00B519AF"/>
    <w:rsid w:val="00B51BEA"/>
    <w:rsid w:val="00B52819"/>
    <w:rsid w:val="00B52A93"/>
    <w:rsid w:val="00B535AE"/>
    <w:rsid w:val="00B555AF"/>
    <w:rsid w:val="00B5566B"/>
    <w:rsid w:val="00B5701A"/>
    <w:rsid w:val="00B57A92"/>
    <w:rsid w:val="00B57E30"/>
    <w:rsid w:val="00B60EC6"/>
    <w:rsid w:val="00B61933"/>
    <w:rsid w:val="00B64056"/>
    <w:rsid w:val="00B647CB"/>
    <w:rsid w:val="00B64C7B"/>
    <w:rsid w:val="00B65852"/>
    <w:rsid w:val="00B66045"/>
    <w:rsid w:val="00B66718"/>
    <w:rsid w:val="00B70CEC"/>
    <w:rsid w:val="00B748DD"/>
    <w:rsid w:val="00B75109"/>
    <w:rsid w:val="00B75854"/>
    <w:rsid w:val="00B76AF3"/>
    <w:rsid w:val="00B76E7C"/>
    <w:rsid w:val="00B77A20"/>
    <w:rsid w:val="00B77E6C"/>
    <w:rsid w:val="00B80540"/>
    <w:rsid w:val="00B829A7"/>
    <w:rsid w:val="00B832E0"/>
    <w:rsid w:val="00B84329"/>
    <w:rsid w:val="00B845FC"/>
    <w:rsid w:val="00B86100"/>
    <w:rsid w:val="00B86188"/>
    <w:rsid w:val="00B87855"/>
    <w:rsid w:val="00B9066F"/>
    <w:rsid w:val="00B90AE0"/>
    <w:rsid w:val="00B91E0D"/>
    <w:rsid w:val="00B93AFF"/>
    <w:rsid w:val="00B94FAE"/>
    <w:rsid w:val="00B974C4"/>
    <w:rsid w:val="00B97B47"/>
    <w:rsid w:val="00BA1EAF"/>
    <w:rsid w:val="00BA3094"/>
    <w:rsid w:val="00BA329B"/>
    <w:rsid w:val="00BA3A72"/>
    <w:rsid w:val="00BA3E96"/>
    <w:rsid w:val="00BA4BB4"/>
    <w:rsid w:val="00BA6646"/>
    <w:rsid w:val="00BB01BB"/>
    <w:rsid w:val="00BB357D"/>
    <w:rsid w:val="00BB3752"/>
    <w:rsid w:val="00BB39F7"/>
    <w:rsid w:val="00BC27A5"/>
    <w:rsid w:val="00BC3233"/>
    <w:rsid w:val="00BC3255"/>
    <w:rsid w:val="00BC700A"/>
    <w:rsid w:val="00BD031E"/>
    <w:rsid w:val="00BD0CC6"/>
    <w:rsid w:val="00BD0EDC"/>
    <w:rsid w:val="00BD10D6"/>
    <w:rsid w:val="00BD19F4"/>
    <w:rsid w:val="00BD4DF8"/>
    <w:rsid w:val="00BD50FB"/>
    <w:rsid w:val="00BD5E8E"/>
    <w:rsid w:val="00BE0477"/>
    <w:rsid w:val="00BE19C5"/>
    <w:rsid w:val="00BE1B26"/>
    <w:rsid w:val="00BE1C8E"/>
    <w:rsid w:val="00BE3591"/>
    <w:rsid w:val="00BE369B"/>
    <w:rsid w:val="00BE37F2"/>
    <w:rsid w:val="00BE4AF0"/>
    <w:rsid w:val="00BE4ED5"/>
    <w:rsid w:val="00BE4F60"/>
    <w:rsid w:val="00BE59AC"/>
    <w:rsid w:val="00BE5B58"/>
    <w:rsid w:val="00BE5E98"/>
    <w:rsid w:val="00BE6B2E"/>
    <w:rsid w:val="00BE6BA7"/>
    <w:rsid w:val="00BE7A86"/>
    <w:rsid w:val="00BF0657"/>
    <w:rsid w:val="00BF2681"/>
    <w:rsid w:val="00BF2FC9"/>
    <w:rsid w:val="00BF3156"/>
    <w:rsid w:val="00BF35A6"/>
    <w:rsid w:val="00BF3631"/>
    <w:rsid w:val="00BF4DE0"/>
    <w:rsid w:val="00BF55E7"/>
    <w:rsid w:val="00BF6EA1"/>
    <w:rsid w:val="00BF6FE7"/>
    <w:rsid w:val="00BF71C6"/>
    <w:rsid w:val="00BF7814"/>
    <w:rsid w:val="00C00039"/>
    <w:rsid w:val="00C005C3"/>
    <w:rsid w:val="00C0084E"/>
    <w:rsid w:val="00C00C90"/>
    <w:rsid w:val="00C00D3E"/>
    <w:rsid w:val="00C01591"/>
    <w:rsid w:val="00C02093"/>
    <w:rsid w:val="00C030A8"/>
    <w:rsid w:val="00C0487A"/>
    <w:rsid w:val="00C04E7A"/>
    <w:rsid w:val="00C05E7D"/>
    <w:rsid w:val="00C1159F"/>
    <w:rsid w:val="00C11B05"/>
    <w:rsid w:val="00C121D2"/>
    <w:rsid w:val="00C124C1"/>
    <w:rsid w:val="00C1280A"/>
    <w:rsid w:val="00C12C42"/>
    <w:rsid w:val="00C1322B"/>
    <w:rsid w:val="00C13D3C"/>
    <w:rsid w:val="00C16A18"/>
    <w:rsid w:val="00C16B71"/>
    <w:rsid w:val="00C16B87"/>
    <w:rsid w:val="00C17933"/>
    <w:rsid w:val="00C20E02"/>
    <w:rsid w:val="00C21F02"/>
    <w:rsid w:val="00C21FCA"/>
    <w:rsid w:val="00C23370"/>
    <w:rsid w:val="00C2350E"/>
    <w:rsid w:val="00C25072"/>
    <w:rsid w:val="00C33856"/>
    <w:rsid w:val="00C35D23"/>
    <w:rsid w:val="00C41142"/>
    <w:rsid w:val="00C41606"/>
    <w:rsid w:val="00C43F97"/>
    <w:rsid w:val="00C447DB"/>
    <w:rsid w:val="00C44AF3"/>
    <w:rsid w:val="00C458F0"/>
    <w:rsid w:val="00C45FE1"/>
    <w:rsid w:val="00C468C2"/>
    <w:rsid w:val="00C47CE7"/>
    <w:rsid w:val="00C50237"/>
    <w:rsid w:val="00C5039C"/>
    <w:rsid w:val="00C50657"/>
    <w:rsid w:val="00C5278C"/>
    <w:rsid w:val="00C5290F"/>
    <w:rsid w:val="00C5695A"/>
    <w:rsid w:val="00C569B8"/>
    <w:rsid w:val="00C56D4B"/>
    <w:rsid w:val="00C60956"/>
    <w:rsid w:val="00C60F57"/>
    <w:rsid w:val="00C61D2F"/>
    <w:rsid w:val="00C620E2"/>
    <w:rsid w:val="00C633EA"/>
    <w:rsid w:val="00C63CFA"/>
    <w:rsid w:val="00C63DB7"/>
    <w:rsid w:val="00C65A25"/>
    <w:rsid w:val="00C67215"/>
    <w:rsid w:val="00C6785B"/>
    <w:rsid w:val="00C72BDC"/>
    <w:rsid w:val="00C7345F"/>
    <w:rsid w:val="00C73819"/>
    <w:rsid w:val="00C74408"/>
    <w:rsid w:val="00C7576E"/>
    <w:rsid w:val="00C804B1"/>
    <w:rsid w:val="00C805B8"/>
    <w:rsid w:val="00C805BB"/>
    <w:rsid w:val="00C81DAE"/>
    <w:rsid w:val="00C82BD0"/>
    <w:rsid w:val="00C83C63"/>
    <w:rsid w:val="00C8485F"/>
    <w:rsid w:val="00C8490D"/>
    <w:rsid w:val="00C85129"/>
    <w:rsid w:val="00C85AE5"/>
    <w:rsid w:val="00C87EE5"/>
    <w:rsid w:val="00C901F8"/>
    <w:rsid w:val="00C90454"/>
    <w:rsid w:val="00C91DA7"/>
    <w:rsid w:val="00C91ECE"/>
    <w:rsid w:val="00C91F49"/>
    <w:rsid w:val="00C92B7D"/>
    <w:rsid w:val="00C9326A"/>
    <w:rsid w:val="00C93385"/>
    <w:rsid w:val="00C95C45"/>
    <w:rsid w:val="00C964E7"/>
    <w:rsid w:val="00C96FD9"/>
    <w:rsid w:val="00C97AF8"/>
    <w:rsid w:val="00CA13B8"/>
    <w:rsid w:val="00CA14B2"/>
    <w:rsid w:val="00CA1D55"/>
    <w:rsid w:val="00CA3058"/>
    <w:rsid w:val="00CA33FA"/>
    <w:rsid w:val="00CA54DB"/>
    <w:rsid w:val="00CA58AB"/>
    <w:rsid w:val="00CA6704"/>
    <w:rsid w:val="00CA6FD2"/>
    <w:rsid w:val="00CA70FB"/>
    <w:rsid w:val="00CA7D07"/>
    <w:rsid w:val="00CB0090"/>
    <w:rsid w:val="00CB168F"/>
    <w:rsid w:val="00CB194F"/>
    <w:rsid w:val="00CB24E6"/>
    <w:rsid w:val="00CB2F62"/>
    <w:rsid w:val="00CB318B"/>
    <w:rsid w:val="00CB3222"/>
    <w:rsid w:val="00CB3A5A"/>
    <w:rsid w:val="00CB3A71"/>
    <w:rsid w:val="00CB3D2F"/>
    <w:rsid w:val="00CB4A1C"/>
    <w:rsid w:val="00CB4D3E"/>
    <w:rsid w:val="00CB534C"/>
    <w:rsid w:val="00CB5B59"/>
    <w:rsid w:val="00CB7862"/>
    <w:rsid w:val="00CC063B"/>
    <w:rsid w:val="00CC0E7D"/>
    <w:rsid w:val="00CC1E29"/>
    <w:rsid w:val="00CC25F7"/>
    <w:rsid w:val="00CC2C4A"/>
    <w:rsid w:val="00CC3597"/>
    <w:rsid w:val="00CC36A2"/>
    <w:rsid w:val="00CC4735"/>
    <w:rsid w:val="00CC59AC"/>
    <w:rsid w:val="00CC63A9"/>
    <w:rsid w:val="00CC6727"/>
    <w:rsid w:val="00CC6B51"/>
    <w:rsid w:val="00CC6BDB"/>
    <w:rsid w:val="00CC6F48"/>
    <w:rsid w:val="00CC7B35"/>
    <w:rsid w:val="00CD0381"/>
    <w:rsid w:val="00CD0AB5"/>
    <w:rsid w:val="00CD2393"/>
    <w:rsid w:val="00CE0DA4"/>
    <w:rsid w:val="00CE1DCD"/>
    <w:rsid w:val="00CE211F"/>
    <w:rsid w:val="00CE294A"/>
    <w:rsid w:val="00CE4BDD"/>
    <w:rsid w:val="00CE4E63"/>
    <w:rsid w:val="00CE5705"/>
    <w:rsid w:val="00CE7DFB"/>
    <w:rsid w:val="00CF140E"/>
    <w:rsid w:val="00CF188D"/>
    <w:rsid w:val="00CF1B23"/>
    <w:rsid w:val="00CF2409"/>
    <w:rsid w:val="00CF2979"/>
    <w:rsid w:val="00CF2E83"/>
    <w:rsid w:val="00CF36EA"/>
    <w:rsid w:val="00CF47EC"/>
    <w:rsid w:val="00CF4F17"/>
    <w:rsid w:val="00CF704D"/>
    <w:rsid w:val="00D009E1"/>
    <w:rsid w:val="00D009E7"/>
    <w:rsid w:val="00D00B03"/>
    <w:rsid w:val="00D00C41"/>
    <w:rsid w:val="00D020B9"/>
    <w:rsid w:val="00D03B57"/>
    <w:rsid w:val="00D0472F"/>
    <w:rsid w:val="00D05BDC"/>
    <w:rsid w:val="00D066F4"/>
    <w:rsid w:val="00D073A4"/>
    <w:rsid w:val="00D077CC"/>
    <w:rsid w:val="00D118EB"/>
    <w:rsid w:val="00D12C34"/>
    <w:rsid w:val="00D142C3"/>
    <w:rsid w:val="00D142E6"/>
    <w:rsid w:val="00D17608"/>
    <w:rsid w:val="00D17A1C"/>
    <w:rsid w:val="00D17E34"/>
    <w:rsid w:val="00D17E8A"/>
    <w:rsid w:val="00D2014A"/>
    <w:rsid w:val="00D212F9"/>
    <w:rsid w:val="00D22318"/>
    <w:rsid w:val="00D23BC8"/>
    <w:rsid w:val="00D24377"/>
    <w:rsid w:val="00D24579"/>
    <w:rsid w:val="00D253D2"/>
    <w:rsid w:val="00D25849"/>
    <w:rsid w:val="00D25D07"/>
    <w:rsid w:val="00D264E6"/>
    <w:rsid w:val="00D267E7"/>
    <w:rsid w:val="00D2767A"/>
    <w:rsid w:val="00D27F1E"/>
    <w:rsid w:val="00D3005F"/>
    <w:rsid w:val="00D31D82"/>
    <w:rsid w:val="00D323A8"/>
    <w:rsid w:val="00D337C6"/>
    <w:rsid w:val="00D3524D"/>
    <w:rsid w:val="00D35CA4"/>
    <w:rsid w:val="00D35E65"/>
    <w:rsid w:val="00D36717"/>
    <w:rsid w:val="00D37295"/>
    <w:rsid w:val="00D379E4"/>
    <w:rsid w:val="00D37F2C"/>
    <w:rsid w:val="00D402D6"/>
    <w:rsid w:val="00D40368"/>
    <w:rsid w:val="00D407EE"/>
    <w:rsid w:val="00D426DB"/>
    <w:rsid w:val="00D439F9"/>
    <w:rsid w:val="00D46F95"/>
    <w:rsid w:val="00D473E1"/>
    <w:rsid w:val="00D50250"/>
    <w:rsid w:val="00D50C23"/>
    <w:rsid w:val="00D50ED1"/>
    <w:rsid w:val="00D524EC"/>
    <w:rsid w:val="00D530F6"/>
    <w:rsid w:val="00D53BE3"/>
    <w:rsid w:val="00D53BFB"/>
    <w:rsid w:val="00D53E6E"/>
    <w:rsid w:val="00D54852"/>
    <w:rsid w:val="00D55810"/>
    <w:rsid w:val="00D558CC"/>
    <w:rsid w:val="00D56500"/>
    <w:rsid w:val="00D56968"/>
    <w:rsid w:val="00D6067A"/>
    <w:rsid w:val="00D60BEA"/>
    <w:rsid w:val="00D63CA0"/>
    <w:rsid w:val="00D7012B"/>
    <w:rsid w:val="00D704DD"/>
    <w:rsid w:val="00D70BD1"/>
    <w:rsid w:val="00D71B9F"/>
    <w:rsid w:val="00D71E2D"/>
    <w:rsid w:val="00D720FC"/>
    <w:rsid w:val="00D72249"/>
    <w:rsid w:val="00D7235F"/>
    <w:rsid w:val="00D74C82"/>
    <w:rsid w:val="00D75871"/>
    <w:rsid w:val="00D76105"/>
    <w:rsid w:val="00D7625E"/>
    <w:rsid w:val="00D76F79"/>
    <w:rsid w:val="00D77E2A"/>
    <w:rsid w:val="00D8020D"/>
    <w:rsid w:val="00D8144A"/>
    <w:rsid w:val="00D83574"/>
    <w:rsid w:val="00D83BF0"/>
    <w:rsid w:val="00D841AC"/>
    <w:rsid w:val="00D852A7"/>
    <w:rsid w:val="00D85CA2"/>
    <w:rsid w:val="00D87DF3"/>
    <w:rsid w:val="00D926B8"/>
    <w:rsid w:val="00D92A12"/>
    <w:rsid w:val="00D92C90"/>
    <w:rsid w:val="00D93049"/>
    <w:rsid w:val="00D94D12"/>
    <w:rsid w:val="00D94EF4"/>
    <w:rsid w:val="00D95925"/>
    <w:rsid w:val="00D95C31"/>
    <w:rsid w:val="00DA2D51"/>
    <w:rsid w:val="00DA36DD"/>
    <w:rsid w:val="00DA3B4F"/>
    <w:rsid w:val="00DA4092"/>
    <w:rsid w:val="00DA54BC"/>
    <w:rsid w:val="00DA5B34"/>
    <w:rsid w:val="00DA7E6C"/>
    <w:rsid w:val="00DB0091"/>
    <w:rsid w:val="00DB06B4"/>
    <w:rsid w:val="00DB0804"/>
    <w:rsid w:val="00DB3B29"/>
    <w:rsid w:val="00DB5459"/>
    <w:rsid w:val="00DB56D4"/>
    <w:rsid w:val="00DB5846"/>
    <w:rsid w:val="00DB5F4D"/>
    <w:rsid w:val="00DB6DF9"/>
    <w:rsid w:val="00DB71A3"/>
    <w:rsid w:val="00DC0E18"/>
    <w:rsid w:val="00DC1C24"/>
    <w:rsid w:val="00DC20BD"/>
    <w:rsid w:val="00DC21FE"/>
    <w:rsid w:val="00DC246C"/>
    <w:rsid w:val="00DC25DA"/>
    <w:rsid w:val="00DC391D"/>
    <w:rsid w:val="00DC3941"/>
    <w:rsid w:val="00DC5639"/>
    <w:rsid w:val="00DD0B55"/>
    <w:rsid w:val="00DD2305"/>
    <w:rsid w:val="00DD241C"/>
    <w:rsid w:val="00DD2618"/>
    <w:rsid w:val="00DD2DBF"/>
    <w:rsid w:val="00DD5DB5"/>
    <w:rsid w:val="00DE0324"/>
    <w:rsid w:val="00DE05C5"/>
    <w:rsid w:val="00DE0E01"/>
    <w:rsid w:val="00DE0E0F"/>
    <w:rsid w:val="00DE1C44"/>
    <w:rsid w:val="00DE241E"/>
    <w:rsid w:val="00DE4078"/>
    <w:rsid w:val="00DE546C"/>
    <w:rsid w:val="00DE586E"/>
    <w:rsid w:val="00DE68AB"/>
    <w:rsid w:val="00DF04B2"/>
    <w:rsid w:val="00DF08D3"/>
    <w:rsid w:val="00DF08FF"/>
    <w:rsid w:val="00DF0F80"/>
    <w:rsid w:val="00DF235F"/>
    <w:rsid w:val="00DF28D9"/>
    <w:rsid w:val="00DF3D63"/>
    <w:rsid w:val="00DF3FA9"/>
    <w:rsid w:val="00DF45B3"/>
    <w:rsid w:val="00DF4DF6"/>
    <w:rsid w:val="00DF6151"/>
    <w:rsid w:val="00DF6616"/>
    <w:rsid w:val="00DF66A7"/>
    <w:rsid w:val="00DF67DC"/>
    <w:rsid w:val="00DF7A22"/>
    <w:rsid w:val="00DF7B05"/>
    <w:rsid w:val="00E01655"/>
    <w:rsid w:val="00E018C3"/>
    <w:rsid w:val="00E01C0F"/>
    <w:rsid w:val="00E031FC"/>
    <w:rsid w:val="00E03A90"/>
    <w:rsid w:val="00E07640"/>
    <w:rsid w:val="00E07C93"/>
    <w:rsid w:val="00E07DE2"/>
    <w:rsid w:val="00E11D85"/>
    <w:rsid w:val="00E123F4"/>
    <w:rsid w:val="00E144DC"/>
    <w:rsid w:val="00E14BBE"/>
    <w:rsid w:val="00E16EA3"/>
    <w:rsid w:val="00E173A7"/>
    <w:rsid w:val="00E176FB"/>
    <w:rsid w:val="00E2071F"/>
    <w:rsid w:val="00E20DF4"/>
    <w:rsid w:val="00E2126D"/>
    <w:rsid w:val="00E2473B"/>
    <w:rsid w:val="00E2479A"/>
    <w:rsid w:val="00E25BAD"/>
    <w:rsid w:val="00E30FF7"/>
    <w:rsid w:val="00E31DC8"/>
    <w:rsid w:val="00E32E70"/>
    <w:rsid w:val="00E32EC9"/>
    <w:rsid w:val="00E337D0"/>
    <w:rsid w:val="00E35ABA"/>
    <w:rsid w:val="00E3699F"/>
    <w:rsid w:val="00E41F90"/>
    <w:rsid w:val="00E432DD"/>
    <w:rsid w:val="00E43336"/>
    <w:rsid w:val="00E438C5"/>
    <w:rsid w:val="00E4420A"/>
    <w:rsid w:val="00E44409"/>
    <w:rsid w:val="00E445E3"/>
    <w:rsid w:val="00E45385"/>
    <w:rsid w:val="00E46AA5"/>
    <w:rsid w:val="00E4776E"/>
    <w:rsid w:val="00E47D6B"/>
    <w:rsid w:val="00E509AD"/>
    <w:rsid w:val="00E5130C"/>
    <w:rsid w:val="00E51B60"/>
    <w:rsid w:val="00E51E15"/>
    <w:rsid w:val="00E52728"/>
    <w:rsid w:val="00E545AF"/>
    <w:rsid w:val="00E557AB"/>
    <w:rsid w:val="00E5622D"/>
    <w:rsid w:val="00E6153F"/>
    <w:rsid w:val="00E61827"/>
    <w:rsid w:val="00E63099"/>
    <w:rsid w:val="00E63B77"/>
    <w:rsid w:val="00E63DC3"/>
    <w:rsid w:val="00E64A22"/>
    <w:rsid w:val="00E6553C"/>
    <w:rsid w:val="00E65C54"/>
    <w:rsid w:val="00E661F8"/>
    <w:rsid w:val="00E678E1"/>
    <w:rsid w:val="00E67BEF"/>
    <w:rsid w:val="00E70777"/>
    <w:rsid w:val="00E71B7C"/>
    <w:rsid w:val="00E71CB9"/>
    <w:rsid w:val="00E721E4"/>
    <w:rsid w:val="00E72BEF"/>
    <w:rsid w:val="00E73C32"/>
    <w:rsid w:val="00E75095"/>
    <w:rsid w:val="00E75652"/>
    <w:rsid w:val="00E7731C"/>
    <w:rsid w:val="00E82B75"/>
    <w:rsid w:val="00E837D1"/>
    <w:rsid w:val="00E84C16"/>
    <w:rsid w:val="00E86FB5"/>
    <w:rsid w:val="00E87B68"/>
    <w:rsid w:val="00E91120"/>
    <w:rsid w:val="00E911EE"/>
    <w:rsid w:val="00E91B32"/>
    <w:rsid w:val="00E929E5"/>
    <w:rsid w:val="00E92F09"/>
    <w:rsid w:val="00E94016"/>
    <w:rsid w:val="00E950E2"/>
    <w:rsid w:val="00E962D1"/>
    <w:rsid w:val="00EA0D21"/>
    <w:rsid w:val="00EA141D"/>
    <w:rsid w:val="00EA1CAF"/>
    <w:rsid w:val="00EA37CA"/>
    <w:rsid w:val="00EA4808"/>
    <w:rsid w:val="00EA4A23"/>
    <w:rsid w:val="00EA4B14"/>
    <w:rsid w:val="00EA66EC"/>
    <w:rsid w:val="00EA6861"/>
    <w:rsid w:val="00EA692B"/>
    <w:rsid w:val="00EB1059"/>
    <w:rsid w:val="00EB1131"/>
    <w:rsid w:val="00EB1208"/>
    <w:rsid w:val="00EB2989"/>
    <w:rsid w:val="00EB4B8E"/>
    <w:rsid w:val="00EB4FBE"/>
    <w:rsid w:val="00EB7D93"/>
    <w:rsid w:val="00EC1AEB"/>
    <w:rsid w:val="00EC2199"/>
    <w:rsid w:val="00EC4D3E"/>
    <w:rsid w:val="00EC51F5"/>
    <w:rsid w:val="00EC5F2F"/>
    <w:rsid w:val="00EC5F7C"/>
    <w:rsid w:val="00EC744D"/>
    <w:rsid w:val="00EC7A83"/>
    <w:rsid w:val="00EC7C7B"/>
    <w:rsid w:val="00ED0036"/>
    <w:rsid w:val="00ED0AA9"/>
    <w:rsid w:val="00ED0F79"/>
    <w:rsid w:val="00ED2530"/>
    <w:rsid w:val="00ED255C"/>
    <w:rsid w:val="00ED3731"/>
    <w:rsid w:val="00ED430F"/>
    <w:rsid w:val="00ED654C"/>
    <w:rsid w:val="00ED735A"/>
    <w:rsid w:val="00ED7723"/>
    <w:rsid w:val="00ED7D5B"/>
    <w:rsid w:val="00EE06FB"/>
    <w:rsid w:val="00EE10A2"/>
    <w:rsid w:val="00EE1670"/>
    <w:rsid w:val="00EE189B"/>
    <w:rsid w:val="00EE3459"/>
    <w:rsid w:val="00EE3808"/>
    <w:rsid w:val="00EE3A8C"/>
    <w:rsid w:val="00EE5D99"/>
    <w:rsid w:val="00EE62EC"/>
    <w:rsid w:val="00EE65A3"/>
    <w:rsid w:val="00EE79D5"/>
    <w:rsid w:val="00EF0990"/>
    <w:rsid w:val="00EF4D7C"/>
    <w:rsid w:val="00EF6345"/>
    <w:rsid w:val="00EF7702"/>
    <w:rsid w:val="00F002F5"/>
    <w:rsid w:val="00F00E71"/>
    <w:rsid w:val="00F020A2"/>
    <w:rsid w:val="00F04E9E"/>
    <w:rsid w:val="00F0579D"/>
    <w:rsid w:val="00F05BA8"/>
    <w:rsid w:val="00F07077"/>
    <w:rsid w:val="00F1016B"/>
    <w:rsid w:val="00F11E35"/>
    <w:rsid w:val="00F124BF"/>
    <w:rsid w:val="00F1276F"/>
    <w:rsid w:val="00F12933"/>
    <w:rsid w:val="00F13FFC"/>
    <w:rsid w:val="00F149E6"/>
    <w:rsid w:val="00F14A00"/>
    <w:rsid w:val="00F14A1E"/>
    <w:rsid w:val="00F152DF"/>
    <w:rsid w:val="00F15957"/>
    <w:rsid w:val="00F159BD"/>
    <w:rsid w:val="00F15C2E"/>
    <w:rsid w:val="00F15D81"/>
    <w:rsid w:val="00F169D6"/>
    <w:rsid w:val="00F17C69"/>
    <w:rsid w:val="00F2038C"/>
    <w:rsid w:val="00F20EC5"/>
    <w:rsid w:val="00F21CDC"/>
    <w:rsid w:val="00F222BC"/>
    <w:rsid w:val="00F24FFE"/>
    <w:rsid w:val="00F26116"/>
    <w:rsid w:val="00F2647D"/>
    <w:rsid w:val="00F2751E"/>
    <w:rsid w:val="00F277A1"/>
    <w:rsid w:val="00F27C2D"/>
    <w:rsid w:val="00F27F9B"/>
    <w:rsid w:val="00F302E6"/>
    <w:rsid w:val="00F30A7C"/>
    <w:rsid w:val="00F316DA"/>
    <w:rsid w:val="00F3399D"/>
    <w:rsid w:val="00F353FA"/>
    <w:rsid w:val="00F371A2"/>
    <w:rsid w:val="00F372A4"/>
    <w:rsid w:val="00F37C74"/>
    <w:rsid w:val="00F406C9"/>
    <w:rsid w:val="00F40860"/>
    <w:rsid w:val="00F40861"/>
    <w:rsid w:val="00F42CDD"/>
    <w:rsid w:val="00F43E15"/>
    <w:rsid w:val="00F43E83"/>
    <w:rsid w:val="00F43EBE"/>
    <w:rsid w:val="00F452A4"/>
    <w:rsid w:val="00F514C6"/>
    <w:rsid w:val="00F52F0E"/>
    <w:rsid w:val="00F530D0"/>
    <w:rsid w:val="00F532E5"/>
    <w:rsid w:val="00F53C9F"/>
    <w:rsid w:val="00F54C79"/>
    <w:rsid w:val="00F5518F"/>
    <w:rsid w:val="00F5797F"/>
    <w:rsid w:val="00F61044"/>
    <w:rsid w:val="00F61614"/>
    <w:rsid w:val="00F6194A"/>
    <w:rsid w:val="00F628A8"/>
    <w:rsid w:val="00F6373E"/>
    <w:rsid w:val="00F638D1"/>
    <w:rsid w:val="00F6515A"/>
    <w:rsid w:val="00F654FE"/>
    <w:rsid w:val="00F65988"/>
    <w:rsid w:val="00F6612E"/>
    <w:rsid w:val="00F67A63"/>
    <w:rsid w:val="00F67D20"/>
    <w:rsid w:val="00F71BCF"/>
    <w:rsid w:val="00F72708"/>
    <w:rsid w:val="00F75722"/>
    <w:rsid w:val="00F773CA"/>
    <w:rsid w:val="00F812A4"/>
    <w:rsid w:val="00F81369"/>
    <w:rsid w:val="00F813DC"/>
    <w:rsid w:val="00F908B2"/>
    <w:rsid w:val="00F9145B"/>
    <w:rsid w:val="00F916D2"/>
    <w:rsid w:val="00F92099"/>
    <w:rsid w:val="00F936AB"/>
    <w:rsid w:val="00F9441D"/>
    <w:rsid w:val="00F95AA9"/>
    <w:rsid w:val="00F9660E"/>
    <w:rsid w:val="00F968FB"/>
    <w:rsid w:val="00F97421"/>
    <w:rsid w:val="00FA0369"/>
    <w:rsid w:val="00FA036B"/>
    <w:rsid w:val="00FA1F61"/>
    <w:rsid w:val="00FA291A"/>
    <w:rsid w:val="00FA2DF9"/>
    <w:rsid w:val="00FA438A"/>
    <w:rsid w:val="00FA52B7"/>
    <w:rsid w:val="00FA53D1"/>
    <w:rsid w:val="00FA5677"/>
    <w:rsid w:val="00FA696D"/>
    <w:rsid w:val="00FA733E"/>
    <w:rsid w:val="00FA7AB9"/>
    <w:rsid w:val="00FB1593"/>
    <w:rsid w:val="00FB1BE4"/>
    <w:rsid w:val="00FB2EC4"/>
    <w:rsid w:val="00FB48DC"/>
    <w:rsid w:val="00FB4C99"/>
    <w:rsid w:val="00FB4F5E"/>
    <w:rsid w:val="00FB519F"/>
    <w:rsid w:val="00FB5537"/>
    <w:rsid w:val="00FB5C05"/>
    <w:rsid w:val="00FB64A0"/>
    <w:rsid w:val="00FB6519"/>
    <w:rsid w:val="00FB6A63"/>
    <w:rsid w:val="00FB6B18"/>
    <w:rsid w:val="00FB781D"/>
    <w:rsid w:val="00FB7DF3"/>
    <w:rsid w:val="00FC0723"/>
    <w:rsid w:val="00FC0A34"/>
    <w:rsid w:val="00FC1038"/>
    <w:rsid w:val="00FC10C2"/>
    <w:rsid w:val="00FC1BEE"/>
    <w:rsid w:val="00FC431B"/>
    <w:rsid w:val="00FC4F9C"/>
    <w:rsid w:val="00FC6E9F"/>
    <w:rsid w:val="00FC74CB"/>
    <w:rsid w:val="00FC754D"/>
    <w:rsid w:val="00FC7A05"/>
    <w:rsid w:val="00FD0AD7"/>
    <w:rsid w:val="00FD27EB"/>
    <w:rsid w:val="00FD3198"/>
    <w:rsid w:val="00FD3295"/>
    <w:rsid w:val="00FD398B"/>
    <w:rsid w:val="00FD40D2"/>
    <w:rsid w:val="00FD45AF"/>
    <w:rsid w:val="00FD6357"/>
    <w:rsid w:val="00FE0053"/>
    <w:rsid w:val="00FE0913"/>
    <w:rsid w:val="00FE143B"/>
    <w:rsid w:val="00FE4287"/>
    <w:rsid w:val="00FE456A"/>
    <w:rsid w:val="00FE591F"/>
    <w:rsid w:val="00FE61AD"/>
    <w:rsid w:val="00FE697E"/>
    <w:rsid w:val="00FE70AD"/>
    <w:rsid w:val="00FE7761"/>
    <w:rsid w:val="00FF2DE9"/>
    <w:rsid w:val="00FF3986"/>
    <w:rsid w:val="00FF53AF"/>
    <w:rsid w:val="00FF7E4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09CE917-32B9-4701-AA9E-5EB3F98EF8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Microsoft Sans Serif" w:eastAsia="Microsoft Sans Serif" w:hAnsi="Microsoft Sans Serif" w:cs="Microsoft Sans Serif"/>
    </w:rPr>
  </w:style>
  <w:style w:type="paragraph" w:styleId="Heading1">
    <w:name w:val="heading 1"/>
    <w:basedOn w:val="Normal"/>
    <w:link w:val="Heading1Char"/>
    <w:uiPriority w:val="1"/>
    <w:qFormat/>
    <w:rsid w:val="00D8020D"/>
    <w:pPr>
      <w:bidi/>
      <w:spacing w:before="240"/>
      <w:jc w:val="center"/>
      <w:outlineLvl w:val="0"/>
    </w:pPr>
    <w:rPr>
      <w:rFonts w:ascii="B Nazanin" w:eastAsia="B Nazanin" w:hAnsi="B Nazanin" w:cs="B Nazanin"/>
      <w:b/>
      <w:bCs/>
      <w:sz w:val="58"/>
      <w:szCs w:val="58"/>
      <w:lang w:bidi="fa-IR"/>
    </w:rPr>
  </w:style>
  <w:style w:type="paragraph" w:styleId="Heading2">
    <w:name w:val="heading 2"/>
    <w:basedOn w:val="Normal"/>
    <w:link w:val="Heading2Char"/>
    <w:uiPriority w:val="9"/>
    <w:qFormat/>
    <w:rsid w:val="00BA3094"/>
    <w:pPr>
      <w:tabs>
        <w:tab w:val="right" w:pos="3340"/>
      </w:tabs>
      <w:bidi/>
      <w:ind w:left="-1"/>
      <w:outlineLvl w:val="1"/>
    </w:pPr>
    <w:rPr>
      <w:rFonts w:ascii="B Titr" w:eastAsia="Arial" w:hAnsi="B Titr" w:cs="B Nazanin"/>
      <w:bCs/>
      <w:sz w:val="50"/>
      <w:szCs w:val="50"/>
      <w:lang w:bidi="fa-IR"/>
    </w:rPr>
  </w:style>
  <w:style w:type="paragraph" w:styleId="Heading3">
    <w:name w:val="heading 3"/>
    <w:basedOn w:val="Normal"/>
    <w:next w:val="Normal"/>
    <w:link w:val="Heading3Char"/>
    <w:uiPriority w:val="1"/>
    <w:unhideWhenUsed/>
    <w:qFormat/>
    <w:rsid w:val="00391784"/>
    <w:pPr>
      <w:keepNext/>
      <w:keepLines/>
      <w:widowControl/>
      <w:autoSpaceDE/>
      <w:autoSpaceDN/>
      <w:spacing w:before="200" w:line="259" w:lineRule="auto"/>
      <w:ind w:left="720" w:hanging="720"/>
      <w:outlineLvl w:val="2"/>
    </w:pPr>
    <w:rPr>
      <w:rFonts w:asciiTheme="majorHAnsi" w:eastAsiaTheme="majorEastAsia" w:hAnsiTheme="majorHAnsi" w:cstheme="majorBidi"/>
      <w:b/>
      <w:bCs/>
      <w:color w:val="000000" w:themeColor="text1"/>
    </w:rPr>
  </w:style>
  <w:style w:type="paragraph" w:styleId="Heading4">
    <w:name w:val="heading 4"/>
    <w:basedOn w:val="Normal"/>
    <w:next w:val="Normal"/>
    <w:link w:val="Heading4Char"/>
    <w:uiPriority w:val="1"/>
    <w:unhideWhenUsed/>
    <w:qFormat/>
    <w:rsid w:val="00391784"/>
    <w:pPr>
      <w:keepNext/>
      <w:keepLines/>
      <w:widowControl/>
      <w:autoSpaceDE/>
      <w:autoSpaceDN/>
      <w:spacing w:before="200" w:line="259" w:lineRule="auto"/>
      <w:ind w:left="864" w:hanging="864"/>
      <w:outlineLvl w:val="3"/>
    </w:pPr>
    <w:rPr>
      <w:rFonts w:asciiTheme="majorHAnsi" w:eastAsiaTheme="majorEastAsia" w:hAnsiTheme="majorHAnsi" w:cstheme="majorBidi"/>
      <w:b/>
      <w:bCs/>
      <w:i/>
      <w:iCs/>
      <w:color w:val="000000" w:themeColor="text1"/>
    </w:rPr>
  </w:style>
  <w:style w:type="paragraph" w:styleId="Heading5">
    <w:name w:val="heading 5"/>
    <w:basedOn w:val="Normal"/>
    <w:next w:val="Normal"/>
    <w:link w:val="Heading5Char"/>
    <w:unhideWhenUsed/>
    <w:qFormat/>
    <w:rsid w:val="00391784"/>
    <w:pPr>
      <w:keepNext/>
      <w:keepLines/>
      <w:widowControl/>
      <w:autoSpaceDE/>
      <w:autoSpaceDN/>
      <w:spacing w:before="200" w:line="259" w:lineRule="auto"/>
      <w:ind w:left="1008" w:hanging="1008"/>
      <w:outlineLvl w:val="4"/>
    </w:pPr>
    <w:rPr>
      <w:rFonts w:asciiTheme="majorHAnsi" w:eastAsiaTheme="majorEastAsia" w:hAnsiTheme="majorHAnsi" w:cstheme="majorBidi"/>
      <w:color w:val="17365D" w:themeColor="text2" w:themeShade="BF"/>
    </w:rPr>
  </w:style>
  <w:style w:type="paragraph" w:styleId="Heading6">
    <w:name w:val="heading 6"/>
    <w:basedOn w:val="Normal"/>
    <w:next w:val="Normal"/>
    <w:link w:val="Heading6Char"/>
    <w:unhideWhenUsed/>
    <w:qFormat/>
    <w:rsid w:val="00391784"/>
    <w:pPr>
      <w:keepNext/>
      <w:keepLines/>
      <w:widowControl/>
      <w:autoSpaceDE/>
      <w:autoSpaceDN/>
      <w:spacing w:before="200" w:line="259" w:lineRule="auto"/>
      <w:ind w:left="1152" w:hanging="1152"/>
      <w:outlineLvl w:val="5"/>
    </w:pPr>
    <w:rPr>
      <w:rFonts w:asciiTheme="majorHAnsi" w:eastAsiaTheme="majorEastAsia" w:hAnsiTheme="majorHAnsi" w:cstheme="majorBidi"/>
      <w:i/>
      <w:iCs/>
      <w:color w:val="17365D" w:themeColor="text2" w:themeShade="BF"/>
    </w:rPr>
  </w:style>
  <w:style w:type="paragraph" w:styleId="Heading7">
    <w:name w:val="heading 7"/>
    <w:basedOn w:val="Normal"/>
    <w:next w:val="Normal"/>
    <w:link w:val="Heading7Char"/>
    <w:uiPriority w:val="9"/>
    <w:unhideWhenUsed/>
    <w:qFormat/>
    <w:rsid w:val="00391784"/>
    <w:pPr>
      <w:keepNext/>
      <w:keepLines/>
      <w:widowControl/>
      <w:autoSpaceDE/>
      <w:autoSpaceDN/>
      <w:spacing w:before="200" w:line="259" w:lineRule="auto"/>
      <w:ind w:left="1296" w:hanging="1296"/>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391784"/>
    <w:pPr>
      <w:keepNext/>
      <w:keepLines/>
      <w:widowControl/>
      <w:autoSpaceDE/>
      <w:autoSpaceDN/>
      <w:spacing w:before="200" w:line="259" w:lineRule="auto"/>
      <w:ind w:left="1440" w:hanging="144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391784"/>
    <w:pPr>
      <w:keepNext/>
      <w:keepLines/>
      <w:widowControl/>
      <w:autoSpaceDE/>
      <w:autoSpaceDN/>
      <w:spacing w:before="200" w:line="259" w:lineRule="auto"/>
      <w:ind w:left="1584" w:hanging="1584"/>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D8020D"/>
    <w:rPr>
      <w:rFonts w:ascii="B Nazanin" w:eastAsia="B Nazanin" w:hAnsi="B Nazanin" w:cs="B Nazanin"/>
      <w:b/>
      <w:bCs/>
      <w:sz w:val="58"/>
      <w:szCs w:val="58"/>
      <w:lang w:bidi="fa-IR"/>
    </w:rPr>
  </w:style>
  <w:style w:type="character" w:customStyle="1" w:styleId="Heading2Char">
    <w:name w:val="Heading 2 Char"/>
    <w:basedOn w:val="DefaultParagraphFont"/>
    <w:link w:val="Heading2"/>
    <w:uiPriority w:val="9"/>
    <w:rsid w:val="00BA3094"/>
    <w:rPr>
      <w:rFonts w:ascii="B Titr" w:eastAsia="Arial" w:hAnsi="B Titr" w:cs="B Nazanin"/>
      <w:bCs/>
      <w:sz w:val="50"/>
      <w:szCs w:val="50"/>
      <w:lang w:bidi="fa-IR"/>
    </w:rPr>
  </w:style>
  <w:style w:type="paragraph" w:styleId="BodyText">
    <w:name w:val="Body Text"/>
    <w:basedOn w:val="Normal"/>
    <w:link w:val="BodyTextChar"/>
    <w:uiPriority w:val="1"/>
    <w:qFormat/>
    <w:rPr>
      <w:sz w:val="28"/>
      <w:szCs w:val="28"/>
    </w:rPr>
  </w:style>
  <w:style w:type="character" w:customStyle="1" w:styleId="BodyTextChar">
    <w:name w:val="Body Text Char"/>
    <w:basedOn w:val="DefaultParagraphFont"/>
    <w:link w:val="BodyText"/>
    <w:uiPriority w:val="1"/>
    <w:rsid w:val="00605456"/>
    <w:rPr>
      <w:rFonts w:ascii="Microsoft Sans Serif" w:eastAsia="Microsoft Sans Serif" w:hAnsi="Microsoft Sans Serif" w:cs="Microsoft Sans Serif"/>
      <w:sz w:val="28"/>
      <w:szCs w:val="28"/>
    </w:rPr>
  </w:style>
  <w:style w:type="paragraph" w:styleId="Title">
    <w:name w:val="Title"/>
    <w:basedOn w:val="Normal"/>
    <w:link w:val="TitleChar"/>
    <w:uiPriority w:val="1"/>
    <w:qFormat/>
    <w:pPr>
      <w:ind w:left="2419" w:right="2425"/>
      <w:jc w:val="center"/>
    </w:pPr>
    <w:rPr>
      <w:sz w:val="76"/>
      <w:szCs w:val="76"/>
    </w:rPr>
  </w:style>
  <w:style w:type="character" w:customStyle="1" w:styleId="TitleChar">
    <w:name w:val="Title Char"/>
    <w:basedOn w:val="DefaultParagraphFont"/>
    <w:link w:val="Title"/>
    <w:uiPriority w:val="1"/>
    <w:rsid w:val="003E21E3"/>
    <w:rPr>
      <w:rFonts w:ascii="Microsoft Sans Serif" w:eastAsia="Microsoft Sans Serif" w:hAnsi="Microsoft Sans Serif" w:cs="Microsoft Sans Serif"/>
      <w:sz w:val="76"/>
      <w:szCs w:val="76"/>
    </w:rPr>
  </w:style>
  <w:style w:type="paragraph" w:styleId="ListParagraph">
    <w:name w:val="List Paragraph"/>
    <w:basedOn w:val="Normal"/>
    <w:link w:val="ListParagraphChar"/>
    <w:uiPriority w:val="34"/>
    <w:qFormat/>
  </w:style>
  <w:style w:type="paragraph" w:customStyle="1" w:styleId="TableParagraph">
    <w:name w:val="Table Paragraph"/>
    <w:basedOn w:val="Normal"/>
    <w:uiPriority w:val="1"/>
    <w:qFormat/>
  </w:style>
  <w:style w:type="paragraph" w:styleId="Caption">
    <w:name w:val="caption"/>
    <w:basedOn w:val="Normal"/>
    <w:next w:val="Normal"/>
    <w:uiPriority w:val="35"/>
    <w:unhideWhenUsed/>
    <w:qFormat/>
    <w:rsid w:val="00867DE3"/>
    <w:pPr>
      <w:spacing w:after="200"/>
    </w:pPr>
    <w:rPr>
      <w:i/>
      <w:iCs/>
      <w:color w:val="1F497D" w:themeColor="text2"/>
      <w:sz w:val="18"/>
      <w:szCs w:val="18"/>
    </w:rPr>
  </w:style>
  <w:style w:type="character" w:styleId="Hyperlink">
    <w:name w:val="Hyperlink"/>
    <w:basedOn w:val="DefaultParagraphFont"/>
    <w:uiPriority w:val="99"/>
    <w:unhideWhenUsed/>
    <w:rsid w:val="003E21E3"/>
    <w:rPr>
      <w:color w:val="0000FF"/>
      <w:u w:val="single"/>
    </w:rPr>
  </w:style>
  <w:style w:type="paragraph" w:styleId="Header">
    <w:name w:val="header"/>
    <w:basedOn w:val="Normal"/>
    <w:link w:val="HeaderChar"/>
    <w:uiPriority w:val="99"/>
    <w:unhideWhenUsed/>
    <w:rsid w:val="003E21E3"/>
    <w:pPr>
      <w:tabs>
        <w:tab w:val="center" w:pos="4680"/>
        <w:tab w:val="right" w:pos="9360"/>
      </w:tabs>
    </w:pPr>
  </w:style>
  <w:style w:type="character" w:customStyle="1" w:styleId="HeaderChar">
    <w:name w:val="Header Char"/>
    <w:basedOn w:val="DefaultParagraphFont"/>
    <w:link w:val="Header"/>
    <w:uiPriority w:val="99"/>
    <w:rsid w:val="003E21E3"/>
    <w:rPr>
      <w:rFonts w:ascii="Microsoft Sans Serif" w:eastAsia="Microsoft Sans Serif" w:hAnsi="Microsoft Sans Serif" w:cs="Microsoft Sans Serif"/>
    </w:rPr>
  </w:style>
  <w:style w:type="paragraph" w:styleId="Footer">
    <w:name w:val="footer"/>
    <w:basedOn w:val="Normal"/>
    <w:link w:val="FooterChar"/>
    <w:uiPriority w:val="99"/>
    <w:unhideWhenUsed/>
    <w:rsid w:val="003E21E3"/>
    <w:pPr>
      <w:tabs>
        <w:tab w:val="center" w:pos="4680"/>
        <w:tab w:val="right" w:pos="9360"/>
      </w:tabs>
    </w:pPr>
  </w:style>
  <w:style w:type="character" w:customStyle="1" w:styleId="FooterChar">
    <w:name w:val="Footer Char"/>
    <w:basedOn w:val="DefaultParagraphFont"/>
    <w:link w:val="Footer"/>
    <w:uiPriority w:val="99"/>
    <w:rsid w:val="003E21E3"/>
    <w:rPr>
      <w:rFonts w:ascii="Microsoft Sans Serif" w:eastAsia="Microsoft Sans Serif" w:hAnsi="Microsoft Sans Serif" w:cs="Microsoft Sans Serif"/>
    </w:rPr>
  </w:style>
  <w:style w:type="paragraph" w:styleId="EndnoteText">
    <w:name w:val="endnote text"/>
    <w:basedOn w:val="Normal"/>
    <w:link w:val="EndnoteTextChar"/>
    <w:uiPriority w:val="99"/>
    <w:semiHidden/>
    <w:unhideWhenUsed/>
    <w:rsid w:val="00012872"/>
    <w:rPr>
      <w:sz w:val="20"/>
      <w:szCs w:val="20"/>
    </w:rPr>
  </w:style>
  <w:style w:type="character" w:customStyle="1" w:styleId="EndnoteTextChar">
    <w:name w:val="Endnote Text Char"/>
    <w:basedOn w:val="DefaultParagraphFont"/>
    <w:link w:val="EndnoteText"/>
    <w:uiPriority w:val="99"/>
    <w:semiHidden/>
    <w:rsid w:val="00012872"/>
    <w:rPr>
      <w:rFonts w:ascii="Microsoft Sans Serif" w:eastAsia="Microsoft Sans Serif" w:hAnsi="Microsoft Sans Serif" w:cs="Microsoft Sans Serif"/>
      <w:sz w:val="20"/>
      <w:szCs w:val="20"/>
    </w:rPr>
  </w:style>
  <w:style w:type="character" w:styleId="EndnoteReference">
    <w:name w:val="endnote reference"/>
    <w:basedOn w:val="DefaultParagraphFont"/>
    <w:uiPriority w:val="99"/>
    <w:semiHidden/>
    <w:unhideWhenUsed/>
    <w:rsid w:val="00012872"/>
    <w:rPr>
      <w:vertAlign w:val="superscript"/>
    </w:rPr>
  </w:style>
  <w:style w:type="paragraph" w:styleId="FootnoteText">
    <w:name w:val="footnote text"/>
    <w:basedOn w:val="Normal"/>
    <w:link w:val="FootnoteTextChar"/>
    <w:uiPriority w:val="99"/>
    <w:unhideWhenUsed/>
    <w:rsid w:val="00012872"/>
    <w:rPr>
      <w:sz w:val="20"/>
      <w:szCs w:val="20"/>
    </w:rPr>
  </w:style>
  <w:style w:type="character" w:customStyle="1" w:styleId="FootnoteTextChar">
    <w:name w:val="Footnote Text Char"/>
    <w:basedOn w:val="DefaultParagraphFont"/>
    <w:link w:val="FootnoteText"/>
    <w:uiPriority w:val="99"/>
    <w:rsid w:val="00012872"/>
    <w:rPr>
      <w:rFonts w:ascii="Microsoft Sans Serif" w:eastAsia="Microsoft Sans Serif" w:hAnsi="Microsoft Sans Serif" w:cs="Microsoft Sans Serif"/>
      <w:sz w:val="20"/>
      <w:szCs w:val="20"/>
    </w:rPr>
  </w:style>
  <w:style w:type="character" w:styleId="FootnoteReference">
    <w:name w:val="footnote reference"/>
    <w:basedOn w:val="DefaultParagraphFont"/>
    <w:uiPriority w:val="99"/>
    <w:semiHidden/>
    <w:unhideWhenUsed/>
    <w:rsid w:val="00012872"/>
    <w:rPr>
      <w:vertAlign w:val="superscript"/>
    </w:rPr>
  </w:style>
  <w:style w:type="paragraph" w:styleId="BalloonText">
    <w:name w:val="Balloon Text"/>
    <w:basedOn w:val="Normal"/>
    <w:link w:val="BalloonTextChar"/>
    <w:uiPriority w:val="99"/>
    <w:semiHidden/>
    <w:unhideWhenUsed/>
    <w:rsid w:val="00D5485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54852"/>
    <w:rPr>
      <w:rFonts w:ascii="Segoe UI" w:eastAsia="Microsoft Sans Serif" w:hAnsi="Segoe UI" w:cs="Segoe UI"/>
      <w:sz w:val="18"/>
      <w:szCs w:val="18"/>
    </w:rPr>
  </w:style>
  <w:style w:type="paragraph" w:styleId="TOCHeading">
    <w:name w:val="TOC Heading"/>
    <w:basedOn w:val="Heading1"/>
    <w:next w:val="Normal"/>
    <w:uiPriority w:val="39"/>
    <w:unhideWhenUsed/>
    <w:qFormat/>
    <w:rsid w:val="0034496A"/>
    <w:pPr>
      <w:keepNext/>
      <w:keepLines/>
      <w:widowControl/>
      <w:autoSpaceDE/>
      <w:autoSpaceDN/>
      <w:bidi w:val="0"/>
      <w:spacing w:line="259" w:lineRule="auto"/>
      <w:outlineLvl w:val="9"/>
    </w:pPr>
    <w:rPr>
      <w:rFonts w:asciiTheme="majorHAnsi" w:eastAsiaTheme="majorEastAsia" w:hAnsiTheme="majorHAnsi" w:cstheme="majorBidi"/>
      <w:bCs w:val="0"/>
      <w:color w:val="365F91" w:themeColor="accent1" w:themeShade="BF"/>
      <w:sz w:val="32"/>
      <w:szCs w:val="32"/>
      <w:lang w:bidi="ar-SA"/>
    </w:rPr>
  </w:style>
  <w:style w:type="paragraph" w:styleId="TOC2">
    <w:name w:val="toc 2"/>
    <w:basedOn w:val="Normal"/>
    <w:next w:val="Normal"/>
    <w:autoRedefine/>
    <w:uiPriority w:val="39"/>
    <w:unhideWhenUsed/>
    <w:rsid w:val="0034496A"/>
    <w:pPr>
      <w:widowControl/>
      <w:autoSpaceDE/>
      <w:autoSpaceDN/>
      <w:spacing w:after="100" w:line="259" w:lineRule="auto"/>
      <w:ind w:left="220"/>
    </w:pPr>
    <w:rPr>
      <w:rFonts w:asciiTheme="minorHAnsi" w:eastAsiaTheme="minorEastAsia" w:hAnsiTheme="minorHAnsi" w:cs="Times New Roman"/>
    </w:rPr>
  </w:style>
  <w:style w:type="paragraph" w:styleId="TOC1">
    <w:name w:val="toc 1"/>
    <w:basedOn w:val="Normal"/>
    <w:next w:val="Normal"/>
    <w:autoRedefine/>
    <w:uiPriority w:val="39"/>
    <w:unhideWhenUsed/>
    <w:rsid w:val="00CF36EA"/>
    <w:pPr>
      <w:widowControl/>
      <w:tabs>
        <w:tab w:val="right" w:leader="dot" w:pos="9394"/>
      </w:tabs>
      <w:autoSpaceDE/>
      <w:autoSpaceDN/>
      <w:bidi/>
      <w:spacing w:after="100" w:line="259" w:lineRule="auto"/>
    </w:pPr>
    <w:rPr>
      <w:rFonts w:asciiTheme="minorHAnsi" w:eastAsiaTheme="minorEastAsia" w:hAnsiTheme="minorHAnsi" w:cs="Times New Roman"/>
    </w:rPr>
  </w:style>
  <w:style w:type="paragraph" w:styleId="TOC3">
    <w:name w:val="toc 3"/>
    <w:basedOn w:val="Normal"/>
    <w:next w:val="Normal"/>
    <w:autoRedefine/>
    <w:uiPriority w:val="39"/>
    <w:unhideWhenUsed/>
    <w:rsid w:val="0034496A"/>
    <w:pPr>
      <w:widowControl/>
      <w:autoSpaceDE/>
      <w:autoSpaceDN/>
      <w:spacing w:after="100" w:line="259" w:lineRule="auto"/>
      <w:ind w:left="440"/>
    </w:pPr>
    <w:rPr>
      <w:rFonts w:asciiTheme="minorHAnsi" w:eastAsiaTheme="minorEastAsia" w:hAnsiTheme="minorHAnsi" w:cs="Times New Roman"/>
    </w:rPr>
  </w:style>
  <w:style w:type="table" w:customStyle="1" w:styleId="3">
    <w:name w:val="3"/>
    <w:basedOn w:val="TableNormal"/>
    <w:rsid w:val="00257B08"/>
    <w:pPr>
      <w:widowControl/>
      <w:autoSpaceDE/>
      <w:autoSpaceDN/>
    </w:pPr>
    <w:rPr>
      <w:rFonts w:ascii="Calibri" w:eastAsia="Calibri" w:hAnsi="Calibri" w:cs="Calibri"/>
    </w:rPr>
    <w:tblPr>
      <w:tblStyleRowBandSize w:val="1"/>
      <w:tblStyleColBandSize w:val="1"/>
    </w:tblPr>
  </w:style>
  <w:style w:type="character" w:styleId="Strong">
    <w:name w:val="Strong"/>
    <w:basedOn w:val="DefaultParagraphFont"/>
    <w:uiPriority w:val="22"/>
    <w:qFormat/>
    <w:rsid w:val="005E2921"/>
    <w:rPr>
      <w:b/>
      <w:bCs/>
    </w:rPr>
  </w:style>
  <w:style w:type="character" w:customStyle="1" w:styleId="Heading3Char">
    <w:name w:val="Heading 3 Char"/>
    <w:basedOn w:val="DefaultParagraphFont"/>
    <w:link w:val="Heading3"/>
    <w:uiPriority w:val="9"/>
    <w:rsid w:val="00391784"/>
    <w:rPr>
      <w:rFonts w:asciiTheme="majorHAnsi" w:eastAsiaTheme="majorEastAsia" w:hAnsiTheme="majorHAnsi" w:cstheme="majorBidi"/>
      <w:b/>
      <w:bCs/>
      <w:color w:val="000000" w:themeColor="text1"/>
    </w:rPr>
  </w:style>
  <w:style w:type="character" w:customStyle="1" w:styleId="Heading4Char">
    <w:name w:val="Heading 4 Char"/>
    <w:basedOn w:val="DefaultParagraphFont"/>
    <w:link w:val="Heading4"/>
    <w:uiPriority w:val="9"/>
    <w:rsid w:val="00391784"/>
    <w:rPr>
      <w:rFonts w:asciiTheme="majorHAnsi" w:eastAsiaTheme="majorEastAsia" w:hAnsiTheme="majorHAnsi" w:cstheme="majorBidi"/>
      <w:b/>
      <w:bCs/>
      <w:i/>
      <w:iCs/>
      <w:color w:val="000000" w:themeColor="text1"/>
    </w:rPr>
  </w:style>
  <w:style w:type="character" w:customStyle="1" w:styleId="Heading5Char">
    <w:name w:val="Heading 5 Char"/>
    <w:basedOn w:val="DefaultParagraphFont"/>
    <w:link w:val="Heading5"/>
    <w:rsid w:val="00391784"/>
    <w:rPr>
      <w:rFonts w:asciiTheme="majorHAnsi" w:eastAsiaTheme="majorEastAsia" w:hAnsiTheme="majorHAnsi" w:cstheme="majorBidi"/>
      <w:color w:val="17365D" w:themeColor="text2" w:themeShade="BF"/>
    </w:rPr>
  </w:style>
  <w:style w:type="character" w:customStyle="1" w:styleId="Heading6Char">
    <w:name w:val="Heading 6 Char"/>
    <w:basedOn w:val="DefaultParagraphFont"/>
    <w:link w:val="Heading6"/>
    <w:rsid w:val="00391784"/>
    <w:rPr>
      <w:rFonts w:asciiTheme="majorHAnsi" w:eastAsiaTheme="majorEastAsia" w:hAnsiTheme="majorHAnsi" w:cstheme="majorBidi"/>
      <w:i/>
      <w:iCs/>
      <w:color w:val="17365D" w:themeColor="text2" w:themeShade="BF"/>
    </w:rPr>
  </w:style>
  <w:style w:type="character" w:customStyle="1" w:styleId="Heading7Char">
    <w:name w:val="Heading 7 Char"/>
    <w:basedOn w:val="DefaultParagraphFont"/>
    <w:link w:val="Heading7"/>
    <w:uiPriority w:val="9"/>
    <w:rsid w:val="00391784"/>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391784"/>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391784"/>
    <w:rPr>
      <w:rFonts w:asciiTheme="majorHAnsi" w:eastAsiaTheme="majorEastAsia" w:hAnsiTheme="majorHAnsi" w:cstheme="majorBidi"/>
      <w:i/>
      <w:iCs/>
      <w:color w:val="404040" w:themeColor="text1" w:themeTint="BF"/>
      <w:sz w:val="20"/>
      <w:szCs w:val="20"/>
    </w:rPr>
  </w:style>
  <w:style w:type="paragraph" w:styleId="Subtitle">
    <w:name w:val="Subtitle"/>
    <w:basedOn w:val="Normal"/>
    <w:next w:val="Normal"/>
    <w:link w:val="SubtitleChar"/>
    <w:qFormat/>
    <w:rsid w:val="00391784"/>
    <w:pPr>
      <w:widowControl/>
      <w:numPr>
        <w:ilvl w:val="1"/>
      </w:numPr>
      <w:autoSpaceDE/>
      <w:autoSpaceDN/>
      <w:spacing w:after="160" w:line="259" w:lineRule="auto"/>
    </w:pPr>
    <w:rPr>
      <w:rFonts w:asciiTheme="minorHAnsi" w:eastAsiaTheme="minorEastAsia" w:hAnsiTheme="minorHAnsi" w:cstheme="minorBidi"/>
      <w:color w:val="5A5A5A" w:themeColor="text1" w:themeTint="A5"/>
      <w:spacing w:val="10"/>
    </w:rPr>
  </w:style>
  <w:style w:type="character" w:customStyle="1" w:styleId="SubtitleChar">
    <w:name w:val="Subtitle Char"/>
    <w:basedOn w:val="DefaultParagraphFont"/>
    <w:link w:val="Subtitle"/>
    <w:rsid w:val="00391784"/>
    <w:rPr>
      <w:rFonts w:eastAsiaTheme="minorEastAsia"/>
      <w:color w:val="5A5A5A" w:themeColor="text1" w:themeTint="A5"/>
      <w:spacing w:val="10"/>
    </w:rPr>
  </w:style>
  <w:style w:type="table" w:customStyle="1" w:styleId="4">
    <w:name w:val="4"/>
    <w:basedOn w:val="TableNormal"/>
    <w:rsid w:val="00391784"/>
    <w:pPr>
      <w:widowControl/>
      <w:autoSpaceDE/>
      <w:autoSpaceDN/>
    </w:pPr>
    <w:rPr>
      <w:rFonts w:eastAsiaTheme="minorEastAsia"/>
    </w:rPr>
    <w:tblPr>
      <w:tblStyleRowBandSize w:val="1"/>
      <w:tblStyleColBandSize w:val="1"/>
    </w:tblPr>
  </w:style>
  <w:style w:type="table" w:customStyle="1" w:styleId="2">
    <w:name w:val="2"/>
    <w:basedOn w:val="TableNormal"/>
    <w:rsid w:val="00391784"/>
    <w:pPr>
      <w:widowControl/>
      <w:autoSpaceDE/>
      <w:autoSpaceDN/>
    </w:pPr>
    <w:rPr>
      <w:rFonts w:eastAsiaTheme="minorEastAsia"/>
    </w:rPr>
    <w:tblPr>
      <w:tblStyleRowBandSize w:val="1"/>
      <w:tblStyleColBandSize w:val="1"/>
    </w:tblPr>
  </w:style>
  <w:style w:type="table" w:customStyle="1" w:styleId="10">
    <w:name w:val="1"/>
    <w:basedOn w:val="TableNormal"/>
    <w:rsid w:val="00391784"/>
    <w:pPr>
      <w:widowControl/>
      <w:autoSpaceDE/>
      <w:autoSpaceDN/>
    </w:pPr>
    <w:rPr>
      <w:rFonts w:eastAsiaTheme="minorEastAsia"/>
    </w:rPr>
    <w:tblPr>
      <w:tblStyleRowBandSize w:val="1"/>
      <w:tblStyleColBandSize w:val="1"/>
    </w:tblPr>
  </w:style>
  <w:style w:type="paragraph" w:styleId="NormalWeb">
    <w:name w:val="Normal (Web)"/>
    <w:basedOn w:val="Normal"/>
    <w:uiPriority w:val="99"/>
    <w:semiHidden/>
    <w:unhideWhenUsed/>
    <w:rsid w:val="00391784"/>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styleId="Emphasis">
    <w:name w:val="Emphasis"/>
    <w:basedOn w:val="DefaultParagraphFont"/>
    <w:uiPriority w:val="20"/>
    <w:qFormat/>
    <w:rsid w:val="00391784"/>
    <w:rPr>
      <w:i/>
      <w:iCs/>
      <w:color w:val="auto"/>
    </w:rPr>
  </w:style>
  <w:style w:type="paragraph" w:styleId="NoSpacing">
    <w:name w:val="No Spacing"/>
    <w:uiPriority w:val="1"/>
    <w:qFormat/>
    <w:rsid w:val="00391784"/>
    <w:pPr>
      <w:widowControl/>
      <w:autoSpaceDE/>
      <w:autoSpaceDN/>
    </w:pPr>
    <w:rPr>
      <w:rFonts w:eastAsiaTheme="minorEastAsia"/>
    </w:rPr>
  </w:style>
  <w:style w:type="paragraph" w:styleId="Quote">
    <w:name w:val="Quote"/>
    <w:basedOn w:val="Normal"/>
    <w:next w:val="Normal"/>
    <w:link w:val="QuoteChar"/>
    <w:uiPriority w:val="29"/>
    <w:qFormat/>
    <w:rsid w:val="00391784"/>
    <w:pPr>
      <w:widowControl/>
      <w:autoSpaceDE/>
      <w:autoSpaceDN/>
      <w:spacing w:before="160" w:after="160" w:line="259" w:lineRule="auto"/>
      <w:ind w:left="720" w:right="720"/>
    </w:pPr>
    <w:rPr>
      <w:rFonts w:asciiTheme="minorHAnsi" w:eastAsiaTheme="minorEastAsia" w:hAnsiTheme="minorHAnsi" w:cstheme="minorBidi"/>
      <w:i/>
      <w:iCs/>
      <w:color w:val="000000" w:themeColor="text1"/>
    </w:rPr>
  </w:style>
  <w:style w:type="character" w:customStyle="1" w:styleId="QuoteChar">
    <w:name w:val="Quote Char"/>
    <w:basedOn w:val="DefaultParagraphFont"/>
    <w:link w:val="Quote"/>
    <w:uiPriority w:val="29"/>
    <w:rsid w:val="00391784"/>
    <w:rPr>
      <w:rFonts w:eastAsiaTheme="minorEastAsia"/>
      <w:i/>
      <w:iCs/>
      <w:color w:val="000000" w:themeColor="text1"/>
    </w:rPr>
  </w:style>
  <w:style w:type="paragraph" w:styleId="IntenseQuote">
    <w:name w:val="Intense Quote"/>
    <w:basedOn w:val="Normal"/>
    <w:next w:val="Normal"/>
    <w:link w:val="IntenseQuoteChar"/>
    <w:uiPriority w:val="30"/>
    <w:qFormat/>
    <w:rsid w:val="00391784"/>
    <w:pPr>
      <w:widowControl/>
      <w:pBdr>
        <w:top w:val="single" w:sz="24" w:space="1" w:color="F2F2F2" w:themeColor="background1" w:themeShade="F2"/>
        <w:bottom w:val="single" w:sz="24" w:space="1" w:color="F2F2F2" w:themeColor="background1" w:themeShade="F2"/>
      </w:pBdr>
      <w:shd w:val="clear" w:color="auto" w:fill="F2F2F2" w:themeFill="background1" w:themeFillShade="F2"/>
      <w:autoSpaceDE/>
      <w:autoSpaceDN/>
      <w:spacing w:before="240" w:after="240" w:line="259" w:lineRule="auto"/>
      <w:ind w:left="936" w:right="936"/>
      <w:jc w:val="center"/>
    </w:pPr>
    <w:rPr>
      <w:rFonts w:asciiTheme="minorHAnsi" w:eastAsiaTheme="minorEastAsia" w:hAnsiTheme="minorHAnsi" w:cstheme="minorBidi"/>
      <w:color w:val="000000" w:themeColor="text1"/>
    </w:rPr>
  </w:style>
  <w:style w:type="character" w:customStyle="1" w:styleId="IntenseQuoteChar">
    <w:name w:val="Intense Quote Char"/>
    <w:basedOn w:val="DefaultParagraphFont"/>
    <w:link w:val="IntenseQuote"/>
    <w:uiPriority w:val="30"/>
    <w:rsid w:val="00391784"/>
    <w:rPr>
      <w:rFonts w:eastAsiaTheme="minorEastAsia"/>
      <w:color w:val="000000" w:themeColor="text1"/>
      <w:shd w:val="clear" w:color="auto" w:fill="F2F2F2" w:themeFill="background1" w:themeFillShade="F2"/>
    </w:rPr>
  </w:style>
  <w:style w:type="character" w:styleId="SubtleEmphasis">
    <w:name w:val="Subtle Emphasis"/>
    <w:basedOn w:val="DefaultParagraphFont"/>
    <w:uiPriority w:val="19"/>
    <w:qFormat/>
    <w:rsid w:val="00391784"/>
    <w:rPr>
      <w:i/>
      <w:iCs/>
      <w:color w:val="404040" w:themeColor="text1" w:themeTint="BF"/>
    </w:rPr>
  </w:style>
  <w:style w:type="character" w:styleId="IntenseEmphasis">
    <w:name w:val="Intense Emphasis"/>
    <w:basedOn w:val="DefaultParagraphFont"/>
    <w:uiPriority w:val="21"/>
    <w:qFormat/>
    <w:rsid w:val="00391784"/>
    <w:rPr>
      <w:b/>
      <w:bCs/>
      <w:i/>
      <w:iCs/>
      <w:caps/>
    </w:rPr>
  </w:style>
  <w:style w:type="character" w:styleId="SubtleReference">
    <w:name w:val="Subtle Reference"/>
    <w:basedOn w:val="DefaultParagraphFont"/>
    <w:uiPriority w:val="31"/>
    <w:qFormat/>
    <w:rsid w:val="00391784"/>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391784"/>
    <w:rPr>
      <w:b/>
      <w:bCs/>
      <w:smallCaps/>
      <w:u w:val="single"/>
    </w:rPr>
  </w:style>
  <w:style w:type="character" w:styleId="BookTitle">
    <w:name w:val="Book Title"/>
    <w:basedOn w:val="DefaultParagraphFont"/>
    <w:uiPriority w:val="33"/>
    <w:qFormat/>
    <w:rsid w:val="00391784"/>
    <w:rPr>
      <w:b w:val="0"/>
      <w:bCs w:val="0"/>
      <w:smallCaps/>
      <w:spacing w:val="5"/>
    </w:rPr>
  </w:style>
  <w:style w:type="paragraph" w:styleId="TOC4">
    <w:name w:val="toc 4"/>
    <w:basedOn w:val="Normal"/>
    <w:next w:val="Normal"/>
    <w:autoRedefine/>
    <w:uiPriority w:val="39"/>
    <w:unhideWhenUsed/>
    <w:rsid w:val="00B32B01"/>
    <w:pPr>
      <w:widowControl/>
      <w:autoSpaceDE/>
      <w:autoSpaceDN/>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B32B01"/>
    <w:pPr>
      <w:widowControl/>
      <w:autoSpaceDE/>
      <w:autoSpaceDN/>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B32B01"/>
    <w:pPr>
      <w:widowControl/>
      <w:autoSpaceDE/>
      <w:autoSpaceDN/>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B32B01"/>
    <w:pPr>
      <w:widowControl/>
      <w:autoSpaceDE/>
      <w:autoSpaceDN/>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B32B01"/>
    <w:pPr>
      <w:widowControl/>
      <w:autoSpaceDE/>
      <w:autoSpaceDN/>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B32B01"/>
    <w:pPr>
      <w:widowControl/>
      <w:autoSpaceDE/>
      <w:autoSpaceDN/>
      <w:spacing w:after="100" w:line="259" w:lineRule="auto"/>
      <w:ind w:left="1760"/>
    </w:pPr>
    <w:rPr>
      <w:rFonts w:asciiTheme="minorHAnsi" w:eastAsiaTheme="minorEastAsia" w:hAnsiTheme="minorHAnsi" w:cstheme="minorBidi"/>
    </w:rPr>
  </w:style>
  <w:style w:type="numbering" w:customStyle="1" w:styleId="NoList1">
    <w:name w:val="No List1"/>
    <w:next w:val="NoList"/>
    <w:uiPriority w:val="99"/>
    <w:semiHidden/>
    <w:unhideWhenUsed/>
    <w:rsid w:val="00F61044"/>
  </w:style>
  <w:style w:type="paragraph" w:styleId="Revision">
    <w:name w:val="Revision"/>
    <w:hidden/>
    <w:uiPriority w:val="99"/>
    <w:semiHidden/>
    <w:rsid w:val="00F61044"/>
    <w:pPr>
      <w:widowControl/>
      <w:autoSpaceDE/>
      <w:autoSpaceDN/>
    </w:pPr>
    <w:rPr>
      <w:rFonts w:ascii="B Nazanin" w:eastAsia="B Nazanin" w:hAnsi="B Nazanin" w:cs="B Nazanin"/>
    </w:rPr>
  </w:style>
  <w:style w:type="character" w:styleId="FollowedHyperlink">
    <w:name w:val="FollowedHyperlink"/>
    <w:basedOn w:val="DefaultParagraphFont"/>
    <w:uiPriority w:val="99"/>
    <w:semiHidden/>
    <w:unhideWhenUsed/>
    <w:rsid w:val="00F61044"/>
    <w:rPr>
      <w:color w:val="800080" w:themeColor="followedHyperlink"/>
      <w:u w:val="single"/>
    </w:rPr>
  </w:style>
  <w:style w:type="character" w:styleId="PlaceholderText">
    <w:name w:val="Placeholder Text"/>
    <w:basedOn w:val="DefaultParagraphFont"/>
    <w:uiPriority w:val="99"/>
    <w:semiHidden/>
    <w:rsid w:val="00F61044"/>
    <w:rPr>
      <w:color w:val="808080"/>
    </w:rPr>
  </w:style>
  <w:style w:type="paragraph" w:customStyle="1" w:styleId="a">
    <w:name w:val="عنوان بخش"/>
    <w:basedOn w:val="Heading1"/>
    <w:link w:val="Char"/>
    <w:uiPriority w:val="1"/>
    <w:rsid w:val="00265F29"/>
  </w:style>
  <w:style w:type="paragraph" w:customStyle="1" w:styleId="a0">
    <w:name w:val="بدئه متن"/>
    <w:basedOn w:val="Normal"/>
    <w:link w:val="Char0"/>
    <w:uiPriority w:val="1"/>
    <w:qFormat/>
    <w:rsid w:val="00265F29"/>
    <w:pPr>
      <w:bidi/>
      <w:jc w:val="both"/>
    </w:pPr>
    <w:rPr>
      <w:rFonts w:cs="B Lotus"/>
      <w:spacing w:val="-6"/>
      <w:sz w:val="24"/>
      <w:szCs w:val="24"/>
      <w:lang w:bidi="fa-IR"/>
    </w:rPr>
  </w:style>
  <w:style w:type="character" w:customStyle="1" w:styleId="Char">
    <w:name w:val="عنوان بخش Char"/>
    <w:basedOn w:val="Heading1Char"/>
    <w:link w:val="a"/>
    <w:uiPriority w:val="1"/>
    <w:rsid w:val="00265F29"/>
    <w:rPr>
      <w:rFonts w:ascii="B Nazanin" w:eastAsia="Microsoft Sans Serif" w:hAnsi="B Nazanin" w:cs="B Nazanin"/>
      <w:b/>
      <w:bCs/>
      <w:noProof/>
      <w:spacing w:val="-6"/>
      <w:w w:val="55"/>
      <w:sz w:val="58"/>
      <w:szCs w:val="58"/>
      <w:lang w:bidi="fa-IR"/>
    </w:rPr>
  </w:style>
  <w:style w:type="paragraph" w:customStyle="1" w:styleId="a1">
    <w:name w:val="اسم فصل"/>
    <w:basedOn w:val="Heading1"/>
    <w:link w:val="Char1"/>
    <w:uiPriority w:val="1"/>
    <w:rsid w:val="000C1B24"/>
  </w:style>
  <w:style w:type="character" w:customStyle="1" w:styleId="Char0">
    <w:name w:val="بدئه متن Char"/>
    <w:basedOn w:val="DefaultParagraphFont"/>
    <w:link w:val="a0"/>
    <w:uiPriority w:val="1"/>
    <w:rsid w:val="00265F29"/>
    <w:rPr>
      <w:rFonts w:ascii="Microsoft Sans Serif" w:eastAsia="Microsoft Sans Serif" w:hAnsi="Microsoft Sans Serif" w:cs="B Lotus"/>
      <w:spacing w:val="-6"/>
      <w:sz w:val="24"/>
      <w:szCs w:val="24"/>
      <w:lang w:bidi="fa-IR"/>
    </w:rPr>
  </w:style>
  <w:style w:type="paragraph" w:customStyle="1" w:styleId="a2">
    <w:name w:val="شماره فصل"/>
    <w:basedOn w:val="Normal"/>
    <w:link w:val="Char2"/>
    <w:uiPriority w:val="1"/>
    <w:qFormat/>
    <w:rsid w:val="009906FB"/>
    <w:pPr>
      <w:bidi/>
      <w:jc w:val="center"/>
    </w:pPr>
    <w:rPr>
      <w:rFonts w:ascii="B Nazanin" w:eastAsia="B Nazanin" w:hAnsi="B Nazanin" w:cs="B Nazanin"/>
      <w:b/>
      <w:bCs/>
      <w:sz w:val="50"/>
      <w:szCs w:val="50"/>
      <w:lang w:bidi="fa-IR"/>
    </w:rPr>
  </w:style>
  <w:style w:type="character" w:customStyle="1" w:styleId="Char1">
    <w:name w:val="اسم فصل Char"/>
    <w:basedOn w:val="Heading1Char"/>
    <w:link w:val="a1"/>
    <w:uiPriority w:val="1"/>
    <w:rsid w:val="000C1B24"/>
    <w:rPr>
      <w:rFonts w:ascii="B Nazanin" w:eastAsia="Microsoft Sans Serif" w:hAnsi="B Nazanin" w:cs="B Nazanin"/>
      <w:b/>
      <w:bCs/>
      <w:noProof/>
      <w:spacing w:val="-6"/>
      <w:w w:val="55"/>
      <w:sz w:val="58"/>
      <w:szCs w:val="58"/>
      <w:lang w:bidi="fa-IR"/>
    </w:rPr>
  </w:style>
  <w:style w:type="paragraph" w:customStyle="1" w:styleId="1">
    <w:name w:val="تیتر 1"/>
    <w:basedOn w:val="ListParagraph"/>
    <w:link w:val="1Char"/>
    <w:uiPriority w:val="1"/>
    <w:rsid w:val="000C3843"/>
    <w:pPr>
      <w:numPr>
        <w:numId w:val="1"/>
      </w:numPr>
      <w:bidi/>
      <w:spacing w:before="100" w:beforeAutospacing="1"/>
      <w:ind w:left="357" w:hanging="357"/>
      <w:jc w:val="both"/>
    </w:pPr>
    <w:rPr>
      <w:rFonts w:ascii="B Nazanin" w:eastAsia="B Nazanin" w:hAnsi="B Nazanin" w:cs="B Nazanin"/>
      <w:b/>
      <w:bCs/>
      <w:color w:val="4F81BD" w:themeColor="accent1"/>
      <w:spacing w:val="-6"/>
      <w:sz w:val="26"/>
      <w:szCs w:val="26"/>
      <w:lang w:bidi="fa-IR"/>
    </w:rPr>
  </w:style>
  <w:style w:type="character" w:customStyle="1" w:styleId="Char2">
    <w:name w:val="شماره فصل Char"/>
    <w:basedOn w:val="Heading1Char"/>
    <w:link w:val="a2"/>
    <w:uiPriority w:val="1"/>
    <w:rsid w:val="009906FB"/>
    <w:rPr>
      <w:rFonts w:ascii="B Nazanin" w:eastAsia="B Nazanin" w:hAnsi="B Nazanin" w:cs="B Nazanin"/>
      <w:b/>
      <w:bCs/>
      <w:sz w:val="50"/>
      <w:szCs w:val="50"/>
      <w:lang w:bidi="fa-IR"/>
    </w:rPr>
  </w:style>
  <w:style w:type="paragraph" w:customStyle="1" w:styleId="a3">
    <w:name w:val="تیتر اول"/>
    <w:basedOn w:val="Normal"/>
    <w:link w:val="Char3"/>
    <w:uiPriority w:val="1"/>
    <w:qFormat/>
    <w:rsid w:val="00BA3094"/>
    <w:pPr>
      <w:bidi/>
      <w:spacing w:before="240"/>
      <w:jc w:val="both"/>
    </w:pPr>
    <w:rPr>
      <w:rFonts w:ascii="B Nazanin" w:eastAsia="B Nazanin" w:hAnsi="B Nazanin" w:cs="B Nazanin"/>
      <w:b/>
      <w:bCs/>
      <w:color w:val="000000" w:themeColor="text1"/>
      <w:spacing w:val="-6"/>
      <w:sz w:val="26"/>
      <w:szCs w:val="26"/>
      <w:lang w:bidi="fa-IR"/>
    </w:rPr>
  </w:style>
  <w:style w:type="character" w:customStyle="1" w:styleId="ListParagraphChar">
    <w:name w:val="List Paragraph Char"/>
    <w:basedOn w:val="DefaultParagraphFont"/>
    <w:link w:val="ListParagraph"/>
    <w:uiPriority w:val="34"/>
    <w:rsid w:val="000C3843"/>
    <w:rPr>
      <w:rFonts w:ascii="Microsoft Sans Serif" w:eastAsia="Microsoft Sans Serif" w:hAnsi="Microsoft Sans Serif" w:cs="Microsoft Sans Serif"/>
    </w:rPr>
  </w:style>
  <w:style w:type="character" w:customStyle="1" w:styleId="1Char">
    <w:name w:val="تیتر 1 Char"/>
    <w:basedOn w:val="ListParagraphChar"/>
    <w:link w:val="1"/>
    <w:uiPriority w:val="1"/>
    <w:rsid w:val="000C3843"/>
    <w:rPr>
      <w:rFonts w:ascii="B Nazanin" w:eastAsia="B Nazanin" w:hAnsi="B Nazanin" w:cs="B Nazanin"/>
      <w:b/>
      <w:bCs/>
      <w:color w:val="4F81BD" w:themeColor="accent1"/>
      <w:spacing w:val="-6"/>
      <w:sz w:val="26"/>
      <w:szCs w:val="26"/>
      <w:lang w:bidi="fa-IR"/>
    </w:rPr>
  </w:style>
  <w:style w:type="paragraph" w:customStyle="1" w:styleId="a4">
    <w:name w:val="تیتر دو"/>
    <w:basedOn w:val="a0"/>
    <w:link w:val="Char4"/>
    <w:uiPriority w:val="1"/>
    <w:qFormat/>
    <w:rsid w:val="00EE5D99"/>
    <w:pPr>
      <w:spacing w:before="240"/>
    </w:pPr>
    <w:rPr>
      <w:rFonts w:cs="B Nazanin"/>
      <w:b/>
      <w:bCs/>
      <w:color w:val="000000" w:themeColor="text1"/>
      <w:sz w:val="23"/>
      <w:szCs w:val="23"/>
    </w:rPr>
  </w:style>
  <w:style w:type="character" w:customStyle="1" w:styleId="Char3">
    <w:name w:val="تیتر اول Char"/>
    <w:basedOn w:val="1Char"/>
    <w:link w:val="a3"/>
    <w:uiPriority w:val="1"/>
    <w:rsid w:val="00BA3094"/>
    <w:rPr>
      <w:rFonts w:ascii="B Nazanin" w:eastAsia="B Nazanin" w:hAnsi="B Nazanin" w:cs="B Nazanin"/>
      <w:b/>
      <w:bCs/>
      <w:color w:val="000000" w:themeColor="text1"/>
      <w:spacing w:val="-6"/>
      <w:sz w:val="26"/>
      <w:szCs w:val="26"/>
      <w:lang w:bidi="fa-IR"/>
    </w:rPr>
  </w:style>
  <w:style w:type="character" w:customStyle="1" w:styleId="Char4">
    <w:name w:val="تیتر دو Char"/>
    <w:basedOn w:val="Char0"/>
    <w:link w:val="a4"/>
    <w:uiPriority w:val="1"/>
    <w:rsid w:val="00EE5D99"/>
    <w:rPr>
      <w:rFonts w:ascii="Microsoft Sans Serif" w:eastAsia="Microsoft Sans Serif" w:hAnsi="Microsoft Sans Serif" w:cs="B Nazanin"/>
      <w:b/>
      <w:bCs/>
      <w:color w:val="000000" w:themeColor="text1"/>
      <w:spacing w:val="-6"/>
      <w:sz w:val="23"/>
      <w:szCs w:val="23"/>
      <w:lang w:bidi="fa-IR"/>
    </w:rPr>
  </w:style>
  <w:style w:type="paragraph" w:customStyle="1" w:styleId="11">
    <w:name w:val="تیتر1"/>
    <w:basedOn w:val="a3"/>
    <w:link w:val="1Char0"/>
    <w:uiPriority w:val="1"/>
    <w:rsid w:val="00D94EF4"/>
  </w:style>
  <w:style w:type="paragraph" w:customStyle="1" w:styleId="xl63">
    <w:name w:val="xl63"/>
    <w:basedOn w:val="Normal"/>
    <w:rsid w:val="0050767E"/>
    <w:pPr>
      <w:widowControl/>
      <w:autoSpaceDE/>
      <w:autoSpaceDN/>
      <w:spacing w:before="100" w:beforeAutospacing="1" w:after="100" w:afterAutospacing="1"/>
      <w:jc w:val="center"/>
    </w:pPr>
    <w:rPr>
      <w:rFonts w:ascii="Times New Roman" w:eastAsia="Times New Roman" w:hAnsi="Times New Roman" w:cs="B Mitra"/>
      <w:sz w:val="20"/>
      <w:szCs w:val="20"/>
    </w:rPr>
  </w:style>
  <w:style w:type="character" w:customStyle="1" w:styleId="1Char0">
    <w:name w:val="تیتر1 Char"/>
    <w:basedOn w:val="Char3"/>
    <w:link w:val="11"/>
    <w:uiPriority w:val="1"/>
    <w:rsid w:val="00D94EF4"/>
    <w:rPr>
      <w:rFonts w:ascii="B Nazanin" w:eastAsia="B Nazanin" w:hAnsi="B Nazanin" w:cs="B Nazanin"/>
      <w:b/>
      <w:bCs/>
      <w:color w:val="000000" w:themeColor="text1"/>
      <w:spacing w:val="-6"/>
      <w:sz w:val="26"/>
      <w:szCs w:val="26"/>
      <w:lang w:bidi="fa-IR"/>
    </w:rPr>
  </w:style>
  <w:style w:type="paragraph" w:customStyle="1" w:styleId="xl64">
    <w:name w:val="xl64"/>
    <w:basedOn w:val="Normal"/>
    <w:rsid w:val="0050767E"/>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eastAsia="Times New Roman" w:hAnsi="Times New Roman" w:cs="B Mitra"/>
      <w:sz w:val="20"/>
      <w:szCs w:val="20"/>
    </w:rPr>
  </w:style>
  <w:style w:type="paragraph" w:customStyle="1" w:styleId="xl65">
    <w:name w:val="xl65"/>
    <w:basedOn w:val="Normal"/>
    <w:rsid w:val="0050767E"/>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rFonts w:ascii="Times New Roman" w:eastAsia="Times New Roman" w:hAnsi="Times New Roman" w:cs="B Mitra"/>
      <w:sz w:val="20"/>
      <w:szCs w:val="20"/>
    </w:rPr>
  </w:style>
  <w:style w:type="paragraph" w:customStyle="1" w:styleId="xl66">
    <w:name w:val="xl66"/>
    <w:basedOn w:val="Normal"/>
    <w:rsid w:val="0050767E"/>
    <w:pPr>
      <w:widowControl/>
      <w:autoSpaceDE/>
      <w:autoSpaceDN/>
      <w:spacing w:before="100" w:beforeAutospacing="1" w:after="100" w:afterAutospacing="1"/>
      <w:jc w:val="center"/>
    </w:pPr>
    <w:rPr>
      <w:rFonts w:ascii="Times New Roman" w:eastAsia="Times New Roman" w:hAnsi="Times New Roman" w:cs="B Mitra"/>
      <w:sz w:val="20"/>
      <w:szCs w:val="20"/>
    </w:rPr>
  </w:style>
  <w:style w:type="paragraph" w:customStyle="1" w:styleId="xl67">
    <w:name w:val="xl67"/>
    <w:basedOn w:val="Normal"/>
    <w:rsid w:val="0050767E"/>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jc w:val="center"/>
      <w:textAlignment w:val="center"/>
    </w:pPr>
    <w:rPr>
      <w:rFonts w:ascii="Times New Roman" w:eastAsia="Times New Roman" w:hAnsi="Times New Roman" w:cs="B Mitra"/>
      <w:sz w:val="20"/>
      <w:szCs w:val="20"/>
    </w:rPr>
  </w:style>
  <w:style w:type="paragraph" w:customStyle="1" w:styleId="xl68">
    <w:name w:val="xl68"/>
    <w:basedOn w:val="Normal"/>
    <w:rsid w:val="0050767E"/>
    <w:pPr>
      <w:widowControl/>
      <w:pBdr>
        <w:bottom w:val="single" w:sz="4" w:space="0" w:color="auto"/>
      </w:pBdr>
      <w:autoSpaceDE/>
      <w:autoSpaceDN/>
      <w:spacing w:before="100" w:beforeAutospacing="1" w:after="100" w:afterAutospacing="1"/>
      <w:jc w:val="center"/>
      <w:textAlignment w:val="center"/>
    </w:pPr>
    <w:rPr>
      <w:rFonts w:ascii="Times New Roman" w:eastAsia="Times New Roman" w:hAnsi="Times New Roman" w:cs="B Mitra"/>
      <w:b/>
      <w:bCs/>
      <w:sz w:val="20"/>
      <w:szCs w:val="20"/>
    </w:rPr>
  </w:style>
  <w:style w:type="table" w:styleId="TableGrid">
    <w:name w:val="Table Grid"/>
    <w:basedOn w:val="TableNormal"/>
    <w:uiPriority w:val="39"/>
    <w:rsid w:val="0050767E"/>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50767E"/>
    <w:pPr>
      <w:widowControl/>
      <w:autoSpaceDE/>
      <w:autoSpaceDN/>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1">
    <w:name w:val="Plain Table 1"/>
    <w:basedOn w:val="TableNormal"/>
    <w:uiPriority w:val="41"/>
    <w:rsid w:val="0050767E"/>
    <w:pPr>
      <w:widowControl/>
      <w:autoSpaceDE/>
      <w:autoSpaceDN/>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50767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50767E"/>
    <w:pPr>
      <w:widowControl/>
      <w:autoSpaceDE/>
      <w:autoSpaceDN/>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a5">
    <w:name w:val="متن تورفته"/>
    <w:basedOn w:val="a0"/>
    <w:link w:val="Char5"/>
    <w:uiPriority w:val="1"/>
    <w:qFormat/>
    <w:rsid w:val="00A44C6D"/>
    <w:pPr>
      <w:ind w:firstLine="284"/>
    </w:pPr>
  </w:style>
  <w:style w:type="paragraph" w:customStyle="1" w:styleId="30">
    <w:name w:val="تیتر 3"/>
    <w:basedOn w:val="a4"/>
    <w:link w:val="3Char"/>
    <w:uiPriority w:val="1"/>
    <w:qFormat/>
    <w:rsid w:val="001C499C"/>
    <w:rPr>
      <w:rFonts w:cs="B Lotus"/>
      <w:sz w:val="24"/>
      <w:szCs w:val="24"/>
    </w:rPr>
  </w:style>
  <w:style w:type="character" w:customStyle="1" w:styleId="Char5">
    <w:name w:val="متن تورفته Char"/>
    <w:basedOn w:val="Char0"/>
    <w:link w:val="a5"/>
    <w:uiPriority w:val="1"/>
    <w:rsid w:val="00A44C6D"/>
    <w:rPr>
      <w:rFonts w:ascii="Microsoft Sans Serif" w:eastAsia="Microsoft Sans Serif" w:hAnsi="Microsoft Sans Serif" w:cs="B Lotus"/>
      <w:spacing w:val="-6"/>
      <w:sz w:val="24"/>
      <w:szCs w:val="24"/>
      <w:lang w:bidi="fa-IR"/>
    </w:rPr>
  </w:style>
  <w:style w:type="character" w:customStyle="1" w:styleId="3Char">
    <w:name w:val="تیتر 3 Char"/>
    <w:basedOn w:val="Char4"/>
    <w:link w:val="30"/>
    <w:uiPriority w:val="1"/>
    <w:rsid w:val="001C499C"/>
    <w:rPr>
      <w:rFonts w:ascii="Microsoft Sans Serif" w:eastAsia="Microsoft Sans Serif" w:hAnsi="Microsoft Sans Serif" w:cs="B Lotus"/>
      <w:b/>
      <w:bCs/>
      <w:color w:val="000000" w:themeColor="text1"/>
      <w:spacing w:val="-6"/>
      <w:sz w:val="24"/>
      <w:szCs w:val="24"/>
      <w:lang w:bidi="fa-IR"/>
    </w:rPr>
  </w:style>
  <w:style w:type="paragraph" w:customStyle="1" w:styleId="Caption1">
    <w:name w:val="Caption1"/>
    <w:basedOn w:val="Normal"/>
    <w:next w:val="Normal"/>
    <w:uiPriority w:val="35"/>
    <w:unhideWhenUsed/>
    <w:qFormat/>
    <w:rsid w:val="0059296F"/>
    <w:pPr>
      <w:spacing w:after="200"/>
    </w:pPr>
    <w:rPr>
      <w:i/>
      <w:iCs/>
      <w:color w:val="1F497D"/>
      <w:sz w:val="18"/>
      <w:szCs w:val="18"/>
    </w:rPr>
  </w:style>
  <w:style w:type="paragraph" w:customStyle="1" w:styleId="a6">
    <w:name w:val="شماره بخش"/>
    <w:basedOn w:val="Normal"/>
    <w:link w:val="Char6"/>
    <w:qFormat/>
    <w:rsid w:val="0059296F"/>
    <w:pPr>
      <w:bidi/>
    </w:pPr>
    <w:rPr>
      <w:rFonts w:cs="B Lotus"/>
      <w:b/>
      <w:bCs/>
      <w:sz w:val="44"/>
      <w:szCs w:val="44"/>
    </w:rPr>
  </w:style>
  <w:style w:type="paragraph" w:customStyle="1" w:styleId="a7">
    <w:name w:val="بدنه متن"/>
    <w:basedOn w:val="Normal"/>
    <w:link w:val="Char7"/>
    <w:rsid w:val="0059296F"/>
    <w:pPr>
      <w:bidi/>
    </w:pPr>
    <w:rPr>
      <w:rFonts w:cs="B Lotus"/>
      <w:sz w:val="24"/>
      <w:szCs w:val="24"/>
    </w:rPr>
  </w:style>
  <w:style w:type="character" w:customStyle="1" w:styleId="Char6">
    <w:name w:val="شماره بخش Char"/>
    <w:basedOn w:val="DefaultParagraphFont"/>
    <w:link w:val="a6"/>
    <w:rsid w:val="0059296F"/>
    <w:rPr>
      <w:rFonts w:ascii="Microsoft Sans Serif" w:eastAsia="Microsoft Sans Serif" w:hAnsi="Microsoft Sans Serif" w:cs="B Lotus"/>
      <w:b/>
      <w:bCs/>
      <w:sz w:val="44"/>
      <w:szCs w:val="44"/>
    </w:rPr>
  </w:style>
  <w:style w:type="character" w:customStyle="1" w:styleId="Char7">
    <w:name w:val="بدنه متن Char"/>
    <w:basedOn w:val="DefaultParagraphFont"/>
    <w:link w:val="a7"/>
    <w:rsid w:val="0059296F"/>
    <w:rPr>
      <w:rFonts w:ascii="Microsoft Sans Serif" w:eastAsia="Microsoft Sans Serif" w:hAnsi="Microsoft Sans Serif" w:cs="B Lotus"/>
      <w:sz w:val="24"/>
      <w:szCs w:val="24"/>
    </w:rPr>
  </w:style>
  <w:style w:type="paragraph" w:customStyle="1" w:styleId="20">
    <w:name w:val="تیتر 2"/>
    <w:basedOn w:val="a7"/>
    <w:link w:val="2Char"/>
    <w:qFormat/>
    <w:rsid w:val="0059296F"/>
    <w:rPr>
      <w:rFonts w:cs="B Nazanin"/>
      <w:b/>
      <w:bCs/>
      <w:sz w:val="23"/>
      <w:szCs w:val="23"/>
    </w:rPr>
  </w:style>
  <w:style w:type="character" w:customStyle="1" w:styleId="2Char">
    <w:name w:val="تیتر 2 Char"/>
    <w:basedOn w:val="Char7"/>
    <w:link w:val="20"/>
    <w:rsid w:val="0059296F"/>
    <w:rPr>
      <w:rFonts w:ascii="Microsoft Sans Serif" w:eastAsia="Microsoft Sans Serif" w:hAnsi="Microsoft Sans Serif" w:cs="B Nazanin"/>
      <w:b/>
      <w:bCs/>
      <w:sz w:val="23"/>
      <w:szCs w:val="23"/>
    </w:rPr>
  </w:style>
  <w:style w:type="paragraph" w:customStyle="1" w:styleId="a8">
    <w:name w:val="متن تو رفته"/>
    <w:basedOn w:val="a0"/>
    <w:link w:val="Char8"/>
    <w:uiPriority w:val="1"/>
    <w:qFormat/>
    <w:rsid w:val="0059296F"/>
    <w:pPr>
      <w:ind w:firstLine="284"/>
    </w:pPr>
  </w:style>
  <w:style w:type="character" w:customStyle="1" w:styleId="Char8">
    <w:name w:val="متن تو رفته Char"/>
    <w:basedOn w:val="Char0"/>
    <w:link w:val="a8"/>
    <w:uiPriority w:val="1"/>
    <w:rsid w:val="0059296F"/>
    <w:rPr>
      <w:rFonts w:ascii="Microsoft Sans Serif" w:eastAsia="Microsoft Sans Serif" w:hAnsi="Microsoft Sans Serif" w:cs="B Lotus"/>
      <w:spacing w:val="-6"/>
      <w:sz w:val="24"/>
      <w:szCs w:val="24"/>
      <w:lang w:bidi="fa-IR"/>
    </w:rPr>
  </w:style>
  <w:style w:type="paragraph" w:customStyle="1" w:styleId="a9">
    <w:name w:val="عنوان تصویر"/>
    <w:basedOn w:val="a8"/>
    <w:link w:val="Char9"/>
    <w:uiPriority w:val="1"/>
    <w:qFormat/>
    <w:rsid w:val="0031304A"/>
    <w:pPr>
      <w:spacing w:after="240"/>
      <w:jc w:val="center"/>
    </w:pPr>
    <w:rPr>
      <w:b/>
      <w:bCs/>
      <w:sz w:val="22"/>
      <w:szCs w:val="22"/>
    </w:rPr>
  </w:style>
  <w:style w:type="character" w:customStyle="1" w:styleId="Char9">
    <w:name w:val="عنوان تصویر Char"/>
    <w:basedOn w:val="Char8"/>
    <w:link w:val="a9"/>
    <w:uiPriority w:val="1"/>
    <w:rsid w:val="0031304A"/>
    <w:rPr>
      <w:rFonts w:ascii="Microsoft Sans Serif" w:eastAsia="Microsoft Sans Serif" w:hAnsi="Microsoft Sans Serif" w:cs="B Lotus"/>
      <w:b/>
      <w:bCs/>
      <w:spacing w:val="-6"/>
      <w:sz w:val="24"/>
      <w:szCs w:val="24"/>
      <w:lang w:bidi="fa-IR"/>
    </w:rPr>
  </w:style>
  <w:style w:type="paragraph" w:customStyle="1" w:styleId="sc-63f15cb9-0">
    <w:name w:val="sc-63f15cb9-0"/>
    <w:basedOn w:val="Normal"/>
    <w:rsid w:val="00810664"/>
    <w:pPr>
      <w:widowControl/>
      <w:autoSpaceDE/>
      <w:autoSpaceDN/>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4638783">
      <w:bodyDiv w:val="1"/>
      <w:marLeft w:val="0"/>
      <w:marRight w:val="0"/>
      <w:marTop w:val="0"/>
      <w:marBottom w:val="0"/>
      <w:divBdr>
        <w:top w:val="none" w:sz="0" w:space="0" w:color="auto"/>
        <w:left w:val="none" w:sz="0" w:space="0" w:color="auto"/>
        <w:bottom w:val="none" w:sz="0" w:space="0" w:color="auto"/>
        <w:right w:val="none" w:sz="0" w:space="0" w:color="auto"/>
      </w:divBdr>
    </w:div>
    <w:div w:id="298149206">
      <w:bodyDiv w:val="1"/>
      <w:marLeft w:val="0"/>
      <w:marRight w:val="0"/>
      <w:marTop w:val="0"/>
      <w:marBottom w:val="0"/>
      <w:divBdr>
        <w:top w:val="none" w:sz="0" w:space="0" w:color="auto"/>
        <w:left w:val="none" w:sz="0" w:space="0" w:color="auto"/>
        <w:bottom w:val="none" w:sz="0" w:space="0" w:color="auto"/>
        <w:right w:val="none" w:sz="0" w:space="0" w:color="auto"/>
      </w:divBdr>
    </w:div>
    <w:div w:id="349795731">
      <w:bodyDiv w:val="1"/>
      <w:marLeft w:val="0"/>
      <w:marRight w:val="0"/>
      <w:marTop w:val="0"/>
      <w:marBottom w:val="0"/>
      <w:divBdr>
        <w:top w:val="none" w:sz="0" w:space="0" w:color="auto"/>
        <w:left w:val="none" w:sz="0" w:space="0" w:color="auto"/>
        <w:bottom w:val="none" w:sz="0" w:space="0" w:color="auto"/>
        <w:right w:val="none" w:sz="0" w:space="0" w:color="auto"/>
      </w:divBdr>
    </w:div>
    <w:div w:id="591548810">
      <w:bodyDiv w:val="1"/>
      <w:marLeft w:val="0"/>
      <w:marRight w:val="0"/>
      <w:marTop w:val="0"/>
      <w:marBottom w:val="0"/>
      <w:divBdr>
        <w:top w:val="none" w:sz="0" w:space="0" w:color="auto"/>
        <w:left w:val="none" w:sz="0" w:space="0" w:color="auto"/>
        <w:bottom w:val="none" w:sz="0" w:space="0" w:color="auto"/>
        <w:right w:val="none" w:sz="0" w:space="0" w:color="auto"/>
      </w:divBdr>
    </w:div>
    <w:div w:id="705714197">
      <w:bodyDiv w:val="1"/>
      <w:marLeft w:val="0"/>
      <w:marRight w:val="0"/>
      <w:marTop w:val="0"/>
      <w:marBottom w:val="0"/>
      <w:divBdr>
        <w:top w:val="none" w:sz="0" w:space="0" w:color="auto"/>
        <w:left w:val="none" w:sz="0" w:space="0" w:color="auto"/>
        <w:bottom w:val="none" w:sz="0" w:space="0" w:color="auto"/>
        <w:right w:val="none" w:sz="0" w:space="0" w:color="auto"/>
      </w:divBdr>
    </w:div>
    <w:div w:id="841091522">
      <w:bodyDiv w:val="1"/>
      <w:marLeft w:val="0"/>
      <w:marRight w:val="0"/>
      <w:marTop w:val="0"/>
      <w:marBottom w:val="0"/>
      <w:divBdr>
        <w:top w:val="none" w:sz="0" w:space="0" w:color="auto"/>
        <w:left w:val="none" w:sz="0" w:space="0" w:color="auto"/>
        <w:bottom w:val="none" w:sz="0" w:space="0" w:color="auto"/>
        <w:right w:val="none" w:sz="0" w:space="0" w:color="auto"/>
      </w:divBdr>
    </w:div>
    <w:div w:id="1436092661">
      <w:bodyDiv w:val="1"/>
      <w:marLeft w:val="0"/>
      <w:marRight w:val="0"/>
      <w:marTop w:val="0"/>
      <w:marBottom w:val="0"/>
      <w:divBdr>
        <w:top w:val="none" w:sz="0" w:space="0" w:color="auto"/>
        <w:left w:val="none" w:sz="0" w:space="0" w:color="auto"/>
        <w:bottom w:val="none" w:sz="0" w:space="0" w:color="auto"/>
        <w:right w:val="none" w:sz="0" w:space="0" w:color="auto"/>
      </w:divBdr>
      <w:divsChild>
        <w:div w:id="476413160">
          <w:marLeft w:val="0"/>
          <w:marRight w:val="0"/>
          <w:marTop w:val="0"/>
          <w:marBottom w:val="0"/>
          <w:divBdr>
            <w:top w:val="none" w:sz="0" w:space="0" w:color="auto"/>
            <w:left w:val="none" w:sz="0" w:space="0" w:color="auto"/>
            <w:bottom w:val="none" w:sz="0" w:space="0" w:color="auto"/>
            <w:right w:val="none" w:sz="0" w:space="0" w:color="auto"/>
          </w:divBdr>
        </w:div>
      </w:divsChild>
    </w:div>
    <w:div w:id="1632444239">
      <w:bodyDiv w:val="1"/>
      <w:marLeft w:val="0"/>
      <w:marRight w:val="0"/>
      <w:marTop w:val="0"/>
      <w:marBottom w:val="0"/>
      <w:divBdr>
        <w:top w:val="none" w:sz="0" w:space="0" w:color="auto"/>
        <w:left w:val="none" w:sz="0" w:space="0" w:color="auto"/>
        <w:bottom w:val="none" w:sz="0" w:space="0" w:color="auto"/>
        <w:right w:val="none" w:sz="0" w:space="0" w:color="auto"/>
      </w:divBdr>
    </w:div>
    <w:div w:id="1641812887">
      <w:bodyDiv w:val="1"/>
      <w:marLeft w:val="0"/>
      <w:marRight w:val="0"/>
      <w:marTop w:val="0"/>
      <w:marBottom w:val="0"/>
      <w:divBdr>
        <w:top w:val="none" w:sz="0" w:space="0" w:color="auto"/>
        <w:left w:val="none" w:sz="0" w:space="0" w:color="auto"/>
        <w:bottom w:val="none" w:sz="0" w:space="0" w:color="auto"/>
        <w:right w:val="none" w:sz="0" w:space="0" w:color="auto"/>
      </w:divBdr>
    </w:div>
    <w:div w:id="1774592001">
      <w:bodyDiv w:val="1"/>
      <w:marLeft w:val="0"/>
      <w:marRight w:val="0"/>
      <w:marTop w:val="0"/>
      <w:marBottom w:val="0"/>
      <w:divBdr>
        <w:top w:val="none" w:sz="0" w:space="0" w:color="auto"/>
        <w:left w:val="none" w:sz="0" w:space="0" w:color="auto"/>
        <w:bottom w:val="none" w:sz="0" w:space="0" w:color="auto"/>
        <w:right w:val="none" w:sz="0" w:space="0" w:color="auto"/>
      </w:divBdr>
    </w:div>
    <w:div w:id="1917011759">
      <w:bodyDiv w:val="1"/>
      <w:marLeft w:val="0"/>
      <w:marRight w:val="0"/>
      <w:marTop w:val="0"/>
      <w:marBottom w:val="0"/>
      <w:divBdr>
        <w:top w:val="none" w:sz="0" w:space="0" w:color="auto"/>
        <w:left w:val="none" w:sz="0" w:space="0" w:color="auto"/>
        <w:bottom w:val="none" w:sz="0" w:space="0" w:color="auto"/>
        <w:right w:val="none" w:sz="0" w:space="0" w:color="auto"/>
      </w:divBdr>
    </w:div>
    <w:div w:id="20056682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671" Type="http://schemas.openxmlformats.org/officeDocument/2006/relationships/image" Target="media/image1800.png"/><Relationship Id="rId769" Type="http://schemas.openxmlformats.org/officeDocument/2006/relationships/image" Target="media/image510.png"/><Relationship Id="rId21" Type="http://schemas.openxmlformats.org/officeDocument/2006/relationships/image" Target="media/image11.jpeg"/><Relationship Id="rId324" Type="http://schemas.openxmlformats.org/officeDocument/2006/relationships/image" Target="media/image202.png"/><Relationship Id="rId531" Type="http://schemas.openxmlformats.org/officeDocument/2006/relationships/image" Target="media/image330.png"/><Relationship Id="rId629" Type="http://schemas.openxmlformats.org/officeDocument/2006/relationships/image" Target="media/image415.png"/><Relationship Id="rId170" Type="http://schemas.openxmlformats.org/officeDocument/2006/relationships/image" Target="media/image60.png"/><Relationship Id="rId268" Type="http://schemas.openxmlformats.org/officeDocument/2006/relationships/image" Target="media/image130.png"/><Relationship Id="rId682" Type="http://schemas.openxmlformats.org/officeDocument/2006/relationships/image" Target="media/image1910.jpeg"/><Relationship Id="rId32" Type="http://schemas.openxmlformats.org/officeDocument/2006/relationships/image" Target="media/image19.jpg"/><Relationship Id="rId335" Type="http://schemas.openxmlformats.org/officeDocument/2006/relationships/image" Target="media/image168.jpeg"/><Relationship Id="rId542" Type="http://schemas.openxmlformats.org/officeDocument/2006/relationships/image" Target="media/image341.png"/><Relationship Id="rId181" Type="http://schemas.openxmlformats.org/officeDocument/2006/relationships/image" Target="media/image143.png"/><Relationship Id="rId402" Type="http://schemas.openxmlformats.org/officeDocument/2006/relationships/image" Target="media/image237.png"/><Relationship Id="rId279" Type="http://schemas.openxmlformats.org/officeDocument/2006/relationships/image" Target="media/image132.png"/><Relationship Id="rId486" Type="http://schemas.openxmlformats.org/officeDocument/2006/relationships/image" Target="media/image303.png"/><Relationship Id="rId693" Type="http://schemas.openxmlformats.org/officeDocument/2006/relationships/image" Target="media/image460.png"/><Relationship Id="rId707" Type="http://schemas.openxmlformats.org/officeDocument/2006/relationships/image" Target="media/image464.png"/><Relationship Id="rId43" Type="http://schemas.openxmlformats.org/officeDocument/2006/relationships/image" Target="media/image29.jpeg"/><Relationship Id="rId139" Type="http://schemas.openxmlformats.org/officeDocument/2006/relationships/image" Target="media/image47.png"/><Relationship Id="rId346" Type="http://schemas.openxmlformats.org/officeDocument/2006/relationships/image" Target="media/image181.png"/><Relationship Id="rId553" Type="http://schemas.openxmlformats.org/officeDocument/2006/relationships/image" Target="media/image352.png"/><Relationship Id="rId760" Type="http://schemas.openxmlformats.org/officeDocument/2006/relationships/image" Target="media/image501.jpeg"/><Relationship Id="rId192" Type="http://schemas.openxmlformats.org/officeDocument/2006/relationships/image" Target="media/image73.png"/><Relationship Id="rId206" Type="http://schemas.openxmlformats.org/officeDocument/2006/relationships/image" Target="media/image81.jpeg"/><Relationship Id="rId413" Type="http://schemas.openxmlformats.org/officeDocument/2006/relationships/hyperlink" Target="file:///E:\&#1576;&#1575;&#1586;&#1585;&#1711;&#1575;&#1606;&#1740;%20&#1576;&#1607;&#1586;&#1575;&#1583;&#1606;&#1740;&#1575;\&#1588;&#1606;&#1575;&#1587;&#1607;%20&#1705;&#1575;&#1604;&#1575;&#1740;%20&#1608;&#1575;&#1585;&#1583;&#1575;&#1578;&#1740;.docx" TargetMode="External"/><Relationship Id="rId497" Type="http://schemas.openxmlformats.org/officeDocument/2006/relationships/image" Target="media/image3010.jpeg"/><Relationship Id="rId620" Type="http://schemas.openxmlformats.org/officeDocument/2006/relationships/image" Target="media/image413.png"/><Relationship Id="rId718" Type="http://schemas.openxmlformats.org/officeDocument/2006/relationships/image" Target="media/image473.png"/><Relationship Id="rId357" Type="http://schemas.openxmlformats.org/officeDocument/2006/relationships/image" Target="media/image191.png"/><Relationship Id="rId54" Type="http://schemas.openxmlformats.org/officeDocument/2006/relationships/image" Target="media/image34.png"/><Relationship Id="rId217" Type="http://schemas.openxmlformats.org/officeDocument/2006/relationships/image" Target="media/image89.png"/><Relationship Id="rId564" Type="http://schemas.openxmlformats.org/officeDocument/2006/relationships/image" Target="media/image363.png"/><Relationship Id="rId771" Type="http://schemas.openxmlformats.org/officeDocument/2006/relationships/image" Target="media/image512.png"/><Relationship Id="rId424" Type="http://schemas.openxmlformats.org/officeDocument/2006/relationships/image" Target="media/image257.jpeg"/><Relationship Id="rId631" Type="http://schemas.openxmlformats.org/officeDocument/2006/relationships/image" Target="media/image416.png"/><Relationship Id="rId729" Type="http://schemas.openxmlformats.org/officeDocument/2006/relationships/image" Target="media/image3960.png"/><Relationship Id="rId270" Type="http://schemas.openxmlformats.org/officeDocument/2006/relationships/image" Target="media/image126.png"/><Relationship Id="rId65" Type="http://schemas.openxmlformats.org/officeDocument/2006/relationships/hyperlink" Target="https://cbi.ir/" TargetMode="External"/><Relationship Id="rId368" Type="http://schemas.openxmlformats.org/officeDocument/2006/relationships/image" Target="media/image233.png"/><Relationship Id="rId575" Type="http://schemas.openxmlformats.org/officeDocument/2006/relationships/image" Target="media/image374.jpeg"/><Relationship Id="rId782" Type="http://schemas.openxmlformats.org/officeDocument/2006/relationships/hyperlink" Target="https://ble.ir/%23/join/MmQ3M2QwNj" TargetMode="External"/><Relationship Id="rId435" Type="http://schemas.openxmlformats.org/officeDocument/2006/relationships/image" Target="media/image264.png"/><Relationship Id="rId642" Type="http://schemas.openxmlformats.org/officeDocument/2006/relationships/image" Target="media/image4060.jpeg"/><Relationship Id="rId281" Type="http://schemas.openxmlformats.org/officeDocument/2006/relationships/image" Target="media/image150.png"/><Relationship Id="rId502" Type="http://schemas.openxmlformats.org/officeDocument/2006/relationships/image" Target="media/image312.png"/><Relationship Id="rId379" Type="http://schemas.openxmlformats.org/officeDocument/2006/relationships/image" Target="media/image210.jpeg"/><Relationship Id="rId586" Type="http://schemas.openxmlformats.org/officeDocument/2006/relationships/hyperlink" Target="http://www.irangs.ir" TargetMode="External"/><Relationship Id="rId7" Type="http://schemas.openxmlformats.org/officeDocument/2006/relationships/endnotes" Target="endnotes.xml"/><Relationship Id="rId239" Type="http://schemas.openxmlformats.org/officeDocument/2006/relationships/image" Target="media/image102.png"/><Relationship Id="rId446" Type="http://schemas.openxmlformats.org/officeDocument/2006/relationships/hyperlink" Target="http://www.ntsw.ir/" TargetMode="External"/><Relationship Id="rId653" Type="http://schemas.openxmlformats.org/officeDocument/2006/relationships/image" Target="media/image433.png"/><Relationship Id="rId292" Type="http://schemas.openxmlformats.org/officeDocument/2006/relationships/image" Target="media/image164.png"/><Relationship Id="rId306" Type="http://schemas.openxmlformats.org/officeDocument/2006/relationships/image" Target="media/image148.png"/><Relationship Id="rId513" Type="http://schemas.openxmlformats.org/officeDocument/2006/relationships/image" Target="media/image319.jpg"/><Relationship Id="rId597" Type="http://schemas.openxmlformats.org/officeDocument/2006/relationships/image" Target="media/image395.jpeg"/><Relationship Id="rId720" Type="http://schemas.openxmlformats.org/officeDocument/2006/relationships/image" Target="media/image474.png"/><Relationship Id="rId152" Type="http://schemas.openxmlformats.org/officeDocument/2006/relationships/image" Target="media/image49.png"/><Relationship Id="rId457" Type="http://schemas.openxmlformats.org/officeDocument/2006/relationships/image" Target="media/image286.png"/><Relationship Id="rId664" Type="http://schemas.openxmlformats.org/officeDocument/2006/relationships/image" Target="media/image435.png"/><Relationship Id="rId14" Type="http://schemas.openxmlformats.org/officeDocument/2006/relationships/image" Target="media/image5.jpeg"/><Relationship Id="rId317" Type="http://schemas.openxmlformats.org/officeDocument/2006/relationships/image" Target="media/image193.jpeg"/><Relationship Id="rId524" Type="http://schemas.openxmlformats.org/officeDocument/2006/relationships/image" Target="media/image324.png"/><Relationship Id="rId731" Type="http://schemas.openxmlformats.org/officeDocument/2006/relationships/image" Target="media/image482.png"/><Relationship Id="rId163" Type="http://schemas.openxmlformats.org/officeDocument/2006/relationships/image" Target="media/image56.png"/><Relationship Id="rId370" Type="http://schemas.openxmlformats.org/officeDocument/2006/relationships/image" Target="media/image202.jpeg"/><Relationship Id="rId230" Type="http://schemas.openxmlformats.org/officeDocument/2006/relationships/image" Target="media/image187.png"/><Relationship Id="rId468" Type="http://schemas.openxmlformats.org/officeDocument/2006/relationships/image" Target="media/image295.png"/><Relationship Id="rId675" Type="http://schemas.openxmlformats.org/officeDocument/2006/relationships/image" Target="media/image444.png"/><Relationship Id="rId25" Type="http://schemas.openxmlformats.org/officeDocument/2006/relationships/image" Target="media/image14.png"/><Relationship Id="rId328" Type="http://schemas.openxmlformats.org/officeDocument/2006/relationships/image" Target="media/image161.jpeg"/><Relationship Id="rId535" Type="http://schemas.openxmlformats.org/officeDocument/2006/relationships/image" Target="media/image334.png"/><Relationship Id="rId742" Type="http://schemas.openxmlformats.org/officeDocument/2006/relationships/image" Target="media/image4090.jpeg"/><Relationship Id="rId174" Type="http://schemas.openxmlformats.org/officeDocument/2006/relationships/image" Target="media/image65.png"/><Relationship Id="rId381" Type="http://schemas.openxmlformats.org/officeDocument/2006/relationships/image" Target="media/image212.jpeg"/><Relationship Id="rId602" Type="http://schemas.openxmlformats.org/officeDocument/2006/relationships/image" Target="media/image400.png"/><Relationship Id="rId241" Type="http://schemas.openxmlformats.org/officeDocument/2006/relationships/image" Target="media/image104.png"/><Relationship Id="rId479" Type="http://schemas.openxmlformats.org/officeDocument/2006/relationships/image" Target="media/image300.jpeg"/><Relationship Id="rId686" Type="http://schemas.openxmlformats.org/officeDocument/2006/relationships/image" Target="media/image1950.png"/><Relationship Id="rId36" Type="http://schemas.openxmlformats.org/officeDocument/2006/relationships/image" Target="media/image23.png"/><Relationship Id="rId339" Type="http://schemas.openxmlformats.org/officeDocument/2006/relationships/image" Target="media/image176.png"/><Relationship Id="rId546" Type="http://schemas.openxmlformats.org/officeDocument/2006/relationships/image" Target="media/image345.png"/><Relationship Id="rId753" Type="http://schemas.openxmlformats.org/officeDocument/2006/relationships/image" Target="media/image494.jpeg"/><Relationship Id="rId185" Type="http://schemas.openxmlformats.org/officeDocument/2006/relationships/image" Target="media/image630.png"/><Relationship Id="rId406" Type="http://schemas.openxmlformats.org/officeDocument/2006/relationships/image" Target="media/image241.png"/><Relationship Id="rId392" Type="http://schemas.openxmlformats.org/officeDocument/2006/relationships/image" Target="media/image225.png"/><Relationship Id="rId613" Type="http://schemas.openxmlformats.org/officeDocument/2006/relationships/image" Target="media/image408.jpeg"/><Relationship Id="rId697" Type="http://schemas.openxmlformats.org/officeDocument/2006/relationships/image" Target="media/image2060.png"/><Relationship Id="rId252" Type="http://schemas.openxmlformats.org/officeDocument/2006/relationships/image" Target="media/image1060.png"/><Relationship Id="rId47" Type="http://schemas.openxmlformats.org/officeDocument/2006/relationships/image" Target="media/image14.jpeg"/><Relationship Id="rId557" Type="http://schemas.openxmlformats.org/officeDocument/2006/relationships/image" Target="media/image356.png"/><Relationship Id="rId764" Type="http://schemas.openxmlformats.org/officeDocument/2006/relationships/image" Target="media/image505.jpeg"/><Relationship Id="rId196" Type="http://schemas.openxmlformats.org/officeDocument/2006/relationships/image" Target="media/image75.jpeg"/><Relationship Id="rId417" Type="http://schemas.openxmlformats.org/officeDocument/2006/relationships/image" Target="media/image250.png"/><Relationship Id="rId624" Type="http://schemas.openxmlformats.org/officeDocument/2006/relationships/hyperlink" Target="https://web.telegram.org/a/%D8%B1%D8%AA%D8%A8%D9%87%E2%80%8C%D8%A8%D9%86%D8%AF%DB%8Cmvcrs.ir" TargetMode="External"/><Relationship Id="rId263" Type="http://schemas.openxmlformats.org/officeDocument/2006/relationships/image" Target="media/image122.png"/><Relationship Id="rId470" Type="http://schemas.openxmlformats.org/officeDocument/2006/relationships/image" Target="media/image297.png"/><Relationship Id="rId58" Type="http://schemas.openxmlformats.org/officeDocument/2006/relationships/image" Target="media/image25.png"/><Relationship Id="rId330" Type="http://schemas.openxmlformats.org/officeDocument/2006/relationships/image" Target="media/image207.jpeg"/><Relationship Id="rId568" Type="http://schemas.openxmlformats.org/officeDocument/2006/relationships/image" Target="media/image367.png"/><Relationship Id="rId775" Type="http://schemas.openxmlformats.org/officeDocument/2006/relationships/image" Target="media/image516.png"/><Relationship Id="rId428" Type="http://schemas.openxmlformats.org/officeDocument/2006/relationships/image" Target="media/image259.jpeg"/><Relationship Id="rId635" Type="http://schemas.openxmlformats.org/officeDocument/2006/relationships/image" Target="media/image420.png"/><Relationship Id="rId274" Type="http://schemas.openxmlformats.org/officeDocument/2006/relationships/image" Target="media/image128.png"/><Relationship Id="rId481" Type="http://schemas.openxmlformats.org/officeDocument/2006/relationships/image" Target="media/image2850.jpeg"/><Relationship Id="rId702" Type="http://schemas.openxmlformats.org/officeDocument/2006/relationships/image" Target="media/image2110.jpeg"/><Relationship Id="rId579" Type="http://schemas.openxmlformats.org/officeDocument/2006/relationships/image" Target="media/image378.png"/><Relationship Id="rId786" Type="http://schemas.openxmlformats.org/officeDocument/2006/relationships/footer" Target="footer2.xml"/><Relationship Id="rId439" Type="http://schemas.openxmlformats.org/officeDocument/2006/relationships/image" Target="media/image268.png"/><Relationship Id="rId646" Type="http://schemas.openxmlformats.org/officeDocument/2006/relationships/image" Target="media/image426.jpeg"/><Relationship Id="rId201" Type="http://schemas.openxmlformats.org/officeDocument/2006/relationships/image" Target="media/image78.png"/><Relationship Id="rId285" Type="http://schemas.openxmlformats.org/officeDocument/2006/relationships/image" Target="media/image155.jpeg"/><Relationship Id="rId506" Type="http://schemas.openxmlformats.org/officeDocument/2006/relationships/image" Target="media/image314.jpg"/><Relationship Id="rId492" Type="http://schemas.openxmlformats.org/officeDocument/2006/relationships/image" Target="media/image2960.jpeg"/><Relationship Id="rId713" Type="http://schemas.openxmlformats.org/officeDocument/2006/relationships/image" Target="media/image2220.png"/><Relationship Id="rId352" Type="http://schemas.openxmlformats.org/officeDocument/2006/relationships/image" Target="media/image2190.png"/><Relationship Id="rId212" Type="http://schemas.openxmlformats.org/officeDocument/2006/relationships/image" Target="media/image84.png"/><Relationship Id="rId657" Type="http://schemas.openxmlformats.org/officeDocument/2006/relationships/image" Target="media/image437.png"/><Relationship Id="rId296" Type="http://schemas.openxmlformats.org/officeDocument/2006/relationships/image" Target="media/image169.png"/><Relationship Id="rId517" Type="http://schemas.openxmlformats.org/officeDocument/2006/relationships/image" Target="media/image3210.png"/><Relationship Id="rId724" Type="http://schemas.openxmlformats.org/officeDocument/2006/relationships/image" Target="media/image477.jpg"/><Relationship Id="rId60" Type="http://schemas.openxmlformats.org/officeDocument/2006/relationships/image" Target="media/image38.png"/><Relationship Id="rId156" Type="http://schemas.openxmlformats.org/officeDocument/2006/relationships/image" Target="media/image51.png"/><Relationship Id="rId198" Type="http://schemas.openxmlformats.org/officeDocument/2006/relationships/image" Target="media/image77.jpeg"/><Relationship Id="rId321" Type="http://schemas.openxmlformats.org/officeDocument/2006/relationships/image" Target="media/image198.jpeg"/><Relationship Id="rId363" Type="http://schemas.openxmlformats.org/officeDocument/2006/relationships/image" Target="media/image228.png"/><Relationship Id="rId419" Type="http://schemas.openxmlformats.org/officeDocument/2006/relationships/image" Target="media/image252.png"/><Relationship Id="rId570" Type="http://schemas.openxmlformats.org/officeDocument/2006/relationships/image" Target="media/image369.png"/><Relationship Id="rId626" Type="http://schemas.openxmlformats.org/officeDocument/2006/relationships/hyperlink" Target="https://web.telegram.org/a/%D8%B1%D8%AA%D8%A8%D9%87%E2%80%8C%D8%A8%D9%86%D8%AF%DB%8Cmvcrs.ir" TargetMode="External"/><Relationship Id="rId223" Type="http://schemas.openxmlformats.org/officeDocument/2006/relationships/image" Target="media/image94.png"/><Relationship Id="rId430" Type="http://schemas.openxmlformats.org/officeDocument/2006/relationships/image" Target="media/image2550.jpeg"/><Relationship Id="rId668" Type="http://schemas.openxmlformats.org/officeDocument/2006/relationships/image" Target="media/image439.png"/><Relationship Id="rId18" Type="http://schemas.openxmlformats.org/officeDocument/2006/relationships/image" Target="media/image8.png"/><Relationship Id="rId265" Type="http://schemas.openxmlformats.org/officeDocument/2006/relationships/image" Target="media/image1260.png"/><Relationship Id="rId528" Type="http://schemas.openxmlformats.org/officeDocument/2006/relationships/image" Target="media/image327.png"/><Relationship Id="rId735" Type="http://schemas.openxmlformats.org/officeDocument/2006/relationships/image" Target="media/image484.png"/><Relationship Id="rId167" Type="http://schemas.openxmlformats.org/officeDocument/2006/relationships/image" Target="media/image59.jpeg"/><Relationship Id="rId332" Type="http://schemas.openxmlformats.org/officeDocument/2006/relationships/image" Target="media/image163.png"/><Relationship Id="rId374" Type="http://schemas.openxmlformats.org/officeDocument/2006/relationships/image" Target="media/image204.png"/><Relationship Id="rId581" Type="http://schemas.openxmlformats.org/officeDocument/2006/relationships/image" Target="media/image380.jpeg"/><Relationship Id="rId777" Type="http://schemas.openxmlformats.org/officeDocument/2006/relationships/image" Target="media/image518.jpeg"/><Relationship Id="rId234" Type="http://schemas.openxmlformats.org/officeDocument/2006/relationships/image" Target="media/image199.png"/><Relationship Id="rId679" Type="http://schemas.openxmlformats.org/officeDocument/2006/relationships/image" Target="media/image448.png"/><Relationship Id="rId2" Type="http://schemas.openxmlformats.org/officeDocument/2006/relationships/numbering" Target="numbering.xml"/><Relationship Id="rId29" Type="http://schemas.openxmlformats.org/officeDocument/2006/relationships/image" Target="media/image16.jpg"/><Relationship Id="rId276" Type="http://schemas.openxmlformats.org/officeDocument/2006/relationships/image" Target="media/image141.png"/><Relationship Id="rId441" Type="http://schemas.openxmlformats.org/officeDocument/2006/relationships/image" Target="media/image270.png"/><Relationship Id="rId483" Type="http://schemas.openxmlformats.org/officeDocument/2006/relationships/image" Target="media/image302.png"/><Relationship Id="rId539" Type="http://schemas.openxmlformats.org/officeDocument/2006/relationships/image" Target="media/image338.png"/><Relationship Id="rId690" Type="http://schemas.openxmlformats.org/officeDocument/2006/relationships/image" Target="media/image1990.jpeg"/><Relationship Id="rId704" Type="http://schemas.openxmlformats.org/officeDocument/2006/relationships/image" Target="media/image463.png"/><Relationship Id="rId746" Type="http://schemas.openxmlformats.org/officeDocument/2006/relationships/image" Target="media/image4130.jpeg"/><Relationship Id="rId40" Type="http://schemas.openxmlformats.org/officeDocument/2006/relationships/hyperlink" Target="http://www.Ilenc.ir/" TargetMode="External"/><Relationship Id="rId136" Type="http://schemas.openxmlformats.org/officeDocument/2006/relationships/image" Target="media/image272.jpeg"/><Relationship Id="rId301" Type="http://schemas.openxmlformats.org/officeDocument/2006/relationships/image" Target="media/image175.png"/><Relationship Id="rId343" Type="http://schemas.openxmlformats.org/officeDocument/2006/relationships/image" Target="media/image2101.png"/><Relationship Id="rId550" Type="http://schemas.openxmlformats.org/officeDocument/2006/relationships/image" Target="media/image349.png"/><Relationship Id="rId788" Type="http://schemas.openxmlformats.org/officeDocument/2006/relationships/theme" Target="theme/theme1.xml"/><Relationship Id="rId203" Type="http://schemas.openxmlformats.org/officeDocument/2006/relationships/image" Target="media/image770.png"/><Relationship Id="rId385" Type="http://schemas.openxmlformats.org/officeDocument/2006/relationships/image" Target="media/image218.png"/><Relationship Id="rId592" Type="http://schemas.openxmlformats.org/officeDocument/2006/relationships/image" Target="media/image390.jpeg"/><Relationship Id="rId606" Type="http://schemas.openxmlformats.org/officeDocument/2006/relationships/image" Target="media/image404.png"/><Relationship Id="rId648" Type="http://schemas.openxmlformats.org/officeDocument/2006/relationships/image" Target="media/image425.jpeg"/><Relationship Id="rId245" Type="http://schemas.openxmlformats.org/officeDocument/2006/relationships/hyperlink" Target="https://www.gica.ir/portal/" TargetMode="External"/><Relationship Id="rId287" Type="http://schemas.openxmlformats.org/officeDocument/2006/relationships/image" Target="media/image138.jpeg"/><Relationship Id="rId410" Type="http://schemas.openxmlformats.org/officeDocument/2006/relationships/image" Target="media/image245.png"/><Relationship Id="rId452" Type="http://schemas.openxmlformats.org/officeDocument/2006/relationships/image" Target="media/image281.png"/><Relationship Id="rId494" Type="http://schemas.openxmlformats.org/officeDocument/2006/relationships/image" Target="media/image308.png"/><Relationship Id="rId508" Type="http://schemas.openxmlformats.org/officeDocument/2006/relationships/image" Target="media/image316.png"/><Relationship Id="rId715" Type="http://schemas.openxmlformats.org/officeDocument/2006/relationships/image" Target="media/image2240.png"/><Relationship Id="rId312" Type="http://schemas.openxmlformats.org/officeDocument/2006/relationships/image" Target="media/image186.png"/><Relationship Id="rId354" Type="http://schemas.openxmlformats.org/officeDocument/2006/relationships/image" Target="media/image190.png"/><Relationship Id="rId757" Type="http://schemas.openxmlformats.org/officeDocument/2006/relationships/image" Target="media/image498.jpeg"/><Relationship Id="rId51" Type="http://schemas.openxmlformats.org/officeDocument/2006/relationships/image" Target="media/image33.png"/><Relationship Id="rId189" Type="http://schemas.openxmlformats.org/officeDocument/2006/relationships/image" Target="media/image670.png"/><Relationship Id="rId396" Type="http://schemas.openxmlformats.org/officeDocument/2006/relationships/image" Target="media/image231.png"/><Relationship Id="rId561" Type="http://schemas.openxmlformats.org/officeDocument/2006/relationships/image" Target="media/image360.png"/><Relationship Id="rId617" Type="http://schemas.openxmlformats.org/officeDocument/2006/relationships/image" Target="media/image410.png"/><Relationship Id="rId659" Type="http://schemas.openxmlformats.org/officeDocument/2006/relationships/image" Target="media/image430.png"/><Relationship Id="rId214" Type="http://schemas.openxmlformats.org/officeDocument/2006/relationships/image" Target="media/image86.png"/><Relationship Id="rId256" Type="http://schemas.openxmlformats.org/officeDocument/2006/relationships/image" Target="media/image114.png"/><Relationship Id="rId298" Type="http://schemas.openxmlformats.org/officeDocument/2006/relationships/image" Target="media/image144.png"/><Relationship Id="rId421" Type="http://schemas.openxmlformats.org/officeDocument/2006/relationships/image" Target="media/image254.png"/><Relationship Id="rId463" Type="http://schemas.openxmlformats.org/officeDocument/2006/relationships/image" Target="media/image2660.png"/><Relationship Id="rId519" Type="http://schemas.openxmlformats.org/officeDocument/2006/relationships/image" Target="media/image323.jpeg"/><Relationship Id="rId670" Type="http://schemas.openxmlformats.org/officeDocument/2006/relationships/image" Target="media/image1790.png"/><Relationship Id="rId323" Type="http://schemas.openxmlformats.org/officeDocument/2006/relationships/image" Target="media/image158.jpeg"/><Relationship Id="rId530" Type="http://schemas.openxmlformats.org/officeDocument/2006/relationships/image" Target="media/image329.png"/><Relationship Id="rId726" Type="http://schemas.openxmlformats.org/officeDocument/2006/relationships/image" Target="media/image479.png"/><Relationship Id="rId768" Type="http://schemas.openxmlformats.org/officeDocument/2006/relationships/image" Target="media/image509.jpeg"/><Relationship Id="rId20" Type="http://schemas.openxmlformats.org/officeDocument/2006/relationships/image" Target="media/image10.png"/><Relationship Id="rId62" Type="http://schemas.openxmlformats.org/officeDocument/2006/relationships/image" Target="media/image41.png"/><Relationship Id="rId365" Type="http://schemas.openxmlformats.org/officeDocument/2006/relationships/image" Target="media/image198.png"/><Relationship Id="rId572" Type="http://schemas.openxmlformats.org/officeDocument/2006/relationships/image" Target="media/image371.jpeg"/><Relationship Id="rId628" Type="http://schemas.openxmlformats.org/officeDocument/2006/relationships/hyperlink" Target="https://web.telegram.org/a/%D8%B1%D8%AA%D8%A8%D9%87%E2%80%8C%D8%A8%D9%86%D8%AF%DB%8Cmvcrs.ir" TargetMode="External"/><Relationship Id="rId225" Type="http://schemas.openxmlformats.org/officeDocument/2006/relationships/image" Target="media/image96.png"/><Relationship Id="rId267" Type="http://schemas.openxmlformats.org/officeDocument/2006/relationships/image" Target="media/image124.jpeg"/><Relationship Id="rId432" Type="http://schemas.openxmlformats.org/officeDocument/2006/relationships/image" Target="media/image260.jpeg"/><Relationship Id="rId681" Type="http://schemas.openxmlformats.org/officeDocument/2006/relationships/image" Target="media/image1900.png"/><Relationship Id="rId737" Type="http://schemas.openxmlformats.org/officeDocument/2006/relationships/image" Target="media/image4040.png"/><Relationship Id="rId779" Type="http://schemas.openxmlformats.org/officeDocument/2006/relationships/image" Target="media/image520.jpeg"/><Relationship Id="rId31" Type="http://schemas.openxmlformats.org/officeDocument/2006/relationships/image" Target="media/image18.jpg"/><Relationship Id="rId169" Type="http://schemas.openxmlformats.org/officeDocument/2006/relationships/image" Target="media/image134.jpeg"/><Relationship Id="rId334" Type="http://schemas.openxmlformats.org/officeDocument/2006/relationships/image" Target="media/image166.jpeg"/><Relationship Id="rId376" Type="http://schemas.openxmlformats.org/officeDocument/2006/relationships/image" Target="media/image208.png"/><Relationship Id="rId541" Type="http://schemas.openxmlformats.org/officeDocument/2006/relationships/image" Target="media/image340.png"/><Relationship Id="rId583" Type="http://schemas.openxmlformats.org/officeDocument/2006/relationships/image" Target="media/image382.jpeg"/><Relationship Id="rId4" Type="http://schemas.openxmlformats.org/officeDocument/2006/relationships/settings" Target="settings.xml"/><Relationship Id="rId236" Type="http://schemas.openxmlformats.org/officeDocument/2006/relationships/image" Target="media/image99.png"/><Relationship Id="rId278" Type="http://schemas.openxmlformats.org/officeDocument/2006/relationships/image" Target="media/image131.png"/><Relationship Id="rId401" Type="http://schemas.openxmlformats.org/officeDocument/2006/relationships/image" Target="media/image235.png"/><Relationship Id="rId443" Type="http://schemas.openxmlformats.org/officeDocument/2006/relationships/image" Target="media/image273.jpeg"/><Relationship Id="rId650" Type="http://schemas.openxmlformats.org/officeDocument/2006/relationships/image" Target="media/image430.jpeg"/><Relationship Id="rId303" Type="http://schemas.openxmlformats.org/officeDocument/2006/relationships/image" Target="media/image147.png"/><Relationship Id="rId485" Type="http://schemas.openxmlformats.org/officeDocument/2006/relationships/image" Target="media/image2890.png"/><Relationship Id="rId692" Type="http://schemas.openxmlformats.org/officeDocument/2006/relationships/image" Target="media/image455.png"/><Relationship Id="rId706" Type="http://schemas.openxmlformats.org/officeDocument/2006/relationships/image" Target="media/image4560.png"/><Relationship Id="rId748" Type="http://schemas.openxmlformats.org/officeDocument/2006/relationships/image" Target="media/image491.png"/><Relationship Id="rId42" Type="http://schemas.openxmlformats.org/officeDocument/2006/relationships/image" Target="media/image28.png"/><Relationship Id="rId138" Type="http://schemas.openxmlformats.org/officeDocument/2006/relationships/image" Target="media/image46.png"/><Relationship Id="rId345" Type="http://schemas.openxmlformats.org/officeDocument/2006/relationships/image" Target="media/image180.png"/><Relationship Id="rId387" Type="http://schemas.openxmlformats.org/officeDocument/2006/relationships/image" Target="media/image220.png"/><Relationship Id="rId510" Type="http://schemas.openxmlformats.org/officeDocument/2006/relationships/image" Target="media/image3140.png"/><Relationship Id="rId552" Type="http://schemas.openxmlformats.org/officeDocument/2006/relationships/image" Target="media/image351.png"/><Relationship Id="rId594" Type="http://schemas.openxmlformats.org/officeDocument/2006/relationships/image" Target="media/image392.jpeg"/><Relationship Id="rId608" Type="http://schemas.openxmlformats.org/officeDocument/2006/relationships/image" Target="media/image405.png"/><Relationship Id="rId191" Type="http://schemas.openxmlformats.org/officeDocument/2006/relationships/image" Target="media/image72.jpg"/><Relationship Id="rId205" Type="http://schemas.openxmlformats.org/officeDocument/2006/relationships/image" Target="media/image80.png"/><Relationship Id="rId247" Type="http://schemas.openxmlformats.org/officeDocument/2006/relationships/image" Target="media/image108.png"/><Relationship Id="rId412" Type="http://schemas.openxmlformats.org/officeDocument/2006/relationships/image" Target="media/image247.png"/><Relationship Id="rId289" Type="http://schemas.openxmlformats.org/officeDocument/2006/relationships/image" Target="media/image160.jpeg"/><Relationship Id="rId454" Type="http://schemas.openxmlformats.org/officeDocument/2006/relationships/image" Target="media/image283.png"/><Relationship Id="rId496" Type="http://schemas.openxmlformats.org/officeDocument/2006/relationships/image" Target="media/image3000.png"/><Relationship Id="rId661" Type="http://schemas.openxmlformats.org/officeDocument/2006/relationships/image" Target="media/image438.png"/><Relationship Id="rId717" Type="http://schemas.openxmlformats.org/officeDocument/2006/relationships/image" Target="media/image472.png"/><Relationship Id="rId759" Type="http://schemas.openxmlformats.org/officeDocument/2006/relationships/image" Target="media/image500.jpeg"/><Relationship Id="rId11" Type="http://schemas.openxmlformats.org/officeDocument/2006/relationships/hyperlink" Target="http://www.ntsw.ir" TargetMode="External"/><Relationship Id="rId53" Type="http://schemas.openxmlformats.org/officeDocument/2006/relationships/image" Target="media/image207.png"/><Relationship Id="rId314" Type="http://schemas.openxmlformats.org/officeDocument/2006/relationships/image" Target="media/image153.png"/><Relationship Id="rId356" Type="http://schemas.openxmlformats.org/officeDocument/2006/relationships/image" Target="media/image1410.png"/><Relationship Id="rId398" Type="http://schemas.openxmlformats.org/officeDocument/2006/relationships/image" Target="media/image2160.png"/><Relationship Id="rId521" Type="http://schemas.openxmlformats.org/officeDocument/2006/relationships/image" Target="media/image3250.jpeg"/><Relationship Id="rId563" Type="http://schemas.openxmlformats.org/officeDocument/2006/relationships/image" Target="media/image362.png"/><Relationship Id="rId619" Type="http://schemas.openxmlformats.org/officeDocument/2006/relationships/image" Target="media/image412.png"/><Relationship Id="rId770" Type="http://schemas.openxmlformats.org/officeDocument/2006/relationships/image" Target="media/image511.png"/><Relationship Id="rId160" Type="http://schemas.openxmlformats.org/officeDocument/2006/relationships/image" Target="media/image125.png"/><Relationship Id="rId216" Type="http://schemas.openxmlformats.org/officeDocument/2006/relationships/image" Target="media/image88.png"/><Relationship Id="rId423" Type="http://schemas.openxmlformats.org/officeDocument/2006/relationships/image" Target="media/image256.png"/><Relationship Id="rId258" Type="http://schemas.openxmlformats.org/officeDocument/2006/relationships/image" Target="media/image115.png"/><Relationship Id="rId465" Type="http://schemas.openxmlformats.org/officeDocument/2006/relationships/image" Target="media/image292.png"/><Relationship Id="rId630" Type="http://schemas.openxmlformats.org/officeDocument/2006/relationships/hyperlink" Target="http://www.irancreditscoring.com&#1575;&#1605;&#1705;&#1575;&#1606;" TargetMode="External"/><Relationship Id="rId672" Type="http://schemas.openxmlformats.org/officeDocument/2006/relationships/image" Target="media/image441.png"/><Relationship Id="rId728" Type="http://schemas.openxmlformats.org/officeDocument/2006/relationships/image" Target="media/image481.jpeg"/><Relationship Id="rId22" Type="http://schemas.openxmlformats.org/officeDocument/2006/relationships/image" Target="media/image12.png"/><Relationship Id="rId64" Type="http://schemas.openxmlformats.org/officeDocument/2006/relationships/image" Target="media/image40.png"/><Relationship Id="rId325" Type="http://schemas.openxmlformats.org/officeDocument/2006/relationships/image" Target="media/image203.jpeg"/><Relationship Id="rId367" Type="http://schemas.openxmlformats.org/officeDocument/2006/relationships/image" Target="media/image232.png"/><Relationship Id="rId532" Type="http://schemas.openxmlformats.org/officeDocument/2006/relationships/image" Target="media/image331.png"/><Relationship Id="rId574" Type="http://schemas.openxmlformats.org/officeDocument/2006/relationships/image" Target="media/image373.jpeg"/><Relationship Id="rId171" Type="http://schemas.openxmlformats.org/officeDocument/2006/relationships/image" Target="media/image61.png"/><Relationship Id="rId781" Type="http://schemas.openxmlformats.org/officeDocument/2006/relationships/image" Target="media/image522.jpeg"/><Relationship Id="rId269" Type="http://schemas.openxmlformats.org/officeDocument/2006/relationships/image" Target="media/image131.jpeg"/><Relationship Id="rId434" Type="http://schemas.openxmlformats.org/officeDocument/2006/relationships/image" Target="media/image263.png"/><Relationship Id="rId476" Type="http://schemas.openxmlformats.org/officeDocument/2006/relationships/image" Target="media/image2790.png"/><Relationship Id="rId641" Type="http://schemas.openxmlformats.org/officeDocument/2006/relationships/image" Target="media/image4050.png"/><Relationship Id="rId683" Type="http://schemas.openxmlformats.org/officeDocument/2006/relationships/image" Target="media/image450.png"/><Relationship Id="rId739" Type="http://schemas.openxmlformats.org/officeDocument/2006/relationships/image" Target="media/image486.png"/><Relationship Id="rId33" Type="http://schemas.openxmlformats.org/officeDocument/2006/relationships/image" Target="media/image20.jpg"/><Relationship Id="rId280" Type="http://schemas.openxmlformats.org/officeDocument/2006/relationships/image" Target="media/image149.png"/><Relationship Id="rId336" Type="http://schemas.openxmlformats.org/officeDocument/2006/relationships/image" Target="media/image169.jpeg"/><Relationship Id="rId501" Type="http://schemas.openxmlformats.org/officeDocument/2006/relationships/image" Target="media/image3050.png"/><Relationship Id="rId543" Type="http://schemas.openxmlformats.org/officeDocument/2006/relationships/image" Target="media/image342.png"/><Relationship Id="rId140" Type="http://schemas.openxmlformats.org/officeDocument/2006/relationships/image" Target="media/image48.png"/><Relationship Id="rId182" Type="http://schemas.openxmlformats.org/officeDocument/2006/relationships/image" Target="media/image144.jpeg"/><Relationship Id="rId378" Type="http://schemas.openxmlformats.org/officeDocument/2006/relationships/hyperlink" Target="http://www.ntsw.ir/" TargetMode="External"/><Relationship Id="rId403" Type="http://schemas.openxmlformats.org/officeDocument/2006/relationships/image" Target="media/image238.png"/><Relationship Id="rId585" Type="http://schemas.openxmlformats.org/officeDocument/2006/relationships/image" Target="media/image384.png"/><Relationship Id="rId750" Type="http://schemas.openxmlformats.org/officeDocument/2006/relationships/image" Target="media/image4170.png"/><Relationship Id="rId6" Type="http://schemas.openxmlformats.org/officeDocument/2006/relationships/footnotes" Target="footnotes.xml"/><Relationship Id="rId238" Type="http://schemas.openxmlformats.org/officeDocument/2006/relationships/image" Target="media/image101.png"/><Relationship Id="rId445" Type="http://schemas.openxmlformats.org/officeDocument/2006/relationships/image" Target="media/image275.png"/><Relationship Id="rId487" Type="http://schemas.openxmlformats.org/officeDocument/2006/relationships/image" Target="media/image304.png"/><Relationship Id="rId610" Type="http://schemas.openxmlformats.org/officeDocument/2006/relationships/image" Target="media/image408.png"/><Relationship Id="rId652" Type="http://schemas.openxmlformats.org/officeDocument/2006/relationships/image" Target="media/image427.png"/><Relationship Id="rId694" Type="http://schemas.openxmlformats.org/officeDocument/2006/relationships/image" Target="media/image461.png"/><Relationship Id="rId708" Type="http://schemas.openxmlformats.org/officeDocument/2006/relationships/image" Target="media/image465.jpeg"/><Relationship Id="rId291" Type="http://schemas.openxmlformats.org/officeDocument/2006/relationships/image" Target="media/image140.jpeg"/><Relationship Id="rId305" Type="http://schemas.openxmlformats.org/officeDocument/2006/relationships/image" Target="media/image179.png"/><Relationship Id="rId347" Type="http://schemas.openxmlformats.org/officeDocument/2006/relationships/image" Target="media/image214.png"/><Relationship Id="rId512" Type="http://schemas.openxmlformats.org/officeDocument/2006/relationships/image" Target="media/image318.jpg"/><Relationship Id="rId44" Type="http://schemas.openxmlformats.org/officeDocument/2006/relationships/image" Target="media/image11.png"/><Relationship Id="rId151" Type="http://schemas.openxmlformats.org/officeDocument/2006/relationships/image" Target="media/image119.png"/><Relationship Id="rId389" Type="http://schemas.openxmlformats.org/officeDocument/2006/relationships/image" Target="media/image222.png"/><Relationship Id="rId554" Type="http://schemas.openxmlformats.org/officeDocument/2006/relationships/image" Target="media/image353.png"/><Relationship Id="rId596" Type="http://schemas.openxmlformats.org/officeDocument/2006/relationships/image" Target="media/image394.jpeg"/><Relationship Id="rId761" Type="http://schemas.openxmlformats.org/officeDocument/2006/relationships/image" Target="media/image502.png"/><Relationship Id="rId193" Type="http://schemas.openxmlformats.org/officeDocument/2006/relationships/image" Target="media/image74.jpeg"/><Relationship Id="rId207" Type="http://schemas.openxmlformats.org/officeDocument/2006/relationships/image" Target="media/image174.png"/><Relationship Id="rId249" Type="http://schemas.openxmlformats.org/officeDocument/2006/relationships/image" Target="media/image111.png"/><Relationship Id="rId414" Type="http://schemas.openxmlformats.org/officeDocument/2006/relationships/hyperlink" Target="file:///E:\&#1576;&#1575;&#1586;&#1585;&#1711;&#1575;&#1606;&#1740;%20&#1576;&#1607;&#1586;&#1575;&#1583;&#1606;&#1740;&#1575;\&#1588;&#1606;&#1575;&#1587;&#1607;%20&#1705;&#1575;&#1604;&#1575;&#1740;%20&#1608;&#1575;&#1585;&#1583;&#1575;&#1578;&#1740;.docx" TargetMode="External"/><Relationship Id="rId456" Type="http://schemas.openxmlformats.org/officeDocument/2006/relationships/image" Target="media/image285.png"/><Relationship Id="rId498" Type="http://schemas.openxmlformats.org/officeDocument/2006/relationships/image" Target="media/image310.png"/><Relationship Id="rId621" Type="http://schemas.openxmlformats.org/officeDocument/2006/relationships/image" Target="media/image414.png"/><Relationship Id="rId663" Type="http://schemas.openxmlformats.org/officeDocument/2006/relationships/image" Target="media/image432.emf"/><Relationship Id="rId13" Type="http://schemas.openxmlformats.org/officeDocument/2006/relationships/image" Target="media/image4.png"/><Relationship Id="rId260" Type="http://schemas.openxmlformats.org/officeDocument/2006/relationships/image" Target="media/image121.png"/><Relationship Id="rId316" Type="http://schemas.openxmlformats.org/officeDocument/2006/relationships/image" Target="media/image192.png"/><Relationship Id="rId523" Type="http://schemas.openxmlformats.org/officeDocument/2006/relationships/hyperlink" Target="https://www.nwms.ir/" TargetMode="External"/><Relationship Id="rId719" Type="http://schemas.openxmlformats.org/officeDocument/2006/relationships/image" Target="media/image2280.png"/><Relationship Id="rId55" Type="http://schemas.openxmlformats.org/officeDocument/2006/relationships/image" Target="media/image35.png"/><Relationship Id="rId358" Type="http://schemas.openxmlformats.org/officeDocument/2006/relationships/image" Target="media/image193.png"/><Relationship Id="rId565" Type="http://schemas.openxmlformats.org/officeDocument/2006/relationships/image" Target="media/image364.png"/><Relationship Id="rId730" Type="http://schemas.openxmlformats.org/officeDocument/2006/relationships/image" Target="media/image3970.jpeg"/><Relationship Id="rId772" Type="http://schemas.openxmlformats.org/officeDocument/2006/relationships/image" Target="media/image513.png"/><Relationship Id="rId162" Type="http://schemas.openxmlformats.org/officeDocument/2006/relationships/image" Target="media/image54.png"/><Relationship Id="rId218" Type="http://schemas.openxmlformats.org/officeDocument/2006/relationships/image" Target="media/image90.png"/><Relationship Id="rId425" Type="http://schemas.openxmlformats.org/officeDocument/2006/relationships/image" Target="media/image2500.png"/><Relationship Id="rId467" Type="http://schemas.openxmlformats.org/officeDocument/2006/relationships/image" Target="media/image294.png"/><Relationship Id="rId632" Type="http://schemas.openxmlformats.org/officeDocument/2006/relationships/image" Target="media/image417.jpg"/><Relationship Id="rId271" Type="http://schemas.openxmlformats.org/officeDocument/2006/relationships/image" Target="media/image127.jpeg"/><Relationship Id="rId674" Type="http://schemas.openxmlformats.org/officeDocument/2006/relationships/image" Target="media/image443.png"/><Relationship Id="rId24" Type="http://schemas.openxmlformats.org/officeDocument/2006/relationships/image" Target="media/image13.png"/><Relationship Id="rId66" Type="http://schemas.openxmlformats.org/officeDocument/2006/relationships/hyperlink" Target="https://my.tax.gov.ir/" TargetMode="External"/><Relationship Id="rId327" Type="http://schemas.openxmlformats.org/officeDocument/2006/relationships/image" Target="media/image160.png"/><Relationship Id="rId369" Type="http://schemas.openxmlformats.org/officeDocument/2006/relationships/image" Target="media/image201.png"/><Relationship Id="rId534" Type="http://schemas.openxmlformats.org/officeDocument/2006/relationships/image" Target="media/image333.png"/><Relationship Id="rId576" Type="http://schemas.openxmlformats.org/officeDocument/2006/relationships/image" Target="media/image375.jpeg"/><Relationship Id="rId741" Type="http://schemas.openxmlformats.org/officeDocument/2006/relationships/image" Target="media/image4080.png"/><Relationship Id="rId783" Type="http://schemas.openxmlformats.org/officeDocument/2006/relationships/header" Target="header1.xml"/><Relationship Id="rId173" Type="http://schemas.openxmlformats.org/officeDocument/2006/relationships/image" Target="media/image64.png"/><Relationship Id="rId380" Type="http://schemas.openxmlformats.org/officeDocument/2006/relationships/image" Target="media/image211.jpeg"/><Relationship Id="rId436" Type="http://schemas.openxmlformats.org/officeDocument/2006/relationships/image" Target="media/image265.jpeg"/><Relationship Id="rId601" Type="http://schemas.openxmlformats.org/officeDocument/2006/relationships/image" Target="media/image399.png"/><Relationship Id="rId643" Type="http://schemas.openxmlformats.org/officeDocument/2006/relationships/image" Target="media/image422.png"/><Relationship Id="rId240" Type="http://schemas.openxmlformats.org/officeDocument/2006/relationships/image" Target="media/image103.png"/><Relationship Id="rId478" Type="http://schemas.openxmlformats.org/officeDocument/2006/relationships/image" Target="media/image299.png"/><Relationship Id="rId685" Type="http://schemas.openxmlformats.org/officeDocument/2006/relationships/image" Target="media/image1940.png"/><Relationship Id="rId35" Type="http://schemas.openxmlformats.org/officeDocument/2006/relationships/image" Target="media/image22.jpg"/><Relationship Id="rId282" Type="http://schemas.openxmlformats.org/officeDocument/2006/relationships/image" Target="media/image134.png"/><Relationship Id="rId338" Type="http://schemas.openxmlformats.org/officeDocument/2006/relationships/image" Target="media/image172.jpeg"/><Relationship Id="rId503" Type="http://schemas.openxmlformats.org/officeDocument/2006/relationships/image" Target="media/image313.png"/><Relationship Id="rId545" Type="http://schemas.openxmlformats.org/officeDocument/2006/relationships/image" Target="media/image344.png"/><Relationship Id="rId587" Type="http://schemas.openxmlformats.org/officeDocument/2006/relationships/image" Target="media/image385.jpeg"/><Relationship Id="rId710" Type="http://schemas.openxmlformats.org/officeDocument/2006/relationships/image" Target="media/image467.png"/><Relationship Id="rId752" Type="http://schemas.openxmlformats.org/officeDocument/2006/relationships/image" Target="media/image493.png"/><Relationship Id="rId8" Type="http://schemas.openxmlformats.org/officeDocument/2006/relationships/image" Target="media/image1.png"/><Relationship Id="rId184" Type="http://schemas.openxmlformats.org/officeDocument/2006/relationships/image" Target="media/image69.png"/><Relationship Id="rId391" Type="http://schemas.openxmlformats.org/officeDocument/2006/relationships/image" Target="media/image224.png"/><Relationship Id="rId405" Type="http://schemas.openxmlformats.org/officeDocument/2006/relationships/image" Target="media/image240.png"/><Relationship Id="rId447" Type="http://schemas.openxmlformats.org/officeDocument/2006/relationships/image" Target="media/image276.png"/><Relationship Id="rId612" Type="http://schemas.openxmlformats.org/officeDocument/2006/relationships/image" Target="media/image407.png"/><Relationship Id="rId251" Type="http://schemas.openxmlformats.org/officeDocument/2006/relationships/image" Target="media/image110.jpeg"/><Relationship Id="rId489" Type="http://schemas.openxmlformats.org/officeDocument/2006/relationships/image" Target="media/image306.png"/><Relationship Id="rId654" Type="http://schemas.openxmlformats.org/officeDocument/2006/relationships/image" Target="media/image434.png"/><Relationship Id="rId696" Type="http://schemas.openxmlformats.org/officeDocument/2006/relationships/image" Target="media/image457.jpeg"/><Relationship Id="rId46" Type="http://schemas.openxmlformats.org/officeDocument/2006/relationships/image" Target="media/image30.jpeg"/><Relationship Id="rId293" Type="http://schemas.openxmlformats.org/officeDocument/2006/relationships/image" Target="media/image165.jpeg"/><Relationship Id="rId307" Type="http://schemas.openxmlformats.org/officeDocument/2006/relationships/image" Target="media/image149.jpeg"/><Relationship Id="rId349" Type="http://schemas.openxmlformats.org/officeDocument/2006/relationships/image" Target="media/image183.png"/><Relationship Id="rId514" Type="http://schemas.openxmlformats.org/officeDocument/2006/relationships/image" Target="media/image320.png"/><Relationship Id="rId556" Type="http://schemas.openxmlformats.org/officeDocument/2006/relationships/image" Target="media/image355.png"/><Relationship Id="rId721" Type="http://schemas.openxmlformats.org/officeDocument/2006/relationships/image" Target="media/image2300.png"/><Relationship Id="rId763" Type="http://schemas.openxmlformats.org/officeDocument/2006/relationships/image" Target="media/image504.jpeg"/><Relationship Id="rId153" Type="http://schemas.openxmlformats.org/officeDocument/2006/relationships/image" Target="media/image50.jpeg"/><Relationship Id="rId195" Type="http://schemas.openxmlformats.org/officeDocument/2006/relationships/image" Target="media/image157.jpeg"/><Relationship Id="rId209" Type="http://schemas.openxmlformats.org/officeDocument/2006/relationships/hyperlink" Target="https://web.telegram.org/a/freezones.ir" TargetMode="External"/><Relationship Id="rId360" Type="http://schemas.openxmlformats.org/officeDocument/2006/relationships/image" Target="media/image2250.png"/><Relationship Id="rId416" Type="http://schemas.openxmlformats.org/officeDocument/2006/relationships/image" Target="media/image249.png"/><Relationship Id="rId598" Type="http://schemas.openxmlformats.org/officeDocument/2006/relationships/image" Target="media/image396.jpeg"/><Relationship Id="rId220" Type="http://schemas.openxmlformats.org/officeDocument/2006/relationships/image" Target="media/image92.png"/><Relationship Id="rId458" Type="http://schemas.openxmlformats.org/officeDocument/2006/relationships/image" Target="media/image287.png"/><Relationship Id="rId623" Type="http://schemas.openxmlformats.org/officeDocument/2006/relationships/hyperlink" Target="https://web.telegram.org/a/%D8%B1%D8%AA%D8%A8%D9%87%E2%80%8C%D8%A8%D9%86%D8%AF%DB%8Cmvcrs.ir" TargetMode="External"/><Relationship Id="rId665" Type="http://schemas.openxmlformats.org/officeDocument/2006/relationships/image" Target="media/image436.png"/><Relationship Id="rId15" Type="http://schemas.openxmlformats.org/officeDocument/2006/relationships/image" Target="media/image6.png"/><Relationship Id="rId57" Type="http://schemas.openxmlformats.org/officeDocument/2006/relationships/image" Target="media/image37.jpeg"/><Relationship Id="rId262" Type="http://schemas.openxmlformats.org/officeDocument/2006/relationships/image" Target="media/image117.png"/><Relationship Id="rId318" Type="http://schemas.openxmlformats.org/officeDocument/2006/relationships/image" Target="media/image155.png"/><Relationship Id="rId525" Type="http://schemas.openxmlformats.org/officeDocument/2006/relationships/image" Target="media/image325.jpeg"/><Relationship Id="rId567" Type="http://schemas.openxmlformats.org/officeDocument/2006/relationships/image" Target="media/image366.jpeg"/><Relationship Id="rId732" Type="http://schemas.openxmlformats.org/officeDocument/2006/relationships/image" Target="media/image483.png"/><Relationship Id="rId164" Type="http://schemas.openxmlformats.org/officeDocument/2006/relationships/image" Target="media/image57.png"/><Relationship Id="rId371" Type="http://schemas.openxmlformats.org/officeDocument/2006/relationships/image" Target="media/image236.png"/><Relationship Id="rId774" Type="http://schemas.openxmlformats.org/officeDocument/2006/relationships/image" Target="media/image515.png"/><Relationship Id="rId427" Type="http://schemas.openxmlformats.org/officeDocument/2006/relationships/image" Target="media/image258.png"/><Relationship Id="rId469" Type="http://schemas.openxmlformats.org/officeDocument/2006/relationships/image" Target="media/image296.png"/><Relationship Id="rId634" Type="http://schemas.openxmlformats.org/officeDocument/2006/relationships/image" Target="media/image419.png"/><Relationship Id="rId676" Type="http://schemas.openxmlformats.org/officeDocument/2006/relationships/image" Target="media/image445.png"/><Relationship Id="rId26" Type="http://schemas.openxmlformats.org/officeDocument/2006/relationships/image" Target="media/image15.png"/><Relationship Id="rId231" Type="http://schemas.openxmlformats.org/officeDocument/2006/relationships/image" Target="media/image188.png"/><Relationship Id="rId273" Type="http://schemas.openxmlformats.org/officeDocument/2006/relationships/image" Target="media/image137.jpeg"/><Relationship Id="rId329" Type="http://schemas.openxmlformats.org/officeDocument/2006/relationships/image" Target="media/image206.png"/><Relationship Id="rId480" Type="http://schemas.openxmlformats.org/officeDocument/2006/relationships/image" Target="media/image2840.png"/><Relationship Id="rId536" Type="http://schemas.openxmlformats.org/officeDocument/2006/relationships/image" Target="media/image335.png"/><Relationship Id="rId701" Type="http://schemas.openxmlformats.org/officeDocument/2006/relationships/image" Target="media/image2100.png"/><Relationship Id="rId68" Type="http://schemas.openxmlformats.org/officeDocument/2006/relationships/image" Target="media/image44.jpeg"/><Relationship Id="rId175" Type="http://schemas.openxmlformats.org/officeDocument/2006/relationships/image" Target="media/image63.png"/><Relationship Id="rId340" Type="http://schemas.openxmlformats.org/officeDocument/2006/relationships/image" Target="media/image177.jpeg"/><Relationship Id="rId578" Type="http://schemas.openxmlformats.org/officeDocument/2006/relationships/image" Target="media/image377.png"/><Relationship Id="rId743" Type="http://schemas.openxmlformats.org/officeDocument/2006/relationships/image" Target="media/image488.png"/><Relationship Id="rId785" Type="http://schemas.openxmlformats.org/officeDocument/2006/relationships/footer" Target="footer1.xml"/><Relationship Id="rId200" Type="http://schemas.openxmlformats.org/officeDocument/2006/relationships/image" Target="media/image167.jpeg"/><Relationship Id="rId382" Type="http://schemas.openxmlformats.org/officeDocument/2006/relationships/image" Target="media/image213.jpeg"/><Relationship Id="rId438" Type="http://schemas.openxmlformats.org/officeDocument/2006/relationships/image" Target="media/image267.png"/><Relationship Id="rId603" Type="http://schemas.openxmlformats.org/officeDocument/2006/relationships/image" Target="media/image401.png"/><Relationship Id="rId645" Type="http://schemas.openxmlformats.org/officeDocument/2006/relationships/image" Target="media/image425.png"/><Relationship Id="rId687" Type="http://schemas.openxmlformats.org/officeDocument/2006/relationships/image" Target="media/image452.png"/><Relationship Id="rId242" Type="http://schemas.openxmlformats.org/officeDocument/2006/relationships/image" Target="media/image105.jpeg"/><Relationship Id="rId284" Type="http://schemas.openxmlformats.org/officeDocument/2006/relationships/image" Target="media/image154.png"/><Relationship Id="rId491" Type="http://schemas.openxmlformats.org/officeDocument/2006/relationships/image" Target="media/image306.jpeg"/><Relationship Id="rId505" Type="http://schemas.openxmlformats.org/officeDocument/2006/relationships/image" Target="media/image3090.png"/><Relationship Id="rId712" Type="http://schemas.openxmlformats.org/officeDocument/2006/relationships/image" Target="media/image469.png"/><Relationship Id="rId37" Type="http://schemas.openxmlformats.org/officeDocument/2006/relationships/image" Target="media/image24.png"/><Relationship Id="rId547" Type="http://schemas.openxmlformats.org/officeDocument/2006/relationships/image" Target="media/image346.png"/><Relationship Id="rId589" Type="http://schemas.openxmlformats.org/officeDocument/2006/relationships/image" Target="media/image387.jpeg"/><Relationship Id="rId754" Type="http://schemas.openxmlformats.org/officeDocument/2006/relationships/image" Target="media/image495.jpeg"/><Relationship Id="rId186" Type="http://schemas.openxmlformats.org/officeDocument/2006/relationships/image" Target="media/image640.png"/><Relationship Id="rId351" Type="http://schemas.openxmlformats.org/officeDocument/2006/relationships/image" Target="media/image2180.png"/><Relationship Id="rId393" Type="http://schemas.openxmlformats.org/officeDocument/2006/relationships/image" Target="media/image226.png"/><Relationship Id="rId407" Type="http://schemas.openxmlformats.org/officeDocument/2006/relationships/image" Target="media/image242.png"/><Relationship Id="rId449" Type="http://schemas.openxmlformats.org/officeDocument/2006/relationships/image" Target="media/image278.png"/><Relationship Id="rId614" Type="http://schemas.openxmlformats.org/officeDocument/2006/relationships/image" Target="media/image3110.png"/><Relationship Id="rId656" Type="http://schemas.openxmlformats.org/officeDocument/2006/relationships/image" Target="media/image429.jpeg"/><Relationship Id="rId211" Type="http://schemas.openxmlformats.org/officeDocument/2006/relationships/image" Target="media/image83.png"/><Relationship Id="rId253" Type="http://schemas.openxmlformats.org/officeDocument/2006/relationships/image" Target="media/image1070.jpeg"/><Relationship Id="rId295" Type="http://schemas.openxmlformats.org/officeDocument/2006/relationships/image" Target="media/image143.jpeg"/><Relationship Id="rId309" Type="http://schemas.openxmlformats.org/officeDocument/2006/relationships/image" Target="media/image183.jpeg"/><Relationship Id="rId460" Type="http://schemas.openxmlformats.org/officeDocument/2006/relationships/image" Target="media/image289.png"/><Relationship Id="rId516" Type="http://schemas.openxmlformats.org/officeDocument/2006/relationships/image" Target="media/image3200.png"/><Relationship Id="rId698" Type="http://schemas.openxmlformats.org/officeDocument/2006/relationships/image" Target="media/image2070.jpeg"/><Relationship Id="rId48" Type="http://schemas.openxmlformats.org/officeDocument/2006/relationships/image" Target="media/image31.jpeg"/><Relationship Id="rId320" Type="http://schemas.openxmlformats.org/officeDocument/2006/relationships/image" Target="media/image197.png"/><Relationship Id="rId558" Type="http://schemas.openxmlformats.org/officeDocument/2006/relationships/image" Target="media/image357.png"/><Relationship Id="rId723" Type="http://schemas.openxmlformats.org/officeDocument/2006/relationships/image" Target="media/image476.png"/><Relationship Id="rId765" Type="http://schemas.openxmlformats.org/officeDocument/2006/relationships/image" Target="media/image506.png"/><Relationship Id="rId155" Type="http://schemas.openxmlformats.org/officeDocument/2006/relationships/image" Target="media/image121.jpeg"/><Relationship Id="rId197" Type="http://schemas.openxmlformats.org/officeDocument/2006/relationships/image" Target="media/image76.png"/><Relationship Id="rId362" Type="http://schemas.openxmlformats.org/officeDocument/2006/relationships/image" Target="media/image195.png"/><Relationship Id="rId418" Type="http://schemas.openxmlformats.org/officeDocument/2006/relationships/image" Target="media/image251.png"/><Relationship Id="rId625" Type="http://schemas.openxmlformats.org/officeDocument/2006/relationships/hyperlink" Target="https://web.telegram.org/a/%D8%B1%D8%AA%D8%A8%D9%87%E2%80%8C%D8%A8%D9%86%D8%AF%DB%8Cmvcrs.ir" TargetMode="External"/><Relationship Id="rId222" Type="http://schemas.openxmlformats.org/officeDocument/2006/relationships/hyperlink" Target="http://www.nwms.ir" TargetMode="External"/><Relationship Id="rId264" Type="http://schemas.openxmlformats.org/officeDocument/2006/relationships/image" Target="media/image1230.png"/><Relationship Id="rId471" Type="http://schemas.openxmlformats.org/officeDocument/2006/relationships/image" Target="media/image298.png"/><Relationship Id="rId667" Type="http://schemas.openxmlformats.org/officeDocument/2006/relationships/image" Target="media/image1760.png"/><Relationship Id="rId17" Type="http://schemas.openxmlformats.org/officeDocument/2006/relationships/hyperlink" Target="https://ilenc.ssaa.ir/" TargetMode="External"/><Relationship Id="rId59" Type="http://schemas.openxmlformats.org/officeDocument/2006/relationships/image" Target="media/image262.jpeg"/><Relationship Id="rId527" Type="http://schemas.openxmlformats.org/officeDocument/2006/relationships/image" Target="media/image326.png"/><Relationship Id="rId569" Type="http://schemas.openxmlformats.org/officeDocument/2006/relationships/image" Target="media/image368.png"/><Relationship Id="rId734" Type="http://schemas.openxmlformats.org/officeDocument/2006/relationships/image" Target="media/image4010.png"/><Relationship Id="rId776" Type="http://schemas.openxmlformats.org/officeDocument/2006/relationships/image" Target="media/image517.jpeg"/><Relationship Id="rId166" Type="http://schemas.openxmlformats.org/officeDocument/2006/relationships/image" Target="media/image58.png"/><Relationship Id="rId331" Type="http://schemas.openxmlformats.org/officeDocument/2006/relationships/image" Target="media/image162.png"/><Relationship Id="rId373" Type="http://schemas.openxmlformats.org/officeDocument/2006/relationships/image" Target="media/image203.png"/><Relationship Id="rId429" Type="http://schemas.openxmlformats.org/officeDocument/2006/relationships/image" Target="media/image2540.png"/><Relationship Id="rId580" Type="http://schemas.openxmlformats.org/officeDocument/2006/relationships/image" Target="media/image379.png"/><Relationship Id="rId636" Type="http://schemas.openxmlformats.org/officeDocument/2006/relationships/image" Target="media/image421.jpeg"/><Relationship Id="rId1" Type="http://schemas.openxmlformats.org/officeDocument/2006/relationships/customXml" Target="../customXml/item1.xml"/><Relationship Id="rId233" Type="http://schemas.openxmlformats.org/officeDocument/2006/relationships/image" Target="media/image98.jpeg"/><Relationship Id="rId440" Type="http://schemas.openxmlformats.org/officeDocument/2006/relationships/image" Target="media/image269.png"/><Relationship Id="rId678" Type="http://schemas.openxmlformats.org/officeDocument/2006/relationships/image" Target="media/image447.png"/><Relationship Id="rId28" Type="http://schemas.openxmlformats.org/officeDocument/2006/relationships/image" Target="media/image18.png"/><Relationship Id="rId275" Type="http://schemas.openxmlformats.org/officeDocument/2006/relationships/image" Target="media/image129.jpeg"/><Relationship Id="rId300" Type="http://schemas.openxmlformats.org/officeDocument/2006/relationships/image" Target="media/image173.png"/><Relationship Id="rId482" Type="http://schemas.openxmlformats.org/officeDocument/2006/relationships/image" Target="media/image301.png"/><Relationship Id="rId538" Type="http://schemas.openxmlformats.org/officeDocument/2006/relationships/image" Target="media/image337.png"/><Relationship Id="rId703" Type="http://schemas.openxmlformats.org/officeDocument/2006/relationships/image" Target="media/image462.png"/><Relationship Id="rId745" Type="http://schemas.openxmlformats.org/officeDocument/2006/relationships/image" Target="media/image4120.png"/><Relationship Id="rId135" Type="http://schemas.openxmlformats.org/officeDocument/2006/relationships/image" Target="media/image262.png"/><Relationship Id="rId177" Type="http://schemas.openxmlformats.org/officeDocument/2006/relationships/image" Target="media/image67.jpeg"/><Relationship Id="rId384" Type="http://schemas.openxmlformats.org/officeDocument/2006/relationships/image" Target="media/image217.png"/><Relationship Id="rId591" Type="http://schemas.openxmlformats.org/officeDocument/2006/relationships/image" Target="media/image389.jpeg"/><Relationship Id="rId605" Type="http://schemas.openxmlformats.org/officeDocument/2006/relationships/image" Target="media/image403.jpeg"/><Relationship Id="rId787" Type="http://schemas.openxmlformats.org/officeDocument/2006/relationships/fontTable" Target="fontTable.xml"/><Relationship Id="rId202" Type="http://schemas.openxmlformats.org/officeDocument/2006/relationships/image" Target="media/image79.jpeg"/><Relationship Id="rId244" Type="http://schemas.openxmlformats.org/officeDocument/2006/relationships/image" Target="media/image107.jpeg"/><Relationship Id="rId647" Type="http://schemas.openxmlformats.org/officeDocument/2006/relationships/image" Target="media/image424.png"/><Relationship Id="rId689" Type="http://schemas.openxmlformats.org/officeDocument/2006/relationships/image" Target="media/image1980.png"/><Relationship Id="rId39" Type="http://schemas.openxmlformats.org/officeDocument/2006/relationships/image" Target="media/image26.jpg"/><Relationship Id="rId286" Type="http://schemas.openxmlformats.org/officeDocument/2006/relationships/image" Target="media/image137.png"/><Relationship Id="rId451" Type="http://schemas.openxmlformats.org/officeDocument/2006/relationships/image" Target="media/image280.png"/><Relationship Id="rId493" Type="http://schemas.openxmlformats.org/officeDocument/2006/relationships/image" Target="media/image307.png"/><Relationship Id="rId507" Type="http://schemas.openxmlformats.org/officeDocument/2006/relationships/image" Target="media/image315.png"/><Relationship Id="rId549" Type="http://schemas.openxmlformats.org/officeDocument/2006/relationships/image" Target="media/image348.png"/><Relationship Id="rId714" Type="http://schemas.openxmlformats.org/officeDocument/2006/relationships/image" Target="media/image470.png"/><Relationship Id="rId756" Type="http://schemas.openxmlformats.org/officeDocument/2006/relationships/image" Target="media/image497.jpeg"/><Relationship Id="rId50" Type="http://schemas.openxmlformats.org/officeDocument/2006/relationships/image" Target="media/image32.png"/><Relationship Id="rId188" Type="http://schemas.openxmlformats.org/officeDocument/2006/relationships/image" Target="media/image71.jpeg"/><Relationship Id="rId311" Type="http://schemas.openxmlformats.org/officeDocument/2006/relationships/image" Target="media/image152.png"/><Relationship Id="rId353" Type="http://schemas.openxmlformats.org/officeDocument/2006/relationships/image" Target="media/image185.png"/><Relationship Id="rId395" Type="http://schemas.openxmlformats.org/officeDocument/2006/relationships/image" Target="media/image230.png"/><Relationship Id="rId409" Type="http://schemas.openxmlformats.org/officeDocument/2006/relationships/image" Target="media/image244.png"/><Relationship Id="rId560" Type="http://schemas.openxmlformats.org/officeDocument/2006/relationships/image" Target="media/image359.png"/><Relationship Id="rId213" Type="http://schemas.openxmlformats.org/officeDocument/2006/relationships/image" Target="media/image85.png"/><Relationship Id="rId420" Type="http://schemas.openxmlformats.org/officeDocument/2006/relationships/image" Target="media/image253.png"/><Relationship Id="rId616" Type="http://schemas.openxmlformats.org/officeDocument/2006/relationships/image" Target="media/image409.png"/><Relationship Id="rId658" Type="http://schemas.openxmlformats.org/officeDocument/2006/relationships/image" Target="media/image438.jpeg"/><Relationship Id="rId255" Type="http://schemas.openxmlformats.org/officeDocument/2006/relationships/image" Target="media/image113.jpeg"/><Relationship Id="rId297" Type="http://schemas.openxmlformats.org/officeDocument/2006/relationships/image" Target="media/image170.jpeg"/><Relationship Id="rId462" Type="http://schemas.openxmlformats.org/officeDocument/2006/relationships/image" Target="media/image291.jpeg"/><Relationship Id="rId518" Type="http://schemas.openxmlformats.org/officeDocument/2006/relationships/image" Target="media/image322.png"/><Relationship Id="rId725" Type="http://schemas.openxmlformats.org/officeDocument/2006/relationships/image" Target="media/image478.png"/><Relationship Id="rId157" Type="http://schemas.openxmlformats.org/officeDocument/2006/relationships/image" Target="media/image52.png"/><Relationship Id="rId322" Type="http://schemas.openxmlformats.org/officeDocument/2006/relationships/image" Target="media/image157.png"/><Relationship Id="rId364" Type="http://schemas.openxmlformats.org/officeDocument/2006/relationships/image" Target="media/image229.png"/><Relationship Id="rId767" Type="http://schemas.openxmlformats.org/officeDocument/2006/relationships/image" Target="media/image508.jpeg"/><Relationship Id="rId61" Type="http://schemas.openxmlformats.org/officeDocument/2006/relationships/image" Target="media/image39.png"/><Relationship Id="rId199" Type="http://schemas.openxmlformats.org/officeDocument/2006/relationships/image" Target="media/image166.png"/><Relationship Id="rId571" Type="http://schemas.openxmlformats.org/officeDocument/2006/relationships/image" Target="media/image370.png"/><Relationship Id="rId627" Type="http://schemas.openxmlformats.org/officeDocument/2006/relationships/hyperlink" Target="https://web.telegram.org/a/%D8%B1%D8%AA%D8%A8%D9%87%E2%80%8C%D8%A8%D9%86%D8%AF%DB%8Cmvcrs.ir" TargetMode="External"/><Relationship Id="rId669" Type="http://schemas.openxmlformats.org/officeDocument/2006/relationships/image" Target="media/image440.png"/><Relationship Id="rId19" Type="http://schemas.openxmlformats.org/officeDocument/2006/relationships/image" Target="media/image9.jpg"/><Relationship Id="rId224" Type="http://schemas.openxmlformats.org/officeDocument/2006/relationships/image" Target="media/image95.png"/><Relationship Id="rId266" Type="http://schemas.openxmlformats.org/officeDocument/2006/relationships/image" Target="media/image123.png"/><Relationship Id="rId431" Type="http://schemas.openxmlformats.org/officeDocument/2006/relationships/hyperlink" Target="http://www.ntsw.ir" TargetMode="External"/><Relationship Id="rId529" Type="http://schemas.openxmlformats.org/officeDocument/2006/relationships/image" Target="media/image328.png"/><Relationship Id="rId680" Type="http://schemas.openxmlformats.org/officeDocument/2006/relationships/image" Target="media/image449.jpeg"/><Relationship Id="rId736" Type="http://schemas.openxmlformats.org/officeDocument/2006/relationships/image" Target="media/image485.jpeg"/><Relationship Id="rId30" Type="http://schemas.openxmlformats.org/officeDocument/2006/relationships/image" Target="media/image17.jpeg"/><Relationship Id="rId168" Type="http://schemas.openxmlformats.org/officeDocument/2006/relationships/image" Target="media/image133.png"/><Relationship Id="rId333" Type="http://schemas.openxmlformats.org/officeDocument/2006/relationships/image" Target="media/image165.png"/><Relationship Id="rId540" Type="http://schemas.openxmlformats.org/officeDocument/2006/relationships/image" Target="media/image339.png"/><Relationship Id="rId778" Type="http://schemas.openxmlformats.org/officeDocument/2006/relationships/image" Target="media/image519.png"/><Relationship Id="rId375" Type="http://schemas.openxmlformats.org/officeDocument/2006/relationships/image" Target="media/image205.png"/><Relationship Id="rId582" Type="http://schemas.openxmlformats.org/officeDocument/2006/relationships/image" Target="media/image381.png"/><Relationship Id="rId3" Type="http://schemas.openxmlformats.org/officeDocument/2006/relationships/styles" Target="styles.xml"/><Relationship Id="rId235" Type="http://schemas.openxmlformats.org/officeDocument/2006/relationships/image" Target="media/image200.jpeg"/><Relationship Id="rId277" Type="http://schemas.openxmlformats.org/officeDocument/2006/relationships/image" Target="media/image142.jpeg"/><Relationship Id="rId400" Type="http://schemas.openxmlformats.org/officeDocument/2006/relationships/image" Target="media/image234.png"/><Relationship Id="rId442" Type="http://schemas.openxmlformats.org/officeDocument/2006/relationships/image" Target="media/image271.jpeg"/><Relationship Id="rId484" Type="http://schemas.openxmlformats.org/officeDocument/2006/relationships/image" Target="media/image2880.png"/><Relationship Id="rId705" Type="http://schemas.openxmlformats.org/officeDocument/2006/relationships/image" Target="media/image4550.png"/><Relationship Id="rId137" Type="http://schemas.openxmlformats.org/officeDocument/2006/relationships/image" Target="media/image45.png"/><Relationship Id="rId302" Type="http://schemas.openxmlformats.org/officeDocument/2006/relationships/image" Target="media/image146.png"/><Relationship Id="rId344" Type="http://schemas.openxmlformats.org/officeDocument/2006/relationships/image" Target="media/image2111.jpeg"/><Relationship Id="rId691" Type="http://schemas.openxmlformats.org/officeDocument/2006/relationships/image" Target="media/image454.png"/><Relationship Id="rId747" Type="http://schemas.openxmlformats.org/officeDocument/2006/relationships/image" Target="media/image490.png"/><Relationship Id="rId41" Type="http://schemas.openxmlformats.org/officeDocument/2006/relationships/image" Target="media/image27.png"/><Relationship Id="rId386" Type="http://schemas.openxmlformats.org/officeDocument/2006/relationships/image" Target="media/image219.png"/><Relationship Id="rId551" Type="http://schemas.openxmlformats.org/officeDocument/2006/relationships/image" Target="media/image350.png"/><Relationship Id="rId593" Type="http://schemas.openxmlformats.org/officeDocument/2006/relationships/image" Target="media/image391.jpeg"/><Relationship Id="rId607" Type="http://schemas.openxmlformats.org/officeDocument/2006/relationships/image" Target="media/image405.jpeg"/><Relationship Id="rId649" Type="http://schemas.openxmlformats.org/officeDocument/2006/relationships/image" Target="media/image429.png"/><Relationship Id="rId190" Type="http://schemas.openxmlformats.org/officeDocument/2006/relationships/image" Target="media/image680.jpeg"/><Relationship Id="rId204" Type="http://schemas.openxmlformats.org/officeDocument/2006/relationships/image" Target="media/image780.jpeg"/><Relationship Id="rId246" Type="http://schemas.openxmlformats.org/officeDocument/2006/relationships/image" Target="media/image107.png"/><Relationship Id="rId288" Type="http://schemas.openxmlformats.org/officeDocument/2006/relationships/image" Target="media/image159.png"/><Relationship Id="rId411" Type="http://schemas.openxmlformats.org/officeDocument/2006/relationships/image" Target="media/image246.png"/><Relationship Id="rId453" Type="http://schemas.openxmlformats.org/officeDocument/2006/relationships/image" Target="media/image282.png"/><Relationship Id="rId509" Type="http://schemas.openxmlformats.org/officeDocument/2006/relationships/image" Target="media/image317.jpeg"/><Relationship Id="rId660" Type="http://schemas.openxmlformats.org/officeDocument/2006/relationships/image" Target="media/image431.jpeg"/><Relationship Id="rId313" Type="http://schemas.openxmlformats.org/officeDocument/2006/relationships/image" Target="media/image189.png"/><Relationship Id="rId495" Type="http://schemas.openxmlformats.org/officeDocument/2006/relationships/image" Target="media/image309.jpeg"/><Relationship Id="rId716" Type="http://schemas.openxmlformats.org/officeDocument/2006/relationships/image" Target="media/image471.png"/><Relationship Id="rId758" Type="http://schemas.openxmlformats.org/officeDocument/2006/relationships/image" Target="media/image499.png"/><Relationship Id="rId10" Type="http://schemas.openxmlformats.org/officeDocument/2006/relationships/image" Target="media/image2.png"/><Relationship Id="rId52" Type="http://schemas.openxmlformats.org/officeDocument/2006/relationships/image" Target="media/image196.png"/><Relationship Id="rId355" Type="http://schemas.openxmlformats.org/officeDocument/2006/relationships/image" Target="media/image1400.png"/><Relationship Id="rId397" Type="http://schemas.openxmlformats.org/officeDocument/2006/relationships/image" Target="media/image232.jpeg"/><Relationship Id="rId520" Type="http://schemas.openxmlformats.org/officeDocument/2006/relationships/image" Target="media/image3240.png"/><Relationship Id="rId562" Type="http://schemas.openxmlformats.org/officeDocument/2006/relationships/image" Target="media/image361.png"/><Relationship Id="rId618" Type="http://schemas.openxmlformats.org/officeDocument/2006/relationships/image" Target="media/image411.png"/><Relationship Id="rId215" Type="http://schemas.openxmlformats.org/officeDocument/2006/relationships/image" Target="media/image87.png"/><Relationship Id="rId257" Type="http://schemas.openxmlformats.org/officeDocument/2006/relationships/image" Target="media/image115.jpeg"/><Relationship Id="rId422" Type="http://schemas.openxmlformats.org/officeDocument/2006/relationships/image" Target="media/image255.png"/><Relationship Id="rId464" Type="http://schemas.openxmlformats.org/officeDocument/2006/relationships/image" Target="media/image2670.jpeg"/><Relationship Id="rId299" Type="http://schemas.openxmlformats.org/officeDocument/2006/relationships/image" Target="media/image145.png"/><Relationship Id="rId727" Type="http://schemas.openxmlformats.org/officeDocument/2006/relationships/image" Target="media/image480.png"/><Relationship Id="rId63" Type="http://schemas.openxmlformats.org/officeDocument/2006/relationships/image" Target="media/image42.png"/><Relationship Id="rId159" Type="http://schemas.openxmlformats.org/officeDocument/2006/relationships/image" Target="media/image124.png"/><Relationship Id="rId366" Type="http://schemas.openxmlformats.org/officeDocument/2006/relationships/image" Target="media/image200.png"/><Relationship Id="rId573" Type="http://schemas.openxmlformats.org/officeDocument/2006/relationships/image" Target="media/image372.jpg"/><Relationship Id="rId780" Type="http://schemas.openxmlformats.org/officeDocument/2006/relationships/image" Target="media/image521.jpeg"/><Relationship Id="rId433" Type="http://schemas.openxmlformats.org/officeDocument/2006/relationships/image" Target="media/image261.jpeg"/><Relationship Id="rId738" Type="http://schemas.openxmlformats.org/officeDocument/2006/relationships/image" Target="media/image4050.jpeg"/><Relationship Id="rId377" Type="http://schemas.openxmlformats.org/officeDocument/2006/relationships/image" Target="media/image209.png"/><Relationship Id="rId500" Type="http://schemas.openxmlformats.org/officeDocument/2006/relationships/image" Target="media/image3040.png"/><Relationship Id="rId584" Type="http://schemas.openxmlformats.org/officeDocument/2006/relationships/image" Target="media/image383.png"/><Relationship Id="rId5" Type="http://schemas.openxmlformats.org/officeDocument/2006/relationships/webSettings" Target="webSettings.xml"/><Relationship Id="rId237" Type="http://schemas.openxmlformats.org/officeDocument/2006/relationships/image" Target="media/image100.png"/><Relationship Id="rId444" Type="http://schemas.openxmlformats.org/officeDocument/2006/relationships/image" Target="media/image274.jpeg"/><Relationship Id="rId651" Type="http://schemas.openxmlformats.org/officeDocument/2006/relationships/image" Target="media/image426.png"/><Relationship Id="rId749" Type="http://schemas.openxmlformats.org/officeDocument/2006/relationships/image" Target="media/image4160.png"/><Relationship Id="rId290" Type="http://schemas.openxmlformats.org/officeDocument/2006/relationships/image" Target="media/image139.png"/><Relationship Id="rId304" Type="http://schemas.openxmlformats.org/officeDocument/2006/relationships/image" Target="media/image178.png"/><Relationship Id="rId388" Type="http://schemas.openxmlformats.org/officeDocument/2006/relationships/image" Target="media/image221.png"/><Relationship Id="rId511" Type="http://schemas.openxmlformats.org/officeDocument/2006/relationships/image" Target="media/image3150.jpeg"/><Relationship Id="rId609" Type="http://schemas.openxmlformats.org/officeDocument/2006/relationships/image" Target="media/image406.jpeg"/><Relationship Id="rId150" Type="http://schemas.openxmlformats.org/officeDocument/2006/relationships/image" Target="media/image118.png"/><Relationship Id="rId595" Type="http://schemas.openxmlformats.org/officeDocument/2006/relationships/image" Target="media/image393.jpeg"/><Relationship Id="rId248" Type="http://schemas.openxmlformats.org/officeDocument/2006/relationships/image" Target="media/image110.png"/><Relationship Id="rId455" Type="http://schemas.openxmlformats.org/officeDocument/2006/relationships/image" Target="media/image284.png"/><Relationship Id="rId662" Type="http://schemas.openxmlformats.org/officeDocument/2006/relationships/image" Target="media/image439.jpeg"/><Relationship Id="rId12" Type="http://schemas.openxmlformats.org/officeDocument/2006/relationships/image" Target="media/image3.png"/><Relationship Id="rId315" Type="http://schemas.openxmlformats.org/officeDocument/2006/relationships/image" Target="media/image154.jpeg"/><Relationship Id="rId522" Type="http://schemas.openxmlformats.org/officeDocument/2006/relationships/hyperlink" Target="https://www.nwms.ir/" TargetMode="External"/><Relationship Id="rId161" Type="http://schemas.openxmlformats.org/officeDocument/2006/relationships/image" Target="media/image53.png"/><Relationship Id="rId399" Type="http://schemas.openxmlformats.org/officeDocument/2006/relationships/image" Target="media/image217.jpeg"/><Relationship Id="rId259" Type="http://schemas.openxmlformats.org/officeDocument/2006/relationships/image" Target="media/image116.jpeg"/><Relationship Id="rId466" Type="http://schemas.openxmlformats.org/officeDocument/2006/relationships/image" Target="media/image293.png"/><Relationship Id="rId673" Type="http://schemas.openxmlformats.org/officeDocument/2006/relationships/image" Target="media/image442.png"/><Relationship Id="rId23" Type="http://schemas.openxmlformats.org/officeDocument/2006/relationships/image" Target="media/image13.jpeg"/><Relationship Id="rId326" Type="http://schemas.openxmlformats.org/officeDocument/2006/relationships/hyperlink" Target="https://www.pki.co.ir/page2607" TargetMode="External"/><Relationship Id="rId533" Type="http://schemas.openxmlformats.org/officeDocument/2006/relationships/image" Target="media/image332.png"/><Relationship Id="rId740" Type="http://schemas.openxmlformats.org/officeDocument/2006/relationships/image" Target="media/image487.jpeg"/><Relationship Id="rId172" Type="http://schemas.openxmlformats.org/officeDocument/2006/relationships/image" Target="media/image62.png"/><Relationship Id="rId477" Type="http://schemas.openxmlformats.org/officeDocument/2006/relationships/image" Target="media/image2810.png"/><Relationship Id="rId600" Type="http://schemas.openxmlformats.org/officeDocument/2006/relationships/image" Target="media/image398.png"/><Relationship Id="rId684" Type="http://schemas.openxmlformats.org/officeDocument/2006/relationships/image" Target="media/image451.png"/><Relationship Id="rId337" Type="http://schemas.openxmlformats.org/officeDocument/2006/relationships/image" Target="media/image171.jpeg"/><Relationship Id="rId34" Type="http://schemas.openxmlformats.org/officeDocument/2006/relationships/image" Target="media/image21.png"/><Relationship Id="rId544" Type="http://schemas.openxmlformats.org/officeDocument/2006/relationships/image" Target="media/image343.png"/><Relationship Id="rId751" Type="http://schemas.openxmlformats.org/officeDocument/2006/relationships/image" Target="media/image492.png"/><Relationship Id="rId183" Type="http://schemas.openxmlformats.org/officeDocument/2006/relationships/image" Target="media/image68.png"/><Relationship Id="rId390" Type="http://schemas.openxmlformats.org/officeDocument/2006/relationships/image" Target="media/image223.png"/><Relationship Id="rId404" Type="http://schemas.openxmlformats.org/officeDocument/2006/relationships/image" Target="media/image239.png"/><Relationship Id="rId611" Type="http://schemas.openxmlformats.org/officeDocument/2006/relationships/image" Target="media/image409.jpeg"/><Relationship Id="rId250" Type="http://schemas.openxmlformats.org/officeDocument/2006/relationships/image" Target="media/image109.png"/><Relationship Id="rId488" Type="http://schemas.openxmlformats.org/officeDocument/2006/relationships/image" Target="media/image305.png"/><Relationship Id="rId695" Type="http://schemas.openxmlformats.org/officeDocument/2006/relationships/image" Target="media/image456.png"/><Relationship Id="rId709" Type="http://schemas.openxmlformats.org/officeDocument/2006/relationships/image" Target="media/image466.png"/><Relationship Id="rId45" Type="http://schemas.openxmlformats.org/officeDocument/2006/relationships/image" Target="media/image12.jpeg"/><Relationship Id="rId348" Type="http://schemas.openxmlformats.org/officeDocument/2006/relationships/image" Target="media/image215.png"/><Relationship Id="rId555" Type="http://schemas.openxmlformats.org/officeDocument/2006/relationships/image" Target="media/image354.png"/><Relationship Id="rId762" Type="http://schemas.openxmlformats.org/officeDocument/2006/relationships/image" Target="media/image503.png"/><Relationship Id="rId194" Type="http://schemas.openxmlformats.org/officeDocument/2006/relationships/image" Target="media/image156.png"/><Relationship Id="rId208" Type="http://schemas.openxmlformats.org/officeDocument/2006/relationships/image" Target="media/image175.jpeg"/><Relationship Id="rId415" Type="http://schemas.openxmlformats.org/officeDocument/2006/relationships/image" Target="media/image248.png"/><Relationship Id="rId622" Type="http://schemas.openxmlformats.org/officeDocument/2006/relationships/image" Target="media/image413.jpg"/><Relationship Id="rId261" Type="http://schemas.openxmlformats.org/officeDocument/2006/relationships/image" Target="media/image122.jpeg"/><Relationship Id="rId499" Type="http://schemas.openxmlformats.org/officeDocument/2006/relationships/image" Target="media/image311.png"/><Relationship Id="rId56" Type="http://schemas.openxmlformats.org/officeDocument/2006/relationships/image" Target="media/image36.png"/><Relationship Id="rId359" Type="http://schemas.openxmlformats.org/officeDocument/2006/relationships/image" Target="media/image2241.png"/><Relationship Id="rId566" Type="http://schemas.openxmlformats.org/officeDocument/2006/relationships/image" Target="media/image365.png"/><Relationship Id="rId773" Type="http://schemas.openxmlformats.org/officeDocument/2006/relationships/image" Target="media/image514.png"/><Relationship Id="rId219" Type="http://schemas.openxmlformats.org/officeDocument/2006/relationships/image" Target="media/image91.png"/><Relationship Id="rId426" Type="http://schemas.openxmlformats.org/officeDocument/2006/relationships/image" Target="media/image2510.jpeg"/><Relationship Id="rId633" Type="http://schemas.openxmlformats.org/officeDocument/2006/relationships/image" Target="media/image418.png"/><Relationship Id="rId67" Type="http://schemas.openxmlformats.org/officeDocument/2006/relationships/image" Target="media/image43.png"/><Relationship Id="rId272" Type="http://schemas.openxmlformats.org/officeDocument/2006/relationships/image" Target="media/image136.png"/><Relationship Id="rId577" Type="http://schemas.openxmlformats.org/officeDocument/2006/relationships/image" Target="media/image376.png"/><Relationship Id="rId700" Type="http://schemas.openxmlformats.org/officeDocument/2006/relationships/image" Target="media/image459.jpeg"/><Relationship Id="rId784" Type="http://schemas.openxmlformats.org/officeDocument/2006/relationships/header" Target="header2.xml"/><Relationship Id="rId437" Type="http://schemas.openxmlformats.org/officeDocument/2006/relationships/image" Target="media/image266.png"/><Relationship Id="rId644" Type="http://schemas.openxmlformats.org/officeDocument/2006/relationships/image" Target="media/image423.jpeg"/><Relationship Id="rId283" Type="http://schemas.openxmlformats.org/officeDocument/2006/relationships/image" Target="media/image135.jpeg"/><Relationship Id="rId490" Type="http://schemas.openxmlformats.org/officeDocument/2006/relationships/image" Target="media/image305.jpg"/><Relationship Id="rId504" Type="http://schemas.openxmlformats.org/officeDocument/2006/relationships/image" Target="media/image3080.png"/><Relationship Id="rId711" Type="http://schemas.openxmlformats.org/officeDocument/2006/relationships/image" Target="media/image468.png"/><Relationship Id="rId350" Type="http://schemas.openxmlformats.org/officeDocument/2006/relationships/image" Target="media/image184.png"/><Relationship Id="rId588" Type="http://schemas.openxmlformats.org/officeDocument/2006/relationships/image" Target="media/image386.jpeg"/><Relationship Id="rId9" Type="http://schemas.microsoft.com/office/2007/relationships/hdphoto" Target="media/hdphoto1.wdp"/><Relationship Id="rId210" Type="http://schemas.openxmlformats.org/officeDocument/2006/relationships/image" Target="media/image82.jpg"/><Relationship Id="rId448" Type="http://schemas.openxmlformats.org/officeDocument/2006/relationships/image" Target="media/image277.png"/><Relationship Id="rId655" Type="http://schemas.openxmlformats.org/officeDocument/2006/relationships/image" Target="media/image428.png"/><Relationship Id="rId294" Type="http://schemas.openxmlformats.org/officeDocument/2006/relationships/image" Target="media/image142.png"/><Relationship Id="rId308" Type="http://schemas.openxmlformats.org/officeDocument/2006/relationships/image" Target="media/image182.png"/><Relationship Id="rId515" Type="http://schemas.openxmlformats.org/officeDocument/2006/relationships/image" Target="media/image321.png"/><Relationship Id="rId722" Type="http://schemas.openxmlformats.org/officeDocument/2006/relationships/image" Target="media/image475.png"/><Relationship Id="rId154" Type="http://schemas.openxmlformats.org/officeDocument/2006/relationships/image" Target="media/image120.png"/><Relationship Id="rId361" Type="http://schemas.openxmlformats.org/officeDocument/2006/relationships/image" Target="media/image194.png"/><Relationship Id="rId599" Type="http://schemas.openxmlformats.org/officeDocument/2006/relationships/image" Target="media/image397.png"/><Relationship Id="rId459" Type="http://schemas.openxmlformats.org/officeDocument/2006/relationships/image" Target="media/image288.png"/><Relationship Id="rId666" Type="http://schemas.openxmlformats.org/officeDocument/2006/relationships/image" Target="media/image1750.png"/><Relationship Id="rId16" Type="http://schemas.openxmlformats.org/officeDocument/2006/relationships/image" Target="media/image7.png"/><Relationship Id="rId221" Type="http://schemas.openxmlformats.org/officeDocument/2006/relationships/image" Target="media/image93.png"/><Relationship Id="rId319" Type="http://schemas.openxmlformats.org/officeDocument/2006/relationships/image" Target="media/image156.jpeg"/><Relationship Id="rId526" Type="http://schemas.openxmlformats.org/officeDocument/2006/relationships/image" Target="media/image328.jpeg"/><Relationship Id="rId733" Type="http://schemas.openxmlformats.org/officeDocument/2006/relationships/image" Target="media/image4000.png"/><Relationship Id="rId165" Type="http://schemas.openxmlformats.org/officeDocument/2006/relationships/image" Target="media/image55.jpg"/><Relationship Id="rId372" Type="http://schemas.openxmlformats.org/officeDocument/2006/relationships/image" Target="media/image237.jpeg"/><Relationship Id="rId677" Type="http://schemas.openxmlformats.org/officeDocument/2006/relationships/image" Target="media/image446.png"/><Relationship Id="rId232" Type="http://schemas.openxmlformats.org/officeDocument/2006/relationships/image" Target="media/image97.png"/><Relationship Id="rId27" Type="http://schemas.openxmlformats.org/officeDocument/2006/relationships/image" Target="media/image17.png"/><Relationship Id="rId537" Type="http://schemas.openxmlformats.org/officeDocument/2006/relationships/image" Target="media/image336.png"/><Relationship Id="rId744" Type="http://schemas.openxmlformats.org/officeDocument/2006/relationships/image" Target="media/image489.jpeg"/><Relationship Id="rId176" Type="http://schemas.openxmlformats.org/officeDocument/2006/relationships/image" Target="media/image66.png"/><Relationship Id="rId383" Type="http://schemas.openxmlformats.org/officeDocument/2006/relationships/image" Target="media/image216.png"/><Relationship Id="rId590" Type="http://schemas.openxmlformats.org/officeDocument/2006/relationships/image" Target="media/image388.jpeg"/><Relationship Id="rId604" Type="http://schemas.openxmlformats.org/officeDocument/2006/relationships/image" Target="media/image402.png"/><Relationship Id="rId243" Type="http://schemas.openxmlformats.org/officeDocument/2006/relationships/image" Target="media/image106.png"/><Relationship Id="rId450" Type="http://schemas.openxmlformats.org/officeDocument/2006/relationships/image" Target="media/image279.png"/><Relationship Id="rId688" Type="http://schemas.openxmlformats.org/officeDocument/2006/relationships/image" Target="media/image453.jpeg"/><Relationship Id="rId38" Type="http://schemas.openxmlformats.org/officeDocument/2006/relationships/image" Target="media/image25.jpg"/><Relationship Id="rId310" Type="http://schemas.openxmlformats.org/officeDocument/2006/relationships/image" Target="media/image151.png"/><Relationship Id="rId548" Type="http://schemas.openxmlformats.org/officeDocument/2006/relationships/image" Target="media/image347.png"/><Relationship Id="rId755" Type="http://schemas.openxmlformats.org/officeDocument/2006/relationships/image" Target="media/image496.png"/><Relationship Id="rId187" Type="http://schemas.openxmlformats.org/officeDocument/2006/relationships/image" Target="media/image70.png"/><Relationship Id="rId394" Type="http://schemas.openxmlformats.org/officeDocument/2006/relationships/image" Target="media/image227.png"/><Relationship Id="rId408" Type="http://schemas.openxmlformats.org/officeDocument/2006/relationships/image" Target="media/image243.png"/><Relationship Id="rId615" Type="http://schemas.openxmlformats.org/officeDocument/2006/relationships/image" Target="media/image312.jpeg"/><Relationship Id="rId254" Type="http://schemas.openxmlformats.org/officeDocument/2006/relationships/image" Target="media/image112.png"/><Relationship Id="rId699" Type="http://schemas.openxmlformats.org/officeDocument/2006/relationships/image" Target="media/image458.png"/><Relationship Id="rId49" Type="http://schemas.openxmlformats.org/officeDocument/2006/relationships/image" Target="media/image32.jpeg"/><Relationship Id="rId461" Type="http://schemas.openxmlformats.org/officeDocument/2006/relationships/image" Target="media/image290.png"/><Relationship Id="rId559" Type="http://schemas.openxmlformats.org/officeDocument/2006/relationships/image" Target="media/image358.png"/><Relationship Id="rId766" Type="http://schemas.openxmlformats.org/officeDocument/2006/relationships/image" Target="media/image507.png"/></Relationships>
</file>

<file path=word/_rels/footnotes.xml.rels><?xml version="1.0" encoding="UTF-8" standalone="yes"?>
<Relationships xmlns="http://schemas.openxmlformats.org/package/2006/relationships"><Relationship Id="rId1" Type="http://schemas.openxmlformats.org/officeDocument/2006/relationships/hyperlink" Target="https://khodro45.com/%d8%a2%d8%ae%d8%b1%db%8c%d9%86-%d9%88%d8%b6%d8%b9%db%8c%d8%aa-%d8%ae%d9%88%d8%af%d8%b1%d9%88%d9%87%d8%a7%db%8c-%da%af%d9%85%d8%b1%da%a9-%d9%85%d8%a7%d9%86%d8%af%d9%8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7762CD-09F7-4124-82AB-C2E81577A1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11172</TotalTime>
  <Pages>473</Pages>
  <Words>40184</Words>
  <Characters>229049</Characters>
  <Application>Microsoft Office Word</Application>
  <DocSecurity>0</DocSecurity>
  <Lines>1908</Lines>
  <Paragraphs>537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268696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Ahmad Ataei</dc:creator>
  <cp:keywords/>
  <dc:description/>
  <cp:lastModifiedBy>Mahtab</cp:lastModifiedBy>
  <cp:revision>429</cp:revision>
  <cp:lastPrinted>2024-11-17T05:14:00Z</cp:lastPrinted>
  <dcterms:created xsi:type="dcterms:W3CDTF">2024-10-05T04:15:00Z</dcterms:created>
  <dcterms:modified xsi:type="dcterms:W3CDTF">2024-11-30T14:51:00Z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2019-06-13T00:00:00Z</vt:filetime>
  </property>
  <property fmtid="{D5CDD505-2E9C-101B-9397-08002B2CF9AE}" pid="3" name="Creator">
    <vt:lpwstr>Microsoft® Word 2016</vt:lpwstr>
  </property>
  <property fmtid="{D5CDD505-2E9C-101B-9397-08002B2CF9AE}" pid="4" name="LastSaved">
    <vt:filetime>2024-07-20T00:00:00Z</vt:filetime>
  </property>
  <property fmtid="{D5CDD505-2E9C-101B-9397-08002B2CF9AE}" pid="5" name="Producer">
    <vt:lpwstr>Microsoft® Word 2016</vt:lpwstr>
  </property>
</Properties>
</file>