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C06825" w14:textId="77777777" w:rsidR="00145846" w:rsidRDefault="00145846" w:rsidP="00315B82">
      <w:pPr>
        <w:pStyle w:val="Heading1"/>
        <w:bidi/>
        <w:spacing w:before="0" w:beforeAutospacing="0" w:after="0" w:afterAutospacing="0"/>
        <w:jc w:val="center"/>
        <w:rPr>
          <w:b w:val="0"/>
          <w:bCs w:val="0"/>
          <w:sz w:val="24"/>
          <w:rtl/>
        </w:rPr>
      </w:pPr>
    </w:p>
    <w:p w14:paraId="03FA47B7" w14:textId="77777777" w:rsidR="00145846" w:rsidRDefault="00145846" w:rsidP="00145846">
      <w:pPr>
        <w:pStyle w:val="Heading1"/>
        <w:bidi/>
        <w:spacing w:before="0" w:beforeAutospacing="0" w:after="0" w:afterAutospacing="0"/>
        <w:jc w:val="center"/>
        <w:rPr>
          <w:b w:val="0"/>
          <w:bCs w:val="0"/>
          <w:sz w:val="24"/>
          <w:rtl/>
        </w:rPr>
      </w:pPr>
    </w:p>
    <w:p w14:paraId="20E6EA41" w14:textId="26682258" w:rsidR="00B3693C" w:rsidRPr="0078300F" w:rsidRDefault="00B3693C" w:rsidP="00145846">
      <w:pPr>
        <w:pStyle w:val="Heading1"/>
        <w:bidi/>
        <w:spacing w:before="0" w:beforeAutospacing="0" w:after="0" w:afterAutospacing="0"/>
        <w:jc w:val="center"/>
        <w:rPr>
          <w:rFonts w:ascii="IRMitra" w:hAnsi="IRMitra"/>
          <w:sz w:val="24"/>
          <w:rtl/>
        </w:rPr>
      </w:pPr>
      <w:r w:rsidRPr="0078300F">
        <w:rPr>
          <w:b w:val="0"/>
          <w:bCs w:val="0"/>
          <w:sz w:val="24"/>
          <w:rtl/>
        </w:rPr>
        <w:t xml:space="preserve">فهرست </w:t>
      </w:r>
      <w:r w:rsidR="00207B58">
        <w:rPr>
          <w:rFonts w:hint="cs"/>
          <w:b w:val="0"/>
          <w:bCs w:val="0"/>
          <w:sz w:val="24"/>
          <w:rtl/>
          <w:lang w:bidi="fa-IR"/>
        </w:rPr>
        <w:t>عناوین</w:t>
      </w:r>
    </w:p>
    <w:p w14:paraId="30C1A05A" w14:textId="13D0266D" w:rsidR="00B3693C" w:rsidRPr="0078300F" w:rsidRDefault="00B3693C" w:rsidP="00315B82">
      <w:pPr>
        <w:spacing w:after="0"/>
        <w:jc w:val="center"/>
        <w:rPr>
          <w:rStyle w:val="Hyperlink"/>
          <w:color w:val="auto"/>
          <w:sz w:val="24"/>
          <w:szCs w:val="24"/>
          <w:u w:val="none"/>
          <w:lang w:val="en-US"/>
        </w:rPr>
      </w:pPr>
      <w:r w:rsidRPr="0078300F">
        <w:rPr>
          <w:rFonts w:ascii="IRMitra" w:hAnsi="IRMitra" w:cs="IRMitra"/>
          <w:sz w:val="24"/>
          <w:szCs w:val="24"/>
          <w:rtl/>
        </w:rPr>
        <w:t>فصل اول</w:t>
      </w:r>
      <w:r w:rsidR="00207B58">
        <w:rPr>
          <w:rFonts w:ascii="IRMitra" w:hAnsi="IRMitra" w:cs="IRMitra" w:hint="cs"/>
          <w:sz w:val="24"/>
          <w:szCs w:val="24"/>
          <w:rtl/>
        </w:rPr>
        <w:t xml:space="preserve">: </w:t>
      </w:r>
      <w:r w:rsidRPr="0078300F">
        <w:rPr>
          <w:rFonts w:ascii="IRMitra" w:hAnsi="IRMitra" w:cs="IRMitra"/>
          <w:sz w:val="24"/>
          <w:szCs w:val="24"/>
          <w:rtl/>
        </w:rPr>
        <w:t>نکات مقدماتی</w:t>
      </w:r>
    </w:p>
    <w:p w14:paraId="74F6D5F6" w14:textId="37632206" w:rsidR="0028194C" w:rsidRPr="0078300F" w:rsidRDefault="0028194C" w:rsidP="00315B82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اول:  عناصر داوری</w:t>
      </w:r>
      <w:r w:rsidRPr="0078300F">
        <w:rPr>
          <w:webHidden/>
          <w:rtl/>
        </w:rPr>
        <w:tab/>
      </w:r>
      <w:r w:rsidR="00582B16" w:rsidRPr="0078300F">
        <w:rPr>
          <w:rFonts w:hint="cs"/>
          <w:webHidden/>
          <w:rtl/>
        </w:rPr>
        <w:t>4</w:t>
      </w:r>
    </w:p>
    <w:p w14:paraId="66409B29" w14:textId="018860CC" w:rsidR="0028194C" w:rsidRPr="0078300F" w:rsidRDefault="0028194C" w:rsidP="00315B82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دوم:  داوری داخلی و داوری بین</w:t>
      </w:r>
      <w:r w:rsidR="00812C41" w:rsidRPr="0078300F">
        <w:rPr>
          <w:rStyle w:val="Hyperlink"/>
          <w:rFonts w:hint="cs"/>
          <w:color w:val="auto"/>
          <w:u w:val="none"/>
          <w:rtl/>
        </w:rPr>
        <w:t xml:space="preserve"> </w:t>
      </w:r>
      <w:r w:rsidRPr="0078300F">
        <w:rPr>
          <w:rStyle w:val="Hyperlink"/>
          <w:color w:val="auto"/>
          <w:u w:val="none"/>
          <w:rtl/>
        </w:rPr>
        <w:t>المللی</w:t>
      </w:r>
      <w:r w:rsidRPr="0078300F">
        <w:rPr>
          <w:webHidden/>
          <w:rtl/>
        </w:rPr>
        <w:tab/>
      </w:r>
      <w:r w:rsidR="00582B16" w:rsidRPr="0078300F">
        <w:rPr>
          <w:rFonts w:hint="cs"/>
          <w:webHidden/>
          <w:rtl/>
        </w:rPr>
        <w:t>9</w:t>
      </w:r>
    </w:p>
    <w:p w14:paraId="787656AF" w14:textId="4483F2F0" w:rsidR="0028194C" w:rsidRPr="0078300F" w:rsidRDefault="0028194C" w:rsidP="00315B82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سوم:  داوری تجاری بین</w:t>
      </w:r>
      <w:r w:rsidR="00812C41" w:rsidRPr="0078300F">
        <w:rPr>
          <w:rStyle w:val="Hyperlink"/>
          <w:rFonts w:hint="cs"/>
          <w:color w:val="auto"/>
          <w:u w:val="none"/>
          <w:rtl/>
        </w:rPr>
        <w:t xml:space="preserve"> </w:t>
      </w:r>
      <w:r w:rsidRPr="0078300F">
        <w:rPr>
          <w:rStyle w:val="Hyperlink"/>
          <w:color w:val="auto"/>
          <w:u w:val="none"/>
          <w:rtl/>
        </w:rPr>
        <w:t>المللی</w:t>
      </w:r>
      <w:r w:rsidRPr="0078300F">
        <w:rPr>
          <w:webHidden/>
          <w:rtl/>
        </w:rPr>
        <w:tab/>
        <w:t>2</w:t>
      </w:r>
      <w:r w:rsidR="00582B16" w:rsidRPr="0078300F">
        <w:rPr>
          <w:rFonts w:hint="cs"/>
          <w:webHidden/>
          <w:rtl/>
        </w:rPr>
        <w:t>1</w:t>
      </w:r>
    </w:p>
    <w:p w14:paraId="5F808B22" w14:textId="6850318F" w:rsidR="0028194C" w:rsidRPr="0078300F" w:rsidRDefault="0028194C" w:rsidP="00315B82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چهارم:  شکل و قواعد داوری</w:t>
      </w:r>
      <w:r w:rsidRPr="0078300F">
        <w:rPr>
          <w:webHidden/>
          <w:rtl/>
        </w:rPr>
        <w:tab/>
        <w:t>3</w:t>
      </w:r>
      <w:r w:rsidR="00732E3E" w:rsidRPr="0078300F">
        <w:rPr>
          <w:rFonts w:hint="cs"/>
          <w:webHidden/>
          <w:rtl/>
        </w:rPr>
        <w:t>3</w:t>
      </w:r>
    </w:p>
    <w:p w14:paraId="08401DF4" w14:textId="2C4BC2D8" w:rsidR="0028194C" w:rsidRPr="0078300F" w:rsidRDefault="0028194C" w:rsidP="00315B82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پنجم:  ماهیت حقوقی داوری</w:t>
      </w:r>
      <w:r w:rsidRPr="0078300F">
        <w:rPr>
          <w:webHidden/>
          <w:rtl/>
        </w:rPr>
        <w:tab/>
        <w:t>3</w:t>
      </w:r>
      <w:r w:rsidR="00582B16" w:rsidRPr="0078300F">
        <w:rPr>
          <w:rFonts w:hint="cs"/>
          <w:webHidden/>
          <w:rtl/>
        </w:rPr>
        <w:t>7</w:t>
      </w:r>
    </w:p>
    <w:p w14:paraId="24E022F9" w14:textId="21CF971B" w:rsidR="0028194C" w:rsidRPr="0078300F" w:rsidRDefault="0028194C" w:rsidP="00315B82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گفتارششم:  نیاز به داوری تجاری بین</w:t>
      </w:r>
      <w:r w:rsidR="00812C41" w:rsidRPr="0078300F">
        <w:rPr>
          <w:rStyle w:val="Hyperlink"/>
          <w:rFonts w:hint="cs"/>
          <w:color w:val="auto"/>
          <w:u w:val="none"/>
          <w:rtl/>
        </w:rPr>
        <w:t xml:space="preserve"> </w:t>
      </w:r>
      <w:r w:rsidRPr="0078300F">
        <w:rPr>
          <w:rStyle w:val="Hyperlink"/>
          <w:color w:val="auto"/>
          <w:u w:val="none"/>
          <w:rtl/>
        </w:rPr>
        <w:t>المللی و محاسن و معایب آن</w:t>
      </w:r>
      <w:r w:rsidRPr="0078300F">
        <w:rPr>
          <w:webHidden/>
          <w:rtl/>
        </w:rPr>
        <w:tab/>
        <w:t>4</w:t>
      </w:r>
      <w:r w:rsidR="008840ED" w:rsidRPr="0078300F">
        <w:rPr>
          <w:rFonts w:hint="cs"/>
          <w:webHidden/>
          <w:rtl/>
        </w:rPr>
        <w:t>7</w:t>
      </w:r>
    </w:p>
    <w:p w14:paraId="0D8B9D75" w14:textId="0BA7D100" w:rsidR="0028194C" w:rsidRPr="0078300F" w:rsidRDefault="0028194C" w:rsidP="00315B82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هفتم :  تسهیلات بین</w:t>
      </w:r>
      <w:r w:rsidR="00AF1FBD" w:rsidRPr="0078300F">
        <w:rPr>
          <w:rStyle w:val="Hyperlink"/>
          <w:rFonts w:hint="cs"/>
          <w:color w:val="auto"/>
          <w:u w:val="none"/>
          <w:rtl/>
        </w:rPr>
        <w:t xml:space="preserve"> </w:t>
      </w:r>
      <w:r w:rsidRPr="0078300F">
        <w:rPr>
          <w:rStyle w:val="Hyperlink"/>
          <w:color w:val="auto"/>
          <w:u w:val="none"/>
          <w:rtl/>
        </w:rPr>
        <w:t>المللی</w:t>
      </w:r>
      <w:r w:rsidRPr="0078300F">
        <w:rPr>
          <w:webHidden/>
          <w:rtl/>
        </w:rPr>
        <w:tab/>
        <w:t>5</w:t>
      </w:r>
      <w:r w:rsidR="001F5F4B" w:rsidRPr="0078300F">
        <w:rPr>
          <w:rFonts w:hint="cs"/>
          <w:webHidden/>
          <w:rtl/>
        </w:rPr>
        <w:t>9</w:t>
      </w:r>
    </w:p>
    <w:p w14:paraId="4024456E" w14:textId="04C02345" w:rsidR="0028194C" w:rsidRPr="0078300F" w:rsidRDefault="0028194C" w:rsidP="0063000C">
      <w:pPr>
        <w:pStyle w:val="TOC1"/>
        <w:spacing w:after="120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هشتم :  فناوریهای نو در داوری بین</w:t>
      </w:r>
      <w:r w:rsidR="00AF1FBD" w:rsidRPr="0078300F">
        <w:rPr>
          <w:rStyle w:val="Hyperlink"/>
          <w:rFonts w:hint="cs"/>
          <w:color w:val="auto"/>
          <w:u w:val="none"/>
          <w:rtl/>
        </w:rPr>
        <w:t xml:space="preserve"> </w:t>
      </w:r>
      <w:r w:rsidRPr="0078300F">
        <w:rPr>
          <w:rStyle w:val="Hyperlink"/>
          <w:color w:val="auto"/>
          <w:u w:val="none"/>
          <w:rtl/>
        </w:rPr>
        <w:t>المللی</w:t>
      </w:r>
      <w:r w:rsidRPr="0078300F">
        <w:rPr>
          <w:webHidden/>
          <w:rtl/>
        </w:rPr>
        <w:tab/>
      </w:r>
      <w:r w:rsidR="001F5F4B" w:rsidRPr="0078300F">
        <w:rPr>
          <w:rFonts w:hint="cs"/>
          <w:webHidden/>
          <w:rtl/>
        </w:rPr>
        <w:t>60</w:t>
      </w:r>
    </w:p>
    <w:p w14:paraId="1F718DB9" w14:textId="17A4E632" w:rsidR="00B3693C" w:rsidRPr="00315B82" w:rsidRDefault="00B3693C" w:rsidP="00315B82">
      <w:pPr>
        <w:pStyle w:val="TOCHeading"/>
        <w:spacing w:before="0"/>
        <w:jc w:val="center"/>
        <w:rPr>
          <w:rFonts w:ascii="IRMitra" w:hAnsi="IRMitra" w:cs="IRMitra"/>
          <w:color w:val="auto"/>
          <w:sz w:val="24"/>
          <w:szCs w:val="24"/>
        </w:rPr>
      </w:pPr>
      <w:r w:rsidRPr="00315B82">
        <w:rPr>
          <w:rFonts w:ascii="IRMitra" w:hAnsi="IRMitra" w:cs="IRMitra"/>
          <w:color w:val="auto"/>
          <w:sz w:val="24"/>
          <w:szCs w:val="24"/>
          <w:rtl/>
        </w:rPr>
        <w:t>فصل دوم</w:t>
      </w:r>
      <w:r w:rsidR="00315B82" w:rsidRPr="00315B82">
        <w:rPr>
          <w:rFonts w:ascii="IRMitra" w:hAnsi="IRMitra" w:cs="IRMitra" w:hint="cs"/>
          <w:color w:val="auto"/>
          <w:sz w:val="24"/>
          <w:szCs w:val="24"/>
          <w:rtl/>
        </w:rPr>
        <w:t xml:space="preserve">: </w:t>
      </w:r>
      <w:r w:rsidRPr="00315B82">
        <w:rPr>
          <w:rFonts w:ascii="IRMitra" w:hAnsi="IRMitra" w:cs="IRMitra"/>
          <w:color w:val="auto"/>
          <w:sz w:val="24"/>
          <w:szCs w:val="24"/>
          <w:rtl/>
        </w:rPr>
        <w:t>قرارداد داوری</w:t>
      </w:r>
    </w:p>
    <w:p w14:paraId="00DA0978" w14:textId="1C72DA0E" w:rsidR="00B3693C" w:rsidRPr="0078300F" w:rsidRDefault="00B3693C" w:rsidP="00315B82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اول: شکل و محتوای قرارداد داوری</w:t>
      </w:r>
      <w:r w:rsidRPr="0078300F">
        <w:rPr>
          <w:webHidden/>
          <w:rtl/>
        </w:rPr>
        <w:tab/>
      </w:r>
      <w:r w:rsidR="00780442" w:rsidRPr="0078300F">
        <w:rPr>
          <w:rFonts w:hint="cs"/>
          <w:webHidden/>
          <w:rtl/>
        </w:rPr>
        <w:t>75</w:t>
      </w:r>
    </w:p>
    <w:p w14:paraId="47A9F8F1" w14:textId="36EE393A" w:rsidR="00B3693C" w:rsidRPr="0078300F" w:rsidRDefault="00B3693C" w:rsidP="00315B82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دوم:  مفهوم کتبی بودن قرارداد داوری</w:t>
      </w:r>
      <w:r w:rsidRPr="0078300F">
        <w:rPr>
          <w:webHidden/>
          <w:rtl/>
        </w:rPr>
        <w:tab/>
      </w:r>
      <w:r w:rsidR="00FF32D6" w:rsidRPr="0078300F">
        <w:rPr>
          <w:rFonts w:hint="cs"/>
          <w:webHidden/>
          <w:rtl/>
        </w:rPr>
        <w:t>8</w:t>
      </w:r>
      <w:r w:rsidR="002567F2" w:rsidRPr="0078300F">
        <w:rPr>
          <w:rFonts w:hint="cs"/>
          <w:webHidden/>
          <w:rtl/>
        </w:rPr>
        <w:t>1</w:t>
      </w:r>
    </w:p>
    <w:p w14:paraId="5E1B3958" w14:textId="5D565086" w:rsidR="00B3693C" w:rsidRPr="0078300F" w:rsidRDefault="00B3693C" w:rsidP="00315B82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  <w:lang w:val="en-GB"/>
        </w:rPr>
        <w:t>گفتار سوم:  صراحت قرارداد داوری</w:t>
      </w:r>
      <w:r w:rsidRPr="0078300F">
        <w:rPr>
          <w:webHidden/>
          <w:rtl/>
        </w:rPr>
        <w:tab/>
        <w:t>8</w:t>
      </w:r>
      <w:r w:rsidR="00FF32D6" w:rsidRPr="0078300F">
        <w:rPr>
          <w:rFonts w:hint="cs"/>
          <w:webHidden/>
          <w:rtl/>
        </w:rPr>
        <w:t>9</w:t>
      </w:r>
    </w:p>
    <w:p w14:paraId="5573C7A6" w14:textId="3A7679A1" w:rsidR="00B3693C" w:rsidRPr="0078300F" w:rsidRDefault="00B3693C" w:rsidP="00315B82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چهارم:   اصل استقلال شرط داوری</w:t>
      </w:r>
      <w:r w:rsidRPr="0078300F">
        <w:rPr>
          <w:webHidden/>
          <w:rtl/>
        </w:rPr>
        <w:tab/>
      </w:r>
      <w:r w:rsidR="00F5378F" w:rsidRPr="0078300F">
        <w:rPr>
          <w:rFonts w:hint="cs"/>
          <w:webHidden/>
          <w:rtl/>
        </w:rPr>
        <w:t>93</w:t>
      </w:r>
    </w:p>
    <w:p w14:paraId="55BF0D9C" w14:textId="57D75576" w:rsidR="00B3693C" w:rsidRPr="0078300F" w:rsidRDefault="00B3693C" w:rsidP="00315B82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پنجم:   اعتبار قرارداد داوری</w:t>
      </w:r>
      <w:r w:rsidRPr="0078300F">
        <w:rPr>
          <w:webHidden/>
          <w:rtl/>
        </w:rPr>
        <w:tab/>
      </w:r>
      <w:r w:rsidR="00AD2567" w:rsidRPr="0078300F">
        <w:rPr>
          <w:rFonts w:hint="cs"/>
          <w:webHidden/>
          <w:rtl/>
        </w:rPr>
        <w:t>101</w:t>
      </w:r>
    </w:p>
    <w:p w14:paraId="528A1B94" w14:textId="50B2C3D7" w:rsidR="00B3693C" w:rsidRPr="0078300F" w:rsidRDefault="00B3693C" w:rsidP="00315B82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shd w:val="clear" w:color="auto" w:fill="FFFFFF"/>
          <w:rtl/>
        </w:rPr>
        <w:t>گفتار ششم:  تفسیر قرارداد داوری</w:t>
      </w:r>
      <w:r w:rsidRPr="0078300F">
        <w:rPr>
          <w:webHidden/>
          <w:rtl/>
        </w:rPr>
        <w:tab/>
        <w:t>1</w:t>
      </w:r>
      <w:r w:rsidR="002B697E" w:rsidRPr="0078300F">
        <w:rPr>
          <w:rFonts w:hint="cs"/>
          <w:webHidden/>
          <w:rtl/>
        </w:rPr>
        <w:t>15</w:t>
      </w:r>
    </w:p>
    <w:p w14:paraId="655CC393" w14:textId="0B1A7B67" w:rsidR="00B3693C" w:rsidRPr="0078300F" w:rsidRDefault="00B3693C" w:rsidP="00315B82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  <w:lang w:val="en-GB"/>
        </w:rPr>
        <w:t>گفتار هفتم:  اشخاص ثالث</w:t>
      </w:r>
      <w:r w:rsidRPr="0078300F">
        <w:rPr>
          <w:webHidden/>
          <w:rtl/>
        </w:rPr>
        <w:tab/>
        <w:t>1</w:t>
      </w:r>
      <w:r w:rsidR="005C2796" w:rsidRPr="0078300F">
        <w:rPr>
          <w:rFonts w:hint="cs"/>
          <w:webHidden/>
          <w:rtl/>
        </w:rPr>
        <w:t>21</w:t>
      </w:r>
    </w:p>
    <w:p w14:paraId="26B28055" w14:textId="1B93144A" w:rsidR="00B3693C" w:rsidRPr="0078300F" w:rsidRDefault="00B3693C" w:rsidP="00053A87">
      <w:pPr>
        <w:pStyle w:val="TOC1"/>
        <w:spacing w:after="120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  <w:lang w:val="en-GB"/>
        </w:rPr>
        <w:t>گفتار هشتم: اهمیت قرارداد داوری و لزوم دقت در تنظیم آن</w:t>
      </w:r>
      <w:r w:rsidRPr="0078300F">
        <w:rPr>
          <w:webHidden/>
          <w:rtl/>
        </w:rPr>
        <w:tab/>
        <w:t>13</w:t>
      </w:r>
      <w:r w:rsidR="00E67FB6" w:rsidRPr="0078300F">
        <w:rPr>
          <w:rFonts w:hint="cs"/>
          <w:webHidden/>
          <w:rtl/>
        </w:rPr>
        <w:t>8</w:t>
      </w:r>
    </w:p>
    <w:p w14:paraId="21AD8C25" w14:textId="570C928F" w:rsidR="00B3693C" w:rsidRPr="0078300F" w:rsidRDefault="00B3693C" w:rsidP="0063000C">
      <w:pPr>
        <w:pStyle w:val="TOC1"/>
      </w:pPr>
      <w:r w:rsidRPr="0078300F">
        <w:rPr>
          <w:rtl/>
        </w:rPr>
        <w:t>فصل سوم</w:t>
      </w:r>
      <w:r w:rsidR="0063000C">
        <w:rPr>
          <w:rFonts w:hint="cs"/>
          <w:rtl/>
        </w:rPr>
        <w:t xml:space="preserve">: </w:t>
      </w:r>
      <w:r w:rsidRPr="0078300F">
        <w:rPr>
          <w:rtl/>
        </w:rPr>
        <w:t>قانون حاکم</w:t>
      </w:r>
    </w:p>
    <w:p w14:paraId="2F0D53BB" w14:textId="04E3AB4D" w:rsidR="00B3693C" w:rsidRPr="0078300F" w:rsidRDefault="00B3693C" w:rsidP="00315B82">
      <w:pPr>
        <w:pStyle w:val="TOC1"/>
        <w:rPr>
          <w:b/>
          <w:bCs/>
          <w:kern w:val="2"/>
          <w:rtl/>
          <w:lang w:bidi="ar-SA"/>
        </w:rPr>
      </w:pPr>
      <w:r w:rsidRPr="0078300F">
        <w:rPr>
          <w:rStyle w:val="Hyperlink"/>
          <w:color w:val="auto"/>
          <w:u w:val="none"/>
          <w:rtl/>
        </w:rPr>
        <w:t>گفتار اول: عناصر قانون حاکم</w:t>
      </w:r>
      <w:r w:rsidRPr="0078300F">
        <w:rPr>
          <w:webHidden/>
          <w:rtl/>
        </w:rPr>
        <w:tab/>
        <w:t>14</w:t>
      </w:r>
      <w:r w:rsidR="0017386A" w:rsidRPr="0078300F">
        <w:rPr>
          <w:rFonts w:hint="cs"/>
          <w:webHidden/>
          <w:rtl/>
        </w:rPr>
        <w:t>8</w:t>
      </w:r>
    </w:p>
    <w:p w14:paraId="2D51ED26" w14:textId="4F492619" w:rsidR="00B3693C" w:rsidRPr="0078300F" w:rsidRDefault="00B3693C" w:rsidP="00315B82">
      <w:pPr>
        <w:pStyle w:val="TOC1"/>
        <w:rPr>
          <w:b/>
          <w:bCs/>
          <w:kern w:val="2"/>
          <w:rtl/>
          <w:lang w:bidi="ar-SA"/>
        </w:rPr>
      </w:pPr>
      <w:r w:rsidRPr="0078300F">
        <w:rPr>
          <w:rStyle w:val="Hyperlink"/>
          <w:color w:val="auto"/>
          <w:u w:val="none"/>
          <w:rtl/>
        </w:rPr>
        <w:t>گفتار دوم:  قانون حاکم بر داوری</w:t>
      </w:r>
      <w:r w:rsidRPr="0078300F">
        <w:rPr>
          <w:webHidden/>
          <w:rtl/>
        </w:rPr>
        <w:tab/>
        <w:t>1</w:t>
      </w:r>
      <w:r w:rsidR="005B1AC3" w:rsidRPr="0078300F">
        <w:rPr>
          <w:rFonts w:hint="cs"/>
          <w:webHidden/>
          <w:rtl/>
        </w:rPr>
        <w:t>52</w:t>
      </w:r>
    </w:p>
    <w:p w14:paraId="00AD1BF4" w14:textId="4138ABE0" w:rsidR="00B3693C" w:rsidRPr="0078300F" w:rsidRDefault="00B3693C" w:rsidP="00315B82">
      <w:pPr>
        <w:pStyle w:val="TOC1"/>
        <w:rPr>
          <w:b/>
          <w:bCs/>
          <w:kern w:val="2"/>
          <w:rtl/>
          <w:lang w:bidi="ar-SA"/>
        </w:rPr>
      </w:pPr>
      <w:r w:rsidRPr="0078300F">
        <w:rPr>
          <w:rStyle w:val="Hyperlink"/>
          <w:color w:val="auto"/>
          <w:u w:val="none"/>
          <w:rtl/>
        </w:rPr>
        <w:t>گفتار سوم:  قانون حاکم بر قرارداد داوری</w:t>
      </w:r>
      <w:r w:rsidRPr="0078300F">
        <w:rPr>
          <w:webHidden/>
          <w:rtl/>
        </w:rPr>
        <w:tab/>
        <w:t>1</w:t>
      </w:r>
      <w:r w:rsidR="00C179EC" w:rsidRPr="0078300F">
        <w:rPr>
          <w:rFonts w:hint="cs"/>
          <w:webHidden/>
          <w:rtl/>
        </w:rPr>
        <w:t>6</w:t>
      </w:r>
      <w:r w:rsidR="00A16AB1" w:rsidRPr="0078300F">
        <w:rPr>
          <w:rFonts w:hint="cs"/>
          <w:webHidden/>
          <w:rtl/>
        </w:rPr>
        <w:t>5</w:t>
      </w:r>
    </w:p>
    <w:p w14:paraId="348D1CF3" w14:textId="037834B0" w:rsidR="00B3693C" w:rsidRPr="0078300F" w:rsidRDefault="00B3693C" w:rsidP="00315B82">
      <w:pPr>
        <w:pStyle w:val="TOC1"/>
        <w:rPr>
          <w:b/>
          <w:bCs/>
          <w:kern w:val="2"/>
          <w:rtl/>
          <w:lang w:bidi="ar-SA"/>
        </w:rPr>
      </w:pPr>
      <w:r w:rsidRPr="0078300F">
        <w:rPr>
          <w:rStyle w:val="Hyperlink"/>
          <w:color w:val="auto"/>
          <w:u w:val="none"/>
          <w:rtl/>
        </w:rPr>
        <w:t>گفتار چهارم: قانون ماهوی</w:t>
      </w:r>
      <w:r w:rsidRPr="0078300F">
        <w:rPr>
          <w:webHidden/>
          <w:rtl/>
        </w:rPr>
        <w:tab/>
        <w:t>1</w:t>
      </w:r>
      <w:r w:rsidR="00B14530" w:rsidRPr="0078300F">
        <w:rPr>
          <w:rFonts w:hint="cs"/>
          <w:webHidden/>
          <w:rtl/>
        </w:rPr>
        <w:t>7</w:t>
      </w:r>
      <w:r w:rsidR="006E65C9" w:rsidRPr="0078300F">
        <w:rPr>
          <w:rFonts w:hint="cs"/>
          <w:webHidden/>
          <w:rtl/>
        </w:rPr>
        <w:t>6</w:t>
      </w:r>
    </w:p>
    <w:p w14:paraId="7604C774" w14:textId="57248843" w:rsidR="00B3693C" w:rsidRPr="0078300F" w:rsidRDefault="00B3693C" w:rsidP="00315B82">
      <w:pPr>
        <w:pStyle w:val="TOC1"/>
        <w:rPr>
          <w:b/>
          <w:bCs/>
          <w:kern w:val="2"/>
          <w:rtl/>
          <w:lang w:bidi="ar-SA"/>
        </w:rPr>
      </w:pPr>
      <w:r w:rsidRPr="0078300F">
        <w:rPr>
          <w:rStyle w:val="Hyperlink"/>
          <w:color w:val="auto"/>
          <w:u w:val="none"/>
          <w:rtl/>
        </w:rPr>
        <w:t>گفتار پنجم – قانون حاکم بر شناسایـی و اجرای رأی داوری</w:t>
      </w:r>
      <w:r w:rsidRPr="0078300F">
        <w:rPr>
          <w:webHidden/>
          <w:rtl/>
        </w:rPr>
        <w:tab/>
        <w:t>2</w:t>
      </w:r>
      <w:r w:rsidR="00CE4BF2" w:rsidRPr="0078300F">
        <w:rPr>
          <w:rFonts w:hint="cs"/>
          <w:webHidden/>
          <w:rtl/>
        </w:rPr>
        <w:t>1</w:t>
      </w:r>
      <w:r w:rsidR="00DA4189" w:rsidRPr="0078300F">
        <w:rPr>
          <w:rFonts w:hint="cs"/>
          <w:webHidden/>
          <w:rtl/>
        </w:rPr>
        <w:t>5</w:t>
      </w:r>
    </w:p>
    <w:p w14:paraId="3064A5C7" w14:textId="33F196C8" w:rsidR="00B3693C" w:rsidRPr="0078300F" w:rsidRDefault="00B3693C" w:rsidP="00315B82">
      <w:pPr>
        <w:pStyle w:val="TOC1"/>
        <w:rPr>
          <w:rFonts w:ascii="Calibri" w:hAnsi="Calibri" w:cs="Arial"/>
          <w:b/>
          <w:bCs/>
          <w:kern w:val="2"/>
          <w:rtl/>
          <w:lang w:bidi="ar-SA"/>
        </w:rPr>
      </w:pPr>
      <w:r w:rsidRPr="0078300F">
        <w:rPr>
          <w:rStyle w:val="Hyperlink"/>
          <w:color w:val="auto"/>
          <w:u w:val="none"/>
          <w:rtl/>
        </w:rPr>
        <w:t>گفتار ششم - حدود دخالت داور در مسائل حکمی</w:t>
      </w:r>
      <w:r w:rsidRPr="0078300F">
        <w:rPr>
          <w:webHidden/>
          <w:rtl/>
        </w:rPr>
        <w:tab/>
        <w:t>2</w:t>
      </w:r>
      <w:r w:rsidR="00CE4BF2" w:rsidRPr="0078300F">
        <w:rPr>
          <w:rFonts w:hint="cs"/>
          <w:webHidden/>
          <w:rtl/>
        </w:rPr>
        <w:t>1</w:t>
      </w:r>
      <w:r w:rsidR="00DA4189" w:rsidRPr="0078300F">
        <w:rPr>
          <w:rFonts w:hint="cs"/>
          <w:webHidden/>
          <w:rtl/>
        </w:rPr>
        <w:t>8</w:t>
      </w:r>
    </w:p>
    <w:p w14:paraId="7E8A8D9E" w14:textId="18ACB0DB" w:rsidR="00B3693C" w:rsidRPr="0078300F" w:rsidRDefault="00B3693C" w:rsidP="00053A87">
      <w:pPr>
        <w:spacing w:before="120" w:after="0"/>
        <w:jc w:val="center"/>
        <w:rPr>
          <w:rFonts w:ascii="IRMitra" w:hAnsi="IRMitra" w:cs="IRMitra"/>
          <w:sz w:val="24"/>
          <w:szCs w:val="24"/>
          <w:rtl/>
        </w:rPr>
      </w:pPr>
      <w:r w:rsidRPr="0078300F">
        <w:rPr>
          <w:rFonts w:ascii="IRMitra" w:hAnsi="IRMitra" w:cs="IRMitra" w:hint="cs"/>
          <w:sz w:val="24"/>
          <w:szCs w:val="24"/>
          <w:rtl/>
        </w:rPr>
        <w:t>فصل چهارم</w:t>
      </w:r>
      <w:r w:rsidR="00D61E08">
        <w:rPr>
          <w:rFonts w:ascii="IRMitra" w:hAnsi="IRMitra" w:cs="IRMitra" w:hint="cs"/>
          <w:sz w:val="24"/>
          <w:szCs w:val="24"/>
          <w:rtl/>
        </w:rPr>
        <w:t xml:space="preserve">: </w:t>
      </w:r>
      <w:r w:rsidRPr="0078300F">
        <w:rPr>
          <w:rFonts w:ascii="IRMitra" w:hAnsi="IRMitra" w:cs="IRMitra" w:hint="cs"/>
          <w:sz w:val="24"/>
          <w:szCs w:val="24"/>
          <w:rtl/>
        </w:rPr>
        <w:t>صلاحیت و اختیارات در داوری</w:t>
      </w:r>
    </w:p>
    <w:p w14:paraId="409658A9" w14:textId="20830471" w:rsidR="00B3693C" w:rsidRPr="0078300F" w:rsidRDefault="00B3693C" w:rsidP="00315B82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اول: صلاحیت در داوری</w:t>
      </w:r>
      <w:r w:rsidRPr="0078300F">
        <w:rPr>
          <w:webHidden/>
          <w:rtl/>
        </w:rPr>
        <w:tab/>
        <w:t>2</w:t>
      </w:r>
      <w:r w:rsidR="00D527B6" w:rsidRPr="0078300F">
        <w:rPr>
          <w:rFonts w:hint="cs"/>
          <w:webHidden/>
          <w:rtl/>
        </w:rPr>
        <w:t>2</w:t>
      </w:r>
      <w:r w:rsidR="003924FD" w:rsidRPr="0078300F">
        <w:rPr>
          <w:rFonts w:hint="cs"/>
          <w:webHidden/>
          <w:rtl/>
        </w:rPr>
        <w:t>9</w:t>
      </w:r>
    </w:p>
    <w:p w14:paraId="0E0DF2F9" w14:textId="28261FCA" w:rsidR="00B3693C" w:rsidRPr="0078300F" w:rsidRDefault="00B3693C" w:rsidP="00315B82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دوم: ایراد به صلاحیت داور</w:t>
      </w:r>
      <w:r w:rsidRPr="0078300F">
        <w:rPr>
          <w:webHidden/>
          <w:rtl/>
        </w:rPr>
        <w:tab/>
        <w:t>2</w:t>
      </w:r>
      <w:r w:rsidR="00347FEB" w:rsidRPr="0078300F">
        <w:rPr>
          <w:rFonts w:hint="cs"/>
          <w:webHidden/>
          <w:rtl/>
        </w:rPr>
        <w:t>4</w:t>
      </w:r>
      <w:r w:rsidR="00E417FE" w:rsidRPr="0078300F">
        <w:rPr>
          <w:rFonts w:hint="cs"/>
          <w:webHidden/>
          <w:rtl/>
        </w:rPr>
        <w:t>6</w:t>
      </w:r>
    </w:p>
    <w:p w14:paraId="5BADED4D" w14:textId="2D589490" w:rsidR="00B3693C" w:rsidRPr="0078300F" w:rsidRDefault="00B3693C" w:rsidP="00315B82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سوم: اختیارات عمومی داور</w:t>
      </w:r>
      <w:r w:rsidRPr="0078300F">
        <w:rPr>
          <w:webHidden/>
          <w:rtl/>
        </w:rPr>
        <w:tab/>
        <w:t>2</w:t>
      </w:r>
      <w:r w:rsidR="00ED6169" w:rsidRPr="0078300F">
        <w:rPr>
          <w:rFonts w:hint="cs"/>
          <w:webHidden/>
          <w:rtl/>
        </w:rPr>
        <w:t>5</w:t>
      </w:r>
      <w:r w:rsidR="00635CB1" w:rsidRPr="0078300F">
        <w:rPr>
          <w:rFonts w:hint="cs"/>
          <w:webHidden/>
          <w:rtl/>
        </w:rPr>
        <w:t>5</w:t>
      </w:r>
    </w:p>
    <w:p w14:paraId="3A75923E" w14:textId="182C2F44" w:rsidR="00B3693C" w:rsidRPr="0078300F" w:rsidRDefault="00B3693C" w:rsidP="00315B82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چهارم: مسموع بودن (قابلیت استماع)</w:t>
      </w:r>
      <w:r w:rsidRPr="0078300F">
        <w:rPr>
          <w:webHidden/>
          <w:rtl/>
        </w:rPr>
        <w:tab/>
        <w:t>2</w:t>
      </w:r>
      <w:r w:rsidR="00635CB1" w:rsidRPr="0078300F">
        <w:rPr>
          <w:rFonts w:hint="cs"/>
          <w:webHidden/>
          <w:rtl/>
        </w:rPr>
        <w:t>60</w:t>
      </w:r>
    </w:p>
    <w:p w14:paraId="7A9ACA79" w14:textId="74C16FD0" w:rsidR="00B3693C" w:rsidRPr="0078300F" w:rsidRDefault="00B3693C" w:rsidP="00315B82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پنجم – داوری پذیری</w:t>
      </w:r>
      <w:r w:rsidRPr="0078300F">
        <w:rPr>
          <w:webHidden/>
          <w:rtl/>
        </w:rPr>
        <w:tab/>
      </w:r>
      <w:r w:rsidR="00635CB1" w:rsidRPr="0078300F">
        <w:rPr>
          <w:rFonts w:hint="cs"/>
          <w:webHidden/>
          <w:rtl/>
        </w:rPr>
        <w:t>27</w:t>
      </w:r>
      <w:r w:rsidR="00FD65A3" w:rsidRPr="0078300F">
        <w:rPr>
          <w:rFonts w:hint="cs"/>
          <w:webHidden/>
          <w:rtl/>
        </w:rPr>
        <w:t>3</w:t>
      </w:r>
    </w:p>
    <w:p w14:paraId="481F9EAA" w14:textId="3C78C51F" w:rsidR="00145846" w:rsidRDefault="00B3693C" w:rsidP="00F97FFB">
      <w:pPr>
        <w:pStyle w:val="TOC1"/>
        <w:spacing w:after="120"/>
        <w:rPr>
          <w:webHidden/>
          <w:rtl/>
        </w:rPr>
      </w:pPr>
      <w:r w:rsidRPr="0078300F">
        <w:rPr>
          <w:rStyle w:val="Hyperlink"/>
          <w:color w:val="auto"/>
          <w:u w:val="none"/>
          <w:rtl/>
        </w:rPr>
        <w:t>گفتار ششم: صلاحیت موازی (رسیدگیهای موازی)</w:t>
      </w:r>
      <w:r w:rsidRPr="0078300F">
        <w:rPr>
          <w:webHidden/>
          <w:rtl/>
        </w:rPr>
        <w:tab/>
      </w:r>
      <w:r w:rsidR="009F7203" w:rsidRPr="0078300F">
        <w:rPr>
          <w:rFonts w:hint="cs"/>
          <w:webHidden/>
          <w:rtl/>
        </w:rPr>
        <w:t>300</w:t>
      </w:r>
    </w:p>
    <w:p w14:paraId="002EFF2C" w14:textId="77777777" w:rsidR="00145846" w:rsidRDefault="00145846">
      <w:pPr>
        <w:rPr>
          <w:rFonts w:ascii="IRMitra" w:eastAsia="Times New Roman" w:hAnsi="IRMitra" w:cs="IRMitra"/>
          <w:noProof/>
          <w:webHidden/>
          <w:kern w:val="0"/>
          <w:sz w:val="24"/>
          <w:szCs w:val="24"/>
          <w:rtl/>
          <w:lang w:val="en-US" w:bidi="fa-IR"/>
          <w14:ligatures w14:val="none"/>
        </w:rPr>
      </w:pPr>
      <w:r>
        <w:rPr>
          <w:webHidden/>
          <w:rtl/>
        </w:rPr>
        <w:br w:type="page"/>
      </w:r>
    </w:p>
    <w:p w14:paraId="368236B0" w14:textId="77777777" w:rsidR="00B3693C" w:rsidRPr="0078300F" w:rsidRDefault="00B3693C" w:rsidP="00F97FFB">
      <w:pPr>
        <w:pStyle w:val="TOC1"/>
        <w:spacing w:after="120"/>
        <w:rPr>
          <w:b/>
          <w:bCs/>
          <w:kern w:val="2"/>
          <w:rtl/>
        </w:rPr>
      </w:pPr>
    </w:p>
    <w:p w14:paraId="5A525986" w14:textId="77777777" w:rsidR="007031C0" w:rsidRDefault="007031C0" w:rsidP="00F97FFB">
      <w:pPr>
        <w:pStyle w:val="TOC1"/>
      </w:pPr>
    </w:p>
    <w:p w14:paraId="4054D3AA" w14:textId="4003514A" w:rsidR="00B3693C" w:rsidRPr="0078300F" w:rsidRDefault="00B3693C" w:rsidP="00F97FFB">
      <w:pPr>
        <w:pStyle w:val="TOC1"/>
        <w:rPr>
          <w:rtl/>
        </w:rPr>
      </w:pPr>
      <w:r w:rsidRPr="0078300F">
        <w:rPr>
          <w:rtl/>
        </w:rPr>
        <w:t>فصل پنجم</w:t>
      </w:r>
      <w:r w:rsidR="00F97FFB">
        <w:rPr>
          <w:rFonts w:hint="cs"/>
          <w:rtl/>
        </w:rPr>
        <w:t xml:space="preserve">: </w:t>
      </w:r>
      <w:r w:rsidRPr="0078300F">
        <w:rPr>
          <w:rtl/>
        </w:rPr>
        <w:t>قوانین و قواعد داوری</w:t>
      </w:r>
      <w:r w:rsidR="004720D6" w:rsidRPr="0078300F">
        <w:rPr>
          <w:rFonts w:hint="cs"/>
          <w:rtl/>
        </w:rPr>
        <w:t xml:space="preserve"> </w:t>
      </w:r>
    </w:p>
    <w:p w14:paraId="69D674E7" w14:textId="1C830E14" w:rsidR="00B3693C" w:rsidRPr="0078300F" w:rsidRDefault="00B3693C" w:rsidP="00315B82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اول: قوانین داوری</w:t>
      </w:r>
      <w:r w:rsidRPr="0078300F">
        <w:rPr>
          <w:webHidden/>
          <w:rtl/>
        </w:rPr>
        <w:tab/>
        <w:t>3</w:t>
      </w:r>
      <w:r w:rsidR="004720D6" w:rsidRPr="0078300F">
        <w:rPr>
          <w:rFonts w:hint="cs"/>
          <w:webHidden/>
          <w:rtl/>
        </w:rPr>
        <w:t>3</w:t>
      </w:r>
      <w:r w:rsidR="001C6BCC" w:rsidRPr="0078300F">
        <w:rPr>
          <w:rFonts w:hint="cs"/>
          <w:webHidden/>
          <w:rtl/>
        </w:rPr>
        <w:t>8</w:t>
      </w:r>
    </w:p>
    <w:p w14:paraId="43CF79B0" w14:textId="4A9C4C4A" w:rsidR="00B3693C" w:rsidRPr="0078300F" w:rsidRDefault="00B3693C" w:rsidP="00315B82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دوم: اسناد بین</w:t>
      </w:r>
      <w:r w:rsidRPr="0078300F">
        <w:rPr>
          <w:rStyle w:val="Hyperlink"/>
          <w:rFonts w:hint="cs"/>
          <w:color w:val="auto"/>
          <w:u w:val="none"/>
          <w:rtl/>
        </w:rPr>
        <w:t xml:space="preserve"> </w:t>
      </w:r>
      <w:r w:rsidRPr="0078300F">
        <w:rPr>
          <w:rStyle w:val="Hyperlink"/>
          <w:color w:val="auto"/>
          <w:u w:val="none"/>
          <w:rtl/>
        </w:rPr>
        <w:t>المللی</w:t>
      </w:r>
      <w:r w:rsidRPr="0078300F">
        <w:rPr>
          <w:webHidden/>
          <w:rtl/>
        </w:rPr>
        <w:tab/>
        <w:t>3</w:t>
      </w:r>
      <w:r w:rsidR="005F192D" w:rsidRPr="0078300F">
        <w:rPr>
          <w:rFonts w:hint="cs"/>
          <w:webHidden/>
          <w:rtl/>
        </w:rPr>
        <w:t>4</w:t>
      </w:r>
      <w:r w:rsidR="001C6BCC" w:rsidRPr="0078300F">
        <w:rPr>
          <w:rFonts w:hint="cs"/>
          <w:webHidden/>
          <w:rtl/>
        </w:rPr>
        <w:t>6</w:t>
      </w:r>
    </w:p>
    <w:p w14:paraId="4F3302CD" w14:textId="455C5DBA" w:rsidR="00B3693C" w:rsidRPr="0078300F" w:rsidRDefault="00B3693C" w:rsidP="00315B82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سوم: قواعد داوری سازمان ملل</w:t>
      </w:r>
      <w:r w:rsidRPr="0078300F">
        <w:rPr>
          <w:webHidden/>
          <w:rtl/>
        </w:rPr>
        <w:tab/>
      </w:r>
      <w:r w:rsidR="001C6BCC" w:rsidRPr="0078300F">
        <w:rPr>
          <w:rFonts w:hint="cs"/>
          <w:webHidden/>
          <w:rtl/>
        </w:rPr>
        <w:t>352</w:t>
      </w:r>
    </w:p>
    <w:p w14:paraId="0C826710" w14:textId="28B9AC99" w:rsidR="00B3693C" w:rsidRPr="0078300F" w:rsidRDefault="00B3693C" w:rsidP="00315B82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چهارم: قواعد و سازمانهای داوری بخش خصوصی</w:t>
      </w:r>
      <w:r w:rsidRPr="0078300F">
        <w:rPr>
          <w:webHidden/>
          <w:rtl/>
        </w:rPr>
        <w:tab/>
        <w:t>3</w:t>
      </w:r>
      <w:r w:rsidR="00990B68" w:rsidRPr="0078300F">
        <w:rPr>
          <w:rFonts w:hint="cs"/>
          <w:webHidden/>
          <w:rtl/>
        </w:rPr>
        <w:t>6</w:t>
      </w:r>
      <w:r w:rsidR="001C6BCC" w:rsidRPr="0078300F">
        <w:rPr>
          <w:rFonts w:hint="cs"/>
          <w:webHidden/>
          <w:rtl/>
        </w:rPr>
        <w:t>7</w:t>
      </w:r>
    </w:p>
    <w:p w14:paraId="5DA2066D" w14:textId="61BAF361" w:rsidR="00B3693C" w:rsidRPr="0078300F" w:rsidRDefault="00B3693C" w:rsidP="00315B82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پنجم- سازمانهای داوری بین</w:t>
      </w:r>
      <w:r w:rsidRPr="0078300F">
        <w:rPr>
          <w:rStyle w:val="Hyperlink"/>
          <w:rFonts w:hint="cs"/>
          <w:color w:val="auto"/>
          <w:u w:val="none"/>
          <w:rtl/>
        </w:rPr>
        <w:t xml:space="preserve"> </w:t>
      </w:r>
      <w:r w:rsidRPr="0078300F">
        <w:rPr>
          <w:rStyle w:val="Hyperlink"/>
          <w:color w:val="auto"/>
          <w:u w:val="none"/>
          <w:rtl/>
        </w:rPr>
        <w:t>الدول</w:t>
      </w:r>
      <w:r w:rsidRPr="0078300F">
        <w:rPr>
          <w:webHidden/>
          <w:rtl/>
        </w:rPr>
        <w:tab/>
      </w:r>
      <w:r w:rsidR="00423B99" w:rsidRPr="0078300F">
        <w:rPr>
          <w:rFonts w:hint="cs"/>
          <w:webHidden/>
          <w:rtl/>
        </w:rPr>
        <w:t>382</w:t>
      </w:r>
    </w:p>
    <w:p w14:paraId="2BDD7B69" w14:textId="15A1F363" w:rsidR="00B3693C" w:rsidRPr="0078300F" w:rsidRDefault="00B3693C" w:rsidP="00055355">
      <w:pPr>
        <w:pStyle w:val="TOC1"/>
        <w:spacing w:after="120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ششم –  سازمانهای داوری تخصصی</w:t>
      </w:r>
      <w:r w:rsidRPr="0078300F">
        <w:rPr>
          <w:webHidden/>
          <w:rtl/>
        </w:rPr>
        <w:tab/>
        <w:t>3</w:t>
      </w:r>
      <w:r w:rsidR="00AF0BC4" w:rsidRPr="0078300F">
        <w:rPr>
          <w:rFonts w:hint="cs"/>
          <w:webHidden/>
          <w:rtl/>
        </w:rPr>
        <w:t>8</w:t>
      </w:r>
      <w:r w:rsidR="00423B99" w:rsidRPr="0078300F">
        <w:rPr>
          <w:rFonts w:hint="cs"/>
          <w:webHidden/>
          <w:rtl/>
        </w:rPr>
        <w:t>6</w:t>
      </w:r>
    </w:p>
    <w:p w14:paraId="1306928E" w14:textId="422C3005" w:rsidR="00B3693C" w:rsidRPr="0078300F" w:rsidRDefault="00B3693C" w:rsidP="00055355">
      <w:pPr>
        <w:spacing w:after="0"/>
        <w:jc w:val="center"/>
        <w:rPr>
          <w:rFonts w:ascii="IRMitra" w:hAnsi="IRMitra" w:cs="IRMitra"/>
          <w:sz w:val="24"/>
          <w:szCs w:val="24"/>
          <w:rtl/>
          <w:lang w:bidi="fa-IR"/>
        </w:rPr>
      </w:pPr>
      <w:r w:rsidRPr="0078300F">
        <w:rPr>
          <w:rFonts w:ascii="IRMitra" w:hAnsi="IRMitra" w:cs="IRMitra" w:hint="cs"/>
          <w:sz w:val="24"/>
          <w:szCs w:val="24"/>
          <w:rtl/>
          <w:lang w:bidi="fa-IR"/>
        </w:rPr>
        <w:t>فصل ششم</w:t>
      </w:r>
      <w:r w:rsidR="00055355">
        <w:rPr>
          <w:rFonts w:ascii="IRMitra" w:hAnsi="IRMitra" w:cs="IRMitra" w:hint="cs"/>
          <w:sz w:val="24"/>
          <w:szCs w:val="24"/>
          <w:rtl/>
          <w:lang w:bidi="fa-IR"/>
        </w:rPr>
        <w:t xml:space="preserve">: </w:t>
      </w:r>
      <w:r w:rsidRPr="0078300F">
        <w:rPr>
          <w:rFonts w:ascii="IRMitra" w:hAnsi="IRMitra" w:cs="IRMitra" w:hint="cs"/>
          <w:sz w:val="24"/>
          <w:szCs w:val="24"/>
          <w:rtl/>
          <w:lang w:bidi="fa-IR"/>
        </w:rPr>
        <w:t>نقش دادگاهها در جریان داوری</w:t>
      </w:r>
    </w:p>
    <w:p w14:paraId="14019C59" w14:textId="0D47E1C7" w:rsidR="00B3693C" w:rsidRPr="0078300F" w:rsidRDefault="00B3693C" w:rsidP="00315B82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اول: قوانین داوری و روابط میان دادگاه و داوری</w:t>
      </w:r>
      <w:r w:rsidRPr="0078300F">
        <w:rPr>
          <w:webHidden/>
          <w:rtl/>
        </w:rPr>
        <w:tab/>
        <w:t>3</w:t>
      </w:r>
      <w:r w:rsidR="0039234C" w:rsidRPr="0078300F">
        <w:rPr>
          <w:rFonts w:hint="cs"/>
          <w:webHidden/>
          <w:rtl/>
        </w:rPr>
        <w:t>9</w:t>
      </w:r>
      <w:r w:rsidR="00AC748E" w:rsidRPr="0078300F">
        <w:rPr>
          <w:rFonts w:hint="cs"/>
          <w:webHidden/>
          <w:rtl/>
        </w:rPr>
        <w:t>7</w:t>
      </w:r>
    </w:p>
    <w:p w14:paraId="17CCBEC5" w14:textId="49039FDF" w:rsidR="00B3693C" w:rsidRPr="0078300F" w:rsidRDefault="00B3693C" w:rsidP="00315B82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دوم: دخالت دادگاه پیش از شروع داوری</w:t>
      </w:r>
      <w:r w:rsidRPr="0078300F">
        <w:rPr>
          <w:webHidden/>
          <w:rtl/>
        </w:rPr>
        <w:tab/>
      </w:r>
      <w:r w:rsidR="00AC748E" w:rsidRPr="0078300F">
        <w:rPr>
          <w:rFonts w:hint="cs"/>
          <w:webHidden/>
          <w:rtl/>
        </w:rPr>
        <w:t>405</w:t>
      </w:r>
    </w:p>
    <w:p w14:paraId="24BF5A9E" w14:textId="68037DEF" w:rsidR="00B3693C" w:rsidRPr="0078300F" w:rsidRDefault="00B3693C" w:rsidP="00315B82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سوم: دخالت دادگاه در طول جریان داوری</w:t>
      </w:r>
      <w:r w:rsidRPr="0078300F">
        <w:rPr>
          <w:webHidden/>
          <w:rtl/>
        </w:rPr>
        <w:tab/>
      </w:r>
      <w:r w:rsidR="007023AD" w:rsidRPr="0078300F">
        <w:rPr>
          <w:rFonts w:hint="cs"/>
          <w:webHidden/>
          <w:rtl/>
        </w:rPr>
        <w:t>4</w:t>
      </w:r>
      <w:r w:rsidR="00AC748E" w:rsidRPr="0078300F">
        <w:rPr>
          <w:rFonts w:hint="cs"/>
          <w:webHidden/>
          <w:rtl/>
        </w:rPr>
        <w:t>10</w:t>
      </w:r>
    </w:p>
    <w:p w14:paraId="111D5203" w14:textId="0EF2D126" w:rsidR="00B3693C" w:rsidRPr="0078300F" w:rsidRDefault="00B3693C" w:rsidP="00055355">
      <w:pPr>
        <w:pStyle w:val="TOC1"/>
        <w:spacing w:after="120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چهارم:  دخالت دادگاه پس از پایان داوری</w:t>
      </w:r>
      <w:r w:rsidRPr="0078300F">
        <w:rPr>
          <w:webHidden/>
          <w:rtl/>
        </w:rPr>
        <w:tab/>
      </w:r>
      <w:r w:rsidR="00AC748E" w:rsidRPr="0078300F">
        <w:rPr>
          <w:rFonts w:hint="cs"/>
          <w:webHidden/>
          <w:rtl/>
        </w:rPr>
        <w:t>417</w:t>
      </w:r>
    </w:p>
    <w:p w14:paraId="7C7F5868" w14:textId="562022A0" w:rsidR="00907FC7" w:rsidRPr="0078300F" w:rsidRDefault="00907FC7" w:rsidP="00055355">
      <w:pPr>
        <w:bidi/>
        <w:spacing w:after="0"/>
        <w:jc w:val="center"/>
        <w:rPr>
          <w:rFonts w:ascii="IRMitra" w:hAnsi="IRMitra" w:cs="IRMitra"/>
          <w:sz w:val="24"/>
          <w:szCs w:val="24"/>
          <w:rtl/>
          <w:lang w:bidi="fa-IR"/>
        </w:rPr>
      </w:pPr>
      <w:r w:rsidRPr="0078300F">
        <w:rPr>
          <w:rFonts w:ascii="IRMitra" w:hAnsi="IRMitra" w:cs="IRMitra"/>
          <w:sz w:val="24"/>
          <w:szCs w:val="24"/>
          <w:rtl/>
          <w:lang w:bidi="fa-IR"/>
        </w:rPr>
        <w:t xml:space="preserve">فصل </w:t>
      </w:r>
      <w:proofErr w:type="spellStart"/>
      <w:r w:rsidRPr="0078300F">
        <w:rPr>
          <w:rFonts w:ascii="IRMitra" w:hAnsi="IRMitra" w:cs="IRMitra"/>
          <w:sz w:val="24"/>
          <w:szCs w:val="24"/>
          <w:rtl/>
          <w:lang w:bidi="fa-IR"/>
        </w:rPr>
        <w:t>هفتم</w:t>
      </w:r>
      <w:r w:rsidR="00055355">
        <w:rPr>
          <w:rFonts w:ascii="IRMitra" w:hAnsi="IRMitra" w:cs="IRMitra" w:hint="cs"/>
          <w:sz w:val="24"/>
          <w:szCs w:val="24"/>
          <w:rtl/>
          <w:lang w:bidi="fa-IR"/>
        </w:rPr>
        <w:t>:</w:t>
      </w:r>
      <w:r w:rsidRPr="0078300F">
        <w:rPr>
          <w:rFonts w:ascii="IRMitra" w:hAnsi="IRMitra" w:cs="IRMitra"/>
          <w:sz w:val="24"/>
          <w:szCs w:val="24"/>
          <w:rtl/>
          <w:lang w:bidi="fa-IR"/>
        </w:rPr>
        <w:t>اقدامات</w:t>
      </w:r>
      <w:proofErr w:type="spellEnd"/>
      <w:r w:rsidRPr="0078300F">
        <w:rPr>
          <w:rFonts w:ascii="IRMitra" w:hAnsi="IRMitra" w:cs="IRMitra"/>
          <w:sz w:val="24"/>
          <w:szCs w:val="24"/>
          <w:rtl/>
          <w:lang w:bidi="fa-IR"/>
        </w:rPr>
        <w:t xml:space="preserve"> تأمینی و دستور موقت</w:t>
      </w:r>
    </w:p>
    <w:p w14:paraId="5B291D89" w14:textId="1C12D45B" w:rsidR="00907FC7" w:rsidRPr="0078300F" w:rsidRDefault="00907FC7" w:rsidP="00315B82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اول:  معرفی موضوع</w:t>
      </w:r>
      <w:r w:rsidRPr="0078300F">
        <w:rPr>
          <w:webHidden/>
          <w:rtl/>
        </w:rPr>
        <w:tab/>
      </w:r>
      <w:r w:rsidR="007B30A5" w:rsidRPr="0078300F">
        <w:rPr>
          <w:rFonts w:hint="cs"/>
          <w:webHidden/>
          <w:rtl/>
        </w:rPr>
        <w:t>42</w:t>
      </w:r>
      <w:r w:rsidR="00015442" w:rsidRPr="0078300F">
        <w:rPr>
          <w:rFonts w:hint="cs"/>
          <w:webHidden/>
          <w:rtl/>
        </w:rPr>
        <w:t>7</w:t>
      </w:r>
    </w:p>
    <w:p w14:paraId="5F4D7203" w14:textId="47C30B33" w:rsidR="00907FC7" w:rsidRPr="0078300F" w:rsidRDefault="00907FC7" w:rsidP="00315B82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دوم – اختیار داور به صدور دستور موقت</w:t>
      </w:r>
      <w:r w:rsidRPr="0078300F">
        <w:rPr>
          <w:webHidden/>
          <w:rtl/>
        </w:rPr>
        <w:tab/>
      </w:r>
      <w:r w:rsidR="00015442" w:rsidRPr="0078300F">
        <w:rPr>
          <w:rFonts w:hint="cs"/>
          <w:webHidden/>
          <w:rtl/>
        </w:rPr>
        <w:t>431</w:t>
      </w:r>
    </w:p>
    <w:p w14:paraId="0E6E8FE2" w14:textId="16F33867" w:rsidR="00907FC7" w:rsidRPr="0078300F" w:rsidRDefault="00907FC7" w:rsidP="00315B82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سوم:  لزوم درخواست دستور موقت</w:t>
      </w:r>
      <w:r w:rsidRPr="0078300F">
        <w:rPr>
          <w:webHidden/>
          <w:rtl/>
        </w:rPr>
        <w:tab/>
      </w:r>
      <w:r w:rsidR="008D32AB" w:rsidRPr="0078300F">
        <w:rPr>
          <w:rFonts w:hint="cs"/>
          <w:webHidden/>
          <w:rtl/>
        </w:rPr>
        <w:t>435</w:t>
      </w:r>
    </w:p>
    <w:p w14:paraId="429280D5" w14:textId="14397CA0" w:rsidR="00907FC7" w:rsidRPr="0078300F" w:rsidRDefault="00907FC7" w:rsidP="00315B82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چهارم:  احراز صلاحیت برای صدور دستور موقت</w:t>
      </w:r>
      <w:r w:rsidRPr="0078300F">
        <w:rPr>
          <w:webHidden/>
          <w:rtl/>
        </w:rPr>
        <w:tab/>
      </w:r>
      <w:r w:rsidR="007B11EE" w:rsidRPr="0078300F">
        <w:rPr>
          <w:rFonts w:hint="cs"/>
          <w:webHidden/>
          <w:rtl/>
        </w:rPr>
        <w:t>43</w:t>
      </w:r>
      <w:r w:rsidR="008D32AB" w:rsidRPr="0078300F">
        <w:rPr>
          <w:rFonts w:hint="cs"/>
          <w:webHidden/>
          <w:rtl/>
        </w:rPr>
        <w:t>6</w:t>
      </w:r>
    </w:p>
    <w:p w14:paraId="096539E8" w14:textId="71E06A75" w:rsidR="00907FC7" w:rsidRPr="0078300F" w:rsidRDefault="00907FC7" w:rsidP="00315B82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پنجم:  دستور موقت فوری</w:t>
      </w:r>
      <w:r w:rsidRPr="0078300F">
        <w:rPr>
          <w:webHidden/>
          <w:rtl/>
        </w:rPr>
        <w:tab/>
      </w:r>
      <w:r w:rsidR="007B11EE" w:rsidRPr="0078300F">
        <w:rPr>
          <w:rFonts w:hint="cs"/>
          <w:webHidden/>
          <w:rtl/>
        </w:rPr>
        <w:t>43</w:t>
      </w:r>
      <w:r w:rsidR="008D32AB" w:rsidRPr="0078300F">
        <w:rPr>
          <w:rFonts w:hint="cs"/>
          <w:webHidden/>
          <w:rtl/>
        </w:rPr>
        <w:t>9</w:t>
      </w:r>
    </w:p>
    <w:p w14:paraId="0B6B3A8C" w14:textId="488FBDE5" w:rsidR="00907FC7" w:rsidRPr="0078300F" w:rsidRDefault="00907FC7" w:rsidP="00315B82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ششم:   ویژگیها و دامنۀ دستور موقت</w:t>
      </w:r>
      <w:r w:rsidRPr="0078300F">
        <w:rPr>
          <w:webHidden/>
          <w:rtl/>
        </w:rPr>
        <w:tab/>
      </w:r>
      <w:r w:rsidR="008D32AB" w:rsidRPr="0078300F">
        <w:rPr>
          <w:rFonts w:hint="cs"/>
          <w:webHidden/>
          <w:rtl/>
        </w:rPr>
        <w:t>445</w:t>
      </w:r>
    </w:p>
    <w:p w14:paraId="5BCEF364" w14:textId="2A7805EE" w:rsidR="00907FC7" w:rsidRPr="0078300F" w:rsidRDefault="00907FC7" w:rsidP="00315B82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هفتم:   شرایط صدور دستور موقت</w:t>
      </w:r>
      <w:r w:rsidRPr="0078300F">
        <w:rPr>
          <w:webHidden/>
          <w:rtl/>
        </w:rPr>
        <w:tab/>
      </w:r>
      <w:r w:rsidR="008D32AB" w:rsidRPr="0078300F">
        <w:rPr>
          <w:rFonts w:hint="cs"/>
          <w:webHidden/>
          <w:rtl/>
        </w:rPr>
        <w:t>451</w:t>
      </w:r>
    </w:p>
    <w:p w14:paraId="426E7446" w14:textId="1735A9EB" w:rsidR="00907FC7" w:rsidRPr="0078300F" w:rsidRDefault="00907FC7" w:rsidP="00315B82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هشتم:   زمینه</w:t>
      </w:r>
      <w:r w:rsidR="007C1A1F" w:rsidRPr="0078300F">
        <w:rPr>
          <w:rStyle w:val="Hyperlink"/>
          <w:rFonts w:hint="cs"/>
          <w:color w:val="auto"/>
          <w:u w:val="none"/>
          <w:rtl/>
        </w:rPr>
        <w:t xml:space="preserve"> </w:t>
      </w:r>
      <w:r w:rsidRPr="0078300F">
        <w:rPr>
          <w:rStyle w:val="Hyperlink"/>
          <w:color w:val="auto"/>
          <w:u w:val="none"/>
          <w:rtl/>
        </w:rPr>
        <w:t>های درخواست دستور موقت</w:t>
      </w:r>
      <w:r w:rsidRPr="0078300F">
        <w:rPr>
          <w:webHidden/>
          <w:rtl/>
        </w:rPr>
        <w:tab/>
      </w:r>
      <w:r w:rsidR="008D32AB" w:rsidRPr="0078300F">
        <w:rPr>
          <w:rFonts w:hint="cs"/>
          <w:webHidden/>
          <w:rtl/>
        </w:rPr>
        <w:t>460</w:t>
      </w:r>
    </w:p>
    <w:p w14:paraId="226F8995" w14:textId="0C552A95" w:rsidR="00907FC7" w:rsidRPr="0078300F" w:rsidRDefault="00907FC7" w:rsidP="00315B82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نهم:  اجرای دستور موقت</w:t>
      </w:r>
      <w:r w:rsidRPr="0078300F">
        <w:rPr>
          <w:webHidden/>
          <w:rtl/>
        </w:rPr>
        <w:tab/>
      </w:r>
      <w:r w:rsidR="008D32AB" w:rsidRPr="0078300F">
        <w:rPr>
          <w:rFonts w:hint="cs"/>
          <w:webHidden/>
          <w:rtl/>
        </w:rPr>
        <w:t>562</w:t>
      </w:r>
    </w:p>
    <w:p w14:paraId="0D116483" w14:textId="7059D212" w:rsidR="00907FC7" w:rsidRPr="0078300F" w:rsidRDefault="00907FC7" w:rsidP="00A7356A">
      <w:pPr>
        <w:pStyle w:val="TOC1"/>
        <w:spacing w:after="120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دهم – زمان درخواست دستور موقت</w:t>
      </w:r>
      <w:r w:rsidRPr="0078300F">
        <w:rPr>
          <w:webHidden/>
          <w:rtl/>
        </w:rPr>
        <w:tab/>
      </w:r>
      <w:r w:rsidR="008D32AB" w:rsidRPr="0078300F">
        <w:rPr>
          <w:rFonts w:hint="cs"/>
          <w:webHidden/>
          <w:rtl/>
        </w:rPr>
        <w:t>469</w:t>
      </w:r>
    </w:p>
    <w:p w14:paraId="44519961" w14:textId="4761A85A" w:rsidR="00C81F6F" w:rsidRPr="0078300F" w:rsidRDefault="00C81F6F" w:rsidP="00A7356A">
      <w:pPr>
        <w:pStyle w:val="TOC1"/>
        <w:rPr>
          <w:rtl/>
        </w:rPr>
      </w:pPr>
      <w:r w:rsidRPr="0078300F">
        <w:rPr>
          <w:rStyle w:val="Hyperlink"/>
          <w:color w:val="auto"/>
          <w:u w:val="none"/>
          <w:rtl/>
        </w:rPr>
        <w:t>فصل هشتم</w:t>
      </w:r>
      <w:r w:rsidR="00A7356A">
        <w:rPr>
          <w:rStyle w:val="Hyperlink"/>
          <w:rFonts w:hint="cs"/>
          <w:color w:val="auto"/>
          <w:u w:val="none"/>
          <w:rtl/>
        </w:rPr>
        <w:t xml:space="preserve">: </w:t>
      </w:r>
      <w:r w:rsidRPr="0078300F">
        <w:rPr>
          <w:rtl/>
        </w:rPr>
        <w:t>رأی داوری، و شناسایـی و اجرای آن</w:t>
      </w:r>
    </w:p>
    <w:p w14:paraId="0D75EC0B" w14:textId="23289C6A" w:rsidR="00214D7B" w:rsidRPr="0078300F" w:rsidRDefault="00214D7B" w:rsidP="00315B82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اول: توصیف و واژگان رأی</w:t>
      </w:r>
      <w:r w:rsidRPr="0078300F">
        <w:rPr>
          <w:webHidden/>
          <w:rtl/>
        </w:rPr>
        <w:tab/>
      </w:r>
      <w:r w:rsidR="007F40AA" w:rsidRPr="0078300F">
        <w:rPr>
          <w:rFonts w:hint="cs"/>
          <w:webHidden/>
          <w:rtl/>
        </w:rPr>
        <w:t>476</w:t>
      </w:r>
    </w:p>
    <w:p w14:paraId="7FED2B33" w14:textId="51D4D06B" w:rsidR="00214D7B" w:rsidRPr="0078300F" w:rsidRDefault="00214D7B" w:rsidP="00315B82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دوم-  انواع تصمیمات دیوان داوری</w:t>
      </w:r>
      <w:r w:rsidRPr="0078300F">
        <w:rPr>
          <w:webHidden/>
          <w:rtl/>
        </w:rPr>
        <w:tab/>
      </w:r>
      <w:r w:rsidR="007F40AA" w:rsidRPr="0078300F">
        <w:rPr>
          <w:rFonts w:hint="cs"/>
          <w:webHidden/>
          <w:rtl/>
        </w:rPr>
        <w:t>481</w:t>
      </w:r>
    </w:p>
    <w:p w14:paraId="6B22AAF7" w14:textId="30289FB5" w:rsidR="00214D7B" w:rsidRPr="0078300F" w:rsidRDefault="00214D7B" w:rsidP="00315B82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 xml:space="preserve">گفتار سوم – شور داوران </w:t>
      </w:r>
      <w:r w:rsidRPr="0078300F">
        <w:rPr>
          <w:webHidden/>
          <w:rtl/>
        </w:rPr>
        <w:tab/>
      </w:r>
      <w:r w:rsidR="001E4547" w:rsidRPr="0078300F">
        <w:rPr>
          <w:rFonts w:hint="cs"/>
          <w:webHidden/>
          <w:rtl/>
        </w:rPr>
        <w:t>49</w:t>
      </w:r>
      <w:r w:rsidR="00804A91" w:rsidRPr="0078300F">
        <w:rPr>
          <w:rFonts w:hint="cs"/>
          <w:webHidden/>
          <w:rtl/>
        </w:rPr>
        <w:t>9</w:t>
      </w:r>
    </w:p>
    <w:p w14:paraId="1EE37D3E" w14:textId="42A175D1" w:rsidR="00214D7B" w:rsidRPr="0078300F" w:rsidRDefault="001E4547" w:rsidP="00315B82">
      <w:pPr>
        <w:pStyle w:val="TOC2"/>
        <w:jc w:val="left"/>
        <w:rPr>
          <w:kern w:val="2"/>
          <w:rtl/>
        </w:rPr>
      </w:pPr>
      <w:r w:rsidRPr="0078300F">
        <w:rPr>
          <w:rStyle w:val="Hyperlink"/>
          <w:rFonts w:hint="cs"/>
          <w:color w:val="auto"/>
          <w:u w:val="none"/>
          <w:rtl/>
        </w:rPr>
        <w:t xml:space="preserve">                    </w:t>
      </w:r>
      <w:r w:rsidR="00EE5F64" w:rsidRPr="0078300F">
        <w:rPr>
          <w:rStyle w:val="Hyperlink"/>
          <w:rFonts w:hint="cs"/>
          <w:color w:val="auto"/>
          <w:u w:val="none"/>
          <w:rtl/>
        </w:rPr>
        <w:t xml:space="preserve"> </w:t>
      </w:r>
      <w:r w:rsidRPr="0078300F">
        <w:rPr>
          <w:rStyle w:val="Hyperlink"/>
          <w:rFonts w:hint="cs"/>
          <w:color w:val="auto"/>
          <w:u w:val="none"/>
          <w:rtl/>
        </w:rPr>
        <w:t xml:space="preserve"> </w:t>
      </w:r>
      <w:r w:rsidRPr="0078300F">
        <w:rPr>
          <w:rStyle w:val="Hyperlink"/>
          <w:color w:val="auto"/>
          <w:u w:val="none"/>
          <w:rtl/>
        </w:rPr>
        <w:t xml:space="preserve">گفتار </w:t>
      </w:r>
      <w:r w:rsidRPr="0078300F">
        <w:rPr>
          <w:rStyle w:val="Hyperlink"/>
          <w:rFonts w:hint="cs"/>
          <w:color w:val="auto"/>
          <w:u w:val="none"/>
          <w:rtl/>
        </w:rPr>
        <w:t>چهار</w:t>
      </w:r>
      <w:r w:rsidRPr="0078300F">
        <w:rPr>
          <w:rStyle w:val="Hyperlink"/>
          <w:color w:val="auto"/>
          <w:u w:val="none"/>
          <w:rtl/>
        </w:rPr>
        <w:t xml:space="preserve">م – </w:t>
      </w:r>
      <w:r w:rsidRPr="0078300F">
        <w:rPr>
          <w:rStyle w:val="Hyperlink"/>
          <w:rFonts w:hint="cs"/>
          <w:color w:val="auto"/>
          <w:u w:val="none"/>
          <w:rtl/>
        </w:rPr>
        <w:t>رأی</w:t>
      </w:r>
      <w:r w:rsidRPr="0078300F">
        <w:rPr>
          <w:rStyle w:val="Hyperlink"/>
          <w:color w:val="auto"/>
          <w:u w:val="none"/>
          <w:rtl/>
        </w:rPr>
        <w:t xml:space="preserve"> </w:t>
      </w:r>
      <w:r w:rsidRPr="0078300F">
        <w:rPr>
          <w:rStyle w:val="Hyperlink"/>
          <w:rFonts w:hint="cs"/>
          <w:color w:val="auto"/>
          <w:u w:val="none"/>
          <w:rtl/>
        </w:rPr>
        <w:t xml:space="preserve">    ...................................................................................................        </w:t>
      </w:r>
      <w:r w:rsidR="00804A91" w:rsidRPr="0078300F">
        <w:rPr>
          <w:rFonts w:hint="cs"/>
          <w:webHidden/>
          <w:rtl/>
        </w:rPr>
        <w:t>504</w:t>
      </w:r>
    </w:p>
    <w:p w14:paraId="2DB18912" w14:textId="3D477D20" w:rsidR="00214D7B" w:rsidRPr="0078300F" w:rsidRDefault="00214D7B" w:rsidP="00315B82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پنجم:  جریانات پس از صدور رأی (اصلاح، تفسیر، و تکمیل رأی)</w:t>
      </w:r>
      <w:r w:rsidRPr="0078300F">
        <w:rPr>
          <w:webHidden/>
          <w:rtl/>
        </w:rPr>
        <w:tab/>
      </w:r>
      <w:r w:rsidR="00B70E9F" w:rsidRPr="0078300F">
        <w:rPr>
          <w:rFonts w:hint="cs"/>
          <w:webHidden/>
          <w:rtl/>
        </w:rPr>
        <w:t>522</w:t>
      </w:r>
    </w:p>
    <w:p w14:paraId="615B7B52" w14:textId="37F54B1E" w:rsidR="00214D7B" w:rsidRPr="0078300F" w:rsidRDefault="00214D7B" w:rsidP="00315B82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>گفتار ششم- مفاد و آثار رأی</w:t>
      </w:r>
      <w:r w:rsidRPr="0078300F">
        <w:rPr>
          <w:webHidden/>
          <w:rtl/>
        </w:rPr>
        <w:tab/>
      </w:r>
      <w:r w:rsidR="00B70E9F" w:rsidRPr="0078300F">
        <w:rPr>
          <w:rFonts w:hint="cs"/>
          <w:webHidden/>
          <w:rtl/>
        </w:rPr>
        <w:t>529</w:t>
      </w:r>
    </w:p>
    <w:p w14:paraId="266310CB" w14:textId="5FCF551B" w:rsidR="00214D7B" w:rsidRPr="0078300F" w:rsidRDefault="00214D7B" w:rsidP="00315B82">
      <w:pPr>
        <w:pStyle w:val="TOC1"/>
        <w:rPr>
          <w:b/>
          <w:bCs/>
          <w:kern w:val="2"/>
          <w:rtl/>
        </w:rPr>
      </w:pPr>
      <w:r w:rsidRPr="0078300F">
        <w:rPr>
          <w:rStyle w:val="Hyperlink"/>
          <w:color w:val="auto"/>
          <w:u w:val="none"/>
          <w:rtl/>
        </w:rPr>
        <w:t xml:space="preserve">گفتار </w:t>
      </w:r>
      <w:r w:rsidR="00657100">
        <w:rPr>
          <w:rStyle w:val="Hyperlink"/>
          <w:rFonts w:hint="cs"/>
          <w:color w:val="auto"/>
          <w:u w:val="none"/>
          <w:rtl/>
        </w:rPr>
        <w:t>هفتم</w:t>
      </w:r>
      <w:r w:rsidRPr="0078300F">
        <w:rPr>
          <w:rStyle w:val="Hyperlink"/>
          <w:color w:val="auto"/>
          <w:u w:val="none"/>
          <w:rtl/>
        </w:rPr>
        <w:t xml:space="preserve"> – قانون حاکم بر رأی داوری</w:t>
      </w:r>
      <w:r w:rsidRPr="0078300F">
        <w:rPr>
          <w:webHidden/>
          <w:rtl/>
        </w:rPr>
        <w:tab/>
      </w:r>
      <w:r w:rsidR="00EE5F64" w:rsidRPr="0078300F">
        <w:rPr>
          <w:rFonts w:hint="cs"/>
          <w:webHidden/>
          <w:rtl/>
        </w:rPr>
        <w:t>54</w:t>
      </w:r>
      <w:r w:rsidR="00055E95" w:rsidRPr="0078300F">
        <w:rPr>
          <w:rFonts w:hint="cs"/>
          <w:webHidden/>
          <w:rtl/>
        </w:rPr>
        <w:t>6</w:t>
      </w:r>
    </w:p>
    <w:p w14:paraId="41881549" w14:textId="2FBC1CAC" w:rsidR="00145846" w:rsidRDefault="00214D7B" w:rsidP="006E6034">
      <w:pPr>
        <w:pStyle w:val="TOC1"/>
        <w:spacing w:after="120"/>
        <w:rPr>
          <w:webHidden/>
          <w:rtl/>
        </w:rPr>
      </w:pPr>
      <w:r w:rsidRPr="0078300F">
        <w:rPr>
          <w:rStyle w:val="Hyperlink"/>
          <w:color w:val="auto"/>
          <w:u w:val="none"/>
          <w:rtl/>
        </w:rPr>
        <w:t xml:space="preserve">گفتار </w:t>
      </w:r>
      <w:r w:rsidR="00657100">
        <w:rPr>
          <w:rStyle w:val="Hyperlink"/>
          <w:rFonts w:hint="cs"/>
          <w:color w:val="auto"/>
          <w:u w:val="none"/>
          <w:rtl/>
        </w:rPr>
        <w:t>هشتم</w:t>
      </w:r>
      <w:r w:rsidRPr="0078300F">
        <w:rPr>
          <w:rStyle w:val="Hyperlink"/>
          <w:color w:val="auto"/>
          <w:u w:val="none"/>
          <w:rtl/>
        </w:rPr>
        <w:t xml:space="preserve"> – شناسایـی و اجرای رأی داوری</w:t>
      </w:r>
      <w:r w:rsidRPr="0078300F">
        <w:rPr>
          <w:webHidden/>
          <w:rtl/>
        </w:rPr>
        <w:tab/>
      </w:r>
      <w:r w:rsidR="00EE5F64" w:rsidRPr="0078300F">
        <w:rPr>
          <w:rFonts w:hint="cs"/>
          <w:webHidden/>
          <w:rtl/>
        </w:rPr>
        <w:t>54</w:t>
      </w:r>
      <w:r w:rsidR="00055E95" w:rsidRPr="0078300F">
        <w:rPr>
          <w:rFonts w:hint="cs"/>
          <w:webHidden/>
          <w:rtl/>
        </w:rPr>
        <w:t>8</w:t>
      </w:r>
    </w:p>
    <w:p w14:paraId="5EA4AFB3" w14:textId="77777777" w:rsidR="00145846" w:rsidRDefault="00145846">
      <w:pPr>
        <w:rPr>
          <w:rFonts w:ascii="IRMitra" w:eastAsia="Times New Roman" w:hAnsi="IRMitra" w:cs="IRMitra"/>
          <w:noProof/>
          <w:webHidden/>
          <w:kern w:val="0"/>
          <w:sz w:val="24"/>
          <w:szCs w:val="24"/>
          <w:rtl/>
          <w:lang w:val="en-US" w:bidi="fa-IR"/>
          <w14:ligatures w14:val="none"/>
        </w:rPr>
      </w:pPr>
      <w:r>
        <w:rPr>
          <w:webHidden/>
          <w:rtl/>
        </w:rPr>
        <w:br w:type="page"/>
      </w:r>
    </w:p>
    <w:p w14:paraId="64E7E7FF" w14:textId="77777777" w:rsidR="00214D7B" w:rsidRPr="0078300F" w:rsidRDefault="00214D7B" w:rsidP="006E6034">
      <w:pPr>
        <w:pStyle w:val="TOC1"/>
        <w:spacing w:after="120"/>
        <w:rPr>
          <w:b/>
          <w:bCs/>
          <w:kern w:val="2"/>
          <w:rtl/>
        </w:rPr>
      </w:pPr>
    </w:p>
    <w:p w14:paraId="7A518E3F" w14:textId="77777777" w:rsidR="007031C0" w:rsidRDefault="007031C0" w:rsidP="006E6034">
      <w:pPr>
        <w:pStyle w:val="TOC1"/>
        <w:rPr>
          <w:rStyle w:val="Hyperlink"/>
          <w:color w:val="auto"/>
          <w:u w:val="none"/>
        </w:rPr>
      </w:pPr>
      <w:bookmarkStart w:id="0" w:name="_Hlk135871373"/>
    </w:p>
    <w:p w14:paraId="3F693E04" w14:textId="24415B20" w:rsidR="00C15E3F" w:rsidRPr="0078300F" w:rsidRDefault="00C15E3F" w:rsidP="006E6034">
      <w:pPr>
        <w:pStyle w:val="TOC1"/>
        <w:rPr>
          <w:rtl/>
        </w:rPr>
      </w:pPr>
      <w:r w:rsidRPr="0078300F">
        <w:rPr>
          <w:rStyle w:val="Hyperlink"/>
          <w:color w:val="auto"/>
          <w:u w:val="none"/>
          <w:rtl/>
        </w:rPr>
        <w:t>فصل نهم</w:t>
      </w:r>
      <w:r w:rsidR="006E6034">
        <w:rPr>
          <w:rStyle w:val="Hyperlink"/>
          <w:rFonts w:hint="cs"/>
          <w:color w:val="auto"/>
          <w:u w:val="none"/>
          <w:rtl/>
        </w:rPr>
        <w:t xml:space="preserve">: </w:t>
      </w:r>
      <w:r w:rsidRPr="0078300F">
        <w:rPr>
          <w:rtl/>
        </w:rPr>
        <w:t>داوران</w:t>
      </w:r>
    </w:p>
    <w:p w14:paraId="2C88A304" w14:textId="2EE24720" w:rsidR="00290A45" w:rsidRPr="0078300F" w:rsidRDefault="00290A45" w:rsidP="00315B82">
      <w:pPr>
        <w:pStyle w:val="TOC1"/>
        <w:rPr>
          <w:rFonts w:eastAsiaTheme="minorEastAsia"/>
          <w:b/>
          <w:bCs/>
          <w:kern w:val="2"/>
          <w:rtl/>
          <w14:ligatures w14:val="standardContextual"/>
        </w:rPr>
      </w:pPr>
      <w:r w:rsidRPr="0078300F">
        <w:rPr>
          <w:rStyle w:val="Hyperlink"/>
          <w:color w:val="auto"/>
          <w:u w:val="none"/>
          <w:rtl/>
        </w:rPr>
        <w:t>گفتار اول: تعداد داوران</w:t>
      </w:r>
      <w:r w:rsidRPr="0078300F">
        <w:rPr>
          <w:webHidden/>
          <w:rtl/>
        </w:rPr>
        <w:tab/>
        <w:t>5</w:t>
      </w:r>
      <w:r w:rsidR="005E4B50" w:rsidRPr="0078300F">
        <w:rPr>
          <w:rFonts w:hint="cs"/>
          <w:webHidden/>
          <w:rtl/>
        </w:rPr>
        <w:t>7</w:t>
      </w:r>
      <w:r w:rsidRPr="0078300F">
        <w:rPr>
          <w:webHidden/>
          <w:rtl/>
        </w:rPr>
        <w:t>7</w:t>
      </w:r>
    </w:p>
    <w:p w14:paraId="10E28D00" w14:textId="66D487C7" w:rsidR="00290A45" w:rsidRPr="0078300F" w:rsidRDefault="00290A45" w:rsidP="00315B82">
      <w:pPr>
        <w:pStyle w:val="TOC1"/>
        <w:rPr>
          <w:rFonts w:eastAsiaTheme="minorEastAsia"/>
          <w:b/>
          <w:bCs/>
          <w:kern w:val="2"/>
          <w:rtl/>
          <w14:ligatures w14:val="standardContextual"/>
        </w:rPr>
      </w:pPr>
      <w:r w:rsidRPr="0078300F">
        <w:rPr>
          <w:rStyle w:val="Hyperlink"/>
          <w:color w:val="auto"/>
          <w:u w:val="none"/>
          <w:rtl/>
        </w:rPr>
        <w:t>گفتار دوم: انتخاب داوران و مقام ناصب</w:t>
      </w:r>
      <w:r w:rsidRPr="0078300F">
        <w:rPr>
          <w:webHidden/>
          <w:rtl/>
        </w:rPr>
        <w:tab/>
        <w:t>5</w:t>
      </w:r>
      <w:r w:rsidR="00704247" w:rsidRPr="0078300F">
        <w:rPr>
          <w:rFonts w:hint="cs"/>
          <w:webHidden/>
          <w:rtl/>
        </w:rPr>
        <w:t>85</w:t>
      </w:r>
    </w:p>
    <w:p w14:paraId="4DBD9488" w14:textId="365595B9" w:rsidR="00290A45" w:rsidRPr="0078300F" w:rsidRDefault="00290A45" w:rsidP="00315B82">
      <w:pPr>
        <w:pStyle w:val="TOC1"/>
        <w:rPr>
          <w:rFonts w:eastAsiaTheme="minorEastAsia"/>
          <w:b/>
          <w:bCs/>
          <w:kern w:val="2"/>
          <w:rtl/>
          <w14:ligatures w14:val="standardContextual"/>
        </w:rPr>
      </w:pPr>
      <w:r w:rsidRPr="0078300F">
        <w:rPr>
          <w:rStyle w:val="Hyperlink"/>
          <w:color w:val="auto"/>
          <w:u w:val="none"/>
          <w:rtl/>
        </w:rPr>
        <w:t>گفتار سوم: استقلال و بیطرفی</w:t>
      </w:r>
      <w:r w:rsidRPr="0078300F">
        <w:rPr>
          <w:webHidden/>
          <w:rtl/>
        </w:rPr>
        <w:tab/>
      </w:r>
      <w:r w:rsidR="00E905C3" w:rsidRPr="0078300F">
        <w:rPr>
          <w:rFonts w:hint="cs"/>
          <w:webHidden/>
          <w:rtl/>
        </w:rPr>
        <w:t>603</w:t>
      </w:r>
    </w:p>
    <w:p w14:paraId="73B4F0EF" w14:textId="508CF16E" w:rsidR="00290A45" w:rsidRPr="0078300F" w:rsidRDefault="00290A45" w:rsidP="00315B82">
      <w:pPr>
        <w:pStyle w:val="TOC1"/>
        <w:rPr>
          <w:rFonts w:eastAsiaTheme="minorEastAsia"/>
          <w:b/>
          <w:bCs/>
          <w:kern w:val="2"/>
          <w:rtl/>
          <w14:ligatures w14:val="standardContextual"/>
        </w:rPr>
      </w:pPr>
      <w:r w:rsidRPr="0078300F">
        <w:rPr>
          <w:rStyle w:val="Hyperlink"/>
          <w:color w:val="auto"/>
          <w:u w:val="none"/>
          <w:rtl/>
        </w:rPr>
        <w:t>گفتار چهارم: جرح  و عزل داور</w:t>
      </w:r>
      <w:r w:rsidRPr="0078300F">
        <w:rPr>
          <w:webHidden/>
          <w:rtl/>
        </w:rPr>
        <w:tab/>
      </w:r>
      <w:r w:rsidR="008E5B43" w:rsidRPr="0078300F">
        <w:rPr>
          <w:rFonts w:hint="cs"/>
          <w:webHidden/>
          <w:rtl/>
        </w:rPr>
        <w:t>619</w:t>
      </w:r>
    </w:p>
    <w:p w14:paraId="440BD98B" w14:textId="28E701B0" w:rsidR="00290A45" w:rsidRPr="0078300F" w:rsidRDefault="00290A45" w:rsidP="00315B82">
      <w:pPr>
        <w:pStyle w:val="TOC1"/>
        <w:rPr>
          <w:rFonts w:eastAsiaTheme="minorEastAsia"/>
          <w:b/>
          <w:bCs/>
          <w:kern w:val="2"/>
          <w:rtl/>
          <w14:ligatures w14:val="standardContextual"/>
        </w:rPr>
      </w:pPr>
      <w:r w:rsidRPr="0078300F">
        <w:rPr>
          <w:rStyle w:val="Hyperlink"/>
          <w:color w:val="auto"/>
          <w:u w:val="none"/>
          <w:rtl/>
        </w:rPr>
        <w:t>گفتار پنجم: جایگزینی داور</w:t>
      </w:r>
      <w:r w:rsidRPr="0078300F">
        <w:rPr>
          <w:webHidden/>
          <w:rtl/>
        </w:rPr>
        <w:tab/>
      </w:r>
      <w:r w:rsidR="008D2B8A" w:rsidRPr="0078300F">
        <w:rPr>
          <w:rFonts w:hint="cs"/>
          <w:webHidden/>
          <w:rtl/>
        </w:rPr>
        <w:t>657</w:t>
      </w:r>
    </w:p>
    <w:p w14:paraId="0CAE363A" w14:textId="5B2212AB" w:rsidR="00290A45" w:rsidRPr="0078300F" w:rsidRDefault="00290A45" w:rsidP="00315B82">
      <w:pPr>
        <w:pStyle w:val="TOC1"/>
        <w:rPr>
          <w:rFonts w:eastAsiaTheme="minorEastAsia"/>
          <w:b/>
          <w:bCs/>
          <w:kern w:val="2"/>
          <w:rtl/>
          <w14:ligatures w14:val="standardContextual"/>
        </w:rPr>
      </w:pPr>
      <w:r w:rsidRPr="0078300F">
        <w:rPr>
          <w:rStyle w:val="Hyperlink"/>
          <w:color w:val="auto"/>
          <w:u w:val="none"/>
          <w:rtl/>
        </w:rPr>
        <w:t>گفتار ششم:  رابطۀ حقوقی داور با طرفین</w:t>
      </w:r>
      <w:r w:rsidRPr="0078300F">
        <w:rPr>
          <w:webHidden/>
          <w:rtl/>
        </w:rPr>
        <w:tab/>
      </w:r>
      <w:r w:rsidR="003567B1" w:rsidRPr="0078300F">
        <w:rPr>
          <w:rFonts w:hint="cs"/>
          <w:webHidden/>
          <w:rtl/>
        </w:rPr>
        <w:t>664</w:t>
      </w:r>
    </w:p>
    <w:p w14:paraId="1262F836" w14:textId="6B0982AF" w:rsidR="00290A45" w:rsidRPr="0078300F" w:rsidRDefault="00290A45" w:rsidP="00315B82">
      <w:pPr>
        <w:pStyle w:val="TOC1"/>
        <w:rPr>
          <w:rFonts w:eastAsiaTheme="minorEastAsia"/>
          <w:b/>
          <w:bCs/>
          <w:kern w:val="2"/>
          <w:rtl/>
          <w14:ligatures w14:val="standardContextual"/>
        </w:rPr>
      </w:pPr>
      <w:r w:rsidRPr="0078300F">
        <w:rPr>
          <w:rStyle w:val="Hyperlink"/>
          <w:color w:val="auto"/>
          <w:u w:val="none"/>
          <w:rtl/>
        </w:rPr>
        <w:t>گفتار هفتم:  مصونیت و مسئولیت مدنی داور</w:t>
      </w:r>
      <w:r w:rsidRPr="0078300F">
        <w:rPr>
          <w:webHidden/>
          <w:rtl/>
        </w:rPr>
        <w:tab/>
      </w:r>
      <w:r w:rsidR="0070548D" w:rsidRPr="0078300F">
        <w:rPr>
          <w:rFonts w:hint="cs"/>
          <w:webHidden/>
          <w:rtl/>
        </w:rPr>
        <w:t>666</w:t>
      </w:r>
    </w:p>
    <w:p w14:paraId="79D8D860" w14:textId="174148E1" w:rsidR="00290A45" w:rsidRPr="0078300F" w:rsidRDefault="00290A45" w:rsidP="00315B82">
      <w:pPr>
        <w:pStyle w:val="TOC1"/>
        <w:rPr>
          <w:rFonts w:eastAsiaTheme="minorEastAsia"/>
          <w:b/>
          <w:bCs/>
          <w:kern w:val="2"/>
          <w:rtl/>
          <w14:ligatures w14:val="standardContextual"/>
        </w:rPr>
      </w:pPr>
      <w:r w:rsidRPr="0078300F">
        <w:rPr>
          <w:rStyle w:val="Hyperlink"/>
          <w:color w:val="auto"/>
          <w:u w:val="none"/>
          <w:rtl/>
        </w:rPr>
        <w:t>گفتار هشتم: اهلیت،  آداب، و اخلاقیات داور</w:t>
      </w:r>
      <w:r w:rsidRPr="0078300F">
        <w:rPr>
          <w:webHidden/>
          <w:rtl/>
        </w:rPr>
        <w:tab/>
      </w:r>
      <w:r w:rsidR="0070548D" w:rsidRPr="0078300F">
        <w:rPr>
          <w:rFonts w:hint="cs"/>
          <w:webHidden/>
          <w:rtl/>
        </w:rPr>
        <w:t>676</w:t>
      </w:r>
    </w:p>
    <w:bookmarkEnd w:id="0"/>
    <w:p w14:paraId="47327991" w14:textId="77777777" w:rsidR="00290A45" w:rsidRDefault="00290A45" w:rsidP="00315B82">
      <w:pPr>
        <w:spacing w:after="0"/>
        <w:jc w:val="center"/>
        <w:rPr>
          <w:rFonts w:ascii="IRMitra" w:hAnsi="IRMitra" w:cs="IRMitra"/>
          <w:sz w:val="24"/>
          <w:szCs w:val="24"/>
          <w:rtl/>
        </w:rPr>
      </w:pPr>
    </w:p>
    <w:p w14:paraId="1F4824E6" w14:textId="47D4B155" w:rsidR="00283215" w:rsidRPr="0078300F" w:rsidRDefault="00283215" w:rsidP="002A57FF">
      <w:pPr>
        <w:spacing w:after="0"/>
        <w:jc w:val="center"/>
        <w:rPr>
          <w:rFonts w:ascii="IRMitra" w:hAnsi="IRMitra" w:cs="IRMitra"/>
          <w:sz w:val="24"/>
          <w:szCs w:val="24"/>
          <w:rtl/>
          <w:lang w:bidi="fa-IR"/>
        </w:rPr>
      </w:pPr>
      <w:r w:rsidRPr="0078300F">
        <w:rPr>
          <w:rFonts w:ascii="IRMitra" w:hAnsi="IRMitra" w:cs="IRMitra" w:hint="cs"/>
          <w:sz w:val="24"/>
          <w:szCs w:val="24"/>
          <w:rtl/>
          <w:lang w:bidi="fa-IR"/>
        </w:rPr>
        <w:t>فصل دهم</w:t>
      </w:r>
      <w:r w:rsidR="002A57FF">
        <w:rPr>
          <w:rFonts w:ascii="IRMitra" w:hAnsi="IRMitra" w:cs="IRMitra" w:hint="cs"/>
          <w:sz w:val="24"/>
          <w:szCs w:val="24"/>
          <w:rtl/>
          <w:lang w:bidi="fa-IR"/>
        </w:rPr>
        <w:t xml:space="preserve">: </w:t>
      </w:r>
      <w:r w:rsidRPr="0078300F">
        <w:rPr>
          <w:rFonts w:ascii="IRMitra" w:hAnsi="IRMitra" w:cs="IRMitra" w:hint="cs"/>
          <w:sz w:val="24"/>
          <w:szCs w:val="24"/>
          <w:rtl/>
          <w:lang w:bidi="fa-IR"/>
        </w:rPr>
        <w:t>نکات عملی</w:t>
      </w:r>
    </w:p>
    <w:p w14:paraId="5956A699" w14:textId="1B931548" w:rsidR="00283215" w:rsidRPr="0078300F" w:rsidRDefault="00283215" w:rsidP="00315B82">
      <w:pPr>
        <w:pStyle w:val="TOC1"/>
        <w:rPr>
          <w:b/>
          <w:bCs/>
          <w:kern w:val="2"/>
          <w:rtl/>
        </w:rPr>
      </w:pPr>
      <w:r w:rsidRPr="00A82980">
        <w:rPr>
          <w:rtl/>
        </w:rPr>
        <w:t>گفتار اول: نگارش قرارداد داوری</w:t>
      </w:r>
      <w:r w:rsidRPr="0078300F">
        <w:rPr>
          <w:webHidden/>
          <w:rtl/>
        </w:rPr>
        <w:tab/>
      </w:r>
      <w:r w:rsidR="00DA5B74">
        <w:rPr>
          <w:rFonts w:hint="cs"/>
          <w:webHidden/>
          <w:rtl/>
        </w:rPr>
        <w:t xml:space="preserve">686 </w:t>
      </w:r>
    </w:p>
    <w:p w14:paraId="7AD2376C" w14:textId="5B43BFF8" w:rsidR="00EA116E" w:rsidRPr="0078300F" w:rsidRDefault="00EA116E" w:rsidP="00315B82">
      <w:pPr>
        <w:pStyle w:val="TOC1"/>
        <w:rPr>
          <w:b/>
          <w:bCs/>
          <w:kern w:val="2"/>
          <w:rtl/>
        </w:rPr>
      </w:pPr>
      <w:r w:rsidRPr="00A82980">
        <w:rPr>
          <w:rtl/>
          <w:lang w:val="en-GB"/>
        </w:rPr>
        <w:t xml:space="preserve">گفتار دوم: </w:t>
      </w:r>
      <w:r w:rsidR="00D71918" w:rsidRPr="00A82980">
        <w:rPr>
          <w:rFonts w:hint="cs"/>
          <w:rtl/>
        </w:rPr>
        <w:t xml:space="preserve">نگارش اخطار داوری </w:t>
      </w:r>
      <w:r w:rsidRPr="0078300F">
        <w:rPr>
          <w:webHidden/>
          <w:rtl/>
        </w:rPr>
        <w:tab/>
      </w:r>
      <w:r w:rsidR="00D71918" w:rsidRPr="0078300F">
        <w:rPr>
          <w:rFonts w:hint="cs"/>
          <w:webHidden/>
          <w:rtl/>
        </w:rPr>
        <w:t>702</w:t>
      </w:r>
    </w:p>
    <w:p w14:paraId="0B75548F" w14:textId="38986484" w:rsidR="00283215" w:rsidRPr="0078300F" w:rsidRDefault="00283215" w:rsidP="00315B82">
      <w:pPr>
        <w:pStyle w:val="TOC1"/>
        <w:rPr>
          <w:b/>
          <w:bCs/>
          <w:kern w:val="2"/>
          <w:rtl/>
        </w:rPr>
      </w:pPr>
      <w:r w:rsidRPr="00A82980">
        <w:rPr>
          <w:rtl/>
          <w:lang w:val="en-GB"/>
        </w:rPr>
        <w:t xml:space="preserve">گفتار </w:t>
      </w:r>
      <w:r w:rsidR="00D71918" w:rsidRPr="00A82980">
        <w:rPr>
          <w:rFonts w:hint="cs"/>
          <w:rtl/>
          <w:lang w:val="en-GB"/>
        </w:rPr>
        <w:t>س</w:t>
      </w:r>
      <w:r w:rsidRPr="00A82980">
        <w:rPr>
          <w:rtl/>
          <w:lang w:val="en-GB"/>
        </w:rPr>
        <w:t xml:space="preserve">وم: </w:t>
      </w:r>
      <w:r w:rsidRPr="00A82980">
        <w:rPr>
          <w:rtl/>
        </w:rPr>
        <w:t>ویژگیهای آیـین رسیدگی در داوری بین</w:t>
      </w:r>
      <w:r w:rsidRPr="00A82980">
        <w:t xml:space="preserve"> </w:t>
      </w:r>
      <w:r w:rsidRPr="00A82980">
        <w:rPr>
          <w:rtl/>
        </w:rPr>
        <w:t>المللی</w:t>
      </w:r>
      <w:r w:rsidRPr="0078300F">
        <w:rPr>
          <w:webHidden/>
          <w:rtl/>
        </w:rPr>
        <w:tab/>
      </w:r>
      <w:r w:rsidR="009C4856" w:rsidRPr="0078300F">
        <w:rPr>
          <w:rFonts w:hint="cs"/>
          <w:webHidden/>
          <w:rtl/>
        </w:rPr>
        <w:t>708</w:t>
      </w:r>
    </w:p>
    <w:p w14:paraId="21710366" w14:textId="7D301C62" w:rsidR="00283215" w:rsidRPr="0078300F" w:rsidRDefault="00283215" w:rsidP="00315B82">
      <w:pPr>
        <w:pStyle w:val="TOC1"/>
        <w:rPr>
          <w:b/>
          <w:bCs/>
          <w:kern w:val="2"/>
          <w:rtl/>
        </w:rPr>
      </w:pPr>
      <w:r w:rsidRPr="00A82980">
        <w:rPr>
          <w:rtl/>
        </w:rPr>
        <w:t xml:space="preserve">گفتار </w:t>
      </w:r>
      <w:r w:rsidR="00CE422D" w:rsidRPr="00A82980">
        <w:rPr>
          <w:rFonts w:hint="cs"/>
          <w:rtl/>
        </w:rPr>
        <w:t>چهارم</w:t>
      </w:r>
      <w:r w:rsidRPr="00A82980">
        <w:rPr>
          <w:rtl/>
        </w:rPr>
        <w:t xml:space="preserve">: </w:t>
      </w:r>
      <w:r w:rsidR="00CE422D" w:rsidRPr="00A82980">
        <w:rPr>
          <w:rFonts w:hint="cs"/>
          <w:rtl/>
        </w:rPr>
        <w:t xml:space="preserve">قرارنامه داوری </w:t>
      </w:r>
      <w:r w:rsidRPr="0078300F">
        <w:rPr>
          <w:webHidden/>
          <w:rtl/>
        </w:rPr>
        <w:tab/>
      </w:r>
      <w:r w:rsidR="00CE422D" w:rsidRPr="0078300F">
        <w:rPr>
          <w:rFonts w:hint="cs"/>
          <w:webHidden/>
          <w:rtl/>
        </w:rPr>
        <w:t>722</w:t>
      </w:r>
    </w:p>
    <w:p w14:paraId="079C14F5" w14:textId="41A82AFA" w:rsidR="00283215" w:rsidRPr="0078300F" w:rsidRDefault="00283215" w:rsidP="00315B82">
      <w:pPr>
        <w:pStyle w:val="TOC1"/>
        <w:rPr>
          <w:b/>
          <w:bCs/>
          <w:kern w:val="2"/>
          <w:rtl/>
        </w:rPr>
      </w:pPr>
      <w:r w:rsidRPr="00A82980">
        <w:rPr>
          <w:rtl/>
        </w:rPr>
        <w:t xml:space="preserve">گفتار </w:t>
      </w:r>
      <w:r w:rsidR="00CE422D" w:rsidRPr="00A82980">
        <w:rPr>
          <w:rFonts w:hint="cs"/>
          <w:rtl/>
        </w:rPr>
        <w:t>پنج</w:t>
      </w:r>
      <w:r w:rsidRPr="00A82980">
        <w:rPr>
          <w:rtl/>
        </w:rPr>
        <w:t>م: آماده کردن لوایح</w:t>
      </w:r>
      <w:r w:rsidRPr="0078300F">
        <w:rPr>
          <w:webHidden/>
          <w:rtl/>
        </w:rPr>
        <w:tab/>
      </w:r>
      <w:r w:rsidR="00CE422D" w:rsidRPr="0078300F">
        <w:rPr>
          <w:rFonts w:hint="cs"/>
          <w:webHidden/>
          <w:rtl/>
        </w:rPr>
        <w:t>729</w:t>
      </w:r>
    </w:p>
    <w:p w14:paraId="0C72766B" w14:textId="0BF37BEF" w:rsidR="00283215" w:rsidRPr="0078300F" w:rsidRDefault="00283215" w:rsidP="00315B82">
      <w:pPr>
        <w:pStyle w:val="TOC1"/>
        <w:rPr>
          <w:b/>
          <w:bCs/>
          <w:kern w:val="2"/>
          <w:rtl/>
        </w:rPr>
      </w:pPr>
      <w:r w:rsidRPr="00A82980">
        <w:rPr>
          <w:rtl/>
        </w:rPr>
        <w:t xml:space="preserve">گفتار </w:t>
      </w:r>
      <w:r w:rsidR="00F431FA" w:rsidRPr="00A82980">
        <w:rPr>
          <w:rFonts w:hint="cs"/>
          <w:rtl/>
        </w:rPr>
        <w:t>ششم</w:t>
      </w:r>
      <w:r w:rsidRPr="00A82980">
        <w:rPr>
          <w:rtl/>
        </w:rPr>
        <w:t>:  قواعد و مسائل عملی تحصیل ادله</w:t>
      </w:r>
      <w:r w:rsidRPr="0078300F">
        <w:rPr>
          <w:webHidden/>
          <w:rtl/>
        </w:rPr>
        <w:tab/>
      </w:r>
      <w:r w:rsidR="00CD46A5">
        <w:rPr>
          <w:rFonts w:hint="cs"/>
          <w:webHidden/>
          <w:rtl/>
        </w:rPr>
        <w:t>760</w:t>
      </w:r>
    </w:p>
    <w:p w14:paraId="727FD37C" w14:textId="3A9C9F42" w:rsidR="00283215" w:rsidRPr="0078300F" w:rsidRDefault="00283215" w:rsidP="00315B82">
      <w:pPr>
        <w:pStyle w:val="TOC1"/>
        <w:rPr>
          <w:b/>
          <w:bCs/>
          <w:kern w:val="2"/>
          <w:rtl/>
        </w:rPr>
      </w:pPr>
      <w:r w:rsidRPr="00A82980">
        <w:rPr>
          <w:rtl/>
        </w:rPr>
        <w:t xml:space="preserve">گفتار </w:t>
      </w:r>
      <w:r w:rsidR="00F431FA" w:rsidRPr="00A82980">
        <w:rPr>
          <w:rFonts w:hint="cs"/>
          <w:rtl/>
        </w:rPr>
        <w:t>هفتم</w:t>
      </w:r>
      <w:r w:rsidRPr="00A82980">
        <w:rPr>
          <w:rtl/>
        </w:rPr>
        <w:t>: جلسه استماع</w:t>
      </w:r>
      <w:r w:rsidR="00F431FA" w:rsidRPr="00A82980">
        <w:rPr>
          <w:rFonts w:hint="cs"/>
          <w:rtl/>
        </w:rPr>
        <w:t xml:space="preserve"> </w:t>
      </w:r>
      <w:r w:rsidRPr="0078300F">
        <w:rPr>
          <w:webHidden/>
          <w:rtl/>
        </w:rPr>
        <w:tab/>
      </w:r>
      <w:r w:rsidR="00CD46A5">
        <w:rPr>
          <w:rFonts w:hint="cs"/>
          <w:webHidden/>
          <w:rtl/>
        </w:rPr>
        <w:t>767</w:t>
      </w:r>
    </w:p>
    <w:p w14:paraId="262A2801" w14:textId="413D81AB" w:rsidR="00283215" w:rsidRPr="0078300F" w:rsidRDefault="00283215" w:rsidP="00315B82">
      <w:pPr>
        <w:pStyle w:val="TOC1"/>
        <w:rPr>
          <w:b/>
          <w:bCs/>
          <w:kern w:val="2"/>
          <w:rtl/>
        </w:rPr>
      </w:pPr>
      <w:r w:rsidRPr="00A82980">
        <w:rPr>
          <w:rtl/>
        </w:rPr>
        <w:t>گفتار ه</w:t>
      </w:r>
      <w:r w:rsidR="00933AFD" w:rsidRPr="00A82980">
        <w:rPr>
          <w:rFonts w:hint="cs"/>
          <w:rtl/>
        </w:rPr>
        <w:t>ش</w:t>
      </w:r>
      <w:r w:rsidRPr="00A82980">
        <w:rPr>
          <w:rtl/>
        </w:rPr>
        <w:t>تم: فراپرسی</w:t>
      </w:r>
      <w:r w:rsidRPr="0078300F">
        <w:rPr>
          <w:webHidden/>
          <w:rtl/>
        </w:rPr>
        <w:tab/>
      </w:r>
      <w:r w:rsidR="00D31242">
        <w:rPr>
          <w:rFonts w:hint="cs"/>
          <w:webHidden/>
          <w:rtl/>
        </w:rPr>
        <w:t>773</w:t>
      </w:r>
    </w:p>
    <w:p w14:paraId="2BBDD424" w14:textId="78BA62C2" w:rsidR="00283215" w:rsidRPr="0078300F" w:rsidRDefault="00283215" w:rsidP="00315B82">
      <w:pPr>
        <w:pStyle w:val="TOC1"/>
        <w:rPr>
          <w:b/>
          <w:bCs/>
          <w:kern w:val="2"/>
          <w:rtl/>
        </w:rPr>
      </w:pPr>
      <w:r w:rsidRPr="00A82980">
        <w:rPr>
          <w:rtl/>
        </w:rPr>
        <w:t xml:space="preserve">گفتار </w:t>
      </w:r>
      <w:r w:rsidR="00A375EA" w:rsidRPr="00A82980">
        <w:rPr>
          <w:rFonts w:hint="cs"/>
          <w:rtl/>
        </w:rPr>
        <w:t>نه</w:t>
      </w:r>
      <w:r w:rsidRPr="00A82980">
        <w:rPr>
          <w:rtl/>
        </w:rPr>
        <w:t>م: رعایت اخلاقیات در داوری</w:t>
      </w:r>
      <w:r w:rsidRPr="0078300F">
        <w:rPr>
          <w:webHidden/>
          <w:rtl/>
        </w:rPr>
        <w:tab/>
      </w:r>
      <w:r w:rsidR="00A555F1">
        <w:rPr>
          <w:rFonts w:hint="cs"/>
          <w:webHidden/>
          <w:rtl/>
        </w:rPr>
        <w:t>780</w:t>
      </w:r>
    </w:p>
    <w:p w14:paraId="2C804205" w14:textId="7100DC84" w:rsidR="00283215" w:rsidRPr="0078300F" w:rsidRDefault="00283215" w:rsidP="00315B82">
      <w:pPr>
        <w:pStyle w:val="TOC1"/>
        <w:rPr>
          <w:b/>
          <w:bCs/>
          <w:kern w:val="2"/>
          <w:rtl/>
        </w:rPr>
      </w:pPr>
      <w:r w:rsidRPr="00A82980">
        <w:rPr>
          <w:rtl/>
        </w:rPr>
        <w:t xml:space="preserve">گفتار </w:t>
      </w:r>
      <w:r w:rsidR="00A375EA" w:rsidRPr="00A82980">
        <w:rPr>
          <w:rFonts w:hint="cs"/>
          <w:rtl/>
        </w:rPr>
        <w:t>د</w:t>
      </w:r>
      <w:r w:rsidRPr="00A82980">
        <w:rPr>
          <w:rtl/>
        </w:rPr>
        <w:t>هم:  در باب ادله اثبات دعوا و قواعد آن</w:t>
      </w:r>
      <w:r w:rsidRPr="0078300F">
        <w:rPr>
          <w:webHidden/>
          <w:rtl/>
        </w:rPr>
        <w:tab/>
      </w:r>
      <w:r w:rsidR="00A555F1">
        <w:rPr>
          <w:rFonts w:hint="cs"/>
          <w:webHidden/>
          <w:rtl/>
        </w:rPr>
        <w:t>783</w:t>
      </w:r>
    </w:p>
    <w:p w14:paraId="7DD95F35" w14:textId="29726805" w:rsidR="00283215" w:rsidRPr="00B94F20" w:rsidRDefault="002922A9" w:rsidP="002922A9">
      <w:pPr>
        <w:pStyle w:val="TOC2"/>
        <w:jc w:val="left"/>
        <w:rPr>
          <w:kern w:val="2"/>
          <w:rtl/>
        </w:rPr>
      </w:pPr>
      <w:r>
        <w:rPr>
          <w:rFonts w:hint="cs"/>
          <w:rtl/>
          <w:lang w:bidi="fa-IR"/>
        </w:rPr>
        <w:t xml:space="preserve">                        </w:t>
      </w:r>
      <w:r w:rsidR="00283215" w:rsidRPr="00B94F20">
        <w:rPr>
          <w:rtl/>
          <w:lang w:bidi="fa-IR"/>
        </w:rPr>
        <w:t xml:space="preserve">گفتار </w:t>
      </w:r>
      <w:r w:rsidR="00547E21" w:rsidRPr="00B94F20">
        <w:rPr>
          <w:rFonts w:hint="cs"/>
          <w:rtl/>
          <w:lang w:bidi="fa-IR"/>
        </w:rPr>
        <w:t>یاز</w:t>
      </w:r>
      <w:r w:rsidR="00283215" w:rsidRPr="00B94F20">
        <w:rPr>
          <w:rtl/>
          <w:lang w:bidi="fa-IR"/>
        </w:rPr>
        <w:t>دهم: روش تحقیق و منابع</w:t>
      </w:r>
      <w:r>
        <w:rPr>
          <w:rFonts w:hint="cs"/>
          <w:rtl/>
          <w:lang w:bidi="fa-IR"/>
        </w:rPr>
        <w:t>.... .        ...........................................................................</w:t>
      </w:r>
      <w:r w:rsidR="00461B5D">
        <w:rPr>
          <w:rFonts w:hint="cs"/>
          <w:webHidden/>
          <w:rtl/>
        </w:rPr>
        <w:t>792</w:t>
      </w:r>
    </w:p>
    <w:p w14:paraId="29E2EA9A" w14:textId="6D6A94AC" w:rsidR="00283215" w:rsidRPr="0078300F" w:rsidRDefault="00283215" w:rsidP="00315B82">
      <w:pPr>
        <w:pStyle w:val="TOC1"/>
        <w:rPr>
          <w:b/>
          <w:bCs/>
          <w:kern w:val="2"/>
          <w:rtl/>
        </w:rPr>
      </w:pPr>
      <w:r w:rsidRPr="00C05BCF">
        <w:rPr>
          <w:rtl/>
        </w:rPr>
        <w:t xml:space="preserve">گفتار </w:t>
      </w:r>
      <w:r w:rsidR="003C10C2" w:rsidRPr="00C05BCF">
        <w:rPr>
          <w:rFonts w:hint="cs"/>
          <w:rtl/>
        </w:rPr>
        <w:t>دو</w:t>
      </w:r>
      <w:r w:rsidRPr="00C05BCF">
        <w:rPr>
          <w:rtl/>
        </w:rPr>
        <w:t>ازدهم: انتخاب داور</w:t>
      </w:r>
      <w:r w:rsidRPr="0078300F">
        <w:rPr>
          <w:webHidden/>
          <w:rtl/>
        </w:rPr>
        <w:tab/>
      </w:r>
      <w:r w:rsidR="003C10C2" w:rsidRPr="0078300F">
        <w:rPr>
          <w:rFonts w:hint="cs"/>
          <w:webHidden/>
          <w:rtl/>
        </w:rPr>
        <w:t>811</w:t>
      </w:r>
    </w:p>
    <w:p w14:paraId="076B99BF" w14:textId="5794AF77" w:rsidR="00283215" w:rsidRPr="0078300F" w:rsidRDefault="00283215" w:rsidP="00315B82">
      <w:pPr>
        <w:pStyle w:val="TOC1"/>
        <w:rPr>
          <w:b/>
          <w:bCs/>
          <w:kern w:val="2"/>
          <w:rtl/>
        </w:rPr>
      </w:pPr>
      <w:r w:rsidRPr="00C05BCF">
        <w:rPr>
          <w:rtl/>
        </w:rPr>
        <w:t xml:space="preserve">گفتار </w:t>
      </w:r>
      <w:r w:rsidR="001E482D" w:rsidRPr="00C05BCF">
        <w:rPr>
          <w:rFonts w:hint="cs"/>
          <w:rtl/>
        </w:rPr>
        <w:t>سی</w:t>
      </w:r>
      <w:r w:rsidRPr="00C05BCF">
        <w:rPr>
          <w:rtl/>
        </w:rPr>
        <w:t>زدهم: مسائل عملی برای داوران</w:t>
      </w:r>
      <w:r w:rsidRPr="0078300F">
        <w:rPr>
          <w:webHidden/>
          <w:rtl/>
        </w:rPr>
        <w:tab/>
      </w:r>
      <w:r w:rsidR="001E482D" w:rsidRPr="0078300F">
        <w:rPr>
          <w:rFonts w:hint="cs"/>
          <w:webHidden/>
          <w:rtl/>
        </w:rPr>
        <w:t>831</w:t>
      </w:r>
    </w:p>
    <w:p w14:paraId="1240F7DC" w14:textId="6CA5A0D9" w:rsidR="00283215" w:rsidRPr="0078300F" w:rsidRDefault="00283215" w:rsidP="00315B82">
      <w:pPr>
        <w:pStyle w:val="TOC1"/>
        <w:rPr>
          <w:b/>
          <w:bCs/>
          <w:kern w:val="2"/>
          <w:rtl/>
        </w:rPr>
      </w:pPr>
      <w:r w:rsidRPr="00C05BCF">
        <w:rPr>
          <w:rtl/>
        </w:rPr>
        <w:t xml:space="preserve">گفتار </w:t>
      </w:r>
      <w:r w:rsidR="00E538F2" w:rsidRPr="00C05BCF">
        <w:rPr>
          <w:rFonts w:hint="cs"/>
          <w:rtl/>
        </w:rPr>
        <w:t>چهار</w:t>
      </w:r>
      <w:r w:rsidRPr="00C05BCF">
        <w:rPr>
          <w:rtl/>
        </w:rPr>
        <w:t>دهم: مسائل عملی برای وکلا</w:t>
      </w:r>
      <w:r w:rsidRPr="0078300F">
        <w:rPr>
          <w:webHidden/>
          <w:rtl/>
        </w:rPr>
        <w:tab/>
      </w:r>
      <w:r w:rsidR="00E538F2" w:rsidRPr="0078300F">
        <w:rPr>
          <w:rFonts w:hint="cs"/>
          <w:webHidden/>
          <w:rtl/>
        </w:rPr>
        <w:t>838</w:t>
      </w:r>
    </w:p>
    <w:p w14:paraId="03FD2FCD" w14:textId="65112328" w:rsidR="00451EE1" w:rsidRPr="0078300F" w:rsidRDefault="00451EE1" w:rsidP="00315B82">
      <w:pPr>
        <w:pStyle w:val="TOC1"/>
        <w:rPr>
          <w:b/>
          <w:bCs/>
          <w:kern w:val="2"/>
          <w:rtl/>
        </w:rPr>
      </w:pPr>
      <w:r w:rsidRPr="00C05BCF">
        <w:rPr>
          <w:rtl/>
        </w:rPr>
        <w:t xml:space="preserve">گفتار </w:t>
      </w:r>
      <w:r w:rsidRPr="00C05BCF">
        <w:rPr>
          <w:rFonts w:hint="cs"/>
          <w:rtl/>
        </w:rPr>
        <w:t>پانز</w:t>
      </w:r>
      <w:r w:rsidRPr="00C05BCF">
        <w:rPr>
          <w:rtl/>
        </w:rPr>
        <w:t xml:space="preserve">دهم: </w:t>
      </w:r>
      <w:r w:rsidRPr="00C05BCF">
        <w:rPr>
          <w:rFonts w:hint="cs"/>
          <w:rtl/>
        </w:rPr>
        <w:t xml:space="preserve">مسائل مالی برگزاری داوری </w:t>
      </w:r>
      <w:r w:rsidRPr="0078300F">
        <w:rPr>
          <w:webHidden/>
          <w:rtl/>
        </w:rPr>
        <w:tab/>
      </w:r>
      <w:r w:rsidR="00375587" w:rsidRPr="0078300F">
        <w:rPr>
          <w:rFonts w:hint="cs"/>
          <w:webHidden/>
          <w:rtl/>
        </w:rPr>
        <w:t>846</w:t>
      </w:r>
    </w:p>
    <w:p w14:paraId="55BDC068" w14:textId="11D95F02" w:rsidR="00283215" w:rsidRDefault="00283215" w:rsidP="00315B82">
      <w:pPr>
        <w:pStyle w:val="TOC1"/>
        <w:rPr>
          <w:webHidden/>
          <w:rtl/>
        </w:rPr>
      </w:pPr>
      <w:r w:rsidRPr="00C05BCF">
        <w:rPr>
          <w:rtl/>
        </w:rPr>
        <w:t xml:space="preserve">گفتار </w:t>
      </w:r>
      <w:r w:rsidR="00164A2C" w:rsidRPr="00C05BCF">
        <w:rPr>
          <w:rFonts w:hint="cs"/>
          <w:rtl/>
        </w:rPr>
        <w:t>شانز</w:t>
      </w:r>
      <w:r w:rsidRPr="00C05BCF">
        <w:rPr>
          <w:rtl/>
        </w:rPr>
        <w:t xml:space="preserve">دهم: </w:t>
      </w:r>
      <w:r w:rsidR="00164A2C" w:rsidRPr="00C05BCF">
        <w:rPr>
          <w:rFonts w:hint="cs"/>
          <w:rtl/>
        </w:rPr>
        <w:t>شبیه سازی جلسات استماع</w:t>
      </w:r>
      <w:r w:rsidRPr="0078300F">
        <w:rPr>
          <w:webHidden/>
          <w:rtl/>
        </w:rPr>
        <w:tab/>
      </w:r>
      <w:r w:rsidR="00F55E09" w:rsidRPr="0078300F">
        <w:rPr>
          <w:rFonts w:hint="cs"/>
          <w:webHidden/>
          <w:rtl/>
        </w:rPr>
        <w:t>856</w:t>
      </w:r>
    </w:p>
    <w:p w14:paraId="3B3D0F0A" w14:textId="77777777" w:rsidR="00833A74" w:rsidRPr="00833A74" w:rsidRDefault="00833A74" w:rsidP="00833A74">
      <w:pPr>
        <w:rPr>
          <w:webHidden/>
          <w:lang w:val="en-US" w:bidi="fa-IR"/>
        </w:rPr>
      </w:pPr>
    </w:p>
    <w:p w14:paraId="08781C25" w14:textId="5EB0D7F0" w:rsidR="00B530B0" w:rsidRDefault="00B530B0" w:rsidP="00EB6AC8">
      <w:pPr>
        <w:rPr>
          <w:rtl/>
          <w:lang w:val="en-US" w:bidi="fa-IR"/>
        </w:rPr>
      </w:pPr>
    </w:p>
    <w:p w14:paraId="0CA86B9B" w14:textId="040F5B72" w:rsidR="00EB6AC8" w:rsidRPr="00833A74" w:rsidRDefault="00EB6AC8" w:rsidP="00EB6AC8">
      <w:pPr>
        <w:jc w:val="right"/>
        <w:rPr>
          <w:rFonts w:cs="B Mitra"/>
          <w:sz w:val="24"/>
          <w:szCs w:val="24"/>
          <w:rtl/>
          <w:lang w:val="en-US" w:bidi="fa-IR"/>
        </w:rPr>
      </w:pPr>
      <w:r>
        <w:rPr>
          <w:rFonts w:hint="cs"/>
          <w:rtl/>
          <w:lang w:val="en-US" w:bidi="fa-IR"/>
        </w:rPr>
        <w:t xml:space="preserve">                 </w:t>
      </w:r>
      <w:r w:rsidRPr="00833A74">
        <w:rPr>
          <w:rFonts w:cs="B Mitra" w:hint="cs"/>
          <w:b/>
          <w:bCs/>
          <w:sz w:val="20"/>
          <w:szCs w:val="20"/>
          <w:rtl/>
          <w:lang w:val="en-US" w:bidi="fa-IR"/>
        </w:rPr>
        <w:t xml:space="preserve">واژه نامه فارسی </w:t>
      </w:r>
      <w:r w:rsidRPr="00833A74">
        <w:rPr>
          <w:rFonts w:ascii="Arial" w:hAnsi="Arial" w:cs="Arial" w:hint="cs"/>
          <w:b/>
          <w:bCs/>
          <w:sz w:val="20"/>
          <w:szCs w:val="20"/>
          <w:rtl/>
          <w:lang w:val="en-US" w:bidi="fa-IR"/>
        </w:rPr>
        <w:t>–</w:t>
      </w:r>
      <w:r w:rsidRPr="00833A74">
        <w:rPr>
          <w:rFonts w:cs="B Mitra" w:hint="cs"/>
          <w:b/>
          <w:bCs/>
          <w:sz w:val="20"/>
          <w:szCs w:val="20"/>
          <w:rtl/>
          <w:lang w:val="en-US" w:bidi="fa-IR"/>
        </w:rPr>
        <w:t xml:space="preserve"> انگلیسی</w:t>
      </w:r>
      <w:r w:rsidRPr="00833A74">
        <w:rPr>
          <w:rFonts w:cs="B Mitra" w:hint="cs"/>
          <w:sz w:val="24"/>
          <w:szCs w:val="24"/>
          <w:rtl/>
          <w:lang w:val="en-US" w:bidi="fa-IR"/>
        </w:rPr>
        <w:t xml:space="preserve">  .................................................</w:t>
      </w:r>
      <w:r w:rsidR="00833A74">
        <w:rPr>
          <w:rFonts w:cs="B Mitra" w:hint="cs"/>
          <w:sz w:val="24"/>
          <w:szCs w:val="24"/>
          <w:rtl/>
          <w:lang w:val="en-US" w:bidi="fa-IR"/>
        </w:rPr>
        <w:t>.................................</w:t>
      </w:r>
      <w:r w:rsidRPr="00833A74">
        <w:rPr>
          <w:rFonts w:cs="B Mitra" w:hint="cs"/>
          <w:sz w:val="24"/>
          <w:szCs w:val="24"/>
          <w:rtl/>
          <w:lang w:val="en-US" w:bidi="fa-IR"/>
        </w:rPr>
        <w:t>..............................</w:t>
      </w:r>
      <w:r w:rsidR="00833A74">
        <w:rPr>
          <w:rFonts w:cs="B Mitra" w:hint="cs"/>
          <w:sz w:val="24"/>
          <w:szCs w:val="24"/>
          <w:rtl/>
          <w:lang w:val="en-US" w:bidi="fa-IR"/>
        </w:rPr>
        <w:t xml:space="preserve">   </w:t>
      </w:r>
      <w:r w:rsidRPr="00833A74">
        <w:rPr>
          <w:rFonts w:cs="B Mitra" w:hint="cs"/>
          <w:sz w:val="24"/>
          <w:szCs w:val="24"/>
          <w:rtl/>
          <w:lang w:val="en-US" w:bidi="fa-IR"/>
        </w:rPr>
        <w:t>859</w:t>
      </w:r>
    </w:p>
    <w:p w14:paraId="6DDC36EE" w14:textId="377D5EB8" w:rsidR="00EB6AC8" w:rsidRPr="00833A74" w:rsidRDefault="00EB6AC8" w:rsidP="00EB6AC8">
      <w:pPr>
        <w:jc w:val="right"/>
        <w:rPr>
          <w:rFonts w:cs="B Mitra" w:hint="cs"/>
          <w:sz w:val="24"/>
          <w:szCs w:val="24"/>
          <w:rtl/>
          <w:lang w:val="en-US" w:bidi="fa-IR"/>
        </w:rPr>
      </w:pPr>
      <w:r w:rsidRPr="00833A74">
        <w:rPr>
          <w:rFonts w:cs="B Mitra"/>
          <w:sz w:val="24"/>
          <w:szCs w:val="24"/>
          <w:rtl/>
          <w:lang w:val="en-US" w:bidi="fa-IR"/>
        </w:rPr>
        <w:tab/>
      </w:r>
      <w:r w:rsidRPr="00833A74">
        <w:rPr>
          <w:rFonts w:cs="B Mitra" w:hint="cs"/>
          <w:b/>
          <w:bCs/>
          <w:sz w:val="24"/>
          <w:szCs w:val="24"/>
          <w:rtl/>
          <w:lang w:val="en-US" w:bidi="fa-IR"/>
        </w:rPr>
        <w:t xml:space="preserve">               </w:t>
      </w:r>
      <w:r w:rsidR="00833A74" w:rsidRPr="00833A74">
        <w:rPr>
          <w:rFonts w:cs="B Mitra" w:hint="cs"/>
          <w:b/>
          <w:bCs/>
          <w:sz w:val="24"/>
          <w:szCs w:val="24"/>
          <w:rtl/>
          <w:lang w:val="en-US" w:bidi="fa-IR"/>
        </w:rPr>
        <w:t xml:space="preserve">   </w:t>
      </w:r>
      <w:r w:rsidRPr="00833A74">
        <w:rPr>
          <w:rFonts w:cs="B Mitra" w:hint="cs"/>
          <w:b/>
          <w:bCs/>
          <w:sz w:val="24"/>
          <w:szCs w:val="24"/>
          <w:rtl/>
          <w:lang w:val="en-US" w:bidi="fa-IR"/>
        </w:rPr>
        <w:t xml:space="preserve">  نمایه</w:t>
      </w:r>
      <w:r w:rsidRPr="00833A74">
        <w:rPr>
          <w:rFonts w:cs="B Mitra" w:hint="cs"/>
          <w:sz w:val="24"/>
          <w:szCs w:val="24"/>
          <w:rtl/>
          <w:lang w:val="en-US" w:bidi="fa-IR"/>
        </w:rPr>
        <w:t xml:space="preserve">  ....................................</w:t>
      </w:r>
      <w:r w:rsidR="00833A74">
        <w:rPr>
          <w:rFonts w:cs="B Mitra" w:hint="cs"/>
          <w:sz w:val="24"/>
          <w:szCs w:val="24"/>
          <w:rtl/>
          <w:lang w:val="en-US" w:bidi="fa-IR"/>
        </w:rPr>
        <w:t>.........................................</w:t>
      </w:r>
      <w:r w:rsidRPr="00833A74">
        <w:rPr>
          <w:rFonts w:cs="B Mitra" w:hint="cs"/>
          <w:sz w:val="24"/>
          <w:szCs w:val="24"/>
          <w:rtl/>
          <w:lang w:val="en-US" w:bidi="fa-IR"/>
        </w:rPr>
        <w:t>.......................................................................  884</w:t>
      </w:r>
    </w:p>
    <w:sectPr w:rsidR="00EB6AC8" w:rsidRPr="00833A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RMitra">
    <w:panose1 w:val="02000506000000020002"/>
    <w:charset w:val="00"/>
    <w:family w:val="auto"/>
    <w:pitch w:val="variable"/>
    <w:sig w:usb0="21002A87" w:usb1="00000000" w:usb2="00000000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mpset">
    <w:panose1 w:val="00000400000000000000"/>
    <w:charset w:val="B2"/>
    <w:family w:val="auto"/>
    <w:pitch w:val="variable"/>
    <w:sig w:usb0="00002001" w:usb1="00000000" w:usb2="00000000" w:usb3="00000000" w:csb0="0000004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10E73"/>
    <w:multiLevelType w:val="hybridMultilevel"/>
    <w:tmpl w:val="0778F866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1170574"/>
    <w:multiLevelType w:val="hybridMultilevel"/>
    <w:tmpl w:val="D2C8E9B8"/>
    <w:lvl w:ilvl="0" w:tplc="0809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013C784A"/>
    <w:multiLevelType w:val="hybridMultilevel"/>
    <w:tmpl w:val="88E05880"/>
    <w:lvl w:ilvl="0" w:tplc="22CAF242">
      <w:start w:val="20"/>
      <w:numFmt w:val="decimal"/>
      <w:lvlText w:val="%1-"/>
      <w:lvlJc w:val="left"/>
      <w:pPr>
        <w:ind w:left="717" w:hanging="360"/>
      </w:pPr>
      <w:rPr>
        <w:rFonts w:hint="default"/>
      </w:rPr>
    </w:lvl>
    <w:lvl w:ilvl="1" w:tplc="CEBE01D6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B Mitra" w:hint="default"/>
      </w:r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18205DE"/>
    <w:multiLevelType w:val="hybridMultilevel"/>
    <w:tmpl w:val="063C8C0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2227C20"/>
    <w:multiLevelType w:val="hybridMultilevel"/>
    <w:tmpl w:val="505423F6"/>
    <w:lvl w:ilvl="0" w:tplc="08090001">
      <w:start w:val="1"/>
      <w:numFmt w:val="bullet"/>
      <w:lvlText w:val=""/>
      <w:lvlJc w:val="left"/>
      <w:pPr>
        <w:ind w:left="16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53" w:hanging="360"/>
      </w:pPr>
      <w:rPr>
        <w:rFonts w:ascii="Wingdings" w:hAnsi="Wingdings" w:hint="default"/>
      </w:rPr>
    </w:lvl>
  </w:abstractNum>
  <w:abstractNum w:abstractNumId="5" w15:restartNumberingAfterBreak="0">
    <w:nsid w:val="043E5B1D"/>
    <w:multiLevelType w:val="hybridMultilevel"/>
    <w:tmpl w:val="66B82D5A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068C6A2E"/>
    <w:multiLevelType w:val="hybridMultilevel"/>
    <w:tmpl w:val="6A9E9464"/>
    <w:lvl w:ilvl="0" w:tplc="9512788C">
      <w:start w:val="564"/>
      <w:numFmt w:val="decimal"/>
      <w:lvlText w:val="%1-"/>
      <w:lvlJc w:val="left"/>
      <w:pPr>
        <w:tabs>
          <w:tab w:val="num" w:pos="495"/>
        </w:tabs>
        <w:ind w:left="495" w:hanging="495"/>
      </w:pPr>
      <w:rPr>
        <w:rFonts w:hint="default"/>
        <w:b w:val="0"/>
        <w:bCs w:val="0"/>
        <w:sz w:val="26"/>
        <w:szCs w:val="26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257"/>
        </w:tabs>
        <w:ind w:left="1257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977"/>
        </w:tabs>
        <w:ind w:left="197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697"/>
        </w:tabs>
        <w:ind w:left="269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417"/>
        </w:tabs>
        <w:ind w:left="341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137"/>
        </w:tabs>
        <w:ind w:left="413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857"/>
        </w:tabs>
        <w:ind w:left="485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577"/>
        </w:tabs>
        <w:ind w:left="557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297"/>
        </w:tabs>
        <w:ind w:left="6297" w:hanging="180"/>
      </w:pPr>
    </w:lvl>
  </w:abstractNum>
  <w:abstractNum w:abstractNumId="7" w15:restartNumberingAfterBreak="0">
    <w:nsid w:val="073A6C86"/>
    <w:multiLevelType w:val="hybridMultilevel"/>
    <w:tmpl w:val="2A54534E"/>
    <w:lvl w:ilvl="0" w:tplc="08090003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8" w15:restartNumberingAfterBreak="0">
    <w:nsid w:val="08392DAA"/>
    <w:multiLevelType w:val="hybridMultilevel"/>
    <w:tmpl w:val="16A07522"/>
    <w:lvl w:ilvl="0" w:tplc="873CA0A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0E2E3776"/>
    <w:multiLevelType w:val="hybridMultilevel"/>
    <w:tmpl w:val="D318BD06"/>
    <w:lvl w:ilvl="0" w:tplc="C47C565E">
      <w:numFmt w:val="bullet"/>
      <w:lvlText w:val="-"/>
      <w:lvlJc w:val="left"/>
      <w:pPr>
        <w:ind w:left="2934" w:hanging="360"/>
      </w:pPr>
      <w:rPr>
        <w:rFonts w:ascii="Times New Roman" w:eastAsia="Times New Roman" w:hAnsi="Times New Roman" w:cs="B Mitra" w:hint="default"/>
      </w:rPr>
    </w:lvl>
    <w:lvl w:ilvl="1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94" w:hanging="360"/>
      </w:pPr>
      <w:rPr>
        <w:rFonts w:ascii="Wingdings" w:hAnsi="Wingdings" w:hint="default"/>
      </w:rPr>
    </w:lvl>
  </w:abstractNum>
  <w:abstractNum w:abstractNumId="10" w15:restartNumberingAfterBreak="0">
    <w:nsid w:val="111B681D"/>
    <w:multiLevelType w:val="hybridMultilevel"/>
    <w:tmpl w:val="E11C940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21215D"/>
    <w:multiLevelType w:val="hybridMultilevel"/>
    <w:tmpl w:val="6DB09416"/>
    <w:lvl w:ilvl="0" w:tplc="0809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2" w15:restartNumberingAfterBreak="0">
    <w:nsid w:val="124179D1"/>
    <w:multiLevelType w:val="hybridMultilevel"/>
    <w:tmpl w:val="4E7EB2B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835106"/>
    <w:multiLevelType w:val="hybridMultilevel"/>
    <w:tmpl w:val="561E4364"/>
    <w:lvl w:ilvl="0" w:tplc="E6BC5F38">
      <w:start w:val="1"/>
      <w:numFmt w:val="bullet"/>
      <w:lvlText w:val="-"/>
      <w:lvlJc w:val="left"/>
      <w:rPr>
        <w:rFonts w:ascii="Calibri" w:eastAsia="Calibr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4" w15:restartNumberingAfterBreak="0">
    <w:nsid w:val="178631FA"/>
    <w:multiLevelType w:val="hybridMultilevel"/>
    <w:tmpl w:val="8AAC655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AF27DF"/>
    <w:multiLevelType w:val="hybridMultilevel"/>
    <w:tmpl w:val="B5589DDA"/>
    <w:lvl w:ilvl="0" w:tplc="08090001">
      <w:start w:val="1"/>
      <w:numFmt w:val="bullet"/>
      <w:lvlText w:val=""/>
      <w:lvlJc w:val="left"/>
      <w:pPr>
        <w:ind w:left="18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16" w15:restartNumberingAfterBreak="0">
    <w:nsid w:val="194658A2"/>
    <w:multiLevelType w:val="hybridMultilevel"/>
    <w:tmpl w:val="0E845754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19602BAD"/>
    <w:multiLevelType w:val="hybridMultilevel"/>
    <w:tmpl w:val="E0027274"/>
    <w:lvl w:ilvl="0" w:tplc="238C2BA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1DEB6A28"/>
    <w:multiLevelType w:val="hybridMultilevel"/>
    <w:tmpl w:val="8CE00B74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1F25189F"/>
    <w:multiLevelType w:val="hybridMultilevel"/>
    <w:tmpl w:val="7B144A8A"/>
    <w:lvl w:ilvl="0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EB1DDA"/>
    <w:multiLevelType w:val="hybridMultilevel"/>
    <w:tmpl w:val="BB6EDB14"/>
    <w:lvl w:ilvl="0" w:tplc="0809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21" w15:restartNumberingAfterBreak="0">
    <w:nsid w:val="243F3188"/>
    <w:multiLevelType w:val="hybridMultilevel"/>
    <w:tmpl w:val="08B67B38"/>
    <w:lvl w:ilvl="0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1616"/>
        </w:tabs>
        <w:ind w:left="161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19A11E3"/>
    <w:multiLevelType w:val="hybridMultilevel"/>
    <w:tmpl w:val="D4FC5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E60C7D"/>
    <w:multiLevelType w:val="hybridMultilevel"/>
    <w:tmpl w:val="A07661F8"/>
    <w:lvl w:ilvl="0" w:tplc="08090005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3" w:hanging="360"/>
      </w:pPr>
      <w:rPr>
        <w:rFonts w:ascii="Wingdings" w:hAnsi="Wingdings" w:hint="default"/>
      </w:rPr>
    </w:lvl>
  </w:abstractNum>
  <w:abstractNum w:abstractNumId="24" w15:restartNumberingAfterBreak="0">
    <w:nsid w:val="3A5F7C7A"/>
    <w:multiLevelType w:val="hybridMultilevel"/>
    <w:tmpl w:val="613A736E"/>
    <w:lvl w:ilvl="0" w:tplc="E6BC5F38">
      <w:start w:val="1"/>
      <w:numFmt w:val="bullet"/>
      <w:lvlText w:val="-"/>
      <w:lvlJc w:val="left"/>
      <w:rPr>
        <w:rFonts w:ascii="Calibri" w:eastAsia="Calibr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3" w:hanging="360"/>
      </w:pPr>
      <w:rPr>
        <w:rFonts w:ascii="Wingdings" w:hAnsi="Wingdings" w:hint="default"/>
      </w:rPr>
    </w:lvl>
  </w:abstractNum>
  <w:abstractNum w:abstractNumId="25" w15:restartNumberingAfterBreak="0">
    <w:nsid w:val="3D883D16"/>
    <w:multiLevelType w:val="hybridMultilevel"/>
    <w:tmpl w:val="2320058E"/>
    <w:lvl w:ilvl="0" w:tplc="08090003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6" w15:restartNumberingAfterBreak="0">
    <w:nsid w:val="3E505656"/>
    <w:multiLevelType w:val="hybridMultilevel"/>
    <w:tmpl w:val="91225A38"/>
    <w:lvl w:ilvl="0" w:tplc="1EB45C12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5B56D9"/>
    <w:multiLevelType w:val="hybridMultilevel"/>
    <w:tmpl w:val="F0CED828"/>
    <w:lvl w:ilvl="0" w:tplc="C47C56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AE1F4F"/>
    <w:multiLevelType w:val="hybridMultilevel"/>
    <w:tmpl w:val="C4428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B76577"/>
    <w:multiLevelType w:val="hybridMultilevel"/>
    <w:tmpl w:val="82987C8C"/>
    <w:lvl w:ilvl="0" w:tplc="15304B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C62C9B"/>
    <w:multiLevelType w:val="hybridMultilevel"/>
    <w:tmpl w:val="C9600D1E"/>
    <w:lvl w:ilvl="0" w:tplc="04090003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31" w15:restartNumberingAfterBreak="0">
    <w:nsid w:val="48ED65E4"/>
    <w:multiLevelType w:val="hybridMultilevel"/>
    <w:tmpl w:val="4DE6F63A"/>
    <w:lvl w:ilvl="0" w:tplc="85DA74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6D46AF"/>
    <w:multiLevelType w:val="hybridMultilevel"/>
    <w:tmpl w:val="E53A6506"/>
    <w:lvl w:ilvl="0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5114280A"/>
    <w:multiLevelType w:val="hybridMultilevel"/>
    <w:tmpl w:val="5442EF42"/>
    <w:lvl w:ilvl="0" w:tplc="FEC6ADEA">
      <w:start w:val="1"/>
      <w:numFmt w:val="decimal"/>
      <w:lvlText w:val="%1-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54336849"/>
    <w:multiLevelType w:val="hybridMultilevel"/>
    <w:tmpl w:val="40464468"/>
    <w:lvl w:ilvl="0" w:tplc="A9D25B9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35" w15:restartNumberingAfterBreak="0">
    <w:nsid w:val="547C7108"/>
    <w:multiLevelType w:val="hybridMultilevel"/>
    <w:tmpl w:val="0FC2DB78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6" w15:restartNumberingAfterBreak="0">
    <w:nsid w:val="55A021FB"/>
    <w:multiLevelType w:val="hybridMultilevel"/>
    <w:tmpl w:val="CCAC73DE"/>
    <w:lvl w:ilvl="0" w:tplc="08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7" w15:restartNumberingAfterBreak="0">
    <w:nsid w:val="571B735B"/>
    <w:multiLevelType w:val="hybridMultilevel"/>
    <w:tmpl w:val="55366F18"/>
    <w:lvl w:ilvl="0" w:tplc="0809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8" w15:restartNumberingAfterBreak="0">
    <w:nsid w:val="5A536FFE"/>
    <w:multiLevelType w:val="hybridMultilevel"/>
    <w:tmpl w:val="576ADE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5DE5716F"/>
    <w:multiLevelType w:val="hybridMultilevel"/>
    <w:tmpl w:val="049C2840"/>
    <w:lvl w:ilvl="0" w:tplc="8D2AE59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F308A7"/>
    <w:multiLevelType w:val="hybridMultilevel"/>
    <w:tmpl w:val="607CF328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1" w15:restartNumberingAfterBreak="0">
    <w:nsid w:val="6CFA0A6D"/>
    <w:multiLevelType w:val="hybridMultilevel"/>
    <w:tmpl w:val="45289D42"/>
    <w:lvl w:ilvl="0" w:tplc="7AF44D4A">
      <w:start w:val="1"/>
      <w:numFmt w:val="bullet"/>
      <w:lvlText w:val=""/>
      <w:lvlJc w:val="left"/>
      <w:pPr>
        <w:tabs>
          <w:tab w:val="num" w:pos="4320"/>
        </w:tabs>
        <w:ind w:left="3960" w:firstLine="0"/>
      </w:pPr>
      <w:rPr>
        <w:rFonts w:ascii="Wingdings" w:hAnsi="Wingdings" w:hint="default"/>
      </w:rPr>
    </w:lvl>
    <w:lvl w:ilvl="1" w:tplc="637C197E">
      <w:start w:val="1"/>
      <w:numFmt w:val="bullet"/>
      <w:lvlText w:val="-"/>
      <w:lvlJc w:val="left"/>
      <w:pPr>
        <w:tabs>
          <w:tab w:val="num" w:pos="1116"/>
        </w:tabs>
        <w:ind w:left="1003" w:hanging="283"/>
      </w:pPr>
      <w:rPr>
        <w:rFonts w:ascii="Arial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6FAA22CC"/>
    <w:multiLevelType w:val="hybridMultilevel"/>
    <w:tmpl w:val="25382F5A"/>
    <w:lvl w:ilvl="0" w:tplc="08090003">
      <w:start w:val="1"/>
      <w:numFmt w:val="bullet"/>
      <w:lvlText w:val="o"/>
      <w:lvlJc w:val="left"/>
      <w:pPr>
        <w:ind w:left="50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D75577"/>
    <w:multiLevelType w:val="hybridMultilevel"/>
    <w:tmpl w:val="3CB44036"/>
    <w:lvl w:ilvl="0" w:tplc="F1EA36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egoe UI" w:eastAsia="Times New Roman" w:hAnsi="Segoe UI" w:cs="Segoe UI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CB2EE9"/>
    <w:multiLevelType w:val="hybridMultilevel"/>
    <w:tmpl w:val="41C6AFC8"/>
    <w:lvl w:ilvl="0" w:tplc="C79E95CC">
      <w:start w:val="2"/>
      <w:numFmt w:val="arabicAlpha"/>
      <w:lvlText w:val="%1-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A6B1CD6"/>
    <w:multiLevelType w:val="hybridMultilevel"/>
    <w:tmpl w:val="A03CB608"/>
    <w:lvl w:ilvl="0" w:tplc="C0541262">
      <w:numFmt w:val="bullet"/>
      <w:lvlText w:val="-"/>
      <w:lvlJc w:val="left"/>
      <w:pPr>
        <w:ind w:left="720" w:hanging="360"/>
      </w:pPr>
      <w:rPr>
        <w:rFonts w:ascii="IRMitra" w:eastAsia="Times New Roman" w:hAnsi="IRMitra" w:cs="IR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AF69CE"/>
    <w:multiLevelType w:val="hybridMultilevel"/>
    <w:tmpl w:val="B65C55C2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C132FB2"/>
    <w:multiLevelType w:val="hybridMultilevel"/>
    <w:tmpl w:val="E67E1624"/>
    <w:lvl w:ilvl="0" w:tplc="C47C565E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B Mitra" w:hint="default"/>
        <w:b/>
      </w:rPr>
    </w:lvl>
    <w:lvl w:ilvl="1" w:tplc="04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8" w15:restartNumberingAfterBreak="0">
    <w:nsid w:val="7C453C3C"/>
    <w:multiLevelType w:val="hybridMultilevel"/>
    <w:tmpl w:val="07164326"/>
    <w:lvl w:ilvl="0" w:tplc="08090005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3" w:hanging="360"/>
      </w:pPr>
      <w:rPr>
        <w:rFonts w:ascii="Wingdings" w:hAnsi="Wingdings" w:hint="default"/>
      </w:rPr>
    </w:lvl>
  </w:abstractNum>
  <w:abstractNum w:abstractNumId="49" w15:restartNumberingAfterBreak="0">
    <w:nsid w:val="7E671C32"/>
    <w:multiLevelType w:val="hybridMultilevel"/>
    <w:tmpl w:val="3A483FF0"/>
    <w:lvl w:ilvl="0" w:tplc="7FD22C5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7AF44D4A">
      <w:start w:val="1"/>
      <w:numFmt w:val="bullet"/>
      <w:lvlText w:val=""/>
      <w:lvlJc w:val="left"/>
      <w:pPr>
        <w:tabs>
          <w:tab w:val="num" w:pos="1440"/>
        </w:tabs>
        <w:ind w:left="1080" w:firstLine="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78403862">
    <w:abstractNumId w:val="2"/>
  </w:num>
  <w:num w:numId="2" w16cid:durableId="2126652980">
    <w:abstractNumId w:val="39"/>
  </w:num>
  <w:num w:numId="3" w16cid:durableId="1142506685">
    <w:abstractNumId w:val="8"/>
  </w:num>
  <w:num w:numId="4" w16cid:durableId="1491868070">
    <w:abstractNumId w:val="17"/>
  </w:num>
  <w:num w:numId="5" w16cid:durableId="471678747">
    <w:abstractNumId w:val="33"/>
  </w:num>
  <w:num w:numId="6" w16cid:durableId="1097752916">
    <w:abstractNumId w:val="31"/>
  </w:num>
  <w:num w:numId="7" w16cid:durableId="231743154">
    <w:abstractNumId w:val="6"/>
  </w:num>
  <w:num w:numId="8" w16cid:durableId="1396272040">
    <w:abstractNumId w:val="44"/>
  </w:num>
  <w:num w:numId="9" w16cid:durableId="1277130522">
    <w:abstractNumId w:val="26"/>
  </w:num>
  <w:num w:numId="10" w16cid:durableId="1654749948">
    <w:abstractNumId w:val="21"/>
  </w:num>
  <w:num w:numId="11" w16cid:durableId="1801605877">
    <w:abstractNumId w:val="19"/>
  </w:num>
  <w:num w:numId="12" w16cid:durableId="1356468789">
    <w:abstractNumId w:val="14"/>
  </w:num>
  <w:num w:numId="13" w16cid:durableId="929199233">
    <w:abstractNumId w:val="27"/>
  </w:num>
  <w:num w:numId="14" w16cid:durableId="994724920">
    <w:abstractNumId w:val="43"/>
  </w:num>
  <w:num w:numId="15" w16cid:durableId="866874049">
    <w:abstractNumId w:val="41"/>
  </w:num>
  <w:num w:numId="16" w16cid:durableId="534388396">
    <w:abstractNumId w:val="42"/>
  </w:num>
  <w:num w:numId="17" w16cid:durableId="1475483718">
    <w:abstractNumId w:val="18"/>
  </w:num>
  <w:num w:numId="18" w16cid:durableId="1973055747">
    <w:abstractNumId w:val="38"/>
  </w:num>
  <w:num w:numId="19" w16cid:durableId="1053311420">
    <w:abstractNumId w:val="45"/>
  </w:num>
  <w:num w:numId="20" w16cid:durableId="70854984">
    <w:abstractNumId w:val="34"/>
  </w:num>
  <w:num w:numId="21" w16cid:durableId="1835487359">
    <w:abstractNumId w:val="49"/>
  </w:num>
  <w:num w:numId="22" w16cid:durableId="1659454184">
    <w:abstractNumId w:val="25"/>
  </w:num>
  <w:num w:numId="23" w16cid:durableId="23024591">
    <w:abstractNumId w:val="0"/>
  </w:num>
  <w:num w:numId="24" w16cid:durableId="1842085977">
    <w:abstractNumId w:val="16"/>
  </w:num>
  <w:num w:numId="25" w16cid:durableId="345451061">
    <w:abstractNumId w:val="5"/>
  </w:num>
  <w:num w:numId="26" w16cid:durableId="11803905">
    <w:abstractNumId w:val="40"/>
  </w:num>
  <w:num w:numId="27" w16cid:durableId="1549150856">
    <w:abstractNumId w:val="28"/>
  </w:num>
  <w:num w:numId="28" w16cid:durableId="72243987">
    <w:abstractNumId w:val="10"/>
  </w:num>
  <w:num w:numId="29" w16cid:durableId="706838223">
    <w:abstractNumId w:val="7"/>
  </w:num>
  <w:num w:numId="30" w16cid:durableId="424889112">
    <w:abstractNumId w:val="47"/>
  </w:num>
  <w:num w:numId="31" w16cid:durableId="370039860">
    <w:abstractNumId w:val="11"/>
  </w:num>
  <w:num w:numId="32" w16cid:durableId="1972898358">
    <w:abstractNumId w:val="36"/>
  </w:num>
  <w:num w:numId="33" w16cid:durableId="1791509150">
    <w:abstractNumId w:val="29"/>
  </w:num>
  <w:num w:numId="34" w16cid:durableId="1908110509">
    <w:abstractNumId w:val="13"/>
  </w:num>
  <w:num w:numId="35" w16cid:durableId="1370376535">
    <w:abstractNumId w:val="24"/>
  </w:num>
  <w:num w:numId="36" w16cid:durableId="1479617339">
    <w:abstractNumId w:val="15"/>
  </w:num>
  <w:num w:numId="37" w16cid:durableId="653149233">
    <w:abstractNumId w:val="22"/>
  </w:num>
  <w:num w:numId="38" w16cid:durableId="1349018356">
    <w:abstractNumId w:val="30"/>
  </w:num>
  <w:num w:numId="39" w16cid:durableId="1854224191">
    <w:abstractNumId w:val="12"/>
  </w:num>
  <w:num w:numId="40" w16cid:durableId="676733687">
    <w:abstractNumId w:val="3"/>
  </w:num>
  <w:num w:numId="41" w16cid:durableId="241111659">
    <w:abstractNumId w:val="48"/>
  </w:num>
  <w:num w:numId="42" w16cid:durableId="1174951015">
    <w:abstractNumId w:val="23"/>
  </w:num>
  <w:num w:numId="43" w16cid:durableId="673844509">
    <w:abstractNumId w:val="32"/>
  </w:num>
  <w:num w:numId="44" w16cid:durableId="992372565">
    <w:abstractNumId w:val="37"/>
  </w:num>
  <w:num w:numId="45" w16cid:durableId="34816967">
    <w:abstractNumId w:val="20"/>
  </w:num>
  <w:num w:numId="46" w16cid:durableId="1897352642">
    <w:abstractNumId w:val="46"/>
  </w:num>
  <w:num w:numId="47" w16cid:durableId="1364552549">
    <w:abstractNumId w:val="9"/>
  </w:num>
  <w:num w:numId="48" w16cid:durableId="1238709499">
    <w:abstractNumId w:val="35"/>
  </w:num>
  <w:num w:numId="49" w16cid:durableId="1168523175">
    <w:abstractNumId w:val="1"/>
  </w:num>
  <w:num w:numId="50" w16cid:durableId="6760808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93C"/>
    <w:rsid w:val="00013C08"/>
    <w:rsid w:val="000147A7"/>
    <w:rsid w:val="00015442"/>
    <w:rsid w:val="00016FD7"/>
    <w:rsid w:val="00021CC6"/>
    <w:rsid w:val="000257DF"/>
    <w:rsid w:val="000361D8"/>
    <w:rsid w:val="0004262D"/>
    <w:rsid w:val="00044BD4"/>
    <w:rsid w:val="00053A87"/>
    <w:rsid w:val="00055355"/>
    <w:rsid w:val="00055E95"/>
    <w:rsid w:val="0007083B"/>
    <w:rsid w:val="0007314F"/>
    <w:rsid w:val="00073399"/>
    <w:rsid w:val="000735DA"/>
    <w:rsid w:val="0008171B"/>
    <w:rsid w:val="000A470F"/>
    <w:rsid w:val="000C4F8C"/>
    <w:rsid w:val="000C795D"/>
    <w:rsid w:val="000D33F9"/>
    <w:rsid w:val="000D5979"/>
    <w:rsid w:val="000D6E28"/>
    <w:rsid w:val="000E1C57"/>
    <w:rsid w:val="000E6743"/>
    <w:rsid w:val="000F0E06"/>
    <w:rsid w:val="00101C2D"/>
    <w:rsid w:val="00135193"/>
    <w:rsid w:val="00145846"/>
    <w:rsid w:val="00164A2C"/>
    <w:rsid w:val="0017386A"/>
    <w:rsid w:val="00197C65"/>
    <w:rsid w:val="001B31A9"/>
    <w:rsid w:val="001C6BCC"/>
    <w:rsid w:val="001D5427"/>
    <w:rsid w:val="001E11BD"/>
    <w:rsid w:val="001E4547"/>
    <w:rsid w:val="001E482D"/>
    <w:rsid w:val="001F5974"/>
    <w:rsid w:val="001F5F4B"/>
    <w:rsid w:val="00207B58"/>
    <w:rsid w:val="00214D7B"/>
    <w:rsid w:val="002567F2"/>
    <w:rsid w:val="002612E2"/>
    <w:rsid w:val="00264172"/>
    <w:rsid w:val="002715B7"/>
    <w:rsid w:val="002725BF"/>
    <w:rsid w:val="0028194C"/>
    <w:rsid w:val="002829FF"/>
    <w:rsid w:val="00283215"/>
    <w:rsid w:val="0028597C"/>
    <w:rsid w:val="002905C4"/>
    <w:rsid w:val="00290A45"/>
    <w:rsid w:val="002922A9"/>
    <w:rsid w:val="00292724"/>
    <w:rsid w:val="002A57FF"/>
    <w:rsid w:val="002B697E"/>
    <w:rsid w:val="002D5B1F"/>
    <w:rsid w:val="002E2FEC"/>
    <w:rsid w:val="002E5DA2"/>
    <w:rsid w:val="00315B82"/>
    <w:rsid w:val="00317905"/>
    <w:rsid w:val="00323CE5"/>
    <w:rsid w:val="00332B7A"/>
    <w:rsid w:val="00335FB2"/>
    <w:rsid w:val="003411E3"/>
    <w:rsid w:val="00344E1A"/>
    <w:rsid w:val="00347FEB"/>
    <w:rsid w:val="003567B1"/>
    <w:rsid w:val="00367400"/>
    <w:rsid w:val="00375587"/>
    <w:rsid w:val="00382C54"/>
    <w:rsid w:val="0039234C"/>
    <w:rsid w:val="003924FD"/>
    <w:rsid w:val="003B33AB"/>
    <w:rsid w:val="003C10C2"/>
    <w:rsid w:val="003D3526"/>
    <w:rsid w:val="003D6149"/>
    <w:rsid w:val="003E0DE6"/>
    <w:rsid w:val="003E430D"/>
    <w:rsid w:val="003F7A26"/>
    <w:rsid w:val="004039B9"/>
    <w:rsid w:val="00423B99"/>
    <w:rsid w:val="00427776"/>
    <w:rsid w:val="00435DD3"/>
    <w:rsid w:val="00446619"/>
    <w:rsid w:val="00451EE1"/>
    <w:rsid w:val="00461B5D"/>
    <w:rsid w:val="004720D6"/>
    <w:rsid w:val="004857F8"/>
    <w:rsid w:val="00485A20"/>
    <w:rsid w:val="00492EBF"/>
    <w:rsid w:val="004A19A1"/>
    <w:rsid w:val="004A2138"/>
    <w:rsid w:val="004A461E"/>
    <w:rsid w:val="004C247F"/>
    <w:rsid w:val="004D2B27"/>
    <w:rsid w:val="004E229B"/>
    <w:rsid w:val="004F12E7"/>
    <w:rsid w:val="004F1A1A"/>
    <w:rsid w:val="004F20AF"/>
    <w:rsid w:val="005129D6"/>
    <w:rsid w:val="0051529D"/>
    <w:rsid w:val="00521453"/>
    <w:rsid w:val="00521DB3"/>
    <w:rsid w:val="00545788"/>
    <w:rsid w:val="00547E21"/>
    <w:rsid w:val="00570562"/>
    <w:rsid w:val="00582B16"/>
    <w:rsid w:val="005A05DE"/>
    <w:rsid w:val="005A756C"/>
    <w:rsid w:val="005B1AC3"/>
    <w:rsid w:val="005C0404"/>
    <w:rsid w:val="005C2796"/>
    <w:rsid w:val="005D20EA"/>
    <w:rsid w:val="005D37AA"/>
    <w:rsid w:val="005E4B50"/>
    <w:rsid w:val="005F192D"/>
    <w:rsid w:val="00621CDD"/>
    <w:rsid w:val="0063000C"/>
    <w:rsid w:val="00635CB1"/>
    <w:rsid w:val="00657100"/>
    <w:rsid w:val="006667AB"/>
    <w:rsid w:val="006A28FB"/>
    <w:rsid w:val="006C218F"/>
    <w:rsid w:val="006C6D0E"/>
    <w:rsid w:val="006E6034"/>
    <w:rsid w:val="006E65C9"/>
    <w:rsid w:val="007023AD"/>
    <w:rsid w:val="007031C0"/>
    <w:rsid w:val="00704247"/>
    <w:rsid w:val="0070548D"/>
    <w:rsid w:val="007126CA"/>
    <w:rsid w:val="00717139"/>
    <w:rsid w:val="0071773A"/>
    <w:rsid w:val="00722A2B"/>
    <w:rsid w:val="00732E3E"/>
    <w:rsid w:val="00742447"/>
    <w:rsid w:val="007643BC"/>
    <w:rsid w:val="00765B4D"/>
    <w:rsid w:val="00780442"/>
    <w:rsid w:val="0078300F"/>
    <w:rsid w:val="00795232"/>
    <w:rsid w:val="007B11EE"/>
    <w:rsid w:val="007B30A5"/>
    <w:rsid w:val="007C1A1F"/>
    <w:rsid w:val="007C61AC"/>
    <w:rsid w:val="007F0661"/>
    <w:rsid w:val="007F1920"/>
    <w:rsid w:val="007F40AA"/>
    <w:rsid w:val="00801941"/>
    <w:rsid w:val="00804A91"/>
    <w:rsid w:val="00812C41"/>
    <w:rsid w:val="0081335A"/>
    <w:rsid w:val="00832841"/>
    <w:rsid w:val="00833A74"/>
    <w:rsid w:val="0084657E"/>
    <w:rsid w:val="008570F2"/>
    <w:rsid w:val="00876C55"/>
    <w:rsid w:val="008802B3"/>
    <w:rsid w:val="0088315E"/>
    <w:rsid w:val="008840ED"/>
    <w:rsid w:val="008A77C8"/>
    <w:rsid w:val="008D2B8A"/>
    <w:rsid w:val="008D32AB"/>
    <w:rsid w:val="008D7DFB"/>
    <w:rsid w:val="008E30B0"/>
    <w:rsid w:val="008E5B43"/>
    <w:rsid w:val="00907FC7"/>
    <w:rsid w:val="00924649"/>
    <w:rsid w:val="00933AFD"/>
    <w:rsid w:val="00954270"/>
    <w:rsid w:val="00990B68"/>
    <w:rsid w:val="009B36F0"/>
    <w:rsid w:val="009C4856"/>
    <w:rsid w:val="009D3C0F"/>
    <w:rsid w:val="009E1586"/>
    <w:rsid w:val="009E44E2"/>
    <w:rsid w:val="009F7203"/>
    <w:rsid w:val="00A16AB1"/>
    <w:rsid w:val="00A20017"/>
    <w:rsid w:val="00A278C6"/>
    <w:rsid w:val="00A375EA"/>
    <w:rsid w:val="00A555F1"/>
    <w:rsid w:val="00A7356A"/>
    <w:rsid w:val="00A82980"/>
    <w:rsid w:val="00AC748E"/>
    <w:rsid w:val="00AD2567"/>
    <w:rsid w:val="00AE4F42"/>
    <w:rsid w:val="00AF0BC4"/>
    <w:rsid w:val="00AF1FBD"/>
    <w:rsid w:val="00B14530"/>
    <w:rsid w:val="00B3693C"/>
    <w:rsid w:val="00B404EE"/>
    <w:rsid w:val="00B530B0"/>
    <w:rsid w:val="00B54D99"/>
    <w:rsid w:val="00B61E91"/>
    <w:rsid w:val="00B664AB"/>
    <w:rsid w:val="00B70E9F"/>
    <w:rsid w:val="00B8238F"/>
    <w:rsid w:val="00B94F20"/>
    <w:rsid w:val="00BC12EA"/>
    <w:rsid w:val="00BC4833"/>
    <w:rsid w:val="00BE2FE1"/>
    <w:rsid w:val="00BE6FD7"/>
    <w:rsid w:val="00BF78B9"/>
    <w:rsid w:val="00C02E43"/>
    <w:rsid w:val="00C05BCF"/>
    <w:rsid w:val="00C07714"/>
    <w:rsid w:val="00C12911"/>
    <w:rsid w:val="00C13794"/>
    <w:rsid w:val="00C15E3F"/>
    <w:rsid w:val="00C179EC"/>
    <w:rsid w:val="00C22146"/>
    <w:rsid w:val="00C509EB"/>
    <w:rsid w:val="00C5787A"/>
    <w:rsid w:val="00C81F6F"/>
    <w:rsid w:val="00C9368C"/>
    <w:rsid w:val="00CD46A5"/>
    <w:rsid w:val="00CE422D"/>
    <w:rsid w:val="00CE4BF2"/>
    <w:rsid w:val="00CE5160"/>
    <w:rsid w:val="00CF6410"/>
    <w:rsid w:val="00D27740"/>
    <w:rsid w:val="00D31242"/>
    <w:rsid w:val="00D41962"/>
    <w:rsid w:val="00D527B6"/>
    <w:rsid w:val="00D61E08"/>
    <w:rsid w:val="00D71918"/>
    <w:rsid w:val="00D77E9F"/>
    <w:rsid w:val="00D838D1"/>
    <w:rsid w:val="00D86B62"/>
    <w:rsid w:val="00D87E09"/>
    <w:rsid w:val="00DA4189"/>
    <w:rsid w:val="00DA5B74"/>
    <w:rsid w:val="00DC5A5B"/>
    <w:rsid w:val="00DD5FBE"/>
    <w:rsid w:val="00DE0042"/>
    <w:rsid w:val="00DE5396"/>
    <w:rsid w:val="00DF026F"/>
    <w:rsid w:val="00DF5F04"/>
    <w:rsid w:val="00E108E8"/>
    <w:rsid w:val="00E17617"/>
    <w:rsid w:val="00E21F9D"/>
    <w:rsid w:val="00E258AF"/>
    <w:rsid w:val="00E32F3B"/>
    <w:rsid w:val="00E36D40"/>
    <w:rsid w:val="00E417FE"/>
    <w:rsid w:val="00E42D64"/>
    <w:rsid w:val="00E538F2"/>
    <w:rsid w:val="00E54FE2"/>
    <w:rsid w:val="00E646F3"/>
    <w:rsid w:val="00E67FB6"/>
    <w:rsid w:val="00E703C1"/>
    <w:rsid w:val="00E75225"/>
    <w:rsid w:val="00E905C3"/>
    <w:rsid w:val="00EA116E"/>
    <w:rsid w:val="00EB6AC8"/>
    <w:rsid w:val="00ED6169"/>
    <w:rsid w:val="00EE5F64"/>
    <w:rsid w:val="00F108C7"/>
    <w:rsid w:val="00F303D1"/>
    <w:rsid w:val="00F431FA"/>
    <w:rsid w:val="00F5378F"/>
    <w:rsid w:val="00F55E09"/>
    <w:rsid w:val="00F67C32"/>
    <w:rsid w:val="00F70DE5"/>
    <w:rsid w:val="00F92024"/>
    <w:rsid w:val="00F939AD"/>
    <w:rsid w:val="00F97FFB"/>
    <w:rsid w:val="00FB1643"/>
    <w:rsid w:val="00FD65A3"/>
    <w:rsid w:val="00FE6CB6"/>
    <w:rsid w:val="00FF32D6"/>
    <w:rsid w:val="00FF72F0"/>
    <w:rsid w:val="00FF7362"/>
    <w:rsid w:val="00FF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EDC0A"/>
  <w15:chartTrackingRefBased/>
  <w15:docId w15:val="{26AE14B0-F50E-4FC0-97EA-03D6D3433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iPriority="0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iPriority="0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693C"/>
  </w:style>
  <w:style w:type="paragraph" w:styleId="Heading1">
    <w:name w:val="heading 1"/>
    <w:basedOn w:val="Normal"/>
    <w:link w:val="Heading1Char"/>
    <w:qFormat/>
    <w:rsid w:val="00197C65"/>
    <w:pPr>
      <w:spacing w:before="100" w:beforeAutospacing="1" w:after="100" w:afterAutospacing="1" w:line="240" w:lineRule="auto"/>
      <w:outlineLvl w:val="0"/>
    </w:pPr>
    <w:rPr>
      <w:rFonts w:cs="IRMitra"/>
      <w:b/>
      <w:bCs/>
      <w:kern w:val="36"/>
      <w:sz w:val="48"/>
      <w:szCs w:val="24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0DE6"/>
    <w:pPr>
      <w:keepNext/>
      <w:keepLines/>
      <w:spacing w:before="40" w:after="0" w:line="256" w:lineRule="auto"/>
      <w:outlineLvl w:val="1"/>
    </w:pPr>
    <w:rPr>
      <w:rFonts w:ascii="Times New Roman" w:eastAsiaTheme="majorEastAsia" w:hAnsi="Times New Roman" w:cstheme="majorBidi"/>
      <w:b/>
      <w:i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61E91"/>
    <w:pPr>
      <w:keepNext/>
      <w:keepLines/>
      <w:spacing w:before="160" w:after="120" w:line="256" w:lineRule="auto"/>
      <w:outlineLvl w:val="2"/>
    </w:pPr>
    <w:rPr>
      <w:rFonts w:ascii="Times New Roman" w:eastAsiaTheme="majorEastAsia" w:hAnsi="Times New Roman" w:cstheme="majorBidi"/>
      <w:b/>
      <w:i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20017"/>
    <w:pPr>
      <w:keepNext/>
      <w:keepLines/>
      <w:spacing w:before="40" w:after="0"/>
      <w:outlineLvl w:val="3"/>
    </w:pPr>
    <w:rPr>
      <w:rFonts w:ascii="Times New Roman" w:eastAsiaTheme="majorEastAsia" w:hAnsi="Times New Roman" w:cstheme="majorBidi"/>
      <w:b/>
      <w:i/>
      <w:iCs/>
      <w:color w:val="2F5496" w:themeColor="accent1" w:themeShade="B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97C65"/>
    <w:rPr>
      <w:rFonts w:cs="IRMitra"/>
      <w:b/>
      <w:bCs/>
      <w:kern w:val="36"/>
      <w:sz w:val="48"/>
      <w:szCs w:val="24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3E0DE6"/>
    <w:rPr>
      <w:rFonts w:ascii="Times New Roman" w:eastAsiaTheme="majorEastAsia" w:hAnsi="Times New Roman" w:cstheme="majorBidi"/>
      <w:b/>
      <w:i/>
      <w:sz w:val="26"/>
      <w:szCs w:val="26"/>
      <w:lang w:val="en-US"/>
    </w:rPr>
  </w:style>
  <w:style w:type="paragraph" w:styleId="Subtitle">
    <w:name w:val="Subtitle"/>
    <w:basedOn w:val="Normal"/>
    <w:next w:val="Normal"/>
    <w:link w:val="SubtitleChar"/>
    <w:qFormat/>
    <w:rsid w:val="00197C65"/>
    <w:pPr>
      <w:bidi/>
      <w:spacing w:after="60" w:line="240" w:lineRule="auto"/>
      <w:outlineLvl w:val="1"/>
    </w:pPr>
    <w:rPr>
      <w:rFonts w:asciiTheme="majorHAnsi" w:eastAsiaTheme="majorEastAsia" w:hAnsiTheme="majorHAnsi" w:cs="B Roya"/>
      <w:bCs/>
      <w:noProof/>
      <w:sz w:val="24"/>
    </w:rPr>
  </w:style>
  <w:style w:type="character" w:customStyle="1" w:styleId="SubtitleChar">
    <w:name w:val="Subtitle Char"/>
    <w:basedOn w:val="DefaultParagraphFont"/>
    <w:link w:val="Subtitle"/>
    <w:rsid w:val="00197C65"/>
    <w:rPr>
      <w:rFonts w:asciiTheme="majorHAnsi" w:eastAsiaTheme="majorEastAsia" w:hAnsiTheme="majorHAnsi" w:cs="B Roya"/>
      <w:bCs/>
      <w:noProof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B61E91"/>
    <w:rPr>
      <w:rFonts w:ascii="Times New Roman" w:eastAsiaTheme="majorEastAsia" w:hAnsi="Times New Roman" w:cstheme="majorBidi"/>
      <w:b/>
      <w:i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20017"/>
    <w:rPr>
      <w:rFonts w:ascii="Times New Roman" w:eastAsiaTheme="majorEastAsia" w:hAnsi="Times New Roman" w:cstheme="majorBidi"/>
      <w:b/>
      <w:i/>
      <w:iCs/>
      <w:color w:val="2F5496" w:themeColor="accent1" w:themeShade="BF"/>
      <w:sz w:val="24"/>
    </w:rPr>
  </w:style>
  <w:style w:type="paragraph" w:styleId="Title">
    <w:name w:val="Title"/>
    <w:basedOn w:val="Normal"/>
    <w:next w:val="Normal"/>
    <w:link w:val="TitleChar"/>
    <w:qFormat/>
    <w:rsid w:val="00197C65"/>
    <w:pPr>
      <w:bidi/>
      <w:spacing w:before="240" w:after="60" w:line="240" w:lineRule="auto"/>
      <w:jc w:val="center"/>
      <w:outlineLvl w:val="0"/>
    </w:pPr>
    <w:rPr>
      <w:rFonts w:asciiTheme="majorHAnsi" w:eastAsiaTheme="majorEastAsia" w:hAnsiTheme="majorHAnsi" w:cs="IRMitra"/>
      <w:b/>
      <w:bCs/>
      <w:noProof/>
      <w:kern w:val="28"/>
      <w:sz w:val="32"/>
      <w:szCs w:val="36"/>
    </w:rPr>
  </w:style>
  <w:style w:type="character" w:customStyle="1" w:styleId="TitleChar">
    <w:name w:val="Title Char"/>
    <w:basedOn w:val="DefaultParagraphFont"/>
    <w:link w:val="Title"/>
    <w:rsid w:val="00197C65"/>
    <w:rPr>
      <w:rFonts w:asciiTheme="majorHAnsi" w:eastAsiaTheme="majorEastAsia" w:hAnsiTheme="majorHAnsi" w:cs="IRMitra"/>
      <w:b/>
      <w:bCs/>
      <w:noProof/>
      <w:kern w:val="28"/>
      <w:sz w:val="32"/>
      <w:szCs w:val="36"/>
    </w:rPr>
  </w:style>
  <w:style w:type="character" w:styleId="Hyperlink">
    <w:name w:val="Hyperlink"/>
    <w:uiPriority w:val="99"/>
    <w:rsid w:val="00B3693C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0A470F"/>
    <w:pPr>
      <w:tabs>
        <w:tab w:val="right" w:leader="dot" w:pos="6792"/>
      </w:tabs>
      <w:bidi/>
      <w:spacing w:after="0" w:line="240" w:lineRule="auto"/>
      <w:jc w:val="center"/>
    </w:pPr>
    <w:rPr>
      <w:rFonts w:ascii="IRMitra" w:eastAsia="Times New Roman" w:hAnsi="IRMitra" w:cs="IRMitra"/>
      <w:noProof/>
      <w:kern w:val="0"/>
      <w:sz w:val="24"/>
      <w:szCs w:val="24"/>
      <w:lang w:val="en-US" w:bidi="fa-IR"/>
      <w14:ligatures w14:val="none"/>
    </w:rPr>
  </w:style>
  <w:style w:type="paragraph" w:styleId="TOC2">
    <w:name w:val="toc 2"/>
    <w:basedOn w:val="Normal"/>
    <w:next w:val="Normal"/>
    <w:autoRedefine/>
    <w:uiPriority w:val="39"/>
    <w:rsid w:val="001E4547"/>
    <w:pPr>
      <w:tabs>
        <w:tab w:val="right" w:leader="dot" w:pos="6792"/>
      </w:tabs>
      <w:bidi/>
      <w:spacing w:after="0" w:line="240" w:lineRule="auto"/>
      <w:ind w:left="200"/>
      <w:jc w:val="center"/>
    </w:pPr>
    <w:rPr>
      <w:rFonts w:ascii="IRMitra" w:eastAsia="Times New Roman" w:hAnsi="IRMitra" w:cs="IRMitra"/>
      <w:noProof/>
      <w:kern w:val="0"/>
      <w:sz w:val="24"/>
      <w:szCs w:val="24"/>
      <w:lang w:val="en-US"/>
      <w14:ligatures w14:val="none"/>
    </w:rPr>
  </w:style>
  <w:style w:type="paragraph" w:styleId="TOCHeading">
    <w:name w:val="TOC Heading"/>
    <w:basedOn w:val="Heading1"/>
    <w:next w:val="Normal"/>
    <w:uiPriority w:val="39"/>
    <w:unhideWhenUsed/>
    <w:qFormat/>
    <w:rsid w:val="00B3693C"/>
    <w:pPr>
      <w:keepNext/>
      <w:keepLines/>
      <w:bidi/>
      <w:spacing w:before="240" w:beforeAutospacing="0" w:after="0" w:afterAutospacing="0"/>
      <w:outlineLvl w:val="9"/>
    </w:pPr>
    <w:rPr>
      <w:rFonts w:asciiTheme="majorHAnsi" w:eastAsiaTheme="majorEastAsia" w:hAnsiTheme="majorHAnsi" w:cstheme="majorBidi"/>
      <w:b w:val="0"/>
      <w:bCs w:val="0"/>
      <w:noProof/>
      <w:color w:val="2F5496" w:themeColor="accent1" w:themeShade="BF"/>
      <w:kern w:val="0"/>
      <w:sz w:val="32"/>
      <w:szCs w:val="32"/>
      <w:lang w:val="en-US" w:eastAsia="en-US"/>
      <w14:ligatures w14:val="none"/>
    </w:rPr>
  </w:style>
  <w:style w:type="paragraph" w:styleId="FootnoteText">
    <w:name w:val="footnote text"/>
    <w:basedOn w:val="Normal"/>
    <w:link w:val="FootnoteTextChar"/>
    <w:semiHidden/>
    <w:rsid w:val="00214D7B"/>
    <w:pPr>
      <w:bidi/>
      <w:spacing w:after="0" w:line="240" w:lineRule="auto"/>
    </w:pPr>
    <w:rPr>
      <w:rFonts w:ascii="Times New Roman" w:eastAsia="Times New Roman" w:hAnsi="Times New Roman" w:cs="Compset"/>
      <w:noProof/>
      <w:kern w:val="0"/>
      <w:sz w:val="20"/>
      <w:szCs w:val="20"/>
      <w:lang w:val="en-US"/>
      <w14:ligatures w14:val="none"/>
    </w:rPr>
  </w:style>
  <w:style w:type="character" w:customStyle="1" w:styleId="FootnoteTextChar">
    <w:name w:val="Footnote Text Char"/>
    <w:basedOn w:val="DefaultParagraphFont"/>
    <w:link w:val="FootnoteText"/>
    <w:semiHidden/>
    <w:rsid w:val="00214D7B"/>
    <w:rPr>
      <w:rFonts w:ascii="Times New Roman" w:eastAsia="Times New Roman" w:hAnsi="Times New Roman" w:cs="Compset"/>
      <w:noProof/>
      <w:kern w:val="0"/>
      <w:sz w:val="20"/>
      <w:szCs w:val="20"/>
      <w:lang w:val="en-US"/>
      <w14:ligatures w14:val="none"/>
    </w:rPr>
  </w:style>
  <w:style w:type="character" w:styleId="FootnoteReference">
    <w:name w:val="footnote reference"/>
    <w:semiHidden/>
    <w:rsid w:val="00214D7B"/>
    <w:rPr>
      <w:vertAlign w:val="superscript"/>
    </w:rPr>
  </w:style>
  <w:style w:type="paragraph" w:styleId="Header">
    <w:name w:val="header"/>
    <w:basedOn w:val="Normal"/>
    <w:link w:val="HeaderChar"/>
    <w:rsid w:val="00214D7B"/>
    <w:pPr>
      <w:tabs>
        <w:tab w:val="center" w:pos="4153"/>
        <w:tab w:val="right" w:pos="8306"/>
      </w:tabs>
      <w:bidi/>
      <w:spacing w:after="0" w:line="240" w:lineRule="auto"/>
    </w:pPr>
    <w:rPr>
      <w:rFonts w:ascii="Times New Roman" w:eastAsia="Times New Roman" w:hAnsi="Times New Roman" w:cs="Compset"/>
      <w:noProof/>
      <w:kern w:val="0"/>
      <w:sz w:val="20"/>
      <w:szCs w:val="20"/>
      <w:lang w:val="en-US"/>
      <w14:ligatures w14:val="none"/>
    </w:rPr>
  </w:style>
  <w:style w:type="character" w:customStyle="1" w:styleId="HeaderChar">
    <w:name w:val="Header Char"/>
    <w:basedOn w:val="DefaultParagraphFont"/>
    <w:link w:val="Header"/>
    <w:rsid w:val="00214D7B"/>
    <w:rPr>
      <w:rFonts w:ascii="Times New Roman" w:eastAsia="Times New Roman" w:hAnsi="Times New Roman" w:cs="Compset"/>
      <w:noProof/>
      <w:kern w:val="0"/>
      <w:sz w:val="20"/>
      <w:szCs w:val="20"/>
      <w:lang w:val="en-US"/>
      <w14:ligatures w14:val="none"/>
    </w:rPr>
  </w:style>
  <w:style w:type="paragraph" w:styleId="Footer">
    <w:name w:val="footer"/>
    <w:basedOn w:val="Normal"/>
    <w:link w:val="FooterChar"/>
    <w:rsid w:val="00214D7B"/>
    <w:pPr>
      <w:tabs>
        <w:tab w:val="center" w:pos="4153"/>
        <w:tab w:val="right" w:pos="8306"/>
      </w:tabs>
      <w:bidi/>
      <w:spacing w:after="0" w:line="240" w:lineRule="auto"/>
    </w:pPr>
    <w:rPr>
      <w:rFonts w:ascii="Times New Roman" w:eastAsia="Times New Roman" w:hAnsi="Times New Roman" w:cs="Compset"/>
      <w:noProof/>
      <w:kern w:val="0"/>
      <w:sz w:val="20"/>
      <w:szCs w:val="20"/>
      <w:lang w:val="en-US"/>
      <w14:ligatures w14:val="none"/>
    </w:rPr>
  </w:style>
  <w:style w:type="character" w:customStyle="1" w:styleId="FooterChar">
    <w:name w:val="Footer Char"/>
    <w:basedOn w:val="DefaultParagraphFont"/>
    <w:link w:val="Footer"/>
    <w:rsid w:val="00214D7B"/>
    <w:rPr>
      <w:rFonts w:ascii="Times New Roman" w:eastAsia="Times New Roman" w:hAnsi="Times New Roman" w:cs="Compset"/>
      <w:noProof/>
      <w:kern w:val="0"/>
      <w:sz w:val="20"/>
      <w:szCs w:val="20"/>
      <w:lang w:val="en-US"/>
      <w14:ligatures w14:val="none"/>
    </w:rPr>
  </w:style>
  <w:style w:type="character" w:styleId="PageNumber">
    <w:name w:val="page number"/>
    <w:basedOn w:val="DefaultParagraphFont"/>
    <w:rsid w:val="00214D7B"/>
  </w:style>
  <w:style w:type="paragraph" w:styleId="EndnoteText">
    <w:name w:val="endnote text"/>
    <w:basedOn w:val="Normal"/>
    <w:link w:val="EndnoteTextChar"/>
    <w:rsid w:val="00214D7B"/>
    <w:pPr>
      <w:bidi/>
      <w:spacing w:after="0" w:line="240" w:lineRule="auto"/>
    </w:pPr>
    <w:rPr>
      <w:rFonts w:ascii="Times New Roman" w:eastAsia="Times New Roman" w:hAnsi="Times New Roman" w:cs="Compset"/>
      <w:noProof/>
      <w:kern w:val="0"/>
      <w:sz w:val="20"/>
      <w:szCs w:val="20"/>
      <w:lang w:val="en-US"/>
      <w14:ligatures w14:val="none"/>
    </w:rPr>
  </w:style>
  <w:style w:type="character" w:customStyle="1" w:styleId="EndnoteTextChar">
    <w:name w:val="Endnote Text Char"/>
    <w:basedOn w:val="DefaultParagraphFont"/>
    <w:link w:val="EndnoteText"/>
    <w:rsid w:val="00214D7B"/>
    <w:rPr>
      <w:rFonts w:ascii="Times New Roman" w:eastAsia="Times New Roman" w:hAnsi="Times New Roman" w:cs="Compset"/>
      <w:noProof/>
      <w:kern w:val="0"/>
      <w:sz w:val="20"/>
      <w:szCs w:val="20"/>
      <w:lang w:val="en-US"/>
      <w14:ligatures w14:val="none"/>
    </w:rPr>
  </w:style>
  <w:style w:type="character" w:styleId="EndnoteReference">
    <w:name w:val="endnote reference"/>
    <w:rsid w:val="00214D7B"/>
    <w:rPr>
      <w:vertAlign w:val="superscript"/>
    </w:rPr>
  </w:style>
  <w:style w:type="paragraph" w:styleId="ListParagraph">
    <w:name w:val="List Paragraph"/>
    <w:basedOn w:val="Normal"/>
    <w:uiPriority w:val="34"/>
    <w:qFormat/>
    <w:rsid w:val="00214D7B"/>
    <w:pPr>
      <w:bidi/>
      <w:spacing w:after="0" w:line="240" w:lineRule="auto"/>
      <w:ind w:left="720"/>
    </w:pPr>
    <w:rPr>
      <w:rFonts w:ascii="Times New Roman" w:eastAsia="Times New Roman" w:hAnsi="Times New Roman" w:cs="Compset"/>
      <w:noProof/>
      <w:kern w:val="0"/>
      <w:sz w:val="20"/>
      <w:szCs w:val="20"/>
      <w:lang w:val="en-US"/>
      <w14:ligatures w14:val="none"/>
    </w:rPr>
  </w:style>
  <w:style w:type="table" w:styleId="TableGrid">
    <w:name w:val="Table Grid"/>
    <w:basedOn w:val="TableNormal"/>
    <w:rsid w:val="00214D7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mphasis">
    <w:name w:val="Emphasis"/>
    <w:uiPriority w:val="20"/>
    <w:qFormat/>
    <w:rsid w:val="00214D7B"/>
    <w:rPr>
      <w:i/>
      <w:iCs/>
    </w:rPr>
  </w:style>
  <w:style w:type="paragraph" w:customStyle="1" w:styleId="Default">
    <w:name w:val="Default"/>
    <w:rsid w:val="00214D7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val="en-US"/>
      <w14:ligatures w14:val="none"/>
    </w:rPr>
  </w:style>
  <w:style w:type="character" w:styleId="Strong">
    <w:name w:val="Strong"/>
    <w:qFormat/>
    <w:rsid w:val="00214D7B"/>
    <w:rPr>
      <w:b/>
      <w:bCs/>
    </w:rPr>
  </w:style>
  <w:style w:type="character" w:styleId="UnresolvedMention">
    <w:name w:val="Unresolved Mention"/>
    <w:uiPriority w:val="99"/>
    <w:semiHidden/>
    <w:unhideWhenUsed/>
    <w:rsid w:val="00214D7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214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customStyle="1" w:styleId="decision-date">
    <w:name w:val="decision-date"/>
    <w:basedOn w:val="DefaultParagraphFont"/>
    <w:rsid w:val="00214D7B"/>
  </w:style>
  <w:style w:type="character" w:customStyle="1" w:styleId="court-name">
    <w:name w:val="court-name"/>
    <w:basedOn w:val="DefaultParagraphFont"/>
    <w:rsid w:val="00214D7B"/>
  </w:style>
  <w:style w:type="character" w:customStyle="1" w:styleId="docket-number">
    <w:name w:val="docket-number"/>
    <w:basedOn w:val="DefaultParagraphFont"/>
    <w:rsid w:val="00214D7B"/>
  </w:style>
  <w:style w:type="table" w:styleId="TableGrid8">
    <w:name w:val="Table Grid 8"/>
    <w:basedOn w:val="TableNormal"/>
    <w:rsid w:val="00283215"/>
    <w:pPr>
      <w:bidi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283215"/>
    <w:pPr>
      <w:bidi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Professional">
    <w:name w:val="Table Professional"/>
    <w:basedOn w:val="TableNormal"/>
    <w:rsid w:val="00283215"/>
    <w:pPr>
      <w:bidi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3">
    <w:name w:val="Table Classic 3"/>
    <w:basedOn w:val="TableNormal"/>
    <w:rsid w:val="00283215"/>
    <w:pPr>
      <w:bidi/>
      <w:spacing w:after="0" w:line="240" w:lineRule="auto"/>
    </w:pPr>
    <w:rPr>
      <w:rFonts w:ascii="Times New Roman" w:eastAsia="Times New Roman" w:hAnsi="Times New Roman" w:cs="Times New Roman"/>
      <w:color w:val="000080"/>
      <w:kern w:val="0"/>
      <w:sz w:val="20"/>
      <w:szCs w:val="20"/>
      <w:lang w:val="en-US"/>
      <w14:ligatures w14:val="non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283215"/>
    <w:pPr>
      <w:bidi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283215"/>
    <w:pPr>
      <w:bidi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283215"/>
    <w:pPr>
      <w:bidi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rsid w:val="00283215"/>
    <w:pPr>
      <w:bidi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283215"/>
    <w:pPr>
      <w:bidi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283215"/>
    <w:pPr>
      <w:bidi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dTable2-Accent1">
    <w:name w:val="Grid Table 2 Accent 1"/>
    <w:basedOn w:val="TableNormal"/>
    <w:uiPriority w:val="47"/>
    <w:rsid w:val="0028321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GridTable1Light-Accent6">
    <w:name w:val="Grid Table 1 Light Accent 6"/>
    <w:basedOn w:val="TableNormal"/>
    <w:uiPriority w:val="46"/>
    <w:rsid w:val="0028321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28321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3">
    <w:name w:val="Grid Table 2 Accent 3"/>
    <w:basedOn w:val="TableNormal"/>
    <w:uiPriority w:val="47"/>
    <w:rsid w:val="0028321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GridTable2-Accent4">
    <w:name w:val="Grid Table 2 Accent 4"/>
    <w:basedOn w:val="TableNormal"/>
    <w:uiPriority w:val="47"/>
    <w:rsid w:val="0028321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StyleRowBandSize w:val="1"/>
      <w:tblStyleColBandSize w:val="1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styleId="GridTable2-Accent6">
    <w:name w:val="Grid Table 2 Accent 6"/>
    <w:basedOn w:val="TableNormal"/>
    <w:uiPriority w:val="47"/>
    <w:rsid w:val="0028321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StyleRowBandSize w:val="1"/>
      <w:tblStyleColBandSize w:val="1"/>
      <w:tblBorders>
        <w:top w:val="single" w:sz="2" w:space="0" w:color="A8D08D"/>
        <w:bottom w:val="single" w:sz="2" w:space="0" w:color="A8D08D"/>
        <w:insideH w:val="single" w:sz="2" w:space="0" w:color="A8D08D"/>
        <w:insideV w:val="single" w:sz="2" w:space="0" w:color="A8D08D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A8D08D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styleId="GridTable3">
    <w:name w:val="Grid Table 3"/>
    <w:basedOn w:val="TableNormal"/>
    <w:uiPriority w:val="48"/>
    <w:rsid w:val="0028321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styleId="GridTable3-Accent1">
    <w:name w:val="Grid Table 3 Accent 1"/>
    <w:basedOn w:val="TableNormal"/>
    <w:uiPriority w:val="48"/>
    <w:rsid w:val="0028321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styleId="GridTable3-Accent2">
    <w:name w:val="Grid Table 3 Accent 2"/>
    <w:basedOn w:val="TableNormal"/>
    <w:uiPriority w:val="48"/>
    <w:rsid w:val="0028321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  <w:tblStylePr w:type="neCell">
      <w:tblPr/>
      <w:tcPr>
        <w:tcBorders>
          <w:bottom w:val="single" w:sz="4" w:space="0" w:color="F4B083"/>
        </w:tcBorders>
      </w:tcPr>
    </w:tblStylePr>
    <w:tblStylePr w:type="nwCell">
      <w:tblPr/>
      <w:tcPr>
        <w:tcBorders>
          <w:bottom w:val="single" w:sz="4" w:space="0" w:color="F4B083"/>
        </w:tcBorders>
      </w:tcPr>
    </w:tblStylePr>
    <w:tblStylePr w:type="seCell">
      <w:tblPr/>
      <w:tcPr>
        <w:tcBorders>
          <w:top w:val="single" w:sz="4" w:space="0" w:color="F4B083"/>
        </w:tcBorders>
      </w:tcPr>
    </w:tblStylePr>
    <w:tblStylePr w:type="swCell">
      <w:tblPr/>
      <w:tcPr>
        <w:tcBorders>
          <w:top w:val="single" w:sz="4" w:space="0" w:color="F4B083"/>
        </w:tcBorders>
      </w:tcPr>
    </w:tblStylePr>
  </w:style>
  <w:style w:type="table" w:styleId="GridTable3-Accent3">
    <w:name w:val="Grid Table 3 Accent 3"/>
    <w:basedOn w:val="TableNormal"/>
    <w:uiPriority w:val="48"/>
    <w:rsid w:val="0028321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  <w:tblStylePr w:type="neCell">
      <w:tblPr/>
      <w:tcPr>
        <w:tcBorders>
          <w:bottom w:val="single" w:sz="4" w:space="0" w:color="C9C9C9"/>
        </w:tcBorders>
      </w:tcPr>
    </w:tblStylePr>
    <w:tblStylePr w:type="nwCell">
      <w:tblPr/>
      <w:tcPr>
        <w:tcBorders>
          <w:bottom w:val="single" w:sz="4" w:space="0" w:color="C9C9C9"/>
        </w:tcBorders>
      </w:tcPr>
    </w:tblStylePr>
    <w:tblStylePr w:type="seCell">
      <w:tblPr/>
      <w:tcPr>
        <w:tcBorders>
          <w:top w:val="single" w:sz="4" w:space="0" w:color="C9C9C9"/>
        </w:tcBorders>
      </w:tcPr>
    </w:tblStylePr>
    <w:tblStylePr w:type="swCell">
      <w:tblPr/>
      <w:tcPr>
        <w:tcBorders>
          <w:top w:val="single" w:sz="4" w:space="0" w:color="C9C9C9"/>
        </w:tcBorders>
      </w:tcPr>
    </w:tblStylePr>
  </w:style>
  <w:style w:type="table" w:styleId="GridTable3-Accent4">
    <w:name w:val="Grid Table 3 Accent 4"/>
    <w:basedOn w:val="TableNormal"/>
    <w:uiPriority w:val="48"/>
    <w:rsid w:val="0028321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  <w:tblStylePr w:type="neCell">
      <w:tblPr/>
      <w:tcPr>
        <w:tcBorders>
          <w:bottom w:val="single" w:sz="4" w:space="0" w:color="FFD966"/>
        </w:tcBorders>
      </w:tcPr>
    </w:tblStylePr>
    <w:tblStylePr w:type="nwCell">
      <w:tblPr/>
      <w:tcPr>
        <w:tcBorders>
          <w:bottom w:val="single" w:sz="4" w:space="0" w:color="FFD966"/>
        </w:tcBorders>
      </w:tcPr>
    </w:tblStylePr>
    <w:tblStylePr w:type="seCell">
      <w:tblPr/>
      <w:tcPr>
        <w:tcBorders>
          <w:top w:val="single" w:sz="4" w:space="0" w:color="FFD966"/>
        </w:tcBorders>
      </w:tcPr>
    </w:tblStylePr>
    <w:tblStylePr w:type="swCell">
      <w:tblPr/>
      <w:tcPr>
        <w:tcBorders>
          <w:top w:val="single" w:sz="4" w:space="0" w:color="FFD966"/>
        </w:tcBorders>
      </w:tcPr>
    </w:tblStylePr>
  </w:style>
  <w:style w:type="table" w:styleId="GridTable5Dark">
    <w:name w:val="Grid Table 5 Dark"/>
    <w:basedOn w:val="TableNormal"/>
    <w:uiPriority w:val="50"/>
    <w:rsid w:val="0028321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styleId="GridTable5Dark-Accent1">
    <w:name w:val="Grid Table 5 Dark Accent 1"/>
    <w:basedOn w:val="TableNormal"/>
    <w:uiPriority w:val="50"/>
    <w:rsid w:val="0028321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styleId="GridTable5Dark-Accent3">
    <w:name w:val="Grid Table 5 Dark Accent 3"/>
    <w:basedOn w:val="TableNormal"/>
    <w:uiPriority w:val="50"/>
    <w:rsid w:val="0028321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styleId="GridTable5Dark-Accent4">
    <w:name w:val="Grid Table 5 Dark Accent 4"/>
    <w:basedOn w:val="TableNormal"/>
    <w:uiPriority w:val="50"/>
    <w:rsid w:val="0028321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FF2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FFC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FFC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FFC000"/>
      </w:tcPr>
    </w:tblStylePr>
    <w:tblStylePr w:type="band1Vert">
      <w:tblPr/>
      <w:tcPr>
        <w:shd w:val="clear" w:color="auto" w:fill="FFE599"/>
      </w:tcPr>
    </w:tblStylePr>
    <w:tblStylePr w:type="band1Horz">
      <w:tblPr/>
      <w:tcPr>
        <w:shd w:val="clear" w:color="auto" w:fill="FFE599"/>
      </w:tcPr>
    </w:tblStylePr>
  </w:style>
  <w:style w:type="table" w:styleId="GridTable6Colorful-Accent3">
    <w:name w:val="Grid Table 6 Colorful Accent 3"/>
    <w:basedOn w:val="TableNormal"/>
    <w:uiPriority w:val="51"/>
    <w:rsid w:val="00283215"/>
    <w:pPr>
      <w:spacing w:after="0" w:line="240" w:lineRule="auto"/>
    </w:pPr>
    <w:rPr>
      <w:rFonts w:ascii="Times New Roman" w:eastAsia="Times New Roman" w:hAnsi="Times New Roman" w:cs="Times New Roman"/>
      <w:color w:val="7B7B7B"/>
      <w:kern w:val="0"/>
      <w:sz w:val="20"/>
      <w:szCs w:val="20"/>
      <w:lang w:val="en-US"/>
      <w14:ligatures w14:val="none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character" w:customStyle="1" w:styleId="a-size-extra-large">
    <w:name w:val="a-size-extra-large"/>
    <w:basedOn w:val="DefaultParagraphFont"/>
    <w:rsid w:val="00283215"/>
  </w:style>
  <w:style w:type="paragraph" w:styleId="TOC3">
    <w:name w:val="toc 3"/>
    <w:basedOn w:val="Normal"/>
    <w:next w:val="Normal"/>
    <w:autoRedefine/>
    <w:uiPriority w:val="39"/>
    <w:unhideWhenUsed/>
    <w:rsid w:val="00283215"/>
    <w:pPr>
      <w:spacing w:after="100"/>
      <w:ind w:left="440"/>
    </w:pPr>
    <w:rPr>
      <w:rFonts w:ascii="Calibri" w:eastAsia="Times New Roman" w:hAnsi="Calibri" w:cs="Arial"/>
      <w:lang w:val="en-US"/>
      <w14:ligatures w14:val="none"/>
    </w:rPr>
  </w:style>
  <w:style w:type="paragraph" w:styleId="TOC4">
    <w:name w:val="toc 4"/>
    <w:basedOn w:val="Normal"/>
    <w:next w:val="Normal"/>
    <w:autoRedefine/>
    <w:uiPriority w:val="39"/>
    <w:unhideWhenUsed/>
    <w:rsid w:val="00283215"/>
    <w:pPr>
      <w:spacing w:after="100"/>
      <w:ind w:left="660"/>
    </w:pPr>
    <w:rPr>
      <w:rFonts w:ascii="Calibri" w:eastAsia="Times New Roman" w:hAnsi="Calibri" w:cs="Arial"/>
      <w:lang w:val="en-US"/>
      <w14:ligatures w14:val="none"/>
    </w:rPr>
  </w:style>
  <w:style w:type="paragraph" w:styleId="TOC5">
    <w:name w:val="toc 5"/>
    <w:basedOn w:val="Normal"/>
    <w:next w:val="Normal"/>
    <w:autoRedefine/>
    <w:uiPriority w:val="39"/>
    <w:unhideWhenUsed/>
    <w:rsid w:val="00283215"/>
    <w:pPr>
      <w:spacing w:after="100"/>
      <w:ind w:left="880"/>
    </w:pPr>
    <w:rPr>
      <w:rFonts w:ascii="Calibri" w:eastAsia="Times New Roman" w:hAnsi="Calibri" w:cs="Arial"/>
      <w:lang w:val="en-US"/>
      <w14:ligatures w14:val="none"/>
    </w:rPr>
  </w:style>
  <w:style w:type="paragraph" w:styleId="TOC6">
    <w:name w:val="toc 6"/>
    <w:basedOn w:val="Normal"/>
    <w:next w:val="Normal"/>
    <w:autoRedefine/>
    <w:uiPriority w:val="39"/>
    <w:unhideWhenUsed/>
    <w:rsid w:val="00283215"/>
    <w:pPr>
      <w:spacing w:after="100"/>
      <w:ind w:left="1100"/>
    </w:pPr>
    <w:rPr>
      <w:rFonts w:ascii="Calibri" w:eastAsia="Times New Roman" w:hAnsi="Calibri" w:cs="Arial"/>
      <w:lang w:val="en-US"/>
      <w14:ligatures w14:val="none"/>
    </w:rPr>
  </w:style>
  <w:style w:type="paragraph" w:styleId="TOC7">
    <w:name w:val="toc 7"/>
    <w:basedOn w:val="Normal"/>
    <w:next w:val="Normal"/>
    <w:autoRedefine/>
    <w:uiPriority w:val="39"/>
    <w:unhideWhenUsed/>
    <w:rsid w:val="00283215"/>
    <w:pPr>
      <w:spacing w:after="100"/>
      <w:ind w:left="1320"/>
    </w:pPr>
    <w:rPr>
      <w:rFonts w:ascii="Calibri" w:eastAsia="Times New Roman" w:hAnsi="Calibri" w:cs="Arial"/>
      <w:lang w:val="en-US"/>
      <w14:ligatures w14:val="none"/>
    </w:rPr>
  </w:style>
  <w:style w:type="paragraph" w:styleId="TOC8">
    <w:name w:val="toc 8"/>
    <w:basedOn w:val="Normal"/>
    <w:next w:val="Normal"/>
    <w:autoRedefine/>
    <w:uiPriority w:val="39"/>
    <w:unhideWhenUsed/>
    <w:rsid w:val="00283215"/>
    <w:pPr>
      <w:spacing w:after="100"/>
      <w:ind w:left="1540"/>
    </w:pPr>
    <w:rPr>
      <w:rFonts w:ascii="Calibri" w:eastAsia="Times New Roman" w:hAnsi="Calibri" w:cs="Arial"/>
      <w:lang w:val="en-US"/>
      <w14:ligatures w14:val="none"/>
    </w:rPr>
  </w:style>
  <w:style w:type="paragraph" w:styleId="TOC9">
    <w:name w:val="toc 9"/>
    <w:basedOn w:val="Normal"/>
    <w:next w:val="Normal"/>
    <w:autoRedefine/>
    <w:uiPriority w:val="39"/>
    <w:unhideWhenUsed/>
    <w:rsid w:val="00283215"/>
    <w:pPr>
      <w:spacing w:after="100"/>
      <w:ind w:left="1760"/>
    </w:pPr>
    <w:rPr>
      <w:rFonts w:ascii="Calibri" w:eastAsia="Times New Roman" w:hAnsi="Calibri" w:cs="Arial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</cp:revision>
  <cp:lastPrinted>2023-10-22T18:56:00Z</cp:lastPrinted>
  <dcterms:created xsi:type="dcterms:W3CDTF">2023-10-22T19:07:00Z</dcterms:created>
  <dcterms:modified xsi:type="dcterms:W3CDTF">2024-07-24T21:54:00Z</dcterms:modified>
</cp:coreProperties>
</file>