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3AF936" w14:textId="77777777" w:rsidR="00870A5E" w:rsidRDefault="00870A5E" w:rsidP="008703EE">
      <w:pPr>
        <w:pStyle w:val="Title"/>
        <w:rPr>
          <w:rtl/>
          <w:lang w:bidi="fa-IR"/>
        </w:rPr>
      </w:pPr>
      <w:bookmarkStart w:id="0" w:name="_Toc134019558"/>
      <w:bookmarkStart w:id="1" w:name="_Toc134020826"/>
    </w:p>
    <w:p w14:paraId="38777FEF" w14:textId="77777777" w:rsidR="00870A5E" w:rsidRDefault="00870A5E" w:rsidP="008703EE">
      <w:pPr>
        <w:pStyle w:val="Title"/>
        <w:rPr>
          <w:rtl/>
          <w:lang w:bidi="fa-IR"/>
        </w:rPr>
      </w:pPr>
    </w:p>
    <w:p w14:paraId="5B73BC47" w14:textId="77777777" w:rsidR="00C852EE" w:rsidRPr="00520AA7" w:rsidRDefault="00C852EE" w:rsidP="008703EE">
      <w:pPr>
        <w:pStyle w:val="Title"/>
        <w:rPr>
          <w:rtl/>
          <w:lang w:bidi="fa-IR"/>
        </w:rPr>
      </w:pPr>
      <w:r w:rsidRPr="00520AA7">
        <w:rPr>
          <w:rtl/>
          <w:lang w:bidi="fa-IR"/>
        </w:rPr>
        <w:t xml:space="preserve">فصل </w:t>
      </w:r>
      <w:r w:rsidR="006D188B">
        <w:rPr>
          <w:rFonts w:hint="cs"/>
          <w:rtl/>
          <w:lang w:bidi="fa-IR"/>
        </w:rPr>
        <w:t>شش</w:t>
      </w:r>
      <w:r w:rsidR="00FC4526" w:rsidRPr="00520AA7">
        <w:rPr>
          <w:rtl/>
          <w:lang w:bidi="fa-IR"/>
        </w:rPr>
        <w:t>م</w:t>
      </w:r>
      <w:bookmarkEnd w:id="0"/>
      <w:bookmarkEnd w:id="1"/>
    </w:p>
    <w:p w14:paraId="020AE270" w14:textId="77777777" w:rsidR="00BA1167" w:rsidRPr="00520AA7" w:rsidRDefault="006D188B" w:rsidP="008703EE">
      <w:pPr>
        <w:pStyle w:val="Title"/>
        <w:rPr>
          <w:sz w:val="36"/>
          <w:rtl/>
          <w:lang w:bidi="fa-IR"/>
        </w:rPr>
      </w:pPr>
      <w:bookmarkStart w:id="2" w:name="_Toc134019559"/>
      <w:bookmarkStart w:id="3" w:name="_Toc134020827"/>
      <w:r>
        <w:rPr>
          <w:rFonts w:hint="cs"/>
          <w:sz w:val="36"/>
          <w:rtl/>
          <w:lang w:bidi="fa-IR"/>
        </w:rPr>
        <w:t>نقش دادگاهها در جریان داوری</w:t>
      </w:r>
      <w:bookmarkEnd w:id="2"/>
      <w:bookmarkEnd w:id="3"/>
    </w:p>
    <w:p w14:paraId="769D92B7" w14:textId="77777777" w:rsidR="00171BC0" w:rsidRPr="00520AA7" w:rsidRDefault="00171BC0" w:rsidP="00171BC0">
      <w:pPr>
        <w:rPr>
          <w:rFonts w:ascii="IRMitra" w:hAnsi="IRMitra" w:cs="IRMitra"/>
          <w:b/>
          <w:bCs/>
          <w:sz w:val="36"/>
          <w:szCs w:val="36"/>
          <w:rtl/>
          <w:lang w:bidi="fa-IR"/>
        </w:rPr>
      </w:pPr>
    </w:p>
    <w:p w14:paraId="161260E2" w14:textId="77777777" w:rsidR="009712B4" w:rsidRPr="00520AA7" w:rsidRDefault="009712B4" w:rsidP="00171BC0">
      <w:pPr>
        <w:rPr>
          <w:rFonts w:ascii="IRMitra" w:hAnsi="IRMitra" w:cs="IRMitra"/>
          <w:b/>
          <w:bCs/>
          <w:sz w:val="36"/>
          <w:szCs w:val="36"/>
          <w:rtl/>
          <w:lang w:bidi="fa-IR"/>
        </w:rPr>
      </w:pPr>
    </w:p>
    <w:p w14:paraId="5A1B85F5" w14:textId="77777777" w:rsidR="00754D46" w:rsidRPr="00520AA7" w:rsidRDefault="003D4CE3" w:rsidP="00133415">
      <w:pPr>
        <w:spacing w:after="120"/>
        <w:rPr>
          <w:rFonts w:ascii="IRMitra" w:hAnsi="IRMitra" w:cs="IRMitra"/>
          <w:sz w:val="24"/>
          <w:szCs w:val="24"/>
          <w:rtl/>
          <w:lang w:bidi="fa-IR"/>
        </w:rPr>
      </w:pPr>
      <w:r w:rsidRPr="00520AA7">
        <w:rPr>
          <w:rFonts w:ascii="IRMitra" w:hAnsi="IRMitra" w:cs="IRMitra"/>
          <w:b/>
          <w:bCs/>
          <w:rtl/>
          <w:lang w:bidi="fa-IR"/>
        </w:rPr>
        <w:t xml:space="preserve">      </w:t>
      </w:r>
      <w:r w:rsidR="00171BC0" w:rsidRPr="00520AA7">
        <w:rPr>
          <w:rFonts w:ascii="IRMitra" w:hAnsi="IRMitra" w:cs="IRMitra"/>
          <w:b/>
          <w:bCs/>
          <w:rtl/>
          <w:lang w:bidi="fa-IR"/>
        </w:rPr>
        <w:t>گفتار اول</w:t>
      </w:r>
      <w:r w:rsidR="00171BC0" w:rsidRPr="00520AA7">
        <w:rPr>
          <w:rFonts w:ascii="IRMitra" w:hAnsi="IRMitra" w:cs="IRMitra"/>
          <w:sz w:val="22"/>
          <w:szCs w:val="22"/>
          <w:rtl/>
          <w:lang w:bidi="fa-IR"/>
        </w:rPr>
        <w:t xml:space="preserve">:  </w:t>
      </w:r>
      <w:r w:rsidR="006D188B">
        <w:rPr>
          <w:rFonts w:ascii="IRMitra" w:hAnsi="IRMitra" w:cs="IRMitra" w:hint="cs"/>
          <w:sz w:val="24"/>
          <w:szCs w:val="24"/>
          <w:rtl/>
          <w:lang w:bidi="fa-IR"/>
        </w:rPr>
        <w:t xml:space="preserve">قوانین داوری       </w:t>
      </w:r>
      <w:r w:rsidR="00754D46" w:rsidRPr="00520AA7">
        <w:rPr>
          <w:rFonts w:ascii="IRMitra" w:hAnsi="IRMitra" w:cs="IRMitra"/>
          <w:sz w:val="24"/>
          <w:szCs w:val="24"/>
          <w:rtl/>
          <w:lang w:bidi="fa-IR"/>
        </w:rPr>
        <w:t xml:space="preserve">                                 </w:t>
      </w:r>
      <w:r w:rsidRPr="00520AA7">
        <w:rPr>
          <w:rFonts w:ascii="IRMitra" w:hAnsi="IRMitra" w:cs="IRMitra"/>
          <w:b/>
          <w:bCs/>
          <w:rtl/>
          <w:lang w:bidi="fa-IR"/>
        </w:rPr>
        <w:t>گفتار دوم</w:t>
      </w:r>
      <w:r w:rsidR="00754D46" w:rsidRPr="00520AA7">
        <w:rPr>
          <w:rFonts w:ascii="IRMitra" w:hAnsi="IRMitra" w:cs="IRMitra"/>
          <w:sz w:val="24"/>
          <w:szCs w:val="24"/>
          <w:rtl/>
          <w:lang w:bidi="fa-IR"/>
        </w:rPr>
        <w:t xml:space="preserve">:  </w:t>
      </w:r>
      <w:r w:rsidR="006D188B">
        <w:rPr>
          <w:rFonts w:ascii="IRMitra" w:hAnsi="IRMitra" w:cs="IRMitra" w:hint="cs"/>
          <w:sz w:val="24"/>
          <w:szCs w:val="24"/>
          <w:rtl/>
          <w:lang w:bidi="fa-IR"/>
        </w:rPr>
        <w:t>دخالت دادگاه پیش از شروع داوری</w:t>
      </w:r>
    </w:p>
    <w:p w14:paraId="6CEEE942" w14:textId="77777777" w:rsidR="00206844" w:rsidRPr="00520AA7" w:rsidRDefault="0013081A" w:rsidP="00206844">
      <w:pPr>
        <w:rPr>
          <w:rFonts w:ascii="IRMitra" w:hAnsi="IRMitra" w:cs="IRMitra"/>
          <w:sz w:val="24"/>
          <w:szCs w:val="24"/>
          <w:rtl/>
          <w:lang w:bidi="fa-IR"/>
        </w:rPr>
      </w:pPr>
      <w:r w:rsidRPr="00520AA7">
        <w:rPr>
          <w:rFonts w:ascii="IRMitra" w:hAnsi="IRMitra" w:cs="IRMitra"/>
          <w:sz w:val="24"/>
          <w:szCs w:val="24"/>
          <w:rtl/>
          <w:lang w:bidi="fa-IR"/>
        </w:rPr>
        <w:t xml:space="preserve">     </w:t>
      </w:r>
      <w:r w:rsidRPr="00520AA7">
        <w:rPr>
          <w:rFonts w:ascii="IRMitra" w:hAnsi="IRMitra" w:cs="IRMitra"/>
          <w:b/>
          <w:bCs/>
          <w:rtl/>
          <w:lang w:bidi="fa-IR"/>
        </w:rPr>
        <w:t>گفتار سوم</w:t>
      </w:r>
      <w:r w:rsidRPr="00520AA7">
        <w:rPr>
          <w:rFonts w:ascii="IRMitra" w:hAnsi="IRMitra" w:cs="IRMitra"/>
          <w:sz w:val="24"/>
          <w:szCs w:val="24"/>
          <w:rtl/>
          <w:lang w:bidi="fa-IR"/>
        </w:rPr>
        <w:t xml:space="preserve">: </w:t>
      </w:r>
      <w:r w:rsidR="006D188B">
        <w:rPr>
          <w:rFonts w:ascii="IRMitra" w:hAnsi="IRMitra" w:cs="IRMitra" w:hint="cs"/>
          <w:sz w:val="24"/>
          <w:szCs w:val="24"/>
          <w:rtl/>
          <w:lang w:bidi="fa-IR"/>
        </w:rPr>
        <w:t>دخالت دادگاه در طول جریان داوری</w:t>
      </w:r>
      <w:r w:rsidR="003D4CE3" w:rsidRPr="00520AA7">
        <w:rPr>
          <w:rFonts w:ascii="IRMitra" w:hAnsi="IRMitra" w:cs="IRMitra"/>
          <w:b/>
          <w:bCs/>
          <w:rtl/>
          <w:lang w:bidi="fa-IR"/>
        </w:rPr>
        <w:t xml:space="preserve">      </w:t>
      </w:r>
      <w:r w:rsidR="00171BC0" w:rsidRPr="00520AA7">
        <w:rPr>
          <w:rFonts w:ascii="IRMitra" w:hAnsi="IRMitra" w:cs="IRMitra"/>
          <w:b/>
          <w:bCs/>
          <w:rtl/>
          <w:lang w:bidi="fa-IR"/>
        </w:rPr>
        <w:t xml:space="preserve">گفتار </w:t>
      </w:r>
      <w:r w:rsidR="00DB0989" w:rsidRPr="00520AA7">
        <w:rPr>
          <w:rFonts w:ascii="IRMitra" w:hAnsi="IRMitra" w:cs="IRMitra"/>
          <w:b/>
          <w:bCs/>
          <w:rtl/>
          <w:lang w:bidi="fa-IR"/>
        </w:rPr>
        <w:t>چهارم</w:t>
      </w:r>
      <w:r w:rsidR="00CA5A79" w:rsidRPr="00520AA7">
        <w:rPr>
          <w:rFonts w:ascii="IRMitra" w:hAnsi="IRMitra" w:cs="IRMitra"/>
          <w:sz w:val="22"/>
          <w:szCs w:val="22"/>
          <w:rtl/>
          <w:lang w:bidi="fa-IR"/>
        </w:rPr>
        <w:t xml:space="preserve">: </w:t>
      </w:r>
      <w:r w:rsidR="00133415">
        <w:rPr>
          <w:rFonts w:ascii="IRMitra" w:hAnsi="IRMitra" w:cs="IRMitra" w:hint="cs"/>
          <w:sz w:val="24"/>
          <w:szCs w:val="24"/>
          <w:rtl/>
          <w:lang w:bidi="fa-IR"/>
        </w:rPr>
        <w:t>دخالت دادگاه پس از ختم داوری</w:t>
      </w:r>
    </w:p>
    <w:p w14:paraId="24778057" w14:textId="77777777" w:rsidR="00FD781B" w:rsidRPr="00520AA7" w:rsidRDefault="00754D46" w:rsidP="00746879">
      <w:pPr>
        <w:rPr>
          <w:rFonts w:ascii="IRMitra" w:hAnsi="IRMitra" w:cs="IRMitra"/>
          <w:sz w:val="26"/>
          <w:szCs w:val="26"/>
          <w:lang w:bidi="fa-IR"/>
        </w:rPr>
      </w:pPr>
      <w:r w:rsidRPr="00520AA7">
        <w:rPr>
          <w:rFonts w:ascii="IRMitra" w:hAnsi="IRMitra" w:cs="IRMitra"/>
          <w:sz w:val="24"/>
          <w:szCs w:val="24"/>
          <w:rtl/>
          <w:lang w:bidi="fa-IR"/>
        </w:rPr>
        <w:t xml:space="preserve">     </w:t>
      </w:r>
      <w:r w:rsidR="00DC51D0" w:rsidRPr="00520AA7">
        <w:rPr>
          <w:rFonts w:ascii="IRMitra" w:hAnsi="IRMitra" w:cs="IRMitra"/>
          <w:sz w:val="26"/>
          <w:szCs w:val="26"/>
          <w:rtl/>
          <w:lang w:bidi="fa-IR"/>
        </w:rPr>
        <w:t xml:space="preserve">  </w:t>
      </w:r>
    </w:p>
    <w:p w14:paraId="17834AB9" w14:textId="77777777" w:rsidR="00870A5E" w:rsidRDefault="00870A5E" w:rsidP="00C37DAE">
      <w:pPr>
        <w:pStyle w:val="Heading1"/>
        <w:bidi/>
        <w:rPr>
          <w:rtl/>
          <w:lang w:bidi="fa-IR"/>
        </w:rPr>
      </w:pPr>
      <w:bookmarkStart w:id="4" w:name="_Toc134020828"/>
    </w:p>
    <w:p w14:paraId="22D648C4" w14:textId="77777777" w:rsidR="00C37DAE" w:rsidRDefault="00C37DAE" w:rsidP="00870A5E">
      <w:pPr>
        <w:pStyle w:val="Heading1"/>
        <w:bidi/>
        <w:rPr>
          <w:lang w:bidi="fa-IR"/>
        </w:rPr>
      </w:pPr>
      <w:r>
        <w:rPr>
          <w:rFonts w:hint="cs"/>
          <w:rtl/>
          <w:lang w:bidi="fa-IR"/>
        </w:rPr>
        <w:t>مقدمه</w:t>
      </w:r>
      <w:bookmarkEnd w:id="4"/>
    </w:p>
    <w:p w14:paraId="11B24B77" w14:textId="1081B89A" w:rsidR="004C2790" w:rsidRPr="00937FB8" w:rsidRDefault="00133415" w:rsidP="00A20967">
      <w:pPr>
        <w:numPr>
          <w:ilvl w:val="0"/>
          <w:numId w:val="7"/>
        </w:numPr>
        <w:spacing w:after="120"/>
        <w:ind w:left="0" w:firstLine="0"/>
        <w:jc w:val="both"/>
        <w:rPr>
          <w:rFonts w:ascii="IRMitra" w:hAnsi="IRMitra" w:cs="IRMitra"/>
          <w:sz w:val="28"/>
          <w:szCs w:val="28"/>
          <w:lang w:bidi="fa-IR"/>
        </w:rPr>
      </w:pPr>
      <w:r w:rsidRPr="00937FB8">
        <w:rPr>
          <w:rFonts w:ascii="IRMitra" w:hAnsi="IRMitra" w:cs="IRMitra"/>
          <w:sz w:val="28"/>
          <w:szCs w:val="28"/>
          <w:rtl/>
          <w:lang w:bidi="fa-IR"/>
        </w:rPr>
        <w:t>دادگاههای دادگستری در مقرّ داوری، از آغاز تا پایان نقشی نظارتی و حمایتی برای جریان داوری ایفاء می</w:t>
      </w:r>
      <w:r w:rsidRPr="00937FB8">
        <w:rPr>
          <w:rFonts w:ascii="IRMitra" w:hAnsi="IRMitra" w:cs="IRMitra"/>
          <w:sz w:val="28"/>
          <w:szCs w:val="28"/>
          <w:rtl/>
          <w:lang w:bidi="fa-IR"/>
        </w:rPr>
        <w:softHyphen/>
        <w:t>کنند. هرچه نظام حقوقی ملی بیشتر طرفدار داوری بوده و دادگاهها نسبت به نهاد داوری آگاه</w:t>
      </w:r>
      <w:r w:rsidRPr="00937FB8">
        <w:rPr>
          <w:rFonts w:ascii="IRMitra" w:hAnsi="IRMitra" w:cs="IRMitra"/>
          <w:sz w:val="28"/>
          <w:szCs w:val="28"/>
          <w:rtl/>
          <w:lang w:bidi="fa-IR"/>
        </w:rPr>
        <w:softHyphen/>
        <w:t>تر و مجهزتر باشند، جریان داوری بهتر و سیّال</w:t>
      </w:r>
      <w:r w:rsidRPr="00937FB8">
        <w:rPr>
          <w:rFonts w:ascii="IRMitra" w:hAnsi="IRMitra" w:cs="IRMitra"/>
          <w:sz w:val="28"/>
          <w:szCs w:val="28"/>
          <w:rtl/>
          <w:lang w:bidi="fa-IR"/>
        </w:rPr>
        <w:softHyphen/>
        <w:t>تر برگزار خواهد شد</w:t>
      </w:r>
      <w:r w:rsidR="00183B78" w:rsidRPr="00937FB8">
        <w:rPr>
          <w:rFonts w:ascii="IRMitra" w:hAnsi="IRMitra" w:cs="IRMitra"/>
          <w:sz w:val="28"/>
          <w:szCs w:val="28"/>
          <w:rtl/>
          <w:lang w:bidi="fa-IR"/>
        </w:rPr>
        <w:t xml:space="preserve"> و دخالت دادگاهها در جریان داور</w:t>
      </w:r>
      <w:r w:rsidR="00CE1717">
        <w:rPr>
          <w:rFonts w:ascii="IRMitra" w:hAnsi="IRMitra" w:cs="IRMitra" w:hint="cs"/>
          <w:sz w:val="28"/>
          <w:szCs w:val="28"/>
          <w:rtl/>
          <w:lang w:bidi="fa-IR"/>
        </w:rPr>
        <w:t>ی</w:t>
      </w:r>
      <w:r w:rsidR="00183B78" w:rsidRPr="00937FB8">
        <w:rPr>
          <w:rFonts w:ascii="IRMitra" w:hAnsi="IRMitra" w:cs="IRMitra"/>
          <w:sz w:val="28"/>
          <w:szCs w:val="28"/>
          <w:rtl/>
          <w:lang w:bidi="fa-IR"/>
        </w:rPr>
        <w:t xml:space="preserve"> کمتر خواهد بود</w:t>
      </w:r>
      <w:r w:rsidR="00D54633">
        <w:rPr>
          <w:rFonts w:ascii="IRMitra" w:hAnsi="IRMitra" w:cs="IRMitra" w:hint="cs"/>
          <w:sz w:val="28"/>
          <w:szCs w:val="28"/>
          <w:rtl/>
          <w:lang w:bidi="fa-IR"/>
        </w:rPr>
        <w:t>.</w:t>
      </w:r>
      <w:r w:rsidRPr="00937FB8">
        <w:rPr>
          <w:rFonts w:ascii="IRMitra" w:hAnsi="IRMitra" w:cs="IRMitra"/>
          <w:sz w:val="28"/>
          <w:szCs w:val="28"/>
          <w:rtl/>
          <w:lang w:bidi="fa-IR"/>
        </w:rPr>
        <w:t xml:space="preserve"> داوران و </w:t>
      </w:r>
      <w:r w:rsidR="00CE1717">
        <w:rPr>
          <w:rFonts w:ascii="IRMitra" w:hAnsi="IRMitra" w:cs="IRMitra" w:hint="cs"/>
          <w:sz w:val="28"/>
          <w:szCs w:val="28"/>
          <w:rtl/>
          <w:lang w:bidi="fa-IR"/>
        </w:rPr>
        <w:t>اصحاب</w:t>
      </w:r>
      <w:r w:rsidRPr="00937FB8">
        <w:rPr>
          <w:rFonts w:ascii="IRMitra" w:hAnsi="IRMitra" w:cs="IRMitra"/>
          <w:sz w:val="28"/>
          <w:szCs w:val="28"/>
          <w:rtl/>
          <w:lang w:bidi="fa-IR"/>
        </w:rPr>
        <w:t xml:space="preserve"> داوری نیز دادگاه</w:t>
      </w:r>
      <w:r w:rsidR="00D54633">
        <w:rPr>
          <w:rFonts w:ascii="IRMitra" w:hAnsi="IRMitra" w:cs="IRMitra"/>
          <w:sz w:val="28"/>
          <w:szCs w:val="28"/>
          <w:rtl/>
          <w:lang w:bidi="fa-IR"/>
        </w:rPr>
        <w:softHyphen/>
      </w:r>
      <w:r w:rsidRPr="00937FB8">
        <w:rPr>
          <w:rFonts w:ascii="IRMitra" w:hAnsi="IRMitra" w:cs="IRMitra"/>
          <w:sz w:val="28"/>
          <w:szCs w:val="28"/>
          <w:rtl/>
          <w:lang w:bidi="fa-IR"/>
        </w:rPr>
        <w:t xml:space="preserve">هارا حامی و پشتیبان خود دیده و در موارد مقتضی از </w:t>
      </w:r>
      <w:r w:rsidR="00EE662D" w:rsidRPr="00937FB8">
        <w:rPr>
          <w:rFonts w:ascii="IRMitra" w:hAnsi="IRMitra" w:cs="IRMitra"/>
          <w:sz w:val="28"/>
          <w:szCs w:val="28"/>
          <w:rtl/>
          <w:lang w:bidi="fa-IR"/>
        </w:rPr>
        <w:t xml:space="preserve">مساعدت </w:t>
      </w:r>
      <w:r w:rsidRPr="00937FB8">
        <w:rPr>
          <w:rFonts w:ascii="IRMitra" w:hAnsi="IRMitra" w:cs="IRMitra"/>
          <w:sz w:val="28"/>
          <w:szCs w:val="28"/>
          <w:rtl/>
          <w:lang w:bidi="fa-IR"/>
        </w:rPr>
        <w:t xml:space="preserve">دادگاههای محل برای تسهیل امور داوری </w:t>
      </w:r>
      <w:r w:rsidR="00EE662D" w:rsidRPr="00937FB8">
        <w:rPr>
          <w:rFonts w:ascii="IRMitra" w:hAnsi="IRMitra" w:cs="IRMitra"/>
          <w:sz w:val="28"/>
          <w:szCs w:val="28"/>
          <w:rtl/>
          <w:lang w:bidi="fa-IR"/>
        </w:rPr>
        <w:t>بهره</w:t>
      </w:r>
      <w:r w:rsidR="00EE662D" w:rsidRPr="00937FB8">
        <w:rPr>
          <w:rFonts w:ascii="IRMitra" w:hAnsi="IRMitra" w:cs="IRMitra"/>
          <w:sz w:val="28"/>
          <w:szCs w:val="28"/>
          <w:rtl/>
          <w:lang w:bidi="fa-IR"/>
        </w:rPr>
        <w:softHyphen/>
        <w:t>مند خواهند</w:t>
      </w:r>
      <w:r w:rsidR="00CE1717">
        <w:rPr>
          <w:rFonts w:ascii="IRMitra" w:hAnsi="IRMitra" w:cs="IRMitra" w:hint="cs"/>
          <w:sz w:val="28"/>
          <w:szCs w:val="28"/>
          <w:rtl/>
          <w:lang w:bidi="fa-IR"/>
        </w:rPr>
        <w:t xml:space="preserve"> شد</w:t>
      </w:r>
      <w:r w:rsidRPr="00937FB8">
        <w:rPr>
          <w:rFonts w:ascii="IRMitra" w:hAnsi="IRMitra" w:cs="IRMitra"/>
          <w:sz w:val="28"/>
          <w:szCs w:val="28"/>
          <w:rtl/>
          <w:lang w:bidi="fa-IR"/>
        </w:rPr>
        <w:t xml:space="preserve">. در کشورهایـی که نظام حقوقی خودرا در </w:t>
      </w:r>
      <w:r w:rsidR="00CE1717">
        <w:rPr>
          <w:rFonts w:ascii="IRMitra" w:hAnsi="IRMitra" w:cs="IRMitra" w:hint="cs"/>
          <w:sz w:val="28"/>
          <w:szCs w:val="28"/>
          <w:rtl/>
          <w:lang w:bidi="fa-IR"/>
        </w:rPr>
        <w:t>مسیر</w:t>
      </w:r>
      <w:r w:rsidRPr="00937FB8">
        <w:rPr>
          <w:rFonts w:ascii="IRMitra" w:hAnsi="IRMitra" w:cs="IRMitra"/>
          <w:sz w:val="28"/>
          <w:szCs w:val="28"/>
          <w:rtl/>
          <w:lang w:bidi="fa-IR"/>
        </w:rPr>
        <w:t xml:space="preserve"> تسهیل داوری اصلاح کرده</w:t>
      </w:r>
      <w:r w:rsidRPr="00937FB8">
        <w:rPr>
          <w:rFonts w:ascii="IRMitra" w:hAnsi="IRMitra" w:cs="IRMitra"/>
          <w:sz w:val="28"/>
          <w:szCs w:val="28"/>
          <w:rtl/>
          <w:lang w:bidi="fa-IR"/>
        </w:rPr>
        <w:softHyphen/>
        <w:t>اند، قوانین مناسب برای داوری وضع شده و شعب خاصی برای نظارت بر جریان داوری ایجاد شده است تا داوران و اطراف داوری مطمئن باشند دخالت دادگاهها تنها با هدف تسهیل و پشتیبانیِ جریان داوری صورت خواهد گرفت. دادگاه</w:t>
      </w:r>
      <w:r w:rsidRPr="00937FB8">
        <w:rPr>
          <w:rFonts w:ascii="IRMitra" w:hAnsi="IRMitra" w:cs="IRMitra"/>
          <w:sz w:val="28"/>
          <w:szCs w:val="28"/>
          <w:rtl/>
          <w:lang w:bidi="fa-IR"/>
        </w:rPr>
        <w:softHyphen/>
        <w:t xml:space="preserve">ها مراقب هستند تا قرارداد داوری مورد احترام باشد و احیاناً یکی از طرفین برای استنکاف از داوری اقدامی بعمل نیاورد. هرگاه </w:t>
      </w:r>
      <w:r w:rsidRPr="00937FB8">
        <w:rPr>
          <w:rFonts w:ascii="IRMitra" w:hAnsi="IRMitra" w:cs="IRMitra"/>
          <w:sz w:val="28"/>
          <w:szCs w:val="28"/>
          <w:rtl/>
          <w:lang w:bidi="fa-IR"/>
        </w:rPr>
        <w:lastRenderedPageBreak/>
        <w:t xml:space="preserve">یک طرف بدین منظور دعوایـی در دادگاه مطرح کند </w:t>
      </w:r>
      <w:r w:rsidR="00CE1717">
        <w:rPr>
          <w:rFonts w:ascii="IRMitra" w:hAnsi="IRMitra" w:cs="IRMitra" w:hint="cs"/>
          <w:sz w:val="28"/>
          <w:szCs w:val="28"/>
          <w:rtl/>
          <w:lang w:bidi="fa-IR"/>
        </w:rPr>
        <w:t>در</w:t>
      </w:r>
      <w:r w:rsidR="00031D44">
        <w:rPr>
          <w:rFonts w:ascii="IRMitra" w:hAnsi="IRMitra" w:cs="IRMitra" w:hint="cs"/>
          <w:sz w:val="28"/>
          <w:szCs w:val="28"/>
          <w:rtl/>
          <w:lang w:bidi="fa-IR"/>
        </w:rPr>
        <w:t xml:space="preserve"> </w:t>
      </w:r>
      <w:r w:rsidR="00CE1717">
        <w:rPr>
          <w:rFonts w:ascii="IRMitra" w:hAnsi="IRMitra" w:cs="IRMitra" w:hint="cs"/>
          <w:sz w:val="28"/>
          <w:szCs w:val="28"/>
          <w:rtl/>
          <w:lang w:bidi="fa-IR"/>
        </w:rPr>
        <w:t>حالی</w:t>
      </w:r>
      <w:r w:rsidRPr="00937FB8">
        <w:rPr>
          <w:rFonts w:ascii="IRMitra" w:hAnsi="IRMitra" w:cs="IRMitra"/>
          <w:sz w:val="28"/>
          <w:szCs w:val="28"/>
          <w:rtl/>
          <w:lang w:bidi="fa-IR"/>
        </w:rPr>
        <w:t xml:space="preserve">که قرارداد ذیربط به داوری اشاره دارد، طبعاً دادگاه قبول صلاحیت نکرده و آن طرف را به داوری </w:t>
      </w:r>
      <w:r w:rsidR="00D9038E" w:rsidRPr="00937FB8">
        <w:rPr>
          <w:rFonts w:ascii="IRMitra" w:hAnsi="IRMitra" w:cs="IRMitra"/>
          <w:sz w:val="28"/>
          <w:szCs w:val="28"/>
          <w:rtl/>
          <w:lang w:bidi="fa-IR"/>
        </w:rPr>
        <w:t>هدایت</w:t>
      </w:r>
      <w:r w:rsidRPr="00937FB8">
        <w:rPr>
          <w:rFonts w:ascii="IRMitra" w:hAnsi="IRMitra" w:cs="IRMitra"/>
          <w:sz w:val="28"/>
          <w:szCs w:val="28"/>
          <w:rtl/>
          <w:lang w:bidi="fa-IR"/>
        </w:rPr>
        <w:t xml:space="preserve"> خواهد کرد. درخواست</w:t>
      </w:r>
      <w:r w:rsidRPr="00937FB8">
        <w:rPr>
          <w:rFonts w:ascii="IRMitra" w:hAnsi="IRMitra" w:cs="IRMitra"/>
          <w:sz w:val="28"/>
          <w:szCs w:val="28"/>
          <w:rtl/>
          <w:lang w:bidi="fa-IR"/>
        </w:rPr>
        <w:softHyphen/>
        <w:t>های ابطال شرط داوری نیز معمولاً پذیرفته نمی</w:t>
      </w:r>
      <w:r w:rsidRPr="00937FB8">
        <w:rPr>
          <w:rFonts w:ascii="IRMitra" w:hAnsi="IRMitra" w:cs="IRMitra"/>
          <w:sz w:val="28"/>
          <w:szCs w:val="28"/>
          <w:rtl/>
          <w:lang w:bidi="fa-IR"/>
        </w:rPr>
        <w:softHyphen/>
        <w:t>شود. در حین جریان داوری نیز دادگاهها از پذیرش درخواست</w:t>
      </w:r>
      <w:r w:rsidRPr="00937FB8">
        <w:rPr>
          <w:rFonts w:ascii="IRMitra" w:hAnsi="IRMitra" w:cs="IRMitra"/>
          <w:sz w:val="28"/>
          <w:szCs w:val="28"/>
          <w:rtl/>
          <w:lang w:bidi="fa-IR"/>
        </w:rPr>
        <w:softHyphen/>
        <w:t>هایـی که از طریق داوری قابل حل است خودداری می</w:t>
      </w:r>
      <w:r w:rsidRPr="00937FB8">
        <w:rPr>
          <w:rFonts w:ascii="IRMitra" w:hAnsi="IRMitra" w:cs="IRMitra"/>
          <w:sz w:val="28"/>
          <w:szCs w:val="28"/>
          <w:rtl/>
          <w:lang w:bidi="fa-IR"/>
        </w:rPr>
        <w:softHyphen/>
        <w:t>کنند.</w:t>
      </w:r>
    </w:p>
    <w:p w14:paraId="0005D9EB" w14:textId="77777777" w:rsidR="00136ABF" w:rsidRPr="00937FB8" w:rsidRDefault="00A56915" w:rsidP="00F36FEC">
      <w:pPr>
        <w:numPr>
          <w:ilvl w:val="0"/>
          <w:numId w:val="7"/>
        </w:numPr>
        <w:spacing w:after="240"/>
        <w:ind w:left="0" w:firstLine="0"/>
        <w:jc w:val="both"/>
        <w:rPr>
          <w:rFonts w:ascii="IRMitra" w:hAnsi="IRMitra" w:cs="IRMitra"/>
          <w:sz w:val="28"/>
          <w:szCs w:val="28"/>
          <w:lang w:bidi="fa-IR"/>
        </w:rPr>
      </w:pPr>
      <w:r w:rsidRPr="00937FB8">
        <w:rPr>
          <w:rFonts w:ascii="IRMitra" w:hAnsi="IRMitra" w:cs="IRMitra"/>
          <w:sz w:val="28"/>
          <w:szCs w:val="28"/>
          <w:rtl/>
          <w:lang w:bidi="fa-IR"/>
        </w:rPr>
        <w:t>دخالت دادگاهها پس از پایان داوری و صدور رأی بیشتر بوده و در اغلب موارد ضروری است. هرگاه رأی</w:t>
      </w:r>
      <w:r w:rsidR="00D9038E" w:rsidRPr="00937FB8">
        <w:rPr>
          <w:rFonts w:ascii="IRMitra" w:hAnsi="IRMitra" w:cs="IRMitra"/>
          <w:sz w:val="28"/>
          <w:szCs w:val="28"/>
          <w:rtl/>
          <w:lang w:bidi="fa-IR"/>
        </w:rPr>
        <w:t>ِ</w:t>
      </w:r>
      <w:r w:rsidRPr="00937FB8">
        <w:rPr>
          <w:rFonts w:ascii="IRMitra" w:hAnsi="IRMitra" w:cs="IRMitra"/>
          <w:sz w:val="28"/>
          <w:szCs w:val="28"/>
          <w:rtl/>
          <w:lang w:bidi="fa-IR"/>
        </w:rPr>
        <w:t xml:space="preserve"> داوری داوطلبانه اجرا نشود، محکومٌ</w:t>
      </w:r>
      <w:r w:rsidRPr="00937FB8">
        <w:rPr>
          <w:rFonts w:ascii="IRMitra" w:hAnsi="IRMitra" w:cs="IRMitra"/>
          <w:sz w:val="28"/>
          <w:szCs w:val="28"/>
          <w:rtl/>
          <w:lang w:bidi="fa-IR"/>
        </w:rPr>
        <w:softHyphen/>
        <w:t xml:space="preserve">له برای اجرای رأی به دادگاه مراجعه خواهد کرد. این </w:t>
      </w:r>
      <w:r w:rsidR="00D9038E" w:rsidRPr="00937FB8">
        <w:rPr>
          <w:rFonts w:ascii="IRMitra" w:hAnsi="IRMitra" w:cs="IRMitra"/>
          <w:sz w:val="28"/>
          <w:szCs w:val="28"/>
          <w:rtl/>
          <w:lang w:bidi="fa-IR"/>
        </w:rPr>
        <w:t>روند</w:t>
      </w:r>
      <w:r w:rsidRPr="00937FB8">
        <w:rPr>
          <w:rFonts w:ascii="IRMitra" w:hAnsi="IRMitra" w:cs="IRMitra"/>
          <w:sz w:val="28"/>
          <w:szCs w:val="28"/>
          <w:rtl/>
          <w:lang w:bidi="fa-IR"/>
        </w:rPr>
        <w:t xml:space="preserve"> عمدتاً در جهت حمایت از جریان داوری است. بعبارت دیگر، دادگاه از قوۀ اجرایـی خود (که داوری فاقد آن است) استفاده کرده و قرارداد </w:t>
      </w:r>
      <w:r w:rsidR="00870A5E">
        <w:rPr>
          <w:rFonts w:ascii="IRMitra" w:hAnsi="IRMitra" w:cs="IRMitra" w:hint="cs"/>
          <w:sz w:val="28"/>
          <w:szCs w:val="28"/>
          <w:rtl/>
          <w:lang w:bidi="fa-IR"/>
        </w:rPr>
        <w:t>یا</w:t>
      </w:r>
      <w:r w:rsidRPr="00937FB8">
        <w:rPr>
          <w:rFonts w:ascii="IRMitra" w:hAnsi="IRMitra" w:cs="IRMitra"/>
          <w:sz w:val="28"/>
          <w:szCs w:val="28"/>
          <w:rtl/>
          <w:lang w:bidi="fa-IR"/>
        </w:rPr>
        <w:t xml:space="preserve"> رأی داوری را تنفیذ و حکم اجرای رأی داوری را صادر می</w:t>
      </w:r>
      <w:r w:rsidRPr="00937FB8">
        <w:rPr>
          <w:rFonts w:ascii="IRMitra" w:hAnsi="IRMitra" w:cs="IRMitra"/>
          <w:sz w:val="28"/>
          <w:szCs w:val="28"/>
          <w:rtl/>
          <w:lang w:bidi="fa-IR"/>
        </w:rPr>
        <w:softHyphen/>
        <w:t>کند</w:t>
      </w:r>
      <w:r w:rsidR="00CE1717">
        <w:rPr>
          <w:rFonts w:ascii="IRMitra" w:hAnsi="IRMitra" w:cs="IRMitra" w:hint="cs"/>
          <w:sz w:val="28"/>
          <w:szCs w:val="28"/>
          <w:rtl/>
          <w:lang w:bidi="fa-IR"/>
        </w:rPr>
        <w:t xml:space="preserve">، </w:t>
      </w:r>
      <w:r w:rsidR="00CE1717" w:rsidRPr="00937FB8">
        <w:rPr>
          <w:rFonts w:ascii="IRMitra" w:hAnsi="IRMitra" w:cs="IRMitra"/>
          <w:sz w:val="28"/>
          <w:szCs w:val="28"/>
          <w:rtl/>
          <w:lang w:bidi="fa-IR"/>
        </w:rPr>
        <w:t xml:space="preserve">بدون </w:t>
      </w:r>
      <w:r w:rsidR="00CE1717">
        <w:rPr>
          <w:rFonts w:ascii="IRMitra" w:hAnsi="IRMitra" w:cs="IRMitra" w:hint="cs"/>
          <w:sz w:val="28"/>
          <w:szCs w:val="28"/>
          <w:rtl/>
          <w:lang w:bidi="fa-IR"/>
        </w:rPr>
        <w:t>اینکه در م</w:t>
      </w:r>
      <w:r w:rsidR="00870A5E">
        <w:rPr>
          <w:rFonts w:ascii="IRMitra" w:hAnsi="IRMitra" w:cs="IRMitra" w:hint="cs"/>
          <w:sz w:val="28"/>
          <w:szCs w:val="28"/>
          <w:rtl/>
          <w:lang w:bidi="fa-IR"/>
        </w:rPr>
        <w:t>ف</w:t>
      </w:r>
      <w:r w:rsidR="00CE1717">
        <w:rPr>
          <w:rFonts w:ascii="IRMitra" w:hAnsi="IRMitra" w:cs="IRMitra" w:hint="cs"/>
          <w:sz w:val="28"/>
          <w:szCs w:val="28"/>
          <w:rtl/>
          <w:lang w:bidi="fa-IR"/>
        </w:rPr>
        <w:t xml:space="preserve">اد رأی </w:t>
      </w:r>
      <w:r w:rsidR="00CE1717" w:rsidRPr="00937FB8">
        <w:rPr>
          <w:rFonts w:ascii="IRMitra" w:hAnsi="IRMitra" w:cs="IRMitra"/>
          <w:sz w:val="28"/>
          <w:szCs w:val="28"/>
          <w:rtl/>
          <w:lang w:bidi="fa-IR"/>
        </w:rPr>
        <w:t>دخالت غیرضروری</w:t>
      </w:r>
      <w:r w:rsidR="00CE1717">
        <w:rPr>
          <w:rFonts w:ascii="IRMitra" w:hAnsi="IRMitra" w:cs="IRMitra" w:hint="cs"/>
          <w:sz w:val="28"/>
          <w:szCs w:val="28"/>
          <w:rtl/>
          <w:lang w:bidi="fa-IR"/>
        </w:rPr>
        <w:t xml:space="preserve"> بعمل آورد</w:t>
      </w:r>
      <w:r w:rsidRPr="00937FB8">
        <w:rPr>
          <w:rFonts w:ascii="IRMitra" w:hAnsi="IRMitra" w:cs="IRMitra"/>
          <w:sz w:val="28"/>
          <w:szCs w:val="28"/>
          <w:rtl/>
          <w:lang w:bidi="fa-IR"/>
        </w:rPr>
        <w:t xml:space="preserve">. </w:t>
      </w:r>
      <w:r w:rsidR="00731886" w:rsidRPr="00937FB8">
        <w:rPr>
          <w:rFonts w:ascii="IRMitra" w:hAnsi="IRMitra" w:cs="IRMitra"/>
          <w:sz w:val="28"/>
          <w:szCs w:val="28"/>
          <w:rtl/>
          <w:lang w:bidi="fa-IR"/>
        </w:rPr>
        <w:t xml:space="preserve">دیوان داوری هیچگونه قوۀ اجرایـی در اختیار ندارد و </w:t>
      </w:r>
      <w:r w:rsidR="00B56738" w:rsidRPr="00937FB8">
        <w:rPr>
          <w:rFonts w:ascii="IRMitra" w:hAnsi="IRMitra" w:cs="IRMitra"/>
          <w:sz w:val="28"/>
          <w:szCs w:val="28"/>
          <w:rtl/>
          <w:lang w:bidi="fa-IR"/>
        </w:rPr>
        <w:t xml:space="preserve">بدین لحاظ کاملاً وابسته به نظام دادگستری است. </w:t>
      </w:r>
      <w:r w:rsidRPr="00937FB8">
        <w:rPr>
          <w:rFonts w:ascii="IRMitra" w:hAnsi="IRMitra" w:cs="IRMitra"/>
          <w:sz w:val="28"/>
          <w:szCs w:val="28"/>
          <w:rtl/>
          <w:lang w:bidi="fa-IR"/>
        </w:rPr>
        <w:t xml:space="preserve">مشکل در این مرحله بیشتر به ایرادات و اعتراضاتی </w:t>
      </w:r>
      <w:r w:rsidR="00B56738" w:rsidRPr="00937FB8">
        <w:rPr>
          <w:rFonts w:ascii="IRMitra" w:hAnsi="IRMitra" w:cs="IRMitra"/>
          <w:sz w:val="28"/>
          <w:szCs w:val="28"/>
          <w:rtl/>
          <w:lang w:bidi="fa-IR"/>
        </w:rPr>
        <w:t xml:space="preserve">مربوط </w:t>
      </w:r>
      <w:r w:rsidRPr="00937FB8">
        <w:rPr>
          <w:rFonts w:ascii="IRMitra" w:hAnsi="IRMitra" w:cs="IRMitra"/>
          <w:sz w:val="28"/>
          <w:szCs w:val="28"/>
          <w:rtl/>
          <w:lang w:bidi="fa-IR"/>
        </w:rPr>
        <w:t>است که طرف مستنکف مطرح کرده و جریان شناسایـی و اجرای رأی را به تأخیر می</w:t>
      </w:r>
      <w:r w:rsidRPr="00937FB8">
        <w:rPr>
          <w:rFonts w:ascii="IRMitra" w:hAnsi="IRMitra" w:cs="IRMitra"/>
          <w:sz w:val="28"/>
          <w:szCs w:val="28"/>
          <w:rtl/>
          <w:lang w:bidi="fa-IR"/>
        </w:rPr>
        <w:softHyphen/>
        <w:t>اندازد. در این مورد نیز آگاهیِ قضات و سلامت نظام دادگستری نقش</w:t>
      </w:r>
      <w:r w:rsidR="005E43A0">
        <w:rPr>
          <w:rFonts w:ascii="IRMitra" w:hAnsi="IRMitra" w:cs="IRMitra" w:hint="cs"/>
          <w:sz w:val="28"/>
          <w:szCs w:val="28"/>
          <w:rtl/>
          <w:lang w:bidi="fa-IR"/>
        </w:rPr>
        <w:t>ی</w:t>
      </w:r>
      <w:r w:rsidRPr="00937FB8">
        <w:rPr>
          <w:rFonts w:ascii="IRMitra" w:hAnsi="IRMitra" w:cs="IRMitra"/>
          <w:sz w:val="28"/>
          <w:szCs w:val="28"/>
          <w:rtl/>
          <w:lang w:bidi="fa-IR"/>
        </w:rPr>
        <w:t xml:space="preserve"> عمده</w:t>
      </w:r>
      <w:r w:rsidRPr="00937FB8">
        <w:rPr>
          <w:rFonts w:ascii="IRMitra" w:hAnsi="IRMitra" w:cs="IRMitra"/>
          <w:sz w:val="28"/>
          <w:szCs w:val="28"/>
          <w:rtl/>
          <w:lang w:bidi="fa-IR"/>
        </w:rPr>
        <w:softHyphen/>
        <w:t xml:space="preserve"> در تسهیل امور و تنفیذ رأی دارد. در مواردی نیز مراجعه به دادگاه با هدف تصحیح اشتباهات در رأی داوری صورت می</w:t>
      </w:r>
      <w:r w:rsidRPr="00937FB8">
        <w:rPr>
          <w:rFonts w:ascii="IRMitra" w:hAnsi="IRMitra" w:cs="IRMitra"/>
          <w:sz w:val="28"/>
          <w:szCs w:val="28"/>
          <w:rtl/>
          <w:lang w:bidi="fa-IR"/>
        </w:rPr>
        <w:softHyphen/>
        <w:t xml:space="preserve">پذیرد. </w:t>
      </w:r>
      <w:r w:rsidR="00424AFD" w:rsidRPr="00937FB8">
        <w:rPr>
          <w:rFonts w:ascii="IRMitra" w:hAnsi="IRMitra" w:cs="IRMitra"/>
          <w:sz w:val="28"/>
          <w:szCs w:val="28"/>
          <w:rtl/>
          <w:lang w:bidi="fa-IR"/>
        </w:rPr>
        <w:t xml:space="preserve">در مجموع، داوری بدون نیروی نظارتی دادگاهها قابل تصور </w:t>
      </w:r>
      <w:r w:rsidR="00CE1717">
        <w:rPr>
          <w:rFonts w:ascii="IRMitra" w:hAnsi="IRMitra" w:cs="IRMitra" w:hint="cs"/>
          <w:sz w:val="28"/>
          <w:szCs w:val="28"/>
          <w:rtl/>
          <w:lang w:bidi="fa-IR"/>
        </w:rPr>
        <w:t xml:space="preserve">نبوده </w:t>
      </w:r>
      <w:r w:rsidR="00424AFD" w:rsidRPr="00937FB8">
        <w:rPr>
          <w:rFonts w:ascii="IRMitra" w:hAnsi="IRMitra" w:cs="IRMitra"/>
          <w:sz w:val="28"/>
          <w:szCs w:val="28"/>
          <w:rtl/>
          <w:lang w:bidi="fa-IR"/>
        </w:rPr>
        <w:t xml:space="preserve">و چنین چیزی مطلوب هم نیست. </w:t>
      </w:r>
      <w:r w:rsidRPr="00937FB8">
        <w:rPr>
          <w:rFonts w:ascii="IRMitra" w:hAnsi="IRMitra" w:cs="IRMitra"/>
          <w:sz w:val="28"/>
          <w:szCs w:val="28"/>
          <w:rtl/>
          <w:lang w:bidi="fa-IR"/>
        </w:rPr>
        <w:t>جریان شناسایـی  و اجرای رأی داوری و تقاضای ابطال رأی</w:t>
      </w:r>
      <w:r w:rsidR="00CE1717">
        <w:rPr>
          <w:rFonts w:ascii="IRMitra" w:hAnsi="IRMitra" w:cs="IRMitra" w:hint="cs"/>
          <w:sz w:val="28"/>
          <w:szCs w:val="28"/>
          <w:rtl/>
          <w:lang w:bidi="fa-IR"/>
        </w:rPr>
        <w:t>،</w:t>
      </w:r>
      <w:r w:rsidRPr="00937FB8">
        <w:rPr>
          <w:rFonts w:ascii="IRMitra" w:hAnsi="IRMitra" w:cs="IRMitra"/>
          <w:sz w:val="28"/>
          <w:szCs w:val="28"/>
          <w:rtl/>
          <w:lang w:bidi="fa-IR"/>
        </w:rPr>
        <w:t xml:space="preserve"> در فصل هشتم که به رأی داوری اختصاص دارد بحث شده است. در این فصل به روابط متقابل دادگاه و داوری </w:t>
      </w:r>
      <w:r w:rsidR="00870A5E">
        <w:rPr>
          <w:rFonts w:ascii="IRMitra" w:hAnsi="IRMitra" w:cs="IRMitra" w:hint="cs"/>
          <w:sz w:val="28"/>
          <w:szCs w:val="28"/>
          <w:rtl/>
          <w:lang w:bidi="fa-IR"/>
        </w:rPr>
        <w:t xml:space="preserve">پیش از ختم داوری و صدور رأی </w:t>
      </w:r>
      <w:r w:rsidRPr="00937FB8">
        <w:rPr>
          <w:rFonts w:ascii="IRMitra" w:hAnsi="IRMitra" w:cs="IRMitra"/>
          <w:sz w:val="28"/>
          <w:szCs w:val="28"/>
          <w:rtl/>
          <w:lang w:bidi="fa-IR"/>
        </w:rPr>
        <w:t>خواهیم پرداخت. برخی مسائل پس از صدور رأی داوری نیز که به اجرای رأی داوری مربوط نیست و در فصل هشتم بحث نشده، در اینجا بحث خواهد شد.</w:t>
      </w:r>
      <w:bookmarkStart w:id="5" w:name="_Hlk125586308"/>
    </w:p>
    <w:p w14:paraId="7B85BCFF" w14:textId="6B516DA4" w:rsidR="000573E8" w:rsidRDefault="003F4AD7" w:rsidP="00870A5E">
      <w:pPr>
        <w:spacing w:after="240"/>
        <w:jc w:val="center"/>
        <w:rPr>
          <w:rFonts w:ascii="IRMitra" w:hAnsi="IRMitra" w:cs="IRMitra"/>
          <w:sz w:val="28"/>
          <w:szCs w:val="28"/>
          <w:rtl/>
          <w:lang w:bidi="fa-IR"/>
        </w:rPr>
      </w:pPr>
      <w:r>
        <w:rPr>
          <w:rFonts w:ascii="IRMitra" w:hAnsi="IRMitra" w:cs="IRMitra"/>
          <w:sz w:val="28"/>
          <w:szCs w:val="28"/>
          <w:lang w:bidi="fa-IR"/>
        </w:rPr>
        <w:lastRenderedPageBreak/>
        <mc:AlternateContent>
          <mc:Choice Requires="wps">
            <w:drawing>
              <wp:inline distT="0" distB="0" distL="0" distR="0" wp14:anchorId="7FA57797" wp14:editId="2D6DE0AF">
                <wp:extent cx="3477260" cy="3586480"/>
                <wp:effectExtent l="70485" t="64135" r="71755" b="64135"/>
                <wp:docPr id="14368997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7260" cy="3586480"/>
                        </a:xfrm>
                        <a:prstGeom prst="rect">
                          <a:avLst/>
                        </a:prstGeom>
                        <a:solidFill>
                          <a:srgbClr val="D8D8D8"/>
                        </a:solidFill>
                        <a:ln w="127000" cmpd="dbl" algn="ctr">
                          <a:solidFill>
                            <a:srgbClr val="A5A5A5"/>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0C55980F" w14:textId="77777777" w:rsidR="00A56915" w:rsidRPr="00887C0E" w:rsidRDefault="00C422D7" w:rsidP="00887C0E">
                            <w:pPr>
                              <w:ind w:left="360"/>
                              <w:jc w:val="center"/>
                              <w:rPr>
                                <w:rFonts w:cs="B Mitra"/>
                                <w:b/>
                                <w:bCs/>
                                <w:lang w:bidi="fa-IR"/>
                              </w:rPr>
                            </w:pPr>
                            <w:r>
                              <w:rPr>
                                <w:rFonts w:cs="B Mitra" w:hint="cs"/>
                                <w:b/>
                                <w:bCs/>
                                <w:rtl/>
                                <w:lang w:bidi="fa-IR"/>
                              </w:rPr>
                              <w:t>روابط میان دادگاه و داوری</w:t>
                            </w:r>
                          </w:p>
                          <w:p w14:paraId="4AB7362A" w14:textId="77777777" w:rsidR="00A56915" w:rsidRPr="00746879" w:rsidRDefault="00C422D7" w:rsidP="00887C0E">
                            <w:pPr>
                              <w:numPr>
                                <w:ilvl w:val="0"/>
                                <w:numId w:val="26"/>
                              </w:numPr>
                              <w:rPr>
                                <w:rFonts w:cs="B Mitra"/>
                                <w:sz w:val="24"/>
                                <w:szCs w:val="24"/>
                                <w:rtl/>
                              </w:rPr>
                            </w:pPr>
                            <w:r w:rsidRPr="00746879">
                              <w:rPr>
                                <w:rFonts w:cs="B Mitra" w:hint="cs"/>
                                <w:sz w:val="24"/>
                                <w:szCs w:val="24"/>
                                <w:rtl/>
                              </w:rPr>
                              <w:t xml:space="preserve">مقررات قانون محل در </w:t>
                            </w:r>
                            <w:r w:rsidR="00A56915" w:rsidRPr="00746879">
                              <w:rPr>
                                <w:rFonts w:cs="B Mitra" w:hint="cs"/>
                                <w:sz w:val="24"/>
                                <w:szCs w:val="24"/>
                                <w:rtl/>
                              </w:rPr>
                              <w:t>تنظیم رابطه میان دادگاه و داوری</w:t>
                            </w:r>
                          </w:p>
                          <w:p w14:paraId="71A5C45E" w14:textId="77777777" w:rsidR="00A56915" w:rsidRPr="00746879" w:rsidRDefault="00A56915" w:rsidP="00887C0E">
                            <w:pPr>
                              <w:numPr>
                                <w:ilvl w:val="0"/>
                                <w:numId w:val="26"/>
                              </w:numPr>
                              <w:rPr>
                                <w:rFonts w:cs="B Mitra"/>
                                <w:sz w:val="24"/>
                                <w:szCs w:val="24"/>
                              </w:rPr>
                            </w:pPr>
                            <w:r w:rsidRPr="00746879">
                              <w:rPr>
                                <w:rFonts w:cs="B Mitra" w:hint="cs"/>
                                <w:sz w:val="24"/>
                                <w:szCs w:val="24"/>
                                <w:rtl/>
                              </w:rPr>
                              <w:t xml:space="preserve">نقش دادگاه پیش از شروع </w:t>
                            </w:r>
                            <w:r w:rsidR="00C26B04" w:rsidRPr="00746879">
                              <w:rPr>
                                <w:rFonts w:cs="B Mitra" w:hint="cs"/>
                                <w:sz w:val="24"/>
                                <w:szCs w:val="24"/>
                                <w:rtl/>
                              </w:rPr>
                              <w:t xml:space="preserve">یا در ابتدای </w:t>
                            </w:r>
                            <w:r w:rsidRPr="00746879">
                              <w:rPr>
                                <w:rFonts w:cs="B Mitra" w:hint="cs"/>
                                <w:sz w:val="24"/>
                                <w:szCs w:val="24"/>
                                <w:rtl/>
                              </w:rPr>
                              <w:t>جریان داوری</w:t>
                            </w:r>
                          </w:p>
                          <w:p w14:paraId="7F6B458D" w14:textId="77777777" w:rsidR="00887C0E" w:rsidRPr="00746879" w:rsidRDefault="00887C0E" w:rsidP="00887C0E">
                            <w:pPr>
                              <w:numPr>
                                <w:ilvl w:val="0"/>
                                <w:numId w:val="30"/>
                              </w:numPr>
                              <w:rPr>
                                <w:rFonts w:cs="B Mitra"/>
                                <w:sz w:val="24"/>
                                <w:szCs w:val="24"/>
                              </w:rPr>
                            </w:pPr>
                            <w:r w:rsidRPr="00746879">
                              <w:rPr>
                                <w:rFonts w:cs="B Mitra" w:hint="cs"/>
                                <w:sz w:val="24"/>
                                <w:szCs w:val="24"/>
                                <w:rtl/>
                              </w:rPr>
                              <w:t>الزام به داوری</w:t>
                            </w:r>
                          </w:p>
                          <w:p w14:paraId="515838B8" w14:textId="77777777" w:rsidR="00887C0E" w:rsidRPr="00746879" w:rsidRDefault="00887C0E" w:rsidP="00887C0E">
                            <w:pPr>
                              <w:numPr>
                                <w:ilvl w:val="0"/>
                                <w:numId w:val="30"/>
                              </w:numPr>
                              <w:rPr>
                                <w:rFonts w:cs="B Mitra"/>
                                <w:sz w:val="24"/>
                                <w:szCs w:val="24"/>
                              </w:rPr>
                            </w:pPr>
                            <w:r w:rsidRPr="00746879">
                              <w:rPr>
                                <w:rFonts w:cs="B Mitra" w:hint="cs"/>
                                <w:sz w:val="24"/>
                                <w:szCs w:val="24"/>
                                <w:rtl/>
                              </w:rPr>
                              <w:t>انتخاب داور</w:t>
                            </w:r>
                          </w:p>
                          <w:p w14:paraId="4084C67B" w14:textId="77777777" w:rsidR="00887C0E" w:rsidRPr="00746879" w:rsidRDefault="00887C0E" w:rsidP="00887C0E">
                            <w:pPr>
                              <w:numPr>
                                <w:ilvl w:val="0"/>
                                <w:numId w:val="30"/>
                              </w:numPr>
                              <w:rPr>
                                <w:rFonts w:cs="B Mitra"/>
                                <w:sz w:val="24"/>
                                <w:szCs w:val="24"/>
                              </w:rPr>
                            </w:pPr>
                            <w:r w:rsidRPr="00746879">
                              <w:rPr>
                                <w:rFonts w:cs="B Mitra" w:hint="cs"/>
                                <w:sz w:val="24"/>
                                <w:szCs w:val="24"/>
                                <w:rtl/>
                              </w:rPr>
                              <w:t>تصمیمات صلاحیتی</w:t>
                            </w:r>
                          </w:p>
                          <w:p w14:paraId="40BF3C24" w14:textId="77777777" w:rsidR="00A56915" w:rsidRPr="00746879" w:rsidRDefault="00A56915" w:rsidP="00887C0E">
                            <w:pPr>
                              <w:numPr>
                                <w:ilvl w:val="0"/>
                                <w:numId w:val="26"/>
                              </w:numPr>
                              <w:rPr>
                                <w:rFonts w:cs="B Mitra"/>
                                <w:sz w:val="24"/>
                                <w:szCs w:val="24"/>
                              </w:rPr>
                            </w:pPr>
                            <w:r w:rsidRPr="00746879">
                              <w:rPr>
                                <w:rFonts w:cs="B Mitra" w:hint="cs"/>
                                <w:sz w:val="24"/>
                                <w:szCs w:val="24"/>
                                <w:rtl/>
                              </w:rPr>
                              <w:t>نقش دادگاه در حین برگزاری داوری</w:t>
                            </w:r>
                          </w:p>
                          <w:p w14:paraId="03731AA8" w14:textId="77777777" w:rsidR="00887C0E" w:rsidRPr="00746879" w:rsidRDefault="00887C0E" w:rsidP="00887C0E">
                            <w:pPr>
                              <w:numPr>
                                <w:ilvl w:val="0"/>
                                <w:numId w:val="31"/>
                              </w:numPr>
                              <w:rPr>
                                <w:rFonts w:cs="B Mitra"/>
                                <w:sz w:val="24"/>
                                <w:szCs w:val="24"/>
                              </w:rPr>
                            </w:pPr>
                            <w:r w:rsidRPr="00746879">
                              <w:rPr>
                                <w:rFonts w:cs="B Mitra" w:hint="cs"/>
                                <w:sz w:val="24"/>
                                <w:szCs w:val="24"/>
                                <w:rtl/>
                              </w:rPr>
                              <w:t>دستور موقت</w:t>
                            </w:r>
                          </w:p>
                          <w:p w14:paraId="71D24FE2" w14:textId="77777777" w:rsidR="00C422D7" w:rsidRPr="00746879" w:rsidRDefault="00C422D7" w:rsidP="00887C0E">
                            <w:pPr>
                              <w:numPr>
                                <w:ilvl w:val="0"/>
                                <w:numId w:val="31"/>
                              </w:numPr>
                              <w:rPr>
                                <w:rFonts w:cs="B Mitra"/>
                                <w:sz w:val="24"/>
                                <w:szCs w:val="24"/>
                              </w:rPr>
                            </w:pPr>
                            <w:r w:rsidRPr="00746879">
                              <w:rPr>
                                <w:rFonts w:cs="B Mitra" w:hint="cs"/>
                                <w:sz w:val="24"/>
                                <w:szCs w:val="24"/>
                                <w:rtl/>
                              </w:rPr>
                              <w:t>تصمیمات صلاحیتیِ اِعدادی</w:t>
                            </w:r>
                          </w:p>
                          <w:p w14:paraId="2C4F7B6D" w14:textId="77777777" w:rsidR="00887C0E" w:rsidRDefault="00887C0E" w:rsidP="00887C0E">
                            <w:pPr>
                              <w:numPr>
                                <w:ilvl w:val="0"/>
                                <w:numId w:val="31"/>
                              </w:numPr>
                              <w:rPr>
                                <w:rFonts w:cs="B Mitra"/>
                                <w:sz w:val="24"/>
                                <w:szCs w:val="24"/>
                              </w:rPr>
                            </w:pPr>
                            <w:r w:rsidRPr="00746879">
                              <w:rPr>
                                <w:rFonts w:cs="B Mitra" w:hint="cs"/>
                                <w:sz w:val="24"/>
                                <w:szCs w:val="24"/>
                                <w:rtl/>
                              </w:rPr>
                              <w:t>جلب شهود و کارشناسان</w:t>
                            </w:r>
                          </w:p>
                          <w:p w14:paraId="003ED4DA" w14:textId="77777777" w:rsidR="003E17B9" w:rsidRPr="00746879" w:rsidRDefault="003E17B9" w:rsidP="00887C0E">
                            <w:pPr>
                              <w:numPr>
                                <w:ilvl w:val="0"/>
                                <w:numId w:val="31"/>
                              </w:numPr>
                              <w:rPr>
                                <w:rFonts w:cs="B Mitra"/>
                                <w:sz w:val="24"/>
                                <w:szCs w:val="24"/>
                              </w:rPr>
                            </w:pPr>
                            <w:r>
                              <w:rPr>
                                <w:rFonts w:cs="B Mitra" w:hint="cs"/>
                                <w:sz w:val="24"/>
                                <w:szCs w:val="24"/>
                                <w:rtl/>
                              </w:rPr>
                              <w:t>تصمیم در خصوص جرح داوران در موارد مقتضی</w:t>
                            </w:r>
                          </w:p>
                          <w:p w14:paraId="057850EB" w14:textId="77777777" w:rsidR="00A56915" w:rsidRPr="00746879" w:rsidRDefault="00A56915" w:rsidP="00887C0E">
                            <w:pPr>
                              <w:numPr>
                                <w:ilvl w:val="0"/>
                                <w:numId w:val="26"/>
                              </w:numPr>
                              <w:rPr>
                                <w:rFonts w:cs="B Mitra"/>
                                <w:sz w:val="24"/>
                                <w:szCs w:val="24"/>
                              </w:rPr>
                            </w:pPr>
                            <w:r w:rsidRPr="00746879">
                              <w:rPr>
                                <w:rFonts w:cs="B Mitra" w:hint="cs"/>
                                <w:sz w:val="24"/>
                                <w:szCs w:val="24"/>
                                <w:rtl/>
                              </w:rPr>
                              <w:t>نقش دادگاه پس از پایان جریان داوری</w:t>
                            </w:r>
                          </w:p>
                          <w:p w14:paraId="73C4F0CE" w14:textId="77777777" w:rsidR="00C422D7" w:rsidRPr="00746879" w:rsidRDefault="00C422D7" w:rsidP="00C422D7">
                            <w:pPr>
                              <w:numPr>
                                <w:ilvl w:val="0"/>
                                <w:numId w:val="32"/>
                              </w:numPr>
                              <w:rPr>
                                <w:rFonts w:cs="B Mitra"/>
                                <w:sz w:val="24"/>
                                <w:szCs w:val="24"/>
                              </w:rPr>
                            </w:pPr>
                            <w:r w:rsidRPr="00746879">
                              <w:rPr>
                                <w:rFonts w:cs="B Mitra" w:hint="cs"/>
                                <w:sz w:val="24"/>
                                <w:szCs w:val="24"/>
                                <w:rtl/>
                              </w:rPr>
                              <w:t>رسیدگی به تقاضای ابطال رأی</w:t>
                            </w:r>
                          </w:p>
                          <w:p w14:paraId="65570834" w14:textId="77777777" w:rsidR="00C422D7" w:rsidRPr="00887C0E" w:rsidRDefault="00C422D7" w:rsidP="00C422D7">
                            <w:pPr>
                              <w:numPr>
                                <w:ilvl w:val="0"/>
                                <w:numId w:val="32"/>
                              </w:numPr>
                              <w:rPr>
                                <w:rFonts w:cs="B Mitra"/>
                                <w:sz w:val="22"/>
                                <w:szCs w:val="22"/>
                              </w:rPr>
                            </w:pPr>
                            <w:r w:rsidRPr="00746879">
                              <w:rPr>
                                <w:rFonts w:cs="B Mitra" w:hint="cs"/>
                                <w:sz w:val="24"/>
                                <w:szCs w:val="24"/>
                                <w:rtl/>
                              </w:rPr>
                              <w:t>صدور اجرائیه</w:t>
                            </w:r>
                          </w:p>
                        </w:txbxContent>
                      </wps:txbx>
                      <wps:bodyPr rot="0" vert="horz" wrap="square" lIns="91440" tIns="45720" rIns="91440" bIns="45720" anchor="t" anchorCtr="0" upright="1">
                        <a:noAutofit/>
                      </wps:bodyPr>
                    </wps:wsp>
                  </a:graphicData>
                </a:graphic>
              </wp:inline>
            </w:drawing>
          </mc:Choice>
          <mc:Fallback>
            <w:pict>
              <v:shapetype w14:anchorId="7FA57797" id="_x0000_t202" coordsize="21600,21600" o:spt="202" path="m,l,21600r21600,l21600,xe">
                <v:stroke joinstyle="miter"/>
                <v:path gradientshapeok="t" o:connecttype="rect"/>
              </v:shapetype>
              <v:shape id="Text Box 8" o:spid="_x0000_s1026" type="#_x0000_t202" style="width:273.8pt;height:28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" fillcolor="#d8d8d8" strokecolor="#a5a5a5" strokeweight="10pt">
                <v:stroke linestyle="thinThin"/>
                <v:shadow color="#868686"/>
                <v:textbox>
                  <w:txbxContent>
                    <w:p w14:paraId="0C55980F" w14:textId="77777777" w:rsidR="00A56915" w:rsidRPr="00887C0E" w:rsidRDefault="00C422D7" w:rsidP="00887C0E">
                      <w:pPr>
                        <w:ind w:left="360"/>
                        <w:jc w:val="center"/>
                        <w:rPr>
                          <w:rFonts w:cs="B Mitra"/>
                          <w:b/>
                          <w:bCs/>
                          <w:lang w:bidi="fa-IR"/>
                        </w:rPr>
                      </w:pPr>
                      <w:r>
                        <w:rPr>
                          <w:rFonts w:cs="B Mitra" w:hint="cs"/>
                          <w:b/>
                          <w:bCs/>
                          <w:rtl/>
                          <w:lang w:bidi="fa-IR"/>
                        </w:rPr>
                        <w:t>روابط میان دادگاه و داوری</w:t>
                      </w:r>
                    </w:p>
                    <w:p w14:paraId="4AB7362A" w14:textId="77777777" w:rsidR="00A56915" w:rsidRPr="00746879" w:rsidRDefault="00C422D7" w:rsidP="00887C0E">
                      <w:pPr>
                        <w:numPr>
                          <w:ilvl w:val="0"/>
                          <w:numId w:val="26"/>
                        </w:numPr>
                        <w:rPr>
                          <w:rFonts w:cs="B Mitra"/>
                          <w:sz w:val="24"/>
                          <w:szCs w:val="24"/>
                          <w:rtl/>
                        </w:rPr>
                      </w:pPr>
                      <w:r w:rsidRPr="00746879">
                        <w:rPr>
                          <w:rFonts w:cs="B Mitra" w:hint="cs"/>
                          <w:sz w:val="24"/>
                          <w:szCs w:val="24"/>
                          <w:rtl/>
                        </w:rPr>
                        <w:t xml:space="preserve">مقررات قانون محل در </w:t>
                      </w:r>
                      <w:r w:rsidR="00A56915" w:rsidRPr="00746879">
                        <w:rPr>
                          <w:rFonts w:cs="B Mitra" w:hint="cs"/>
                          <w:sz w:val="24"/>
                          <w:szCs w:val="24"/>
                          <w:rtl/>
                        </w:rPr>
                        <w:t>تنظیم رابطه میان دادگاه و داوری</w:t>
                      </w:r>
                    </w:p>
                    <w:p w14:paraId="71A5C45E" w14:textId="77777777" w:rsidR="00A56915" w:rsidRPr="00746879" w:rsidRDefault="00A56915" w:rsidP="00887C0E">
                      <w:pPr>
                        <w:numPr>
                          <w:ilvl w:val="0"/>
                          <w:numId w:val="26"/>
                        </w:numPr>
                        <w:rPr>
                          <w:rFonts w:cs="B Mitra"/>
                          <w:sz w:val="24"/>
                          <w:szCs w:val="24"/>
                        </w:rPr>
                      </w:pPr>
                      <w:r w:rsidRPr="00746879">
                        <w:rPr>
                          <w:rFonts w:cs="B Mitra" w:hint="cs"/>
                          <w:sz w:val="24"/>
                          <w:szCs w:val="24"/>
                          <w:rtl/>
                        </w:rPr>
                        <w:t xml:space="preserve">نقش دادگاه پیش از شروع </w:t>
                      </w:r>
                      <w:r w:rsidR="00C26B04" w:rsidRPr="00746879">
                        <w:rPr>
                          <w:rFonts w:cs="B Mitra" w:hint="cs"/>
                          <w:sz w:val="24"/>
                          <w:szCs w:val="24"/>
                          <w:rtl/>
                        </w:rPr>
                        <w:t xml:space="preserve">یا در ابتدای </w:t>
                      </w:r>
                      <w:r w:rsidRPr="00746879">
                        <w:rPr>
                          <w:rFonts w:cs="B Mitra" w:hint="cs"/>
                          <w:sz w:val="24"/>
                          <w:szCs w:val="24"/>
                          <w:rtl/>
                        </w:rPr>
                        <w:t>جریان داوری</w:t>
                      </w:r>
                    </w:p>
                    <w:p w14:paraId="7F6B458D" w14:textId="77777777" w:rsidR="00887C0E" w:rsidRPr="00746879" w:rsidRDefault="00887C0E" w:rsidP="00887C0E">
                      <w:pPr>
                        <w:numPr>
                          <w:ilvl w:val="0"/>
                          <w:numId w:val="30"/>
                        </w:numPr>
                        <w:rPr>
                          <w:rFonts w:cs="B Mitra"/>
                          <w:sz w:val="24"/>
                          <w:szCs w:val="24"/>
                        </w:rPr>
                      </w:pPr>
                      <w:r w:rsidRPr="00746879">
                        <w:rPr>
                          <w:rFonts w:cs="B Mitra" w:hint="cs"/>
                          <w:sz w:val="24"/>
                          <w:szCs w:val="24"/>
                          <w:rtl/>
                        </w:rPr>
                        <w:t>الزام به داوری</w:t>
                      </w:r>
                    </w:p>
                    <w:p w14:paraId="515838B8" w14:textId="77777777" w:rsidR="00887C0E" w:rsidRPr="00746879" w:rsidRDefault="00887C0E" w:rsidP="00887C0E">
                      <w:pPr>
                        <w:numPr>
                          <w:ilvl w:val="0"/>
                          <w:numId w:val="30"/>
                        </w:numPr>
                        <w:rPr>
                          <w:rFonts w:cs="B Mitra"/>
                          <w:sz w:val="24"/>
                          <w:szCs w:val="24"/>
                        </w:rPr>
                      </w:pPr>
                      <w:r w:rsidRPr="00746879">
                        <w:rPr>
                          <w:rFonts w:cs="B Mitra" w:hint="cs"/>
                          <w:sz w:val="24"/>
                          <w:szCs w:val="24"/>
                          <w:rtl/>
                        </w:rPr>
                        <w:t>انتخاب داور</w:t>
                      </w:r>
                    </w:p>
                    <w:p w14:paraId="4084C67B" w14:textId="77777777" w:rsidR="00887C0E" w:rsidRPr="00746879" w:rsidRDefault="00887C0E" w:rsidP="00887C0E">
                      <w:pPr>
                        <w:numPr>
                          <w:ilvl w:val="0"/>
                          <w:numId w:val="30"/>
                        </w:numPr>
                        <w:rPr>
                          <w:rFonts w:cs="B Mitra"/>
                          <w:sz w:val="24"/>
                          <w:szCs w:val="24"/>
                        </w:rPr>
                      </w:pPr>
                      <w:r w:rsidRPr="00746879">
                        <w:rPr>
                          <w:rFonts w:cs="B Mitra" w:hint="cs"/>
                          <w:sz w:val="24"/>
                          <w:szCs w:val="24"/>
                          <w:rtl/>
                        </w:rPr>
                        <w:t>تصمیمات صلاحیتی</w:t>
                      </w:r>
                    </w:p>
                    <w:p w14:paraId="40BF3C24" w14:textId="77777777" w:rsidR="00A56915" w:rsidRPr="00746879" w:rsidRDefault="00A56915" w:rsidP="00887C0E">
                      <w:pPr>
                        <w:numPr>
                          <w:ilvl w:val="0"/>
                          <w:numId w:val="26"/>
                        </w:numPr>
                        <w:rPr>
                          <w:rFonts w:cs="B Mitra"/>
                          <w:sz w:val="24"/>
                          <w:szCs w:val="24"/>
                        </w:rPr>
                      </w:pPr>
                      <w:r w:rsidRPr="00746879">
                        <w:rPr>
                          <w:rFonts w:cs="B Mitra" w:hint="cs"/>
                          <w:sz w:val="24"/>
                          <w:szCs w:val="24"/>
                          <w:rtl/>
                        </w:rPr>
                        <w:t>نقش دادگاه در حین برگزاری داوری</w:t>
                      </w:r>
                    </w:p>
                    <w:p w14:paraId="03731AA8" w14:textId="77777777" w:rsidR="00887C0E" w:rsidRPr="00746879" w:rsidRDefault="00887C0E" w:rsidP="00887C0E">
                      <w:pPr>
                        <w:numPr>
                          <w:ilvl w:val="0"/>
                          <w:numId w:val="31"/>
                        </w:numPr>
                        <w:rPr>
                          <w:rFonts w:cs="B Mitra"/>
                          <w:sz w:val="24"/>
                          <w:szCs w:val="24"/>
                        </w:rPr>
                      </w:pPr>
                      <w:r w:rsidRPr="00746879">
                        <w:rPr>
                          <w:rFonts w:cs="B Mitra" w:hint="cs"/>
                          <w:sz w:val="24"/>
                          <w:szCs w:val="24"/>
                          <w:rtl/>
                        </w:rPr>
                        <w:t>دستور موقت</w:t>
                      </w:r>
                    </w:p>
                    <w:p w14:paraId="71D24FE2" w14:textId="77777777" w:rsidR="00C422D7" w:rsidRPr="00746879" w:rsidRDefault="00C422D7" w:rsidP="00887C0E">
                      <w:pPr>
                        <w:numPr>
                          <w:ilvl w:val="0"/>
                          <w:numId w:val="31"/>
                        </w:numPr>
                        <w:rPr>
                          <w:rFonts w:cs="B Mitra"/>
                          <w:sz w:val="24"/>
                          <w:szCs w:val="24"/>
                        </w:rPr>
                      </w:pPr>
                      <w:r w:rsidRPr="00746879">
                        <w:rPr>
                          <w:rFonts w:cs="B Mitra" w:hint="cs"/>
                          <w:sz w:val="24"/>
                          <w:szCs w:val="24"/>
                          <w:rtl/>
                        </w:rPr>
                        <w:t>تصمیمات صلاحیتیِ اِعدادی</w:t>
                      </w:r>
                    </w:p>
                    <w:p w14:paraId="2C4F7B6D" w14:textId="77777777" w:rsidR="00887C0E" w:rsidRDefault="00887C0E" w:rsidP="00887C0E">
                      <w:pPr>
                        <w:numPr>
                          <w:ilvl w:val="0"/>
                          <w:numId w:val="31"/>
                        </w:numPr>
                        <w:rPr>
                          <w:rFonts w:cs="B Mitra"/>
                          <w:sz w:val="24"/>
                          <w:szCs w:val="24"/>
                        </w:rPr>
                      </w:pPr>
                      <w:r w:rsidRPr="00746879">
                        <w:rPr>
                          <w:rFonts w:cs="B Mitra" w:hint="cs"/>
                          <w:sz w:val="24"/>
                          <w:szCs w:val="24"/>
                          <w:rtl/>
                        </w:rPr>
                        <w:t>جلب شهود و کارشناسان</w:t>
                      </w:r>
                    </w:p>
                    <w:p w14:paraId="003ED4DA" w14:textId="77777777" w:rsidR="003E17B9" w:rsidRPr="00746879" w:rsidRDefault="003E17B9" w:rsidP="00887C0E">
                      <w:pPr>
                        <w:numPr>
                          <w:ilvl w:val="0"/>
                          <w:numId w:val="31"/>
                        </w:numPr>
                        <w:rPr>
                          <w:rFonts w:cs="B Mitra"/>
                          <w:sz w:val="24"/>
                          <w:szCs w:val="24"/>
                        </w:rPr>
                      </w:pPr>
                      <w:r>
                        <w:rPr>
                          <w:rFonts w:cs="B Mitra" w:hint="cs"/>
                          <w:sz w:val="24"/>
                          <w:szCs w:val="24"/>
                          <w:rtl/>
                        </w:rPr>
                        <w:t>تصمیم در خصوص جرح داوران در موارد مقتضی</w:t>
                      </w:r>
                    </w:p>
                    <w:p w14:paraId="057850EB" w14:textId="77777777" w:rsidR="00A56915" w:rsidRPr="00746879" w:rsidRDefault="00A56915" w:rsidP="00887C0E">
                      <w:pPr>
                        <w:numPr>
                          <w:ilvl w:val="0"/>
                          <w:numId w:val="26"/>
                        </w:numPr>
                        <w:rPr>
                          <w:rFonts w:cs="B Mitra"/>
                          <w:sz w:val="24"/>
                          <w:szCs w:val="24"/>
                        </w:rPr>
                      </w:pPr>
                      <w:r w:rsidRPr="00746879">
                        <w:rPr>
                          <w:rFonts w:cs="B Mitra" w:hint="cs"/>
                          <w:sz w:val="24"/>
                          <w:szCs w:val="24"/>
                          <w:rtl/>
                        </w:rPr>
                        <w:t>نقش دادگاه پس از پایان جریان داوری</w:t>
                      </w:r>
                    </w:p>
                    <w:p w14:paraId="73C4F0CE" w14:textId="77777777" w:rsidR="00C422D7" w:rsidRPr="00746879" w:rsidRDefault="00C422D7" w:rsidP="00C422D7">
                      <w:pPr>
                        <w:numPr>
                          <w:ilvl w:val="0"/>
                          <w:numId w:val="32"/>
                        </w:numPr>
                        <w:rPr>
                          <w:rFonts w:cs="B Mitra"/>
                          <w:sz w:val="24"/>
                          <w:szCs w:val="24"/>
                        </w:rPr>
                      </w:pPr>
                      <w:r w:rsidRPr="00746879">
                        <w:rPr>
                          <w:rFonts w:cs="B Mitra" w:hint="cs"/>
                          <w:sz w:val="24"/>
                          <w:szCs w:val="24"/>
                          <w:rtl/>
                        </w:rPr>
                        <w:t>رسیدگی به تقاضای ابطال رأی</w:t>
                      </w:r>
                    </w:p>
                    <w:p w14:paraId="65570834" w14:textId="77777777" w:rsidR="00C422D7" w:rsidRPr="00887C0E" w:rsidRDefault="00C422D7" w:rsidP="00C422D7">
                      <w:pPr>
                        <w:numPr>
                          <w:ilvl w:val="0"/>
                          <w:numId w:val="32"/>
                        </w:numPr>
                        <w:rPr>
                          <w:rFonts w:cs="B Mitra"/>
                          <w:sz w:val="22"/>
                          <w:szCs w:val="22"/>
                        </w:rPr>
                      </w:pPr>
                      <w:r w:rsidRPr="00746879">
                        <w:rPr>
                          <w:rFonts w:cs="B Mitra" w:hint="cs"/>
                          <w:sz w:val="24"/>
                          <w:szCs w:val="24"/>
                          <w:rtl/>
                        </w:rPr>
                        <w:t>صدور اجرائیه</w:t>
                      </w:r>
                    </w:p>
                  </w:txbxContent>
                </v:textbox>
                <w10:anchorlock/>
              </v:shape>
            </w:pict>
          </mc:Fallback>
        </mc:AlternateContent>
      </w:r>
    </w:p>
    <w:p w14:paraId="54B07E6B" w14:textId="77777777" w:rsidR="00870A5E" w:rsidRPr="00937FB8" w:rsidRDefault="00870A5E" w:rsidP="00870A5E">
      <w:pPr>
        <w:spacing w:after="240"/>
        <w:jc w:val="center"/>
        <w:rPr>
          <w:rFonts w:ascii="IRMitra" w:hAnsi="IRMitra" w:cs="IRMitra"/>
          <w:b/>
          <w:bCs/>
          <w:sz w:val="28"/>
          <w:szCs w:val="28"/>
          <w:rtl/>
          <w:lang w:bidi="fa-IR"/>
        </w:rPr>
      </w:pPr>
    </w:p>
    <w:p w14:paraId="11EEB959" w14:textId="77777777" w:rsidR="007111FC" w:rsidRPr="00CE1717" w:rsidRDefault="007111FC" w:rsidP="007E358E">
      <w:pPr>
        <w:pStyle w:val="Heading1"/>
        <w:bidi/>
        <w:spacing w:after="120"/>
      </w:pPr>
      <w:bookmarkStart w:id="6" w:name="_Toc134020829"/>
      <w:bookmarkEnd w:id="5"/>
      <w:r w:rsidRPr="00CE1717">
        <w:rPr>
          <w:rtl/>
        </w:rPr>
        <w:t xml:space="preserve">گفتار اول: </w:t>
      </w:r>
      <w:r w:rsidR="00940022" w:rsidRPr="008703EE">
        <w:rPr>
          <w:rtl/>
        </w:rPr>
        <w:t>قوانین</w:t>
      </w:r>
      <w:r w:rsidR="00940022" w:rsidRPr="00CE1717">
        <w:rPr>
          <w:rtl/>
        </w:rPr>
        <w:t xml:space="preserve"> داوری</w:t>
      </w:r>
      <w:r w:rsidR="00244F45" w:rsidRPr="00CE1717">
        <w:rPr>
          <w:rtl/>
        </w:rPr>
        <w:t xml:space="preserve"> و روابط </w:t>
      </w:r>
      <w:r w:rsidR="00244F45" w:rsidRPr="008703EE">
        <w:rPr>
          <w:rtl/>
        </w:rPr>
        <w:t>میان</w:t>
      </w:r>
      <w:r w:rsidR="00244F45" w:rsidRPr="00CE1717">
        <w:rPr>
          <w:rtl/>
        </w:rPr>
        <w:t xml:space="preserve"> دادگاه و داوری</w:t>
      </w:r>
      <w:bookmarkEnd w:id="6"/>
    </w:p>
    <w:p w14:paraId="0E494315" w14:textId="370AC37B" w:rsidR="00A33202" w:rsidRDefault="00940022" w:rsidP="003B14F0">
      <w:pPr>
        <w:numPr>
          <w:ilvl w:val="0"/>
          <w:numId w:val="7"/>
        </w:numPr>
        <w:spacing w:after="120"/>
        <w:ind w:left="0" w:firstLine="0"/>
        <w:jc w:val="both"/>
        <w:rPr>
          <w:rFonts w:ascii="IRMitra" w:hAnsi="IRMitra" w:cs="IRMitra"/>
          <w:sz w:val="28"/>
          <w:szCs w:val="28"/>
          <w:lang w:bidi="fa-IR"/>
        </w:rPr>
      </w:pPr>
      <w:r w:rsidRPr="00937FB8">
        <w:rPr>
          <w:rFonts w:ascii="IRMitra" w:hAnsi="IRMitra" w:cs="IRMitra"/>
          <w:sz w:val="28"/>
          <w:szCs w:val="28"/>
          <w:rtl/>
          <w:lang w:bidi="fa-IR"/>
        </w:rPr>
        <w:t xml:space="preserve">هرگونه دخالت دادگاهها در جریان داوری از طریق قانون </w:t>
      </w:r>
      <w:r w:rsidR="00C422D7" w:rsidRPr="00937FB8">
        <w:rPr>
          <w:rFonts w:ascii="IRMitra" w:hAnsi="IRMitra" w:cs="IRMitra"/>
          <w:sz w:val="28"/>
          <w:szCs w:val="28"/>
          <w:rtl/>
          <w:lang w:bidi="fa-IR"/>
        </w:rPr>
        <w:t>داخلی</w:t>
      </w:r>
      <w:r w:rsidRPr="00937FB8">
        <w:rPr>
          <w:rFonts w:ascii="IRMitra" w:hAnsi="IRMitra" w:cs="IRMitra"/>
          <w:sz w:val="28"/>
          <w:szCs w:val="28"/>
          <w:rtl/>
          <w:lang w:bidi="fa-IR"/>
        </w:rPr>
        <w:t xml:space="preserve"> تنظیم می</w:t>
      </w:r>
      <w:r w:rsidRPr="00937FB8">
        <w:rPr>
          <w:rFonts w:ascii="IRMitra" w:hAnsi="IRMitra" w:cs="IRMitra"/>
          <w:sz w:val="28"/>
          <w:szCs w:val="28"/>
          <w:rtl/>
          <w:lang w:bidi="fa-IR"/>
        </w:rPr>
        <w:softHyphen/>
        <w:t>شود</w:t>
      </w:r>
      <w:r w:rsidR="00CE1717">
        <w:rPr>
          <w:rFonts w:ascii="IRMitra" w:hAnsi="IRMitra" w:cs="IRMitra" w:hint="cs"/>
          <w:sz w:val="28"/>
          <w:szCs w:val="28"/>
          <w:rtl/>
          <w:lang w:bidi="fa-IR"/>
        </w:rPr>
        <w:t>.</w:t>
      </w:r>
      <w:r w:rsidRPr="00937FB8">
        <w:rPr>
          <w:rFonts w:ascii="IRMitra" w:hAnsi="IRMitra" w:cs="IRMitra"/>
          <w:sz w:val="28"/>
          <w:szCs w:val="28"/>
          <w:rtl/>
          <w:lang w:bidi="fa-IR"/>
        </w:rPr>
        <w:t xml:space="preserve"> لذا وضعیت قانون مقرّ داوری</w:t>
      </w:r>
      <w:r w:rsidR="007E358E">
        <w:rPr>
          <w:rFonts w:ascii="IRMitra" w:hAnsi="IRMitra" w:cs="IRMitra" w:hint="cs"/>
          <w:sz w:val="28"/>
          <w:szCs w:val="28"/>
          <w:rtl/>
          <w:lang w:bidi="fa-IR"/>
        </w:rPr>
        <w:t xml:space="preserve"> و</w:t>
      </w:r>
      <w:r w:rsidR="00CE1717">
        <w:rPr>
          <w:rFonts w:ascii="IRMitra" w:hAnsi="IRMitra" w:cs="IRMitra" w:hint="cs"/>
          <w:sz w:val="28"/>
          <w:szCs w:val="28"/>
          <w:rtl/>
          <w:lang w:bidi="fa-IR"/>
        </w:rPr>
        <w:t xml:space="preserve"> قانون محل اجرای حکم،</w:t>
      </w:r>
      <w:r w:rsidRPr="00937FB8">
        <w:rPr>
          <w:rFonts w:ascii="IRMitra" w:hAnsi="IRMitra" w:cs="IRMitra"/>
          <w:sz w:val="28"/>
          <w:szCs w:val="28"/>
          <w:rtl/>
          <w:lang w:bidi="fa-IR"/>
        </w:rPr>
        <w:t xml:space="preserve"> در این خصوص بسیار مهم است. </w:t>
      </w:r>
      <w:r w:rsidR="00870A5E">
        <w:rPr>
          <w:rFonts w:ascii="IRMitra" w:hAnsi="IRMitra" w:cs="IRMitra" w:hint="cs"/>
          <w:sz w:val="28"/>
          <w:szCs w:val="28"/>
          <w:rtl/>
          <w:lang w:bidi="fa-IR"/>
        </w:rPr>
        <w:t>چنان</w:t>
      </w:r>
      <w:r w:rsidRPr="00937FB8">
        <w:rPr>
          <w:rFonts w:ascii="IRMitra" w:hAnsi="IRMitra" w:cs="IRMitra"/>
          <w:sz w:val="28"/>
          <w:szCs w:val="28"/>
          <w:rtl/>
          <w:lang w:bidi="fa-IR"/>
        </w:rPr>
        <w:t>که پیش از این یادآور شد</w:t>
      </w:r>
      <w:r w:rsidR="004C3F14" w:rsidRPr="00937FB8">
        <w:rPr>
          <w:rFonts w:ascii="IRMitra" w:hAnsi="IRMitra" w:cs="IRMitra"/>
          <w:sz w:val="28"/>
          <w:szCs w:val="28"/>
          <w:rtl/>
          <w:lang w:bidi="fa-IR"/>
        </w:rPr>
        <w:t>یم</w:t>
      </w:r>
      <w:r w:rsidRPr="00937FB8">
        <w:rPr>
          <w:rFonts w:ascii="IRMitra" w:hAnsi="IRMitra" w:cs="IRMitra"/>
          <w:sz w:val="28"/>
          <w:szCs w:val="28"/>
          <w:rtl/>
          <w:lang w:bidi="fa-IR"/>
        </w:rPr>
        <w:t>،</w:t>
      </w:r>
      <w:r w:rsidR="004E2684" w:rsidRPr="00937FB8">
        <w:rPr>
          <w:rFonts w:ascii="IRMitra" w:hAnsi="IRMitra" w:cs="IRMitra"/>
          <w:sz w:val="28"/>
          <w:szCs w:val="28"/>
          <w:rtl/>
          <w:lang w:bidi="fa-IR"/>
        </w:rPr>
        <w:t xml:space="preserve"> امروزه </w:t>
      </w:r>
      <w:r w:rsidR="003B14F0" w:rsidRPr="00937FB8">
        <w:rPr>
          <w:rFonts w:ascii="IRMitra" w:hAnsi="IRMitra" w:cs="IRMitra"/>
          <w:sz w:val="28"/>
          <w:szCs w:val="28"/>
          <w:rtl/>
          <w:lang w:bidi="fa-IR"/>
        </w:rPr>
        <w:t xml:space="preserve"> بسیاری از قوانین داوری بر مبنای قانون نمونۀ آنسیترال نوشته شده است. قوانینی هم که مستقیماً از آنسیترال اقتباس نشده، مقرراتی شبیه آن دارند. در این قوانین، معمولاً دادگاه صالح برای رسیدگی به جریان داوری </w:t>
      </w:r>
      <w:r w:rsidR="00C422D7" w:rsidRPr="00937FB8">
        <w:rPr>
          <w:rFonts w:ascii="IRMitra" w:hAnsi="IRMitra" w:cs="IRMitra"/>
          <w:sz w:val="28"/>
          <w:szCs w:val="28"/>
          <w:rtl/>
          <w:lang w:bidi="fa-IR"/>
        </w:rPr>
        <w:t xml:space="preserve">معرفی </w:t>
      </w:r>
      <w:r w:rsidR="003B14F0" w:rsidRPr="00937FB8">
        <w:rPr>
          <w:rFonts w:ascii="IRMitra" w:hAnsi="IRMitra" w:cs="IRMitra"/>
          <w:sz w:val="28"/>
          <w:szCs w:val="28"/>
          <w:rtl/>
          <w:lang w:bidi="fa-IR"/>
        </w:rPr>
        <w:t>و صلاحیت و حدود دخالت آن دادگاه روشن می</w:t>
      </w:r>
      <w:r w:rsidR="003B14F0" w:rsidRPr="00937FB8">
        <w:rPr>
          <w:rFonts w:ascii="IRMitra" w:hAnsi="IRMitra" w:cs="IRMitra"/>
          <w:sz w:val="28"/>
          <w:szCs w:val="28"/>
          <w:rtl/>
          <w:lang w:bidi="fa-IR"/>
        </w:rPr>
        <w:softHyphen/>
        <w:t xml:space="preserve">شود. قانون نمونۀ آنسیترال </w:t>
      </w:r>
      <w:r w:rsidR="00C422D7" w:rsidRPr="00937FB8">
        <w:rPr>
          <w:rFonts w:ascii="IRMitra" w:hAnsi="IRMitra" w:cs="IRMitra"/>
          <w:sz w:val="28"/>
          <w:szCs w:val="28"/>
          <w:rtl/>
          <w:lang w:bidi="fa-IR"/>
        </w:rPr>
        <w:t xml:space="preserve">در این مورد </w:t>
      </w:r>
      <w:r w:rsidR="003B14F0" w:rsidRPr="00937FB8">
        <w:rPr>
          <w:rFonts w:ascii="IRMitra" w:hAnsi="IRMitra" w:cs="IRMitra"/>
          <w:sz w:val="28"/>
          <w:szCs w:val="28"/>
          <w:rtl/>
          <w:lang w:bidi="fa-IR"/>
        </w:rPr>
        <w:t>مقرر می</w:t>
      </w:r>
      <w:r w:rsidR="003B14F0" w:rsidRPr="00937FB8">
        <w:rPr>
          <w:rFonts w:ascii="IRMitra" w:hAnsi="IRMitra" w:cs="IRMitra"/>
          <w:sz w:val="28"/>
          <w:szCs w:val="28"/>
          <w:rtl/>
          <w:lang w:bidi="fa-IR"/>
        </w:rPr>
        <w:softHyphen/>
        <w:t>دارد</w:t>
      </w:r>
      <w:r w:rsidR="00031D44">
        <w:rPr>
          <w:rFonts w:ascii="IRMitra" w:hAnsi="IRMitra" w:cs="IRMitra" w:hint="cs"/>
          <w:sz w:val="28"/>
          <w:szCs w:val="28"/>
          <w:rtl/>
          <w:lang w:bidi="fa-IR"/>
        </w:rPr>
        <w:t>:</w:t>
      </w:r>
      <w:r w:rsidR="003B14F0" w:rsidRPr="00937FB8">
        <w:rPr>
          <w:rFonts w:ascii="IRMitra" w:hAnsi="IRMitra" w:cs="IRMitra"/>
          <w:sz w:val="28"/>
          <w:szCs w:val="28"/>
          <w:rtl/>
          <w:lang w:bidi="fa-IR"/>
        </w:rPr>
        <w:t xml:space="preserve"> «در موضوعات </w:t>
      </w:r>
      <w:r w:rsidR="003B14F0" w:rsidRPr="00937FB8">
        <w:rPr>
          <w:rFonts w:ascii="IRMitra" w:hAnsi="IRMitra" w:cs="IRMitra"/>
          <w:sz w:val="28"/>
          <w:szCs w:val="28"/>
          <w:rtl/>
          <w:lang w:bidi="fa-IR"/>
        </w:rPr>
        <w:lastRenderedPageBreak/>
        <w:t>مشمول این قانون، دادگاهها هیچ دخالتی نخواهند کرد مگر آن</w:t>
      </w:r>
      <w:r w:rsidR="00FD781B" w:rsidRPr="00937FB8">
        <w:rPr>
          <w:rFonts w:ascii="IRMitra" w:hAnsi="IRMitra" w:cs="IRMitra"/>
          <w:sz w:val="28"/>
          <w:szCs w:val="28"/>
          <w:rtl/>
          <w:lang w:bidi="fa-IR"/>
        </w:rPr>
        <w:t>چ</w:t>
      </w:r>
      <w:r w:rsidR="003B14F0" w:rsidRPr="00937FB8">
        <w:rPr>
          <w:rFonts w:ascii="IRMitra" w:hAnsi="IRMitra" w:cs="IRMitra"/>
          <w:sz w:val="28"/>
          <w:szCs w:val="28"/>
          <w:rtl/>
          <w:lang w:bidi="fa-IR"/>
        </w:rPr>
        <w:t>ه در این قانون پیش</w:t>
      </w:r>
      <w:r w:rsidR="003B14F0" w:rsidRPr="00937FB8">
        <w:rPr>
          <w:rFonts w:ascii="IRMitra" w:hAnsi="IRMitra" w:cs="IRMitra"/>
          <w:sz w:val="28"/>
          <w:szCs w:val="28"/>
          <w:rtl/>
          <w:lang w:bidi="fa-IR"/>
        </w:rPr>
        <w:softHyphen/>
        <w:t>بینی شده است.»</w:t>
      </w:r>
      <w:r w:rsidR="003B14F0" w:rsidRPr="00937FB8">
        <w:rPr>
          <w:rStyle w:val="FootnoteReference"/>
          <w:rFonts w:ascii="IRMitra" w:hAnsi="IRMitra" w:cs="IRMitra"/>
          <w:sz w:val="28"/>
          <w:szCs w:val="28"/>
          <w:rtl/>
          <w:lang w:bidi="fa-IR"/>
        </w:rPr>
        <w:footnoteReference w:id="2"/>
      </w:r>
      <w:r w:rsidR="003B14F0" w:rsidRPr="00937FB8">
        <w:rPr>
          <w:rFonts w:ascii="IRMitra" w:hAnsi="IRMitra" w:cs="IRMitra"/>
          <w:sz w:val="28"/>
          <w:szCs w:val="28"/>
          <w:rtl/>
          <w:lang w:bidi="fa-IR"/>
        </w:rPr>
        <w:t xml:space="preserve"> </w:t>
      </w:r>
    </w:p>
    <w:p w14:paraId="2B9F3580" w14:textId="33ECF039" w:rsidR="00340CD7" w:rsidRPr="00937FB8" w:rsidRDefault="003B14F0" w:rsidP="003B14F0">
      <w:pPr>
        <w:numPr>
          <w:ilvl w:val="0"/>
          <w:numId w:val="7"/>
        </w:numPr>
        <w:spacing w:after="120"/>
        <w:ind w:left="0" w:firstLine="0"/>
        <w:jc w:val="both"/>
        <w:rPr>
          <w:rFonts w:ascii="IRMitra" w:hAnsi="IRMitra" w:cs="IRMitra"/>
          <w:sz w:val="28"/>
          <w:szCs w:val="28"/>
          <w:lang w:bidi="fa-IR"/>
        </w:rPr>
      </w:pPr>
      <w:r w:rsidRPr="00937FB8">
        <w:rPr>
          <w:rFonts w:ascii="IRMitra" w:hAnsi="IRMitra" w:cs="IRMitra"/>
          <w:sz w:val="28"/>
          <w:szCs w:val="28"/>
          <w:rtl/>
          <w:lang w:bidi="fa-IR"/>
        </w:rPr>
        <w:t xml:space="preserve">این </w:t>
      </w:r>
      <w:r w:rsidR="00C422D7" w:rsidRPr="00937FB8">
        <w:rPr>
          <w:rFonts w:ascii="IRMitra" w:hAnsi="IRMitra" w:cs="IRMitra"/>
          <w:sz w:val="28"/>
          <w:szCs w:val="28"/>
          <w:rtl/>
          <w:lang w:bidi="fa-IR"/>
        </w:rPr>
        <w:t>مقرره</w:t>
      </w:r>
      <w:r w:rsidRPr="00937FB8">
        <w:rPr>
          <w:rFonts w:ascii="IRMitra" w:hAnsi="IRMitra" w:cs="IRMitra"/>
          <w:sz w:val="28"/>
          <w:szCs w:val="28"/>
          <w:rtl/>
          <w:lang w:bidi="fa-IR"/>
        </w:rPr>
        <w:t xml:space="preserve"> به معنای قطع ارتباط محاکم و جریان داوری نیست. </w:t>
      </w:r>
      <w:r w:rsidR="007E358E">
        <w:rPr>
          <w:rFonts w:ascii="IRMitra" w:hAnsi="IRMitra" w:cs="IRMitra" w:hint="cs"/>
          <w:sz w:val="28"/>
          <w:szCs w:val="28"/>
          <w:rtl/>
          <w:lang w:bidi="fa-IR"/>
        </w:rPr>
        <w:t xml:space="preserve">قانون نمونه عمداً بدین صورت انشاء شده تا اصل بر عدم دخالت دادگاهها باشد و دخالت در جریان داوری موضوعی استثنائی محسوب شود. این امر در متن ماده روشن است. </w:t>
      </w:r>
      <w:r w:rsidRPr="00937FB8">
        <w:rPr>
          <w:rFonts w:ascii="IRMitra" w:hAnsi="IRMitra" w:cs="IRMitra"/>
          <w:sz w:val="28"/>
          <w:szCs w:val="28"/>
          <w:rtl/>
          <w:lang w:bidi="fa-IR"/>
        </w:rPr>
        <w:t xml:space="preserve">نخست آنکه بخش اخیر ماده صراحتاً دست قانونگذار را برای درج هرگونه </w:t>
      </w:r>
      <w:r w:rsidR="00C422D7" w:rsidRPr="00937FB8">
        <w:rPr>
          <w:rFonts w:ascii="IRMitra" w:hAnsi="IRMitra" w:cs="IRMitra"/>
          <w:sz w:val="28"/>
          <w:szCs w:val="28"/>
          <w:rtl/>
          <w:lang w:bidi="fa-IR"/>
        </w:rPr>
        <w:t>شرط</w:t>
      </w:r>
      <w:r w:rsidRPr="00937FB8">
        <w:rPr>
          <w:rFonts w:ascii="IRMitra" w:hAnsi="IRMitra" w:cs="IRMitra"/>
          <w:sz w:val="28"/>
          <w:szCs w:val="28"/>
          <w:rtl/>
          <w:lang w:bidi="fa-IR"/>
        </w:rPr>
        <w:t xml:space="preserve"> در خصوص اختیارات دادگاهها در این خصوص باز گذاشته است.</w:t>
      </w:r>
      <w:r w:rsidR="00046C97" w:rsidRPr="00937FB8">
        <w:rPr>
          <w:rStyle w:val="FootnoteReference"/>
          <w:rFonts w:ascii="IRMitra" w:hAnsi="IRMitra" w:cs="IRMitra"/>
          <w:sz w:val="28"/>
          <w:szCs w:val="28"/>
          <w:rtl/>
          <w:lang w:bidi="fa-IR"/>
        </w:rPr>
        <w:footnoteReference w:id="3"/>
      </w:r>
      <w:r w:rsidRPr="00937FB8">
        <w:rPr>
          <w:rFonts w:ascii="IRMitra" w:hAnsi="IRMitra" w:cs="IRMitra"/>
          <w:sz w:val="28"/>
          <w:szCs w:val="28"/>
          <w:rtl/>
          <w:lang w:bidi="fa-IR"/>
        </w:rPr>
        <w:t xml:space="preserve"> پیش از این یادآور شد</w:t>
      </w:r>
      <w:r w:rsidR="008515A5" w:rsidRPr="00937FB8">
        <w:rPr>
          <w:rFonts w:ascii="IRMitra" w:hAnsi="IRMitra" w:cs="IRMitra"/>
          <w:sz w:val="28"/>
          <w:szCs w:val="28"/>
          <w:rtl/>
          <w:lang w:bidi="fa-IR"/>
        </w:rPr>
        <w:t>یم</w:t>
      </w:r>
      <w:r w:rsidRPr="00937FB8">
        <w:rPr>
          <w:rFonts w:ascii="IRMitra" w:hAnsi="IRMitra" w:cs="IRMitra"/>
          <w:sz w:val="28"/>
          <w:szCs w:val="28"/>
          <w:rtl/>
          <w:lang w:bidi="fa-IR"/>
        </w:rPr>
        <w:t xml:space="preserve"> که قانون نمونۀ آنسیترال خود «قانون» نیست، بلکه راهنمایـی است برای قانونگذاران در کشورهای مختلف برای طراحی و تدوین قوانین داوری. حسن این راهنما در آن است که هرگاه اکثر کشورها آن را اقتباس کرده و بصورت قانون درآورند، اشتراکات میان قوانین در کشورهای مختلف زیاد شده و این امر جریان داوری بین</w:t>
      </w:r>
      <w:r w:rsidRPr="00937FB8">
        <w:rPr>
          <w:rFonts w:ascii="IRMitra" w:hAnsi="IRMitra" w:cs="IRMitra"/>
          <w:sz w:val="28"/>
          <w:szCs w:val="28"/>
          <w:rtl/>
          <w:lang w:bidi="fa-IR"/>
        </w:rPr>
        <w:softHyphen/>
        <w:t>المللی را بیش از پیش تسهیل خواهد کرد، مطلبی که در عمل</w:t>
      </w:r>
      <w:r w:rsidR="00031D44">
        <w:rPr>
          <w:rFonts w:ascii="IRMitra" w:hAnsi="IRMitra" w:cs="IRMitra" w:hint="cs"/>
          <w:sz w:val="28"/>
          <w:szCs w:val="28"/>
          <w:rtl/>
          <w:lang w:bidi="fa-IR"/>
        </w:rPr>
        <w:t xml:space="preserve"> تا حد زیادی</w:t>
      </w:r>
      <w:r w:rsidRPr="00937FB8">
        <w:rPr>
          <w:rFonts w:ascii="IRMitra" w:hAnsi="IRMitra" w:cs="IRMitra"/>
          <w:sz w:val="28"/>
          <w:szCs w:val="28"/>
          <w:rtl/>
          <w:lang w:bidi="fa-IR"/>
        </w:rPr>
        <w:t xml:space="preserve"> اتفاق افتاده است. دوم، همین</w:t>
      </w:r>
      <w:r w:rsidR="00A33202">
        <w:rPr>
          <w:rFonts w:ascii="IRMitra" w:hAnsi="IRMitra" w:cs="IRMitra" w:hint="cs"/>
          <w:sz w:val="28"/>
          <w:szCs w:val="28"/>
          <w:rtl/>
          <w:lang w:bidi="fa-IR"/>
        </w:rPr>
        <w:t xml:space="preserve"> قانونِ</w:t>
      </w:r>
      <w:r w:rsidRPr="00937FB8">
        <w:rPr>
          <w:rFonts w:ascii="IRMitra" w:hAnsi="IRMitra" w:cs="IRMitra"/>
          <w:sz w:val="28"/>
          <w:szCs w:val="28"/>
          <w:rtl/>
          <w:lang w:bidi="fa-IR"/>
        </w:rPr>
        <w:t xml:space="preserve"> راهنما خود در موارد متعدد به نقش دادگاه محل در داوری اشاره می</w:t>
      </w:r>
      <w:r w:rsidRPr="00937FB8">
        <w:rPr>
          <w:rFonts w:ascii="IRMitra" w:hAnsi="IRMitra" w:cs="IRMitra"/>
          <w:sz w:val="28"/>
          <w:szCs w:val="28"/>
          <w:rtl/>
          <w:lang w:bidi="fa-IR"/>
        </w:rPr>
        <w:softHyphen/>
        <w:t>کند. مثلاً در مواردی مانند تشکیل دیوان داوری، جرح داوران، تصحیح اشتباهات داور در امور صلاحیتی و غیره، قانون نمونۀ آنسیترال نقش محاکم محل را ضروری و حیاتی می</w:t>
      </w:r>
      <w:r w:rsidRPr="00937FB8">
        <w:rPr>
          <w:rFonts w:ascii="IRMitra" w:hAnsi="IRMitra" w:cs="IRMitra"/>
          <w:sz w:val="28"/>
          <w:szCs w:val="28"/>
          <w:rtl/>
          <w:lang w:bidi="fa-IR"/>
        </w:rPr>
        <w:softHyphen/>
        <w:t xml:space="preserve">داند. چنانکه در ماده 6 قانون نمونه آنسیترال </w:t>
      </w:r>
      <w:r w:rsidR="00340CD7" w:rsidRPr="00937FB8">
        <w:rPr>
          <w:rFonts w:ascii="IRMitra" w:hAnsi="IRMitra" w:cs="IRMitra"/>
          <w:sz w:val="28"/>
          <w:szCs w:val="28"/>
          <w:rtl/>
          <w:lang w:bidi="fa-IR"/>
        </w:rPr>
        <w:t xml:space="preserve">(1985) </w:t>
      </w:r>
      <w:r w:rsidRPr="00937FB8">
        <w:rPr>
          <w:rFonts w:ascii="IRMitra" w:hAnsi="IRMitra" w:cs="IRMitra"/>
          <w:sz w:val="28"/>
          <w:szCs w:val="28"/>
          <w:rtl/>
          <w:lang w:bidi="fa-IR"/>
        </w:rPr>
        <w:t>پیش</w:t>
      </w:r>
      <w:r w:rsidRPr="00937FB8">
        <w:rPr>
          <w:rFonts w:ascii="IRMitra" w:hAnsi="IRMitra" w:cs="IRMitra"/>
          <w:sz w:val="28"/>
          <w:szCs w:val="28"/>
          <w:rtl/>
          <w:lang w:bidi="fa-IR"/>
        </w:rPr>
        <w:softHyphen/>
        <w:t>بینی شده است، لازم است در هر کشور مرجعی صالح برای</w:t>
      </w:r>
      <w:r w:rsidR="00340CD7" w:rsidRPr="00937FB8">
        <w:rPr>
          <w:rFonts w:ascii="IRMitra" w:hAnsi="IRMitra" w:cs="IRMitra"/>
          <w:sz w:val="28"/>
          <w:szCs w:val="28"/>
          <w:rtl/>
          <w:lang w:bidi="fa-IR"/>
        </w:rPr>
        <w:t xml:space="preserve"> نظارت و</w:t>
      </w:r>
      <w:r w:rsidRPr="00937FB8">
        <w:rPr>
          <w:rFonts w:ascii="IRMitra" w:hAnsi="IRMitra" w:cs="IRMitra"/>
          <w:sz w:val="28"/>
          <w:szCs w:val="28"/>
          <w:rtl/>
          <w:lang w:bidi="fa-IR"/>
        </w:rPr>
        <w:t xml:space="preserve"> رسیدگی به امور داوری در موارد مقتضی معین شود. این موارد بنا بر ماده 6 عبارت است از:</w:t>
      </w:r>
    </w:p>
    <w:p w14:paraId="15D4442C" w14:textId="77777777" w:rsidR="00340CD7" w:rsidRPr="0035169A" w:rsidRDefault="003B14F0" w:rsidP="00C37DAE">
      <w:pPr>
        <w:numPr>
          <w:ilvl w:val="0"/>
          <w:numId w:val="33"/>
        </w:numPr>
        <w:ind w:left="641" w:hanging="357"/>
        <w:jc w:val="both"/>
        <w:rPr>
          <w:rFonts w:ascii="IRMitra" w:hAnsi="IRMitra" w:cs="IRMitra"/>
          <w:sz w:val="24"/>
          <w:szCs w:val="24"/>
          <w:lang w:bidi="fa-IR"/>
        </w:rPr>
      </w:pPr>
      <w:r w:rsidRPr="0035169A">
        <w:rPr>
          <w:rFonts w:ascii="IRMitra" w:hAnsi="IRMitra" w:cs="IRMitra"/>
          <w:sz w:val="24"/>
          <w:szCs w:val="24"/>
          <w:rtl/>
          <w:lang w:bidi="fa-IR"/>
        </w:rPr>
        <w:t>تعیین داور در صورت استنکاف یک طرف (بند 3 ماده 11)</w:t>
      </w:r>
    </w:p>
    <w:p w14:paraId="0B480934" w14:textId="77777777" w:rsidR="00340CD7" w:rsidRPr="0035169A" w:rsidRDefault="003B14F0" w:rsidP="00C37DAE">
      <w:pPr>
        <w:numPr>
          <w:ilvl w:val="0"/>
          <w:numId w:val="33"/>
        </w:numPr>
        <w:ind w:left="641" w:hanging="357"/>
        <w:jc w:val="both"/>
        <w:rPr>
          <w:rFonts w:ascii="IRMitra" w:hAnsi="IRMitra" w:cs="IRMitra"/>
          <w:sz w:val="24"/>
          <w:szCs w:val="24"/>
          <w:lang w:bidi="fa-IR"/>
        </w:rPr>
      </w:pPr>
      <w:bookmarkStart w:id="7" w:name="_Hlk125586510"/>
      <w:r w:rsidRPr="0035169A">
        <w:rPr>
          <w:rFonts w:ascii="IRMitra" w:hAnsi="IRMitra" w:cs="IRMitra"/>
          <w:sz w:val="24"/>
          <w:szCs w:val="24"/>
          <w:rtl/>
          <w:lang w:bidi="fa-IR"/>
        </w:rPr>
        <w:t xml:space="preserve">اقدام </w:t>
      </w:r>
      <w:r w:rsidR="00340CD7" w:rsidRPr="0035169A">
        <w:rPr>
          <w:rFonts w:ascii="IRMitra" w:hAnsi="IRMitra" w:cs="IRMitra"/>
          <w:sz w:val="24"/>
          <w:szCs w:val="24"/>
          <w:rtl/>
          <w:lang w:bidi="fa-IR"/>
        </w:rPr>
        <w:t xml:space="preserve">مقتضی </w:t>
      </w:r>
      <w:r w:rsidRPr="0035169A">
        <w:rPr>
          <w:rFonts w:ascii="IRMitra" w:hAnsi="IRMitra" w:cs="IRMitra"/>
          <w:sz w:val="24"/>
          <w:szCs w:val="24"/>
          <w:rtl/>
          <w:lang w:bidi="fa-IR"/>
        </w:rPr>
        <w:t xml:space="preserve">در صورت عدم همکاری طرفین در </w:t>
      </w:r>
      <w:r w:rsidR="00340CD7" w:rsidRPr="0035169A">
        <w:rPr>
          <w:rFonts w:ascii="IRMitra" w:hAnsi="IRMitra" w:cs="IRMitra"/>
          <w:sz w:val="24"/>
          <w:szCs w:val="24"/>
          <w:rtl/>
          <w:lang w:bidi="fa-IR"/>
        </w:rPr>
        <w:t>مورد</w:t>
      </w:r>
      <w:r w:rsidRPr="0035169A">
        <w:rPr>
          <w:rFonts w:ascii="IRMitra" w:hAnsi="IRMitra" w:cs="IRMitra"/>
          <w:sz w:val="24"/>
          <w:szCs w:val="24"/>
          <w:rtl/>
          <w:lang w:bidi="fa-IR"/>
        </w:rPr>
        <w:t xml:space="preserve"> </w:t>
      </w:r>
      <w:r w:rsidR="00340CD7" w:rsidRPr="0035169A">
        <w:rPr>
          <w:rFonts w:ascii="IRMitra" w:hAnsi="IRMitra" w:cs="IRMitra"/>
          <w:sz w:val="24"/>
          <w:szCs w:val="24"/>
          <w:rtl/>
          <w:lang w:bidi="fa-IR"/>
        </w:rPr>
        <w:t>تشریفات</w:t>
      </w:r>
      <w:r w:rsidRPr="0035169A">
        <w:rPr>
          <w:rFonts w:ascii="IRMitra" w:hAnsi="IRMitra" w:cs="IRMitra"/>
          <w:sz w:val="24"/>
          <w:szCs w:val="24"/>
          <w:rtl/>
          <w:lang w:bidi="fa-IR"/>
        </w:rPr>
        <w:t xml:space="preserve"> مورد توافق </w:t>
      </w:r>
      <w:bookmarkEnd w:id="7"/>
      <w:r w:rsidRPr="0035169A">
        <w:rPr>
          <w:rFonts w:ascii="IRMitra" w:hAnsi="IRMitra" w:cs="IRMitra"/>
          <w:sz w:val="24"/>
          <w:szCs w:val="24"/>
          <w:rtl/>
          <w:lang w:bidi="fa-IR"/>
        </w:rPr>
        <w:t>(بند 4 ماده 11)</w:t>
      </w:r>
    </w:p>
    <w:p w14:paraId="6595D2BA" w14:textId="77777777" w:rsidR="00340CD7" w:rsidRPr="0035169A" w:rsidRDefault="003B14F0" w:rsidP="00C37DAE">
      <w:pPr>
        <w:numPr>
          <w:ilvl w:val="0"/>
          <w:numId w:val="33"/>
        </w:numPr>
        <w:ind w:left="641" w:hanging="357"/>
        <w:jc w:val="both"/>
        <w:rPr>
          <w:rFonts w:ascii="IRMitra" w:hAnsi="IRMitra" w:cs="IRMitra"/>
          <w:sz w:val="24"/>
          <w:szCs w:val="24"/>
          <w:lang w:bidi="fa-IR"/>
        </w:rPr>
      </w:pPr>
      <w:r w:rsidRPr="0035169A">
        <w:rPr>
          <w:rFonts w:ascii="IRMitra" w:hAnsi="IRMitra" w:cs="IRMitra"/>
          <w:sz w:val="24"/>
          <w:szCs w:val="24"/>
          <w:rtl/>
          <w:lang w:bidi="fa-IR"/>
        </w:rPr>
        <w:t>اقدام مقتضی در صورت عدم توانایـی داور منتخب به شرکت موثر در داوری (بند 1 ماده 14)</w:t>
      </w:r>
    </w:p>
    <w:p w14:paraId="3FC2044F" w14:textId="77777777" w:rsidR="00340CD7" w:rsidRPr="0035169A" w:rsidRDefault="003B14F0" w:rsidP="00C37DAE">
      <w:pPr>
        <w:numPr>
          <w:ilvl w:val="0"/>
          <w:numId w:val="33"/>
        </w:numPr>
        <w:ind w:left="641" w:hanging="357"/>
        <w:jc w:val="both"/>
        <w:rPr>
          <w:rFonts w:ascii="IRMitra" w:hAnsi="IRMitra" w:cs="IRMitra"/>
          <w:sz w:val="24"/>
          <w:szCs w:val="24"/>
          <w:lang w:bidi="fa-IR"/>
        </w:rPr>
      </w:pPr>
      <w:r w:rsidRPr="0035169A">
        <w:rPr>
          <w:rFonts w:ascii="IRMitra" w:hAnsi="IRMitra" w:cs="IRMitra"/>
          <w:sz w:val="24"/>
          <w:szCs w:val="24"/>
          <w:rtl/>
          <w:lang w:bidi="fa-IR"/>
        </w:rPr>
        <w:lastRenderedPageBreak/>
        <w:t>تصمیم در خصوص صلاحیت دیوان داوری</w:t>
      </w:r>
      <w:r w:rsidR="00340CD7" w:rsidRPr="0035169A">
        <w:rPr>
          <w:rFonts w:ascii="IRMitra" w:hAnsi="IRMitra" w:cs="IRMitra"/>
          <w:sz w:val="24"/>
          <w:szCs w:val="24"/>
          <w:lang w:bidi="fa-IR"/>
        </w:rPr>
        <w:t xml:space="preserve"> </w:t>
      </w:r>
      <w:r w:rsidRPr="0035169A">
        <w:rPr>
          <w:rFonts w:ascii="IRMitra" w:hAnsi="IRMitra" w:cs="IRMitra"/>
          <w:sz w:val="24"/>
          <w:szCs w:val="24"/>
          <w:rtl/>
          <w:lang w:bidi="fa-IR"/>
        </w:rPr>
        <w:t>در صورت اعتراض یک طرف (بند 3 ماده 16)</w:t>
      </w:r>
    </w:p>
    <w:p w14:paraId="112C2345" w14:textId="77777777" w:rsidR="003B14F0" w:rsidRPr="0035169A" w:rsidRDefault="00DE26A7" w:rsidP="0035169A">
      <w:pPr>
        <w:numPr>
          <w:ilvl w:val="0"/>
          <w:numId w:val="33"/>
        </w:numPr>
        <w:spacing w:after="120"/>
        <w:jc w:val="both"/>
        <w:rPr>
          <w:rFonts w:ascii="IRMitra" w:hAnsi="IRMitra" w:cs="IRMitra"/>
          <w:sz w:val="24"/>
          <w:szCs w:val="24"/>
          <w:lang w:bidi="fa-IR"/>
        </w:rPr>
      </w:pPr>
      <w:r w:rsidRPr="0035169A">
        <w:rPr>
          <w:rFonts w:ascii="IRMitra" w:hAnsi="IRMitra" w:cs="IRMitra"/>
          <w:sz w:val="24"/>
          <w:szCs w:val="24"/>
          <w:rtl/>
          <w:lang w:bidi="fa-IR"/>
        </w:rPr>
        <w:t>روند</w:t>
      </w:r>
      <w:r w:rsidR="003B14F0" w:rsidRPr="0035169A">
        <w:rPr>
          <w:rFonts w:ascii="IRMitra" w:hAnsi="IRMitra" w:cs="IRMitra"/>
          <w:sz w:val="24"/>
          <w:szCs w:val="24"/>
          <w:rtl/>
          <w:lang w:bidi="fa-IR"/>
        </w:rPr>
        <w:t xml:space="preserve"> </w:t>
      </w:r>
      <w:r w:rsidR="00340CD7" w:rsidRPr="0035169A">
        <w:rPr>
          <w:rFonts w:ascii="IRMitra" w:hAnsi="IRMitra" w:cs="IRMitra"/>
          <w:sz w:val="24"/>
          <w:szCs w:val="24"/>
          <w:rtl/>
          <w:lang w:bidi="fa-IR"/>
        </w:rPr>
        <w:t xml:space="preserve">شناسایـی یا </w:t>
      </w:r>
      <w:r w:rsidR="003B14F0" w:rsidRPr="0035169A">
        <w:rPr>
          <w:rFonts w:ascii="IRMitra" w:hAnsi="IRMitra" w:cs="IRMitra"/>
          <w:sz w:val="24"/>
          <w:szCs w:val="24"/>
          <w:rtl/>
          <w:lang w:bidi="fa-IR"/>
        </w:rPr>
        <w:t>ابطال رأی داور</w:t>
      </w:r>
      <w:r w:rsidR="004C3F14" w:rsidRPr="0035169A">
        <w:rPr>
          <w:rFonts w:ascii="IRMitra" w:hAnsi="IRMitra" w:cs="IRMitra"/>
          <w:sz w:val="24"/>
          <w:szCs w:val="24"/>
          <w:rtl/>
          <w:lang w:bidi="fa-IR"/>
        </w:rPr>
        <w:t>ی (ماده 34).</w:t>
      </w:r>
    </w:p>
    <w:p w14:paraId="6551B600" w14:textId="77777777" w:rsidR="00A33202" w:rsidRDefault="00A33202" w:rsidP="00A33202">
      <w:pPr>
        <w:spacing w:after="120"/>
        <w:jc w:val="both"/>
        <w:rPr>
          <w:rFonts w:ascii="IRMitra" w:hAnsi="IRMitra" w:cs="IRMitra"/>
          <w:sz w:val="28"/>
          <w:szCs w:val="28"/>
          <w:lang w:bidi="fa-IR"/>
        </w:rPr>
      </w:pPr>
      <w:r w:rsidRPr="00937FB8">
        <w:rPr>
          <w:rFonts w:ascii="IRMitra" w:hAnsi="IRMitra" w:cs="IRMitra"/>
          <w:sz w:val="28"/>
          <w:szCs w:val="28"/>
          <w:rtl/>
          <w:lang w:bidi="fa-IR"/>
        </w:rPr>
        <w:t>ترتیبات اقتباس قانون نمونۀ آنسیترال در هر کشور، این موارد را در نظر گرفته و قوانین محلی به پ</w:t>
      </w:r>
      <w:r>
        <w:rPr>
          <w:rFonts w:ascii="IRMitra" w:hAnsi="IRMitra" w:cs="IRMitra" w:hint="cs"/>
          <w:sz w:val="28"/>
          <w:szCs w:val="28"/>
          <w:rtl/>
          <w:lang w:bidi="fa-IR"/>
        </w:rPr>
        <w:t>ـ</w:t>
      </w:r>
      <w:r w:rsidRPr="00937FB8">
        <w:rPr>
          <w:rFonts w:ascii="IRMitra" w:hAnsi="IRMitra" w:cs="IRMitra"/>
          <w:sz w:val="28"/>
          <w:szCs w:val="28"/>
          <w:rtl/>
          <w:lang w:bidi="fa-IR"/>
        </w:rPr>
        <w:t>یروی از قانون نمونه و مطابق ترجیح قانونگذاران تدوین و تصویب می</w:t>
      </w:r>
      <w:r w:rsidRPr="00937FB8">
        <w:rPr>
          <w:rFonts w:ascii="IRMitra" w:hAnsi="IRMitra" w:cs="IRMitra"/>
          <w:sz w:val="28"/>
          <w:szCs w:val="28"/>
          <w:rtl/>
          <w:lang w:bidi="fa-IR"/>
        </w:rPr>
        <w:softHyphen/>
        <w:t>شود.</w:t>
      </w:r>
    </w:p>
    <w:p w14:paraId="0AC01716" w14:textId="29DBF612" w:rsidR="00A33202" w:rsidRDefault="007E358E" w:rsidP="00A33202">
      <w:pPr>
        <w:pStyle w:val="Subtitle"/>
        <w:rPr>
          <w:lang w:bidi="fa-IR"/>
        </w:rPr>
      </w:pPr>
      <w:bookmarkStart w:id="8" w:name="_Toc134020830"/>
      <w:r>
        <w:rPr>
          <w:rFonts w:hint="cs"/>
          <w:rtl/>
          <w:lang w:bidi="fa-IR"/>
        </w:rPr>
        <w:t>الف</w:t>
      </w:r>
      <w:r w:rsidR="00A33202">
        <w:rPr>
          <w:rFonts w:hint="cs"/>
          <w:rtl/>
          <w:lang w:bidi="fa-IR"/>
        </w:rPr>
        <w:t>- قانون ایران</w:t>
      </w:r>
      <w:bookmarkEnd w:id="8"/>
    </w:p>
    <w:p w14:paraId="06426EDA" w14:textId="77777777" w:rsidR="00291461" w:rsidRPr="00937FB8" w:rsidRDefault="00291461" w:rsidP="00291461">
      <w:pPr>
        <w:numPr>
          <w:ilvl w:val="0"/>
          <w:numId w:val="7"/>
        </w:numPr>
        <w:tabs>
          <w:tab w:val="clear" w:pos="779"/>
        </w:tabs>
        <w:spacing w:after="120"/>
        <w:ind w:left="0" w:firstLine="0"/>
        <w:jc w:val="both"/>
        <w:rPr>
          <w:rFonts w:ascii="IRMitra" w:hAnsi="IRMitra" w:cs="IRMitra"/>
          <w:sz w:val="28"/>
          <w:szCs w:val="28"/>
          <w:lang w:bidi="fa-IR"/>
        </w:rPr>
      </w:pPr>
      <w:r w:rsidRPr="00937FB8">
        <w:rPr>
          <w:rFonts w:ascii="IRMitra" w:hAnsi="IRMitra" w:cs="IRMitra"/>
          <w:sz w:val="28"/>
          <w:szCs w:val="28"/>
          <w:rtl/>
          <w:lang w:bidi="fa-IR"/>
        </w:rPr>
        <w:t>در ایران، قانون داوری تجاری بین</w:t>
      </w:r>
      <w:r w:rsidRPr="00937FB8">
        <w:rPr>
          <w:rFonts w:ascii="IRMitra" w:hAnsi="IRMitra" w:cs="IRMitra"/>
          <w:sz w:val="28"/>
          <w:szCs w:val="28"/>
          <w:rtl/>
          <w:lang w:bidi="fa-IR"/>
        </w:rPr>
        <w:softHyphen/>
        <w:t>المللی (1376) بر مبنای قانون نمونۀ آنسیترال (1985) تدوین شده است. ماده 6 قانون ایران، به تأسی از ماده 6 قانون نمونه، دادگاه عمومی استان را مرجع صالح برای انجام وظایف لازم در این مورد تعیین کرده است:</w:t>
      </w:r>
    </w:p>
    <w:p w14:paraId="3DA35C17" w14:textId="77777777" w:rsidR="00291461" w:rsidRPr="00617985" w:rsidRDefault="00291461" w:rsidP="0088758B">
      <w:pPr>
        <w:ind w:left="227" w:right="227"/>
        <w:jc w:val="both"/>
        <w:rPr>
          <w:rFonts w:ascii="IRMitra" w:hAnsi="IRMitra" w:cs="IRMitra"/>
          <w:sz w:val="24"/>
          <w:szCs w:val="24"/>
          <w:rtl/>
          <w:lang w:bidi="fa-IR"/>
        </w:rPr>
      </w:pPr>
      <w:r w:rsidRPr="00617985">
        <w:rPr>
          <w:rFonts w:ascii="IRMitra" w:hAnsi="IRMitra" w:cs="IRMitra"/>
          <w:sz w:val="24"/>
          <w:szCs w:val="24"/>
          <w:rtl/>
          <w:lang w:bidi="fa-IR"/>
        </w:rPr>
        <w:t>ماده 6 – مرجع نظارتی</w:t>
      </w:r>
      <w:r w:rsidR="0088758B">
        <w:rPr>
          <w:rFonts w:ascii="IRMitra" w:hAnsi="IRMitra" w:cs="IRMitra" w:hint="cs"/>
          <w:sz w:val="24"/>
          <w:szCs w:val="24"/>
          <w:rtl/>
          <w:lang w:bidi="fa-IR"/>
        </w:rPr>
        <w:t xml:space="preserve">:  </w:t>
      </w:r>
      <w:r w:rsidRPr="00617985">
        <w:rPr>
          <w:rFonts w:ascii="IRMitra" w:hAnsi="IRMitra" w:cs="IRMitra"/>
          <w:sz w:val="24"/>
          <w:szCs w:val="24"/>
          <w:rtl/>
          <w:lang w:bidi="fa-IR"/>
        </w:rPr>
        <w:t>1- انجام وظایف مندرج در ماده 9؛ بندهای 3 و 4 ماده 11، بند 3 ماده 13، بند 1 ماده 14، بند 3 ماده 16، ماده 33، و ماده 35 به عهده دادگاه عمومی واقع در مرکز استانی است که مقرّ داوری در آن قرار دارد، و تا زمانی که مقرّ داوری مشخص نشده، بعهده دادگاه عمومی تهران است.</w:t>
      </w:r>
      <w:r w:rsidR="0088758B">
        <w:rPr>
          <w:rFonts w:ascii="IRMitra" w:hAnsi="IRMitra" w:cs="IRMitra" w:hint="cs"/>
          <w:sz w:val="24"/>
          <w:szCs w:val="24"/>
          <w:rtl/>
          <w:lang w:bidi="fa-IR"/>
        </w:rPr>
        <w:t xml:space="preserve"> </w:t>
      </w:r>
      <w:r w:rsidRPr="00617985">
        <w:rPr>
          <w:rFonts w:ascii="IRMitra" w:hAnsi="IRMitra" w:cs="IRMitra"/>
          <w:sz w:val="24"/>
          <w:szCs w:val="24"/>
          <w:rtl/>
          <w:lang w:bidi="fa-IR"/>
        </w:rPr>
        <w:t>تصمیمات دادگاه در این موارد قطعی و غیرقابل اعتراض است.</w:t>
      </w:r>
    </w:p>
    <w:p w14:paraId="3F10AF5A" w14:textId="77777777" w:rsidR="00D748A2" w:rsidRPr="00937FB8" w:rsidRDefault="00D748A2" w:rsidP="00EB3C33">
      <w:pPr>
        <w:spacing w:after="120"/>
        <w:ind w:left="230" w:right="230"/>
        <w:jc w:val="both"/>
        <w:rPr>
          <w:rFonts w:ascii="IRMitra" w:hAnsi="IRMitra" w:cs="IRMitra"/>
          <w:sz w:val="28"/>
          <w:szCs w:val="28"/>
          <w:rtl/>
          <w:lang w:bidi="fa-IR"/>
        </w:rPr>
      </w:pPr>
      <w:r w:rsidRPr="00617985">
        <w:rPr>
          <w:rFonts w:ascii="IRMitra" w:hAnsi="IRMitra" w:cs="IRMitra"/>
          <w:sz w:val="24"/>
          <w:szCs w:val="24"/>
          <w:rtl/>
          <w:lang w:bidi="fa-IR"/>
        </w:rPr>
        <w:t>2-  در  داوری</w:t>
      </w:r>
      <w:r w:rsidRPr="00617985">
        <w:rPr>
          <w:rFonts w:ascii="IRMitra" w:hAnsi="IRMitra" w:cs="IRMitra"/>
          <w:sz w:val="24"/>
          <w:szCs w:val="24"/>
          <w:rtl/>
          <w:lang w:bidi="fa-IR"/>
        </w:rPr>
        <w:softHyphen/>
        <w:t>های سازمانی انجام وظایف مندرج در بندهای 2 و 3 ماده 11؛ بند 3 ماده 13 و بند 1 ماده 14 به عهده سازمان داوری مربوط است</w:t>
      </w:r>
      <w:r w:rsidRPr="00937FB8">
        <w:rPr>
          <w:rFonts w:ascii="IRMitra" w:hAnsi="IRMitra" w:cs="IRMitra"/>
          <w:sz w:val="28"/>
          <w:szCs w:val="28"/>
          <w:rtl/>
          <w:lang w:bidi="fa-IR"/>
        </w:rPr>
        <w:t>.</w:t>
      </w:r>
    </w:p>
    <w:p w14:paraId="7E23F718" w14:textId="77777777" w:rsidR="00A33202" w:rsidRDefault="00351183" w:rsidP="00A33202">
      <w:pPr>
        <w:numPr>
          <w:ilvl w:val="0"/>
          <w:numId w:val="7"/>
        </w:numPr>
        <w:spacing w:after="360"/>
        <w:ind w:left="0" w:firstLine="0"/>
        <w:jc w:val="both"/>
        <w:rPr>
          <w:rFonts w:ascii="IRMitra" w:hAnsi="IRMitra" w:cs="IRMitra"/>
          <w:sz w:val="28"/>
          <w:szCs w:val="28"/>
          <w:lang w:bidi="fa-IR"/>
        </w:rPr>
      </w:pPr>
      <w:r w:rsidRPr="00937FB8">
        <w:rPr>
          <w:rFonts w:ascii="IRMitra" w:hAnsi="IRMitra" w:cs="IRMitra"/>
          <w:sz w:val="28"/>
          <w:szCs w:val="28"/>
          <w:rtl/>
          <w:lang w:bidi="fa-IR"/>
        </w:rPr>
        <w:t>بدین ترتیب موارد دخالت دادگاه و مرجع صالح برای دخالت</w:t>
      </w:r>
      <w:r w:rsidR="003E17B9">
        <w:rPr>
          <w:rFonts w:ascii="IRMitra" w:hAnsi="IRMitra" w:cs="IRMitra" w:hint="cs"/>
          <w:sz w:val="28"/>
          <w:szCs w:val="28"/>
          <w:rtl/>
          <w:lang w:bidi="fa-IR"/>
        </w:rPr>
        <w:t xml:space="preserve"> در داوری،</w:t>
      </w:r>
      <w:r w:rsidRPr="00937FB8">
        <w:rPr>
          <w:rFonts w:ascii="IRMitra" w:hAnsi="IRMitra" w:cs="IRMitra"/>
          <w:sz w:val="28"/>
          <w:szCs w:val="28"/>
          <w:rtl/>
          <w:lang w:bidi="fa-IR"/>
        </w:rPr>
        <w:t xml:space="preserve"> در قانون احصاء و مشخص شده است. برخی از این موارد مربوط به پیش از شروع داوری</w:t>
      </w:r>
      <w:r w:rsidR="00340CD7" w:rsidRPr="00937FB8">
        <w:rPr>
          <w:rFonts w:ascii="IRMitra" w:hAnsi="IRMitra" w:cs="IRMitra"/>
          <w:sz w:val="28"/>
          <w:szCs w:val="28"/>
          <w:rtl/>
          <w:lang w:bidi="fa-IR"/>
        </w:rPr>
        <w:t>،</w:t>
      </w:r>
      <w:r w:rsidRPr="00937FB8">
        <w:rPr>
          <w:rFonts w:ascii="IRMitra" w:hAnsi="IRMitra" w:cs="IRMitra"/>
          <w:sz w:val="28"/>
          <w:szCs w:val="28"/>
          <w:rtl/>
          <w:lang w:bidi="fa-IR"/>
        </w:rPr>
        <w:t xml:space="preserve"> برخی در طول داوری</w:t>
      </w:r>
      <w:r w:rsidR="00340CD7" w:rsidRPr="00937FB8">
        <w:rPr>
          <w:rFonts w:ascii="IRMitra" w:hAnsi="IRMitra" w:cs="IRMitra"/>
          <w:sz w:val="28"/>
          <w:szCs w:val="28"/>
          <w:rtl/>
          <w:lang w:bidi="fa-IR"/>
        </w:rPr>
        <w:t>،</w:t>
      </w:r>
      <w:r w:rsidRPr="00937FB8">
        <w:rPr>
          <w:rFonts w:ascii="IRMitra" w:hAnsi="IRMitra" w:cs="IRMitra"/>
          <w:sz w:val="28"/>
          <w:szCs w:val="28"/>
          <w:rtl/>
          <w:lang w:bidi="fa-IR"/>
        </w:rPr>
        <w:t xml:space="preserve"> و برخی نیز مربوط به پس از پایان داوری است. جزئیات این موارد ذیلاً تشریح خواهد شد. مثلاً ماده 9 قانون مربوط است به درخواست قرار تأمین از دادگاه. ماده 11 به تشکیل دیوان داوری و نصب داوران </w:t>
      </w:r>
      <w:r w:rsidR="00A33202">
        <w:rPr>
          <w:rFonts w:ascii="IRMitra" w:hAnsi="IRMitra" w:cs="IRMitra" w:hint="cs"/>
          <w:sz w:val="28"/>
          <w:szCs w:val="28"/>
          <w:rtl/>
          <w:lang w:bidi="fa-IR"/>
        </w:rPr>
        <w:t>اشاره دارد</w:t>
      </w:r>
      <w:r w:rsidRPr="00937FB8">
        <w:rPr>
          <w:rFonts w:ascii="IRMitra" w:hAnsi="IRMitra" w:cs="IRMitra"/>
          <w:sz w:val="28"/>
          <w:szCs w:val="28"/>
          <w:rtl/>
          <w:lang w:bidi="fa-IR"/>
        </w:rPr>
        <w:t>. ماده 13 به جرح داوران اختصاص دارد. مواد 33 و 35 نیز به اعتراض به رأی و درخواست اجرای رأی مربوط می</w:t>
      </w:r>
      <w:r w:rsidRPr="00937FB8">
        <w:rPr>
          <w:rFonts w:ascii="IRMitra" w:hAnsi="IRMitra" w:cs="IRMitra"/>
          <w:sz w:val="28"/>
          <w:szCs w:val="28"/>
          <w:rtl/>
          <w:lang w:bidi="fa-IR"/>
        </w:rPr>
        <w:softHyphen/>
        <w:t>باشد. همانگونه که در بند 2 ماده فوق آمده است، هرگاه داوری تحت اشراف سازمان داوری برگزار شود، برخی از وظایف فوق را سازمان می</w:t>
      </w:r>
      <w:r w:rsidRPr="00937FB8">
        <w:rPr>
          <w:rFonts w:ascii="IRMitra" w:hAnsi="IRMitra" w:cs="IRMitra"/>
          <w:sz w:val="28"/>
          <w:szCs w:val="28"/>
          <w:rtl/>
          <w:lang w:bidi="fa-IR"/>
        </w:rPr>
        <w:softHyphen/>
        <w:t>تواند ایفاء کند و لزومی به مراجعه به دادگاه نیست. یعنی تصمیم</w:t>
      </w:r>
      <w:r w:rsidRPr="00937FB8">
        <w:rPr>
          <w:rFonts w:ascii="IRMitra" w:hAnsi="IRMitra" w:cs="IRMitra"/>
          <w:sz w:val="28"/>
          <w:szCs w:val="28"/>
          <w:rtl/>
          <w:lang w:bidi="fa-IR"/>
        </w:rPr>
        <w:softHyphen/>
        <w:t>گیری در مواردی مانند تشکیل دیوان داوری و انتخاب داوران (در صورت استنکاف یا عدم همکاری یک طرف)، جرح داور و یا قصور داور در انجام وظایف، با سازمان داوری خواهد بود و نه دادگاه محل. مثلاً هرگاه داوری بین</w:t>
      </w:r>
      <w:r w:rsidRPr="00937FB8">
        <w:rPr>
          <w:rFonts w:ascii="IRMitra" w:hAnsi="IRMitra" w:cs="IRMitra"/>
          <w:sz w:val="28"/>
          <w:szCs w:val="28"/>
          <w:rtl/>
          <w:lang w:bidi="fa-IR"/>
        </w:rPr>
        <w:softHyphen/>
        <w:t xml:space="preserve">المللی مطابق قانون ایران ولی در چارچوب مرکز داوری اتاق بازرگانی ایران و یا مرکز </w:t>
      </w:r>
      <w:r w:rsidRPr="00937FB8">
        <w:rPr>
          <w:rFonts w:ascii="IRMitra" w:hAnsi="IRMitra" w:cs="IRMitra"/>
          <w:sz w:val="28"/>
          <w:szCs w:val="28"/>
          <w:rtl/>
          <w:lang w:bidi="fa-IR"/>
        </w:rPr>
        <w:lastRenderedPageBreak/>
        <w:t>منطقه</w:t>
      </w:r>
      <w:r w:rsidRPr="00937FB8">
        <w:rPr>
          <w:rFonts w:ascii="IRMitra" w:hAnsi="IRMitra" w:cs="IRMitra"/>
          <w:sz w:val="28"/>
          <w:szCs w:val="28"/>
          <w:rtl/>
          <w:lang w:bidi="fa-IR"/>
        </w:rPr>
        <w:softHyphen/>
        <w:t>ای داوری تهران برگزار شود، اینگونه تصمیمات در اختیار این مراکز خواهد بود و</w:t>
      </w:r>
      <w:r w:rsidR="00C7584E" w:rsidRPr="00937FB8">
        <w:rPr>
          <w:rFonts w:ascii="IRMitra" w:hAnsi="IRMitra" w:cs="IRMitra"/>
          <w:sz w:val="28"/>
          <w:szCs w:val="28"/>
          <w:rtl/>
          <w:lang w:bidi="fa-IR"/>
        </w:rPr>
        <w:t xml:space="preserve"> موردی برای </w:t>
      </w:r>
      <w:r w:rsidRPr="00937FB8">
        <w:rPr>
          <w:rFonts w:ascii="IRMitra" w:hAnsi="IRMitra" w:cs="IRMitra"/>
          <w:sz w:val="28"/>
          <w:szCs w:val="28"/>
          <w:rtl/>
          <w:lang w:bidi="fa-IR"/>
        </w:rPr>
        <w:t xml:space="preserve"> </w:t>
      </w:r>
      <w:r w:rsidR="00C7584E" w:rsidRPr="00937FB8">
        <w:rPr>
          <w:rFonts w:ascii="IRMitra" w:hAnsi="IRMitra" w:cs="IRMitra"/>
          <w:sz w:val="28"/>
          <w:szCs w:val="28"/>
          <w:rtl/>
          <w:lang w:bidi="fa-IR"/>
        </w:rPr>
        <w:t xml:space="preserve">دخالت </w:t>
      </w:r>
      <w:r w:rsidRPr="00937FB8">
        <w:rPr>
          <w:rFonts w:ascii="IRMitra" w:hAnsi="IRMitra" w:cs="IRMitra"/>
          <w:sz w:val="28"/>
          <w:szCs w:val="28"/>
          <w:rtl/>
          <w:lang w:bidi="fa-IR"/>
        </w:rPr>
        <w:t xml:space="preserve">دادگاهها </w:t>
      </w:r>
      <w:r w:rsidR="00C7584E" w:rsidRPr="00937FB8">
        <w:rPr>
          <w:rFonts w:ascii="IRMitra" w:hAnsi="IRMitra" w:cs="IRMitra"/>
          <w:sz w:val="28"/>
          <w:szCs w:val="28"/>
          <w:rtl/>
          <w:lang w:bidi="fa-IR"/>
        </w:rPr>
        <w:t>وجود ندارد</w:t>
      </w:r>
      <w:r w:rsidRPr="00937FB8">
        <w:rPr>
          <w:rFonts w:ascii="IRMitra" w:hAnsi="IRMitra" w:cs="IRMitra"/>
          <w:sz w:val="28"/>
          <w:szCs w:val="28"/>
          <w:rtl/>
          <w:lang w:bidi="fa-IR"/>
        </w:rPr>
        <w:t xml:space="preserve">. در فصل </w:t>
      </w:r>
      <w:r w:rsidR="00317C03" w:rsidRPr="00937FB8">
        <w:rPr>
          <w:rFonts w:ascii="IRMitra" w:hAnsi="IRMitra" w:cs="IRMitra"/>
          <w:sz w:val="28"/>
          <w:szCs w:val="28"/>
          <w:rtl/>
          <w:lang w:bidi="fa-IR"/>
        </w:rPr>
        <w:t>پنجم (</w:t>
      </w:r>
      <w:r w:rsidRPr="00937FB8">
        <w:rPr>
          <w:rFonts w:ascii="IRMitra" w:hAnsi="IRMitra" w:cs="IRMitra"/>
          <w:sz w:val="28"/>
          <w:szCs w:val="28"/>
          <w:rtl/>
          <w:lang w:bidi="fa-IR"/>
        </w:rPr>
        <w:t>سازمانهای داوری</w:t>
      </w:r>
      <w:r w:rsidR="00317C03" w:rsidRPr="00937FB8">
        <w:rPr>
          <w:rFonts w:ascii="IRMitra" w:hAnsi="IRMitra" w:cs="IRMitra"/>
          <w:sz w:val="28"/>
          <w:szCs w:val="28"/>
          <w:rtl/>
          <w:lang w:bidi="fa-IR"/>
        </w:rPr>
        <w:t>)</w:t>
      </w:r>
      <w:r w:rsidRPr="00937FB8">
        <w:rPr>
          <w:rFonts w:ascii="IRMitra" w:hAnsi="IRMitra" w:cs="IRMitra"/>
          <w:sz w:val="28"/>
          <w:szCs w:val="28"/>
          <w:rtl/>
          <w:lang w:bidi="fa-IR"/>
        </w:rPr>
        <w:t>، تشکیلات این مراکز و اختیاراتشان بحث شده است</w:t>
      </w:r>
      <w:r w:rsidR="00967DED" w:rsidRPr="00937FB8">
        <w:rPr>
          <w:rFonts w:ascii="IRMitra" w:hAnsi="IRMitra" w:cs="IRMitra"/>
          <w:sz w:val="28"/>
          <w:szCs w:val="28"/>
          <w:rtl/>
          <w:lang w:bidi="fa-IR"/>
        </w:rPr>
        <w:t>.</w:t>
      </w:r>
    </w:p>
    <w:p w14:paraId="44CB4709" w14:textId="13523F7B" w:rsidR="00EB3C33" w:rsidRPr="00EB3C33" w:rsidRDefault="003F4AD7" w:rsidP="00A33202">
      <w:pPr>
        <w:spacing w:after="240"/>
        <w:jc w:val="center"/>
        <w:rPr>
          <w:rFonts w:ascii="IRMitra" w:hAnsi="IRMitra" w:cs="IRMitra"/>
          <w:sz w:val="28"/>
          <w:szCs w:val="28"/>
          <w:rtl/>
          <w:lang w:bidi="fa-IR"/>
        </w:rPr>
      </w:pPr>
      <w:r>
        <mc:AlternateContent>
          <mc:Choice Requires="wps">
            <w:drawing>
              <wp:inline distT="0" distB="0" distL="0" distR="0" wp14:anchorId="09E9E175" wp14:editId="2802ED31">
                <wp:extent cx="4001770" cy="3864610"/>
                <wp:effectExtent l="64770" t="71755" r="67310" b="64135"/>
                <wp:docPr id="12404237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1770" cy="3864610"/>
                        </a:xfrm>
                        <a:prstGeom prst="rect">
                          <a:avLst/>
                        </a:prstGeom>
                        <a:solidFill>
                          <a:srgbClr val="D8D8D8"/>
                        </a:solidFill>
                        <a:ln w="127000" cmpd="dbl" algn="ctr">
                          <a:solidFill>
                            <a:srgbClr val="A5A5A5"/>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500F07A2" w14:textId="77777777" w:rsidR="00A33202" w:rsidRDefault="00A33202" w:rsidP="00EB3C33">
                            <w:pPr>
                              <w:ind w:left="360"/>
                              <w:jc w:val="center"/>
                              <w:rPr>
                                <w:rFonts w:cs="B Mitra"/>
                                <w:b/>
                                <w:bCs/>
                                <w:sz w:val="22"/>
                                <w:szCs w:val="22"/>
                                <w:rtl/>
                                <w:lang w:bidi="fa-IR"/>
                              </w:rPr>
                            </w:pPr>
                          </w:p>
                          <w:p w14:paraId="6BA4BD85" w14:textId="77777777" w:rsidR="00EB3C33" w:rsidRPr="00A33202" w:rsidRDefault="00EB3C33" w:rsidP="00EB3C33">
                            <w:pPr>
                              <w:ind w:left="360"/>
                              <w:jc w:val="center"/>
                              <w:rPr>
                                <w:rFonts w:cs="B Mitra"/>
                                <w:b/>
                                <w:bCs/>
                                <w:sz w:val="22"/>
                                <w:szCs w:val="22"/>
                                <w:lang w:bidi="fa-IR"/>
                              </w:rPr>
                            </w:pPr>
                            <w:r w:rsidRPr="00A33202">
                              <w:rPr>
                                <w:rFonts w:cs="B Mitra" w:hint="cs"/>
                                <w:b/>
                                <w:bCs/>
                                <w:sz w:val="22"/>
                                <w:szCs w:val="22"/>
                                <w:rtl/>
                                <w:lang w:bidi="fa-IR"/>
                              </w:rPr>
                              <w:t>موارد دخالت دادگاه در داوری مطابق قانون داوری بین</w:t>
                            </w:r>
                            <w:r w:rsidRPr="00A33202">
                              <w:rPr>
                                <w:rFonts w:cs="B Mitra"/>
                                <w:b/>
                                <w:bCs/>
                                <w:sz w:val="22"/>
                                <w:szCs w:val="22"/>
                                <w:rtl/>
                                <w:lang w:bidi="fa-IR"/>
                              </w:rPr>
                              <w:softHyphen/>
                            </w:r>
                            <w:r w:rsidRPr="00A33202">
                              <w:rPr>
                                <w:rFonts w:cs="B Mitra" w:hint="cs"/>
                                <w:b/>
                                <w:bCs/>
                                <w:sz w:val="22"/>
                                <w:szCs w:val="22"/>
                                <w:rtl/>
                                <w:lang w:bidi="fa-IR"/>
                              </w:rPr>
                              <w:t>المللی ایران</w:t>
                            </w:r>
                          </w:p>
                          <w:p w14:paraId="2A079832" w14:textId="77777777" w:rsidR="00EB3C33" w:rsidRDefault="00EB3C33" w:rsidP="00EB3C33">
                            <w:pPr>
                              <w:pStyle w:val="ListParagraph"/>
                              <w:numPr>
                                <w:ilvl w:val="0"/>
                                <w:numId w:val="39"/>
                              </w:numPr>
                              <w:contextualSpacing/>
                              <w:rPr>
                                <w:rFonts w:cs="B Mitra"/>
                                <w:sz w:val="24"/>
                                <w:szCs w:val="24"/>
                              </w:rPr>
                            </w:pPr>
                            <w:r w:rsidRPr="00056D99">
                              <w:rPr>
                                <w:rFonts w:cs="B Mitra" w:hint="cs"/>
                                <w:b/>
                                <w:bCs/>
                                <w:rtl/>
                              </w:rPr>
                              <w:t>داوری موردی</w:t>
                            </w:r>
                            <w:r w:rsidRPr="00056D99">
                              <w:rPr>
                                <w:rFonts w:cs="B Mitra" w:hint="cs"/>
                                <w:rtl/>
                              </w:rPr>
                              <w:t xml:space="preserve"> </w:t>
                            </w:r>
                            <w:r>
                              <w:rPr>
                                <w:rFonts w:cs="B Mitra" w:hint="cs"/>
                                <w:sz w:val="24"/>
                                <w:szCs w:val="24"/>
                                <w:rtl/>
                              </w:rPr>
                              <w:t>(</w:t>
                            </w:r>
                            <w:r w:rsidRPr="00EB3C33">
                              <w:rPr>
                                <w:rFonts w:cs="Times New Roman"/>
                                <w:i/>
                                <w:iCs/>
                                <w:sz w:val="22"/>
                                <w:szCs w:val="22"/>
                              </w:rPr>
                              <w:t>ad hoc</w:t>
                            </w:r>
                            <w:r>
                              <w:rPr>
                                <w:rFonts w:cs="B Mitra" w:hint="cs"/>
                                <w:sz w:val="24"/>
                                <w:szCs w:val="24"/>
                                <w:rtl/>
                                <w:lang w:bidi="fa-IR"/>
                              </w:rPr>
                              <w:t>)</w:t>
                            </w:r>
                          </w:p>
                          <w:p w14:paraId="006679D4" w14:textId="77777777" w:rsidR="00EB3C33" w:rsidRDefault="00EB3C33" w:rsidP="00EB3C33">
                            <w:pPr>
                              <w:pStyle w:val="ListParagraph"/>
                              <w:numPr>
                                <w:ilvl w:val="0"/>
                                <w:numId w:val="40"/>
                              </w:numPr>
                              <w:contextualSpacing/>
                              <w:rPr>
                                <w:rFonts w:cs="B Mitra"/>
                                <w:sz w:val="24"/>
                                <w:szCs w:val="24"/>
                              </w:rPr>
                            </w:pPr>
                            <w:r>
                              <w:rPr>
                                <w:rFonts w:cs="B Mitra" w:hint="cs"/>
                                <w:sz w:val="24"/>
                                <w:szCs w:val="24"/>
                                <w:rtl/>
                              </w:rPr>
                              <w:t>تعیین داور در صورت استنکاف یک طرف</w:t>
                            </w:r>
                          </w:p>
                          <w:p w14:paraId="765C6E50" w14:textId="77777777" w:rsidR="00EB3C33" w:rsidRPr="00EB3C33" w:rsidRDefault="00EB3C33" w:rsidP="00EB3C33">
                            <w:pPr>
                              <w:pStyle w:val="ListParagraph"/>
                              <w:numPr>
                                <w:ilvl w:val="0"/>
                                <w:numId w:val="40"/>
                              </w:numPr>
                              <w:contextualSpacing/>
                              <w:rPr>
                                <w:rFonts w:ascii="Calibri" w:eastAsia="Calibri" w:hAnsi="Calibri" w:cs="B Mitra"/>
                                <w:noProof w:val="0"/>
                                <w:sz w:val="24"/>
                                <w:szCs w:val="24"/>
                                <w:lang w:val="en-GB"/>
                              </w:rPr>
                            </w:pPr>
                            <w:r>
                              <w:rPr>
                                <w:rFonts w:ascii="IRMitra" w:hAnsi="IRMitra" w:cs="IRMitra" w:hint="cs"/>
                                <w:sz w:val="24"/>
                                <w:szCs w:val="24"/>
                                <w:rtl/>
                                <w:lang w:bidi="fa-IR"/>
                              </w:rPr>
                              <w:t>اقدام مقتضی در</w:t>
                            </w:r>
                            <w:r w:rsidRPr="00056D99">
                              <w:rPr>
                                <w:rFonts w:ascii="IRMitra" w:hAnsi="IRMitra" w:cs="IRMitra"/>
                                <w:sz w:val="24"/>
                                <w:szCs w:val="24"/>
                                <w:rtl/>
                                <w:lang w:bidi="fa-IR"/>
                              </w:rPr>
                              <w:t xml:space="preserve"> صورت عدم همکاری </w:t>
                            </w:r>
                            <w:r>
                              <w:rPr>
                                <w:rFonts w:ascii="IRMitra" w:hAnsi="IRMitra" w:cs="IRMitra" w:hint="cs"/>
                                <w:sz w:val="24"/>
                                <w:szCs w:val="24"/>
                                <w:rtl/>
                                <w:lang w:bidi="fa-IR"/>
                              </w:rPr>
                              <w:t>یک طرف در داوری</w:t>
                            </w:r>
                          </w:p>
                          <w:p w14:paraId="5300EB06" w14:textId="77777777" w:rsidR="00EB3C33" w:rsidRDefault="00EB3C33" w:rsidP="00EB3C33">
                            <w:pPr>
                              <w:pStyle w:val="ListParagraph"/>
                              <w:numPr>
                                <w:ilvl w:val="0"/>
                                <w:numId w:val="40"/>
                              </w:numPr>
                              <w:contextualSpacing/>
                              <w:rPr>
                                <w:rFonts w:cs="B Mitra"/>
                                <w:sz w:val="24"/>
                                <w:szCs w:val="24"/>
                              </w:rPr>
                            </w:pPr>
                            <w:r>
                              <w:rPr>
                                <w:rFonts w:cs="B Mitra" w:hint="cs"/>
                                <w:sz w:val="24"/>
                                <w:szCs w:val="24"/>
                                <w:rtl/>
                              </w:rPr>
                              <w:t>اقدام مقتضی در صورت ناتوانی داور به شرکت موثر در داوری</w:t>
                            </w:r>
                          </w:p>
                          <w:p w14:paraId="6545260F" w14:textId="77777777" w:rsidR="00EB3C33" w:rsidRDefault="00EB3C33" w:rsidP="00EB3C33">
                            <w:pPr>
                              <w:pStyle w:val="ListParagraph"/>
                              <w:numPr>
                                <w:ilvl w:val="0"/>
                                <w:numId w:val="40"/>
                              </w:numPr>
                              <w:contextualSpacing/>
                              <w:rPr>
                                <w:rFonts w:cs="B Mitra"/>
                                <w:sz w:val="24"/>
                                <w:szCs w:val="24"/>
                              </w:rPr>
                            </w:pPr>
                            <w:r>
                              <w:rPr>
                                <w:rFonts w:cs="B Mitra" w:hint="cs"/>
                                <w:sz w:val="24"/>
                                <w:szCs w:val="24"/>
                                <w:rtl/>
                              </w:rPr>
                              <w:t>تصمیمات صلاحیتی در صورت اعتراض یک طرف</w:t>
                            </w:r>
                          </w:p>
                          <w:p w14:paraId="28D20855" w14:textId="77777777" w:rsidR="00EB3C33" w:rsidRDefault="00EB3C33" w:rsidP="00EB3C33">
                            <w:pPr>
                              <w:pStyle w:val="ListParagraph"/>
                              <w:numPr>
                                <w:ilvl w:val="0"/>
                                <w:numId w:val="40"/>
                              </w:numPr>
                              <w:contextualSpacing/>
                              <w:rPr>
                                <w:rFonts w:cs="B Mitra"/>
                                <w:sz w:val="24"/>
                                <w:szCs w:val="24"/>
                              </w:rPr>
                            </w:pPr>
                            <w:r>
                              <w:rPr>
                                <w:rFonts w:cs="B Mitra" w:hint="cs"/>
                                <w:sz w:val="24"/>
                                <w:szCs w:val="24"/>
                                <w:rtl/>
                              </w:rPr>
                              <w:t xml:space="preserve">تصمیم در خصوص درخواست قرار تأمین </w:t>
                            </w:r>
                          </w:p>
                          <w:p w14:paraId="1C967A86" w14:textId="77777777" w:rsidR="00EB3C33" w:rsidRDefault="00EB3C33" w:rsidP="00EB3C33">
                            <w:pPr>
                              <w:pStyle w:val="ListParagraph"/>
                              <w:numPr>
                                <w:ilvl w:val="0"/>
                                <w:numId w:val="40"/>
                              </w:numPr>
                              <w:contextualSpacing/>
                              <w:rPr>
                                <w:rFonts w:cs="B Mitra"/>
                                <w:sz w:val="24"/>
                                <w:szCs w:val="24"/>
                              </w:rPr>
                            </w:pPr>
                            <w:r>
                              <w:rPr>
                                <w:rFonts w:cs="B Mitra" w:hint="cs"/>
                                <w:sz w:val="24"/>
                                <w:szCs w:val="24"/>
                                <w:rtl/>
                              </w:rPr>
                              <w:t>تصمیم در خصوص دستور موقت در موارد مقتضی</w:t>
                            </w:r>
                          </w:p>
                          <w:p w14:paraId="53E731C2" w14:textId="77777777" w:rsidR="00EB3C33" w:rsidRDefault="00EB3C33" w:rsidP="00EB3C33">
                            <w:pPr>
                              <w:pStyle w:val="ListParagraph"/>
                              <w:numPr>
                                <w:ilvl w:val="0"/>
                                <w:numId w:val="40"/>
                              </w:numPr>
                              <w:contextualSpacing/>
                              <w:rPr>
                                <w:rFonts w:cs="B Mitra"/>
                                <w:sz w:val="24"/>
                                <w:szCs w:val="24"/>
                              </w:rPr>
                            </w:pPr>
                            <w:r>
                              <w:rPr>
                                <w:rFonts w:cs="B Mitra" w:hint="cs"/>
                                <w:sz w:val="24"/>
                                <w:szCs w:val="24"/>
                                <w:rtl/>
                              </w:rPr>
                              <w:t>تصمیم در خصوص جرح داور</w:t>
                            </w:r>
                          </w:p>
                          <w:p w14:paraId="676CB977" w14:textId="77777777" w:rsidR="00EB3C33" w:rsidRPr="00EB3C33" w:rsidRDefault="00EB3C33" w:rsidP="004731D9">
                            <w:pPr>
                              <w:pStyle w:val="ListParagraph"/>
                              <w:numPr>
                                <w:ilvl w:val="0"/>
                                <w:numId w:val="40"/>
                              </w:numPr>
                              <w:contextualSpacing/>
                              <w:rPr>
                                <w:rFonts w:cs="B Mitra"/>
                                <w:sz w:val="24"/>
                                <w:szCs w:val="24"/>
                              </w:rPr>
                            </w:pPr>
                            <w:r w:rsidRPr="00EB3C33">
                              <w:rPr>
                                <w:rFonts w:cs="B Mitra" w:hint="cs"/>
                                <w:sz w:val="24"/>
                                <w:szCs w:val="24"/>
                                <w:rtl/>
                              </w:rPr>
                              <w:t xml:space="preserve">حکم </w:t>
                            </w:r>
                            <w:r w:rsidR="0088758B">
                              <w:rPr>
                                <w:rFonts w:cs="B Mitra" w:hint="cs"/>
                                <w:sz w:val="24"/>
                                <w:szCs w:val="24"/>
                                <w:rtl/>
                              </w:rPr>
                              <w:t xml:space="preserve">در خصوص </w:t>
                            </w:r>
                            <w:r w:rsidRPr="00EB3C33">
                              <w:rPr>
                                <w:rFonts w:cs="B Mitra" w:hint="cs"/>
                                <w:sz w:val="24"/>
                                <w:szCs w:val="24"/>
                                <w:rtl/>
                              </w:rPr>
                              <w:t>شناسایـی، ابطال، و اجرای رأی</w:t>
                            </w:r>
                          </w:p>
                          <w:p w14:paraId="5113E9D7" w14:textId="77777777" w:rsidR="00EB3C33" w:rsidRPr="00056D99" w:rsidRDefault="00EB3C33" w:rsidP="00EB3C33">
                            <w:pPr>
                              <w:pStyle w:val="ListParagraph"/>
                              <w:numPr>
                                <w:ilvl w:val="0"/>
                                <w:numId w:val="39"/>
                              </w:numPr>
                              <w:contextualSpacing/>
                              <w:rPr>
                                <w:rFonts w:cs="B Mitra"/>
                                <w:b/>
                                <w:bCs/>
                              </w:rPr>
                            </w:pPr>
                            <w:r w:rsidRPr="00056D99">
                              <w:rPr>
                                <w:rFonts w:cs="B Mitra" w:hint="cs"/>
                                <w:b/>
                                <w:bCs/>
                                <w:rtl/>
                              </w:rPr>
                              <w:t xml:space="preserve">داوری سازمانی </w:t>
                            </w:r>
                          </w:p>
                          <w:p w14:paraId="03FEAE42" w14:textId="77777777" w:rsidR="00EB3C33" w:rsidRDefault="00EB3C33" w:rsidP="00EB3C33">
                            <w:pPr>
                              <w:pStyle w:val="ListParagraph"/>
                              <w:numPr>
                                <w:ilvl w:val="0"/>
                                <w:numId w:val="40"/>
                              </w:numPr>
                              <w:contextualSpacing/>
                              <w:rPr>
                                <w:rFonts w:cs="B Mitra"/>
                                <w:sz w:val="24"/>
                                <w:szCs w:val="24"/>
                              </w:rPr>
                            </w:pPr>
                            <w:r>
                              <w:rPr>
                                <w:rFonts w:cs="B Mitra" w:hint="cs"/>
                                <w:sz w:val="24"/>
                                <w:szCs w:val="24"/>
                                <w:rtl/>
                              </w:rPr>
                              <w:t>تصمیمات صلاحیتی در صورت اعتراض یک طرف</w:t>
                            </w:r>
                          </w:p>
                          <w:p w14:paraId="5C6FC296" w14:textId="77777777" w:rsidR="00EB3C33" w:rsidRDefault="00EB3C33" w:rsidP="00EB3C33">
                            <w:pPr>
                              <w:pStyle w:val="ListParagraph"/>
                              <w:numPr>
                                <w:ilvl w:val="0"/>
                                <w:numId w:val="40"/>
                              </w:numPr>
                              <w:contextualSpacing/>
                              <w:rPr>
                                <w:rFonts w:cs="B Mitra"/>
                                <w:sz w:val="24"/>
                                <w:szCs w:val="24"/>
                              </w:rPr>
                            </w:pPr>
                            <w:r>
                              <w:rPr>
                                <w:rFonts w:cs="B Mitra" w:hint="cs"/>
                                <w:sz w:val="24"/>
                                <w:szCs w:val="24"/>
                                <w:rtl/>
                              </w:rPr>
                              <w:t>تصمیم در خصوص درخواست قرار تأمین</w:t>
                            </w:r>
                          </w:p>
                          <w:p w14:paraId="4688DF91" w14:textId="77777777" w:rsidR="00EB3C33" w:rsidRDefault="00EB3C33" w:rsidP="00EB3C33">
                            <w:pPr>
                              <w:pStyle w:val="ListParagraph"/>
                              <w:numPr>
                                <w:ilvl w:val="0"/>
                                <w:numId w:val="40"/>
                              </w:numPr>
                              <w:contextualSpacing/>
                              <w:rPr>
                                <w:rFonts w:cs="B Mitra"/>
                                <w:sz w:val="24"/>
                                <w:szCs w:val="24"/>
                              </w:rPr>
                            </w:pPr>
                            <w:r>
                              <w:rPr>
                                <w:rFonts w:cs="B Mitra" w:hint="cs"/>
                                <w:sz w:val="24"/>
                                <w:szCs w:val="24"/>
                                <w:rtl/>
                              </w:rPr>
                              <w:t>تصمیم در خصوص دستور موقت در موارد مقتضی</w:t>
                            </w:r>
                          </w:p>
                          <w:p w14:paraId="0BF586CF" w14:textId="77777777" w:rsidR="00EB3C33" w:rsidRDefault="00EB3C33" w:rsidP="00EB3C33">
                            <w:pPr>
                              <w:pStyle w:val="ListParagraph"/>
                              <w:numPr>
                                <w:ilvl w:val="0"/>
                                <w:numId w:val="40"/>
                              </w:numPr>
                              <w:contextualSpacing/>
                              <w:rPr>
                                <w:rFonts w:cs="B Mitra"/>
                                <w:sz w:val="24"/>
                                <w:szCs w:val="24"/>
                              </w:rPr>
                            </w:pPr>
                            <w:r>
                              <w:rPr>
                                <w:rFonts w:cs="B Mitra" w:hint="cs"/>
                                <w:sz w:val="24"/>
                                <w:szCs w:val="24"/>
                                <w:rtl/>
                              </w:rPr>
                              <w:t xml:space="preserve">حکم </w:t>
                            </w:r>
                            <w:r w:rsidR="0088758B">
                              <w:rPr>
                                <w:rFonts w:cs="B Mitra" w:hint="cs"/>
                                <w:sz w:val="24"/>
                                <w:szCs w:val="24"/>
                                <w:rtl/>
                              </w:rPr>
                              <w:t xml:space="preserve">در خصوص </w:t>
                            </w:r>
                            <w:r>
                              <w:rPr>
                                <w:rFonts w:cs="B Mitra" w:hint="cs"/>
                                <w:sz w:val="24"/>
                                <w:szCs w:val="24"/>
                                <w:rtl/>
                              </w:rPr>
                              <w:t>شناسایـی، ابطال، و اجرای رأی</w:t>
                            </w:r>
                          </w:p>
                          <w:p w14:paraId="65417176" w14:textId="77777777" w:rsidR="00EB3C33" w:rsidRPr="00056D99" w:rsidRDefault="00EB3C33" w:rsidP="00EB3C33">
                            <w:pPr>
                              <w:pStyle w:val="ListParagraph"/>
                              <w:ind w:left="1260"/>
                              <w:rPr>
                                <w:rFonts w:cs="B Mitra"/>
                                <w:sz w:val="24"/>
                                <w:szCs w:val="24"/>
                              </w:rPr>
                            </w:pPr>
                          </w:p>
                        </w:txbxContent>
                      </wps:txbx>
                      <wps:bodyPr rot="0" vert="horz" wrap="square" lIns="91440" tIns="45720" rIns="91440" bIns="45720" anchor="t" anchorCtr="0" upright="1">
                        <a:noAutofit/>
                      </wps:bodyPr>
                    </wps:wsp>
                  </a:graphicData>
                </a:graphic>
              </wp:inline>
            </w:drawing>
          </mc:Choice>
          <mc:Fallback>
            <w:pict>
              <v:shape w14:anchorId="09E9E175" id="Text Box 2" o:spid="_x0000_s1027" type="#_x0000_t202" style="width:315.1pt;height:30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" fillcolor="#d8d8d8" strokecolor="#a5a5a5" strokeweight="10pt">
                <v:stroke linestyle="thinThin"/>
                <v:shadow color="#868686"/>
                <v:textbox>
                  <w:txbxContent>
                    <w:p w14:paraId="500F07A2" w14:textId="77777777" w:rsidR="00A33202" w:rsidRDefault="00A33202" w:rsidP="00EB3C33">
                      <w:pPr>
                        <w:ind w:left="360"/>
                        <w:jc w:val="center"/>
                        <w:rPr>
                          <w:rFonts w:cs="B Mitra"/>
                          <w:b/>
                          <w:bCs/>
                          <w:sz w:val="22"/>
                          <w:szCs w:val="22"/>
                          <w:rtl/>
                          <w:lang w:bidi="fa-IR"/>
                        </w:rPr>
                      </w:pPr>
                    </w:p>
                    <w:p w14:paraId="6BA4BD85" w14:textId="77777777" w:rsidR="00EB3C33" w:rsidRPr="00A33202" w:rsidRDefault="00EB3C33" w:rsidP="00EB3C33">
                      <w:pPr>
                        <w:ind w:left="360"/>
                        <w:jc w:val="center"/>
                        <w:rPr>
                          <w:rFonts w:cs="B Mitra"/>
                          <w:b/>
                          <w:bCs/>
                          <w:sz w:val="22"/>
                          <w:szCs w:val="22"/>
                          <w:lang w:bidi="fa-IR"/>
                        </w:rPr>
                      </w:pPr>
                      <w:r w:rsidRPr="00A33202">
                        <w:rPr>
                          <w:rFonts w:cs="B Mitra" w:hint="cs"/>
                          <w:b/>
                          <w:bCs/>
                          <w:sz w:val="22"/>
                          <w:szCs w:val="22"/>
                          <w:rtl/>
                          <w:lang w:bidi="fa-IR"/>
                        </w:rPr>
                        <w:t>موارد دخالت دادگاه در داوری مطابق قانون داوری بین</w:t>
                      </w:r>
                      <w:r w:rsidRPr="00A33202">
                        <w:rPr>
                          <w:rFonts w:cs="B Mitra"/>
                          <w:b/>
                          <w:bCs/>
                          <w:sz w:val="22"/>
                          <w:szCs w:val="22"/>
                          <w:rtl/>
                          <w:lang w:bidi="fa-IR"/>
                        </w:rPr>
                        <w:softHyphen/>
                      </w:r>
                      <w:r w:rsidRPr="00A33202">
                        <w:rPr>
                          <w:rFonts w:cs="B Mitra" w:hint="cs"/>
                          <w:b/>
                          <w:bCs/>
                          <w:sz w:val="22"/>
                          <w:szCs w:val="22"/>
                          <w:rtl/>
                          <w:lang w:bidi="fa-IR"/>
                        </w:rPr>
                        <w:t>المللی ایران</w:t>
                      </w:r>
                    </w:p>
                    <w:p w14:paraId="2A079832" w14:textId="77777777" w:rsidR="00EB3C33" w:rsidRDefault="00EB3C33" w:rsidP="00EB3C33">
                      <w:pPr>
                        <w:pStyle w:val="ListParagraph"/>
                        <w:numPr>
                          <w:ilvl w:val="0"/>
                          <w:numId w:val="39"/>
                        </w:numPr>
                        <w:contextualSpacing/>
                        <w:rPr>
                          <w:rFonts w:cs="B Mitra"/>
                          <w:sz w:val="24"/>
                          <w:szCs w:val="24"/>
                        </w:rPr>
                      </w:pPr>
                      <w:r w:rsidRPr="00056D99">
                        <w:rPr>
                          <w:rFonts w:cs="B Mitra" w:hint="cs"/>
                          <w:b/>
                          <w:bCs/>
                          <w:rtl/>
                        </w:rPr>
                        <w:t>داوری موردی</w:t>
                      </w:r>
                      <w:r w:rsidRPr="00056D99">
                        <w:rPr>
                          <w:rFonts w:cs="B Mitra" w:hint="cs"/>
                          <w:rtl/>
                        </w:rPr>
                        <w:t xml:space="preserve"> </w:t>
                      </w:r>
                      <w:r>
                        <w:rPr>
                          <w:rFonts w:cs="B Mitra" w:hint="cs"/>
                          <w:sz w:val="24"/>
                          <w:szCs w:val="24"/>
                          <w:rtl/>
                        </w:rPr>
                        <w:t>(</w:t>
                      </w:r>
                      <w:r w:rsidRPr="00EB3C33">
                        <w:rPr>
                          <w:rFonts w:cs="Times New Roman"/>
                          <w:i/>
                          <w:iCs/>
                          <w:sz w:val="22"/>
                          <w:szCs w:val="22"/>
                        </w:rPr>
                        <w:t>ad hoc</w:t>
                      </w:r>
                      <w:r>
                        <w:rPr>
                          <w:rFonts w:cs="B Mitra" w:hint="cs"/>
                          <w:sz w:val="24"/>
                          <w:szCs w:val="24"/>
                          <w:rtl/>
                          <w:lang w:bidi="fa-IR"/>
                        </w:rPr>
                        <w:t>)</w:t>
                      </w:r>
                    </w:p>
                    <w:p w14:paraId="006679D4" w14:textId="77777777" w:rsidR="00EB3C33" w:rsidRDefault="00EB3C33" w:rsidP="00EB3C33">
                      <w:pPr>
                        <w:pStyle w:val="ListParagraph"/>
                        <w:numPr>
                          <w:ilvl w:val="0"/>
                          <w:numId w:val="40"/>
                        </w:numPr>
                        <w:contextualSpacing/>
                        <w:rPr>
                          <w:rFonts w:cs="B Mitra"/>
                          <w:sz w:val="24"/>
                          <w:szCs w:val="24"/>
                        </w:rPr>
                      </w:pPr>
                      <w:r>
                        <w:rPr>
                          <w:rFonts w:cs="B Mitra" w:hint="cs"/>
                          <w:sz w:val="24"/>
                          <w:szCs w:val="24"/>
                          <w:rtl/>
                        </w:rPr>
                        <w:t>تعیین داور در صورت استنکاف یک طرف</w:t>
                      </w:r>
                    </w:p>
                    <w:p w14:paraId="765C6E50" w14:textId="77777777" w:rsidR="00EB3C33" w:rsidRPr="00EB3C33" w:rsidRDefault="00EB3C33" w:rsidP="00EB3C33">
                      <w:pPr>
                        <w:pStyle w:val="ListParagraph"/>
                        <w:numPr>
                          <w:ilvl w:val="0"/>
                          <w:numId w:val="40"/>
                        </w:numPr>
                        <w:contextualSpacing/>
                        <w:rPr>
                          <w:rFonts w:ascii="Calibri" w:eastAsia="Calibri" w:hAnsi="Calibri" w:cs="B Mitra"/>
                          <w:noProof w:val="0"/>
                          <w:sz w:val="24"/>
                          <w:szCs w:val="24"/>
                          <w:lang w:val="en-GB"/>
                        </w:rPr>
                      </w:pPr>
                      <w:r>
                        <w:rPr>
                          <w:rFonts w:ascii="IRMitra" w:hAnsi="IRMitra" w:cs="IRMitra" w:hint="cs"/>
                          <w:sz w:val="24"/>
                          <w:szCs w:val="24"/>
                          <w:rtl/>
                          <w:lang w:bidi="fa-IR"/>
                        </w:rPr>
                        <w:t>اقدام مقتضی در</w:t>
                      </w:r>
                      <w:r w:rsidRPr="00056D99">
                        <w:rPr>
                          <w:rFonts w:ascii="IRMitra" w:hAnsi="IRMitra" w:cs="IRMitra"/>
                          <w:sz w:val="24"/>
                          <w:szCs w:val="24"/>
                          <w:rtl/>
                          <w:lang w:bidi="fa-IR"/>
                        </w:rPr>
                        <w:t xml:space="preserve"> صورت عدم همکاری </w:t>
                      </w:r>
                      <w:r>
                        <w:rPr>
                          <w:rFonts w:ascii="IRMitra" w:hAnsi="IRMitra" w:cs="IRMitra" w:hint="cs"/>
                          <w:sz w:val="24"/>
                          <w:szCs w:val="24"/>
                          <w:rtl/>
                          <w:lang w:bidi="fa-IR"/>
                        </w:rPr>
                        <w:t>یک طرف در داوری</w:t>
                      </w:r>
                    </w:p>
                    <w:p w14:paraId="5300EB06" w14:textId="77777777" w:rsidR="00EB3C33" w:rsidRDefault="00EB3C33" w:rsidP="00EB3C33">
                      <w:pPr>
                        <w:pStyle w:val="ListParagraph"/>
                        <w:numPr>
                          <w:ilvl w:val="0"/>
                          <w:numId w:val="40"/>
                        </w:numPr>
                        <w:contextualSpacing/>
                        <w:rPr>
                          <w:rFonts w:cs="B Mitra"/>
                          <w:sz w:val="24"/>
                          <w:szCs w:val="24"/>
                        </w:rPr>
                      </w:pPr>
                      <w:r>
                        <w:rPr>
                          <w:rFonts w:cs="B Mitra" w:hint="cs"/>
                          <w:sz w:val="24"/>
                          <w:szCs w:val="24"/>
                          <w:rtl/>
                        </w:rPr>
                        <w:t>اقدام مقتضی در صورت ناتوانی داور به شرکت موثر در داوری</w:t>
                      </w:r>
                    </w:p>
                    <w:p w14:paraId="6545260F" w14:textId="77777777" w:rsidR="00EB3C33" w:rsidRDefault="00EB3C33" w:rsidP="00EB3C33">
                      <w:pPr>
                        <w:pStyle w:val="ListParagraph"/>
                        <w:numPr>
                          <w:ilvl w:val="0"/>
                          <w:numId w:val="40"/>
                        </w:numPr>
                        <w:contextualSpacing/>
                        <w:rPr>
                          <w:rFonts w:cs="B Mitra"/>
                          <w:sz w:val="24"/>
                          <w:szCs w:val="24"/>
                        </w:rPr>
                      </w:pPr>
                      <w:r>
                        <w:rPr>
                          <w:rFonts w:cs="B Mitra" w:hint="cs"/>
                          <w:sz w:val="24"/>
                          <w:szCs w:val="24"/>
                          <w:rtl/>
                        </w:rPr>
                        <w:t>تصمیمات صلاحیتی در صورت اعتراض یک طرف</w:t>
                      </w:r>
                    </w:p>
                    <w:p w14:paraId="28D20855" w14:textId="77777777" w:rsidR="00EB3C33" w:rsidRDefault="00EB3C33" w:rsidP="00EB3C33">
                      <w:pPr>
                        <w:pStyle w:val="ListParagraph"/>
                        <w:numPr>
                          <w:ilvl w:val="0"/>
                          <w:numId w:val="40"/>
                        </w:numPr>
                        <w:contextualSpacing/>
                        <w:rPr>
                          <w:rFonts w:cs="B Mitra"/>
                          <w:sz w:val="24"/>
                          <w:szCs w:val="24"/>
                        </w:rPr>
                      </w:pPr>
                      <w:r>
                        <w:rPr>
                          <w:rFonts w:cs="B Mitra" w:hint="cs"/>
                          <w:sz w:val="24"/>
                          <w:szCs w:val="24"/>
                          <w:rtl/>
                        </w:rPr>
                        <w:t xml:space="preserve">تصمیم در خصوص درخواست قرار تأمین </w:t>
                      </w:r>
                    </w:p>
                    <w:p w14:paraId="1C967A86" w14:textId="77777777" w:rsidR="00EB3C33" w:rsidRDefault="00EB3C33" w:rsidP="00EB3C33">
                      <w:pPr>
                        <w:pStyle w:val="ListParagraph"/>
                        <w:numPr>
                          <w:ilvl w:val="0"/>
                          <w:numId w:val="40"/>
                        </w:numPr>
                        <w:contextualSpacing/>
                        <w:rPr>
                          <w:rFonts w:cs="B Mitra"/>
                          <w:sz w:val="24"/>
                          <w:szCs w:val="24"/>
                        </w:rPr>
                      </w:pPr>
                      <w:r>
                        <w:rPr>
                          <w:rFonts w:cs="B Mitra" w:hint="cs"/>
                          <w:sz w:val="24"/>
                          <w:szCs w:val="24"/>
                          <w:rtl/>
                        </w:rPr>
                        <w:t>تصمیم در خصوص دستور موقت در موارد مقتضی</w:t>
                      </w:r>
                    </w:p>
                    <w:p w14:paraId="53E731C2" w14:textId="77777777" w:rsidR="00EB3C33" w:rsidRDefault="00EB3C33" w:rsidP="00EB3C33">
                      <w:pPr>
                        <w:pStyle w:val="ListParagraph"/>
                        <w:numPr>
                          <w:ilvl w:val="0"/>
                          <w:numId w:val="40"/>
                        </w:numPr>
                        <w:contextualSpacing/>
                        <w:rPr>
                          <w:rFonts w:cs="B Mitra"/>
                          <w:sz w:val="24"/>
                          <w:szCs w:val="24"/>
                        </w:rPr>
                      </w:pPr>
                      <w:r>
                        <w:rPr>
                          <w:rFonts w:cs="B Mitra" w:hint="cs"/>
                          <w:sz w:val="24"/>
                          <w:szCs w:val="24"/>
                          <w:rtl/>
                        </w:rPr>
                        <w:t>تصمیم در خصوص جرح داور</w:t>
                      </w:r>
                    </w:p>
                    <w:p w14:paraId="676CB977" w14:textId="77777777" w:rsidR="00EB3C33" w:rsidRPr="00EB3C33" w:rsidRDefault="00EB3C33" w:rsidP="004731D9">
                      <w:pPr>
                        <w:pStyle w:val="ListParagraph"/>
                        <w:numPr>
                          <w:ilvl w:val="0"/>
                          <w:numId w:val="40"/>
                        </w:numPr>
                        <w:contextualSpacing/>
                        <w:rPr>
                          <w:rFonts w:cs="B Mitra"/>
                          <w:sz w:val="24"/>
                          <w:szCs w:val="24"/>
                        </w:rPr>
                      </w:pPr>
                      <w:r w:rsidRPr="00EB3C33">
                        <w:rPr>
                          <w:rFonts w:cs="B Mitra" w:hint="cs"/>
                          <w:sz w:val="24"/>
                          <w:szCs w:val="24"/>
                          <w:rtl/>
                        </w:rPr>
                        <w:t xml:space="preserve">حکم </w:t>
                      </w:r>
                      <w:r w:rsidR="0088758B">
                        <w:rPr>
                          <w:rFonts w:cs="B Mitra" w:hint="cs"/>
                          <w:sz w:val="24"/>
                          <w:szCs w:val="24"/>
                          <w:rtl/>
                        </w:rPr>
                        <w:t xml:space="preserve">در خصوص </w:t>
                      </w:r>
                      <w:r w:rsidRPr="00EB3C33">
                        <w:rPr>
                          <w:rFonts w:cs="B Mitra" w:hint="cs"/>
                          <w:sz w:val="24"/>
                          <w:szCs w:val="24"/>
                          <w:rtl/>
                        </w:rPr>
                        <w:t>شناسایـی، ابطال، و اجرای رأی</w:t>
                      </w:r>
                    </w:p>
                    <w:p w14:paraId="5113E9D7" w14:textId="77777777" w:rsidR="00EB3C33" w:rsidRPr="00056D99" w:rsidRDefault="00EB3C33" w:rsidP="00EB3C33">
                      <w:pPr>
                        <w:pStyle w:val="ListParagraph"/>
                        <w:numPr>
                          <w:ilvl w:val="0"/>
                          <w:numId w:val="39"/>
                        </w:numPr>
                        <w:contextualSpacing/>
                        <w:rPr>
                          <w:rFonts w:cs="B Mitra"/>
                          <w:b/>
                          <w:bCs/>
                        </w:rPr>
                      </w:pPr>
                      <w:r w:rsidRPr="00056D99">
                        <w:rPr>
                          <w:rFonts w:cs="B Mitra" w:hint="cs"/>
                          <w:b/>
                          <w:bCs/>
                          <w:rtl/>
                        </w:rPr>
                        <w:t xml:space="preserve">داوری سازمانی </w:t>
                      </w:r>
                    </w:p>
                    <w:p w14:paraId="03FEAE42" w14:textId="77777777" w:rsidR="00EB3C33" w:rsidRDefault="00EB3C33" w:rsidP="00EB3C33">
                      <w:pPr>
                        <w:pStyle w:val="ListParagraph"/>
                        <w:numPr>
                          <w:ilvl w:val="0"/>
                          <w:numId w:val="40"/>
                        </w:numPr>
                        <w:contextualSpacing/>
                        <w:rPr>
                          <w:rFonts w:cs="B Mitra"/>
                          <w:sz w:val="24"/>
                          <w:szCs w:val="24"/>
                        </w:rPr>
                      </w:pPr>
                      <w:r>
                        <w:rPr>
                          <w:rFonts w:cs="B Mitra" w:hint="cs"/>
                          <w:sz w:val="24"/>
                          <w:szCs w:val="24"/>
                          <w:rtl/>
                        </w:rPr>
                        <w:t>تصمیمات صلاحیتی در صورت اعتراض یک طرف</w:t>
                      </w:r>
                    </w:p>
                    <w:p w14:paraId="5C6FC296" w14:textId="77777777" w:rsidR="00EB3C33" w:rsidRDefault="00EB3C33" w:rsidP="00EB3C33">
                      <w:pPr>
                        <w:pStyle w:val="ListParagraph"/>
                        <w:numPr>
                          <w:ilvl w:val="0"/>
                          <w:numId w:val="40"/>
                        </w:numPr>
                        <w:contextualSpacing/>
                        <w:rPr>
                          <w:rFonts w:cs="B Mitra"/>
                          <w:sz w:val="24"/>
                          <w:szCs w:val="24"/>
                        </w:rPr>
                      </w:pPr>
                      <w:r>
                        <w:rPr>
                          <w:rFonts w:cs="B Mitra" w:hint="cs"/>
                          <w:sz w:val="24"/>
                          <w:szCs w:val="24"/>
                          <w:rtl/>
                        </w:rPr>
                        <w:t>تصمیم در خصوص درخواست قرار تأمین</w:t>
                      </w:r>
                    </w:p>
                    <w:p w14:paraId="4688DF91" w14:textId="77777777" w:rsidR="00EB3C33" w:rsidRDefault="00EB3C33" w:rsidP="00EB3C33">
                      <w:pPr>
                        <w:pStyle w:val="ListParagraph"/>
                        <w:numPr>
                          <w:ilvl w:val="0"/>
                          <w:numId w:val="40"/>
                        </w:numPr>
                        <w:contextualSpacing/>
                        <w:rPr>
                          <w:rFonts w:cs="B Mitra"/>
                          <w:sz w:val="24"/>
                          <w:szCs w:val="24"/>
                        </w:rPr>
                      </w:pPr>
                      <w:r>
                        <w:rPr>
                          <w:rFonts w:cs="B Mitra" w:hint="cs"/>
                          <w:sz w:val="24"/>
                          <w:szCs w:val="24"/>
                          <w:rtl/>
                        </w:rPr>
                        <w:t>تصمیم در خصوص دستور موقت در موارد مقتضی</w:t>
                      </w:r>
                    </w:p>
                    <w:p w14:paraId="0BF586CF" w14:textId="77777777" w:rsidR="00EB3C33" w:rsidRDefault="00EB3C33" w:rsidP="00EB3C33">
                      <w:pPr>
                        <w:pStyle w:val="ListParagraph"/>
                        <w:numPr>
                          <w:ilvl w:val="0"/>
                          <w:numId w:val="40"/>
                        </w:numPr>
                        <w:contextualSpacing/>
                        <w:rPr>
                          <w:rFonts w:cs="B Mitra"/>
                          <w:sz w:val="24"/>
                          <w:szCs w:val="24"/>
                        </w:rPr>
                      </w:pPr>
                      <w:r>
                        <w:rPr>
                          <w:rFonts w:cs="B Mitra" w:hint="cs"/>
                          <w:sz w:val="24"/>
                          <w:szCs w:val="24"/>
                          <w:rtl/>
                        </w:rPr>
                        <w:t xml:space="preserve">حکم </w:t>
                      </w:r>
                      <w:r w:rsidR="0088758B">
                        <w:rPr>
                          <w:rFonts w:cs="B Mitra" w:hint="cs"/>
                          <w:sz w:val="24"/>
                          <w:szCs w:val="24"/>
                          <w:rtl/>
                        </w:rPr>
                        <w:t xml:space="preserve">در خصوص </w:t>
                      </w:r>
                      <w:r>
                        <w:rPr>
                          <w:rFonts w:cs="B Mitra" w:hint="cs"/>
                          <w:sz w:val="24"/>
                          <w:szCs w:val="24"/>
                          <w:rtl/>
                        </w:rPr>
                        <w:t>شناسایـی، ابطال، و اجرای رأی</w:t>
                      </w:r>
                    </w:p>
                    <w:p w14:paraId="65417176" w14:textId="77777777" w:rsidR="00EB3C33" w:rsidRPr="00056D99" w:rsidRDefault="00EB3C33" w:rsidP="00EB3C33">
                      <w:pPr>
                        <w:pStyle w:val="ListParagraph"/>
                        <w:ind w:left="1260"/>
                        <w:rPr>
                          <w:rFonts w:cs="B Mitra"/>
                          <w:sz w:val="24"/>
                          <w:szCs w:val="24"/>
                        </w:rPr>
                      </w:pPr>
                    </w:p>
                  </w:txbxContent>
                </v:textbox>
                <w10:anchorlock/>
              </v:shape>
            </w:pict>
          </mc:Fallback>
        </mc:AlternateContent>
      </w:r>
    </w:p>
    <w:p w14:paraId="4570ECBA" w14:textId="4FC101D8" w:rsidR="00C37DAE" w:rsidRDefault="00224504" w:rsidP="00D60507">
      <w:pPr>
        <w:pStyle w:val="Subtitle"/>
        <w:spacing w:before="360"/>
        <w:rPr>
          <w:lang w:bidi="fa-IR"/>
        </w:rPr>
      </w:pPr>
      <w:bookmarkStart w:id="9" w:name="_Toc134020831"/>
      <w:r>
        <w:rPr>
          <w:rFonts w:hint="cs"/>
          <w:rtl/>
          <w:lang w:bidi="fa-IR"/>
        </w:rPr>
        <w:t>ب</w:t>
      </w:r>
      <w:r w:rsidR="00C37DAE">
        <w:rPr>
          <w:rFonts w:hint="cs"/>
          <w:rtl/>
          <w:lang w:bidi="fa-IR"/>
        </w:rPr>
        <w:t>- قوانین کشورهای دیگر</w:t>
      </w:r>
      <w:bookmarkEnd w:id="9"/>
    </w:p>
    <w:p w14:paraId="183667DA" w14:textId="77777777" w:rsidR="001B1B40" w:rsidRPr="00937FB8" w:rsidRDefault="00F62F56" w:rsidP="006D238F">
      <w:pPr>
        <w:numPr>
          <w:ilvl w:val="0"/>
          <w:numId w:val="7"/>
        </w:numPr>
        <w:spacing w:after="120"/>
        <w:ind w:left="0" w:firstLine="0"/>
        <w:jc w:val="both"/>
        <w:rPr>
          <w:rFonts w:ascii="IRMitra" w:hAnsi="IRMitra" w:cs="IRMitra"/>
          <w:sz w:val="28"/>
          <w:szCs w:val="28"/>
          <w:lang w:bidi="fa-IR"/>
        </w:rPr>
      </w:pPr>
      <w:r>
        <w:rPr>
          <w:rFonts w:ascii="IRMitra" w:hAnsi="IRMitra" w:cs="IRMitra" w:hint="cs"/>
          <w:sz w:val="28"/>
          <w:szCs w:val="28"/>
          <w:rtl/>
          <w:lang w:bidi="fa-IR"/>
        </w:rPr>
        <w:t xml:space="preserve">بسیاری از </w:t>
      </w:r>
      <w:r w:rsidR="001B1B40" w:rsidRPr="00937FB8">
        <w:rPr>
          <w:rFonts w:ascii="IRMitra" w:hAnsi="IRMitra" w:cs="IRMitra"/>
          <w:sz w:val="28"/>
          <w:szCs w:val="28"/>
          <w:rtl/>
          <w:lang w:bidi="fa-IR"/>
        </w:rPr>
        <w:t xml:space="preserve">کشورها نیز قوانین داوری خودرا بر اساس قانون نمونۀ آنسیترال تنظیم کرده و در خصوص ارتباط دادگاه محل و داوری و حدود دخالت </w:t>
      </w:r>
      <w:r w:rsidR="003E0477" w:rsidRPr="00937FB8">
        <w:rPr>
          <w:rFonts w:ascii="IRMitra" w:hAnsi="IRMitra" w:cs="IRMitra"/>
          <w:sz w:val="28"/>
          <w:szCs w:val="28"/>
          <w:rtl/>
          <w:lang w:bidi="fa-IR"/>
        </w:rPr>
        <w:t>دادگاه مقررات</w:t>
      </w:r>
      <w:r w:rsidR="00486A06">
        <w:rPr>
          <w:rFonts w:ascii="IRMitra" w:hAnsi="IRMitra" w:cs="IRMitra" w:hint="cs"/>
          <w:sz w:val="28"/>
          <w:szCs w:val="28"/>
          <w:rtl/>
          <w:lang w:bidi="fa-IR"/>
        </w:rPr>
        <w:t>ی</w:t>
      </w:r>
      <w:r w:rsidR="003E0477" w:rsidRPr="00937FB8">
        <w:rPr>
          <w:rFonts w:ascii="IRMitra" w:hAnsi="IRMitra" w:cs="IRMitra"/>
          <w:sz w:val="28"/>
          <w:szCs w:val="28"/>
          <w:rtl/>
          <w:lang w:bidi="fa-IR"/>
        </w:rPr>
        <w:t xml:space="preserve"> مشابه دارند</w:t>
      </w:r>
      <w:r w:rsidR="001D5069" w:rsidRPr="00937FB8">
        <w:rPr>
          <w:rFonts w:ascii="IRMitra" w:hAnsi="IRMitra" w:cs="IRMitra"/>
          <w:sz w:val="28"/>
          <w:szCs w:val="28"/>
          <w:rtl/>
          <w:lang w:bidi="fa-IR"/>
        </w:rPr>
        <w:t xml:space="preserve">. </w:t>
      </w:r>
      <w:r>
        <w:rPr>
          <w:rFonts w:ascii="IRMitra" w:hAnsi="IRMitra" w:cs="IRMitra" w:hint="cs"/>
          <w:sz w:val="28"/>
          <w:szCs w:val="28"/>
          <w:rtl/>
          <w:lang w:bidi="fa-IR"/>
        </w:rPr>
        <w:lastRenderedPageBreak/>
        <w:t>بنابر آمار آنسیترال</w:t>
      </w:r>
      <w:r w:rsidR="001D5069" w:rsidRPr="00937FB8">
        <w:rPr>
          <w:rFonts w:ascii="IRMitra" w:hAnsi="IRMitra" w:cs="IRMitra"/>
          <w:sz w:val="28"/>
          <w:szCs w:val="28"/>
          <w:rtl/>
          <w:lang w:bidi="fa-IR"/>
        </w:rPr>
        <w:t>، 8</w:t>
      </w:r>
      <w:r>
        <w:rPr>
          <w:rFonts w:ascii="IRMitra" w:hAnsi="IRMitra" w:cs="IRMitra" w:hint="cs"/>
          <w:sz w:val="28"/>
          <w:szCs w:val="28"/>
          <w:rtl/>
          <w:lang w:bidi="fa-IR"/>
        </w:rPr>
        <w:t>7</w:t>
      </w:r>
      <w:r w:rsidR="001D5069" w:rsidRPr="00937FB8">
        <w:rPr>
          <w:rFonts w:ascii="IRMitra" w:hAnsi="IRMitra" w:cs="IRMitra"/>
          <w:sz w:val="28"/>
          <w:szCs w:val="28"/>
          <w:rtl/>
          <w:lang w:bidi="fa-IR"/>
        </w:rPr>
        <w:t xml:space="preserve"> کشور</w:t>
      </w:r>
      <w:r>
        <w:rPr>
          <w:rFonts w:ascii="IRMitra" w:hAnsi="IRMitra" w:cs="IRMitra" w:hint="cs"/>
          <w:sz w:val="28"/>
          <w:szCs w:val="28"/>
          <w:rtl/>
          <w:lang w:bidi="fa-IR"/>
        </w:rPr>
        <w:t xml:space="preserve"> در 120 حوزه قضایـی</w:t>
      </w:r>
      <w:r>
        <w:rPr>
          <w:rStyle w:val="FootnoteReference"/>
          <w:rFonts w:ascii="IRMitra" w:hAnsi="IRMitra" w:cs="IRMitra"/>
          <w:sz w:val="28"/>
          <w:szCs w:val="28"/>
          <w:rtl/>
          <w:lang w:bidi="fa-IR"/>
        </w:rPr>
        <w:footnoteReference w:id="4"/>
      </w:r>
      <w:r w:rsidR="001D5069" w:rsidRPr="00937FB8">
        <w:rPr>
          <w:rFonts w:ascii="IRMitra" w:hAnsi="IRMitra" w:cs="IRMitra"/>
          <w:sz w:val="28"/>
          <w:szCs w:val="28"/>
          <w:rtl/>
          <w:lang w:bidi="fa-IR"/>
        </w:rPr>
        <w:t xml:space="preserve"> قوانین داوری خودرا </w:t>
      </w:r>
      <w:r w:rsidR="00A33202">
        <w:rPr>
          <w:rFonts w:ascii="IRMitra" w:hAnsi="IRMitra" w:cs="IRMitra" w:hint="cs"/>
          <w:sz w:val="28"/>
          <w:szCs w:val="28"/>
          <w:rtl/>
          <w:lang w:bidi="fa-IR"/>
        </w:rPr>
        <w:t>به اقتباس از</w:t>
      </w:r>
      <w:r w:rsidR="001D5069" w:rsidRPr="00937FB8">
        <w:rPr>
          <w:rFonts w:ascii="IRMitra" w:hAnsi="IRMitra" w:cs="IRMitra"/>
          <w:sz w:val="28"/>
          <w:szCs w:val="28"/>
          <w:rtl/>
          <w:lang w:bidi="fa-IR"/>
        </w:rPr>
        <w:t xml:space="preserve"> قانون نمونۀ آنسیترال </w:t>
      </w:r>
      <w:r w:rsidR="00A33202">
        <w:rPr>
          <w:rFonts w:ascii="IRMitra" w:hAnsi="IRMitra" w:cs="IRMitra" w:hint="cs"/>
          <w:sz w:val="28"/>
          <w:szCs w:val="28"/>
          <w:rtl/>
          <w:lang w:bidi="fa-IR"/>
        </w:rPr>
        <w:t>تصویب</w:t>
      </w:r>
      <w:r w:rsidR="001D5069" w:rsidRPr="00937FB8">
        <w:rPr>
          <w:rFonts w:ascii="IRMitra" w:hAnsi="IRMitra" w:cs="IRMitra"/>
          <w:sz w:val="28"/>
          <w:szCs w:val="28"/>
          <w:rtl/>
          <w:lang w:bidi="fa-IR"/>
        </w:rPr>
        <w:t xml:space="preserve"> کرده</w:t>
      </w:r>
      <w:r w:rsidR="001D5069" w:rsidRPr="00937FB8">
        <w:rPr>
          <w:rFonts w:ascii="IRMitra" w:hAnsi="IRMitra" w:cs="IRMitra"/>
          <w:sz w:val="28"/>
          <w:szCs w:val="28"/>
          <w:rtl/>
          <w:lang w:bidi="fa-IR"/>
        </w:rPr>
        <w:softHyphen/>
        <w:t>اند.</w:t>
      </w:r>
      <w:r>
        <w:rPr>
          <w:rFonts w:ascii="IRMitra" w:hAnsi="IRMitra" w:cs="IRMitra" w:hint="cs"/>
          <w:sz w:val="28"/>
          <w:szCs w:val="28"/>
          <w:rtl/>
          <w:lang w:bidi="fa-IR"/>
        </w:rPr>
        <w:t xml:space="preserve"> </w:t>
      </w:r>
      <w:r w:rsidR="001D5069" w:rsidRPr="00937FB8">
        <w:rPr>
          <w:rFonts w:ascii="IRMitra" w:hAnsi="IRMitra" w:cs="IRMitra"/>
          <w:sz w:val="28"/>
          <w:szCs w:val="28"/>
          <w:rtl/>
          <w:lang w:bidi="fa-IR"/>
        </w:rPr>
        <w:t xml:space="preserve"> </w:t>
      </w:r>
      <w:r w:rsidR="003E0477" w:rsidRPr="00937FB8">
        <w:rPr>
          <w:rFonts w:ascii="IRMitra" w:hAnsi="IRMitra" w:cs="IRMitra"/>
          <w:sz w:val="28"/>
          <w:szCs w:val="28"/>
          <w:rtl/>
          <w:lang w:bidi="fa-IR"/>
        </w:rPr>
        <w:t xml:space="preserve">برخی دیگر </w:t>
      </w:r>
      <w:r w:rsidR="006970E0" w:rsidRPr="00937FB8">
        <w:rPr>
          <w:rFonts w:ascii="IRMitra" w:hAnsi="IRMitra" w:cs="IRMitra"/>
          <w:sz w:val="28"/>
          <w:szCs w:val="28"/>
          <w:rtl/>
          <w:lang w:bidi="fa-IR"/>
        </w:rPr>
        <w:t>قوانین داوری خودرا مستقلاً تنظیم کرده</w:t>
      </w:r>
      <w:r w:rsidR="006970E0" w:rsidRPr="00937FB8">
        <w:rPr>
          <w:rFonts w:ascii="IRMitra" w:hAnsi="IRMitra" w:cs="IRMitra"/>
          <w:sz w:val="28"/>
          <w:szCs w:val="28"/>
          <w:rtl/>
          <w:lang w:bidi="fa-IR"/>
        </w:rPr>
        <w:softHyphen/>
        <w:t>اند، ولی تفاوت ماهوی در این خصوص دیده نمی</w:t>
      </w:r>
      <w:r w:rsidR="006970E0" w:rsidRPr="00937FB8">
        <w:rPr>
          <w:rFonts w:ascii="IRMitra" w:hAnsi="IRMitra" w:cs="IRMitra"/>
          <w:sz w:val="28"/>
          <w:szCs w:val="28"/>
          <w:rtl/>
          <w:lang w:bidi="fa-IR"/>
        </w:rPr>
        <w:softHyphen/>
        <w:t>شود. فرانسه در سالهای 1980 و 1981، یعنی پ</w:t>
      </w:r>
      <w:r w:rsidR="00F52F40">
        <w:rPr>
          <w:rFonts w:ascii="IRMitra" w:hAnsi="IRMitra" w:cs="IRMitra" w:hint="cs"/>
          <w:sz w:val="28"/>
          <w:szCs w:val="28"/>
          <w:rtl/>
          <w:lang w:bidi="fa-IR"/>
        </w:rPr>
        <w:t>ـ</w:t>
      </w:r>
      <w:r w:rsidR="006970E0" w:rsidRPr="00937FB8">
        <w:rPr>
          <w:rFonts w:ascii="IRMitra" w:hAnsi="IRMitra" w:cs="IRMitra"/>
          <w:sz w:val="28"/>
          <w:szCs w:val="28"/>
          <w:rtl/>
          <w:lang w:bidi="fa-IR"/>
        </w:rPr>
        <w:t xml:space="preserve">یش از </w:t>
      </w:r>
      <w:r w:rsidR="00C7584E" w:rsidRPr="00937FB8">
        <w:rPr>
          <w:rFonts w:ascii="IRMitra" w:hAnsi="IRMitra" w:cs="IRMitra"/>
          <w:sz w:val="28"/>
          <w:szCs w:val="28"/>
          <w:rtl/>
          <w:lang w:bidi="fa-IR"/>
        </w:rPr>
        <w:t xml:space="preserve">تصویب </w:t>
      </w:r>
      <w:r w:rsidR="006970E0" w:rsidRPr="00937FB8">
        <w:rPr>
          <w:rFonts w:ascii="IRMitra" w:hAnsi="IRMitra" w:cs="IRMitra"/>
          <w:sz w:val="28"/>
          <w:szCs w:val="28"/>
          <w:rtl/>
          <w:lang w:bidi="fa-IR"/>
        </w:rPr>
        <w:t xml:space="preserve">قانون نمونۀ آنسیترال، </w:t>
      </w:r>
      <w:r w:rsidR="00D77E86" w:rsidRPr="00937FB8">
        <w:rPr>
          <w:rFonts w:ascii="IRMitra" w:hAnsi="IRMitra" w:cs="IRMitra"/>
          <w:sz w:val="28"/>
          <w:szCs w:val="28"/>
          <w:rtl/>
          <w:lang w:bidi="fa-IR"/>
        </w:rPr>
        <w:t xml:space="preserve">اصلاحات اساسی در </w:t>
      </w:r>
      <w:r w:rsidR="00963FD0" w:rsidRPr="00937FB8">
        <w:rPr>
          <w:rFonts w:ascii="IRMitra" w:hAnsi="IRMitra" w:cs="IRMitra"/>
          <w:sz w:val="28"/>
          <w:szCs w:val="28"/>
          <w:rtl/>
          <w:lang w:bidi="fa-IR"/>
        </w:rPr>
        <w:t>قانون داوری داخلی و بین</w:t>
      </w:r>
      <w:r w:rsidR="00963FD0" w:rsidRPr="00937FB8">
        <w:rPr>
          <w:rFonts w:ascii="IRMitra" w:hAnsi="IRMitra" w:cs="IRMitra"/>
          <w:sz w:val="28"/>
          <w:szCs w:val="28"/>
          <w:rtl/>
          <w:lang w:bidi="fa-IR"/>
        </w:rPr>
        <w:softHyphen/>
        <w:t>المللی خود</w:t>
      </w:r>
      <w:r w:rsidR="00D77E86" w:rsidRPr="00937FB8">
        <w:rPr>
          <w:rFonts w:ascii="IRMitra" w:hAnsi="IRMitra" w:cs="IRMitra"/>
          <w:sz w:val="28"/>
          <w:szCs w:val="28"/>
          <w:rtl/>
          <w:lang w:bidi="fa-IR"/>
        </w:rPr>
        <w:t xml:space="preserve"> به عمل آورد. </w:t>
      </w:r>
      <w:r w:rsidR="00CB4BBD" w:rsidRPr="00937FB8">
        <w:rPr>
          <w:rFonts w:ascii="IRMitra" w:hAnsi="IRMitra" w:cs="IRMitra"/>
          <w:sz w:val="28"/>
          <w:szCs w:val="28"/>
          <w:rtl/>
          <w:lang w:bidi="fa-IR"/>
        </w:rPr>
        <w:t xml:space="preserve">شاید بتوان گفت که اقدام فرانسه در این باره محرک </w:t>
      </w:r>
      <w:r w:rsidR="001F03DB" w:rsidRPr="00937FB8">
        <w:rPr>
          <w:rFonts w:ascii="IRMitra" w:hAnsi="IRMitra" w:cs="IRMitra"/>
          <w:sz w:val="28"/>
          <w:szCs w:val="28"/>
          <w:rtl/>
          <w:lang w:bidi="fa-IR"/>
        </w:rPr>
        <w:t>اصلاحات در قوانین داوری بین</w:t>
      </w:r>
      <w:r w:rsidR="001F03DB" w:rsidRPr="00937FB8">
        <w:rPr>
          <w:rFonts w:ascii="IRMitra" w:hAnsi="IRMitra" w:cs="IRMitra"/>
          <w:sz w:val="28"/>
          <w:szCs w:val="28"/>
          <w:rtl/>
          <w:lang w:bidi="fa-IR"/>
        </w:rPr>
        <w:softHyphen/>
        <w:t xml:space="preserve">المللی در سایر کشورها بود و </w:t>
      </w:r>
      <w:r w:rsidR="00CB4BBD" w:rsidRPr="00937FB8">
        <w:rPr>
          <w:rFonts w:ascii="IRMitra" w:hAnsi="IRMitra" w:cs="IRMitra"/>
          <w:sz w:val="28"/>
          <w:szCs w:val="28"/>
          <w:rtl/>
          <w:lang w:bidi="fa-IR"/>
        </w:rPr>
        <w:t>اکثر این قوانین، و از جمله قانون نمونۀ آنسیترال، بر اساس اصلاحات قانون داوری بین</w:t>
      </w:r>
      <w:r w:rsidR="00CB4BBD" w:rsidRPr="00937FB8">
        <w:rPr>
          <w:rFonts w:ascii="IRMitra" w:hAnsi="IRMitra" w:cs="IRMitra"/>
          <w:sz w:val="28"/>
          <w:szCs w:val="28"/>
          <w:rtl/>
          <w:lang w:bidi="fa-IR"/>
        </w:rPr>
        <w:softHyphen/>
        <w:t xml:space="preserve">المللی فرانسه در سال 1981 تهیه و طراحی شده است. </w:t>
      </w:r>
      <w:r w:rsidR="00464687" w:rsidRPr="00937FB8">
        <w:rPr>
          <w:rFonts w:ascii="IRMitra" w:hAnsi="IRMitra" w:cs="IRMitra"/>
          <w:sz w:val="28"/>
          <w:szCs w:val="28"/>
          <w:rtl/>
          <w:lang w:bidi="fa-IR"/>
        </w:rPr>
        <w:t>کتاب چهارم</w:t>
      </w:r>
      <w:r w:rsidR="007E503D" w:rsidRPr="00937FB8">
        <w:rPr>
          <w:rFonts w:ascii="IRMitra" w:hAnsi="IRMitra" w:cs="IRMitra"/>
          <w:sz w:val="28"/>
          <w:szCs w:val="28"/>
          <w:rtl/>
          <w:lang w:bidi="fa-IR"/>
        </w:rPr>
        <w:t xml:space="preserve"> آیـین دادرسی مدنی فرانسه </w:t>
      </w:r>
      <w:r w:rsidR="00464687" w:rsidRPr="00937FB8">
        <w:rPr>
          <w:rFonts w:ascii="IRMitra" w:hAnsi="IRMitra" w:cs="IRMitra"/>
          <w:sz w:val="28"/>
          <w:szCs w:val="28"/>
          <w:rtl/>
          <w:lang w:bidi="fa-IR"/>
        </w:rPr>
        <w:t>به داوری اختصاص دارد.</w:t>
      </w:r>
      <w:r w:rsidR="00FD4BC6" w:rsidRPr="00937FB8">
        <w:rPr>
          <w:rStyle w:val="FootnoteReference"/>
          <w:rFonts w:ascii="IRMitra" w:hAnsi="IRMitra" w:cs="IRMitra"/>
          <w:sz w:val="28"/>
          <w:szCs w:val="28"/>
          <w:rtl/>
          <w:lang w:bidi="fa-IR"/>
        </w:rPr>
        <w:footnoteReference w:id="5"/>
      </w:r>
      <w:r w:rsidR="00464687" w:rsidRPr="00937FB8">
        <w:rPr>
          <w:rFonts w:ascii="IRMitra" w:hAnsi="IRMitra" w:cs="IRMitra"/>
          <w:sz w:val="28"/>
          <w:szCs w:val="28"/>
          <w:rtl/>
          <w:lang w:bidi="fa-IR"/>
        </w:rPr>
        <w:t xml:space="preserve"> ماده 1505 قانون مقرر می</w:t>
      </w:r>
      <w:r w:rsidR="00464687" w:rsidRPr="00937FB8">
        <w:rPr>
          <w:rFonts w:ascii="IRMitra" w:hAnsi="IRMitra" w:cs="IRMitra"/>
          <w:sz w:val="28"/>
          <w:szCs w:val="28"/>
          <w:rtl/>
          <w:lang w:bidi="fa-IR"/>
        </w:rPr>
        <w:softHyphen/>
        <w:t>دارد که</w:t>
      </w:r>
      <w:r w:rsidR="00EA713F" w:rsidRPr="00937FB8">
        <w:rPr>
          <w:rFonts w:ascii="IRMitra" w:hAnsi="IRMitra" w:cs="IRMitra"/>
          <w:sz w:val="28"/>
          <w:szCs w:val="28"/>
          <w:rtl/>
          <w:lang w:bidi="fa-IR"/>
        </w:rPr>
        <w:t xml:space="preserve"> در داوری بین</w:t>
      </w:r>
      <w:r w:rsidR="00EA713F" w:rsidRPr="00937FB8">
        <w:rPr>
          <w:rFonts w:ascii="IRMitra" w:hAnsi="IRMitra" w:cs="IRMitra"/>
          <w:sz w:val="28"/>
          <w:szCs w:val="28"/>
          <w:rtl/>
          <w:lang w:bidi="fa-IR"/>
        </w:rPr>
        <w:softHyphen/>
        <w:t>المللی،</w:t>
      </w:r>
      <w:r w:rsidR="00464687" w:rsidRPr="00937FB8">
        <w:rPr>
          <w:rFonts w:ascii="IRMitra" w:hAnsi="IRMitra" w:cs="IRMitra"/>
          <w:sz w:val="28"/>
          <w:szCs w:val="28"/>
          <w:rtl/>
          <w:lang w:bidi="fa-IR"/>
        </w:rPr>
        <w:t xml:space="preserve"> </w:t>
      </w:r>
      <w:r w:rsidR="00EA713F" w:rsidRPr="00937FB8">
        <w:rPr>
          <w:rFonts w:ascii="IRMitra" w:hAnsi="IRMitra" w:cs="IRMitra"/>
          <w:sz w:val="28"/>
          <w:szCs w:val="28"/>
          <w:rtl/>
          <w:lang w:bidi="fa-IR"/>
        </w:rPr>
        <w:t>رئیس دادگاه عمومی پاریس</w:t>
      </w:r>
      <w:r w:rsidR="001701A3" w:rsidRPr="00937FB8">
        <w:rPr>
          <w:rStyle w:val="FootnoteReference"/>
          <w:rFonts w:ascii="IRMitra" w:hAnsi="IRMitra" w:cs="IRMitra"/>
          <w:sz w:val="28"/>
          <w:szCs w:val="28"/>
          <w:rtl/>
          <w:lang w:bidi="fa-IR"/>
        </w:rPr>
        <w:footnoteReference w:id="6"/>
      </w:r>
      <w:r w:rsidR="00EA713F" w:rsidRPr="00937FB8">
        <w:rPr>
          <w:rFonts w:ascii="IRMitra" w:hAnsi="IRMitra" w:cs="IRMitra"/>
          <w:sz w:val="28"/>
          <w:szCs w:val="28"/>
          <w:rtl/>
          <w:lang w:bidi="fa-IR"/>
        </w:rPr>
        <w:t xml:space="preserve"> نقش «قاضی پشتیبان داوری»</w:t>
      </w:r>
      <w:r w:rsidR="001E632B" w:rsidRPr="00937FB8">
        <w:rPr>
          <w:rStyle w:val="FootnoteReference"/>
          <w:rFonts w:ascii="IRMitra" w:hAnsi="IRMitra" w:cs="IRMitra"/>
          <w:sz w:val="28"/>
          <w:szCs w:val="28"/>
          <w:rtl/>
          <w:lang w:bidi="fa-IR"/>
        </w:rPr>
        <w:footnoteReference w:id="7"/>
      </w:r>
      <w:r w:rsidR="00EA713F" w:rsidRPr="00937FB8">
        <w:rPr>
          <w:rFonts w:ascii="IRMitra" w:hAnsi="IRMitra" w:cs="IRMitra"/>
          <w:sz w:val="28"/>
          <w:szCs w:val="28"/>
          <w:rtl/>
          <w:lang w:bidi="fa-IR"/>
        </w:rPr>
        <w:t xml:space="preserve"> را </w:t>
      </w:r>
      <w:r w:rsidR="00E36774">
        <w:rPr>
          <w:rFonts w:ascii="IRMitra" w:hAnsi="IRMitra" w:cs="IRMitra" w:hint="cs"/>
          <w:sz w:val="28"/>
          <w:szCs w:val="28"/>
          <w:rtl/>
          <w:lang w:bidi="fa-IR"/>
        </w:rPr>
        <w:t xml:space="preserve">بعهده </w:t>
      </w:r>
      <w:r w:rsidR="00EA713F" w:rsidRPr="00937FB8">
        <w:rPr>
          <w:rFonts w:ascii="IRMitra" w:hAnsi="IRMitra" w:cs="IRMitra"/>
          <w:sz w:val="28"/>
          <w:szCs w:val="28"/>
          <w:rtl/>
          <w:lang w:bidi="fa-IR"/>
        </w:rPr>
        <w:t xml:space="preserve">خواهد داشت. </w:t>
      </w:r>
      <w:r w:rsidR="00C7612F" w:rsidRPr="00937FB8">
        <w:rPr>
          <w:rFonts w:ascii="IRMitra" w:hAnsi="IRMitra" w:cs="IRMitra"/>
          <w:sz w:val="28"/>
          <w:szCs w:val="28"/>
          <w:rtl/>
          <w:lang w:bidi="fa-IR"/>
        </w:rPr>
        <w:t>علاوه بر مو</w:t>
      </w:r>
      <w:r w:rsidR="00C7584E" w:rsidRPr="00937FB8">
        <w:rPr>
          <w:rFonts w:ascii="IRMitra" w:hAnsi="IRMitra" w:cs="IRMitra"/>
          <w:sz w:val="28"/>
          <w:szCs w:val="28"/>
          <w:rtl/>
          <w:lang w:bidi="fa-IR"/>
        </w:rPr>
        <w:t>ا</w:t>
      </w:r>
      <w:r w:rsidR="00C7612F" w:rsidRPr="00937FB8">
        <w:rPr>
          <w:rFonts w:ascii="IRMitra" w:hAnsi="IRMitra" w:cs="IRMitra"/>
          <w:sz w:val="28"/>
          <w:szCs w:val="28"/>
          <w:rtl/>
          <w:lang w:bidi="fa-IR"/>
        </w:rPr>
        <w:t>ردی که داوری در فرانسه برگزار می</w:t>
      </w:r>
      <w:r w:rsidR="00C7612F" w:rsidRPr="00937FB8">
        <w:rPr>
          <w:rFonts w:ascii="IRMitra" w:hAnsi="IRMitra" w:cs="IRMitra"/>
          <w:sz w:val="28"/>
          <w:szCs w:val="28"/>
          <w:rtl/>
          <w:lang w:bidi="fa-IR"/>
        </w:rPr>
        <w:softHyphen/>
        <w:t xml:space="preserve">شود، دادگاه مزبور در موارد </w:t>
      </w:r>
      <w:r w:rsidR="006D1134" w:rsidRPr="00937FB8">
        <w:rPr>
          <w:rFonts w:ascii="IRMitra" w:hAnsi="IRMitra" w:cs="IRMitra"/>
          <w:sz w:val="28"/>
          <w:szCs w:val="28"/>
          <w:rtl/>
          <w:lang w:bidi="fa-IR"/>
        </w:rPr>
        <w:t>زیر</w:t>
      </w:r>
      <w:r w:rsidR="00C7612F" w:rsidRPr="00937FB8">
        <w:rPr>
          <w:rFonts w:ascii="IRMitra" w:hAnsi="IRMitra" w:cs="IRMitra"/>
          <w:sz w:val="28"/>
          <w:szCs w:val="28"/>
          <w:rtl/>
          <w:lang w:bidi="fa-IR"/>
        </w:rPr>
        <w:t xml:space="preserve"> نیز ممکن است همان نقش را داشته باشد</w:t>
      </w:r>
      <w:r w:rsidR="006D1134" w:rsidRPr="00937FB8">
        <w:rPr>
          <w:rFonts w:ascii="IRMitra" w:hAnsi="IRMitra" w:cs="IRMitra"/>
          <w:sz w:val="28"/>
          <w:szCs w:val="28"/>
          <w:rtl/>
          <w:lang w:bidi="fa-IR"/>
        </w:rPr>
        <w:t>:</w:t>
      </w:r>
    </w:p>
    <w:p w14:paraId="7A3AC639" w14:textId="77777777" w:rsidR="006D1134" w:rsidRPr="00C579F3" w:rsidRDefault="006D1134" w:rsidP="00685D79">
      <w:pPr>
        <w:numPr>
          <w:ilvl w:val="0"/>
          <w:numId w:val="28"/>
        </w:numPr>
        <w:ind w:left="714" w:hanging="357"/>
        <w:jc w:val="both"/>
        <w:rPr>
          <w:rFonts w:ascii="IRMitra" w:hAnsi="IRMitra" w:cs="IRMitra"/>
          <w:sz w:val="24"/>
          <w:szCs w:val="24"/>
          <w:lang w:bidi="fa-IR"/>
        </w:rPr>
      </w:pPr>
      <w:r w:rsidRPr="00C579F3">
        <w:rPr>
          <w:rFonts w:ascii="IRMitra" w:hAnsi="IRMitra" w:cs="IRMitra"/>
          <w:sz w:val="24"/>
          <w:szCs w:val="24"/>
          <w:rtl/>
          <w:lang w:bidi="fa-IR"/>
        </w:rPr>
        <w:t>هرگاه طرفهای داوری توافق کرده باشند که آیـین دادرسی فرانسه ناظر بر داوری باشد؛</w:t>
      </w:r>
    </w:p>
    <w:p w14:paraId="3BD3631B" w14:textId="77777777" w:rsidR="00D745FB" w:rsidRPr="00C579F3" w:rsidRDefault="006D1134" w:rsidP="00685D79">
      <w:pPr>
        <w:numPr>
          <w:ilvl w:val="0"/>
          <w:numId w:val="28"/>
        </w:numPr>
        <w:ind w:left="714" w:hanging="357"/>
        <w:jc w:val="both"/>
        <w:rPr>
          <w:rFonts w:ascii="IRMitra" w:hAnsi="IRMitra" w:cs="IRMitra"/>
          <w:sz w:val="24"/>
          <w:szCs w:val="24"/>
          <w:lang w:bidi="fa-IR"/>
        </w:rPr>
      </w:pPr>
      <w:r w:rsidRPr="00C579F3">
        <w:rPr>
          <w:rFonts w:ascii="IRMitra" w:hAnsi="IRMitra" w:cs="IRMitra"/>
          <w:sz w:val="24"/>
          <w:szCs w:val="24"/>
          <w:rtl/>
          <w:lang w:bidi="fa-IR"/>
        </w:rPr>
        <w:t xml:space="preserve">هرگاه طرفهای داوری تصریحاً دادگاههای فرانسه را </w:t>
      </w:r>
      <w:r w:rsidR="007C0C41" w:rsidRPr="00C579F3">
        <w:rPr>
          <w:rFonts w:ascii="IRMitra" w:hAnsi="IRMitra" w:cs="IRMitra"/>
          <w:sz w:val="24"/>
          <w:szCs w:val="24"/>
          <w:rtl/>
          <w:lang w:bidi="fa-IR"/>
        </w:rPr>
        <w:t xml:space="preserve">نسبت به اختلاف مطروح در داوری </w:t>
      </w:r>
      <w:r w:rsidR="00D745FB" w:rsidRPr="00C579F3">
        <w:rPr>
          <w:rFonts w:ascii="IRMitra" w:hAnsi="IRMitra" w:cs="IRMitra"/>
          <w:sz w:val="24"/>
          <w:szCs w:val="24"/>
          <w:rtl/>
          <w:lang w:bidi="fa-IR"/>
        </w:rPr>
        <w:t>ذیصلاحیت کرده باشند؛</w:t>
      </w:r>
    </w:p>
    <w:p w14:paraId="378DD9F3" w14:textId="77777777" w:rsidR="00523913" w:rsidRPr="00937FB8" w:rsidRDefault="00D745FB" w:rsidP="006D1134">
      <w:pPr>
        <w:numPr>
          <w:ilvl w:val="0"/>
          <w:numId w:val="28"/>
        </w:numPr>
        <w:spacing w:after="240"/>
        <w:jc w:val="both"/>
        <w:rPr>
          <w:rFonts w:ascii="IRMitra" w:hAnsi="IRMitra" w:cs="IRMitra"/>
          <w:sz w:val="28"/>
          <w:szCs w:val="28"/>
          <w:lang w:bidi="fa-IR"/>
        </w:rPr>
      </w:pPr>
      <w:r w:rsidRPr="00C579F3">
        <w:rPr>
          <w:rFonts w:ascii="IRMitra" w:hAnsi="IRMitra" w:cs="IRMitra"/>
          <w:sz w:val="24"/>
          <w:szCs w:val="24"/>
          <w:rtl/>
          <w:lang w:bidi="fa-IR"/>
        </w:rPr>
        <w:t>هرگاه یکی از طرفهای داوری با خطر انکار عدالت مواجه باشد</w:t>
      </w:r>
      <w:r w:rsidRPr="00937FB8">
        <w:rPr>
          <w:rFonts w:ascii="IRMitra" w:hAnsi="IRMitra" w:cs="IRMitra"/>
          <w:sz w:val="28"/>
          <w:szCs w:val="28"/>
          <w:rtl/>
          <w:lang w:bidi="fa-IR"/>
        </w:rPr>
        <w:t>.</w:t>
      </w:r>
    </w:p>
    <w:p w14:paraId="57EF22A2" w14:textId="77777777" w:rsidR="00A817BC" w:rsidRPr="00937FB8" w:rsidRDefault="00523913" w:rsidP="00A817BC">
      <w:pPr>
        <w:spacing w:after="120"/>
        <w:jc w:val="both"/>
        <w:rPr>
          <w:rFonts w:ascii="IRMitra" w:hAnsi="IRMitra" w:cs="IRMitra"/>
          <w:sz w:val="28"/>
          <w:szCs w:val="28"/>
          <w:rtl/>
          <w:lang w:bidi="fa-IR"/>
        </w:rPr>
      </w:pPr>
      <w:r w:rsidRPr="00937FB8">
        <w:rPr>
          <w:rFonts w:ascii="IRMitra" w:hAnsi="IRMitra" w:cs="IRMitra"/>
          <w:sz w:val="28"/>
          <w:szCs w:val="28"/>
          <w:rtl/>
          <w:lang w:bidi="fa-IR"/>
        </w:rPr>
        <w:t>مطابق م</w:t>
      </w:r>
      <w:r w:rsidR="006372CD" w:rsidRPr="00937FB8">
        <w:rPr>
          <w:rFonts w:ascii="IRMitra" w:hAnsi="IRMitra" w:cs="IRMitra"/>
          <w:sz w:val="28"/>
          <w:szCs w:val="28"/>
          <w:rtl/>
          <w:lang w:bidi="fa-IR"/>
        </w:rPr>
        <w:t>واد</w:t>
      </w:r>
      <w:r w:rsidRPr="00937FB8">
        <w:rPr>
          <w:rFonts w:ascii="IRMitra" w:hAnsi="IRMitra" w:cs="IRMitra"/>
          <w:sz w:val="28"/>
          <w:szCs w:val="28"/>
          <w:rtl/>
          <w:lang w:bidi="fa-IR"/>
        </w:rPr>
        <w:t xml:space="preserve"> 1514</w:t>
      </w:r>
      <w:r w:rsidR="006372CD" w:rsidRPr="00937FB8">
        <w:rPr>
          <w:rFonts w:ascii="IRMitra" w:hAnsi="IRMitra" w:cs="IRMitra"/>
          <w:sz w:val="28"/>
          <w:szCs w:val="28"/>
          <w:rtl/>
          <w:lang w:bidi="fa-IR"/>
        </w:rPr>
        <w:t xml:space="preserve"> و 1516</w:t>
      </w:r>
      <w:r w:rsidR="00C7584E" w:rsidRPr="00937FB8">
        <w:rPr>
          <w:rFonts w:ascii="IRMitra" w:hAnsi="IRMitra" w:cs="IRMitra"/>
          <w:sz w:val="28"/>
          <w:szCs w:val="28"/>
          <w:rtl/>
          <w:lang w:bidi="fa-IR"/>
        </w:rPr>
        <w:t xml:space="preserve">، </w:t>
      </w:r>
      <w:r w:rsidRPr="00937FB8">
        <w:rPr>
          <w:rFonts w:ascii="IRMitra" w:hAnsi="IRMitra" w:cs="IRMitra"/>
          <w:sz w:val="28"/>
          <w:szCs w:val="28"/>
          <w:rtl/>
          <w:lang w:bidi="fa-IR"/>
        </w:rPr>
        <w:t xml:space="preserve">رأی داوری </w:t>
      </w:r>
      <w:r w:rsidR="00D61DB5" w:rsidRPr="00937FB8">
        <w:rPr>
          <w:rFonts w:ascii="IRMitra" w:hAnsi="IRMitra" w:cs="IRMitra"/>
          <w:sz w:val="28"/>
          <w:szCs w:val="28"/>
          <w:rtl/>
          <w:lang w:bidi="fa-IR"/>
        </w:rPr>
        <w:t xml:space="preserve">توسط دادگاه </w:t>
      </w:r>
      <w:r w:rsidR="006372CD" w:rsidRPr="00937FB8">
        <w:rPr>
          <w:rFonts w:ascii="IRMitra" w:hAnsi="IRMitra" w:cs="IRMitra"/>
          <w:sz w:val="28"/>
          <w:szCs w:val="28"/>
          <w:rtl/>
          <w:lang w:bidi="fa-IR"/>
        </w:rPr>
        <w:t>مزبور</w:t>
      </w:r>
      <w:r w:rsidR="00D61DB5" w:rsidRPr="00937FB8">
        <w:rPr>
          <w:rFonts w:ascii="IRMitra" w:hAnsi="IRMitra" w:cs="IRMitra"/>
          <w:sz w:val="28"/>
          <w:szCs w:val="28"/>
          <w:rtl/>
          <w:lang w:bidi="fa-IR"/>
        </w:rPr>
        <w:t xml:space="preserve"> شناسایـی و اجرا خواهد شد. تنها مانع اجرا</w:t>
      </w:r>
      <w:r w:rsidR="007C3A9E" w:rsidRPr="00937FB8">
        <w:rPr>
          <w:rFonts w:ascii="IRMitra" w:hAnsi="IRMitra" w:cs="IRMitra"/>
          <w:sz w:val="28"/>
          <w:szCs w:val="28"/>
          <w:rtl/>
          <w:lang w:bidi="fa-IR"/>
        </w:rPr>
        <w:t>،</w:t>
      </w:r>
      <w:r w:rsidR="00D61DB5" w:rsidRPr="00937FB8">
        <w:rPr>
          <w:rFonts w:ascii="IRMitra" w:hAnsi="IRMitra" w:cs="IRMitra"/>
          <w:sz w:val="28"/>
          <w:szCs w:val="28"/>
          <w:rtl/>
          <w:lang w:bidi="fa-IR"/>
        </w:rPr>
        <w:t xml:space="preserve"> تعارض رأی با نظم عمومی بین</w:t>
      </w:r>
      <w:r w:rsidR="00D61DB5" w:rsidRPr="00937FB8">
        <w:rPr>
          <w:rFonts w:ascii="IRMitra" w:hAnsi="IRMitra" w:cs="IRMitra"/>
          <w:sz w:val="28"/>
          <w:szCs w:val="28"/>
          <w:rtl/>
          <w:lang w:bidi="fa-IR"/>
        </w:rPr>
        <w:softHyphen/>
        <w:t xml:space="preserve">المللی است. </w:t>
      </w:r>
      <w:r w:rsidR="00412BBA" w:rsidRPr="00937FB8">
        <w:rPr>
          <w:rFonts w:ascii="IRMitra" w:hAnsi="IRMitra" w:cs="IRMitra"/>
          <w:sz w:val="28"/>
          <w:szCs w:val="28"/>
          <w:rtl/>
          <w:lang w:bidi="fa-IR"/>
        </w:rPr>
        <w:t xml:space="preserve">هرگاه رأی در فرانسه </w:t>
      </w:r>
      <w:r w:rsidR="00BF4544" w:rsidRPr="00937FB8">
        <w:rPr>
          <w:rFonts w:ascii="IRMitra" w:hAnsi="IRMitra" w:cs="IRMitra"/>
          <w:sz w:val="28"/>
          <w:szCs w:val="28"/>
          <w:rtl/>
          <w:lang w:bidi="fa-IR"/>
        </w:rPr>
        <w:t xml:space="preserve">صادر شده باشد، </w:t>
      </w:r>
      <w:r w:rsidR="00BF4544" w:rsidRPr="00937FB8">
        <w:rPr>
          <w:rFonts w:ascii="IRMitra" w:hAnsi="IRMitra" w:cs="IRMitra"/>
          <w:sz w:val="28"/>
          <w:szCs w:val="28"/>
          <w:rtl/>
          <w:lang w:bidi="fa-IR"/>
        </w:rPr>
        <w:lastRenderedPageBreak/>
        <w:t>دادگاه عمومی استانی که داوری در آن برگزار شده اجرائیه</w:t>
      </w:r>
      <w:r w:rsidR="00BF4544" w:rsidRPr="00937FB8">
        <w:rPr>
          <w:rStyle w:val="FootnoteReference"/>
          <w:rFonts w:ascii="IRMitra" w:hAnsi="IRMitra" w:cs="IRMitra"/>
          <w:sz w:val="28"/>
          <w:szCs w:val="28"/>
          <w:rtl/>
          <w:lang w:bidi="fa-IR"/>
        </w:rPr>
        <w:footnoteReference w:id="8"/>
      </w:r>
      <w:r w:rsidR="00BF4544" w:rsidRPr="00937FB8">
        <w:rPr>
          <w:rFonts w:ascii="IRMitra" w:hAnsi="IRMitra" w:cs="IRMitra"/>
          <w:sz w:val="28"/>
          <w:szCs w:val="28"/>
          <w:rtl/>
          <w:lang w:bidi="fa-IR"/>
        </w:rPr>
        <w:t xml:space="preserve"> صادر می</w:t>
      </w:r>
      <w:r w:rsidR="00BF4544" w:rsidRPr="00937FB8">
        <w:rPr>
          <w:rFonts w:ascii="IRMitra" w:hAnsi="IRMitra" w:cs="IRMitra"/>
          <w:sz w:val="28"/>
          <w:szCs w:val="28"/>
          <w:rtl/>
          <w:lang w:bidi="fa-IR"/>
        </w:rPr>
        <w:softHyphen/>
        <w:t xml:space="preserve">کند و هرگاه رأی خارج از فرانسه صادر شده باشد، دادگاه عمومی پاریس صالح به صدور اجرائیه خواهد بود. </w:t>
      </w:r>
      <w:r w:rsidR="00D7758C" w:rsidRPr="00937FB8">
        <w:rPr>
          <w:rFonts w:ascii="IRMitra" w:hAnsi="IRMitra" w:cs="IRMitra"/>
          <w:sz w:val="28"/>
          <w:szCs w:val="28"/>
          <w:rtl/>
          <w:lang w:bidi="fa-IR"/>
        </w:rPr>
        <w:t xml:space="preserve">درخواست </w:t>
      </w:r>
      <w:r w:rsidR="008C44BD" w:rsidRPr="00937FB8">
        <w:rPr>
          <w:rFonts w:ascii="IRMitra" w:hAnsi="IRMitra" w:cs="IRMitra"/>
          <w:sz w:val="28"/>
          <w:szCs w:val="28"/>
          <w:rtl/>
          <w:lang w:bidi="fa-IR"/>
        </w:rPr>
        <w:t xml:space="preserve">ابطال رأی داوری باید به دادگاه </w:t>
      </w:r>
      <w:r w:rsidR="00C7584E" w:rsidRPr="00937FB8">
        <w:rPr>
          <w:rFonts w:ascii="IRMitra" w:hAnsi="IRMitra" w:cs="IRMitra"/>
          <w:sz w:val="28"/>
          <w:szCs w:val="28"/>
          <w:rtl/>
          <w:lang w:bidi="fa-IR"/>
        </w:rPr>
        <w:t>پژوهش</w:t>
      </w:r>
      <w:r w:rsidR="008C44BD" w:rsidRPr="00937FB8">
        <w:rPr>
          <w:rFonts w:ascii="IRMitra" w:hAnsi="IRMitra" w:cs="IRMitra"/>
          <w:sz w:val="28"/>
          <w:szCs w:val="28"/>
          <w:rtl/>
          <w:lang w:bidi="fa-IR"/>
        </w:rPr>
        <w:t xml:space="preserve"> تقدیم شود (ماده 1519). </w:t>
      </w:r>
      <w:r w:rsidR="0053289C" w:rsidRPr="00937FB8">
        <w:rPr>
          <w:rFonts w:ascii="IRMitra" w:hAnsi="IRMitra" w:cs="IRMitra"/>
          <w:sz w:val="28"/>
          <w:szCs w:val="28"/>
          <w:rtl/>
          <w:lang w:bidi="fa-IR"/>
        </w:rPr>
        <w:t>مطابق ماده 1448، دادگاه اختلافی را که مشمول داوری است نخواهد پذیرفت مگر در صورت بطلان قرارداد داوری</w:t>
      </w:r>
      <w:r w:rsidR="00136A87" w:rsidRPr="00937FB8">
        <w:rPr>
          <w:rFonts w:ascii="IRMitra" w:hAnsi="IRMitra" w:cs="IRMitra"/>
          <w:sz w:val="28"/>
          <w:szCs w:val="28"/>
          <w:lang w:bidi="fa-IR"/>
        </w:rPr>
        <w:t>.</w:t>
      </w:r>
      <w:r w:rsidR="00136A87" w:rsidRPr="00937FB8">
        <w:rPr>
          <w:rFonts w:ascii="IRMitra" w:hAnsi="IRMitra" w:cs="IRMitra"/>
          <w:sz w:val="28"/>
          <w:szCs w:val="28"/>
          <w:rtl/>
          <w:lang w:bidi="fa-IR"/>
        </w:rPr>
        <w:t xml:space="preserve"> هرگاه طرفهای داوری نتوانند در مورد شخص داور و برکناری داور و یا سایر مسائل شکلی به توافق برسند، «قاضی پشتیبان داوری» این وظیفه را بعهده خواهد داشت (مواد 1452-145</w:t>
      </w:r>
      <w:r w:rsidR="006E7E2B" w:rsidRPr="00937FB8">
        <w:rPr>
          <w:rFonts w:ascii="IRMitra" w:hAnsi="IRMitra" w:cs="IRMitra"/>
          <w:sz w:val="28"/>
          <w:szCs w:val="28"/>
          <w:rtl/>
          <w:lang w:bidi="fa-IR"/>
        </w:rPr>
        <w:t>8</w:t>
      </w:r>
      <w:r w:rsidR="00136A87" w:rsidRPr="00937FB8">
        <w:rPr>
          <w:rFonts w:ascii="IRMitra" w:hAnsi="IRMitra" w:cs="IRMitra"/>
          <w:sz w:val="28"/>
          <w:szCs w:val="28"/>
          <w:rtl/>
          <w:lang w:bidi="fa-IR"/>
        </w:rPr>
        <w:t xml:space="preserve">). </w:t>
      </w:r>
      <w:r w:rsidR="006E7E2B" w:rsidRPr="00937FB8">
        <w:rPr>
          <w:rFonts w:ascii="IRMitra" w:hAnsi="IRMitra" w:cs="IRMitra"/>
          <w:sz w:val="28"/>
          <w:szCs w:val="28"/>
          <w:rtl/>
          <w:lang w:bidi="fa-IR"/>
        </w:rPr>
        <w:t>طرفین داوری یا دیوان داوری و حتی یکی از داوران در موارد مقتضی ممکن است به «قاضی پشتیبان داوری» مراجعه و تقاضای مساعدت نمایند (ماده 1460).</w:t>
      </w:r>
      <w:r w:rsidR="00586CE4" w:rsidRPr="00937FB8">
        <w:rPr>
          <w:rFonts w:ascii="IRMitra" w:hAnsi="IRMitra" w:cs="IRMitra"/>
          <w:sz w:val="28"/>
          <w:szCs w:val="28"/>
          <w:rtl/>
          <w:lang w:bidi="fa-IR"/>
        </w:rPr>
        <w:t xml:space="preserve">  این مقررات با هدف حمایت از داوری نوشته شده و سعی شده است دخالت دادگاه در کمترین حد</w:t>
      </w:r>
      <w:r w:rsidR="00D668F1">
        <w:rPr>
          <w:rFonts w:ascii="IRMitra" w:hAnsi="IRMitra" w:cs="IRMitra" w:hint="cs"/>
          <w:sz w:val="28"/>
          <w:szCs w:val="28"/>
          <w:rtl/>
          <w:lang w:bidi="fa-IR"/>
        </w:rPr>
        <w:t>ّ</w:t>
      </w:r>
      <w:r w:rsidR="00586CE4" w:rsidRPr="00937FB8">
        <w:rPr>
          <w:rFonts w:ascii="IRMitra" w:hAnsi="IRMitra" w:cs="IRMitra"/>
          <w:sz w:val="28"/>
          <w:szCs w:val="28"/>
          <w:rtl/>
          <w:lang w:bidi="fa-IR"/>
        </w:rPr>
        <w:t xml:space="preserve"> باشد. </w:t>
      </w:r>
      <w:r w:rsidR="00A817BC" w:rsidRPr="00937FB8">
        <w:rPr>
          <w:rFonts w:ascii="IRMitra" w:hAnsi="IRMitra" w:cs="IRMitra"/>
          <w:sz w:val="28"/>
          <w:szCs w:val="28"/>
          <w:rtl/>
          <w:lang w:bidi="fa-IR"/>
        </w:rPr>
        <w:t>طرفهای داوری می</w:t>
      </w:r>
      <w:r w:rsidR="00A817BC" w:rsidRPr="00937FB8">
        <w:rPr>
          <w:rFonts w:ascii="IRMitra" w:hAnsi="IRMitra" w:cs="IRMitra"/>
          <w:sz w:val="28"/>
          <w:szCs w:val="28"/>
          <w:rtl/>
          <w:lang w:bidi="fa-IR"/>
        </w:rPr>
        <w:softHyphen/>
        <w:t>توانند با توافق، دخالت دادگاه را حتی کمتر کنند.</w:t>
      </w:r>
    </w:p>
    <w:p w14:paraId="0C107526" w14:textId="77777777" w:rsidR="006D1134" w:rsidRPr="00937FB8" w:rsidRDefault="00F91792" w:rsidP="00AC1052">
      <w:pPr>
        <w:numPr>
          <w:ilvl w:val="0"/>
          <w:numId w:val="7"/>
        </w:numPr>
        <w:spacing w:after="120"/>
        <w:ind w:left="0" w:firstLine="0"/>
        <w:jc w:val="both"/>
        <w:rPr>
          <w:rFonts w:ascii="IRMitra" w:hAnsi="IRMitra" w:cs="IRMitra"/>
          <w:sz w:val="28"/>
          <w:szCs w:val="28"/>
          <w:lang w:bidi="fa-IR"/>
        </w:rPr>
      </w:pPr>
      <w:r w:rsidRPr="00937FB8">
        <w:rPr>
          <w:rFonts w:ascii="IRMitra" w:hAnsi="IRMitra" w:cs="IRMitra"/>
          <w:sz w:val="28"/>
          <w:szCs w:val="28"/>
          <w:rtl/>
          <w:lang w:bidi="fa-IR"/>
        </w:rPr>
        <w:t xml:space="preserve">در انگلستان </w:t>
      </w:r>
      <w:r w:rsidR="00A817BC" w:rsidRPr="00937FB8">
        <w:rPr>
          <w:rFonts w:ascii="IRMitra" w:hAnsi="IRMitra" w:cs="IRMitra"/>
          <w:sz w:val="28"/>
          <w:szCs w:val="28"/>
          <w:rtl/>
          <w:lang w:bidi="fa-IR"/>
        </w:rPr>
        <w:t xml:space="preserve">اصلاحات اساسی </w:t>
      </w:r>
      <w:r w:rsidR="00FA2C4E">
        <w:rPr>
          <w:rFonts w:ascii="IRMitra" w:hAnsi="IRMitra" w:cs="IRMitra" w:hint="cs"/>
          <w:sz w:val="28"/>
          <w:szCs w:val="28"/>
          <w:rtl/>
          <w:lang w:bidi="fa-IR"/>
        </w:rPr>
        <w:t xml:space="preserve">در این خصوص با تصویب </w:t>
      </w:r>
      <w:r w:rsidR="00A817BC" w:rsidRPr="00937FB8">
        <w:rPr>
          <w:rFonts w:ascii="IRMitra" w:hAnsi="IRMitra" w:cs="IRMitra"/>
          <w:sz w:val="28"/>
          <w:szCs w:val="28"/>
          <w:rtl/>
          <w:lang w:bidi="fa-IR"/>
        </w:rPr>
        <w:t>قانون داوری در سال 1996 بعمل آمد. این قانون مستقیماً از قانون نمونۀ آنسیترال اقتباس نشده ولی شباهت زیادی به قانون نمونه دارد. ماده 1 قانون داوری انگلستان مقرر می</w:t>
      </w:r>
      <w:r w:rsidR="00A817BC" w:rsidRPr="00937FB8">
        <w:rPr>
          <w:rFonts w:ascii="IRMitra" w:hAnsi="IRMitra" w:cs="IRMitra"/>
          <w:sz w:val="28"/>
          <w:szCs w:val="28"/>
          <w:rtl/>
          <w:lang w:bidi="fa-IR"/>
        </w:rPr>
        <w:softHyphen/>
        <w:t xml:space="preserve">دارد که «دادگاه </w:t>
      </w:r>
      <w:r w:rsidR="00E17C38" w:rsidRPr="00937FB8">
        <w:rPr>
          <w:rFonts w:ascii="IRMitra" w:hAnsi="IRMitra" w:cs="IRMitra"/>
          <w:sz w:val="28"/>
          <w:szCs w:val="28"/>
          <w:rtl/>
          <w:lang w:bidi="fa-IR"/>
        </w:rPr>
        <w:t xml:space="preserve">هیچگونه دخالتی در امور مشمول این قانون نخواهد داشت مگر </w:t>
      </w:r>
      <w:r w:rsidR="001A73DE" w:rsidRPr="00937FB8">
        <w:rPr>
          <w:rFonts w:ascii="IRMitra" w:hAnsi="IRMitra" w:cs="IRMitra"/>
          <w:sz w:val="28"/>
          <w:szCs w:val="28"/>
          <w:rtl/>
          <w:lang w:bidi="fa-IR"/>
        </w:rPr>
        <w:t>آنکه در این قانون پیش</w:t>
      </w:r>
      <w:r w:rsidR="001A73DE" w:rsidRPr="00937FB8">
        <w:rPr>
          <w:rFonts w:ascii="IRMitra" w:hAnsi="IRMitra" w:cs="IRMitra"/>
          <w:sz w:val="28"/>
          <w:szCs w:val="28"/>
          <w:rtl/>
          <w:lang w:bidi="fa-IR"/>
        </w:rPr>
        <w:softHyphen/>
        <w:t>بینی شده باشد</w:t>
      </w:r>
      <w:r w:rsidR="00E17C38" w:rsidRPr="00937FB8">
        <w:rPr>
          <w:rFonts w:ascii="IRMitra" w:hAnsi="IRMitra" w:cs="IRMitra"/>
          <w:sz w:val="28"/>
          <w:szCs w:val="28"/>
          <w:rtl/>
          <w:lang w:bidi="fa-IR"/>
        </w:rPr>
        <w:t>.»</w:t>
      </w:r>
      <w:r w:rsidR="00AC7D39" w:rsidRPr="00937FB8">
        <w:rPr>
          <w:rFonts w:ascii="IRMitra" w:hAnsi="IRMitra" w:cs="IRMitra"/>
          <w:sz w:val="28"/>
          <w:szCs w:val="28"/>
          <w:rtl/>
          <w:lang w:bidi="fa-IR"/>
        </w:rPr>
        <w:t xml:space="preserve"> این نحوۀ انشای قانون</w:t>
      </w:r>
      <w:r w:rsidR="00DA08D2" w:rsidRPr="00937FB8">
        <w:rPr>
          <w:rFonts w:ascii="IRMitra" w:hAnsi="IRMitra" w:cs="IRMitra"/>
          <w:sz w:val="28"/>
          <w:szCs w:val="28"/>
          <w:rtl/>
          <w:lang w:bidi="fa-IR"/>
        </w:rPr>
        <w:t>، که عیناً در قانون نمونۀ آنسیترال نیز وجود دارد،</w:t>
      </w:r>
      <w:r w:rsidR="00AC7D39" w:rsidRPr="00937FB8">
        <w:rPr>
          <w:rFonts w:ascii="IRMitra" w:hAnsi="IRMitra" w:cs="IRMitra"/>
          <w:sz w:val="28"/>
          <w:szCs w:val="28"/>
          <w:rtl/>
          <w:lang w:bidi="fa-IR"/>
        </w:rPr>
        <w:t xml:space="preserve"> با هدف تأکید بر استقلال داوری و عدم دخالت دادگاهها جز در موارد </w:t>
      </w:r>
      <w:r w:rsidR="00BC410F" w:rsidRPr="00937FB8">
        <w:rPr>
          <w:rFonts w:ascii="IRMitra" w:hAnsi="IRMitra" w:cs="IRMitra"/>
          <w:sz w:val="28"/>
          <w:szCs w:val="28"/>
          <w:rtl/>
          <w:lang w:bidi="fa-IR"/>
        </w:rPr>
        <w:t>معین</w:t>
      </w:r>
      <w:r w:rsidR="00AC7D39" w:rsidRPr="00937FB8">
        <w:rPr>
          <w:rFonts w:ascii="IRMitra" w:hAnsi="IRMitra" w:cs="IRMitra"/>
          <w:sz w:val="28"/>
          <w:szCs w:val="28"/>
          <w:rtl/>
          <w:lang w:bidi="fa-IR"/>
        </w:rPr>
        <w:t xml:space="preserve"> </w:t>
      </w:r>
      <w:r w:rsidR="005D70A9" w:rsidRPr="00937FB8">
        <w:rPr>
          <w:rFonts w:ascii="IRMitra" w:hAnsi="IRMitra" w:cs="IRMitra"/>
          <w:sz w:val="28"/>
          <w:szCs w:val="28"/>
          <w:rtl/>
          <w:lang w:bidi="fa-IR"/>
        </w:rPr>
        <w:t xml:space="preserve">بعمل آمده </w:t>
      </w:r>
      <w:r w:rsidR="00AC7D39" w:rsidRPr="00937FB8">
        <w:rPr>
          <w:rFonts w:ascii="IRMitra" w:hAnsi="IRMitra" w:cs="IRMitra"/>
          <w:sz w:val="28"/>
          <w:szCs w:val="28"/>
          <w:rtl/>
          <w:lang w:bidi="fa-IR"/>
        </w:rPr>
        <w:t>است.</w:t>
      </w:r>
      <w:r w:rsidR="001A73DE" w:rsidRPr="00937FB8">
        <w:rPr>
          <w:rFonts w:ascii="IRMitra" w:hAnsi="IRMitra" w:cs="IRMitra"/>
          <w:sz w:val="28"/>
          <w:szCs w:val="28"/>
          <w:rtl/>
          <w:lang w:bidi="fa-IR"/>
        </w:rPr>
        <w:t xml:space="preserve"> مواد مربوط به دخالت دادگاه بسیار شبیه قوانین دیگر و قانون نمونه آنسیترال است. در عین حال</w:t>
      </w:r>
      <w:r w:rsidR="00B84DFE" w:rsidRPr="00937FB8">
        <w:rPr>
          <w:rFonts w:ascii="IRMitra" w:hAnsi="IRMitra" w:cs="IRMitra"/>
          <w:sz w:val="28"/>
          <w:szCs w:val="28"/>
          <w:rtl/>
          <w:lang w:bidi="fa-IR"/>
        </w:rPr>
        <w:t xml:space="preserve">، از یک سو </w:t>
      </w:r>
      <w:r w:rsidR="001A73DE" w:rsidRPr="00937FB8">
        <w:rPr>
          <w:rFonts w:ascii="IRMitra" w:hAnsi="IRMitra" w:cs="IRMitra"/>
          <w:sz w:val="28"/>
          <w:szCs w:val="28"/>
          <w:rtl/>
          <w:lang w:bidi="fa-IR"/>
        </w:rPr>
        <w:t>تأکید بیشتری بر احترام به توافق طرفین در هر مورد شده</w:t>
      </w:r>
      <w:r w:rsidR="00B84DFE" w:rsidRPr="00937FB8">
        <w:rPr>
          <w:rFonts w:ascii="IRMitra" w:hAnsi="IRMitra" w:cs="IRMitra"/>
          <w:sz w:val="28"/>
          <w:szCs w:val="28"/>
          <w:rtl/>
          <w:lang w:bidi="fa-IR"/>
        </w:rPr>
        <w:t>؛ و از سوی دیگر جزئیات بیشتری در خصوص موارد دخالت دادگاه پیش</w:t>
      </w:r>
      <w:r w:rsidR="00B84DFE" w:rsidRPr="00937FB8">
        <w:rPr>
          <w:rFonts w:ascii="IRMitra" w:hAnsi="IRMitra" w:cs="IRMitra"/>
          <w:sz w:val="28"/>
          <w:szCs w:val="28"/>
          <w:rtl/>
          <w:lang w:bidi="fa-IR"/>
        </w:rPr>
        <w:softHyphen/>
        <w:t>بینی شده است. بنا بر ماده 2 قانون، دخالت دادگاه با هدف حمایت از داوری خواهد بود</w:t>
      </w:r>
      <w:r w:rsidRPr="00937FB8">
        <w:rPr>
          <w:rFonts w:ascii="IRMitra" w:hAnsi="IRMitra" w:cs="IRMitra"/>
          <w:sz w:val="28"/>
          <w:szCs w:val="28"/>
          <w:rtl/>
          <w:lang w:bidi="fa-IR"/>
        </w:rPr>
        <w:t>،</w:t>
      </w:r>
      <w:r w:rsidR="00B84DFE" w:rsidRPr="00937FB8">
        <w:rPr>
          <w:rFonts w:ascii="IRMitra" w:hAnsi="IRMitra" w:cs="IRMitra"/>
          <w:sz w:val="28"/>
          <w:szCs w:val="28"/>
          <w:rtl/>
          <w:lang w:bidi="fa-IR"/>
        </w:rPr>
        <w:t xml:space="preserve"> و در مواردی به داوری</w:t>
      </w:r>
      <w:r w:rsidR="00B84DFE" w:rsidRPr="00937FB8">
        <w:rPr>
          <w:rFonts w:ascii="IRMitra" w:hAnsi="IRMitra" w:cs="IRMitra"/>
          <w:sz w:val="28"/>
          <w:szCs w:val="28"/>
          <w:rtl/>
          <w:lang w:bidi="fa-IR"/>
        </w:rPr>
        <w:softHyphen/>
        <w:t xml:space="preserve">هایـی که مقرّ آن خارج از انگلستان است نیز </w:t>
      </w:r>
      <w:r w:rsidR="00164501" w:rsidRPr="00937FB8">
        <w:rPr>
          <w:rFonts w:ascii="IRMitra" w:hAnsi="IRMitra" w:cs="IRMitra"/>
          <w:sz w:val="28"/>
          <w:szCs w:val="28"/>
          <w:rtl/>
          <w:lang w:bidi="fa-IR"/>
        </w:rPr>
        <w:t>سرایت می</w:t>
      </w:r>
      <w:r w:rsidR="00164501" w:rsidRPr="00937FB8">
        <w:rPr>
          <w:rFonts w:ascii="IRMitra" w:hAnsi="IRMitra" w:cs="IRMitra"/>
          <w:sz w:val="28"/>
          <w:szCs w:val="28"/>
          <w:rtl/>
          <w:lang w:bidi="fa-IR"/>
        </w:rPr>
        <w:softHyphen/>
        <w:t>یابد.</w:t>
      </w:r>
      <w:r w:rsidR="00164501" w:rsidRPr="00937FB8">
        <w:rPr>
          <w:rStyle w:val="FootnoteReference"/>
          <w:rFonts w:ascii="IRMitra" w:hAnsi="IRMitra" w:cs="IRMitra"/>
          <w:sz w:val="28"/>
          <w:szCs w:val="28"/>
          <w:rtl/>
          <w:lang w:bidi="fa-IR"/>
        </w:rPr>
        <w:footnoteReference w:id="9"/>
      </w:r>
      <w:r w:rsidR="00171252" w:rsidRPr="00937FB8">
        <w:rPr>
          <w:rFonts w:ascii="IRMitra" w:hAnsi="IRMitra" w:cs="IRMitra"/>
          <w:sz w:val="28"/>
          <w:szCs w:val="28"/>
          <w:rtl/>
          <w:lang w:bidi="fa-IR"/>
        </w:rPr>
        <w:t xml:space="preserve"> </w:t>
      </w:r>
      <w:r w:rsidR="00296F03" w:rsidRPr="00937FB8">
        <w:rPr>
          <w:rFonts w:ascii="IRMitra" w:hAnsi="IRMitra" w:cs="IRMitra"/>
          <w:sz w:val="28"/>
          <w:szCs w:val="28"/>
          <w:rtl/>
          <w:lang w:bidi="fa-IR"/>
        </w:rPr>
        <w:t>مطابق ماده 105 قانون، دادگاهی که صلاحیت رسیدگی به امور داوری خواهد داشت،</w:t>
      </w:r>
      <w:r w:rsidR="00AC7D39" w:rsidRPr="00937FB8">
        <w:rPr>
          <w:rFonts w:ascii="IRMitra" w:hAnsi="IRMitra" w:cs="IRMitra"/>
          <w:sz w:val="28"/>
          <w:szCs w:val="28"/>
          <w:rtl/>
          <w:lang w:bidi="fa-IR"/>
        </w:rPr>
        <w:t xml:space="preserve"> دادگاه </w:t>
      </w:r>
      <w:r w:rsidR="00AC7D39" w:rsidRPr="00937FB8">
        <w:rPr>
          <w:rFonts w:ascii="IRMitra" w:hAnsi="IRMitra" w:cs="IRMitra"/>
          <w:sz w:val="28"/>
          <w:szCs w:val="28"/>
          <w:rtl/>
          <w:lang w:bidi="fa-IR"/>
        </w:rPr>
        <w:lastRenderedPageBreak/>
        <w:t xml:space="preserve">عمومی </w:t>
      </w:r>
      <w:r w:rsidR="00296F03" w:rsidRPr="00937FB8">
        <w:rPr>
          <w:rFonts w:ascii="IRMitra" w:hAnsi="IRMitra" w:cs="IRMitra"/>
          <w:sz w:val="28"/>
          <w:szCs w:val="28"/>
          <w:rtl/>
          <w:lang w:bidi="fa-IR"/>
        </w:rPr>
        <w:t>انگلستان</w:t>
      </w:r>
      <w:r w:rsidR="006C2AB5">
        <w:rPr>
          <w:rFonts w:ascii="IRMitra" w:hAnsi="IRMitra" w:cs="IRMitra" w:hint="cs"/>
          <w:sz w:val="28"/>
          <w:szCs w:val="28"/>
          <w:rtl/>
          <w:lang w:bidi="fa-IR"/>
        </w:rPr>
        <w:t xml:space="preserve"> در امور حقوقی</w:t>
      </w:r>
      <w:r w:rsidR="00AC7D39" w:rsidRPr="00937FB8">
        <w:rPr>
          <w:rStyle w:val="FootnoteReference"/>
          <w:rFonts w:ascii="IRMitra" w:hAnsi="IRMitra" w:cs="IRMitra"/>
          <w:sz w:val="28"/>
          <w:szCs w:val="28"/>
          <w:rtl/>
          <w:lang w:bidi="fa-IR"/>
        </w:rPr>
        <w:footnoteReference w:id="10"/>
      </w:r>
      <w:r w:rsidR="00296F03" w:rsidRPr="00937FB8">
        <w:rPr>
          <w:rFonts w:ascii="IRMitra" w:hAnsi="IRMitra" w:cs="IRMitra"/>
          <w:sz w:val="28"/>
          <w:szCs w:val="28"/>
          <w:rtl/>
          <w:lang w:bidi="fa-IR"/>
        </w:rPr>
        <w:t xml:space="preserve"> است که </w:t>
      </w:r>
      <w:r w:rsidR="00AC7D39" w:rsidRPr="00937FB8">
        <w:rPr>
          <w:rFonts w:ascii="IRMitra" w:hAnsi="IRMitra" w:cs="IRMitra"/>
          <w:sz w:val="28"/>
          <w:szCs w:val="28"/>
          <w:rtl/>
          <w:lang w:bidi="fa-IR"/>
        </w:rPr>
        <w:t xml:space="preserve">صلاحیت عام </w:t>
      </w:r>
      <w:r w:rsidR="008A6B06" w:rsidRPr="00937FB8">
        <w:rPr>
          <w:rFonts w:ascii="IRMitra" w:hAnsi="IRMitra" w:cs="IRMitra"/>
          <w:sz w:val="28"/>
          <w:szCs w:val="28"/>
          <w:rtl/>
          <w:lang w:bidi="fa-IR"/>
        </w:rPr>
        <w:t>دارد</w:t>
      </w:r>
      <w:r w:rsidR="00246E42" w:rsidRPr="00937FB8">
        <w:rPr>
          <w:rFonts w:ascii="IRMitra" w:hAnsi="IRMitra" w:cs="IRMitra"/>
          <w:sz w:val="28"/>
          <w:szCs w:val="28"/>
          <w:rtl/>
          <w:lang w:bidi="fa-IR"/>
        </w:rPr>
        <w:t xml:space="preserve">؛ و در مواردی دادگاه </w:t>
      </w:r>
      <w:r w:rsidR="00E15B7B" w:rsidRPr="00937FB8">
        <w:rPr>
          <w:rFonts w:ascii="IRMitra" w:hAnsi="IRMitra" w:cs="IRMitra"/>
          <w:sz w:val="28"/>
          <w:szCs w:val="28"/>
          <w:rtl/>
          <w:lang w:bidi="fa-IR"/>
        </w:rPr>
        <w:t>بخش</w:t>
      </w:r>
      <w:r w:rsidR="00AC7D39" w:rsidRPr="00937FB8">
        <w:rPr>
          <w:rFonts w:ascii="IRMitra" w:hAnsi="IRMitra" w:cs="IRMitra"/>
          <w:sz w:val="28"/>
          <w:szCs w:val="28"/>
          <w:rtl/>
          <w:lang w:bidi="fa-IR"/>
        </w:rPr>
        <w:t>.</w:t>
      </w:r>
      <w:r w:rsidR="00667B43" w:rsidRPr="00937FB8">
        <w:rPr>
          <w:rStyle w:val="FootnoteReference"/>
          <w:rFonts w:ascii="IRMitra" w:hAnsi="IRMitra" w:cs="IRMitra"/>
          <w:sz w:val="28"/>
          <w:szCs w:val="28"/>
          <w:rtl/>
          <w:lang w:bidi="fa-IR"/>
        </w:rPr>
        <w:footnoteReference w:id="11"/>
      </w:r>
      <w:r w:rsidR="00D56C0A" w:rsidRPr="00937FB8">
        <w:rPr>
          <w:rFonts w:ascii="IRMitra" w:hAnsi="IRMitra" w:cs="IRMitra"/>
          <w:sz w:val="28"/>
          <w:szCs w:val="28"/>
          <w:rtl/>
          <w:lang w:bidi="fa-IR"/>
        </w:rPr>
        <w:t xml:space="preserve"> </w:t>
      </w:r>
      <w:r w:rsidR="00D372F0" w:rsidRPr="00937FB8">
        <w:rPr>
          <w:rFonts w:ascii="IRMitra" w:hAnsi="IRMitra" w:cs="IRMitra"/>
          <w:sz w:val="28"/>
          <w:szCs w:val="28"/>
          <w:rtl/>
          <w:lang w:bidi="fa-IR"/>
        </w:rPr>
        <w:t xml:space="preserve">همانگونه که پیش از </w:t>
      </w:r>
      <w:r w:rsidR="001E053C">
        <w:rPr>
          <w:rFonts w:ascii="IRMitra" w:hAnsi="IRMitra" w:cs="IRMitra" w:hint="cs"/>
          <w:sz w:val="28"/>
          <w:szCs w:val="28"/>
          <w:rtl/>
          <w:lang w:bidi="fa-IR"/>
        </w:rPr>
        <w:t>این</w:t>
      </w:r>
      <w:r w:rsidR="00D372F0" w:rsidRPr="00937FB8">
        <w:rPr>
          <w:rFonts w:ascii="IRMitra" w:hAnsi="IRMitra" w:cs="IRMitra"/>
          <w:sz w:val="28"/>
          <w:szCs w:val="28"/>
          <w:rtl/>
          <w:lang w:bidi="fa-IR"/>
        </w:rPr>
        <w:t xml:space="preserve"> یادآور شد، قانون داوری انگلستان بسیار مفصل است و </w:t>
      </w:r>
      <w:r w:rsidR="00C37DAE">
        <w:rPr>
          <w:rFonts w:ascii="IRMitra" w:hAnsi="IRMitra" w:cs="IRMitra" w:hint="cs"/>
          <w:sz w:val="28"/>
          <w:szCs w:val="28"/>
          <w:rtl/>
          <w:lang w:bidi="fa-IR"/>
        </w:rPr>
        <w:t xml:space="preserve">در 110 ماده </w:t>
      </w:r>
      <w:r w:rsidR="00D372F0" w:rsidRPr="00937FB8">
        <w:rPr>
          <w:rFonts w:ascii="IRMitra" w:hAnsi="IRMitra" w:cs="IRMitra"/>
          <w:sz w:val="28"/>
          <w:szCs w:val="28"/>
          <w:rtl/>
          <w:lang w:bidi="fa-IR"/>
        </w:rPr>
        <w:t>جزئیات زیادی را در بر می</w:t>
      </w:r>
      <w:r w:rsidR="00D372F0" w:rsidRPr="00937FB8">
        <w:rPr>
          <w:rFonts w:ascii="IRMitra" w:hAnsi="IRMitra" w:cs="IRMitra"/>
          <w:sz w:val="28"/>
          <w:szCs w:val="28"/>
          <w:rtl/>
          <w:lang w:bidi="fa-IR"/>
        </w:rPr>
        <w:softHyphen/>
        <w:t>گیرد</w:t>
      </w:r>
      <w:r w:rsidR="00B56F3B" w:rsidRPr="00937FB8">
        <w:rPr>
          <w:rFonts w:ascii="IRMitra" w:hAnsi="IRMitra" w:cs="IRMitra"/>
          <w:sz w:val="28"/>
          <w:szCs w:val="28"/>
          <w:rtl/>
          <w:lang w:bidi="fa-IR"/>
        </w:rPr>
        <w:t>.</w:t>
      </w:r>
      <w:r w:rsidR="00364011" w:rsidRPr="00937FB8">
        <w:rPr>
          <w:rFonts w:ascii="IRMitra" w:hAnsi="IRMitra" w:cs="IRMitra"/>
          <w:sz w:val="28"/>
          <w:szCs w:val="28"/>
          <w:rtl/>
          <w:lang w:bidi="fa-IR"/>
        </w:rPr>
        <w:t xml:space="preserve"> قانون</w:t>
      </w:r>
      <w:r w:rsidR="001E053C">
        <w:rPr>
          <w:rFonts w:ascii="IRMitra" w:hAnsi="IRMitra" w:cs="IRMitra" w:hint="cs"/>
          <w:sz w:val="28"/>
          <w:szCs w:val="28"/>
          <w:rtl/>
          <w:lang w:bidi="fa-IR"/>
        </w:rPr>
        <w:t xml:space="preserve"> مزبور</w:t>
      </w:r>
      <w:r w:rsidR="00364011" w:rsidRPr="00937FB8">
        <w:rPr>
          <w:rFonts w:ascii="IRMitra" w:hAnsi="IRMitra" w:cs="IRMitra"/>
          <w:sz w:val="28"/>
          <w:szCs w:val="28"/>
          <w:rtl/>
          <w:lang w:bidi="fa-IR"/>
        </w:rPr>
        <w:t xml:space="preserve"> تقسیم</w:t>
      </w:r>
      <w:r w:rsidR="00364011" w:rsidRPr="00937FB8">
        <w:rPr>
          <w:rFonts w:ascii="IRMitra" w:hAnsi="IRMitra" w:cs="IRMitra"/>
          <w:sz w:val="28"/>
          <w:szCs w:val="28"/>
          <w:rtl/>
          <w:lang w:bidi="fa-IR"/>
        </w:rPr>
        <w:softHyphen/>
        <w:t>بندی صریحی در خصوص داوری داخلی و بین</w:t>
      </w:r>
      <w:r w:rsidR="00364011" w:rsidRPr="00937FB8">
        <w:rPr>
          <w:rFonts w:ascii="IRMitra" w:hAnsi="IRMitra" w:cs="IRMitra"/>
          <w:sz w:val="28"/>
          <w:szCs w:val="28"/>
          <w:rtl/>
          <w:lang w:bidi="fa-IR"/>
        </w:rPr>
        <w:softHyphen/>
        <w:t>المللی ندارد و لذا ناگزیر جزئیات زیادی را در بر می</w:t>
      </w:r>
      <w:r w:rsidR="00364011" w:rsidRPr="00937FB8">
        <w:rPr>
          <w:rFonts w:ascii="IRMitra" w:hAnsi="IRMitra" w:cs="IRMitra"/>
          <w:sz w:val="28"/>
          <w:szCs w:val="28"/>
          <w:rtl/>
          <w:lang w:bidi="fa-IR"/>
        </w:rPr>
        <w:softHyphen/>
        <w:t xml:space="preserve">گیرد. </w:t>
      </w:r>
      <w:r w:rsidR="00F328CD" w:rsidRPr="00937FB8">
        <w:rPr>
          <w:rFonts w:ascii="IRMitra" w:hAnsi="IRMitra" w:cs="IRMitra"/>
          <w:sz w:val="28"/>
          <w:szCs w:val="28"/>
          <w:lang w:bidi="fa-IR"/>
        </w:rPr>
        <w:t xml:space="preserve"> </w:t>
      </w:r>
      <w:r w:rsidR="00F328CD" w:rsidRPr="00937FB8">
        <w:rPr>
          <w:rFonts w:ascii="IRMitra" w:hAnsi="IRMitra" w:cs="IRMitra"/>
          <w:sz w:val="28"/>
          <w:szCs w:val="28"/>
          <w:rtl/>
          <w:lang w:bidi="fa-IR"/>
        </w:rPr>
        <w:t xml:space="preserve">در خصوص موضوع حاضر نیز، </w:t>
      </w:r>
      <w:r w:rsidR="002E50C6" w:rsidRPr="00937FB8">
        <w:rPr>
          <w:rFonts w:ascii="IRMitra" w:hAnsi="IRMitra" w:cs="IRMitra"/>
          <w:sz w:val="28"/>
          <w:szCs w:val="28"/>
          <w:rtl/>
          <w:lang w:bidi="fa-IR"/>
        </w:rPr>
        <w:t>قانون وظایف بسیاری برای دادگاه انگلستان برمی</w:t>
      </w:r>
      <w:r w:rsidR="002E50C6" w:rsidRPr="00937FB8">
        <w:rPr>
          <w:rFonts w:ascii="IRMitra" w:hAnsi="IRMitra" w:cs="IRMitra"/>
          <w:sz w:val="28"/>
          <w:szCs w:val="28"/>
          <w:rtl/>
          <w:lang w:bidi="fa-IR"/>
        </w:rPr>
        <w:softHyphen/>
        <w:t>شمارد، از جمله:</w:t>
      </w:r>
    </w:p>
    <w:p w14:paraId="6E6AF38A" w14:textId="77777777" w:rsidR="002E50C6" w:rsidRPr="00750FA5" w:rsidRDefault="003A47FB" w:rsidP="00750FA5">
      <w:pPr>
        <w:numPr>
          <w:ilvl w:val="0"/>
          <w:numId w:val="29"/>
        </w:numPr>
        <w:spacing w:after="60"/>
        <w:ind w:left="641" w:hanging="357"/>
        <w:jc w:val="both"/>
        <w:rPr>
          <w:rFonts w:ascii="IRMitra" w:hAnsi="IRMitra" w:cs="IRMitra"/>
          <w:sz w:val="26"/>
          <w:szCs w:val="26"/>
          <w:lang w:bidi="fa-IR"/>
        </w:rPr>
      </w:pPr>
      <w:r w:rsidRPr="00750FA5">
        <w:rPr>
          <w:rFonts w:ascii="IRMitra" w:hAnsi="IRMitra" w:cs="IRMitra"/>
          <w:sz w:val="26"/>
          <w:szCs w:val="26"/>
          <w:rtl/>
          <w:lang w:bidi="fa-IR"/>
        </w:rPr>
        <w:t>قرار توقف جریان داوری در موارد استثنایـی (ماده 9)</w:t>
      </w:r>
    </w:p>
    <w:p w14:paraId="180DF2F1" w14:textId="77777777" w:rsidR="003A47FB" w:rsidRPr="00750FA5" w:rsidRDefault="00DC3E5C" w:rsidP="00750FA5">
      <w:pPr>
        <w:numPr>
          <w:ilvl w:val="0"/>
          <w:numId w:val="29"/>
        </w:numPr>
        <w:spacing w:after="60"/>
        <w:ind w:left="641" w:hanging="357"/>
        <w:jc w:val="both"/>
        <w:rPr>
          <w:rFonts w:ascii="IRMitra" w:hAnsi="IRMitra" w:cs="IRMitra"/>
          <w:sz w:val="26"/>
          <w:szCs w:val="26"/>
          <w:lang w:bidi="fa-IR"/>
        </w:rPr>
      </w:pPr>
      <w:r w:rsidRPr="00750FA5">
        <w:rPr>
          <w:rFonts w:ascii="IRMitra" w:hAnsi="IRMitra" w:cs="IRMitra"/>
          <w:sz w:val="26"/>
          <w:szCs w:val="26"/>
          <w:rtl/>
          <w:lang w:bidi="fa-IR"/>
        </w:rPr>
        <w:t>قرار توقیف اموال در موارد استثنایـی (ماده 11)</w:t>
      </w:r>
    </w:p>
    <w:p w14:paraId="6A2DBA20" w14:textId="77777777" w:rsidR="00DC3E5C" w:rsidRPr="00750FA5" w:rsidRDefault="00605319" w:rsidP="00750FA5">
      <w:pPr>
        <w:numPr>
          <w:ilvl w:val="0"/>
          <w:numId w:val="29"/>
        </w:numPr>
        <w:spacing w:after="60"/>
        <w:ind w:left="641" w:hanging="357"/>
        <w:jc w:val="both"/>
        <w:rPr>
          <w:rFonts w:ascii="IRMitra" w:hAnsi="IRMitra" w:cs="IRMitra"/>
          <w:sz w:val="26"/>
          <w:szCs w:val="26"/>
          <w:lang w:bidi="fa-IR"/>
        </w:rPr>
      </w:pPr>
      <w:r w:rsidRPr="00750FA5">
        <w:rPr>
          <w:rFonts w:ascii="IRMitra" w:hAnsi="IRMitra" w:cs="IRMitra"/>
          <w:sz w:val="26"/>
          <w:szCs w:val="26"/>
          <w:rtl/>
          <w:lang w:bidi="fa-IR"/>
        </w:rPr>
        <w:t>تمدید مهلت شروع داوری در موارد ضروری (ماده 12)</w:t>
      </w:r>
    </w:p>
    <w:p w14:paraId="774A4EC3" w14:textId="77777777" w:rsidR="00605319" w:rsidRPr="00750FA5" w:rsidRDefault="00F426B3" w:rsidP="00750FA5">
      <w:pPr>
        <w:numPr>
          <w:ilvl w:val="0"/>
          <w:numId w:val="29"/>
        </w:numPr>
        <w:spacing w:after="60"/>
        <w:ind w:left="641" w:hanging="357"/>
        <w:jc w:val="both"/>
        <w:rPr>
          <w:rFonts w:ascii="IRMitra" w:hAnsi="IRMitra" w:cs="IRMitra"/>
          <w:sz w:val="26"/>
          <w:szCs w:val="26"/>
          <w:lang w:bidi="fa-IR"/>
        </w:rPr>
      </w:pPr>
      <w:r w:rsidRPr="00750FA5">
        <w:rPr>
          <w:rFonts w:ascii="IRMitra" w:hAnsi="IRMitra" w:cs="IRMitra"/>
          <w:sz w:val="26"/>
          <w:szCs w:val="26"/>
          <w:rtl/>
          <w:lang w:bidi="fa-IR"/>
        </w:rPr>
        <w:t>انتصاب داور در صورتی که طرف</w:t>
      </w:r>
      <w:r w:rsidR="00A014E7" w:rsidRPr="00750FA5">
        <w:rPr>
          <w:rFonts w:ascii="IRMitra" w:hAnsi="IRMitra" w:cs="IRMitra"/>
          <w:sz w:val="26"/>
          <w:szCs w:val="26"/>
          <w:rtl/>
          <w:lang w:bidi="fa-IR"/>
        </w:rPr>
        <w:t>ین</w:t>
      </w:r>
      <w:r w:rsidRPr="00750FA5">
        <w:rPr>
          <w:rFonts w:ascii="IRMitra" w:hAnsi="IRMitra" w:cs="IRMitra"/>
          <w:sz w:val="26"/>
          <w:szCs w:val="26"/>
          <w:rtl/>
          <w:lang w:bidi="fa-IR"/>
        </w:rPr>
        <w:t xml:space="preserve"> داوری قادر به توافق نباشند</w:t>
      </w:r>
      <w:r w:rsidR="00A014E7" w:rsidRPr="00750FA5">
        <w:rPr>
          <w:rFonts w:ascii="IRMitra" w:hAnsi="IRMitra" w:cs="IRMitra"/>
          <w:sz w:val="26"/>
          <w:szCs w:val="26"/>
          <w:rtl/>
          <w:lang w:bidi="fa-IR"/>
        </w:rPr>
        <w:t>؛ و عزل داور در صورتی که انتخاب او توسط یک طرف مطابق توافق طرفین نباشد</w:t>
      </w:r>
      <w:r w:rsidRPr="00750FA5">
        <w:rPr>
          <w:rFonts w:ascii="IRMitra" w:hAnsi="IRMitra" w:cs="IRMitra"/>
          <w:sz w:val="26"/>
          <w:szCs w:val="26"/>
          <w:rtl/>
          <w:lang w:bidi="fa-IR"/>
        </w:rPr>
        <w:t xml:space="preserve"> (ماده 18)</w:t>
      </w:r>
    </w:p>
    <w:p w14:paraId="78BC99AE" w14:textId="77777777" w:rsidR="00F426B3" w:rsidRPr="00750FA5" w:rsidRDefault="001A51C5" w:rsidP="00750FA5">
      <w:pPr>
        <w:numPr>
          <w:ilvl w:val="0"/>
          <w:numId w:val="29"/>
        </w:numPr>
        <w:spacing w:after="60"/>
        <w:ind w:left="641" w:hanging="357"/>
        <w:jc w:val="both"/>
        <w:rPr>
          <w:rFonts w:ascii="IRMitra" w:hAnsi="IRMitra" w:cs="IRMitra"/>
          <w:sz w:val="26"/>
          <w:szCs w:val="26"/>
          <w:lang w:bidi="fa-IR"/>
        </w:rPr>
      </w:pPr>
      <w:r w:rsidRPr="00750FA5">
        <w:rPr>
          <w:rFonts w:ascii="IRMitra" w:hAnsi="IRMitra" w:cs="IRMitra"/>
          <w:sz w:val="26"/>
          <w:szCs w:val="26"/>
          <w:rtl/>
          <w:lang w:bidi="fa-IR"/>
        </w:rPr>
        <w:t xml:space="preserve"> </w:t>
      </w:r>
      <w:r w:rsidR="00EC5E0D" w:rsidRPr="00750FA5">
        <w:rPr>
          <w:rFonts w:ascii="IRMitra" w:hAnsi="IRMitra" w:cs="IRMitra"/>
          <w:sz w:val="26"/>
          <w:szCs w:val="26"/>
          <w:rtl/>
          <w:lang w:bidi="fa-IR"/>
        </w:rPr>
        <w:t>تصمیم در خصوص جرح داور (ماده 24)</w:t>
      </w:r>
    </w:p>
    <w:p w14:paraId="76609860" w14:textId="77777777" w:rsidR="00637DEC" w:rsidRPr="00750FA5" w:rsidRDefault="00637DEC" w:rsidP="00750FA5">
      <w:pPr>
        <w:numPr>
          <w:ilvl w:val="0"/>
          <w:numId w:val="29"/>
        </w:numPr>
        <w:spacing w:after="60"/>
        <w:ind w:left="641" w:hanging="357"/>
        <w:jc w:val="both"/>
        <w:rPr>
          <w:rFonts w:ascii="IRMitra" w:hAnsi="IRMitra" w:cs="IRMitra"/>
          <w:sz w:val="26"/>
          <w:szCs w:val="26"/>
          <w:lang w:bidi="fa-IR"/>
        </w:rPr>
      </w:pPr>
      <w:r w:rsidRPr="00750FA5">
        <w:rPr>
          <w:rFonts w:ascii="IRMitra" w:hAnsi="IRMitra" w:cs="IRMitra"/>
          <w:sz w:val="26"/>
          <w:szCs w:val="26"/>
          <w:rtl/>
          <w:lang w:bidi="fa-IR"/>
        </w:rPr>
        <w:t>تصمیم در خصوص مسئولیت مدنی داور مستعفی (ماده 25)</w:t>
      </w:r>
    </w:p>
    <w:p w14:paraId="72C297ED" w14:textId="77777777" w:rsidR="00EC5E0D" w:rsidRPr="00750FA5" w:rsidRDefault="00126056" w:rsidP="00750FA5">
      <w:pPr>
        <w:numPr>
          <w:ilvl w:val="0"/>
          <w:numId w:val="29"/>
        </w:numPr>
        <w:spacing w:after="60"/>
        <w:ind w:left="641" w:hanging="357"/>
        <w:jc w:val="both"/>
        <w:rPr>
          <w:rFonts w:ascii="IRMitra" w:hAnsi="IRMitra" w:cs="IRMitra"/>
          <w:sz w:val="26"/>
          <w:szCs w:val="26"/>
          <w:lang w:bidi="fa-IR"/>
        </w:rPr>
      </w:pPr>
      <w:r w:rsidRPr="00750FA5">
        <w:rPr>
          <w:rFonts w:ascii="IRMitra" w:hAnsi="IRMitra" w:cs="IRMitra"/>
          <w:sz w:val="26"/>
          <w:szCs w:val="26"/>
          <w:rtl/>
          <w:lang w:bidi="fa-IR"/>
        </w:rPr>
        <w:t>تصمیم در خصوص حق</w:t>
      </w:r>
      <w:r w:rsidRPr="00750FA5">
        <w:rPr>
          <w:rFonts w:ascii="IRMitra" w:hAnsi="IRMitra" w:cs="IRMitra"/>
          <w:sz w:val="26"/>
          <w:szCs w:val="26"/>
          <w:rtl/>
          <w:lang w:bidi="fa-IR"/>
        </w:rPr>
        <w:softHyphen/>
        <w:t>الزحمۀ داوران</w:t>
      </w:r>
      <w:r w:rsidR="002D04B3" w:rsidRPr="00750FA5">
        <w:rPr>
          <w:rFonts w:ascii="IRMitra" w:hAnsi="IRMitra" w:cs="IRMitra"/>
          <w:sz w:val="26"/>
          <w:szCs w:val="26"/>
          <w:rtl/>
          <w:lang w:bidi="fa-IR"/>
        </w:rPr>
        <w:t xml:space="preserve"> در موارد خاص (ماده 28)</w:t>
      </w:r>
    </w:p>
    <w:p w14:paraId="2E4B6572" w14:textId="77777777" w:rsidR="002D04B3" w:rsidRPr="00750FA5" w:rsidRDefault="00E45409" w:rsidP="00750FA5">
      <w:pPr>
        <w:numPr>
          <w:ilvl w:val="0"/>
          <w:numId w:val="29"/>
        </w:numPr>
        <w:spacing w:after="60"/>
        <w:ind w:left="641" w:hanging="357"/>
        <w:jc w:val="both"/>
        <w:rPr>
          <w:rFonts w:ascii="IRMitra" w:hAnsi="IRMitra" w:cs="IRMitra"/>
          <w:sz w:val="26"/>
          <w:szCs w:val="26"/>
          <w:lang w:bidi="fa-IR"/>
        </w:rPr>
      </w:pPr>
      <w:r w:rsidRPr="00750FA5">
        <w:rPr>
          <w:rFonts w:ascii="IRMitra" w:hAnsi="IRMitra" w:cs="IRMitra"/>
          <w:sz w:val="26"/>
          <w:szCs w:val="26"/>
          <w:rtl/>
          <w:lang w:bidi="fa-IR"/>
        </w:rPr>
        <w:t xml:space="preserve">تصمیم در خصوص </w:t>
      </w:r>
      <w:r w:rsidR="002C77FE" w:rsidRPr="00750FA5">
        <w:rPr>
          <w:rFonts w:ascii="IRMitra" w:hAnsi="IRMitra" w:cs="IRMitra"/>
          <w:sz w:val="26"/>
          <w:szCs w:val="26"/>
          <w:rtl/>
          <w:lang w:bidi="fa-IR"/>
        </w:rPr>
        <w:t>صلاحیت در حین جریان داوری</w:t>
      </w:r>
      <w:r w:rsidRPr="00750FA5">
        <w:rPr>
          <w:rFonts w:ascii="IRMitra" w:hAnsi="IRMitra" w:cs="IRMitra"/>
          <w:sz w:val="26"/>
          <w:szCs w:val="26"/>
          <w:rtl/>
          <w:lang w:bidi="fa-IR"/>
        </w:rPr>
        <w:t xml:space="preserve"> (ماده </w:t>
      </w:r>
      <w:r w:rsidR="002C77FE" w:rsidRPr="00750FA5">
        <w:rPr>
          <w:rFonts w:ascii="IRMitra" w:hAnsi="IRMitra" w:cs="IRMitra"/>
          <w:sz w:val="26"/>
          <w:szCs w:val="26"/>
          <w:rtl/>
          <w:lang w:bidi="fa-IR"/>
        </w:rPr>
        <w:t>32</w:t>
      </w:r>
      <w:r w:rsidRPr="00750FA5">
        <w:rPr>
          <w:rFonts w:ascii="IRMitra" w:hAnsi="IRMitra" w:cs="IRMitra"/>
          <w:sz w:val="26"/>
          <w:szCs w:val="26"/>
          <w:rtl/>
          <w:lang w:bidi="fa-IR"/>
        </w:rPr>
        <w:t>)</w:t>
      </w:r>
    </w:p>
    <w:p w14:paraId="1D7F941E" w14:textId="77777777" w:rsidR="001A51C5" w:rsidRPr="00750FA5" w:rsidRDefault="0049266D" w:rsidP="00750FA5">
      <w:pPr>
        <w:numPr>
          <w:ilvl w:val="0"/>
          <w:numId w:val="29"/>
        </w:numPr>
        <w:spacing w:after="60"/>
        <w:ind w:left="641" w:hanging="357"/>
        <w:jc w:val="both"/>
        <w:rPr>
          <w:rFonts w:ascii="IRMitra" w:hAnsi="IRMitra" w:cs="IRMitra"/>
          <w:sz w:val="26"/>
          <w:szCs w:val="26"/>
          <w:lang w:bidi="fa-IR"/>
        </w:rPr>
      </w:pPr>
      <w:r w:rsidRPr="00750FA5">
        <w:rPr>
          <w:rFonts w:ascii="IRMitra" w:hAnsi="IRMitra" w:cs="IRMitra"/>
          <w:sz w:val="26"/>
          <w:szCs w:val="26"/>
          <w:rtl/>
          <w:lang w:bidi="fa-IR"/>
        </w:rPr>
        <w:t>قرار</w:t>
      </w:r>
      <w:r w:rsidR="00574F5C" w:rsidRPr="00750FA5">
        <w:rPr>
          <w:rFonts w:ascii="IRMitra" w:hAnsi="IRMitra" w:cs="IRMitra"/>
          <w:sz w:val="26"/>
          <w:szCs w:val="26"/>
          <w:rtl/>
          <w:lang w:bidi="fa-IR"/>
        </w:rPr>
        <w:t xml:space="preserve"> اجرای برخی دستورات دیوان داوری در حین جریان داوری (ماده 42)</w:t>
      </w:r>
    </w:p>
    <w:p w14:paraId="4262043C" w14:textId="77777777" w:rsidR="008577D4" w:rsidRPr="00750FA5" w:rsidRDefault="0049266D" w:rsidP="00750FA5">
      <w:pPr>
        <w:numPr>
          <w:ilvl w:val="0"/>
          <w:numId w:val="29"/>
        </w:numPr>
        <w:spacing w:after="60"/>
        <w:ind w:left="641" w:hanging="357"/>
        <w:jc w:val="both"/>
        <w:rPr>
          <w:rFonts w:ascii="IRMitra" w:hAnsi="IRMitra" w:cs="IRMitra"/>
          <w:sz w:val="26"/>
          <w:szCs w:val="26"/>
          <w:lang w:bidi="fa-IR"/>
        </w:rPr>
      </w:pPr>
      <w:r w:rsidRPr="00750FA5">
        <w:rPr>
          <w:rFonts w:ascii="IRMitra" w:hAnsi="IRMitra" w:cs="IRMitra"/>
          <w:sz w:val="26"/>
          <w:szCs w:val="26"/>
          <w:rtl/>
          <w:lang w:bidi="fa-IR"/>
        </w:rPr>
        <w:t>قرار جلب شهود به داوری</w:t>
      </w:r>
      <w:r w:rsidR="008577D4" w:rsidRPr="00750FA5">
        <w:rPr>
          <w:rFonts w:ascii="IRMitra" w:hAnsi="IRMitra" w:cs="IRMitra"/>
          <w:sz w:val="26"/>
          <w:szCs w:val="26"/>
          <w:rtl/>
          <w:lang w:bidi="fa-IR"/>
        </w:rPr>
        <w:t xml:space="preserve"> (ماده 43)</w:t>
      </w:r>
    </w:p>
    <w:p w14:paraId="45495A9F" w14:textId="77777777" w:rsidR="003A0D9C" w:rsidRPr="00750FA5" w:rsidRDefault="008577D4" w:rsidP="00750FA5">
      <w:pPr>
        <w:numPr>
          <w:ilvl w:val="0"/>
          <w:numId w:val="29"/>
        </w:numPr>
        <w:spacing w:after="60"/>
        <w:ind w:left="641" w:hanging="357"/>
        <w:jc w:val="both"/>
        <w:rPr>
          <w:rFonts w:ascii="IRMitra" w:hAnsi="IRMitra" w:cs="IRMitra"/>
          <w:sz w:val="26"/>
          <w:szCs w:val="26"/>
          <w:lang w:bidi="fa-IR"/>
        </w:rPr>
      </w:pPr>
      <w:r w:rsidRPr="00750FA5">
        <w:rPr>
          <w:rFonts w:ascii="IRMitra" w:hAnsi="IRMitra" w:cs="IRMitra"/>
          <w:sz w:val="26"/>
          <w:szCs w:val="26"/>
          <w:rtl/>
          <w:lang w:bidi="fa-IR"/>
        </w:rPr>
        <w:t>قرار</w:t>
      </w:r>
      <w:r w:rsidR="00BA3279" w:rsidRPr="00750FA5">
        <w:rPr>
          <w:rFonts w:ascii="IRMitra" w:hAnsi="IRMitra" w:cs="IRMitra"/>
          <w:sz w:val="26"/>
          <w:szCs w:val="26"/>
          <w:rtl/>
          <w:lang w:bidi="fa-IR"/>
        </w:rPr>
        <w:t>هایـی که برای مساعدت دیوان داوری لازم است، مانند</w:t>
      </w:r>
      <w:r w:rsidRPr="00750FA5">
        <w:rPr>
          <w:rFonts w:ascii="IRMitra" w:hAnsi="IRMitra" w:cs="IRMitra"/>
          <w:sz w:val="26"/>
          <w:szCs w:val="26"/>
          <w:rtl/>
          <w:lang w:bidi="fa-IR"/>
        </w:rPr>
        <w:t xml:space="preserve"> </w:t>
      </w:r>
      <w:r w:rsidR="00391452" w:rsidRPr="00750FA5">
        <w:rPr>
          <w:rFonts w:ascii="IRMitra" w:hAnsi="IRMitra" w:cs="IRMitra"/>
          <w:sz w:val="26"/>
          <w:szCs w:val="26"/>
          <w:rtl/>
          <w:lang w:bidi="fa-IR"/>
        </w:rPr>
        <w:t>تحصیل</w:t>
      </w:r>
      <w:r w:rsidRPr="00750FA5">
        <w:rPr>
          <w:rFonts w:ascii="IRMitra" w:hAnsi="IRMitra" w:cs="IRMitra"/>
          <w:sz w:val="26"/>
          <w:szCs w:val="26"/>
          <w:rtl/>
          <w:lang w:bidi="fa-IR"/>
        </w:rPr>
        <w:t xml:space="preserve"> دلیل و </w:t>
      </w:r>
      <w:r w:rsidR="00BA3279" w:rsidRPr="00750FA5">
        <w:rPr>
          <w:rFonts w:ascii="IRMitra" w:hAnsi="IRMitra" w:cs="IRMitra"/>
          <w:sz w:val="26"/>
          <w:szCs w:val="26"/>
          <w:rtl/>
          <w:lang w:bidi="fa-IR"/>
        </w:rPr>
        <w:t>حفظ ادله، معاینه محلی</w:t>
      </w:r>
      <w:r w:rsidR="003A0D9C" w:rsidRPr="00750FA5">
        <w:rPr>
          <w:rFonts w:ascii="IRMitra" w:hAnsi="IRMitra" w:cs="IRMitra"/>
          <w:sz w:val="26"/>
          <w:szCs w:val="26"/>
          <w:rtl/>
          <w:lang w:bidi="fa-IR"/>
        </w:rPr>
        <w:t>، فروش کالا، و سایر اقدامات تأمینی (ماده 44)</w:t>
      </w:r>
    </w:p>
    <w:p w14:paraId="2A266406" w14:textId="77777777" w:rsidR="00574F5C" w:rsidRPr="00750FA5" w:rsidRDefault="00ED266A" w:rsidP="00750FA5">
      <w:pPr>
        <w:numPr>
          <w:ilvl w:val="0"/>
          <w:numId w:val="29"/>
        </w:numPr>
        <w:spacing w:after="60"/>
        <w:ind w:left="641" w:hanging="357"/>
        <w:jc w:val="both"/>
        <w:rPr>
          <w:rFonts w:ascii="IRMitra" w:hAnsi="IRMitra" w:cs="IRMitra"/>
          <w:sz w:val="26"/>
          <w:szCs w:val="26"/>
          <w:lang w:bidi="fa-IR"/>
        </w:rPr>
      </w:pPr>
      <w:r w:rsidRPr="00750FA5">
        <w:rPr>
          <w:rFonts w:ascii="IRMitra" w:hAnsi="IRMitra" w:cs="IRMitra"/>
          <w:sz w:val="26"/>
          <w:szCs w:val="26"/>
          <w:rtl/>
          <w:lang w:bidi="fa-IR"/>
        </w:rPr>
        <w:t xml:space="preserve">تصمیم در خصوص برخی موضوعات </w:t>
      </w:r>
      <w:r w:rsidR="007F288D" w:rsidRPr="00750FA5">
        <w:rPr>
          <w:rFonts w:ascii="IRMitra" w:hAnsi="IRMitra" w:cs="IRMitra"/>
          <w:sz w:val="26"/>
          <w:szCs w:val="26"/>
          <w:rtl/>
          <w:lang w:bidi="fa-IR"/>
        </w:rPr>
        <w:t>حکمی</w:t>
      </w:r>
      <w:r w:rsidRPr="00750FA5">
        <w:rPr>
          <w:rFonts w:ascii="IRMitra" w:hAnsi="IRMitra" w:cs="IRMitra"/>
          <w:sz w:val="26"/>
          <w:szCs w:val="26"/>
          <w:rtl/>
          <w:lang w:bidi="fa-IR"/>
        </w:rPr>
        <w:t xml:space="preserve"> که طرفین برای تسریع جریان داوری لازم تشخیص </w:t>
      </w:r>
      <w:r w:rsidR="00E46F19" w:rsidRPr="00750FA5">
        <w:rPr>
          <w:rFonts w:ascii="IRMitra" w:hAnsi="IRMitra" w:cs="IRMitra"/>
          <w:sz w:val="26"/>
          <w:szCs w:val="26"/>
          <w:rtl/>
          <w:lang w:bidi="fa-IR"/>
        </w:rPr>
        <w:t>داده به دادگاه مراجعه می</w:t>
      </w:r>
      <w:r w:rsidR="00E46F19" w:rsidRPr="00750FA5">
        <w:rPr>
          <w:rFonts w:ascii="IRMitra" w:hAnsi="IRMitra" w:cs="IRMitra"/>
          <w:sz w:val="26"/>
          <w:szCs w:val="26"/>
          <w:rtl/>
          <w:lang w:bidi="fa-IR"/>
        </w:rPr>
        <w:softHyphen/>
        <w:t>کنند</w:t>
      </w:r>
      <w:r w:rsidRPr="00750FA5">
        <w:rPr>
          <w:rFonts w:ascii="IRMitra" w:hAnsi="IRMitra" w:cs="IRMitra"/>
          <w:sz w:val="26"/>
          <w:szCs w:val="26"/>
          <w:rtl/>
          <w:lang w:bidi="fa-IR"/>
        </w:rPr>
        <w:t xml:space="preserve"> (ماده 45)</w:t>
      </w:r>
      <w:r w:rsidR="0049266D" w:rsidRPr="00750FA5">
        <w:rPr>
          <w:rFonts w:ascii="IRMitra" w:hAnsi="IRMitra" w:cs="IRMitra"/>
          <w:sz w:val="26"/>
          <w:szCs w:val="26"/>
          <w:rtl/>
          <w:lang w:bidi="fa-IR"/>
        </w:rPr>
        <w:t xml:space="preserve"> </w:t>
      </w:r>
    </w:p>
    <w:p w14:paraId="1DD800FD" w14:textId="77777777" w:rsidR="007F288D" w:rsidRPr="00750FA5" w:rsidRDefault="007F288D" w:rsidP="00750FA5">
      <w:pPr>
        <w:numPr>
          <w:ilvl w:val="0"/>
          <w:numId w:val="29"/>
        </w:numPr>
        <w:spacing w:after="60"/>
        <w:ind w:left="641" w:hanging="357"/>
        <w:jc w:val="both"/>
        <w:rPr>
          <w:rFonts w:ascii="IRMitra" w:hAnsi="IRMitra" w:cs="IRMitra"/>
          <w:sz w:val="26"/>
          <w:szCs w:val="26"/>
          <w:lang w:bidi="fa-IR"/>
        </w:rPr>
      </w:pPr>
      <w:r w:rsidRPr="00750FA5">
        <w:rPr>
          <w:rFonts w:ascii="IRMitra" w:hAnsi="IRMitra" w:cs="IRMitra"/>
          <w:sz w:val="26"/>
          <w:szCs w:val="26"/>
          <w:rtl/>
          <w:lang w:bidi="fa-IR"/>
        </w:rPr>
        <w:t>تصمیم در خصوص تمدید مهلت صدور رأی داوری (ماده 50)</w:t>
      </w:r>
    </w:p>
    <w:p w14:paraId="02AAB657" w14:textId="77777777" w:rsidR="003C33A5" w:rsidRPr="00750FA5" w:rsidRDefault="003C33A5" w:rsidP="00750FA5">
      <w:pPr>
        <w:numPr>
          <w:ilvl w:val="0"/>
          <w:numId w:val="29"/>
        </w:numPr>
        <w:spacing w:after="60"/>
        <w:ind w:left="641" w:hanging="357"/>
        <w:jc w:val="both"/>
        <w:rPr>
          <w:rFonts w:ascii="IRMitra" w:hAnsi="IRMitra" w:cs="IRMitra"/>
          <w:sz w:val="26"/>
          <w:szCs w:val="26"/>
          <w:lang w:bidi="fa-IR"/>
        </w:rPr>
      </w:pPr>
      <w:r w:rsidRPr="00750FA5">
        <w:rPr>
          <w:rFonts w:ascii="IRMitra" w:hAnsi="IRMitra" w:cs="IRMitra"/>
          <w:sz w:val="26"/>
          <w:szCs w:val="26"/>
          <w:rtl/>
          <w:lang w:bidi="fa-IR"/>
        </w:rPr>
        <w:t>تصمیم در خصوص هزینه</w:t>
      </w:r>
      <w:r w:rsidRPr="00750FA5">
        <w:rPr>
          <w:rFonts w:ascii="IRMitra" w:hAnsi="IRMitra" w:cs="IRMitra"/>
          <w:sz w:val="26"/>
          <w:szCs w:val="26"/>
          <w:rtl/>
          <w:lang w:bidi="fa-IR"/>
        </w:rPr>
        <w:softHyphen/>
        <w:t>های داوری در صورتی که داور اقدام به آن نکرده باشد (ماده 63)</w:t>
      </w:r>
    </w:p>
    <w:p w14:paraId="6A21E592" w14:textId="77777777" w:rsidR="003B6D81" w:rsidRPr="00750FA5" w:rsidRDefault="003B6D81" w:rsidP="00750FA5">
      <w:pPr>
        <w:numPr>
          <w:ilvl w:val="0"/>
          <w:numId w:val="29"/>
        </w:numPr>
        <w:spacing w:after="60"/>
        <w:ind w:left="641" w:hanging="357"/>
        <w:jc w:val="both"/>
        <w:rPr>
          <w:rFonts w:ascii="IRMitra" w:hAnsi="IRMitra" w:cs="IRMitra"/>
          <w:sz w:val="26"/>
          <w:szCs w:val="26"/>
          <w:lang w:bidi="fa-IR"/>
        </w:rPr>
      </w:pPr>
      <w:r w:rsidRPr="00750FA5">
        <w:rPr>
          <w:rFonts w:ascii="IRMitra" w:hAnsi="IRMitra" w:cs="IRMitra"/>
          <w:sz w:val="26"/>
          <w:szCs w:val="26"/>
          <w:rtl/>
          <w:lang w:bidi="fa-IR"/>
        </w:rPr>
        <w:lastRenderedPageBreak/>
        <w:t>صدور اجرائیه برای رأی داوری و تصمیم در خصوص اعتراضات به رأی (</w:t>
      </w:r>
      <w:r w:rsidR="00C547A5" w:rsidRPr="00750FA5">
        <w:rPr>
          <w:rFonts w:ascii="IRMitra" w:hAnsi="IRMitra" w:cs="IRMitra"/>
          <w:sz w:val="26"/>
          <w:szCs w:val="26"/>
          <w:rtl/>
          <w:lang w:bidi="fa-IR"/>
        </w:rPr>
        <w:t>مواد</w:t>
      </w:r>
      <w:r w:rsidRPr="00750FA5">
        <w:rPr>
          <w:rFonts w:ascii="IRMitra" w:hAnsi="IRMitra" w:cs="IRMitra"/>
          <w:sz w:val="26"/>
          <w:szCs w:val="26"/>
          <w:rtl/>
          <w:lang w:bidi="fa-IR"/>
        </w:rPr>
        <w:t xml:space="preserve"> </w:t>
      </w:r>
      <w:r w:rsidR="00C547A5" w:rsidRPr="00750FA5">
        <w:rPr>
          <w:rFonts w:ascii="IRMitra" w:hAnsi="IRMitra" w:cs="IRMitra"/>
          <w:sz w:val="26"/>
          <w:szCs w:val="26"/>
          <w:rtl/>
          <w:lang w:bidi="fa-IR"/>
        </w:rPr>
        <w:t>66-71</w:t>
      </w:r>
      <w:r w:rsidRPr="00750FA5">
        <w:rPr>
          <w:rFonts w:ascii="IRMitra" w:hAnsi="IRMitra" w:cs="IRMitra"/>
          <w:sz w:val="26"/>
          <w:szCs w:val="26"/>
          <w:rtl/>
          <w:lang w:bidi="fa-IR"/>
        </w:rPr>
        <w:t>)</w:t>
      </w:r>
    </w:p>
    <w:p w14:paraId="3170F433" w14:textId="77777777" w:rsidR="007F288D" w:rsidRPr="00750FA5" w:rsidRDefault="003C33A5" w:rsidP="00750FA5">
      <w:pPr>
        <w:numPr>
          <w:ilvl w:val="0"/>
          <w:numId w:val="29"/>
        </w:numPr>
        <w:spacing w:after="60"/>
        <w:ind w:left="641" w:hanging="357"/>
        <w:jc w:val="both"/>
        <w:rPr>
          <w:rFonts w:ascii="IRMitra" w:hAnsi="IRMitra" w:cs="IRMitra"/>
          <w:sz w:val="26"/>
          <w:szCs w:val="26"/>
          <w:lang w:bidi="fa-IR"/>
        </w:rPr>
      </w:pPr>
      <w:r w:rsidRPr="00750FA5">
        <w:rPr>
          <w:rFonts w:ascii="IRMitra" w:hAnsi="IRMitra" w:cs="IRMitra"/>
          <w:sz w:val="26"/>
          <w:szCs w:val="26"/>
          <w:rtl/>
          <w:lang w:bidi="fa-IR"/>
        </w:rPr>
        <w:t xml:space="preserve"> </w:t>
      </w:r>
      <w:r w:rsidR="00C547A5" w:rsidRPr="00750FA5">
        <w:rPr>
          <w:rFonts w:ascii="IRMitra" w:hAnsi="IRMitra" w:cs="IRMitra"/>
          <w:sz w:val="26"/>
          <w:szCs w:val="26"/>
          <w:rtl/>
          <w:lang w:bidi="fa-IR"/>
        </w:rPr>
        <w:t>تصمیم در خصوص اعتراضات طرفِ غایب در داوری (ماده 72)</w:t>
      </w:r>
    </w:p>
    <w:p w14:paraId="5555110F" w14:textId="77777777" w:rsidR="00772F3D" w:rsidRPr="00750FA5" w:rsidRDefault="00772F3D" w:rsidP="00750FA5">
      <w:pPr>
        <w:numPr>
          <w:ilvl w:val="0"/>
          <w:numId w:val="29"/>
        </w:numPr>
        <w:spacing w:after="60"/>
        <w:ind w:left="641" w:hanging="357"/>
        <w:jc w:val="both"/>
        <w:rPr>
          <w:rFonts w:ascii="IRMitra" w:hAnsi="IRMitra" w:cs="IRMitra"/>
          <w:sz w:val="26"/>
          <w:szCs w:val="26"/>
          <w:lang w:bidi="fa-IR"/>
        </w:rPr>
      </w:pPr>
      <w:r w:rsidRPr="00750FA5">
        <w:rPr>
          <w:rFonts w:ascii="IRMitra" w:hAnsi="IRMitra" w:cs="IRMitra"/>
          <w:sz w:val="26"/>
          <w:szCs w:val="26"/>
          <w:rtl/>
          <w:lang w:bidi="fa-IR"/>
        </w:rPr>
        <w:t xml:space="preserve">مساعدت به دیوان داوری در ابلاغ اوراق </w:t>
      </w:r>
      <w:r w:rsidR="00711013" w:rsidRPr="00750FA5">
        <w:rPr>
          <w:rFonts w:ascii="IRMitra" w:hAnsi="IRMitra" w:cs="IRMitra"/>
          <w:sz w:val="26"/>
          <w:szCs w:val="26"/>
          <w:rtl/>
          <w:lang w:bidi="fa-IR"/>
        </w:rPr>
        <w:t>در صورت ضرورت (ماده 77)</w:t>
      </w:r>
    </w:p>
    <w:p w14:paraId="3B7C3FB2" w14:textId="77777777" w:rsidR="00FA2C4E" w:rsidRPr="00B65CB6" w:rsidRDefault="00FA2C4E" w:rsidP="00FA2C4E">
      <w:pPr>
        <w:ind w:left="641"/>
        <w:jc w:val="both"/>
        <w:rPr>
          <w:rFonts w:ascii="IRMitra" w:hAnsi="IRMitra" w:cs="IRMitra"/>
          <w:sz w:val="24"/>
          <w:szCs w:val="24"/>
          <w:lang w:bidi="fa-IR"/>
        </w:rPr>
      </w:pPr>
    </w:p>
    <w:p w14:paraId="28A461F0" w14:textId="77777777" w:rsidR="00B84DFE" w:rsidRPr="00BE1A71" w:rsidRDefault="00B56F3B" w:rsidP="00C37DAE">
      <w:pPr>
        <w:numPr>
          <w:ilvl w:val="0"/>
          <w:numId w:val="7"/>
        </w:numPr>
        <w:spacing w:after="120"/>
        <w:ind w:left="0" w:firstLine="0"/>
        <w:jc w:val="both"/>
        <w:rPr>
          <w:rFonts w:ascii="IRMitra" w:hAnsi="IRMitra" w:cs="IRMitra"/>
          <w:b/>
          <w:bCs/>
          <w:sz w:val="28"/>
          <w:szCs w:val="28"/>
          <w:lang w:bidi="fa-IR"/>
        </w:rPr>
      </w:pPr>
      <w:r w:rsidRPr="00937FB8">
        <w:rPr>
          <w:rFonts w:ascii="IRMitra" w:hAnsi="IRMitra" w:cs="IRMitra"/>
          <w:sz w:val="28"/>
          <w:szCs w:val="28"/>
          <w:rtl/>
          <w:lang w:bidi="fa-IR"/>
        </w:rPr>
        <w:t xml:space="preserve">همانگونه که </w:t>
      </w:r>
      <w:r w:rsidR="00FA2C4E">
        <w:rPr>
          <w:rFonts w:ascii="IRMitra" w:hAnsi="IRMitra" w:cs="IRMitra" w:hint="cs"/>
          <w:sz w:val="28"/>
          <w:szCs w:val="28"/>
          <w:rtl/>
          <w:lang w:bidi="fa-IR"/>
        </w:rPr>
        <w:t>یادآور</w:t>
      </w:r>
      <w:r w:rsidRPr="00937FB8">
        <w:rPr>
          <w:rFonts w:ascii="IRMitra" w:hAnsi="IRMitra" w:cs="IRMitra"/>
          <w:sz w:val="28"/>
          <w:szCs w:val="28"/>
          <w:rtl/>
          <w:lang w:bidi="fa-IR"/>
        </w:rPr>
        <w:t xml:space="preserve"> شد، این مقررات برای داوری داخلی و بین</w:t>
      </w:r>
      <w:r w:rsidRPr="00937FB8">
        <w:rPr>
          <w:rFonts w:ascii="IRMitra" w:hAnsi="IRMitra" w:cs="IRMitra"/>
          <w:sz w:val="28"/>
          <w:szCs w:val="28"/>
          <w:rtl/>
          <w:lang w:bidi="fa-IR"/>
        </w:rPr>
        <w:softHyphen/>
        <w:t xml:space="preserve">المللی نوشته شده </w:t>
      </w:r>
      <w:r w:rsidR="00817816" w:rsidRPr="00937FB8">
        <w:rPr>
          <w:rFonts w:ascii="IRMitra" w:hAnsi="IRMitra" w:cs="IRMitra"/>
          <w:sz w:val="28"/>
          <w:szCs w:val="28"/>
          <w:rtl/>
          <w:lang w:bidi="fa-IR"/>
        </w:rPr>
        <w:t xml:space="preserve">و به همین سبب بسیار مفصل است </w:t>
      </w:r>
      <w:r w:rsidRPr="00937FB8">
        <w:rPr>
          <w:rFonts w:ascii="IRMitra" w:hAnsi="IRMitra" w:cs="IRMitra"/>
          <w:sz w:val="28"/>
          <w:szCs w:val="28"/>
          <w:rtl/>
          <w:lang w:bidi="fa-IR"/>
        </w:rPr>
        <w:t>و در مواردی ممکن است ناظر بر داوری بین</w:t>
      </w:r>
      <w:r w:rsidRPr="00937FB8">
        <w:rPr>
          <w:rFonts w:ascii="IRMitra" w:hAnsi="IRMitra" w:cs="IRMitra"/>
          <w:sz w:val="28"/>
          <w:szCs w:val="28"/>
          <w:rtl/>
          <w:lang w:bidi="fa-IR"/>
        </w:rPr>
        <w:softHyphen/>
        <w:t>المللی نباشد.</w:t>
      </w:r>
      <w:r w:rsidR="000A0F64">
        <w:rPr>
          <w:rStyle w:val="FootnoteReference"/>
          <w:rFonts w:ascii="IRMitra" w:hAnsi="IRMitra" w:cs="IRMitra"/>
          <w:sz w:val="28"/>
          <w:szCs w:val="28"/>
          <w:rtl/>
          <w:lang w:bidi="fa-IR"/>
        </w:rPr>
        <w:footnoteReference w:id="12"/>
      </w:r>
      <w:r w:rsidRPr="00937FB8">
        <w:rPr>
          <w:rFonts w:ascii="IRMitra" w:hAnsi="IRMitra" w:cs="IRMitra"/>
          <w:sz w:val="28"/>
          <w:szCs w:val="28"/>
          <w:rtl/>
          <w:lang w:bidi="fa-IR"/>
        </w:rPr>
        <w:t xml:space="preserve"> در مجموع، توافق طرفهای داوری </w:t>
      </w:r>
      <w:r w:rsidR="00817816" w:rsidRPr="00937FB8">
        <w:rPr>
          <w:rFonts w:ascii="IRMitra" w:hAnsi="IRMitra" w:cs="IRMitra"/>
          <w:sz w:val="28"/>
          <w:szCs w:val="28"/>
          <w:rtl/>
          <w:lang w:bidi="fa-IR"/>
        </w:rPr>
        <w:t xml:space="preserve">تعیین کننده است و اکثر مقررات قانون در مواردی کاربرد خواهد داشت که قرارداد داوری ساکت است و طرفین نیز قادر به توافق در </w:t>
      </w:r>
      <w:r w:rsidR="00E46F19" w:rsidRPr="00937FB8">
        <w:rPr>
          <w:rFonts w:ascii="IRMitra" w:hAnsi="IRMitra" w:cs="IRMitra"/>
          <w:sz w:val="28"/>
          <w:szCs w:val="28"/>
          <w:rtl/>
          <w:lang w:bidi="fa-IR"/>
        </w:rPr>
        <w:t xml:space="preserve">موضوع خاصی </w:t>
      </w:r>
      <w:r w:rsidR="006C2AB5">
        <w:rPr>
          <w:rFonts w:ascii="IRMitra" w:hAnsi="IRMitra" w:cs="IRMitra" w:hint="cs"/>
          <w:sz w:val="28"/>
          <w:szCs w:val="28"/>
          <w:rtl/>
          <w:lang w:bidi="fa-IR"/>
        </w:rPr>
        <w:t>نیستند</w:t>
      </w:r>
      <w:r w:rsidR="00E46F19" w:rsidRPr="00937FB8">
        <w:rPr>
          <w:rFonts w:ascii="IRMitra" w:hAnsi="IRMitra" w:cs="IRMitra"/>
          <w:sz w:val="28"/>
          <w:szCs w:val="28"/>
          <w:rtl/>
          <w:lang w:bidi="fa-IR"/>
        </w:rPr>
        <w:t xml:space="preserve">. </w:t>
      </w:r>
      <w:r w:rsidR="00FA11CF" w:rsidRPr="00937FB8">
        <w:rPr>
          <w:rFonts w:ascii="IRMitra" w:hAnsi="IRMitra" w:cs="IRMitra"/>
          <w:sz w:val="28"/>
          <w:szCs w:val="28"/>
          <w:rtl/>
          <w:lang w:bidi="fa-IR"/>
        </w:rPr>
        <w:t>در داوری</w:t>
      </w:r>
      <w:r w:rsidR="00FA11CF" w:rsidRPr="00937FB8">
        <w:rPr>
          <w:rFonts w:ascii="IRMitra" w:hAnsi="IRMitra" w:cs="IRMitra"/>
          <w:sz w:val="28"/>
          <w:szCs w:val="28"/>
          <w:rtl/>
          <w:lang w:bidi="fa-IR"/>
        </w:rPr>
        <w:softHyphen/>
        <w:t>های سازمانی بسیاری از موارد فوق توسط سازمان حل و فصل می</w:t>
      </w:r>
      <w:r w:rsidR="00FA11CF" w:rsidRPr="00937FB8">
        <w:rPr>
          <w:rFonts w:ascii="IRMitra" w:hAnsi="IRMitra" w:cs="IRMitra"/>
          <w:sz w:val="28"/>
          <w:szCs w:val="28"/>
          <w:rtl/>
          <w:lang w:bidi="fa-IR"/>
        </w:rPr>
        <w:softHyphen/>
        <w:t xml:space="preserve">شود و نیازی به مراجعه به دادگاه نیست. </w:t>
      </w:r>
      <w:r w:rsidR="00CD4F89" w:rsidRPr="00937FB8">
        <w:rPr>
          <w:rFonts w:ascii="IRMitra" w:hAnsi="IRMitra" w:cs="IRMitra"/>
          <w:sz w:val="28"/>
          <w:szCs w:val="28"/>
          <w:rtl/>
          <w:lang w:bidi="fa-IR"/>
        </w:rPr>
        <w:t>در داوری</w:t>
      </w:r>
      <w:r w:rsidR="00CD4F89" w:rsidRPr="00937FB8">
        <w:rPr>
          <w:rFonts w:ascii="IRMitra" w:hAnsi="IRMitra" w:cs="IRMitra"/>
          <w:sz w:val="28"/>
          <w:szCs w:val="28"/>
          <w:rtl/>
          <w:lang w:bidi="fa-IR"/>
        </w:rPr>
        <w:softHyphen/>
        <w:t>های موردی (</w:t>
      </w:r>
      <w:r w:rsidR="00CD4F89" w:rsidRPr="00B153CC">
        <w:rPr>
          <w:rFonts w:cs="Times New Roman"/>
          <w:i/>
          <w:iCs/>
          <w:sz w:val="24"/>
          <w:szCs w:val="24"/>
          <w:lang w:bidi="fa-IR"/>
        </w:rPr>
        <w:t>ad hoc</w:t>
      </w:r>
      <w:r w:rsidR="00CD4F89" w:rsidRPr="00937FB8">
        <w:rPr>
          <w:rFonts w:ascii="IRMitra" w:hAnsi="IRMitra" w:cs="IRMitra"/>
          <w:sz w:val="28"/>
          <w:szCs w:val="28"/>
          <w:rtl/>
          <w:lang w:bidi="fa-IR"/>
        </w:rPr>
        <w:t xml:space="preserve">) نیز هرگاه قواعد خاصی برای جریان داوری انتخاب شده باشد، </w:t>
      </w:r>
      <w:r w:rsidR="003E408D" w:rsidRPr="00937FB8">
        <w:rPr>
          <w:rFonts w:ascii="IRMitra" w:hAnsi="IRMitra" w:cs="IRMitra"/>
          <w:sz w:val="28"/>
          <w:szCs w:val="28"/>
          <w:rtl/>
          <w:lang w:bidi="fa-IR"/>
        </w:rPr>
        <w:t>آن قواعد اولویت خواهد داشت. در عین حال، برخی مقررات قانون که در جهت مساعدت به داوری وضع شده، برای تسهیل و تسریع در جریان داوری مفید است.</w:t>
      </w:r>
    </w:p>
    <w:p w14:paraId="454DF899" w14:textId="52966E42" w:rsidR="00BE1A71" w:rsidRPr="00B10275" w:rsidRDefault="00BE1A71" w:rsidP="003C3468">
      <w:pPr>
        <w:numPr>
          <w:ilvl w:val="0"/>
          <w:numId w:val="7"/>
        </w:numPr>
        <w:spacing w:after="240"/>
        <w:ind w:left="0" w:firstLine="0"/>
        <w:jc w:val="both"/>
        <w:rPr>
          <w:rFonts w:ascii="IRMitra" w:hAnsi="IRMitra" w:cs="IRMitra"/>
          <w:b/>
          <w:bCs/>
          <w:sz w:val="28"/>
          <w:szCs w:val="28"/>
          <w:lang w:bidi="fa-IR"/>
        </w:rPr>
      </w:pPr>
      <w:r>
        <w:rPr>
          <w:rFonts w:ascii="IRMitra" w:hAnsi="IRMitra" w:cs="IRMitra" w:hint="cs"/>
          <w:sz w:val="28"/>
          <w:szCs w:val="28"/>
          <w:rtl/>
          <w:lang w:bidi="fa-IR"/>
        </w:rPr>
        <w:t xml:space="preserve">قوانین داوری در اکثر کشورهای دیگر به همین منوال در جهت تسهیل داوری در حوزۀ قضایـی و </w:t>
      </w:r>
      <w:r w:rsidR="00632EC6">
        <w:rPr>
          <w:rFonts w:ascii="IRMitra" w:hAnsi="IRMitra" w:cs="IRMitra" w:hint="cs"/>
          <w:sz w:val="28"/>
          <w:szCs w:val="28"/>
          <w:rtl/>
          <w:lang w:bidi="fa-IR"/>
        </w:rPr>
        <w:t>مساعدت به داوری تنظیم شده است. در جای دیگر گفته</w:t>
      </w:r>
      <w:r w:rsidR="00632EC6">
        <w:rPr>
          <w:rFonts w:ascii="IRMitra" w:hAnsi="IRMitra" w:cs="IRMitra"/>
          <w:sz w:val="28"/>
          <w:szCs w:val="28"/>
          <w:rtl/>
          <w:lang w:bidi="fa-IR"/>
        </w:rPr>
        <w:softHyphen/>
      </w:r>
      <w:r w:rsidR="00632EC6">
        <w:rPr>
          <w:rFonts w:ascii="IRMitra" w:hAnsi="IRMitra" w:cs="IRMitra" w:hint="cs"/>
          <w:sz w:val="28"/>
          <w:szCs w:val="28"/>
          <w:rtl/>
          <w:lang w:bidi="fa-IR"/>
        </w:rPr>
        <w:t>ایم</w:t>
      </w:r>
      <w:r w:rsidR="00014B4F">
        <w:rPr>
          <w:rFonts w:ascii="IRMitra" w:hAnsi="IRMitra" w:cs="IRMitra" w:hint="cs"/>
          <w:sz w:val="28"/>
          <w:szCs w:val="28"/>
          <w:rtl/>
          <w:lang w:bidi="fa-IR"/>
        </w:rPr>
        <w:t xml:space="preserve"> که</w:t>
      </w:r>
      <w:r w:rsidR="00632EC6">
        <w:rPr>
          <w:rFonts w:ascii="IRMitra" w:hAnsi="IRMitra" w:cs="IRMitra" w:hint="cs"/>
          <w:sz w:val="28"/>
          <w:szCs w:val="28"/>
          <w:rtl/>
          <w:lang w:bidi="fa-IR"/>
        </w:rPr>
        <w:t xml:space="preserve"> در بعضی کشورها قوانین به دادگاهها اجازه می</w:t>
      </w:r>
      <w:r w:rsidR="00632EC6">
        <w:rPr>
          <w:rFonts w:ascii="IRMitra" w:hAnsi="IRMitra" w:cs="IRMitra"/>
          <w:sz w:val="28"/>
          <w:szCs w:val="28"/>
          <w:rtl/>
          <w:lang w:bidi="fa-IR"/>
        </w:rPr>
        <w:softHyphen/>
      </w:r>
      <w:r w:rsidR="00632EC6">
        <w:rPr>
          <w:rFonts w:ascii="IRMitra" w:hAnsi="IRMitra" w:cs="IRMitra" w:hint="cs"/>
          <w:sz w:val="28"/>
          <w:szCs w:val="28"/>
          <w:rtl/>
          <w:lang w:bidi="fa-IR"/>
        </w:rPr>
        <w:t xml:space="preserve">دهند برای دستورهای موقت صادره از داوری اجرائیه صادر کنند (مانند هلند و هنگ کنگ). </w:t>
      </w:r>
      <w:r w:rsidR="00B10275">
        <w:rPr>
          <w:rFonts w:ascii="IRMitra" w:hAnsi="IRMitra" w:cs="IRMitra" w:hint="cs"/>
          <w:sz w:val="28"/>
          <w:szCs w:val="28"/>
          <w:rtl/>
          <w:lang w:bidi="fa-IR"/>
        </w:rPr>
        <w:t>قوانین سایر کشورها نیز به تدریج در این مسیر متحول شده و تسهیلات بیشتری برای داوری بین</w:t>
      </w:r>
      <w:r w:rsidR="00B10275">
        <w:rPr>
          <w:rFonts w:ascii="IRMitra" w:hAnsi="IRMitra" w:cs="IRMitra"/>
          <w:sz w:val="28"/>
          <w:szCs w:val="28"/>
          <w:rtl/>
          <w:lang w:bidi="fa-IR"/>
        </w:rPr>
        <w:softHyphen/>
      </w:r>
      <w:r w:rsidR="00B10275">
        <w:rPr>
          <w:rFonts w:ascii="IRMitra" w:hAnsi="IRMitra" w:cs="IRMitra" w:hint="cs"/>
          <w:sz w:val="28"/>
          <w:szCs w:val="28"/>
          <w:rtl/>
          <w:lang w:bidi="fa-IR"/>
        </w:rPr>
        <w:t>المللی فراهم خواهد ساخت.</w:t>
      </w:r>
      <w:r w:rsidR="00E95812">
        <w:rPr>
          <w:rFonts w:ascii="IRMitra" w:hAnsi="IRMitra" w:cs="IRMitra" w:hint="cs"/>
          <w:sz w:val="28"/>
          <w:szCs w:val="28"/>
          <w:rtl/>
          <w:lang w:bidi="fa-IR"/>
        </w:rPr>
        <w:t xml:space="preserve"> علاوه بر این، کنوانسیون 1958 نیویورک نیز وظایفی را بر عهدۀ دادگاهها قرار داده است.</w:t>
      </w:r>
      <w:r w:rsidR="00493CA0">
        <w:rPr>
          <w:rFonts w:ascii="IRMitra" w:hAnsi="IRMitra" w:cs="IRMitra" w:hint="cs"/>
          <w:sz w:val="28"/>
          <w:szCs w:val="28"/>
          <w:rtl/>
          <w:lang w:bidi="fa-IR"/>
        </w:rPr>
        <w:t xml:space="preserve"> مهمترین وظایف دادگاهها تحت کنوانسیون، تضمین اعتبار قرارداد داوری و شناسایـی و اجرای آراء صادره در کشورهای دیگر است. </w:t>
      </w:r>
      <w:r w:rsidR="00E95812">
        <w:rPr>
          <w:rFonts w:ascii="IRMitra" w:hAnsi="IRMitra" w:cs="IRMitra" w:hint="cs"/>
          <w:sz w:val="28"/>
          <w:szCs w:val="28"/>
          <w:rtl/>
          <w:lang w:bidi="fa-IR"/>
        </w:rPr>
        <w:t xml:space="preserve"> در خصوص این کنوانسیون در </w:t>
      </w:r>
      <w:r w:rsidR="0059515F">
        <w:rPr>
          <w:rFonts w:ascii="IRMitra" w:hAnsi="IRMitra" w:cs="IRMitra" w:hint="cs"/>
          <w:sz w:val="28"/>
          <w:szCs w:val="28"/>
          <w:rtl/>
          <w:lang w:bidi="fa-IR"/>
        </w:rPr>
        <w:t>فصل هشت به تفصیل صحبت شده است</w:t>
      </w:r>
      <w:r w:rsidR="00493CA0">
        <w:rPr>
          <w:rFonts w:ascii="IRMitra" w:hAnsi="IRMitra" w:cs="IRMitra"/>
          <w:sz w:val="28"/>
          <w:szCs w:val="28"/>
          <w:lang w:bidi="fa-IR"/>
        </w:rPr>
        <w:t>.</w:t>
      </w:r>
    </w:p>
    <w:p w14:paraId="5B46D933" w14:textId="77777777" w:rsidR="009C6ABC" w:rsidRPr="00820FD2" w:rsidRDefault="009C6ABC" w:rsidP="008703EE">
      <w:pPr>
        <w:pStyle w:val="Heading1"/>
        <w:bidi/>
        <w:spacing w:before="240" w:after="0"/>
        <w:rPr>
          <w:lang w:bidi="fa-IR"/>
        </w:rPr>
      </w:pPr>
      <w:bookmarkStart w:id="10" w:name="_Toc134020832"/>
      <w:r w:rsidRPr="00820FD2">
        <w:rPr>
          <w:rtl/>
          <w:lang w:bidi="fa-IR"/>
        </w:rPr>
        <w:lastRenderedPageBreak/>
        <w:t xml:space="preserve">گفتار دوم: دخالت </w:t>
      </w:r>
      <w:r w:rsidR="00774E03" w:rsidRPr="00820FD2">
        <w:rPr>
          <w:rtl/>
          <w:lang w:bidi="fa-IR"/>
        </w:rPr>
        <w:t>دادگاه</w:t>
      </w:r>
      <w:r w:rsidRPr="00820FD2">
        <w:rPr>
          <w:rtl/>
          <w:lang w:bidi="fa-IR"/>
        </w:rPr>
        <w:t xml:space="preserve"> پیش از شروع داوری</w:t>
      </w:r>
      <w:bookmarkEnd w:id="10"/>
    </w:p>
    <w:p w14:paraId="48076EA4" w14:textId="77777777" w:rsidR="006562BE" w:rsidRPr="00937FB8" w:rsidRDefault="00817D5A" w:rsidP="006562BE">
      <w:pPr>
        <w:numPr>
          <w:ilvl w:val="0"/>
          <w:numId w:val="7"/>
        </w:numPr>
        <w:spacing w:after="240"/>
        <w:ind w:left="0" w:firstLine="0"/>
        <w:jc w:val="both"/>
        <w:rPr>
          <w:rFonts w:ascii="IRMitra" w:hAnsi="IRMitra" w:cs="IRMitra"/>
          <w:sz w:val="28"/>
          <w:szCs w:val="28"/>
          <w:lang w:bidi="fa-IR"/>
        </w:rPr>
      </w:pPr>
      <w:r w:rsidRPr="00937FB8">
        <w:rPr>
          <w:rFonts w:ascii="IRMitra" w:hAnsi="IRMitra" w:cs="IRMitra"/>
          <w:sz w:val="28"/>
          <w:szCs w:val="28"/>
          <w:rtl/>
          <w:lang w:bidi="fa-IR"/>
        </w:rPr>
        <w:t>مواردی پیش می</w:t>
      </w:r>
      <w:r w:rsidRPr="00937FB8">
        <w:rPr>
          <w:rFonts w:ascii="IRMitra" w:hAnsi="IRMitra" w:cs="IRMitra"/>
          <w:sz w:val="28"/>
          <w:szCs w:val="28"/>
          <w:rtl/>
          <w:lang w:bidi="fa-IR"/>
        </w:rPr>
        <w:softHyphen/>
        <w:t>آید که حتی پیش از شروع داوری لازم است دادگاه</w:t>
      </w:r>
      <w:r w:rsidR="006C2AB5">
        <w:rPr>
          <w:rFonts w:ascii="IRMitra" w:hAnsi="IRMitra" w:cs="IRMitra" w:hint="cs"/>
          <w:sz w:val="28"/>
          <w:szCs w:val="28"/>
          <w:rtl/>
          <w:lang w:bidi="fa-IR"/>
        </w:rPr>
        <w:t>ِ</w:t>
      </w:r>
      <w:r w:rsidRPr="00937FB8">
        <w:rPr>
          <w:rFonts w:ascii="IRMitra" w:hAnsi="IRMitra" w:cs="IRMitra"/>
          <w:sz w:val="28"/>
          <w:szCs w:val="28"/>
          <w:rtl/>
          <w:lang w:bidi="fa-IR"/>
        </w:rPr>
        <w:t xml:space="preserve"> محل دخالت کرده و تصمیماتی اتخاذ کند. </w:t>
      </w:r>
      <w:r w:rsidR="008159D8" w:rsidRPr="00937FB8">
        <w:rPr>
          <w:rFonts w:ascii="IRMitra" w:hAnsi="IRMitra" w:cs="IRMitra"/>
          <w:sz w:val="28"/>
          <w:szCs w:val="28"/>
          <w:rtl/>
          <w:lang w:bidi="fa-IR"/>
        </w:rPr>
        <w:t xml:space="preserve">این موارد در سه محور قابل مطالعه است. </w:t>
      </w:r>
      <w:r w:rsidR="006248EE" w:rsidRPr="00937FB8">
        <w:rPr>
          <w:rFonts w:ascii="IRMitra" w:hAnsi="IRMitra" w:cs="IRMitra"/>
          <w:sz w:val="28"/>
          <w:szCs w:val="28"/>
          <w:rtl/>
          <w:lang w:bidi="fa-IR"/>
        </w:rPr>
        <w:t>1)</w:t>
      </w:r>
      <w:r w:rsidR="008159D8" w:rsidRPr="00937FB8">
        <w:rPr>
          <w:rFonts w:ascii="IRMitra" w:hAnsi="IRMitra" w:cs="IRMitra"/>
          <w:sz w:val="28"/>
          <w:szCs w:val="28"/>
          <w:rtl/>
          <w:lang w:bidi="fa-IR"/>
        </w:rPr>
        <w:t xml:space="preserve"> الزام به داوری</w:t>
      </w:r>
      <w:r w:rsidR="006248EE" w:rsidRPr="00937FB8">
        <w:rPr>
          <w:rFonts w:ascii="IRMitra" w:hAnsi="IRMitra" w:cs="IRMitra"/>
          <w:sz w:val="28"/>
          <w:szCs w:val="28"/>
          <w:rtl/>
          <w:lang w:bidi="fa-IR"/>
        </w:rPr>
        <w:t xml:space="preserve">؛ 2) </w:t>
      </w:r>
      <w:r w:rsidR="00CA6370" w:rsidRPr="00937FB8">
        <w:rPr>
          <w:rFonts w:ascii="IRMitra" w:hAnsi="IRMitra" w:cs="IRMitra"/>
          <w:sz w:val="28"/>
          <w:szCs w:val="28"/>
          <w:rtl/>
          <w:lang w:bidi="fa-IR"/>
        </w:rPr>
        <w:t>نصب</w:t>
      </w:r>
      <w:r w:rsidR="006248EE" w:rsidRPr="00937FB8">
        <w:rPr>
          <w:rFonts w:ascii="IRMitra" w:hAnsi="IRMitra" w:cs="IRMitra"/>
          <w:sz w:val="28"/>
          <w:szCs w:val="28"/>
          <w:rtl/>
          <w:lang w:bidi="fa-IR"/>
        </w:rPr>
        <w:t xml:space="preserve"> و جرح داوران؛ 3) </w:t>
      </w:r>
      <w:r w:rsidR="006D47D2" w:rsidRPr="00937FB8">
        <w:rPr>
          <w:rFonts w:ascii="IRMitra" w:hAnsi="IRMitra" w:cs="IRMitra"/>
          <w:sz w:val="28"/>
          <w:szCs w:val="28"/>
          <w:rtl/>
          <w:lang w:bidi="fa-IR"/>
        </w:rPr>
        <w:t xml:space="preserve"> </w:t>
      </w:r>
      <w:r w:rsidR="009C6ABC" w:rsidRPr="00937FB8">
        <w:rPr>
          <w:rFonts w:ascii="IRMitra" w:hAnsi="IRMitra" w:cs="IRMitra"/>
          <w:sz w:val="28"/>
          <w:szCs w:val="28"/>
          <w:rtl/>
          <w:lang w:bidi="fa-IR"/>
        </w:rPr>
        <w:t xml:space="preserve"> </w:t>
      </w:r>
      <w:r w:rsidR="00213241" w:rsidRPr="00937FB8">
        <w:rPr>
          <w:rFonts w:ascii="IRMitra" w:hAnsi="IRMitra" w:cs="IRMitra"/>
          <w:sz w:val="28"/>
          <w:szCs w:val="28"/>
          <w:rtl/>
          <w:lang w:bidi="fa-IR"/>
        </w:rPr>
        <w:t xml:space="preserve">برخی تصمیمات صلاحیتی.  </w:t>
      </w:r>
    </w:p>
    <w:p w14:paraId="602C5FBE" w14:textId="541E6FD3" w:rsidR="006562BE" w:rsidRPr="00937FB8" w:rsidRDefault="003F4AD7" w:rsidP="00014B4F">
      <w:pPr>
        <w:spacing w:after="240"/>
        <w:jc w:val="center"/>
        <w:rPr>
          <w:rFonts w:ascii="IRMitra" w:hAnsi="IRMitra" w:cs="IRMitra"/>
          <w:sz w:val="28"/>
          <w:szCs w:val="28"/>
          <w:lang w:bidi="fa-IR"/>
        </w:rPr>
      </w:pPr>
      <w:r>
        <w:rPr>
          <w:rFonts w:ascii="IRMitra" w:hAnsi="IRMitra" w:cs="IRMitra"/>
          <w:sz w:val="28"/>
          <w:szCs w:val="28"/>
          <w:lang w:bidi="fa-IR"/>
        </w:rPr>
        <mc:AlternateContent>
          <mc:Choice Requires="wps">
            <w:drawing>
              <wp:inline distT="0" distB="0" distL="0" distR="0" wp14:anchorId="6C7AF3E2" wp14:editId="2425AB04">
                <wp:extent cx="3373755" cy="3007995"/>
                <wp:effectExtent l="65405" t="71120" r="66040" b="64135"/>
                <wp:docPr id="214030105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3755" cy="3007995"/>
                        </a:xfrm>
                        <a:prstGeom prst="rect">
                          <a:avLst/>
                        </a:prstGeom>
                        <a:solidFill>
                          <a:srgbClr val="D8D8D8"/>
                        </a:solidFill>
                        <a:ln w="127000" cmpd="dbl" algn="ctr">
                          <a:solidFill>
                            <a:srgbClr val="A5A5A5"/>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22AA73F7" w14:textId="77777777" w:rsidR="006562BE" w:rsidRPr="001C1A13" w:rsidRDefault="006562BE" w:rsidP="006562BE">
                            <w:pPr>
                              <w:jc w:val="center"/>
                              <w:rPr>
                                <w:rFonts w:cs="B Mitra"/>
                                <w:b/>
                                <w:bCs/>
                                <w:sz w:val="22"/>
                                <w:szCs w:val="22"/>
                                <w:rtl/>
                                <w:lang w:bidi="fa-IR"/>
                              </w:rPr>
                            </w:pPr>
                            <w:r w:rsidRPr="001C1A13">
                              <w:rPr>
                                <w:rFonts w:cs="B Mitra" w:hint="cs"/>
                                <w:b/>
                                <w:bCs/>
                                <w:sz w:val="22"/>
                                <w:szCs w:val="22"/>
                                <w:rtl/>
                                <w:lang w:bidi="fa-IR"/>
                              </w:rPr>
                              <w:t xml:space="preserve">دخالت دادگاه پیش از شروع </w:t>
                            </w:r>
                            <w:r w:rsidR="009F1952" w:rsidRPr="001C1A13">
                              <w:rPr>
                                <w:rFonts w:cs="B Mitra" w:hint="cs"/>
                                <w:b/>
                                <w:bCs/>
                                <w:sz w:val="22"/>
                                <w:szCs w:val="22"/>
                                <w:rtl/>
                                <w:lang w:bidi="fa-IR"/>
                              </w:rPr>
                              <w:t>رسمی</w:t>
                            </w:r>
                            <w:r w:rsidR="00DF2861" w:rsidRPr="001C1A13">
                              <w:rPr>
                                <w:rFonts w:cs="B Mitra" w:hint="cs"/>
                                <w:b/>
                                <w:bCs/>
                                <w:sz w:val="22"/>
                                <w:szCs w:val="22"/>
                                <w:rtl/>
                                <w:lang w:bidi="fa-IR"/>
                              </w:rPr>
                              <w:t xml:space="preserve"> یا در ابتدای</w:t>
                            </w:r>
                            <w:r w:rsidR="009F1952" w:rsidRPr="001C1A13">
                              <w:rPr>
                                <w:rFonts w:cs="B Mitra" w:hint="cs"/>
                                <w:b/>
                                <w:bCs/>
                                <w:sz w:val="22"/>
                                <w:szCs w:val="22"/>
                                <w:rtl/>
                                <w:lang w:bidi="fa-IR"/>
                              </w:rPr>
                              <w:t xml:space="preserve"> </w:t>
                            </w:r>
                            <w:r w:rsidRPr="001C1A13">
                              <w:rPr>
                                <w:rFonts w:cs="B Mitra" w:hint="cs"/>
                                <w:b/>
                                <w:bCs/>
                                <w:sz w:val="22"/>
                                <w:szCs w:val="22"/>
                                <w:rtl/>
                                <w:lang w:bidi="fa-IR"/>
                              </w:rPr>
                              <w:t>داوری</w:t>
                            </w:r>
                          </w:p>
                          <w:p w14:paraId="002F822E" w14:textId="77777777" w:rsidR="00DD66AC" w:rsidRPr="0059515F" w:rsidRDefault="006562BE" w:rsidP="006562BE">
                            <w:pPr>
                              <w:numPr>
                                <w:ilvl w:val="0"/>
                                <w:numId w:val="35"/>
                              </w:numPr>
                              <w:rPr>
                                <w:rFonts w:cs="B Mitra"/>
                                <w:sz w:val="24"/>
                                <w:szCs w:val="24"/>
                              </w:rPr>
                            </w:pPr>
                            <w:r w:rsidRPr="0059515F">
                              <w:rPr>
                                <w:rFonts w:cs="B Mitra" w:hint="cs"/>
                                <w:sz w:val="24"/>
                                <w:szCs w:val="24"/>
                                <w:rtl/>
                              </w:rPr>
                              <w:t>الزام به داوری</w:t>
                            </w:r>
                            <w:r w:rsidR="00C62DC3" w:rsidRPr="0059515F">
                              <w:rPr>
                                <w:rFonts w:cs="B Mitra" w:hint="cs"/>
                                <w:sz w:val="24"/>
                                <w:szCs w:val="24"/>
                                <w:rtl/>
                              </w:rPr>
                              <w:t xml:space="preserve"> </w:t>
                            </w:r>
                          </w:p>
                          <w:p w14:paraId="39A1E212" w14:textId="77777777" w:rsidR="00DD66AC" w:rsidRPr="0059515F" w:rsidRDefault="006562BE" w:rsidP="00014B4F">
                            <w:pPr>
                              <w:numPr>
                                <w:ilvl w:val="0"/>
                                <w:numId w:val="41"/>
                              </w:numPr>
                              <w:rPr>
                                <w:rFonts w:cs="B Mitra"/>
                                <w:sz w:val="24"/>
                                <w:szCs w:val="24"/>
                              </w:rPr>
                            </w:pPr>
                            <w:r w:rsidRPr="0059515F">
                              <w:rPr>
                                <w:rFonts w:cs="B Mitra" w:hint="cs"/>
                                <w:sz w:val="24"/>
                                <w:szCs w:val="24"/>
                                <w:rtl/>
                              </w:rPr>
                              <w:t>عدم پذیرش دعاوی مشمول قرارداد داوری</w:t>
                            </w:r>
                          </w:p>
                          <w:p w14:paraId="126AB1B2" w14:textId="77777777" w:rsidR="006562BE" w:rsidRPr="0059515F" w:rsidRDefault="00DD66AC" w:rsidP="00014B4F">
                            <w:pPr>
                              <w:numPr>
                                <w:ilvl w:val="0"/>
                                <w:numId w:val="41"/>
                              </w:numPr>
                              <w:rPr>
                                <w:rFonts w:cs="B Mitra"/>
                                <w:sz w:val="24"/>
                                <w:szCs w:val="24"/>
                              </w:rPr>
                            </w:pPr>
                            <w:r w:rsidRPr="0059515F">
                              <w:rPr>
                                <w:rFonts w:cs="B Mitra" w:hint="cs"/>
                                <w:sz w:val="24"/>
                                <w:szCs w:val="24"/>
                                <w:rtl/>
                              </w:rPr>
                              <w:t>هدایت طرفین به داوری</w:t>
                            </w:r>
                          </w:p>
                          <w:p w14:paraId="222FC3C5" w14:textId="77777777" w:rsidR="00DD66AC" w:rsidRPr="0059515F" w:rsidRDefault="00DD66AC" w:rsidP="006562BE">
                            <w:pPr>
                              <w:numPr>
                                <w:ilvl w:val="0"/>
                                <w:numId w:val="35"/>
                              </w:numPr>
                              <w:rPr>
                                <w:rFonts w:cs="B Mitra"/>
                                <w:sz w:val="24"/>
                                <w:szCs w:val="24"/>
                              </w:rPr>
                            </w:pPr>
                            <w:r w:rsidRPr="0059515F">
                              <w:rPr>
                                <w:rFonts w:cs="B Mitra" w:hint="cs"/>
                                <w:sz w:val="24"/>
                                <w:szCs w:val="24"/>
                                <w:rtl/>
                              </w:rPr>
                              <w:t>تشکیل دیوان داوری</w:t>
                            </w:r>
                          </w:p>
                          <w:p w14:paraId="1D7628B2" w14:textId="77777777" w:rsidR="00DD66AC" w:rsidRPr="0059515F" w:rsidRDefault="00CA6370" w:rsidP="00014B4F">
                            <w:pPr>
                              <w:numPr>
                                <w:ilvl w:val="0"/>
                                <w:numId w:val="42"/>
                              </w:numPr>
                              <w:rPr>
                                <w:rFonts w:cs="B Mitra"/>
                                <w:sz w:val="24"/>
                                <w:szCs w:val="24"/>
                              </w:rPr>
                            </w:pPr>
                            <w:r w:rsidRPr="0059515F">
                              <w:rPr>
                                <w:rFonts w:cs="B Mitra" w:hint="cs"/>
                                <w:sz w:val="24"/>
                                <w:szCs w:val="24"/>
                                <w:rtl/>
                              </w:rPr>
                              <w:t>نصب</w:t>
                            </w:r>
                            <w:r w:rsidR="00DD66AC" w:rsidRPr="0059515F">
                              <w:rPr>
                                <w:rFonts w:cs="B Mitra" w:hint="cs"/>
                                <w:sz w:val="24"/>
                                <w:szCs w:val="24"/>
                                <w:rtl/>
                              </w:rPr>
                              <w:t xml:space="preserve"> داوران در صورت عدم توانایـی طرفین</w:t>
                            </w:r>
                          </w:p>
                          <w:p w14:paraId="5903FD1E" w14:textId="77777777" w:rsidR="00DD66AC" w:rsidRPr="0059515F" w:rsidRDefault="00DD66AC" w:rsidP="00014B4F">
                            <w:pPr>
                              <w:numPr>
                                <w:ilvl w:val="0"/>
                                <w:numId w:val="42"/>
                              </w:numPr>
                              <w:rPr>
                                <w:rFonts w:cs="B Mitra"/>
                                <w:sz w:val="24"/>
                                <w:szCs w:val="24"/>
                              </w:rPr>
                            </w:pPr>
                            <w:r w:rsidRPr="0059515F">
                              <w:rPr>
                                <w:rFonts w:cs="B Mitra" w:hint="cs"/>
                                <w:sz w:val="24"/>
                                <w:szCs w:val="24"/>
                                <w:rtl/>
                              </w:rPr>
                              <w:t>تصمیم در خصوص جرح داور</w:t>
                            </w:r>
                          </w:p>
                          <w:p w14:paraId="09125A8B" w14:textId="77777777" w:rsidR="00DD66AC" w:rsidRPr="0059515F" w:rsidRDefault="00DD66AC" w:rsidP="00014B4F">
                            <w:pPr>
                              <w:numPr>
                                <w:ilvl w:val="0"/>
                                <w:numId w:val="42"/>
                              </w:numPr>
                              <w:rPr>
                                <w:rFonts w:cs="B Mitra"/>
                                <w:sz w:val="24"/>
                                <w:szCs w:val="24"/>
                              </w:rPr>
                            </w:pPr>
                            <w:r w:rsidRPr="0059515F">
                              <w:rPr>
                                <w:rFonts w:cs="B Mitra" w:hint="cs"/>
                                <w:sz w:val="24"/>
                                <w:szCs w:val="24"/>
                                <w:rtl/>
                              </w:rPr>
                              <w:t>برخی تصمیمات در خصوص مواعد</w:t>
                            </w:r>
                          </w:p>
                          <w:p w14:paraId="20283687" w14:textId="77777777" w:rsidR="00C62DC3" w:rsidRPr="0059515F" w:rsidRDefault="00C62DC3" w:rsidP="00014B4F">
                            <w:pPr>
                              <w:numPr>
                                <w:ilvl w:val="0"/>
                                <w:numId w:val="42"/>
                              </w:numPr>
                              <w:rPr>
                                <w:rFonts w:cs="B Mitra"/>
                                <w:sz w:val="24"/>
                                <w:szCs w:val="24"/>
                              </w:rPr>
                            </w:pPr>
                            <w:r w:rsidRPr="0059515F">
                              <w:rPr>
                                <w:rFonts w:cs="B Mitra" w:hint="cs"/>
                                <w:sz w:val="24"/>
                                <w:szCs w:val="24"/>
                                <w:rtl/>
                              </w:rPr>
                              <w:t>برخی اقدامات تأمینی</w:t>
                            </w:r>
                          </w:p>
                          <w:p w14:paraId="41C09D14" w14:textId="77777777" w:rsidR="00DD66AC" w:rsidRPr="0059515F" w:rsidRDefault="00DD66AC" w:rsidP="00DD66AC">
                            <w:pPr>
                              <w:numPr>
                                <w:ilvl w:val="0"/>
                                <w:numId w:val="35"/>
                              </w:numPr>
                              <w:rPr>
                                <w:rFonts w:cs="B Mitra"/>
                                <w:sz w:val="24"/>
                                <w:szCs w:val="24"/>
                              </w:rPr>
                            </w:pPr>
                            <w:r w:rsidRPr="0059515F">
                              <w:rPr>
                                <w:rFonts w:cs="B Mitra" w:hint="cs"/>
                                <w:sz w:val="24"/>
                                <w:szCs w:val="24"/>
                                <w:rtl/>
                              </w:rPr>
                              <w:t>تصمیمات صلاحیتی</w:t>
                            </w:r>
                          </w:p>
                          <w:p w14:paraId="1556DF69" w14:textId="77777777" w:rsidR="00DD66AC" w:rsidRPr="0059515F" w:rsidRDefault="00DD66AC" w:rsidP="00014B4F">
                            <w:pPr>
                              <w:numPr>
                                <w:ilvl w:val="0"/>
                                <w:numId w:val="43"/>
                              </w:numPr>
                              <w:rPr>
                                <w:rFonts w:cs="B Mitra"/>
                                <w:sz w:val="24"/>
                                <w:szCs w:val="24"/>
                              </w:rPr>
                            </w:pPr>
                            <w:r w:rsidRPr="0059515F">
                              <w:rPr>
                                <w:rFonts w:cs="B Mitra" w:hint="cs"/>
                                <w:sz w:val="24"/>
                                <w:szCs w:val="24"/>
                                <w:rtl/>
                              </w:rPr>
                              <w:t>تصمیم در خصوص اعتبار شرط داوری</w:t>
                            </w:r>
                          </w:p>
                          <w:p w14:paraId="40C57C23" w14:textId="77777777" w:rsidR="00DD66AC" w:rsidRPr="0059515F" w:rsidRDefault="00521EC1" w:rsidP="00014B4F">
                            <w:pPr>
                              <w:numPr>
                                <w:ilvl w:val="0"/>
                                <w:numId w:val="43"/>
                              </w:numPr>
                              <w:rPr>
                                <w:rFonts w:cs="B Mitra"/>
                                <w:sz w:val="24"/>
                                <w:szCs w:val="24"/>
                              </w:rPr>
                            </w:pPr>
                            <w:r w:rsidRPr="0059515F">
                              <w:rPr>
                                <w:rFonts w:cs="B Mitra" w:hint="cs"/>
                                <w:sz w:val="24"/>
                                <w:szCs w:val="24"/>
                                <w:rtl/>
                              </w:rPr>
                              <w:t>تصمیم در مورد سایر اعتراضات صلاحیتی</w:t>
                            </w:r>
                          </w:p>
                        </w:txbxContent>
                      </wps:txbx>
                      <wps:bodyPr rot="0" vert="horz" wrap="square" lIns="91440" tIns="45720" rIns="91440" bIns="45720" anchor="t" anchorCtr="0" upright="1">
                        <a:noAutofit/>
                      </wps:bodyPr>
                    </wps:wsp>
                  </a:graphicData>
                </a:graphic>
              </wp:inline>
            </w:drawing>
          </mc:Choice>
          <mc:Fallback>
            <w:pict>
              <v:shape w14:anchorId="6C7AF3E2" id="Text Box 11" o:spid="_x0000_s1028" type="#_x0000_t202" style="width:265.65pt;height:236.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" fillcolor="#d8d8d8" strokecolor="#a5a5a5" strokeweight="10pt">
                <v:stroke linestyle="thinThin"/>
                <v:shadow color="#868686"/>
                <v:textbox>
                  <w:txbxContent>
                    <w:p w14:paraId="22AA73F7" w14:textId="77777777" w:rsidR="006562BE" w:rsidRPr="001C1A13" w:rsidRDefault="006562BE" w:rsidP="006562BE">
                      <w:pPr>
                        <w:jc w:val="center"/>
                        <w:rPr>
                          <w:rFonts w:cs="B Mitra"/>
                          <w:b/>
                          <w:bCs/>
                          <w:sz w:val="22"/>
                          <w:szCs w:val="22"/>
                          <w:rtl/>
                          <w:lang w:bidi="fa-IR"/>
                        </w:rPr>
                      </w:pPr>
                      <w:r w:rsidRPr="001C1A13">
                        <w:rPr>
                          <w:rFonts w:cs="B Mitra" w:hint="cs"/>
                          <w:b/>
                          <w:bCs/>
                          <w:sz w:val="22"/>
                          <w:szCs w:val="22"/>
                          <w:rtl/>
                          <w:lang w:bidi="fa-IR"/>
                        </w:rPr>
                        <w:t xml:space="preserve">دخالت دادگاه پیش از شروع </w:t>
                      </w:r>
                      <w:r w:rsidR="009F1952" w:rsidRPr="001C1A13">
                        <w:rPr>
                          <w:rFonts w:cs="B Mitra" w:hint="cs"/>
                          <w:b/>
                          <w:bCs/>
                          <w:sz w:val="22"/>
                          <w:szCs w:val="22"/>
                          <w:rtl/>
                          <w:lang w:bidi="fa-IR"/>
                        </w:rPr>
                        <w:t>رسمی</w:t>
                      </w:r>
                      <w:r w:rsidR="00DF2861" w:rsidRPr="001C1A13">
                        <w:rPr>
                          <w:rFonts w:cs="B Mitra" w:hint="cs"/>
                          <w:b/>
                          <w:bCs/>
                          <w:sz w:val="22"/>
                          <w:szCs w:val="22"/>
                          <w:rtl/>
                          <w:lang w:bidi="fa-IR"/>
                        </w:rPr>
                        <w:t xml:space="preserve"> یا در ابتدای</w:t>
                      </w:r>
                      <w:r w:rsidR="009F1952" w:rsidRPr="001C1A13">
                        <w:rPr>
                          <w:rFonts w:cs="B Mitra" w:hint="cs"/>
                          <w:b/>
                          <w:bCs/>
                          <w:sz w:val="22"/>
                          <w:szCs w:val="22"/>
                          <w:rtl/>
                          <w:lang w:bidi="fa-IR"/>
                        </w:rPr>
                        <w:t xml:space="preserve"> </w:t>
                      </w:r>
                      <w:r w:rsidRPr="001C1A13">
                        <w:rPr>
                          <w:rFonts w:cs="B Mitra" w:hint="cs"/>
                          <w:b/>
                          <w:bCs/>
                          <w:sz w:val="22"/>
                          <w:szCs w:val="22"/>
                          <w:rtl/>
                          <w:lang w:bidi="fa-IR"/>
                        </w:rPr>
                        <w:t>داوری</w:t>
                      </w:r>
                    </w:p>
                    <w:p w14:paraId="002F822E" w14:textId="77777777" w:rsidR="00DD66AC" w:rsidRPr="0059515F" w:rsidRDefault="006562BE" w:rsidP="006562BE">
                      <w:pPr>
                        <w:numPr>
                          <w:ilvl w:val="0"/>
                          <w:numId w:val="35"/>
                        </w:numPr>
                        <w:rPr>
                          <w:rFonts w:cs="B Mitra"/>
                          <w:sz w:val="24"/>
                          <w:szCs w:val="24"/>
                        </w:rPr>
                      </w:pPr>
                      <w:r w:rsidRPr="0059515F">
                        <w:rPr>
                          <w:rFonts w:cs="B Mitra" w:hint="cs"/>
                          <w:sz w:val="24"/>
                          <w:szCs w:val="24"/>
                          <w:rtl/>
                        </w:rPr>
                        <w:t>الزام به داوری</w:t>
                      </w:r>
                      <w:r w:rsidR="00C62DC3" w:rsidRPr="0059515F">
                        <w:rPr>
                          <w:rFonts w:cs="B Mitra" w:hint="cs"/>
                          <w:sz w:val="24"/>
                          <w:szCs w:val="24"/>
                          <w:rtl/>
                        </w:rPr>
                        <w:t xml:space="preserve"> </w:t>
                      </w:r>
                    </w:p>
                    <w:p w14:paraId="39A1E212" w14:textId="77777777" w:rsidR="00DD66AC" w:rsidRPr="0059515F" w:rsidRDefault="006562BE" w:rsidP="00014B4F">
                      <w:pPr>
                        <w:numPr>
                          <w:ilvl w:val="0"/>
                          <w:numId w:val="41"/>
                        </w:numPr>
                        <w:rPr>
                          <w:rFonts w:cs="B Mitra"/>
                          <w:sz w:val="24"/>
                          <w:szCs w:val="24"/>
                        </w:rPr>
                      </w:pPr>
                      <w:r w:rsidRPr="0059515F">
                        <w:rPr>
                          <w:rFonts w:cs="B Mitra" w:hint="cs"/>
                          <w:sz w:val="24"/>
                          <w:szCs w:val="24"/>
                          <w:rtl/>
                        </w:rPr>
                        <w:t>عدم پذیرش دعاوی مشمول قرارداد داوری</w:t>
                      </w:r>
                    </w:p>
                    <w:p w14:paraId="126AB1B2" w14:textId="77777777" w:rsidR="006562BE" w:rsidRPr="0059515F" w:rsidRDefault="00DD66AC" w:rsidP="00014B4F">
                      <w:pPr>
                        <w:numPr>
                          <w:ilvl w:val="0"/>
                          <w:numId w:val="41"/>
                        </w:numPr>
                        <w:rPr>
                          <w:rFonts w:cs="B Mitra"/>
                          <w:sz w:val="24"/>
                          <w:szCs w:val="24"/>
                        </w:rPr>
                      </w:pPr>
                      <w:r w:rsidRPr="0059515F">
                        <w:rPr>
                          <w:rFonts w:cs="B Mitra" w:hint="cs"/>
                          <w:sz w:val="24"/>
                          <w:szCs w:val="24"/>
                          <w:rtl/>
                        </w:rPr>
                        <w:t>هدایت طرفین به داوری</w:t>
                      </w:r>
                    </w:p>
                    <w:p w14:paraId="222FC3C5" w14:textId="77777777" w:rsidR="00DD66AC" w:rsidRPr="0059515F" w:rsidRDefault="00DD66AC" w:rsidP="006562BE">
                      <w:pPr>
                        <w:numPr>
                          <w:ilvl w:val="0"/>
                          <w:numId w:val="35"/>
                        </w:numPr>
                        <w:rPr>
                          <w:rFonts w:cs="B Mitra"/>
                          <w:sz w:val="24"/>
                          <w:szCs w:val="24"/>
                        </w:rPr>
                      </w:pPr>
                      <w:r w:rsidRPr="0059515F">
                        <w:rPr>
                          <w:rFonts w:cs="B Mitra" w:hint="cs"/>
                          <w:sz w:val="24"/>
                          <w:szCs w:val="24"/>
                          <w:rtl/>
                        </w:rPr>
                        <w:t>تشکیل دیوان داوری</w:t>
                      </w:r>
                    </w:p>
                    <w:p w14:paraId="1D7628B2" w14:textId="77777777" w:rsidR="00DD66AC" w:rsidRPr="0059515F" w:rsidRDefault="00CA6370" w:rsidP="00014B4F">
                      <w:pPr>
                        <w:numPr>
                          <w:ilvl w:val="0"/>
                          <w:numId w:val="42"/>
                        </w:numPr>
                        <w:rPr>
                          <w:rFonts w:cs="B Mitra"/>
                          <w:sz w:val="24"/>
                          <w:szCs w:val="24"/>
                        </w:rPr>
                      </w:pPr>
                      <w:r w:rsidRPr="0059515F">
                        <w:rPr>
                          <w:rFonts w:cs="B Mitra" w:hint="cs"/>
                          <w:sz w:val="24"/>
                          <w:szCs w:val="24"/>
                          <w:rtl/>
                        </w:rPr>
                        <w:t>نصب</w:t>
                      </w:r>
                      <w:r w:rsidR="00DD66AC" w:rsidRPr="0059515F">
                        <w:rPr>
                          <w:rFonts w:cs="B Mitra" w:hint="cs"/>
                          <w:sz w:val="24"/>
                          <w:szCs w:val="24"/>
                          <w:rtl/>
                        </w:rPr>
                        <w:t xml:space="preserve"> داوران در صورت عدم توانایـی طرفین</w:t>
                      </w:r>
                    </w:p>
                    <w:p w14:paraId="5903FD1E" w14:textId="77777777" w:rsidR="00DD66AC" w:rsidRPr="0059515F" w:rsidRDefault="00DD66AC" w:rsidP="00014B4F">
                      <w:pPr>
                        <w:numPr>
                          <w:ilvl w:val="0"/>
                          <w:numId w:val="42"/>
                        </w:numPr>
                        <w:rPr>
                          <w:rFonts w:cs="B Mitra"/>
                          <w:sz w:val="24"/>
                          <w:szCs w:val="24"/>
                        </w:rPr>
                      </w:pPr>
                      <w:r w:rsidRPr="0059515F">
                        <w:rPr>
                          <w:rFonts w:cs="B Mitra" w:hint="cs"/>
                          <w:sz w:val="24"/>
                          <w:szCs w:val="24"/>
                          <w:rtl/>
                        </w:rPr>
                        <w:t>تصمیم در خصوص جرح داور</w:t>
                      </w:r>
                    </w:p>
                    <w:p w14:paraId="09125A8B" w14:textId="77777777" w:rsidR="00DD66AC" w:rsidRPr="0059515F" w:rsidRDefault="00DD66AC" w:rsidP="00014B4F">
                      <w:pPr>
                        <w:numPr>
                          <w:ilvl w:val="0"/>
                          <w:numId w:val="42"/>
                        </w:numPr>
                        <w:rPr>
                          <w:rFonts w:cs="B Mitra"/>
                          <w:sz w:val="24"/>
                          <w:szCs w:val="24"/>
                        </w:rPr>
                      </w:pPr>
                      <w:r w:rsidRPr="0059515F">
                        <w:rPr>
                          <w:rFonts w:cs="B Mitra" w:hint="cs"/>
                          <w:sz w:val="24"/>
                          <w:szCs w:val="24"/>
                          <w:rtl/>
                        </w:rPr>
                        <w:t>برخی تصمیمات در خصوص مواعد</w:t>
                      </w:r>
                    </w:p>
                    <w:p w14:paraId="20283687" w14:textId="77777777" w:rsidR="00C62DC3" w:rsidRPr="0059515F" w:rsidRDefault="00C62DC3" w:rsidP="00014B4F">
                      <w:pPr>
                        <w:numPr>
                          <w:ilvl w:val="0"/>
                          <w:numId w:val="42"/>
                        </w:numPr>
                        <w:rPr>
                          <w:rFonts w:cs="B Mitra"/>
                          <w:sz w:val="24"/>
                          <w:szCs w:val="24"/>
                        </w:rPr>
                      </w:pPr>
                      <w:r w:rsidRPr="0059515F">
                        <w:rPr>
                          <w:rFonts w:cs="B Mitra" w:hint="cs"/>
                          <w:sz w:val="24"/>
                          <w:szCs w:val="24"/>
                          <w:rtl/>
                        </w:rPr>
                        <w:t>برخی اقدامات تأمینی</w:t>
                      </w:r>
                    </w:p>
                    <w:p w14:paraId="41C09D14" w14:textId="77777777" w:rsidR="00DD66AC" w:rsidRPr="0059515F" w:rsidRDefault="00DD66AC" w:rsidP="00DD66AC">
                      <w:pPr>
                        <w:numPr>
                          <w:ilvl w:val="0"/>
                          <w:numId w:val="35"/>
                        </w:numPr>
                        <w:rPr>
                          <w:rFonts w:cs="B Mitra"/>
                          <w:sz w:val="24"/>
                          <w:szCs w:val="24"/>
                        </w:rPr>
                      </w:pPr>
                      <w:r w:rsidRPr="0059515F">
                        <w:rPr>
                          <w:rFonts w:cs="B Mitra" w:hint="cs"/>
                          <w:sz w:val="24"/>
                          <w:szCs w:val="24"/>
                          <w:rtl/>
                        </w:rPr>
                        <w:t>تصمیمات صلاحیتی</w:t>
                      </w:r>
                    </w:p>
                    <w:p w14:paraId="1556DF69" w14:textId="77777777" w:rsidR="00DD66AC" w:rsidRPr="0059515F" w:rsidRDefault="00DD66AC" w:rsidP="00014B4F">
                      <w:pPr>
                        <w:numPr>
                          <w:ilvl w:val="0"/>
                          <w:numId w:val="43"/>
                        </w:numPr>
                        <w:rPr>
                          <w:rFonts w:cs="B Mitra"/>
                          <w:sz w:val="24"/>
                          <w:szCs w:val="24"/>
                        </w:rPr>
                      </w:pPr>
                      <w:r w:rsidRPr="0059515F">
                        <w:rPr>
                          <w:rFonts w:cs="B Mitra" w:hint="cs"/>
                          <w:sz w:val="24"/>
                          <w:szCs w:val="24"/>
                          <w:rtl/>
                        </w:rPr>
                        <w:t>تصمیم در خصوص اعتبار شرط داوری</w:t>
                      </w:r>
                    </w:p>
                    <w:p w14:paraId="40C57C23" w14:textId="77777777" w:rsidR="00DD66AC" w:rsidRPr="0059515F" w:rsidRDefault="00521EC1" w:rsidP="00014B4F">
                      <w:pPr>
                        <w:numPr>
                          <w:ilvl w:val="0"/>
                          <w:numId w:val="43"/>
                        </w:numPr>
                        <w:rPr>
                          <w:rFonts w:cs="B Mitra"/>
                          <w:sz w:val="24"/>
                          <w:szCs w:val="24"/>
                        </w:rPr>
                      </w:pPr>
                      <w:r w:rsidRPr="0059515F">
                        <w:rPr>
                          <w:rFonts w:cs="B Mitra" w:hint="cs"/>
                          <w:sz w:val="24"/>
                          <w:szCs w:val="24"/>
                          <w:rtl/>
                        </w:rPr>
                        <w:t>تصمیم در مورد سایر اعتراضات صلاحیتی</w:t>
                      </w:r>
                    </w:p>
                  </w:txbxContent>
                </v:textbox>
                <w10:anchorlock/>
              </v:shape>
            </w:pict>
          </mc:Fallback>
        </mc:AlternateContent>
      </w:r>
    </w:p>
    <w:p w14:paraId="2161F7E2" w14:textId="77777777" w:rsidR="009C6ABC" w:rsidRPr="00937FB8" w:rsidRDefault="00213241" w:rsidP="00216BCD">
      <w:pPr>
        <w:numPr>
          <w:ilvl w:val="0"/>
          <w:numId w:val="7"/>
        </w:numPr>
        <w:spacing w:after="120"/>
        <w:ind w:left="0" w:firstLine="0"/>
        <w:jc w:val="both"/>
        <w:rPr>
          <w:rFonts w:ascii="IRMitra" w:hAnsi="IRMitra" w:cs="IRMitra"/>
          <w:sz w:val="28"/>
          <w:szCs w:val="28"/>
          <w:lang w:bidi="fa-IR"/>
        </w:rPr>
      </w:pPr>
      <w:r w:rsidRPr="00937FB8">
        <w:rPr>
          <w:rFonts w:ascii="IRMitra" w:hAnsi="IRMitra" w:cs="IRMitra"/>
          <w:sz w:val="28"/>
          <w:szCs w:val="28"/>
          <w:rtl/>
          <w:lang w:bidi="fa-IR"/>
        </w:rPr>
        <w:t>گاه پیش می</w:t>
      </w:r>
      <w:r w:rsidRPr="00937FB8">
        <w:rPr>
          <w:rFonts w:ascii="IRMitra" w:hAnsi="IRMitra" w:cs="IRMitra"/>
          <w:sz w:val="28"/>
          <w:szCs w:val="28"/>
          <w:rtl/>
          <w:lang w:bidi="fa-IR"/>
        </w:rPr>
        <w:softHyphen/>
        <w:t>آید که یک طرف</w:t>
      </w:r>
      <w:r w:rsidR="00014B4F">
        <w:rPr>
          <w:rFonts w:ascii="IRMitra" w:hAnsi="IRMitra" w:cs="IRMitra" w:hint="cs"/>
          <w:sz w:val="28"/>
          <w:szCs w:val="28"/>
          <w:rtl/>
          <w:lang w:bidi="fa-IR"/>
        </w:rPr>
        <w:t>ِ</w:t>
      </w:r>
      <w:r w:rsidRPr="00937FB8">
        <w:rPr>
          <w:rFonts w:ascii="IRMitra" w:hAnsi="IRMitra" w:cs="IRMitra"/>
          <w:sz w:val="28"/>
          <w:szCs w:val="28"/>
          <w:rtl/>
          <w:lang w:bidi="fa-IR"/>
        </w:rPr>
        <w:t xml:space="preserve"> قرارداد تجاری که حاوی شرط داوری است، بدون توجه به آن شرط مستقیماً به دادگاه مراجعه کرده و تقاضای رسیدگی می</w:t>
      </w:r>
      <w:r w:rsidRPr="00937FB8">
        <w:rPr>
          <w:rFonts w:ascii="IRMitra" w:hAnsi="IRMitra" w:cs="IRMitra"/>
          <w:sz w:val="28"/>
          <w:szCs w:val="28"/>
          <w:rtl/>
          <w:lang w:bidi="fa-IR"/>
        </w:rPr>
        <w:softHyphen/>
        <w:t xml:space="preserve">کند. در مواردی نیز </w:t>
      </w:r>
      <w:r w:rsidR="0081777B">
        <w:rPr>
          <w:rFonts w:ascii="IRMitra" w:hAnsi="IRMitra" w:cs="IRMitra" w:hint="cs"/>
          <w:sz w:val="28"/>
          <w:szCs w:val="28"/>
          <w:rtl/>
          <w:lang w:bidi="fa-IR"/>
        </w:rPr>
        <w:t>موضوع</w:t>
      </w:r>
      <w:r w:rsidR="00014B4F" w:rsidRPr="0059515F">
        <w:rPr>
          <w:rFonts w:ascii="IRMitra" w:hAnsi="IRMitra" w:cs="IRMitra"/>
          <w:vertAlign w:val="superscript"/>
          <w:rtl/>
          <w:lang w:bidi="fa-IR"/>
        </w:rPr>
        <w:t>◦</w:t>
      </w:r>
      <w:r w:rsidRPr="00937FB8">
        <w:rPr>
          <w:rFonts w:ascii="IRMitra" w:hAnsi="IRMitra" w:cs="IRMitra"/>
          <w:sz w:val="28"/>
          <w:szCs w:val="28"/>
          <w:rtl/>
          <w:lang w:bidi="fa-IR"/>
        </w:rPr>
        <w:t xml:space="preserve"> عدم توجه به شرط داوری نیست، بلکه </w:t>
      </w:r>
      <w:r w:rsidR="001C1A13">
        <w:rPr>
          <w:rFonts w:ascii="IRMitra" w:hAnsi="IRMitra" w:cs="IRMitra" w:hint="cs"/>
          <w:sz w:val="28"/>
          <w:szCs w:val="28"/>
          <w:rtl/>
          <w:lang w:bidi="fa-IR"/>
        </w:rPr>
        <w:t>بنا به ادعای یک طرفِ</w:t>
      </w:r>
      <w:r w:rsidRPr="00937FB8">
        <w:rPr>
          <w:rFonts w:ascii="IRMitra" w:hAnsi="IRMitra" w:cs="IRMitra"/>
          <w:sz w:val="28"/>
          <w:szCs w:val="28"/>
          <w:rtl/>
          <w:lang w:bidi="fa-IR"/>
        </w:rPr>
        <w:t xml:space="preserve"> </w:t>
      </w:r>
      <w:r w:rsidR="00014B4F">
        <w:rPr>
          <w:rFonts w:ascii="IRMitra" w:hAnsi="IRMitra" w:cs="IRMitra" w:hint="cs"/>
          <w:sz w:val="28"/>
          <w:szCs w:val="28"/>
          <w:rtl/>
          <w:lang w:bidi="fa-IR"/>
        </w:rPr>
        <w:t>اختلاف</w:t>
      </w:r>
      <w:r w:rsidR="0059515F">
        <w:rPr>
          <w:rFonts w:ascii="IRMitra" w:hAnsi="IRMitra" w:cs="IRMitra" w:hint="cs"/>
          <w:sz w:val="28"/>
          <w:szCs w:val="28"/>
          <w:rtl/>
          <w:lang w:bidi="fa-IR"/>
        </w:rPr>
        <w:t>، موضوع</w:t>
      </w:r>
      <w:r w:rsidRPr="00937FB8">
        <w:rPr>
          <w:rFonts w:ascii="IRMitra" w:hAnsi="IRMitra" w:cs="IRMitra"/>
          <w:sz w:val="28"/>
          <w:szCs w:val="28"/>
          <w:rtl/>
          <w:lang w:bidi="fa-IR"/>
        </w:rPr>
        <w:t xml:space="preserve"> مستقیماً به قرارداد مربوط نمی</w:t>
      </w:r>
      <w:r w:rsidRPr="00937FB8">
        <w:rPr>
          <w:rFonts w:ascii="IRMitra" w:hAnsi="IRMitra" w:cs="IRMitra"/>
          <w:sz w:val="28"/>
          <w:szCs w:val="28"/>
          <w:rtl/>
          <w:lang w:bidi="fa-IR"/>
        </w:rPr>
        <w:softHyphen/>
        <w:t>شود در حالیکه به نظر طرف دیگر</w:t>
      </w:r>
      <w:r w:rsidR="001C1A13">
        <w:rPr>
          <w:rFonts w:ascii="IRMitra" w:hAnsi="IRMitra" w:cs="IRMitra" w:hint="cs"/>
          <w:sz w:val="28"/>
          <w:szCs w:val="28"/>
          <w:rtl/>
          <w:lang w:bidi="fa-IR"/>
        </w:rPr>
        <w:t>ِ</w:t>
      </w:r>
      <w:r w:rsidRPr="00937FB8">
        <w:rPr>
          <w:rFonts w:ascii="IRMitra" w:hAnsi="IRMitra" w:cs="IRMitra"/>
          <w:sz w:val="28"/>
          <w:szCs w:val="28"/>
          <w:rtl/>
          <w:lang w:bidi="fa-IR"/>
        </w:rPr>
        <w:t xml:space="preserve"> </w:t>
      </w:r>
      <w:r w:rsidR="0059515F">
        <w:rPr>
          <w:rFonts w:ascii="IRMitra" w:hAnsi="IRMitra" w:cs="IRMitra" w:hint="cs"/>
          <w:sz w:val="28"/>
          <w:szCs w:val="28"/>
          <w:rtl/>
          <w:lang w:bidi="fa-IR"/>
        </w:rPr>
        <w:t>موضوع</w:t>
      </w:r>
      <w:r w:rsidRPr="00937FB8">
        <w:rPr>
          <w:rFonts w:ascii="IRMitra" w:hAnsi="IRMitra" w:cs="IRMitra"/>
          <w:sz w:val="28"/>
          <w:szCs w:val="28"/>
          <w:rtl/>
          <w:lang w:bidi="fa-IR"/>
        </w:rPr>
        <w:t xml:space="preserve"> داخل در چارچوب قرارداد و شرط داوری است. موردی که بیشتر پیش می</w:t>
      </w:r>
      <w:r w:rsidRPr="00937FB8">
        <w:rPr>
          <w:rFonts w:ascii="IRMitra" w:hAnsi="IRMitra" w:cs="IRMitra"/>
          <w:sz w:val="28"/>
          <w:szCs w:val="28"/>
          <w:rtl/>
          <w:lang w:bidi="fa-IR"/>
        </w:rPr>
        <w:softHyphen/>
        <w:t>آید آنکه پس از شروع داوری توسط یک طرف، خوانده بجای پاسخ به اخطار داوری یا دادخواست، به دادگاه مراجعه و مستقلاً دعوایـی مطرح می</w:t>
      </w:r>
      <w:r w:rsidRPr="00937FB8">
        <w:rPr>
          <w:rFonts w:ascii="IRMitra" w:hAnsi="IRMitra" w:cs="IRMitra"/>
          <w:sz w:val="28"/>
          <w:szCs w:val="28"/>
          <w:rtl/>
          <w:lang w:bidi="fa-IR"/>
        </w:rPr>
        <w:softHyphen/>
        <w:t>کند</w:t>
      </w:r>
      <w:r w:rsidR="00167FC8">
        <w:rPr>
          <w:rFonts w:ascii="IRMitra" w:hAnsi="IRMitra" w:cs="IRMitra" w:hint="cs"/>
          <w:sz w:val="28"/>
          <w:szCs w:val="28"/>
          <w:rtl/>
          <w:lang w:bidi="fa-IR"/>
        </w:rPr>
        <w:t xml:space="preserve"> و یا تقاضای ابطال شرط داوری را دارد</w:t>
      </w:r>
      <w:r w:rsidRPr="00937FB8">
        <w:rPr>
          <w:rFonts w:ascii="IRMitra" w:hAnsi="IRMitra" w:cs="IRMitra"/>
          <w:sz w:val="28"/>
          <w:szCs w:val="28"/>
          <w:rtl/>
          <w:lang w:bidi="fa-IR"/>
        </w:rPr>
        <w:t xml:space="preserve">. در این موارد دادگاه باید </w:t>
      </w:r>
      <w:r w:rsidR="006562BE" w:rsidRPr="00937FB8">
        <w:rPr>
          <w:rFonts w:ascii="IRMitra" w:hAnsi="IRMitra" w:cs="IRMitra"/>
          <w:sz w:val="28"/>
          <w:szCs w:val="28"/>
          <w:rtl/>
          <w:lang w:bidi="fa-IR"/>
        </w:rPr>
        <w:t xml:space="preserve">موضوع را بررسی کند و هرگاه تشخیص دهد که اختلاف در چارچوب شرط داوری است، رأی به عدم صلاحیت </w:t>
      </w:r>
      <w:r w:rsidR="006562BE" w:rsidRPr="00937FB8">
        <w:rPr>
          <w:rFonts w:ascii="IRMitra" w:hAnsi="IRMitra" w:cs="IRMitra"/>
          <w:sz w:val="28"/>
          <w:szCs w:val="28"/>
          <w:rtl/>
          <w:lang w:bidi="fa-IR"/>
        </w:rPr>
        <w:lastRenderedPageBreak/>
        <w:t>داده و آن طرف را به داوری هدایت کند. همۀ قوانین و قواعد داوری بر این رویه تأکید دارند. علاوه برآن، مطابق کنوانسیون نیویورک (1958) که در اکثر کشورهای دنیا بصورت قانون درآمده است، دادگاهها ملزم به چنان رویـه</w:t>
      </w:r>
      <w:r w:rsidR="006562BE" w:rsidRPr="00937FB8">
        <w:rPr>
          <w:rFonts w:ascii="IRMitra" w:hAnsi="IRMitra" w:cs="IRMitra"/>
          <w:sz w:val="28"/>
          <w:szCs w:val="28"/>
          <w:rtl/>
          <w:lang w:bidi="fa-IR"/>
        </w:rPr>
        <w:softHyphen/>
        <w:t xml:space="preserve">ای هستند. </w:t>
      </w:r>
      <w:r w:rsidR="00300E90" w:rsidRPr="00937FB8">
        <w:rPr>
          <w:rFonts w:ascii="IRMitra" w:hAnsi="IRMitra" w:cs="IRMitra"/>
          <w:sz w:val="28"/>
          <w:szCs w:val="28"/>
          <w:rtl/>
          <w:lang w:bidi="fa-IR"/>
        </w:rPr>
        <w:t xml:space="preserve">علاوه بر لزوم احترام به شرط داوری، </w:t>
      </w:r>
      <w:r w:rsidR="00A42D73" w:rsidRPr="00937FB8">
        <w:rPr>
          <w:rFonts w:ascii="IRMitra" w:hAnsi="IRMitra" w:cs="IRMitra"/>
          <w:sz w:val="28"/>
          <w:szCs w:val="28"/>
          <w:rtl/>
          <w:lang w:bidi="fa-IR"/>
        </w:rPr>
        <w:t>در ابتدای داوری نیز مواردی پیش می</w:t>
      </w:r>
      <w:r w:rsidR="00A42D73" w:rsidRPr="00937FB8">
        <w:rPr>
          <w:rFonts w:ascii="IRMitra" w:hAnsi="IRMitra" w:cs="IRMitra"/>
          <w:sz w:val="28"/>
          <w:szCs w:val="28"/>
          <w:rtl/>
          <w:lang w:bidi="fa-IR"/>
        </w:rPr>
        <w:softHyphen/>
        <w:t>آید که دادگاه ناگزیر از دخالت می</w:t>
      </w:r>
      <w:r w:rsidR="00A42D73" w:rsidRPr="00937FB8">
        <w:rPr>
          <w:rFonts w:ascii="IRMitra" w:hAnsi="IRMitra" w:cs="IRMitra"/>
          <w:sz w:val="28"/>
          <w:szCs w:val="28"/>
          <w:rtl/>
          <w:lang w:bidi="fa-IR"/>
        </w:rPr>
        <w:softHyphen/>
        <w:t>شود. این موارد موضوع این بخش است.</w:t>
      </w:r>
    </w:p>
    <w:p w14:paraId="466F563E" w14:textId="77777777" w:rsidR="008D2895" w:rsidRPr="00A23491" w:rsidRDefault="00521EC1" w:rsidP="00DE013D">
      <w:pPr>
        <w:numPr>
          <w:ilvl w:val="0"/>
          <w:numId w:val="7"/>
        </w:numPr>
        <w:spacing w:after="120"/>
        <w:ind w:left="0" w:firstLine="0"/>
        <w:jc w:val="both"/>
        <w:rPr>
          <w:rFonts w:ascii="IRMitra" w:hAnsi="IRMitra" w:cs="IRMitra"/>
          <w:sz w:val="28"/>
          <w:szCs w:val="28"/>
          <w:lang w:bidi="fa-IR"/>
        </w:rPr>
      </w:pPr>
      <w:r w:rsidRPr="00A23491">
        <w:rPr>
          <w:rFonts w:ascii="IRMitra" w:hAnsi="IRMitra" w:cs="IRMitra"/>
          <w:sz w:val="28"/>
          <w:szCs w:val="28"/>
          <w:rtl/>
          <w:lang w:bidi="fa-IR"/>
        </w:rPr>
        <w:t xml:space="preserve">در ایران سه منبع قانونی برای این مورد وجود دارد. </w:t>
      </w:r>
      <w:r w:rsidR="009C6ABC" w:rsidRPr="00A23491">
        <w:rPr>
          <w:rFonts w:ascii="IRMitra" w:hAnsi="IRMitra" w:cs="IRMitra"/>
          <w:sz w:val="28"/>
          <w:szCs w:val="28"/>
          <w:rtl/>
          <w:lang w:bidi="fa-IR"/>
        </w:rPr>
        <w:t xml:space="preserve"> </w:t>
      </w:r>
      <w:r w:rsidRPr="00A23491">
        <w:rPr>
          <w:rFonts w:ascii="IRMitra" w:hAnsi="IRMitra" w:cs="IRMitra"/>
          <w:sz w:val="28"/>
          <w:szCs w:val="28"/>
          <w:rtl/>
          <w:lang w:bidi="fa-IR"/>
        </w:rPr>
        <w:t>نخست، قانون داوری تجاری بین</w:t>
      </w:r>
      <w:r w:rsidRPr="00A23491">
        <w:rPr>
          <w:rFonts w:ascii="IRMitra" w:hAnsi="IRMitra" w:cs="IRMitra"/>
          <w:sz w:val="28"/>
          <w:szCs w:val="28"/>
          <w:rtl/>
          <w:lang w:bidi="fa-IR"/>
        </w:rPr>
        <w:softHyphen/>
        <w:t xml:space="preserve">المللی ایران، دوم، باب هفتم قانون آیـین دادرسی مدنی، و سوم قانون الحاق ایران به کنوانسیون نیویورک. </w:t>
      </w:r>
      <w:r w:rsidR="00F72802" w:rsidRPr="00A23491">
        <w:rPr>
          <w:rFonts w:ascii="IRMitra" w:hAnsi="IRMitra" w:cs="IRMitra"/>
          <w:sz w:val="28"/>
          <w:szCs w:val="28"/>
          <w:rtl/>
          <w:lang w:bidi="fa-IR"/>
        </w:rPr>
        <w:t xml:space="preserve"> </w:t>
      </w:r>
      <w:r w:rsidR="005B58C1" w:rsidRPr="00A23491">
        <w:rPr>
          <w:rFonts w:ascii="IRMitra" w:hAnsi="IRMitra" w:cs="IRMitra"/>
          <w:sz w:val="28"/>
          <w:szCs w:val="28"/>
          <w:rtl/>
          <w:lang w:bidi="fa-IR"/>
        </w:rPr>
        <w:t>قانون داوری تجاری بین</w:t>
      </w:r>
      <w:r w:rsidR="005B58C1" w:rsidRPr="00A23491">
        <w:rPr>
          <w:rFonts w:ascii="IRMitra" w:hAnsi="IRMitra" w:cs="IRMitra"/>
          <w:sz w:val="28"/>
          <w:szCs w:val="28"/>
          <w:rtl/>
          <w:lang w:bidi="fa-IR"/>
        </w:rPr>
        <w:softHyphen/>
        <w:t xml:space="preserve">المللی (1376) در چندین مورد به دخالت دادگاه </w:t>
      </w:r>
      <w:r w:rsidR="00C3108D" w:rsidRPr="00A23491">
        <w:rPr>
          <w:rFonts w:ascii="IRMitra" w:hAnsi="IRMitra" w:cs="IRMitra"/>
          <w:sz w:val="28"/>
          <w:szCs w:val="28"/>
          <w:rtl/>
          <w:lang w:bidi="fa-IR"/>
        </w:rPr>
        <w:t>در ابتدای</w:t>
      </w:r>
      <w:r w:rsidR="005B58C1" w:rsidRPr="00A23491">
        <w:rPr>
          <w:rFonts w:ascii="IRMitra" w:hAnsi="IRMitra" w:cs="IRMitra"/>
          <w:sz w:val="28"/>
          <w:szCs w:val="28"/>
          <w:rtl/>
          <w:lang w:bidi="fa-IR"/>
        </w:rPr>
        <w:t xml:space="preserve"> جریان داوری اشاره می</w:t>
      </w:r>
      <w:r w:rsidR="005B58C1" w:rsidRPr="00A23491">
        <w:rPr>
          <w:rFonts w:ascii="IRMitra" w:hAnsi="IRMitra" w:cs="IRMitra"/>
          <w:sz w:val="28"/>
          <w:szCs w:val="28"/>
          <w:rtl/>
          <w:lang w:bidi="fa-IR"/>
        </w:rPr>
        <w:softHyphen/>
        <w:t>کند</w:t>
      </w:r>
      <w:r w:rsidR="009F3FDD" w:rsidRPr="00A23491">
        <w:rPr>
          <w:rFonts w:ascii="IRMitra" w:hAnsi="IRMitra" w:cs="IRMitra"/>
          <w:sz w:val="28"/>
          <w:szCs w:val="28"/>
          <w:rtl/>
          <w:lang w:bidi="fa-IR"/>
        </w:rPr>
        <w:t>.</w:t>
      </w:r>
      <w:r w:rsidR="005B58C1" w:rsidRPr="00A23491">
        <w:rPr>
          <w:rFonts w:ascii="IRMitra" w:hAnsi="IRMitra" w:cs="IRMitra"/>
          <w:sz w:val="28"/>
          <w:szCs w:val="28"/>
          <w:rtl/>
          <w:lang w:bidi="fa-IR"/>
        </w:rPr>
        <w:t xml:space="preserve"> </w:t>
      </w:r>
      <w:r w:rsidR="00F72802" w:rsidRPr="00A23491">
        <w:rPr>
          <w:rFonts w:ascii="IRMitra" w:hAnsi="IRMitra" w:cs="IRMitra"/>
          <w:sz w:val="28"/>
          <w:szCs w:val="28"/>
          <w:rtl/>
          <w:lang w:bidi="fa-IR"/>
        </w:rPr>
        <w:t>مطابق مفاد مادۀ 8 قانون «</w:t>
      </w:r>
      <w:r w:rsidR="00B92220" w:rsidRPr="00A23491">
        <w:rPr>
          <w:rFonts w:ascii="IRMitra" w:hAnsi="IRMitra" w:cs="IRMitra"/>
          <w:sz w:val="28"/>
          <w:szCs w:val="28"/>
          <w:rtl/>
          <w:lang w:bidi="fa-IR"/>
        </w:rPr>
        <w:t>دادگاهی که دعوای موضوع موافقتنام</w:t>
      </w:r>
      <w:r w:rsidR="001C1A13" w:rsidRPr="00A23491">
        <w:rPr>
          <w:rFonts w:ascii="IRMitra" w:hAnsi="IRMitra" w:cs="IRMitra" w:hint="cs"/>
          <w:sz w:val="28"/>
          <w:szCs w:val="28"/>
          <w:rtl/>
          <w:lang w:bidi="fa-IR"/>
        </w:rPr>
        <w:t>ۀ</w:t>
      </w:r>
      <w:r w:rsidR="00B92220" w:rsidRPr="00A23491">
        <w:rPr>
          <w:rFonts w:ascii="IRMitra" w:hAnsi="IRMitra" w:cs="IRMitra"/>
          <w:sz w:val="28"/>
          <w:szCs w:val="28"/>
          <w:rtl/>
          <w:lang w:bidi="fa-IR"/>
        </w:rPr>
        <w:t xml:space="preserve"> داوری نزد آن اقامه شده است باید در صورت درخواست یکی از طرفین تا پایان اولین جلسه دادگاه، دعوای طرفین را به داوری احاله نماید.»  </w:t>
      </w:r>
      <w:r w:rsidR="00755F54" w:rsidRPr="00A23491">
        <w:rPr>
          <w:rFonts w:ascii="IRMitra" w:hAnsi="IRMitra" w:cs="IRMitra"/>
          <w:sz w:val="28"/>
          <w:szCs w:val="28"/>
          <w:rtl/>
          <w:lang w:bidi="fa-IR"/>
        </w:rPr>
        <w:t>ملاک پایان</w:t>
      </w:r>
      <w:r w:rsidR="00BA17AD" w:rsidRPr="00A23491">
        <w:rPr>
          <w:rFonts w:ascii="IRMitra" w:hAnsi="IRMitra" w:cs="IRMitra" w:hint="cs"/>
          <w:sz w:val="28"/>
          <w:szCs w:val="28"/>
          <w:rtl/>
          <w:lang w:bidi="fa-IR"/>
        </w:rPr>
        <w:t>ِ</w:t>
      </w:r>
      <w:r w:rsidR="00755F54" w:rsidRPr="00A23491">
        <w:rPr>
          <w:rFonts w:ascii="IRMitra" w:hAnsi="IRMitra" w:cs="IRMitra"/>
          <w:sz w:val="28"/>
          <w:szCs w:val="28"/>
          <w:rtl/>
          <w:lang w:bidi="fa-IR"/>
        </w:rPr>
        <w:t xml:space="preserve"> اولین جلسه دادگاه چندان روشن نیست. ماده 8 قانون نمونه آنسیترال که منشأ قانون</w:t>
      </w:r>
      <w:r w:rsidR="00A23491">
        <w:rPr>
          <w:rFonts w:ascii="IRMitra" w:hAnsi="IRMitra" w:cs="IRMitra" w:hint="cs"/>
          <w:sz w:val="28"/>
          <w:szCs w:val="28"/>
          <w:rtl/>
          <w:lang w:bidi="fa-IR"/>
        </w:rPr>
        <w:t xml:space="preserve"> داوری ایران</w:t>
      </w:r>
      <w:r w:rsidR="00755F54" w:rsidRPr="00A23491">
        <w:rPr>
          <w:rFonts w:ascii="IRMitra" w:hAnsi="IRMitra" w:cs="IRMitra"/>
          <w:sz w:val="28"/>
          <w:szCs w:val="28"/>
          <w:rtl/>
          <w:lang w:bidi="fa-IR"/>
        </w:rPr>
        <w:t xml:space="preserve"> است چنین مقرر می</w:t>
      </w:r>
      <w:r w:rsidR="00755F54" w:rsidRPr="00A23491">
        <w:rPr>
          <w:rFonts w:ascii="IRMitra" w:hAnsi="IRMitra" w:cs="IRMitra"/>
          <w:sz w:val="28"/>
          <w:szCs w:val="28"/>
          <w:rtl/>
          <w:lang w:bidi="fa-IR"/>
        </w:rPr>
        <w:softHyphen/>
        <w:t xml:space="preserve">دارد که </w:t>
      </w:r>
      <w:r w:rsidR="00BC7880" w:rsidRPr="00A23491">
        <w:rPr>
          <w:rFonts w:ascii="IRMitra" w:hAnsi="IRMitra" w:cs="IRMitra"/>
          <w:sz w:val="28"/>
          <w:szCs w:val="28"/>
          <w:rtl/>
          <w:lang w:bidi="fa-IR"/>
        </w:rPr>
        <w:t>ایراد</w:t>
      </w:r>
      <w:r w:rsidR="00307639" w:rsidRPr="00A23491">
        <w:rPr>
          <w:rFonts w:ascii="IRMitra" w:hAnsi="IRMitra" w:cs="IRMitra"/>
          <w:sz w:val="28"/>
          <w:szCs w:val="28"/>
          <w:rtl/>
          <w:lang w:bidi="fa-IR"/>
        </w:rPr>
        <w:t xml:space="preserve"> مزبور باید حداکثر تا تقدیم اولین اظهارات </w:t>
      </w:r>
      <w:r w:rsidR="00BC7880" w:rsidRPr="00A23491">
        <w:rPr>
          <w:rFonts w:ascii="IRMitra" w:hAnsi="IRMitra" w:cs="IRMitra"/>
          <w:sz w:val="28"/>
          <w:szCs w:val="28"/>
          <w:rtl/>
          <w:lang w:bidi="fa-IR"/>
        </w:rPr>
        <w:t>آن طرف در ماهیت</w:t>
      </w:r>
      <w:r w:rsidR="00C3108D" w:rsidRPr="00A23491">
        <w:rPr>
          <w:rFonts w:ascii="IRMitra" w:hAnsi="IRMitra" w:cs="IRMitra"/>
          <w:sz w:val="28"/>
          <w:szCs w:val="28"/>
          <w:rtl/>
          <w:lang w:bidi="fa-IR"/>
        </w:rPr>
        <w:t>ِ</w:t>
      </w:r>
      <w:r w:rsidR="00BC7880" w:rsidRPr="00A23491">
        <w:rPr>
          <w:rFonts w:ascii="IRMitra" w:hAnsi="IRMitra" w:cs="IRMitra"/>
          <w:sz w:val="28"/>
          <w:szCs w:val="28"/>
          <w:rtl/>
          <w:lang w:bidi="fa-IR"/>
        </w:rPr>
        <w:t xml:space="preserve"> اختلاف اقامه شود. در عمل ممکن است دادگاه جلسات مقدماتی برگزار کند</w:t>
      </w:r>
      <w:r w:rsidR="0015453B" w:rsidRPr="00A23491">
        <w:rPr>
          <w:rFonts w:ascii="IRMitra" w:hAnsi="IRMitra" w:cs="IRMitra"/>
          <w:sz w:val="28"/>
          <w:szCs w:val="28"/>
          <w:rtl/>
          <w:lang w:bidi="fa-IR"/>
        </w:rPr>
        <w:t>. نیز ممکن است اساساً جلسه</w:t>
      </w:r>
      <w:r w:rsidR="0015453B" w:rsidRPr="00A23491">
        <w:rPr>
          <w:rFonts w:ascii="IRMitra" w:hAnsi="IRMitra" w:cs="IRMitra"/>
          <w:sz w:val="28"/>
          <w:szCs w:val="28"/>
          <w:rtl/>
          <w:lang w:bidi="fa-IR"/>
        </w:rPr>
        <w:softHyphen/>
        <w:t xml:space="preserve">ای برگزار نشود و طرفین </w:t>
      </w:r>
      <w:r w:rsidR="00E336D7" w:rsidRPr="00A23491">
        <w:rPr>
          <w:rFonts w:ascii="IRMitra" w:hAnsi="IRMitra" w:cs="IRMitra"/>
          <w:sz w:val="28"/>
          <w:szCs w:val="28"/>
          <w:rtl/>
          <w:lang w:bidi="fa-IR"/>
        </w:rPr>
        <w:t xml:space="preserve">به تبادل دادخواست و دفاعیه بصورت کتبی بپردازند. </w:t>
      </w:r>
      <w:r w:rsidR="00B06282" w:rsidRPr="00A23491">
        <w:rPr>
          <w:rFonts w:ascii="IRMitra" w:hAnsi="IRMitra" w:cs="IRMitra"/>
          <w:sz w:val="28"/>
          <w:szCs w:val="28"/>
          <w:rtl/>
          <w:lang w:bidi="fa-IR"/>
        </w:rPr>
        <w:t>لذا لازم است ملاکی بهتر و عملی</w:t>
      </w:r>
      <w:r w:rsidR="00B06282" w:rsidRPr="00A23491">
        <w:rPr>
          <w:rFonts w:ascii="IRMitra" w:hAnsi="IRMitra" w:cs="IRMitra"/>
          <w:sz w:val="28"/>
          <w:szCs w:val="28"/>
          <w:rtl/>
          <w:lang w:bidi="fa-IR"/>
        </w:rPr>
        <w:softHyphen/>
        <w:t xml:space="preserve">تر از اولین جلسه دادگاه در این مورد وجود داشته باشد. </w:t>
      </w:r>
      <w:r w:rsidR="00FE29C0" w:rsidRPr="00A23491">
        <w:rPr>
          <w:rFonts w:ascii="IRMitra" w:hAnsi="IRMitra" w:cs="IRMitra"/>
          <w:sz w:val="28"/>
          <w:szCs w:val="28"/>
          <w:rtl/>
          <w:lang w:bidi="fa-IR"/>
        </w:rPr>
        <w:t>اساساً ایرادات صلاحیتی باید در اولین فرصت بعمل آ</w:t>
      </w:r>
      <w:r w:rsidR="00DF06A8" w:rsidRPr="00A23491">
        <w:rPr>
          <w:rFonts w:ascii="IRMitra" w:hAnsi="IRMitra" w:cs="IRMitra"/>
          <w:sz w:val="28"/>
          <w:szCs w:val="28"/>
          <w:rtl/>
          <w:lang w:bidi="fa-IR"/>
        </w:rPr>
        <w:t xml:space="preserve">ید وگرنه اعراض محسوب خواهد شد. در قوانین اکثر کشورها، ایرادات صلاحیتی باید در اولین مواجهۀ یک طرف با پرونده و پیش از شروع مراحل ماهوی </w:t>
      </w:r>
      <w:r w:rsidR="00FC1030" w:rsidRPr="00A23491">
        <w:rPr>
          <w:rFonts w:ascii="IRMitra" w:hAnsi="IRMitra" w:cs="IRMitra"/>
          <w:sz w:val="28"/>
          <w:szCs w:val="28"/>
          <w:rtl/>
          <w:lang w:bidi="fa-IR"/>
        </w:rPr>
        <w:t xml:space="preserve">و یا همراه با پاسخ به ماهیت دعوا </w:t>
      </w:r>
      <w:r w:rsidR="00DF06A8" w:rsidRPr="00A23491">
        <w:rPr>
          <w:rFonts w:ascii="IRMitra" w:hAnsi="IRMitra" w:cs="IRMitra"/>
          <w:sz w:val="28"/>
          <w:szCs w:val="28"/>
          <w:rtl/>
          <w:lang w:bidi="fa-IR"/>
        </w:rPr>
        <w:t>تقدیم شود.</w:t>
      </w:r>
      <w:r w:rsidR="00FC1030" w:rsidRPr="00A23491">
        <w:rPr>
          <w:rStyle w:val="FootnoteReference"/>
          <w:rFonts w:ascii="IRMitra" w:hAnsi="IRMitra" w:cs="IRMitra"/>
          <w:sz w:val="28"/>
          <w:szCs w:val="28"/>
          <w:rtl/>
          <w:lang w:bidi="fa-IR"/>
        </w:rPr>
        <w:footnoteReference w:id="13"/>
      </w:r>
      <w:r w:rsidR="00CD65B9" w:rsidRPr="00A23491">
        <w:rPr>
          <w:rFonts w:ascii="IRMitra" w:hAnsi="IRMitra" w:cs="IRMitra"/>
          <w:sz w:val="28"/>
          <w:szCs w:val="28"/>
          <w:rtl/>
          <w:lang w:bidi="fa-IR"/>
        </w:rPr>
        <w:t xml:space="preserve">  </w:t>
      </w:r>
    </w:p>
    <w:p w14:paraId="384C6AC1" w14:textId="77777777" w:rsidR="00165BC2" w:rsidRPr="002940F4" w:rsidRDefault="00053DEE" w:rsidP="00DE013D">
      <w:pPr>
        <w:numPr>
          <w:ilvl w:val="0"/>
          <w:numId w:val="7"/>
        </w:numPr>
        <w:spacing w:after="120"/>
        <w:ind w:left="0" w:firstLine="0"/>
        <w:jc w:val="both"/>
        <w:rPr>
          <w:rFonts w:ascii="IRMitra" w:hAnsi="IRMitra" w:cs="IRMitra"/>
          <w:sz w:val="28"/>
          <w:szCs w:val="28"/>
          <w:lang w:bidi="fa-IR"/>
        </w:rPr>
      </w:pPr>
      <w:r w:rsidRPr="002940F4">
        <w:rPr>
          <w:rFonts w:ascii="IRMitra" w:hAnsi="IRMitra" w:cs="IRMitra"/>
          <w:sz w:val="28"/>
          <w:szCs w:val="28"/>
          <w:rtl/>
          <w:lang w:bidi="fa-IR"/>
        </w:rPr>
        <w:t xml:space="preserve">طرح دعوا در دادگاه مانع شروع داوری نیست. </w:t>
      </w:r>
      <w:r w:rsidR="006C443B" w:rsidRPr="002940F4">
        <w:rPr>
          <w:rFonts w:ascii="IRMitra" w:hAnsi="IRMitra" w:cs="IRMitra"/>
          <w:sz w:val="28"/>
          <w:szCs w:val="28"/>
          <w:rtl/>
          <w:lang w:bidi="fa-IR"/>
        </w:rPr>
        <w:t>قسمت اخیر ماده 8 قانون داوری تجاری بین</w:t>
      </w:r>
      <w:r w:rsidR="006C443B" w:rsidRPr="002940F4">
        <w:rPr>
          <w:rFonts w:ascii="IRMitra" w:hAnsi="IRMitra" w:cs="IRMitra"/>
          <w:sz w:val="28"/>
          <w:szCs w:val="28"/>
          <w:rtl/>
          <w:lang w:bidi="fa-IR"/>
        </w:rPr>
        <w:softHyphen/>
        <w:t>المللی ایران مقرر می</w:t>
      </w:r>
      <w:r w:rsidR="006C443B" w:rsidRPr="002940F4">
        <w:rPr>
          <w:rFonts w:ascii="IRMitra" w:hAnsi="IRMitra" w:cs="IRMitra"/>
          <w:sz w:val="28"/>
          <w:szCs w:val="28"/>
          <w:rtl/>
          <w:lang w:bidi="fa-IR"/>
        </w:rPr>
        <w:softHyphen/>
        <w:t xml:space="preserve">دارد که «طرح دعوا در دادگاه مانع شروع و یا ادامۀ جریان داوری و صدور رأی داوری نخواهد بود.» لذا هرگاه یک طرف جریان داوری را شروع کند و </w:t>
      </w:r>
      <w:r w:rsidR="006C443B" w:rsidRPr="002940F4">
        <w:rPr>
          <w:rFonts w:ascii="IRMitra" w:hAnsi="IRMitra" w:cs="IRMitra"/>
          <w:sz w:val="28"/>
          <w:szCs w:val="28"/>
          <w:rtl/>
          <w:lang w:bidi="fa-IR"/>
        </w:rPr>
        <w:lastRenderedPageBreak/>
        <w:t xml:space="preserve">خوانده همان موضوع را نزد دادگاه اقامه کند، </w:t>
      </w:r>
      <w:r w:rsidR="00E86551" w:rsidRPr="002940F4">
        <w:rPr>
          <w:rFonts w:ascii="IRMitra" w:hAnsi="IRMitra" w:cs="IRMitra"/>
          <w:sz w:val="28"/>
          <w:szCs w:val="28"/>
          <w:rtl/>
          <w:lang w:bidi="fa-IR"/>
        </w:rPr>
        <w:t>هردو جریان ممکن است همزمان پیش رود</w:t>
      </w:r>
      <w:r w:rsidR="00C06345" w:rsidRPr="002940F4">
        <w:rPr>
          <w:rFonts w:ascii="IRMitra" w:hAnsi="IRMitra" w:cs="IRMitra"/>
          <w:sz w:val="28"/>
          <w:szCs w:val="28"/>
          <w:rtl/>
          <w:lang w:bidi="fa-IR"/>
        </w:rPr>
        <w:t>.</w:t>
      </w:r>
      <w:r w:rsidR="00E86551" w:rsidRPr="002940F4">
        <w:rPr>
          <w:rFonts w:ascii="IRMitra" w:hAnsi="IRMitra" w:cs="IRMitra"/>
          <w:sz w:val="28"/>
          <w:szCs w:val="28"/>
          <w:rtl/>
          <w:lang w:bidi="fa-IR"/>
        </w:rPr>
        <w:t xml:space="preserve"> </w:t>
      </w:r>
      <w:r w:rsidR="00A23491">
        <w:rPr>
          <w:rFonts w:ascii="IRMitra" w:hAnsi="IRMitra" w:cs="IRMitra" w:hint="cs"/>
          <w:sz w:val="28"/>
          <w:szCs w:val="28"/>
          <w:rtl/>
          <w:lang w:bidi="fa-IR"/>
        </w:rPr>
        <w:t>نیز ممکن است</w:t>
      </w:r>
      <w:r w:rsidR="00E86551" w:rsidRPr="002940F4">
        <w:rPr>
          <w:rFonts w:ascii="IRMitra" w:hAnsi="IRMitra" w:cs="IRMitra"/>
          <w:sz w:val="28"/>
          <w:szCs w:val="28"/>
          <w:rtl/>
          <w:lang w:bidi="fa-IR"/>
        </w:rPr>
        <w:t xml:space="preserve"> اعتراض به صلاحیت دادگاه به سبب وجود شرط داوری</w:t>
      </w:r>
      <w:r w:rsidR="00C06345" w:rsidRPr="002940F4">
        <w:rPr>
          <w:rFonts w:ascii="IRMitra" w:hAnsi="IRMitra" w:cs="IRMitra"/>
          <w:sz w:val="28"/>
          <w:szCs w:val="28"/>
          <w:rtl/>
          <w:lang w:bidi="fa-IR"/>
        </w:rPr>
        <w:t>،</w:t>
      </w:r>
      <w:r w:rsidR="00E86551" w:rsidRPr="002940F4">
        <w:rPr>
          <w:rFonts w:ascii="IRMitra" w:hAnsi="IRMitra" w:cs="IRMitra"/>
          <w:sz w:val="28"/>
          <w:szCs w:val="28"/>
          <w:rtl/>
          <w:lang w:bidi="fa-IR"/>
        </w:rPr>
        <w:t xml:space="preserve"> و جریان داوری برای رسیدگی به ماهیت اختلاف</w:t>
      </w:r>
      <w:r w:rsidR="00C06345" w:rsidRPr="002940F4">
        <w:rPr>
          <w:rFonts w:ascii="IRMitra" w:hAnsi="IRMitra" w:cs="IRMitra"/>
          <w:sz w:val="28"/>
          <w:szCs w:val="28"/>
          <w:rtl/>
          <w:lang w:bidi="fa-IR"/>
        </w:rPr>
        <w:t xml:space="preserve"> همزمان رسیدگی می</w:t>
      </w:r>
      <w:r w:rsidR="00C06345" w:rsidRPr="002940F4">
        <w:rPr>
          <w:rFonts w:ascii="IRMitra" w:hAnsi="IRMitra" w:cs="IRMitra"/>
          <w:sz w:val="28"/>
          <w:szCs w:val="28"/>
          <w:rtl/>
          <w:lang w:bidi="fa-IR"/>
        </w:rPr>
        <w:softHyphen/>
        <w:t>شود</w:t>
      </w:r>
      <w:r w:rsidR="00E86551" w:rsidRPr="002940F4">
        <w:rPr>
          <w:rFonts w:ascii="IRMitra" w:hAnsi="IRMitra" w:cs="IRMitra"/>
          <w:sz w:val="28"/>
          <w:szCs w:val="28"/>
          <w:rtl/>
          <w:lang w:bidi="fa-IR"/>
        </w:rPr>
        <w:t xml:space="preserve">. </w:t>
      </w:r>
    </w:p>
    <w:p w14:paraId="66A84CF8" w14:textId="6BC3DECF" w:rsidR="0061058F" w:rsidRPr="00937FB8" w:rsidRDefault="0002586A" w:rsidP="00F10AD4">
      <w:pPr>
        <w:numPr>
          <w:ilvl w:val="0"/>
          <w:numId w:val="7"/>
        </w:numPr>
        <w:spacing w:after="120"/>
        <w:ind w:left="0" w:firstLine="0"/>
        <w:jc w:val="both"/>
        <w:rPr>
          <w:rFonts w:ascii="IRMitra" w:hAnsi="IRMitra" w:cs="IRMitra"/>
          <w:sz w:val="28"/>
          <w:szCs w:val="28"/>
          <w:lang w:bidi="fa-IR"/>
        </w:rPr>
      </w:pPr>
      <w:r w:rsidRPr="00937FB8">
        <w:rPr>
          <w:rFonts w:ascii="IRMitra" w:hAnsi="IRMitra" w:cs="IRMitra"/>
          <w:sz w:val="28"/>
          <w:szCs w:val="28"/>
          <w:rtl/>
          <w:lang w:bidi="fa-IR"/>
        </w:rPr>
        <w:t xml:space="preserve">مورد دیگری که </w:t>
      </w:r>
      <w:r w:rsidRPr="006D736B">
        <w:rPr>
          <w:rFonts w:ascii="IRMitra" w:hAnsi="IRMitra" w:cs="IRMitra"/>
          <w:sz w:val="28"/>
          <w:szCs w:val="28"/>
          <w:rtl/>
          <w:lang w:bidi="fa-IR"/>
        </w:rPr>
        <w:t>قانون داوری تجاری بین</w:t>
      </w:r>
      <w:r w:rsidRPr="006D736B">
        <w:rPr>
          <w:rFonts w:ascii="IRMitra" w:hAnsi="IRMitra" w:cs="IRMitra"/>
          <w:sz w:val="28"/>
          <w:szCs w:val="28"/>
          <w:rtl/>
          <w:lang w:bidi="fa-IR"/>
        </w:rPr>
        <w:softHyphen/>
        <w:t>المللی ایران پیش</w:t>
      </w:r>
      <w:r w:rsidRPr="006D736B">
        <w:rPr>
          <w:rFonts w:ascii="IRMitra" w:hAnsi="IRMitra" w:cs="IRMitra"/>
          <w:sz w:val="28"/>
          <w:szCs w:val="28"/>
          <w:rtl/>
          <w:lang w:bidi="fa-IR"/>
        </w:rPr>
        <w:softHyphen/>
        <w:t>بینی می</w:t>
      </w:r>
      <w:r w:rsidRPr="006D736B">
        <w:rPr>
          <w:rFonts w:ascii="IRMitra" w:hAnsi="IRMitra" w:cs="IRMitra"/>
          <w:sz w:val="28"/>
          <w:szCs w:val="28"/>
          <w:rtl/>
          <w:lang w:bidi="fa-IR"/>
        </w:rPr>
        <w:softHyphen/>
        <w:t>کند، درخواست قرار تأ</w:t>
      </w:r>
      <w:r w:rsidR="005F7232" w:rsidRPr="006D736B">
        <w:rPr>
          <w:rFonts w:ascii="IRMitra" w:hAnsi="IRMitra" w:cs="IRMitra"/>
          <w:sz w:val="28"/>
          <w:szCs w:val="28"/>
          <w:rtl/>
          <w:lang w:bidi="fa-IR"/>
        </w:rPr>
        <w:t>مین یا دستور موقت «قبل یا حین رسیدگی داوری» است (ماد</w:t>
      </w:r>
      <w:r w:rsidR="008D2895" w:rsidRPr="006D736B">
        <w:rPr>
          <w:rFonts w:ascii="IRMitra" w:hAnsi="IRMitra" w:cs="IRMitra" w:hint="cs"/>
          <w:sz w:val="28"/>
          <w:szCs w:val="28"/>
          <w:rtl/>
          <w:lang w:bidi="fa-IR"/>
        </w:rPr>
        <w:t>ه</w:t>
      </w:r>
      <w:r w:rsidR="005F7232" w:rsidRPr="006D736B">
        <w:rPr>
          <w:rFonts w:ascii="IRMitra" w:hAnsi="IRMitra" w:cs="IRMitra"/>
          <w:sz w:val="28"/>
          <w:szCs w:val="28"/>
          <w:rtl/>
          <w:lang w:bidi="fa-IR"/>
        </w:rPr>
        <w:t xml:space="preserve"> 9).</w:t>
      </w:r>
      <w:r w:rsidR="00053DF6" w:rsidRPr="006D736B">
        <w:rPr>
          <w:rFonts w:ascii="IRMitra" w:hAnsi="IRMitra" w:cs="IRMitra"/>
          <w:sz w:val="28"/>
          <w:szCs w:val="28"/>
          <w:rtl/>
          <w:lang w:bidi="fa-IR"/>
        </w:rPr>
        <w:t xml:space="preserve"> </w:t>
      </w:r>
      <w:r w:rsidR="006D736B" w:rsidRPr="006D736B">
        <w:rPr>
          <w:rFonts w:ascii="IRMitra" w:hAnsi="IRMitra" w:cs="IRMitra" w:hint="cs"/>
          <w:sz w:val="28"/>
          <w:szCs w:val="28"/>
          <w:rtl/>
          <w:lang w:bidi="fa-IR"/>
        </w:rPr>
        <w:t>شرایط صدور قرار تأمین طبعاً تابع قانون آیـین دادرسی مدنی خواهد بود.</w:t>
      </w:r>
      <w:r w:rsidR="006D736B" w:rsidRPr="006D736B">
        <w:rPr>
          <w:rStyle w:val="FootnoteReference"/>
          <w:rFonts w:ascii="IRMitra" w:hAnsi="IRMitra" w:cs="IRMitra"/>
          <w:sz w:val="28"/>
          <w:szCs w:val="28"/>
          <w:rtl/>
          <w:lang w:bidi="fa-IR"/>
        </w:rPr>
        <w:footnoteReference w:id="14"/>
      </w:r>
      <w:r w:rsidR="006D736B" w:rsidRPr="006D736B">
        <w:rPr>
          <w:rFonts w:ascii="IRMitra" w:hAnsi="IRMitra" w:cs="IRMitra" w:hint="cs"/>
          <w:sz w:val="28"/>
          <w:szCs w:val="28"/>
          <w:rtl/>
          <w:lang w:bidi="fa-IR"/>
        </w:rPr>
        <w:t xml:space="preserve">  </w:t>
      </w:r>
      <w:r w:rsidR="00C262C6" w:rsidRPr="006D736B">
        <w:rPr>
          <w:rFonts w:ascii="IRMitra" w:hAnsi="IRMitra" w:cs="IRMitra"/>
          <w:sz w:val="28"/>
          <w:szCs w:val="28"/>
          <w:rtl/>
          <w:lang w:bidi="fa-IR"/>
        </w:rPr>
        <w:t>در شرایط خاص</w:t>
      </w:r>
      <w:r w:rsidR="008D2895" w:rsidRPr="006D736B">
        <w:rPr>
          <w:rFonts w:ascii="IRMitra" w:hAnsi="IRMitra" w:cs="IRMitra" w:hint="cs"/>
          <w:sz w:val="28"/>
          <w:szCs w:val="28"/>
          <w:rtl/>
          <w:lang w:bidi="fa-IR"/>
        </w:rPr>
        <w:t>،</w:t>
      </w:r>
      <w:r w:rsidR="00C262C6" w:rsidRPr="006D736B">
        <w:rPr>
          <w:rFonts w:ascii="IRMitra" w:hAnsi="IRMitra" w:cs="IRMitra"/>
          <w:sz w:val="28"/>
          <w:szCs w:val="28"/>
          <w:rtl/>
          <w:lang w:bidi="fa-IR"/>
        </w:rPr>
        <w:t xml:space="preserve"> ممکن است به </w:t>
      </w:r>
      <w:r w:rsidR="00053DF6" w:rsidRPr="006D736B">
        <w:rPr>
          <w:rFonts w:ascii="IRMitra" w:hAnsi="IRMitra" w:cs="IRMitra"/>
          <w:sz w:val="28"/>
          <w:szCs w:val="28"/>
          <w:rtl/>
          <w:lang w:bidi="fa-IR"/>
        </w:rPr>
        <w:t>دادگاه صالح (</w:t>
      </w:r>
      <w:r w:rsidR="004756B6" w:rsidRPr="006D736B">
        <w:rPr>
          <w:rFonts w:ascii="IRMitra" w:hAnsi="IRMitra" w:cs="IRMitra"/>
          <w:sz w:val="28"/>
          <w:szCs w:val="28"/>
          <w:rtl/>
          <w:lang w:bidi="fa-IR"/>
        </w:rPr>
        <w:t>موضوع</w:t>
      </w:r>
      <w:r w:rsidR="00053DF6" w:rsidRPr="006D736B">
        <w:rPr>
          <w:rFonts w:ascii="IRMitra" w:hAnsi="IRMitra" w:cs="IRMitra"/>
          <w:sz w:val="28"/>
          <w:szCs w:val="28"/>
          <w:rtl/>
          <w:lang w:bidi="fa-IR"/>
        </w:rPr>
        <w:t xml:space="preserve"> ماده 6 قانون</w:t>
      </w:r>
      <w:r w:rsidR="00053DF6" w:rsidRPr="00937FB8">
        <w:rPr>
          <w:rFonts w:ascii="IRMitra" w:hAnsi="IRMitra" w:cs="IRMitra"/>
          <w:sz w:val="28"/>
          <w:szCs w:val="28"/>
          <w:rtl/>
          <w:lang w:bidi="fa-IR"/>
        </w:rPr>
        <w:t xml:space="preserve">) </w:t>
      </w:r>
      <w:r w:rsidR="00C262C6" w:rsidRPr="00937FB8">
        <w:rPr>
          <w:rFonts w:ascii="IRMitra" w:hAnsi="IRMitra" w:cs="IRMitra"/>
          <w:sz w:val="28"/>
          <w:szCs w:val="28"/>
          <w:rtl/>
          <w:lang w:bidi="fa-IR"/>
        </w:rPr>
        <w:t>مراجعه و درخواست اقدامات تأمینی در خصوص موضوع مورد بحث در داوری کرد. این درخواست ممکن است حتی پیش از شروع داوری بعمل آید. مثلاً هرگاه</w:t>
      </w:r>
      <w:r w:rsidR="00FF2C86" w:rsidRPr="00937FB8">
        <w:rPr>
          <w:rFonts w:ascii="IRMitra" w:hAnsi="IRMitra" w:cs="IRMitra"/>
          <w:sz w:val="28"/>
          <w:szCs w:val="28"/>
          <w:rtl/>
          <w:lang w:bidi="fa-IR"/>
        </w:rPr>
        <w:t xml:space="preserve"> موضوع قراردادی که حاوی شرط داوری است کالاهای فاسد شدنی باشد، یک طرف ممکن است پیش از شروع جریان داوری به دادگاه مراجعه و درخواست دستور موقت </w:t>
      </w:r>
      <w:r w:rsidR="00CD6C3A" w:rsidRPr="00937FB8">
        <w:rPr>
          <w:rFonts w:ascii="IRMitra" w:hAnsi="IRMitra" w:cs="IRMitra"/>
          <w:sz w:val="28"/>
          <w:szCs w:val="28"/>
          <w:rtl/>
          <w:lang w:bidi="fa-IR"/>
        </w:rPr>
        <w:t xml:space="preserve">در مورد فروش کالا نماید. </w:t>
      </w:r>
      <w:r w:rsidR="003C1762" w:rsidRPr="00937FB8">
        <w:rPr>
          <w:rFonts w:ascii="IRMitra" w:hAnsi="IRMitra" w:cs="IRMitra"/>
          <w:sz w:val="28"/>
          <w:szCs w:val="28"/>
          <w:rtl/>
          <w:lang w:bidi="fa-IR"/>
        </w:rPr>
        <w:t xml:space="preserve">یا اگر اموال مورد اختلاف در معرض فروش قرار گیرد، ممکن است از دادگاه درخواست </w:t>
      </w:r>
      <w:r w:rsidR="007425BE" w:rsidRPr="00937FB8">
        <w:rPr>
          <w:rFonts w:ascii="IRMitra" w:hAnsi="IRMitra" w:cs="IRMitra"/>
          <w:sz w:val="28"/>
          <w:szCs w:val="28"/>
          <w:rtl/>
          <w:lang w:bidi="fa-IR"/>
        </w:rPr>
        <w:t xml:space="preserve">دستور موقت </w:t>
      </w:r>
      <w:r w:rsidR="00050B07">
        <w:rPr>
          <w:rFonts w:ascii="IRMitra" w:hAnsi="IRMitra" w:cs="IRMitra" w:hint="cs"/>
          <w:sz w:val="28"/>
          <w:szCs w:val="28"/>
          <w:rtl/>
          <w:lang w:bidi="fa-IR"/>
        </w:rPr>
        <w:t xml:space="preserve">برای ممانعت از فروش </w:t>
      </w:r>
      <w:r w:rsidR="007425BE" w:rsidRPr="00937FB8">
        <w:rPr>
          <w:rFonts w:ascii="IRMitra" w:hAnsi="IRMitra" w:cs="IRMitra"/>
          <w:sz w:val="28"/>
          <w:szCs w:val="28"/>
          <w:rtl/>
          <w:lang w:bidi="fa-IR"/>
        </w:rPr>
        <w:t xml:space="preserve">یا </w:t>
      </w:r>
      <w:r w:rsidR="003C1762" w:rsidRPr="00937FB8">
        <w:rPr>
          <w:rFonts w:ascii="IRMitra" w:hAnsi="IRMitra" w:cs="IRMitra"/>
          <w:sz w:val="28"/>
          <w:szCs w:val="28"/>
          <w:rtl/>
          <w:lang w:bidi="fa-IR"/>
        </w:rPr>
        <w:t xml:space="preserve">قرار تأمین کرد. </w:t>
      </w:r>
      <w:r w:rsidR="00CD6C3A" w:rsidRPr="00937FB8">
        <w:rPr>
          <w:rFonts w:ascii="IRMitra" w:hAnsi="IRMitra" w:cs="IRMitra"/>
          <w:sz w:val="28"/>
          <w:szCs w:val="28"/>
          <w:rtl/>
          <w:lang w:bidi="fa-IR"/>
        </w:rPr>
        <w:t xml:space="preserve">دادگاه در این خصوص صلاحیت دارد زیرا شرط داوری مربوط به اصل اختلاف است و نه </w:t>
      </w:r>
      <w:r w:rsidR="00C7498A" w:rsidRPr="00937FB8">
        <w:rPr>
          <w:rFonts w:ascii="IRMitra" w:hAnsi="IRMitra" w:cs="IRMitra"/>
          <w:sz w:val="28"/>
          <w:szCs w:val="28"/>
          <w:rtl/>
          <w:lang w:bidi="fa-IR"/>
        </w:rPr>
        <w:t>اقدامات تأمینی.</w:t>
      </w:r>
      <w:r w:rsidR="006D736B">
        <w:rPr>
          <w:rStyle w:val="FootnoteReference"/>
          <w:rFonts w:ascii="IRMitra" w:hAnsi="IRMitra" w:cs="IRMitra"/>
          <w:sz w:val="28"/>
          <w:szCs w:val="28"/>
          <w:rtl/>
          <w:lang w:bidi="fa-IR"/>
        </w:rPr>
        <w:footnoteReference w:id="15"/>
      </w:r>
      <w:r w:rsidR="00C7498A" w:rsidRPr="00937FB8">
        <w:rPr>
          <w:rFonts w:ascii="IRMitra" w:hAnsi="IRMitra" w:cs="IRMitra"/>
          <w:sz w:val="28"/>
          <w:szCs w:val="28"/>
          <w:rtl/>
          <w:lang w:bidi="fa-IR"/>
        </w:rPr>
        <w:t xml:space="preserve"> </w:t>
      </w:r>
      <w:r w:rsidR="005F7232" w:rsidRPr="00937FB8">
        <w:rPr>
          <w:rFonts w:ascii="IRMitra" w:hAnsi="IRMitra" w:cs="IRMitra"/>
          <w:sz w:val="28"/>
          <w:szCs w:val="28"/>
          <w:rtl/>
          <w:lang w:bidi="fa-IR"/>
        </w:rPr>
        <w:t xml:space="preserve"> جزئیات مربوط به </w:t>
      </w:r>
      <w:r w:rsidR="00A23491">
        <w:rPr>
          <w:rFonts w:ascii="IRMitra" w:hAnsi="IRMitra" w:cs="IRMitra" w:hint="cs"/>
          <w:sz w:val="28"/>
          <w:szCs w:val="28"/>
          <w:rtl/>
          <w:lang w:bidi="fa-IR"/>
        </w:rPr>
        <w:t>اقدامات</w:t>
      </w:r>
      <w:r w:rsidR="005F7232" w:rsidRPr="00937FB8">
        <w:rPr>
          <w:rFonts w:ascii="IRMitra" w:hAnsi="IRMitra" w:cs="IRMitra"/>
          <w:sz w:val="28"/>
          <w:szCs w:val="28"/>
          <w:rtl/>
          <w:lang w:bidi="fa-IR"/>
        </w:rPr>
        <w:t xml:space="preserve"> تأمین</w:t>
      </w:r>
      <w:r w:rsidR="00A23491">
        <w:rPr>
          <w:rFonts w:ascii="IRMitra" w:hAnsi="IRMitra" w:cs="IRMitra" w:hint="cs"/>
          <w:sz w:val="28"/>
          <w:szCs w:val="28"/>
          <w:rtl/>
          <w:lang w:bidi="fa-IR"/>
        </w:rPr>
        <w:t>ی</w:t>
      </w:r>
      <w:r w:rsidR="005F7232" w:rsidRPr="00937FB8">
        <w:rPr>
          <w:rFonts w:ascii="IRMitra" w:hAnsi="IRMitra" w:cs="IRMitra"/>
          <w:sz w:val="28"/>
          <w:szCs w:val="28"/>
          <w:rtl/>
          <w:lang w:bidi="fa-IR"/>
        </w:rPr>
        <w:t xml:space="preserve"> یا دستور موقت در فصل </w:t>
      </w:r>
      <w:r w:rsidR="00053DF6" w:rsidRPr="00937FB8">
        <w:rPr>
          <w:rFonts w:ascii="IRMitra" w:hAnsi="IRMitra" w:cs="IRMitra"/>
          <w:sz w:val="28"/>
          <w:szCs w:val="28"/>
          <w:rtl/>
          <w:lang w:bidi="fa-IR"/>
        </w:rPr>
        <w:t xml:space="preserve">هفتم بحث شده است. </w:t>
      </w:r>
    </w:p>
    <w:p w14:paraId="619DC4A5" w14:textId="77777777" w:rsidR="00C7498A" w:rsidRPr="00937FB8" w:rsidRDefault="00C7498A" w:rsidP="00F10AD4">
      <w:pPr>
        <w:numPr>
          <w:ilvl w:val="0"/>
          <w:numId w:val="7"/>
        </w:numPr>
        <w:spacing w:after="120"/>
        <w:ind w:left="0" w:firstLine="0"/>
        <w:jc w:val="both"/>
        <w:rPr>
          <w:rFonts w:ascii="IRMitra" w:hAnsi="IRMitra" w:cs="IRMitra"/>
          <w:sz w:val="28"/>
          <w:szCs w:val="28"/>
          <w:lang w:bidi="fa-IR"/>
        </w:rPr>
      </w:pPr>
      <w:r w:rsidRPr="00937FB8">
        <w:rPr>
          <w:rFonts w:ascii="IRMitra" w:hAnsi="IRMitra" w:cs="IRMitra"/>
          <w:sz w:val="28"/>
          <w:szCs w:val="28"/>
          <w:rtl/>
          <w:lang w:bidi="fa-IR"/>
        </w:rPr>
        <w:t xml:space="preserve">انتخاب داور توسط دادگاه </w:t>
      </w:r>
      <w:r w:rsidR="004756B6" w:rsidRPr="00937FB8">
        <w:rPr>
          <w:rFonts w:ascii="IRMitra" w:hAnsi="IRMitra" w:cs="IRMitra"/>
          <w:sz w:val="28"/>
          <w:szCs w:val="28"/>
          <w:rtl/>
          <w:lang w:bidi="fa-IR"/>
        </w:rPr>
        <w:t xml:space="preserve">مورد دیگری است که </w:t>
      </w:r>
      <w:r w:rsidR="00FD410F" w:rsidRPr="00937FB8">
        <w:rPr>
          <w:rFonts w:ascii="IRMitra" w:hAnsi="IRMitra" w:cs="IRMitra"/>
          <w:sz w:val="28"/>
          <w:szCs w:val="28"/>
          <w:rtl/>
          <w:lang w:bidi="fa-IR"/>
        </w:rPr>
        <w:t xml:space="preserve">ماده 11 </w:t>
      </w:r>
      <w:r w:rsidR="004756B6" w:rsidRPr="00937FB8">
        <w:rPr>
          <w:rFonts w:ascii="IRMitra" w:hAnsi="IRMitra" w:cs="IRMitra"/>
          <w:sz w:val="28"/>
          <w:szCs w:val="28"/>
          <w:rtl/>
          <w:lang w:bidi="fa-IR"/>
        </w:rPr>
        <w:t>قانون داوری تجاری بین</w:t>
      </w:r>
      <w:r w:rsidR="004756B6" w:rsidRPr="00937FB8">
        <w:rPr>
          <w:rFonts w:ascii="IRMitra" w:hAnsi="IRMitra" w:cs="IRMitra"/>
          <w:sz w:val="28"/>
          <w:szCs w:val="28"/>
          <w:rtl/>
          <w:lang w:bidi="fa-IR"/>
        </w:rPr>
        <w:softHyphen/>
        <w:t>المللی ایران به آن اشاره می</w:t>
      </w:r>
      <w:r w:rsidR="004756B6" w:rsidRPr="00937FB8">
        <w:rPr>
          <w:rFonts w:ascii="IRMitra" w:hAnsi="IRMitra" w:cs="IRMitra"/>
          <w:sz w:val="28"/>
          <w:szCs w:val="28"/>
          <w:rtl/>
          <w:lang w:bidi="fa-IR"/>
        </w:rPr>
        <w:softHyphen/>
        <w:t xml:space="preserve">کند. در این خصوص دادگاه (موضوع ماده 6 قانون) </w:t>
      </w:r>
      <w:r w:rsidR="00FD410F" w:rsidRPr="00937FB8">
        <w:rPr>
          <w:rFonts w:ascii="IRMitra" w:hAnsi="IRMitra" w:cs="IRMitra"/>
          <w:sz w:val="28"/>
          <w:szCs w:val="28"/>
          <w:rtl/>
          <w:lang w:bidi="fa-IR"/>
        </w:rPr>
        <w:t xml:space="preserve">نقش مقام ناصب را خواهد داشت. یعنی هرگاه یکی از طرفین از انتخاب داورِ خود ظرف مهلت معین خودداری کند و یا طرفین نتوانند بر سر داور واحد توافق کنند و </w:t>
      </w:r>
      <w:r w:rsidR="00E23ACC" w:rsidRPr="00937FB8">
        <w:rPr>
          <w:rFonts w:ascii="IRMitra" w:hAnsi="IRMitra" w:cs="IRMitra"/>
          <w:sz w:val="28"/>
          <w:szCs w:val="28"/>
          <w:rtl/>
          <w:lang w:bidi="fa-IR"/>
        </w:rPr>
        <w:t>یا اینکه دو داورِ منتخبِ طرفین نتوانند داور سوم را انتخاب کنند، دادگاه</w:t>
      </w:r>
      <w:r w:rsidR="00050B07">
        <w:rPr>
          <w:rFonts w:ascii="IRMitra" w:hAnsi="IRMitra" w:cs="IRMitra" w:hint="cs"/>
          <w:sz w:val="28"/>
          <w:szCs w:val="28"/>
          <w:rtl/>
          <w:lang w:bidi="fa-IR"/>
        </w:rPr>
        <w:t>ِ</w:t>
      </w:r>
      <w:r w:rsidR="00FD410F" w:rsidRPr="00937FB8">
        <w:rPr>
          <w:rFonts w:ascii="IRMitra" w:hAnsi="IRMitra" w:cs="IRMitra"/>
          <w:sz w:val="28"/>
          <w:szCs w:val="28"/>
          <w:rtl/>
          <w:lang w:bidi="fa-IR"/>
        </w:rPr>
        <w:t xml:space="preserve"> </w:t>
      </w:r>
      <w:r w:rsidR="00F90CCC" w:rsidRPr="00937FB8">
        <w:rPr>
          <w:rFonts w:ascii="IRMitra" w:hAnsi="IRMitra" w:cs="IRMitra"/>
          <w:sz w:val="28"/>
          <w:szCs w:val="28"/>
          <w:rtl/>
          <w:lang w:bidi="fa-IR"/>
        </w:rPr>
        <w:t>موضوع ماده 6 قانون از طرف آنان به نصب داور اقدام می</w:t>
      </w:r>
      <w:r w:rsidR="00F90CCC" w:rsidRPr="00937FB8">
        <w:rPr>
          <w:rFonts w:ascii="IRMitra" w:hAnsi="IRMitra" w:cs="IRMitra"/>
          <w:sz w:val="28"/>
          <w:szCs w:val="28"/>
          <w:rtl/>
          <w:lang w:bidi="fa-IR"/>
        </w:rPr>
        <w:softHyphen/>
        <w:t>کند.</w:t>
      </w:r>
      <w:r w:rsidR="00335C83" w:rsidRPr="00937FB8">
        <w:rPr>
          <w:rFonts w:ascii="IRMitra" w:hAnsi="IRMitra" w:cs="IRMitra"/>
          <w:sz w:val="28"/>
          <w:szCs w:val="28"/>
          <w:rtl/>
          <w:lang w:bidi="fa-IR"/>
        </w:rPr>
        <w:t xml:space="preserve"> عین این </w:t>
      </w:r>
      <w:r w:rsidR="00C62DC3" w:rsidRPr="00937FB8">
        <w:rPr>
          <w:rFonts w:ascii="IRMitra" w:hAnsi="IRMitra" w:cs="IRMitra"/>
          <w:sz w:val="28"/>
          <w:szCs w:val="28"/>
          <w:rtl/>
          <w:lang w:bidi="fa-IR"/>
        </w:rPr>
        <w:t>اختیار</w:t>
      </w:r>
      <w:r w:rsidR="00335C83" w:rsidRPr="00937FB8">
        <w:rPr>
          <w:rFonts w:ascii="IRMitra" w:hAnsi="IRMitra" w:cs="IRMitra"/>
          <w:sz w:val="28"/>
          <w:szCs w:val="28"/>
          <w:rtl/>
          <w:lang w:bidi="fa-IR"/>
        </w:rPr>
        <w:t xml:space="preserve"> در خصوص </w:t>
      </w:r>
      <w:r w:rsidR="00C62DC3" w:rsidRPr="00937FB8">
        <w:rPr>
          <w:rFonts w:ascii="IRMitra" w:hAnsi="IRMitra" w:cs="IRMitra"/>
          <w:sz w:val="28"/>
          <w:szCs w:val="28"/>
          <w:rtl/>
          <w:lang w:bidi="fa-IR"/>
        </w:rPr>
        <w:t xml:space="preserve">جرح داور وجود دارد. </w:t>
      </w:r>
      <w:r w:rsidR="009D605C" w:rsidRPr="00937FB8">
        <w:rPr>
          <w:rFonts w:ascii="IRMitra" w:hAnsi="IRMitra" w:cs="IRMitra"/>
          <w:sz w:val="28"/>
          <w:szCs w:val="28"/>
          <w:rtl/>
          <w:lang w:bidi="fa-IR"/>
        </w:rPr>
        <w:t>گاه پیش می</w:t>
      </w:r>
      <w:r w:rsidR="009D605C" w:rsidRPr="00937FB8">
        <w:rPr>
          <w:rFonts w:ascii="IRMitra" w:hAnsi="IRMitra" w:cs="IRMitra"/>
          <w:sz w:val="28"/>
          <w:szCs w:val="28"/>
          <w:rtl/>
          <w:lang w:bidi="fa-IR"/>
        </w:rPr>
        <w:softHyphen/>
        <w:t>آید که پس از انتخاب یا نصب داور و پیش از شروع داوری، یک طرف اقدام به جرح داور می</w:t>
      </w:r>
      <w:r w:rsidR="009D605C" w:rsidRPr="00937FB8">
        <w:rPr>
          <w:rFonts w:ascii="IRMitra" w:hAnsi="IRMitra" w:cs="IRMitra"/>
          <w:sz w:val="28"/>
          <w:szCs w:val="28"/>
          <w:rtl/>
          <w:lang w:bidi="fa-IR"/>
        </w:rPr>
        <w:softHyphen/>
        <w:t xml:space="preserve">کند. </w:t>
      </w:r>
      <w:r w:rsidR="00310B29" w:rsidRPr="00937FB8">
        <w:rPr>
          <w:rFonts w:ascii="IRMitra" w:hAnsi="IRMitra" w:cs="IRMitra"/>
          <w:sz w:val="28"/>
          <w:szCs w:val="28"/>
          <w:rtl/>
          <w:lang w:bidi="fa-IR"/>
        </w:rPr>
        <w:t xml:space="preserve">مطابق ماده 12 </w:t>
      </w:r>
      <w:r w:rsidR="00310B29" w:rsidRPr="00937FB8">
        <w:rPr>
          <w:rFonts w:ascii="IRMitra" w:hAnsi="IRMitra" w:cs="IRMitra"/>
          <w:sz w:val="28"/>
          <w:szCs w:val="28"/>
          <w:rtl/>
          <w:lang w:bidi="fa-IR"/>
        </w:rPr>
        <w:lastRenderedPageBreak/>
        <w:t>قانون، در صورت لزوم دادگاه (موضوع ماده 6 قانون) در خصوص جرح تصمیم</w:t>
      </w:r>
      <w:r w:rsidR="00310B29" w:rsidRPr="00937FB8">
        <w:rPr>
          <w:rFonts w:ascii="IRMitra" w:hAnsi="IRMitra" w:cs="IRMitra"/>
          <w:sz w:val="28"/>
          <w:szCs w:val="28"/>
          <w:rtl/>
          <w:lang w:bidi="fa-IR"/>
        </w:rPr>
        <w:softHyphen/>
        <w:t>گیری می</w:t>
      </w:r>
      <w:r w:rsidR="00310B29" w:rsidRPr="00937FB8">
        <w:rPr>
          <w:rFonts w:ascii="IRMitra" w:hAnsi="IRMitra" w:cs="IRMitra"/>
          <w:sz w:val="28"/>
          <w:szCs w:val="28"/>
          <w:rtl/>
          <w:lang w:bidi="fa-IR"/>
        </w:rPr>
        <w:softHyphen/>
        <w:t>کند.</w:t>
      </w:r>
      <w:r w:rsidR="006A0B2F" w:rsidRPr="00937FB8">
        <w:rPr>
          <w:rFonts w:ascii="IRMitra" w:hAnsi="IRMitra" w:cs="IRMitra"/>
          <w:sz w:val="28"/>
          <w:szCs w:val="28"/>
          <w:rtl/>
          <w:lang w:bidi="fa-IR"/>
        </w:rPr>
        <w:t xml:space="preserve"> </w:t>
      </w:r>
      <w:r w:rsidR="00E97466" w:rsidRPr="00937FB8">
        <w:rPr>
          <w:rFonts w:ascii="IRMitra" w:hAnsi="IRMitra" w:cs="IRMitra"/>
          <w:sz w:val="28"/>
          <w:szCs w:val="28"/>
          <w:rtl/>
          <w:lang w:bidi="fa-IR"/>
        </w:rPr>
        <w:t>همانگونه که گفته شد، هرگاه داوری بین</w:t>
      </w:r>
      <w:r w:rsidR="00E97466" w:rsidRPr="00937FB8">
        <w:rPr>
          <w:rFonts w:ascii="IRMitra" w:hAnsi="IRMitra" w:cs="IRMitra"/>
          <w:sz w:val="28"/>
          <w:szCs w:val="28"/>
          <w:rtl/>
          <w:lang w:bidi="fa-IR"/>
        </w:rPr>
        <w:softHyphen/>
        <w:t xml:space="preserve">المللی تحت اشراف سازمان خاصی برگزار شود، بسیاری از </w:t>
      </w:r>
      <w:r w:rsidR="00E8155D" w:rsidRPr="00937FB8">
        <w:rPr>
          <w:rFonts w:ascii="IRMitra" w:hAnsi="IRMitra" w:cs="IRMitra"/>
          <w:sz w:val="28"/>
          <w:szCs w:val="28"/>
          <w:rtl/>
          <w:lang w:bidi="fa-IR"/>
        </w:rPr>
        <w:t xml:space="preserve">موارد برشمرده شده نیازی به دخالت دادگاه نخواهد داشت. تشکیل دیوان داوری و جرح داوران </w:t>
      </w:r>
      <w:r w:rsidR="005B7163" w:rsidRPr="00937FB8">
        <w:rPr>
          <w:rFonts w:ascii="IRMitra" w:hAnsi="IRMitra" w:cs="IRMitra"/>
          <w:sz w:val="28"/>
          <w:szCs w:val="28"/>
          <w:rtl/>
          <w:lang w:bidi="fa-IR"/>
        </w:rPr>
        <w:t>معمولاً در اختیار سازمان داوری است. عیناً هرگاه قواعد خاصی (مثلاً قواعد داوری آنسیترال) ناظر بر داوری باشد، آن موارد توسط مقام ناصب</w:t>
      </w:r>
      <w:r w:rsidR="000F72E0">
        <w:rPr>
          <w:rFonts w:ascii="IRMitra" w:hAnsi="IRMitra" w:cs="IRMitra" w:hint="cs"/>
          <w:sz w:val="28"/>
          <w:szCs w:val="28"/>
          <w:rtl/>
          <w:lang w:bidi="fa-IR"/>
        </w:rPr>
        <w:t xml:space="preserve">ِ اشاره شده </w:t>
      </w:r>
      <w:r w:rsidR="005B7163" w:rsidRPr="00937FB8">
        <w:rPr>
          <w:rFonts w:ascii="IRMitra" w:hAnsi="IRMitra" w:cs="IRMitra"/>
          <w:sz w:val="28"/>
          <w:szCs w:val="28"/>
          <w:rtl/>
          <w:lang w:bidi="fa-IR"/>
        </w:rPr>
        <w:t xml:space="preserve">در آن قواعد </w:t>
      </w:r>
      <w:r w:rsidR="00F93F38" w:rsidRPr="00937FB8">
        <w:rPr>
          <w:rFonts w:ascii="IRMitra" w:hAnsi="IRMitra" w:cs="IRMitra"/>
          <w:sz w:val="28"/>
          <w:szCs w:val="28"/>
          <w:rtl/>
          <w:lang w:bidi="fa-IR"/>
        </w:rPr>
        <w:t>تصمیم</w:t>
      </w:r>
      <w:r w:rsidR="00F93F38" w:rsidRPr="00937FB8">
        <w:rPr>
          <w:rFonts w:ascii="IRMitra" w:hAnsi="IRMitra" w:cs="IRMitra"/>
          <w:sz w:val="28"/>
          <w:szCs w:val="28"/>
          <w:rtl/>
          <w:lang w:bidi="fa-IR"/>
        </w:rPr>
        <w:softHyphen/>
        <w:t>گیری خواهد شد.</w:t>
      </w:r>
      <w:r w:rsidR="005B7163" w:rsidRPr="00937FB8">
        <w:rPr>
          <w:rFonts w:ascii="IRMitra" w:hAnsi="IRMitra" w:cs="IRMitra"/>
          <w:sz w:val="28"/>
          <w:szCs w:val="28"/>
          <w:rtl/>
          <w:lang w:bidi="fa-IR"/>
        </w:rPr>
        <w:t xml:space="preserve"> </w:t>
      </w:r>
    </w:p>
    <w:p w14:paraId="7C8DE61F" w14:textId="77777777" w:rsidR="00880092" w:rsidRPr="00937FB8" w:rsidRDefault="00300E90" w:rsidP="00016F88">
      <w:pPr>
        <w:numPr>
          <w:ilvl w:val="0"/>
          <w:numId w:val="7"/>
        </w:numPr>
        <w:spacing w:after="120"/>
        <w:ind w:left="0" w:firstLine="0"/>
        <w:jc w:val="both"/>
        <w:rPr>
          <w:rFonts w:ascii="IRMitra" w:hAnsi="IRMitra" w:cs="IRMitra"/>
          <w:sz w:val="28"/>
          <w:szCs w:val="28"/>
          <w:lang w:bidi="fa-IR"/>
        </w:rPr>
      </w:pPr>
      <w:r w:rsidRPr="00937FB8">
        <w:rPr>
          <w:rFonts w:ascii="IRMitra" w:hAnsi="IRMitra" w:cs="IRMitra"/>
          <w:sz w:val="28"/>
          <w:szCs w:val="28"/>
          <w:rtl/>
          <w:lang w:bidi="fa-IR"/>
        </w:rPr>
        <w:t xml:space="preserve">احترام به </w:t>
      </w:r>
      <w:r w:rsidR="00C4117B" w:rsidRPr="00937FB8">
        <w:rPr>
          <w:rFonts w:ascii="IRMitra" w:hAnsi="IRMitra" w:cs="IRMitra"/>
          <w:sz w:val="28"/>
          <w:szCs w:val="28"/>
          <w:rtl/>
          <w:lang w:bidi="fa-IR"/>
        </w:rPr>
        <w:t>قرارداد</w:t>
      </w:r>
      <w:r w:rsidRPr="00937FB8">
        <w:rPr>
          <w:rFonts w:ascii="IRMitra" w:hAnsi="IRMitra" w:cs="IRMitra"/>
          <w:sz w:val="28"/>
          <w:szCs w:val="28"/>
          <w:rtl/>
          <w:lang w:bidi="fa-IR"/>
        </w:rPr>
        <w:t xml:space="preserve"> داوری و </w:t>
      </w:r>
      <w:r w:rsidR="00C4117B" w:rsidRPr="00937FB8">
        <w:rPr>
          <w:rFonts w:ascii="IRMitra" w:hAnsi="IRMitra" w:cs="IRMitra"/>
          <w:sz w:val="28"/>
          <w:szCs w:val="28"/>
          <w:rtl/>
          <w:lang w:bidi="fa-IR"/>
        </w:rPr>
        <w:t>عدم پذیرش دعاویِ مشمول آن قرارداد توسط دادگاهها موضوع ماده 2 کنوانسیون نیویورک (1958) نیز می</w:t>
      </w:r>
      <w:r w:rsidR="00C4117B" w:rsidRPr="00937FB8">
        <w:rPr>
          <w:rFonts w:ascii="IRMitra" w:hAnsi="IRMitra" w:cs="IRMitra"/>
          <w:sz w:val="28"/>
          <w:szCs w:val="28"/>
          <w:rtl/>
          <w:lang w:bidi="fa-IR"/>
        </w:rPr>
        <w:softHyphen/>
        <w:t>باشد</w:t>
      </w:r>
      <w:r w:rsidR="00764F58" w:rsidRPr="00937FB8">
        <w:rPr>
          <w:rFonts w:ascii="IRMitra" w:hAnsi="IRMitra" w:cs="IRMitra"/>
          <w:sz w:val="28"/>
          <w:szCs w:val="28"/>
          <w:rtl/>
          <w:lang w:bidi="fa-IR"/>
        </w:rPr>
        <w:t>.  با پیوستن ایران به کنوانسیون</w:t>
      </w:r>
      <w:r w:rsidR="004F06E7" w:rsidRPr="00937FB8">
        <w:rPr>
          <w:rFonts w:ascii="IRMitra" w:hAnsi="IRMitra" w:cs="IRMitra"/>
          <w:sz w:val="28"/>
          <w:szCs w:val="28"/>
          <w:rtl/>
          <w:lang w:bidi="fa-IR"/>
        </w:rPr>
        <w:t>،</w:t>
      </w:r>
      <w:r w:rsidR="00764F58" w:rsidRPr="00937FB8">
        <w:rPr>
          <w:rFonts w:ascii="IRMitra" w:hAnsi="IRMitra" w:cs="IRMitra"/>
          <w:sz w:val="28"/>
          <w:szCs w:val="28"/>
          <w:rtl/>
          <w:lang w:bidi="fa-IR"/>
        </w:rPr>
        <w:t xml:space="preserve"> این الزام بصورت قانون ایران نیز درآمده</w:t>
      </w:r>
      <w:r w:rsidR="00201D9D" w:rsidRPr="00937FB8">
        <w:rPr>
          <w:rFonts w:ascii="IRMitra" w:hAnsi="IRMitra" w:cs="IRMitra"/>
          <w:sz w:val="28"/>
          <w:szCs w:val="28"/>
          <w:rtl/>
          <w:lang w:bidi="fa-IR"/>
        </w:rPr>
        <w:t xml:space="preserve"> </w:t>
      </w:r>
      <w:r w:rsidR="00764F58" w:rsidRPr="00937FB8">
        <w:rPr>
          <w:rFonts w:ascii="IRMitra" w:hAnsi="IRMitra" w:cs="IRMitra"/>
          <w:sz w:val="28"/>
          <w:szCs w:val="28"/>
          <w:rtl/>
          <w:lang w:bidi="fa-IR"/>
        </w:rPr>
        <w:t xml:space="preserve">است. </w:t>
      </w:r>
      <w:r w:rsidR="008B0882" w:rsidRPr="00937FB8">
        <w:rPr>
          <w:rFonts w:ascii="IRMitra" w:hAnsi="IRMitra" w:cs="IRMitra"/>
          <w:sz w:val="28"/>
          <w:szCs w:val="28"/>
          <w:rtl/>
          <w:lang w:bidi="fa-IR"/>
        </w:rPr>
        <w:t>مطابق ماده 2 کنوانسیون، دادگاههای ایران مکلفند قراردادهای داوری را که طی آن طرفین متعهد شده</w:t>
      </w:r>
      <w:r w:rsidR="008B0882" w:rsidRPr="00937FB8">
        <w:rPr>
          <w:rFonts w:ascii="IRMitra" w:hAnsi="IRMitra" w:cs="IRMitra"/>
          <w:sz w:val="28"/>
          <w:szCs w:val="28"/>
          <w:rtl/>
          <w:lang w:bidi="fa-IR"/>
        </w:rPr>
        <w:softHyphen/>
        <w:t xml:space="preserve">اند </w:t>
      </w:r>
      <w:r w:rsidR="00955D65" w:rsidRPr="00937FB8">
        <w:rPr>
          <w:rFonts w:ascii="IRMitra" w:hAnsi="IRMitra" w:cs="IRMitra"/>
          <w:sz w:val="28"/>
          <w:szCs w:val="28"/>
          <w:rtl/>
          <w:lang w:bidi="fa-IR"/>
        </w:rPr>
        <w:t xml:space="preserve">اختلافات خودرا از طریق داوری حل و فصل کنند محترم شمارند و در خصوص آن اختلاف احراز صلاحیت ننمایند. جزئیات این مطلب در فصل دیگری بحث شده است. </w:t>
      </w:r>
      <w:r w:rsidR="00880092" w:rsidRPr="00937FB8">
        <w:rPr>
          <w:rFonts w:ascii="IRMitra" w:hAnsi="IRMitra" w:cs="IRMitra"/>
          <w:sz w:val="28"/>
          <w:szCs w:val="28"/>
          <w:rtl/>
          <w:lang w:bidi="fa-IR"/>
        </w:rPr>
        <w:t xml:space="preserve">در عین حال، </w:t>
      </w:r>
      <w:r w:rsidR="004F06E7" w:rsidRPr="00937FB8">
        <w:rPr>
          <w:rFonts w:ascii="IRMitra" w:hAnsi="IRMitra" w:cs="IRMitra"/>
          <w:sz w:val="28"/>
          <w:szCs w:val="28"/>
          <w:rtl/>
          <w:lang w:bidi="fa-IR"/>
        </w:rPr>
        <w:t>گاه دیده می</w:t>
      </w:r>
      <w:r w:rsidR="004F06E7" w:rsidRPr="00937FB8">
        <w:rPr>
          <w:rFonts w:ascii="IRMitra" w:hAnsi="IRMitra" w:cs="IRMitra"/>
          <w:sz w:val="28"/>
          <w:szCs w:val="28"/>
          <w:rtl/>
          <w:lang w:bidi="fa-IR"/>
        </w:rPr>
        <w:softHyphen/>
        <w:t>شود که در همان ابتدای داوری، خوانده با مراجعه به دادگاه تقاضای ابطال شرط داوری می</w:t>
      </w:r>
      <w:r w:rsidR="004F06E7" w:rsidRPr="00937FB8">
        <w:rPr>
          <w:rFonts w:ascii="IRMitra" w:hAnsi="IRMitra" w:cs="IRMitra"/>
          <w:sz w:val="28"/>
          <w:szCs w:val="28"/>
          <w:rtl/>
          <w:lang w:bidi="fa-IR"/>
        </w:rPr>
        <w:softHyphen/>
        <w:t xml:space="preserve">کند. هدف از این کار طبعاً </w:t>
      </w:r>
      <w:r w:rsidR="0039103A" w:rsidRPr="00937FB8">
        <w:rPr>
          <w:rFonts w:ascii="IRMitra" w:hAnsi="IRMitra" w:cs="IRMitra"/>
          <w:sz w:val="28"/>
          <w:szCs w:val="28"/>
          <w:rtl/>
          <w:lang w:bidi="fa-IR"/>
        </w:rPr>
        <w:t>ممانعت از شروع یا ادامۀ داوری و خلاص شدن از دعوای اقامه شده در داوری است. معمول</w:t>
      </w:r>
      <w:r w:rsidR="00C03C94" w:rsidRPr="00937FB8">
        <w:rPr>
          <w:rFonts w:ascii="IRMitra" w:hAnsi="IRMitra" w:cs="IRMitra"/>
          <w:sz w:val="28"/>
          <w:szCs w:val="28"/>
          <w:rtl/>
          <w:lang w:bidi="fa-IR"/>
        </w:rPr>
        <w:t>اً خوانده به دادگاه کشور متبوع خود مراجعه و تقاضا می</w:t>
      </w:r>
      <w:r w:rsidR="00C03C94" w:rsidRPr="00937FB8">
        <w:rPr>
          <w:rFonts w:ascii="IRMitra" w:hAnsi="IRMitra" w:cs="IRMitra"/>
          <w:sz w:val="28"/>
          <w:szCs w:val="28"/>
          <w:rtl/>
          <w:lang w:bidi="fa-IR"/>
        </w:rPr>
        <w:softHyphen/>
        <w:t xml:space="preserve">کند که شرط داوری با طرفِ خارجی </w:t>
      </w:r>
      <w:r w:rsidR="00A67DC5" w:rsidRPr="00937FB8">
        <w:rPr>
          <w:rFonts w:ascii="IRMitra" w:hAnsi="IRMitra" w:cs="IRMitra"/>
          <w:sz w:val="28"/>
          <w:szCs w:val="28"/>
          <w:rtl/>
          <w:lang w:bidi="fa-IR"/>
        </w:rPr>
        <w:t>را باطل اعلام کند.</w:t>
      </w:r>
      <w:r w:rsidR="0039103A" w:rsidRPr="00937FB8">
        <w:rPr>
          <w:rFonts w:ascii="IRMitra" w:hAnsi="IRMitra" w:cs="IRMitra"/>
          <w:sz w:val="28"/>
          <w:szCs w:val="28"/>
          <w:rtl/>
          <w:lang w:bidi="fa-IR"/>
        </w:rPr>
        <w:t xml:space="preserve"> دادگاههای ایران در مواردی شرط داوری </w:t>
      </w:r>
      <w:r w:rsidR="00A67DC5" w:rsidRPr="00937FB8">
        <w:rPr>
          <w:rFonts w:ascii="IRMitra" w:hAnsi="IRMitra" w:cs="IRMitra"/>
          <w:sz w:val="28"/>
          <w:szCs w:val="28"/>
          <w:rtl/>
          <w:lang w:bidi="fa-IR"/>
        </w:rPr>
        <w:t xml:space="preserve">با طرف خارجی را بر مبانی مختلف </w:t>
      </w:r>
      <w:r w:rsidR="0039103A" w:rsidRPr="00937FB8">
        <w:rPr>
          <w:rFonts w:ascii="IRMitra" w:hAnsi="IRMitra" w:cs="IRMitra"/>
          <w:sz w:val="28"/>
          <w:szCs w:val="28"/>
          <w:rtl/>
          <w:lang w:bidi="fa-IR"/>
        </w:rPr>
        <w:t>باطل</w:t>
      </w:r>
      <w:r w:rsidR="00A67DC5" w:rsidRPr="00937FB8">
        <w:rPr>
          <w:rFonts w:ascii="IRMitra" w:hAnsi="IRMitra" w:cs="IRMitra"/>
          <w:sz w:val="28"/>
          <w:szCs w:val="28"/>
          <w:rtl/>
          <w:lang w:bidi="fa-IR"/>
        </w:rPr>
        <w:t xml:space="preserve"> کرده</w:t>
      </w:r>
      <w:r w:rsidR="00A67DC5" w:rsidRPr="00937FB8">
        <w:rPr>
          <w:rFonts w:ascii="IRMitra" w:hAnsi="IRMitra" w:cs="IRMitra"/>
          <w:sz w:val="28"/>
          <w:szCs w:val="28"/>
          <w:rtl/>
          <w:lang w:bidi="fa-IR"/>
        </w:rPr>
        <w:softHyphen/>
        <w:t>اند.</w:t>
      </w:r>
      <w:r w:rsidR="001A7403" w:rsidRPr="00937FB8">
        <w:rPr>
          <w:rFonts w:ascii="IRMitra" w:hAnsi="IRMitra" w:cs="IRMitra"/>
          <w:sz w:val="28"/>
          <w:szCs w:val="28"/>
          <w:rtl/>
          <w:lang w:bidi="fa-IR"/>
        </w:rPr>
        <w:t xml:space="preserve"> </w:t>
      </w:r>
      <w:r w:rsidR="00C950D1">
        <w:rPr>
          <w:rFonts w:ascii="IRMitra" w:hAnsi="IRMitra" w:cs="IRMitra" w:hint="cs"/>
          <w:sz w:val="28"/>
          <w:szCs w:val="28"/>
          <w:rtl/>
          <w:lang w:bidi="fa-IR"/>
        </w:rPr>
        <w:t>مثلاً در یک پرونده</w:t>
      </w:r>
      <w:r w:rsidR="00050B07">
        <w:rPr>
          <w:rFonts w:ascii="IRMitra" w:hAnsi="IRMitra" w:cs="IRMitra"/>
          <w:sz w:val="28"/>
          <w:szCs w:val="28"/>
          <w:rtl/>
          <w:lang w:bidi="fa-IR"/>
        </w:rPr>
        <w:softHyphen/>
      </w:r>
      <w:r w:rsidR="00050B07">
        <w:rPr>
          <w:rFonts w:ascii="IRMitra" w:hAnsi="IRMitra" w:cs="IRMitra" w:hint="cs"/>
          <w:sz w:val="28"/>
          <w:szCs w:val="28"/>
          <w:rtl/>
          <w:lang w:bidi="fa-IR"/>
        </w:rPr>
        <w:t>ای</w:t>
      </w:r>
      <w:r w:rsidR="00C950D1">
        <w:rPr>
          <w:rFonts w:ascii="IRMitra" w:hAnsi="IRMitra" w:cs="IRMitra" w:hint="cs"/>
          <w:sz w:val="28"/>
          <w:szCs w:val="28"/>
          <w:rtl/>
          <w:lang w:bidi="fa-IR"/>
        </w:rPr>
        <w:t xml:space="preserve"> نزد دادگاههای ایران، طرف خارجی جریان داوری مطابق قواعد مرکز داوری اتاق تجارت بین</w:t>
      </w:r>
      <w:r w:rsidR="00C950D1">
        <w:rPr>
          <w:rFonts w:ascii="IRMitra" w:hAnsi="IRMitra" w:cs="IRMitra"/>
          <w:sz w:val="28"/>
          <w:szCs w:val="28"/>
          <w:rtl/>
          <w:lang w:bidi="fa-IR"/>
        </w:rPr>
        <w:softHyphen/>
      </w:r>
      <w:r w:rsidR="00C950D1">
        <w:rPr>
          <w:rFonts w:ascii="IRMitra" w:hAnsi="IRMitra" w:cs="IRMitra" w:hint="cs"/>
          <w:sz w:val="28"/>
          <w:szCs w:val="28"/>
          <w:rtl/>
          <w:lang w:bidi="fa-IR"/>
        </w:rPr>
        <w:t>الملل (</w:t>
      </w:r>
      <w:r w:rsidR="00C950D1" w:rsidRPr="00C950D1">
        <w:rPr>
          <w:rFonts w:ascii="IRMitra" w:hAnsi="IRMitra" w:cs="IRMitra"/>
          <w:sz w:val="24"/>
          <w:szCs w:val="24"/>
          <w:lang w:bidi="fa-IR"/>
        </w:rPr>
        <w:t>ICC</w:t>
      </w:r>
      <w:r w:rsidR="00C950D1">
        <w:rPr>
          <w:rFonts w:ascii="IRMitra" w:hAnsi="IRMitra" w:cs="IRMitra" w:hint="cs"/>
          <w:sz w:val="28"/>
          <w:szCs w:val="28"/>
          <w:rtl/>
          <w:lang w:bidi="fa-IR"/>
        </w:rPr>
        <w:t>) علیه یک شرکت ایرانی آغاز کرده بود. قرارداد فیمابین صراحتاً به داوری تحت آن قواعد اشاره داشت. مطابق قرارداد، مقرّ داوری در سنگاپور بود. طرف ایرانی بجای شرکت در داوری، به دادگاه تهران مراجعه و تقاضای ابطال شرط داوری و رسیدگی به اختلاف کرد. دادگاه</w:t>
      </w:r>
      <w:r w:rsidR="00C950D1">
        <w:rPr>
          <w:rFonts w:ascii="IRMitra" w:hAnsi="IRMitra" w:cs="IRMitra"/>
          <w:sz w:val="28"/>
          <w:szCs w:val="28"/>
          <w:rtl/>
          <w:lang w:bidi="fa-IR"/>
        </w:rPr>
        <w:softHyphen/>
      </w:r>
      <w:r w:rsidR="00C950D1">
        <w:rPr>
          <w:rFonts w:ascii="IRMitra" w:hAnsi="IRMitra" w:cs="IRMitra" w:hint="cs"/>
          <w:sz w:val="28"/>
          <w:szCs w:val="28"/>
          <w:rtl/>
          <w:lang w:bidi="fa-IR"/>
        </w:rPr>
        <w:t>های عمومی و تجدیدنظر با تقاضای شرکت ایرانی موافقت و حکم به ابطال شرط داوری کرده و با ورود در ماهیت</w:t>
      </w:r>
      <w:r w:rsidR="004864DC">
        <w:rPr>
          <w:rFonts w:ascii="IRMitra" w:hAnsi="IRMitra" w:cs="IRMitra" w:hint="cs"/>
          <w:sz w:val="28"/>
          <w:szCs w:val="28"/>
          <w:rtl/>
          <w:lang w:bidi="fa-IR"/>
        </w:rPr>
        <w:t>،</w:t>
      </w:r>
      <w:r w:rsidR="00C950D1">
        <w:rPr>
          <w:rFonts w:ascii="IRMitra" w:hAnsi="IRMitra" w:cs="IRMitra" w:hint="cs"/>
          <w:sz w:val="28"/>
          <w:szCs w:val="28"/>
          <w:rtl/>
          <w:lang w:bidi="fa-IR"/>
        </w:rPr>
        <w:t xml:space="preserve"> </w:t>
      </w:r>
      <w:r w:rsidR="00A23491">
        <w:rPr>
          <w:rFonts w:ascii="IRMitra" w:hAnsi="IRMitra" w:cs="IRMitra" w:hint="cs"/>
          <w:sz w:val="28"/>
          <w:szCs w:val="28"/>
          <w:rtl/>
          <w:lang w:bidi="fa-IR"/>
        </w:rPr>
        <w:t>در مورد اختلافِ مشمول قرارداد تجاری</w:t>
      </w:r>
      <w:r w:rsidR="00C950D1">
        <w:rPr>
          <w:rFonts w:ascii="IRMitra" w:hAnsi="IRMitra" w:cs="IRMitra" w:hint="cs"/>
          <w:sz w:val="28"/>
          <w:szCs w:val="28"/>
          <w:rtl/>
          <w:lang w:bidi="fa-IR"/>
        </w:rPr>
        <w:t xml:space="preserve"> </w:t>
      </w:r>
      <w:r w:rsidR="00A23491">
        <w:rPr>
          <w:rFonts w:ascii="IRMitra" w:hAnsi="IRMitra" w:cs="IRMitra" w:hint="cs"/>
          <w:sz w:val="28"/>
          <w:szCs w:val="28"/>
          <w:rtl/>
          <w:lang w:bidi="fa-IR"/>
        </w:rPr>
        <w:lastRenderedPageBreak/>
        <w:t>نیز تصمیم</w:t>
      </w:r>
      <w:r w:rsidR="00A23491">
        <w:rPr>
          <w:rFonts w:ascii="IRMitra" w:hAnsi="IRMitra" w:cs="IRMitra"/>
          <w:sz w:val="28"/>
          <w:szCs w:val="28"/>
          <w:rtl/>
          <w:lang w:bidi="fa-IR"/>
        </w:rPr>
        <w:softHyphen/>
      </w:r>
      <w:r w:rsidR="00A23491">
        <w:rPr>
          <w:rFonts w:ascii="IRMitra" w:hAnsi="IRMitra" w:cs="IRMitra" w:hint="cs"/>
          <w:sz w:val="28"/>
          <w:szCs w:val="28"/>
          <w:rtl/>
          <w:lang w:bidi="fa-IR"/>
        </w:rPr>
        <w:t>گیری کرده و آن اختلاف را که موضوع داوری بین</w:t>
      </w:r>
      <w:r w:rsidR="00A23491">
        <w:rPr>
          <w:rFonts w:ascii="IRMitra" w:hAnsi="IRMitra" w:cs="IRMitra"/>
          <w:sz w:val="28"/>
          <w:szCs w:val="28"/>
          <w:rtl/>
          <w:lang w:bidi="fa-IR"/>
        </w:rPr>
        <w:softHyphen/>
      </w:r>
      <w:r w:rsidR="00A23491">
        <w:rPr>
          <w:rFonts w:ascii="IRMitra" w:hAnsi="IRMitra" w:cs="IRMitra" w:hint="cs"/>
          <w:sz w:val="28"/>
          <w:szCs w:val="28"/>
          <w:rtl/>
          <w:lang w:bidi="fa-IR"/>
        </w:rPr>
        <w:t>المللی بود به نفع طرف ایرانی رأی دادند</w:t>
      </w:r>
      <w:r w:rsidR="00C950D1">
        <w:rPr>
          <w:rFonts w:ascii="IRMitra" w:hAnsi="IRMitra" w:cs="IRMitra" w:hint="cs"/>
          <w:sz w:val="28"/>
          <w:szCs w:val="28"/>
          <w:rtl/>
          <w:lang w:bidi="fa-IR"/>
        </w:rPr>
        <w:t>.</w:t>
      </w:r>
      <w:r w:rsidR="00DC5E92">
        <w:rPr>
          <w:rStyle w:val="FootnoteReference"/>
          <w:rFonts w:ascii="IRMitra" w:hAnsi="IRMitra" w:cs="IRMitra"/>
          <w:sz w:val="28"/>
          <w:szCs w:val="28"/>
          <w:rtl/>
          <w:lang w:bidi="fa-IR"/>
        </w:rPr>
        <w:footnoteReference w:id="16"/>
      </w:r>
      <w:r w:rsidR="00C950D1">
        <w:rPr>
          <w:rFonts w:ascii="IRMitra" w:hAnsi="IRMitra" w:cs="IRMitra" w:hint="cs"/>
          <w:sz w:val="28"/>
          <w:szCs w:val="28"/>
          <w:rtl/>
          <w:lang w:bidi="fa-IR"/>
        </w:rPr>
        <w:t xml:space="preserve"> </w:t>
      </w:r>
    </w:p>
    <w:p w14:paraId="6AC240F3" w14:textId="30683B01" w:rsidR="00016F88" w:rsidRPr="00234DCC" w:rsidRDefault="00C4117B" w:rsidP="005F53F8">
      <w:pPr>
        <w:numPr>
          <w:ilvl w:val="0"/>
          <w:numId w:val="7"/>
        </w:numPr>
        <w:spacing w:after="240"/>
        <w:ind w:left="0" w:firstLine="0"/>
        <w:jc w:val="both"/>
        <w:rPr>
          <w:rFonts w:ascii="IRMitra" w:hAnsi="IRMitra" w:cs="IRMitra"/>
          <w:sz w:val="28"/>
          <w:szCs w:val="28"/>
          <w:lang w:bidi="fa-IR"/>
        </w:rPr>
      </w:pPr>
      <w:r w:rsidRPr="00234DCC">
        <w:rPr>
          <w:rFonts w:ascii="IRMitra" w:hAnsi="IRMitra" w:cs="IRMitra"/>
          <w:sz w:val="28"/>
          <w:szCs w:val="28"/>
          <w:rtl/>
          <w:lang w:bidi="fa-IR"/>
        </w:rPr>
        <w:t xml:space="preserve"> </w:t>
      </w:r>
      <w:r w:rsidR="003A5EA3" w:rsidRPr="00234DCC">
        <w:rPr>
          <w:rFonts w:ascii="IRMitra" w:hAnsi="IRMitra" w:cs="IRMitra" w:hint="cs"/>
          <w:sz w:val="28"/>
          <w:szCs w:val="28"/>
          <w:rtl/>
          <w:lang w:bidi="fa-IR"/>
        </w:rPr>
        <w:t>باب داوری در قانون آیـین دادرسی مدنی ایران که مختص داوری</w:t>
      </w:r>
      <w:r w:rsidR="003A5EA3" w:rsidRPr="00234DCC">
        <w:rPr>
          <w:rFonts w:ascii="IRMitra" w:hAnsi="IRMitra" w:cs="IRMitra"/>
          <w:sz w:val="28"/>
          <w:szCs w:val="28"/>
          <w:rtl/>
          <w:lang w:bidi="fa-IR"/>
        </w:rPr>
        <w:softHyphen/>
      </w:r>
      <w:r w:rsidR="003A5EA3" w:rsidRPr="00234DCC">
        <w:rPr>
          <w:rFonts w:ascii="IRMitra" w:hAnsi="IRMitra" w:cs="IRMitra" w:hint="cs"/>
          <w:sz w:val="28"/>
          <w:szCs w:val="28"/>
          <w:rtl/>
          <w:lang w:bidi="fa-IR"/>
        </w:rPr>
        <w:t>های داخلی است، مقرراتی در خصوص تعامل دادگاه و داور دارد. در داوری داخلی</w:t>
      </w:r>
      <w:r w:rsidR="00493CA0" w:rsidRPr="00234DCC">
        <w:rPr>
          <w:rFonts w:ascii="IRMitra" w:hAnsi="IRMitra" w:cs="IRMitra" w:hint="cs"/>
          <w:sz w:val="28"/>
          <w:szCs w:val="28"/>
          <w:rtl/>
          <w:lang w:bidi="fa-IR"/>
        </w:rPr>
        <w:t xml:space="preserve"> نظارت</w:t>
      </w:r>
      <w:r w:rsidR="003A5EA3" w:rsidRPr="00234DCC">
        <w:rPr>
          <w:rFonts w:ascii="IRMitra" w:hAnsi="IRMitra" w:cs="IRMitra" w:hint="cs"/>
          <w:sz w:val="28"/>
          <w:szCs w:val="28"/>
          <w:rtl/>
          <w:lang w:bidi="fa-IR"/>
        </w:rPr>
        <w:t xml:space="preserve"> دادگاهها </w:t>
      </w:r>
      <w:r w:rsidR="00493CA0" w:rsidRPr="00234DCC">
        <w:rPr>
          <w:rFonts w:ascii="IRMitra" w:hAnsi="IRMitra" w:cs="IRMitra" w:hint="cs"/>
          <w:sz w:val="28"/>
          <w:szCs w:val="28"/>
          <w:rtl/>
          <w:lang w:bidi="fa-IR"/>
        </w:rPr>
        <w:t xml:space="preserve">بیشتر </w:t>
      </w:r>
      <w:r w:rsidR="00ED0F5F">
        <w:rPr>
          <w:rFonts w:ascii="IRMitra" w:hAnsi="IRMitra" w:cs="IRMitra" w:hint="cs"/>
          <w:sz w:val="28"/>
          <w:szCs w:val="28"/>
          <w:rtl/>
          <w:lang w:bidi="fa-IR"/>
        </w:rPr>
        <w:t xml:space="preserve">است و </w:t>
      </w:r>
      <w:r w:rsidR="00493CA0" w:rsidRPr="00234DCC">
        <w:rPr>
          <w:rFonts w:ascii="IRMitra" w:hAnsi="IRMitra" w:cs="IRMitra" w:hint="cs"/>
          <w:sz w:val="28"/>
          <w:szCs w:val="28"/>
          <w:rtl/>
          <w:lang w:bidi="fa-IR"/>
        </w:rPr>
        <w:t>دادگاهها</w:t>
      </w:r>
      <w:r w:rsidR="003A5EA3" w:rsidRPr="00234DCC">
        <w:rPr>
          <w:rFonts w:ascii="IRMitra" w:hAnsi="IRMitra" w:cs="IRMitra" w:hint="cs"/>
          <w:sz w:val="28"/>
          <w:szCs w:val="28"/>
          <w:rtl/>
          <w:lang w:bidi="fa-IR"/>
        </w:rPr>
        <w:t xml:space="preserve"> دخالت بیشتری </w:t>
      </w:r>
      <w:r w:rsidR="00493CA0" w:rsidRPr="00234DCC">
        <w:rPr>
          <w:rFonts w:ascii="IRMitra" w:hAnsi="IRMitra" w:cs="IRMitra" w:hint="cs"/>
          <w:sz w:val="28"/>
          <w:szCs w:val="28"/>
          <w:rtl/>
          <w:lang w:bidi="fa-IR"/>
        </w:rPr>
        <w:t>در</w:t>
      </w:r>
      <w:r w:rsidR="003A5EA3" w:rsidRPr="00234DCC">
        <w:rPr>
          <w:rFonts w:ascii="IRMitra" w:hAnsi="IRMitra" w:cs="IRMitra" w:hint="cs"/>
          <w:sz w:val="28"/>
          <w:szCs w:val="28"/>
          <w:rtl/>
          <w:lang w:bidi="fa-IR"/>
        </w:rPr>
        <w:t xml:space="preserve"> امور داوری دارند. با اینحال، دادگاهها در مواجهه با قرارداد داوری از رسیدگی خودداری </w:t>
      </w:r>
      <w:r w:rsidR="00ED0F5F">
        <w:rPr>
          <w:rFonts w:ascii="IRMitra" w:hAnsi="IRMitra" w:cs="IRMitra" w:hint="cs"/>
          <w:sz w:val="28"/>
          <w:szCs w:val="28"/>
          <w:rtl/>
          <w:lang w:bidi="fa-IR"/>
        </w:rPr>
        <w:t>و طرفین را به داوری دلالت می</w:t>
      </w:r>
      <w:r w:rsidR="00ED0F5F">
        <w:rPr>
          <w:rFonts w:ascii="IRMitra" w:hAnsi="IRMitra" w:cs="IRMitra"/>
          <w:sz w:val="28"/>
          <w:szCs w:val="28"/>
          <w:rtl/>
          <w:lang w:bidi="fa-IR"/>
        </w:rPr>
        <w:softHyphen/>
      </w:r>
      <w:r w:rsidR="00ED0F5F">
        <w:rPr>
          <w:rFonts w:ascii="IRMitra" w:hAnsi="IRMitra" w:cs="IRMitra" w:hint="cs"/>
          <w:sz w:val="28"/>
          <w:szCs w:val="28"/>
          <w:rtl/>
          <w:lang w:bidi="fa-IR"/>
        </w:rPr>
        <w:t>کنند</w:t>
      </w:r>
      <w:r w:rsidR="003A5EA3" w:rsidRPr="00234DCC">
        <w:rPr>
          <w:rFonts w:ascii="IRMitra" w:hAnsi="IRMitra" w:cs="IRMitra" w:hint="cs"/>
          <w:sz w:val="28"/>
          <w:szCs w:val="28"/>
          <w:rtl/>
          <w:lang w:bidi="fa-IR"/>
        </w:rPr>
        <w:t xml:space="preserve">. رویۀ دادگاههای ایران در این خصوص عمدتاً بر این روال است. </w:t>
      </w:r>
      <w:r w:rsidR="00262DAB" w:rsidRPr="00234DCC">
        <w:rPr>
          <w:rFonts w:ascii="IRMitra" w:hAnsi="IRMitra" w:cs="IRMitra" w:hint="cs"/>
          <w:sz w:val="28"/>
          <w:szCs w:val="28"/>
          <w:rtl/>
          <w:lang w:bidi="fa-IR"/>
        </w:rPr>
        <w:t>هرگاه اختلافی نزد دادگاه مطرح شود و دادگاه احراز کند که میان طرفین شرط داوری معتبری وجود دارد، معمولاً قرار ردّ دعوا یا قرار عدم استماع صادر می</w:t>
      </w:r>
      <w:r w:rsidR="00262DAB" w:rsidRPr="00234DCC">
        <w:rPr>
          <w:rFonts w:ascii="IRMitra" w:hAnsi="IRMitra" w:cs="IRMitra"/>
          <w:sz w:val="28"/>
          <w:szCs w:val="28"/>
          <w:rtl/>
          <w:lang w:bidi="fa-IR"/>
        </w:rPr>
        <w:softHyphen/>
      </w:r>
      <w:r w:rsidR="00262DAB" w:rsidRPr="00234DCC">
        <w:rPr>
          <w:rFonts w:ascii="IRMitra" w:hAnsi="IRMitra" w:cs="IRMitra" w:hint="cs"/>
          <w:sz w:val="28"/>
          <w:szCs w:val="28"/>
          <w:rtl/>
          <w:lang w:bidi="fa-IR"/>
        </w:rPr>
        <w:t>شود.</w:t>
      </w:r>
      <w:r w:rsidR="00262DAB">
        <w:rPr>
          <w:rStyle w:val="FootnoteReference"/>
          <w:rFonts w:ascii="IRMitra" w:hAnsi="IRMitra" w:cs="IRMitra"/>
          <w:sz w:val="28"/>
          <w:szCs w:val="28"/>
          <w:rtl/>
          <w:lang w:bidi="fa-IR"/>
        </w:rPr>
        <w:footnoteReference w:id="17"/>
      </w:r>
      <w:r w:rsidR="00262DAB" w:rsidRPr="00234DCC">
        <w:rPr>
          <w:rFonts w:ascii="IRMitra" w:hAnsi="IRMitra" w:cs="IRMitra" w:hint="cs"/>
          <w:sz w:val="28"/>
          <w:szCs w:val="28"/>
          <w:rtl/>
          <w:lang w:bidi="fa-IR"/>
        </w:rPr>
        <w:t xml:space="preserve"> </w:t>
      </w:r>
      <w:r w:rsidR="00493CA0" w:rsidRPr="00234DCC">
        <w:rPr>
          <w:rFonts w:ascii="IRMitra" w:hAnsi="IRMitra" w:cs="IRMitra" w:hint="cs"/>
          <w:sz w:val="28"/>
          <w:szCs w:val="28"/>
          <w:rtl/>
          <w:lang w:bidi="fa-IR"/>
        </w:rPr>
        <w:t>بعبارت دیگر، دادگاه از خود سلب صلاحیت می</w:t>
      </w:r>
      <w:r w:rsidR="00493CA0" w:rsidRPr="00234DCC">
        <w:rPr>
          <w:rFonts w:ascii="IRMitra" w:hAnsi="IRMitra" w:cs="IRMitra"/>
          <w:sz w:val="28"/>
          <w:szCs w:val="28"/>
          <w:rtl/>
          <w:lang w:bidi="fa-IR"/>
        </w:rPr>
        <w:softHyphen/>
      </w:r>
      <w:r w:rsidR="00493CA0" w:rsidRPr="00234DCC">
        <w:rPr>
          <w:rFonts w:ascii="IRMitra" w:hAnsi="IRMitra" w:cs="IRMitra" w:hint="cs"/>
          <w:sz w:val="28"/>
          <w:szCs w:val="28"/>
          <w:rtl/>
          <w:lang w:bidi="fa-IR"/>
        </w:rPr>
        <w:t xml:space="preserve">کند و </w:t>
      </w:r>
      <w:r w:rsidR="00234DCC" w:rsidRPr="00234DCC">
        <w:rPr>
          <w:rFonts w:ascii="IRMitra" w:hAnsi="IRMitra" w:cs="IRMitra" w:hint="cs"/>
          <w:sz w:val="28"/>
          <w:szCs w:val="28"/>
          <w:rtl/>
          <w:lang w:bidi="fa-IR"/>
        </w:rPr>
        <w:t xml:space="preserve">در نتیجه </w:t>
      </w:r>
      <w:r w:rsidR="00493CA0" w:rsidRPr="00234DCC">
        <w:rPr>
          <w:rFonts w:ascii="IRMitra" w:hAnsi="IRMitra" w:cs="IRMitra" w:hint="cs"/>
          <w:sz w:val="28"/>
          <w:szCs w:val="28"/>
          <w:rtl/>
          <w:lang w:bidi="fa-IR"/>
        </w:rPr>
        <w:t xml:space="preserve">طرفین باید ضمن احترام به قرارداد داوری، اختلاف خودرا از طریق داوری حل وفصل کنند. </w:t>
      </w:r>
      <w:r w:rsidR="00234DCC" w:rsidRPr="00234DCC">
        <w:rPr>
          <w:rFonts w:ascii="IRMitra" w:hAnsi="IRMitra" w:cs="IRMitra" w:hint="cs"/>
          <w:sz w:val="28"/>
          <w:szCs w:val="28"/>
          <w:rtl/>
          <w:lang w:bidi="fa-IR"/>
        </w:rPr>
        <w:t xml:space="preserve">هرگاه قرار بر انتخاب داور توسط دادگاه باشد، </w:t>
      </w:r>
      <w:r w:rsidR="001D19FC">
        <w:rPr>
          <w:rFonts w:ascii="IRMitra" w:hAnsi="IRMitra" w:cs="IRMitra" w:hint="cs"/>
          <w:sz w:val="28"/>
          <w:szCs w:val="28"/>
          <w:rtl/>
          <w:lang w:bidi="fa-IR"/>
        </w:rPr>
        <w:t>مقرراتی برای نحوۀ انتخاب توسط دادگاه وجود دارد.</w:t>
      </w:r>
      <w:r w:rsidR="001D19FC">
        <w:rPr>
          <w:rStyle w:val="FootnoteReference"/>
          <w:rFonts w:ascii="IRMitra" w:hAnsi="IRMitra" w:cs="IRMitra"/>
          <w:sz w:val="28"/>
          <w:szCs w:val="28"/>
          <w:rtl/>
          <w:lang w:bidi="fa-IR"/>
        </w:rPr>
        <w:footnoteReference w:id="18"/>
      </w:r>
      <w:r w:rsidR="001D19FC">
        <w:rPr>
          <w:rFonts w:ascii="IRMitra" w:hAnsi="IRMitra" w:cs="IRMitra" w:hint="cs"/>
          <w:sz w:val="28"/>
          <w:szCs w:val="28"/>
          <w:rtl/>
          <w:lang w:bidi="fa-IR"/>
        </w:rPr>
        <w:t xml:space="preserve"> </w:t>
      </w:r>
      <w:r w:rsidR="00262DAB" w:rsidRPr="00234DCC">
        <w:rPr>
          <w:rFonts w:ascii="IRMitra" w:hAnsi="IRMitra" w:cs="IRMitra" w:hint="cs"/>
          <w:sz w:val="28"/>
          <w:szCs w:val="28"/>
          <w:rtl/>
          <w:lang w:bidi="fa-IR"/>
        </w:rPr>
        <w:t xml:space="preserve">دادگاه صلاحیتدار </w:t>
      </w:r>
      <w:r w:rsidR="00234DCC">
        <w:rPr>
          <w:rFonts w:ascii="IRMitra" w:hAnsi="IRMitra" w:cs="IRMitra" w:hint="cs"/>
          <w:sz w:val="28"/>
          <w:szCs w:val="28"/>
          <w:rtl/>
          <w:lang w:bidi="fa-IR"/>
        </w:rPr>
        <w:t>بدین منظور</w:t>
      </w:r>
      <w:r w:rsidR="00262DAB" w:rsidRPr="00234DCC">
        <w:rPr>
          <w:rFonts w:ascii="IRMitra" w:hAnsi="IRMitra" w:cs="IRMitra" w:hint="cs"/>
          <w:sz w:val="28"/>
          <w:szCs w:val="28"/>
          <w:rtl/>
          <w:lang w:bidi="fa-IR"/>
        </w:rPr>
        <w:t xml:space="preserve"> دادگاهی است که صلاحیت رسیدگی به اصل دعوا را می</w:t>
      </w:r>
      <w:r w:rsidR="00262DAB" w:rsidRPr="00234DCC">
        <w:rPr>
          <w:rFonts w:ascii="IRMitra" w:hAnsi="IRMitra" w:cs="IRMitra"/>
          <w:sz w:val="28"/>
          <w:szCs w:val="28"/>
          <w:rtl/>
          <w:lang w:bidi="fa-IR"/>
        </w:rPr>
        <w:softHyphen/>
      </w:r>
      <w:r w:rsidR="00262DAB" w:rsidRPr="00234DCC">
        <w:rPr>
          <w:rFonts w:ascii="IRMitra" w:hAnsi="IRMitra" w:cs="IRMitra" w:hint="cs"/>
          <w:sz w:val="28"/>
          <w:szCs w:val="28"/>
          <w:rtl/>
          <w:lang w:bidi="fa-IR"/>
        </w:rPr>
        <w:t>داشت.</w:t>
      </w:r>
      <w:r w:rsidR="00262DAB">
        <w:rPr>
          <w:rStyle w:val="FootnoteReference"/>
          <w:rFonts w:ascii="IRMitra" w:hAnsi="IRMitra" w:cs="IRMitra"/>
          <w:sz w:val="28"/>
          <w:szCs w:val="28"/>
          <w:rtl/>
          <w:lang w:bidi="fa-IR"/>
        </w:rPr>
        <w:footnoteReference w:id="19"/>
      </w:r>
      <w:r w:rsidR="00F24EF6" w:rsidRPr="00234DCC">
        <w:rPr>
          <w:rFonts w:ascii="IRMitra" w:hAnsi="IRMitra" w:cs="IRMitra" w:hint="cs"/>
          <w:sz w:val="28"/>
          <w:szCs w:val="28"/>
          <w:rtl/>
          <w:lang w:bidi="fa-IR"/>
        </w:rPr>
        <w:t xml:space="preserve"> </w:t>
      </w:r>
      <w:r w:rsidR="00D96A69">
        <w:rPr>
          <w:rFonts w:ascii="IRMitra" w:hAnsi="IRMitra" w:cs="IRMitra" w:hint="cs"/>
          <w:sz w:val="28"/>
          <w:szCs w:val="28"/>
          <w:rtl/>
          <w:lang w:bidi="fa-IR"/>
        </w:rPr>
        <w:t xml:space="preserve"> </w:t>
      </w:r>
      <w:r w:rsidR="00016F88" w:rsidRPr="00234DCC">
        <w:rPr>
          <w:rFonts w:ascii="IRMitra" w:hAnsi="IRMitra" w:cs="IRMitra"/>
          <w:sz w:val="28"/>
          <w:szCs w:val="28"/>
          <w:rtl/>
          <w:lang w:bidi="fa-IR"/>
        </w:rPr>
        <w:t xml:space="preserve">قوانین کشورهای دیگر </w:t>
      </w:r>
      <w:r w:rsidR="00C916D0" w:rsidRPr="00234DCC">
        <w:rPr>
          <w:rFonts w:ascii="IRMitra" w:hAnsi="IRMitra" w:cs="IRMitra"/>
          <w:sz w:val="28"/>
          <w:szCs w:val="28"/>
          <w:rtl/>
          <w:lang w:bidi="fa-IR"/>
        </w:rPr>
        <w:t>در مورد دخالت دادگاه پیش از شروع داوری یا در ابتدای داوری بسیار شبیه موارد فوق است، و لزومی به اشاره به آنها دیده نمی</w:t>
      </w:r>
      <w:r w:rsidR="00C916D0" w:rsidRPr="00234DCC">
        <w:rPr>
          <w:rFonts w:ascii="IRMitra" w:hAnsi="IRMitra" w:cs="IRMitra"/>
          <w:sz w:val="28"/>
          <w:szCs w:val="28"/>
          <w:rtl/>
          <w:lang w:bidi="fa-IR"/>
        </w:rPr>
        <w:softHyphen/>
        <w:t>شود</w:t>
      </w:r>
      <w:r w:rsidR="00934295" w:rsidRPr="00234DCC">
        <w:rPr>
          <w:rFonts w:ascii="IRMitra" w:hAnsi="IRMitra" w:cs="IRMitra"/>
          <w:sz w:val="28"/>
          <w:szCs w:val="28"/>
          <w:rtl/>
          <w:lang w:bidi="fa-IR"/>
        </w:rPr>
        <w:t>. مورد آخر، یعنی ابطال شرط داوری در ابتدای داوری</w:t>
      </w:r>
      <w:r w:rsidR="00736526" w:rsidRPr="00234DCC">
        <w:rPr>
          <w:rFonts w:ascii="IRMitra" w:hAnsi="IRMitra" w:cs="IRMitra"/>
          <w:sz w:val="28"/>
          <w:szCs w:val="28"/>
          <w:rtl/>
          <w:lang w:bidi="fa-IR"/>
        </w:rPr>
        <w:t>،</w:t>
      </w:r>
      <w:r w:rsidR="00934295" w:rsidRPr="00234DCC">
        <w:rPr>
          <w:rFonts w:ascii="IRMitra" w:hAnsi="IRMitra" w:cs="IRMitra"/>
          <w:sz w:val="28"/>
          <w:szCs w:val="28"/>
          <w:rtl/>
          <w:lang w:bidi="fa-IR"/>
        </w:rPr>
        <w:t xml:space="preserve"> در کشورهایـی که نظر </w:t>
      </w:r>
      <w:r w:rsidR="004C609D" w:rsidRPr="00234DCC">
        <w:rPr>
          <w:rFonts w:ascii="IRMitra" w:hAnsi="IRMitra" w:cs="IRMitra"/>
          <w:sz w:val="28"/>
          <w:szCs w:val="28"/>
          <w:rtl/>
          <w:lang w:bidi="fa-IR"/>
        </w:rPr>
        <w:t>مساعد</w:t>
      </w:r>
      <w:r w:rsidR="00934295" w:rsidRPr="00234DCC">
        <w:rPr>
          <w:rFonts w:ascii="IRMitra" w:hAnsi="IRMitra" w:cs="IRMitra"/>
          <w:sz w:val="28"/>
          <w:szCs w:val="28"/>
          <w:rtl/>
          <w:lang w:bidi="fa-IR"/>
        </w:rPr>
        <w:t xml:space="preserve"> نسبت به داوری بین</w:t>
      </w:r>
      <w:r w:rsidR="00934295" w:rsidRPr="00234DCC">
        <w:rPr>
          <w:rFonts w:ascii="IRMitra" w:hAnsi="IRMitra" w:cs="IRMitra"/>
          <w:sz w:val="28"/>
          <w:szCs w:val="28"/>
          <w:rtl/>
          <w:lang w:bidi="fa-IR"/>
        </w:rPr>
        <w:softHyphen/>
        <w:t xml:space="preserve">المللی دارند بسیار نادر است. </w:t>
      </w:r>
      <w:r w:rsidR="00736526" w:rsidRPr="00234DCC">
        <w:rPr>
          <w:rFonts w:ascii="IRMitra" w:hAnsi="IRMitra" w:cs="IRMitra"/>
          <w:sz w:val="28"/>
          <w:szCs w:val="28"/>
          <w:rtl/>
          <w:lang w:bidi="fa-IR"/>
        </w:rPr>
        <w:t>دادگاهها در این کشورها سعی می</w:t>
      </w:r>
      <w:r w:rsidR="00736526" w:rsidRPr="00234DCC">
        <w:rPr>
          <w:rFonts w:ascii="IRMitra" w:hAnsi="IRMitra" w:cs="IRMitra"/>
          <w:sz w:val="28"/>
          <w:szCs w:val="28"/>
          <w:rtl/>
          <w:lang w:bidi="fa-IR"/>
        </w:rPr>
        <w:softHyphen/>
        <w:t>کنند حداکثر احترام را به قرارداد داوری گذاشته و بدین ترتیب محیط آن کشور را برای داوری بین</w:t>
      </w:r>
      <w:r w:rsidR="00736526" w:rsidRPr="00234DCC">
        <w:rPr>
          <w:rFonts w:ascii="IRMitra" w:hAnsi="IRMitra" w:cs="IRMitra"/>
          <w:sz w:val="28"/>
          <w:szCs w:val="28"/>
          <w:rtl/>
          <w:lang w:bidi="fa-IR"/>
        </w:rPr>
        <w:softHyphen/>
        <w:t xml:space="preserve">المللی </w:t>
      </w:r>
      <w:r w:rsidR="004C609D" w:rsidRPr="00234DCC">
        <w:rPr>
          <w:rFonts w:ascii="IRMitra" w:hAnsi="IRMitra" w:cs="IRMitra"/>
          <w:sz w:val="28"/>
          <w:szCs w:val="28"/>
          <w:rtl/>
          <w:lang w:bidi="fa-IR"/>
        </w:rPr>
        <w:t>مناسب</w:t>
      </w:r>
      <w:r w:rsidR="005B5086" w:rsidRPr="00234DCC">
        <w:rPr>
          <w:rFonts w:ascii="IRMitra" w:hAnsi="IRMitra" w:cs="IRMitra"/>
          <w:sz w:val="28"/>
          <w:szCs w:val="28"/>
          <w:rtl/>
          <w:lang w:bidi="fa-IR"/>
        </w:rPr>
        <w:t xml:space="preserve"> جلوه دهند.</w:t>
      </w:r>
    </w:p>
    <w:p w14:paraId="394296B3" w14:textId="47BC41D1" w:rsidR="00774E03" w:rsidRPr="000F72E0" w:rsidRDefault="00016F88" w:rsidP="00D96A69">
      <w:pPr>
        <w:pStyle w:val="Heading1"/>
        <w:bidi/>
        <w:spacing w:after="120"/>
        <w:rPr>
          <w:lang w:bidi="fa-IR"/>
        </w:rPr>
      </w:pPr>
      <w:bookmarkStart w:id="11" w:name="_Toc134020833"/>
      <w:r w:rsidRPr="000F72E0">
        <w:rPr>
          <w:rtl/>
          <w:lang w:bidi="fa-IR"/>
        </w:rPr>
        <w:lastRenderedPageBreak/>
        <w:t>گفتار سوم: دخالت دادگاه در طول جریان داوری</w:t>
      </w:r>
      <w:bookmarkEnd w:id="11"/>
      <w:r w:rsidRPr="000F72E0">
        <w:rPr>
          <w:rtl/>
          <w:lang w:bidi="fa-IR"/>
        </w:rPr>
        <w:t xml:space="preserve"> </w:t>
      </w:r>
    </w:p>
    <w:p w14:paraId="4A9C247F" w14:textId="5D441180" w:rsidR="000F72E0" w:rsidRPr="002C76BA" w:rsidRDefault="00AC433E" w:rsidP="001C13FB">
      <w:pPr>
        <w:numPr>
          <w:ilvl w:val="0"/>
          <w:numId w:val="7"/>
        </w:numPr>
        <w:spacing w:after="120"/>
        <w:ind w:left="0" w:firstLine="0"/>
        <w:jc w:val="both"/>
        <w:rPr>
          <w:rFonts w:ascii="IRMitra" w:hAnsi="IRMitra" w:cs="IRMitra"/>
          <w:sz w:val="28"/>
          <w:szCs w:val="28"/>
          <w:lang w:bidi="fa-IR"/>
        </w:rPr>
      </w:pPr>
      <w:r w:rsidRPr="002C76BA">
        <w:rPr>
          <w:rFonts w:ascii="IRMitra" w:hAnsi="IRMitra" w:cs="IRMitra"/>
          <w:sz w:val="28"/>
          <w:szCs w:val="28"/>
          <w:rtl/>
          <w:lang w:bidi="fa-IR"/>
        </w:rPr>
        <w:t xml:space="preserve">نقش نظارتی </w:t>
      </w:r>
      <w:r w:rsidR="009B2307" w:rsidRPr="002C76BA">
        <w:rPr>
          <w:rFonts w:ascii="IRMitra" w:hAnsi="IRMitra" w:cs="IRMitra"/>
          <w:sz w:val="28"/>
          <w:szCs w:val="28"/>
          <w:rtl/>
          <w:lang w:bidi="fa-IR"/>
        </w:rPr>
        <w:t xml:space="preserve">دادگاهها در طول جریان داوری نیز </w:t>
      </w:r>
      <w:r w:rsidRPr="002C76BA">
        <w:rPr>
          <w:rFonts w:ascii="IRMitra" w:hAnsi="IRMitra" w:cs="IRMitra"/>
          <w:sz w:val="28"/>
          <w:szCs w:val="28"/>
          <w:rtl/>
          <w:lang w:bidi="fa-IR"/>
        </w:rPr>
        <w:t xml:space="preserve">ادامه </w:t>
      </w:r>
      <w:r w:rsidR="005B2FE4" w:rsidRPr="002C76BA">
        <w:rPr>
          <w:rFonts w:ascii="IRMitra" w:hAnsi="IRMitra" w:cs="IRMitra" w:hint="cs"/>
          <w:sz w:val="28"/>
          <w:szCs w:val="28"/>
          <w:rtl/>
          <w:lang w:bidi="fa-IR"/>
        </w:rPr>
        <w:t xml:space="preserve">دارد. </w:t>
      </w:r>
      <w:r w:rsidR="00E61FF3" w:rsidRPr="002C76BA">
        <w:rPr>
          <w:rFonts w:ascii="IRMitra" w:hAnsi="IRMitra" w:cs="IRMitra"/>
          <w:sz w:val="28"/>
          <w:szCs w:val="28"/>
          <w:rtl/>
          <w:lang w:bidi="fa-IR"/>
        </w:rPr>
        <w:t xml:space="preserve">برخی مصادیق دخالت دادگاهها </w:t>
      </w:r>
      <w:r w:rsidR="00E12A27" w:rsidRPr="002C76BA">
        <w:rPr>
          <w:rFonts w:ascii="IRMitra" w:hAnsi="IRMitra" w:cs="IRMitra"/>
          <w:sz w:val="28"/>
          <w:szCs w:val="28"/>
          <w:rtl/>
          <w:lang w:bidi="fa-IR"/>
        </w:rPr>
        <w:t xml:space="preserve">در این مرحله </w:t>
      </w:r>
      <w:r w:rsidR="00E61FF3" w:rsidRPr="002C76BA">
        <w:rPr>
          <w:rFonts w:ascii="IRMitra" w:hAnsi="IRMitra" w:cs="IRMitra"/>
          <w:sz w:val="28"/>
          <w:szCs w:val="28"/>
          <w:rtl/>
          <w:lang w:bidi="fa-IR"/>
        </w:rPr>
        <w:t xml:space="preserve">مشابه </w:t>
      </w:r>
      <w:r w:rsidR="00E12A27" w:rsidRPr="002C76BA">
        <w:rPr>
          <w:rFonts w:ascii="IRMitra" w:hAnsi="IRMitra" w:cs="IRMitra"/>
          <w:sz w:val="28"/>
          <w:szCs w:val="28"/>
          <w:rtl/>
          <w:lang w:bidi="fa-IR"/>
        </w:rPr>
        <w:t>مرحلۀ شروع یا ابتدای داوری است</w:t>
      </w:r>
      <w:r w:rsidR="0089611F" w:rsidRPr="002C76BA">
        <w:rPr>
          <w:rFonts w:ascii="IRMitra" w:hAnsi="IRMitra" w:cs="IRMitra"/>
          <w:sz w:val="28"/>
          <w:szCs w:val="28"/>
          <w:rtl/>
          <w:lang w:bidi="fa-IR"/>
        </w:rPr>
        <w:t xml:space="preserve">، مثل جرح داوران و </w:t>
      </w:r>
      <w:r w:rsidR="001C63C4" w:rsidRPr="002C76BA">
        <w:rPr>
          <w:rFonts w:ascii="IRMitra" w:hAnsi="IRMitra" w:cs="IRMitra"/>
          <w:sz w:val="28"/>
          <w:szCs w:val="28"/>
          <w:rtl/>
          <w:lang w:bidi="fa-IR"/>
        </w:rPr>
        <w:t xml:space="preserve">دستور موقت و </w:t>
      </w:r>
      <w:r w:rsidR="0089611F" w:rsidRPr="002C76BA">
        <w:rPr>
          <w:rFonts w:ascii="IRMitra" w:hAnsi="IRMitra" w:cs="IRMitra"/>
          <w:sz w:val="28"/>
          <w:szCs w:val="28"/>
          <w:rtl/>
          <w:lang w:bidi="fa-IR"/>
        </w:rPr>
        <w:t>اقدامات تأمینی.</w:t>
      </w:r>
      <w:r w:rsidR="00E12A27" w:rsidRPr="002C76BA">
        <w:rPr>
          <w:rFonts w:ascii="IRMitra" w:hAnsi="IRMitra" w:cs="IRMitra"/>
          <w:sz w:val="28"/>
          <w:szCs w:val="28"/>
          <w:rtl/>
          <w:lang w:bidi="fa-IR"/>
        </w:rPr>
        <w:t xml:space="preserve"> جرح داور </w:t>
      </w:r>
      <w:r w:rsidR="002C76BA" w:rsidRPr="002C76BA">
        <w:rPr>
          <w:rFonts w:ascii="IRMitra" w:hAnsi="IRMitra" w:cs="IRMitra" w:hint="cs"/>
          <w:sz w:val="28"/>
          <w:szCs w:val="28"/>
          <w:rtl/>
          <w:lang w:bidi="fa-IR"/>
        </w:rPr>
        <w:t xml:space="preserve">پیش از شروع داوری ممکن است اما </w:t>
      </w:r>
      <w:r w:rsidR="00E12A27" w:rsidRPr="002C76BA">
        <w:rPr>
          <w:rFonts w:ascii="IRMitra" w:hAnsi="IRMitra" w:cs="IRMitra"/>
          <w:sz w:val="28"/>
          <w:szCs w:val="28"/>
          <w:rtl/>
          <w:lang w:bidi="fa-IR"/>
        </w:rPr>
        <w:t>در طول جریان داوری بیشتر اتفاق می</w:t>
      </w:r>
      <w:r w:rsidR="00E12A27" w:rsidRPr="002C76BA">
        <w:rPr>
          <w:rFonts w:ascii="IRMitra" w:hAnsi="IRMitra" w:cs="IRMitra"/>
          <w:sz w:val="28"/>
          <w:szCs w:val="28"/>
          <w:rtl/>
          <w:lang w:bidi="fa-IR"/>
        </w:rPr>
        <w:softHyphen/>
        <w:t>افتد. درخواست اقدامات تأمینی</w:t>
      </w:r>
      <w:r w:rsidR="002C76BA" w:rsidRPr="002C76BA">
        <w:rPr>
          <w:rFonts w:ascii="IRMitra" w:hAnsi="IRMitra" w:cs="IRMitra" w:hint="cs"/>
          <w:sz w:val="28"/>
          <w:szCs w:val="28"/>
          <w:rtl/>
          <w:lang w:bidi="fa-IR"/>
        </w:rPr>
        <w:t xml:space="preserve"> و دستور موقت</w:t>
      </w:r>
      <w:r w:rsidR="00E12A27" w:rsidRPr="002C76BA">
        <w:rPr>
          <w:rFonts w:ascii="IRMitra" w:hAnsi="IRMitra" w:cs="IRMitra"/>
          <w:sz w:val="28"/>
          <w:szCs w:val="28"/>
          <w:rtl/>
          <w:lang w:bidi="fa-IR"/>
        </w:rPr>
        <w:t xml:space="preserve"> نیز در طول داوری بیشتر است. همانطور که یادآور شد، در داوری</w:t>
      </w:r>
      <w:r w:rsidR="00EF2B07" w:rsidRPr="002C76BA">
        <w:rPr>
          <w:rFonts w:ascii="IRMitra" w:hAnsi="IRMitra" w:cs="IRMitra"/>
          <w:sz w:val="28"/>
          <w:szCs w:val="28"/>
          <w:rtl/>
          <w:lang w:bidi="fa-IR"/>
        </w:rPr>
        <w:t>ِ</w:t>
      </w:r>
      <w:r w:rsidR="00E12A27" w:rsidRPr="002C76BA">
        <w:rPr>
          <w:rFonts w:ascii="IRMitra" w:hAnsi="IRMitra" w:cs="IRMitra"/>
          <w:sz w:val="28"/>
          <w:szCs w:val="28"/>
          <w:rtl/>
          <w:lang w:bidi="fa-IR"/>
        </w:rPr>
        <w:t xml:space="preserve"> سازمانی یا داوری تحت قواعد آنسیترال، این اقدامات از اختیارات سازمان یا دیوان داوری است و نیازی به </w:t>
      </w:r>
      <w:r w:rsidR="00EF2B07" w:rsidRPr="002C76BA">
        <w:rPr>
          <w:rFonts w:ascii="IRMitra" w:hAnsi="IRMitra" w:cs="IRMitra"/>
          <w:sz w:val="28"/>
          <w:szCs w:val="28"/>
          <w:rtl/>
          <w:lang w:bidi="fa-IR"/>
        </w:rPr>
        <w:t>دخالت</w:t>
      </w:r>
      <w:r w:rsidR="00E12A27" w:rsidRPr="002C76BA">
        <w:rPr>
          <w:rFonts w:ascii="IRMitra" w:hAnsi="IRMitra" w:cs="IRMitra"/>
          <w:sz w:val="28"/>
          <w:szCs w:val="28"/>
          <w:rtl/>
          <w:lang w:bidi="fa-IR"/>
        </w:rPr>
        <w:t xml:space="preserve"> دادگاه نیست. </w:t>
      </w:r>
      <w:r w:rsidR="002A3F7B" w:rsidRPr="002C76BA">
        <w:rPr>
          <w:rFonts w:ascii="IRMitra" w:hAnsi="IRMitra" w:cs="IRMitra"/>
          <w:sz w:val="28"/>
          <w:szCs w:val="28"/>
          <w:rtl/>
          <w:lang w:bidi="fa-IR"/>
        </w:rPr>
        <w:t>در غیاب آن ترتیبات، گریزی جز مراجعه به دادگاه برای تصمیم</w:t>
      </w:r>
      <w:r w:rsidR="002A3F7B" w:rsidRPr="002C76BA">
        <w:rPr>
          <w:rFonts w:ascii="IRMitra" w:hAnsi="IRMitra" w:cs="IRMitra"/>
          <w:sz w:val="28"/>
          <w:szCs w:val="28"/>
          <w:rtl/>
          <w:lang w:bidi="fa-IR"/>
        </w:rPr>
        <w:softHyphen/>
        <w:t>گیری در موارد</w:t>
      </w:r>
      <w:r w:rsidR="008B71B7" w:rsidRPr="002C76BA">
        <w:rPr>
          <w:rFonts w:ascii="IRMitra" w:hAnsi="IRMitra" w:cs="IRMitra"/>
          <w:sz w:val="28"/>
          <w:szCs w:val="28"/>
          <w:rtl/>
          <w:lang w:bidi="fa-IR"/>
        </w:rPr>
        <w:t>ی</w:t>
      </w:r>
      <w:r w:rsidR="002A3F7B" w:rsidRPr="002C76BA">
        <w:rPr>
          <w:rFonts w:ascii="IRMitra" w:hAnsi="IRMitra" w:cs="IRMitra"/>
          <w:sz w:val="28"/>
          <w:szCs w:val="28"/>
          <w:rtl/>
          <w:lang w:bidi="fa-IR"/>
        </w:rPr>
        <w:t xml:space="preserve"> مانند جرح داور یا </w:t>
      </w:r>
      <w:r w:rsidR="008E1306" w:rsidRPr="002C76BA">
        <w:rPr>
          <w:rFonts w:ascii="IRMitra" w:hAnsi="IRMitra" w:cs="IRMitra"/>
          <w:sz w:val="28"/>
          <w:szCs w:val="28"/>
          <w:rtl/>
          <w:lang w:bidi="fa-IR"/>
        </w:rPr>
        <w:t xml:space="preserve">دستور اقدامات تأمینی نیست. </w:t>
      </w:r>
      <w:r w:rsidR="006D2261" w:rsidRPr="002C76BA">
        <w:rPr>
          <w:rFonts w:ascii="IRMitra" w:hAnsi="IRMitra" w:cs="IRMitra" w:hint="cs"/>
          <w:sz w:val="28"/>
          <w:szCs w:val="28"/>
          <w:rtl/>
          <w:lang w:bidi="fa-IR"/>
        </w:rPr>
        <w:t xml:space="preserve">نیز ، </w:t>
      </w:r>
      <w:r w:rsidR="009408BE" w:rsidRPr="002C76BA">
        <w:rPr>
          <w:rFonts w:ascii="IRMitra" w:hAnsi="IRMitra" w:cs="IRMitra"/>
          <w:sz w:val="28"/>
          <w:szCs w:val="28"/>
          <w:rtl/>
          <w:lang w:bidi="fa-IR"/>
        </w:rPr>
        <w:t>هرگاه نیاز به اجرای دستور موقت یا اقدام تأمینی باشد، چاره</w:t>
      </w:r>
      <w:r w:rsidR="009408BE" w:rsidRPr="002C76BA">
        <w:rPr>
          <w:rFonts w:ascii="IRMitra" w:hAnsi="IRMitra" w:cs="IRMitra"/>
          <w:sz w:val="28"/>
          <w:szCs w:val="28"/>
          <w:rtl/>
          <w:lang w:bidi="fa-IR"/>
        </w:rPr>
        <w:softHyphen/>
        <w:t xml:space="preserve">ای جز استمداد از دادگاه نیست. </w:t>
      </w:r>
    </w:p>
    <w:p w14:paraId="63310350" w14:textId="68F944C9" w:rsidR="000113E9" w:rsidRDefault="002C76BA" w:rsidP="000113E9">
      <w:pPr>
        <w:pStyle w:val="Subtitle"/>
        <w:rPr>
          <w:rtl/>
          <w:lang w:bidi="fa-IR"/>
        </w:rPr>
      </w:pPr>
      <w:bookmarkStart w:id="12" w:name="_Toc134020834"/>
      <w:r>
        <w:rPr>
          <w:rFonts w:hint="cs"/>
          <w:rtl/>
          <w:lang w:bidi="fa-IR"/>
        </w:rPr>
        <w:t>الف</w:t>
      </w:r>
      <w:r w:rsidR="000113E9">
        <w:rPr>
          <w:rFonts w:hint="cs"/>
          <w:rtl/>
          <w:lang w:bidi="fa-IR"/>
        </w:rPr>
        <w:t>- قانون آیـین دادرسی مدنی ایران</w:t>
      </w:r>
      <w:bookmarkEnd w:id="12"/>
    </w:p>
    <w:p w14:paraId="6A58F278" w14:textId="7FE4F1FA" w:rsidR="000F72E0" w:rsidRDefault="000F72E0" w:rsidP="00B704B0">
      <w:pPr>
        <w:numPr>
          <w:ilvl w:val="0"/>
          <w:numId w:val="7"/>
        </w:numPr>
        <w:spacing w:after="240"/>
        <w:ind w:left="0" w:firstLine="0"/>
        <w:jc w:val="both"/>
        <w:rPr>
          <w:rFonts w:ascii="IRMitra" w:hAnsi="IRMitra" w:cs="IRMitra"/>
          <w:sz w:val="28"/>
          <w:szCs w:val="28"/>
          <w:lang w:bidi="fa-IR"/>
        </w:rPr>
      </w:pPr>
      <w:r w:rsidRPr="00937FB8">
        <w:rPr>
          <w:rFonts w:ascii="IRMitra" w:hAnsi="IRMitra" w:cs="IRMitra"/>
          <w:sz w:val="28"/>
          <w:szCs w:val="28"/>
          <w:rtl/>
          <w:lang w:bidi="fa-IR"/>
        </w:rPr>
        <w:t xml:space="preserve">موارد دخالت دادگاه در جریان داوری وفق مقررات باب هفتم قانون آ.د.م. به نسبت بیشتر است. این مقررات اکنون ناظر بر داوری داخلی است و لذا تا حدودی از موضوع این نوشته خارج </w:t>
      </w:r>
      <w:r w:rsidR="00050B07">
        <w:rPr>
          <w:rFonts w:ascii="IRMitra" w:hAnsi="IRMitra" w:cs="IRMitra" w:hint="cs"/>
          <w:sz w:val="28"/>
          <w:szCs w:val="28"/>
          <w:rtl/>
          <w:lang w:bidi="fa-IR"/>
        </w:rPr>
        <w:t>می</w:t>
      </w:r>
      <w:r w:rsidR="00050B07">
        <w:rPr>
          <w:rFonts w:ascii="IRMitra" w:hAnsi="IRMitra" w:cs="IRMitra"/>
          <w:sz w:val="28"/>
          <w:szCs w:val="28"/>
          <w:rtl/>
          <w:lang w:bidi="fa-IR"/>
        </w:rPr>
        <w:softHyphen/>
      </w:r>
      <w:r w:rsidR="00050B07">
        <w:rPr>
          <w:rFonts w:ascii="IRMitra" w:hAnsi="IRMitra" w:cs="IRMitra" w:hint="cs"/>
          <w:sz w:val="28"/>
          <w:szCs w:val="28"/>
          <w:rtl/>
          <w:lang w:bidi="fa-IR"/>
        </w:rPr>
        <w:t>باشد</w:t>
      </w:r>
      <w:r w:rsidRPr="00937FB8">
        <w:rPr>
          <w:rFonts w:ascii="IRMitra" w:hAnsi="IRMitra" w:cs="IRMitra"/>
          <w:sz w:val="28"/>
          <w:szCs w:val="28"/>
          <w:rtl/>
          <w:lang w:bidi="fa-IR"/>
        </w:rPr>
        <w:t>. مهمترین تفاوت این مقررات با قانون داوری تجاری بین</w:t>
      </w:r>
      <w:r w:rsidRPr="00937FB8">
        <w:rPr>
          <w:rFonts w:ascii="IRMitra" w:hAnsi="IRMitra" w:cs="IRMitra"/>
          <w:sz w:val="28"/>
          <w:szCs w:val="28"/>
          <w:rtl/>
          <w:lang w:bidi="fa-IR"/>
        </w:rPr>
        <w:softHyphen/>
        <w:t>المللی،</w:t>
      </w:r>
      <w:r w:rsidR="00D564A2">
        <w:rPr>
          <w:rFonts w:ascii="IRMitra" w:hAnsi="IRMitra" w:cs="IRMitra" w:hint="cs"/>
          <w:sz w:val="28"/>
          <w:szCs w:val="28"/>
          <w:rtl/>
          <w:lang w:bidi="fa-IR"/>
        </w:rPr>
        <w:t xml:space="preserve"> </w:t>
      </w:r>
      <w:r w:rsidRPr="00937FB8">
        <w:rPr>
          <w:rFonts w:ascii="IRMitra" w:hAnsi="IRMitra" w:cs="IRMitra"/>
          <w:sz w:val="28"/>
          <w:szCs w:val="28"/>
          <w:rtl/>
          <w:lang w:bidi="fa-IR"/>
        </w:rPr>
        <w:t>مربوط است به اختیار دادگاههای ایران به تصمیم</w:t>
      </w:r>
      <w:r w:rsidRPr="00937FB8">
        <w:rPr>
          <w:rFonts w:ascii="IRMitra" w:hAnsi="IRMitra" w:cs="IRMitra"/>
          <w:sz w:val="28"/>
          <w:szCs w:val="28"/>
          <w:rtl/>
          <w:lang w:bidi="fa-IR"/>
        </w:rPr>
        <w:softHyphen/>
        <w:t xml:space="preserve">گیری در اصل معامله یا اعتبار قرارداد داوری (ماده </w:t>
      </w:r>
      <w:r>
        <w:rPr>
          <w:rFonts w:ascii="IRMitra" w:hAnsi="IRMitra" w:cs="IRMitra" w:hint="cs"/>
          <w:sz w:val="28"/>
          <w:szCs w:val="28"/>
          <w:rtl/>
          <w:lang w:bidi="fa-IR"/>
        </w:rPr>
        <w:t xml:space="preserve">  </w:t>
      </w:r>
      <w:r w:rsidRPr="00937FB8">
        <w:rPr>
          <w:rFonts w:ascii="IRMitra" w:hAnsi="IRMitra" w:cs="IRMitra"/>
          <w:sz w:val="28"/>
          <w:szCs w:val="28"/>
          <w:rtl/>
          <w:lang w:bidi="fa-IR"/>
        </w:rPr>
        <w:t>461</w:t>
      </w:r>
      <w:r>
        <w:rPr>
          <w:rFonts w:ascii="IRMitra" w:hAnsi="IRMitra" w:cs="IRMitra" w:hint="cs"/>
          <w:sz w:val="28"/>
          <w:szCs w:val="28"/>
          <w:rtl/>
          <w:lang w:bidi="fa-IR"/>
        </w:rPr>
        <w:t xml:space="preserve"> آ.د.م.</w:t>
      </w:r>
      <w:r w:rsidRPr="00937FB8">
        <w:rPr>
          <w:rFonts w:ascii="IRMitra" w:hAnsi="IRMitra" w:cs="IRMitra"/>
          <w:sz w:val="28"/>
          <w:szCs w:val="28"/>
          <w:rtl/>
          <w:lang w:bidi="fa-IR"/>
        </w:rPr>
        <w:t>)</w:t>
      </w:r>
      <w:r>
        <w:rPr>
          <w:rFonts w:ascii="IRMitra" w:hAnsi="IRMitra" w:cs="IRMitra" w:hint="cs"/>
          <w:sz w:val="28"/>
          <w:szCs w:val="28"/>
          <w:rtl/>
          <w:lang w:bidi="fa-IR"/>
        </w:rPr>
        <w:t xml:space="preserve"> </w:t>
      </w:r>
      <w:r w:rsidRPr="00937FB8">
        <w:rPr>
          <w:rFonts w:ascii="IRMitra" w:hAnsi="IRMitra" w:cs="IRMitra"/>
          <w:sz w:val="28"/>
          <w:szCs w:val="28"/>
          <w:rtl/>
          <w:lang w:bidi="fa-IR"/>
        </w:rPr>
        <w:t>. بعبارت دیگر، این مورد مهم از اختیارات دیوان داوری استثناء شده و به محاکم قضایـی واگذار شده است. در باقی موارد، اختیارات نظارتی دادگاه شبیه قوانین و مقررات جاری برای داوری بین</w:t>
      </w:r>
      <w:r w:rsidRPr="00937FB8">
        <w:rPr>
          <w:rFonts w:ascii="IRMitra" w:hAnsi="IRMitra" w:cs="IRMitra"/>
          <w:sz w:val="28"/>
          <w:szCs w:val="28"/>
          <w:rtl/>
          <w:lang w:bidi="fa-IR"/>
        </w:rPr>
        <w:softHyphen/>
        <w:t xml:space="preserve">المللی است. </w:t>
      </w:r>
      <w:r w:rsidR="00064555">
        <w:rPr>
          <w:rFonts w:ascii="IRMitra" w:hAnsi="IRMitra" w:cs="IRMitra" w:hint="cs"/>
          <w:sz w:val="28"/>
          <w:szCs w:val="28"/>
          <w:rtl/>
          <w:lang w:bidi="fa-IR"/>
        </w:rPr>
        <w:t xml:space="preserve">بخشی از تعامل میان داوری و دادگاه مربوط به مواردی است که </w:t>
      </w:r>
      <w:r w:rsidR="00883485">
        <w:rPr>
          <w:rFonts w:ascii="IRMitra" w:hAnsi="IRMitra" w:cs="IRMitra" w:hint="cs"/>
          <w:sz w:val="28"/>
          <w:szCs w:val="28"/>
          <w:rtl/>
          <w:lang w:bidi="fa-IR"/>
        </w:rPr>
        <w:t xml:space="preserve">داوری از رسیدگی به آن منع شده است. مثلاً هرگاه در اثنای داوری مواردی مربوط به وقوع جرم کشف شود و تفکیک </w:t>
      </w:r>
      <w:r w:rsidR="007B2B07">
        <w:rPr>
          <w:rFonts w:ascii="IRMitra" w:hAnsi="IRMitra" w:cs="IRMitra" w:hint="cs"/>
          <w:sz w:val="28"/>
          <w:szCs w:val="28"/>
          <w:rtl/>
          <w:lang w:bidi="fa-IR"/>
        </w:rPr>
        <w:t>موضوعات کیفری و مدنی ممکن نباشد و یا مسائلی در خصوص اصل نکاح یا طلاق پیش آید، داوری متوقف می</w:t>
      </w:r>
      <w:r w:rsidR="007B2B07">
        <w:rPr>
          <w:rFonts w:ascii="IRMitra" w:hAnsi="IRMitra" w:cs="IRMitra"/>
          <w:sz w:val="28"/>
          <w:szCs w:val="28"/>
          <w:rtl/>
          <w:lang w:bidi="fa-IR"/>
        </w:rPr>
        <w:softHyphen/>
      </w:r>
      <w:r w:rsidR="007B2B07">
        <w:rPr>
          <w:rFonts w:ascii="IRMitra" w:hAnsi="IRMitra" w:cs="IRMitra" w:hint="cs"/>
          <w:sz w:val="28"/>
          <w:szCs w:val="28"/>
          <w:rtl/>
          <w:lang w:bidi="fa-IR"/>
        </w:rPr>
        <w:t>شود تا دادگاه در آن خصوص رأی دهد.</w:t>
      </w:r>
      <w:r w:rsidR="007B2B07">
        <w:rPr>
          <w:rStyle w:val="FootnoteReference"/>
          <w:rFonts w:ascii="IRMitra" w:hAnsi="IRMitra" w:cs="IRMitra"/>
          <w:sz w:val="28"/>
          <w:szCs w:val="28"/>
          <w:rtl/>
          <w:lang w:bidi="fa-IR"/>
        </w:rPr>
        <w:footnoteReference w:id="20"/>
      </w:r>
      <w:r w:rsidR="00064555">
        <w:rPr>
          <w:rFonts w:ascii="IRMitra" w:hAnsi="IRMitra" w:cs="IRMitra" w:hint="cs"/>
          <w:sz w:val="28"/>
          <w:szCs w:val="28"/>
          <w:rtl/>
          <w:lang w:bidi="fa-IR"/>
        </w:rPr>
        <w:t xml:space="preserve"> </w:t>
      </w:r>
      <w:r w:rsidRPr="00937FB8">
        <w:rPr>
          <w:rFonts w:ascii="IRMitra" w:hAnsi="IRMitra" w:cs="IRMitra"/>
          <w:sz w:val="28"/>
          <w:szCs w:val="28"/>
          <w:rtl/>
          <w:lang w:bidi="fa-IR"/>
        </w:rPr>
        <w:t>در مورد داوری بین</w:t>
      </w:r>
      <w:r w:rsidRPr="00937FB8">
        <w:rPr>
          <w:rFonts w:ascii="IRMitra" w:hAnsi="IRMitra" w:cs="IRMitra"/>
          <w:sz w:val="28"/>
          <w:szCs w:val="28"/>
          <w:rtl/>
          <w:lang w:bidi="fa-IR"/>
        </w:rPr>
        <w:softHyphen/>
        <w:t>المللی، هرچند دیوان داوری اختیار تصمیم</w:t>
      </w:r>
      <w:r w:rsidRPr="00937FB8">
        <w:rPr>
          <w:rFonts w:ascii="IRMitra" w:hAnsi="IRMitra" w:cs="IRMitra"/>
          <w:sz w:val="28"/>
          <w:szCs w:val="28"/>
          <w:rtl/>
          <w:lang w:bidi="fa-IR"/>
        </w:rPr>
        <w:softHyphen/>
        <w:t>گیری در خصوص صلاحیت خودرا دارد، در عین حال ممکن است تصمیم دیوان داوری در مورد اعتبار شرط داوری یا برخی موضوعات صلاحیتی که در ابتدای داوری اتخاذ می</w:t>
      </w:r>
      <w:r w:rsidRPr="00937FB8">
        <w:rPr>
          <w:rFonts w:ascii="IRMitra" w:hAnsi="IRMitra" w:cs="IRMitra"/>
          <w:sz w:val="28"/>
          <w:szCs w:val="28"/>
          <w:rtl/>
          <w:lang w:bidi="fa-IR"/>
        </w:rPr>
        <w:softHyphen/>
        <w:t xml:space="preserve">شود، مورد اعتراض قرار گیرد. چنانکه در </w:t>
      </w:r>
      <w:r w:rsidRPr="00937FB8">
        <w:rPr>
          <w:rFonts w:ascii="IRMitra" w:hAnsi="IRMitra" w:cs="IRMitra"/>
          <w:sz w:val="28"/>
          <w:szCs w:val="28"/>
          <w:rtl/>
          <w:lang w:bidi="fa-IR"/>
        </w:rPr>
        <w:lastRenderedPageBreak/>
        <w:t>فصل چهارم بحث شد، هر طرف داوری می</w:t>
      </w:r>
      <w:r w:rsidRPr="00937FB8">
        <w:rPr>
          <w:rFonts w:ascii="IRMitra" w:hAnsi="IRMitra" w:cs="IRMitra"/>
          <w:sz w:val="28"/>
          <w:szCs w:val="28"/>
          <w:rtl/>
          <w:lang w:bidi="fa-IR"/>
        </w:rPr>
        <w:softHyphen/>
        <w:t>تواند  از این تصمیم به دادگاه صالح شکایت برده و تقاضای ابطال نماید.</w:t>
      </w:r>
    </w:p>
    <w:p w14:paraId="715AE0B3" w14:textId="51300465" w:rsidR="00B67435" w:rsidRDefault="003F4AD7" w:rsidP="00D564A2">
      <w:pPr>
        <w:spacing w:after="240"/>
        <w:jc w:val="center"/>
        <w:rPr>
          <w:rFonts w:ascii="IRMitra" w:hAnsi="IRMitra" w:cs="IRMitra"/>
          <w:sz w:val="28"/>
          <w:szCs w:val="28"/>
          <w:lang w:bidi="fa-IR"/>
        </w:rPr>
      </w:pPr>
      <w:r>
        <w:rPr>
          <w:rFonts w:ascii="IRMitra" w:hAnsi="IRMitra" w:cs="IRMitra"/>
          <w:sz w:val="28"/>
          <w:szCs w:val="28"/>
          <w:lang w:bidi="fa-IR"/>
        </w:rPr>
        <mc:AlternateContent>
          <mc:Choice Requires="wps">
            <w:drawing>
              <wp:inline distT="0" distB="0" distL="0" distR="0" wp14:anchorId="43EB0FA6" wp14:editId="7D75981A">
                <wp:extent cx="3191510" cy="2447925"/>
                <wp:effectExtent l="133350" t="114300" r="142240" b="161925"/>
                <wp:docPr id="113199575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91510" cy="2447925"/>
                        </a:xfrm>
                        <a:prstGeom prst="rect">
                          <a:avLst/>
                        </a:prstGeom>
                        <a:ln>
                          <a:noFill/>
                          <a:headEnd/>
                          <a:tailEnd/>
                        </a:ln>
                        <a:effectLst>
                          <a:outerShdw blurRad="107950" dist="12700" dir="5400000" algn="ctr">
                            <a:srgbClr val="000000"/>
                          </a:outerShdw>
                        </a:effectLst>
                        <a:scene3d>
                          <a:camera prst="orthographicFront">
                            <a:rot lat="0" lon="0" rev="0"/>
                          </a:camera>
                          <a:lightRig rig="soft" dir="t">
                            <a:rot lat="0" lon="0" rev="0"/>
                          </a:lightRig>
                        </a:scene3d>
                        <a:sp3d contourW="44450" prstMaterial="matte">
                          <a:bevelT w="63500" h="63500" prst="artDeco"/>
                          <a:contourClr>
                            <a:srgbClr val="FFFFFF"/>
                          </a:contourClr>
                        </a:sp3d>
                      </wps:spPr>
                      <wps:style>
                        <a:lnRef idx="1">
                          <a:schemeClr val="accent3"/>
                        </a:lnRef>
                        <a:fillRef idx="2">
                          <a:schemeClr val="accent3"/>
                        </a:fillRef>
                        <a:effectRef idx="1">
                          <a:schemeClr val="accent3"/>
                        </a:effectRef>
                        <a:fontRef idx="minor">
                          <a:schemeClr val="dk1"/>
                        </a:fontRef>
                      </wps:style>
                      <wps:txbx>
                        <w:txbxContent>
                          <w:p w14:paraId="4B0A76D4" w14:textId="77777777" w:rsidR="00AD6062" w:rsidRPr="006562BE" w:rsidRDefault="00AD6062" w:rsidP="00AD6062">
                            <w:pPr>
                              <w:jc w:val="center"/>
                              <w:rPr>
                                <w:rFonts w:cs="B Mitra"/>
                                <w:b/>
                                <w:bCs/>
                                <w:sz w:val="22"/>
                                <w:szCs w:val="22"/>
                                <w:rtl/>
                                <w:lang w:bidi="fa-IR"/>
                              </w:rPr>
                            </w:pPr>
                            <w:r w:rsidRPr="006562BE">
                              <w:rPr>
                                <w:rFonts w:cs="B Mitra" w:hint="cs"/>
                                <w:b/>
                                <w:bCs/>
                                <w:sz w:val="22"/>
                                <w:szCs w:val="22"/>
                                <w:rtl/>
                                <w:lang w:bidi="fa-IR"/>
                              </w:rPr>
                              <w:t xml:space="preserve">دخالت دادگاه </w:t>
                            </w:r>
                            <w:r>
                              <w:rPr>
                                <w:rFonts w:cs="B Mitra" w:hint="cs"/>
                                <w:b/>
                                <w:bCs/>
                                <w:sz w:val="22"/>
                                <w:szCs w:val="22"/>
                                <w:rtl/>
                                <w:lang w:bidi="fa-IR"/>
                              </w:rPr>
                              <w:t>در طول جریان داوری</w:t>
                            </w:r>
                          </w:p>
                          <w:p w14:paraId="6B7D7A74" w14:textId="77777777" w:rsidR="00AD6062" w:rsidRPr="006562BE" w:rsidRDefault="00AD6062" w:rsidP="00AD6062">
                            <w:pPr>
                              <w:jc w:val="center"/>
                              <w:rPr>
                                <w:rFonts w:cs="B Mitra"/>
                                <w:b/>
                                <w:bCs/>
                                <w:sz w:val="22"/>
                                <w:szCs w:val="22"/>
                                <w:rtl/>
                                <w:lang w:bidi="fa-IR"/>
                              </w:rPr>
                            </w:pPr>
                          </w:p>
                          <w:p w14:paraId="47CFB35E" w14:textId="77777777" w:rsidR="00B67435" w:rsidRPr="00B67435" w:rsidRDefault="00B67435" w:rsidP="00AD6062">
                            <w:pPr>
                              <w:numPr>
                                <w:ilvl w:val="0"/>
                                <w:numId w:val="35"/>
                              </w:numPr>
                              <w:rPr>
                                <w:rFonts w:cs="B Mitra"/>
                                <w:sz w:val="24"/>
                                <w:szCs w:val="24"/>
                              </w:rPr>
                            </w:pPr>
                            <w:r w:rsidRPr="00B67435">
                              <w:rPr>
                                <w:rFonts w:cs="B Mitra" w:hint="cs"/>
                                <w:sz w:val="24"/>
                                <w:szCs w:val="24"/>
                                <w:rtl/>
                              </w:rPr>
                              <w:t>تصمیم در خصوص صلاحیت دیوان داوری</w:t>
                            </w:r>
                          </w:p>
                          <w:p w14:paraId="0621077A" w14:textId="77777777" w:rsidR="0046742C" w:rsidRPr="00B67435" w:rsidRDefault="0046742C" w:rsidP="00AD6062">
                            <w:pPr>
                              <w:numPr>
                                <w:ilvl w:val="0"/>
                                <w:numId w:val="35"/>
                              </w:numPr>
                              <w:rPr>
                                <w:rFonts w:cs="B Mitra"/>
                                <w:sz w:val="24"/>
                                <w:szCs w:val="24"/>
                              </w:rPr>
                            </w:pPr>
                            <w:r w:rsidRPr="00B67435">
                              <w:rPr>
                                <w:rFonts w:cs="B Mitra" w:hint="cs"/>
                                <w:sz w:val="24"/>
                                <w:szCs w:val="24"/>
                                <w:rtl/>
                              </w:rPr>
                              <w:t>تصمیم در خصوص جرح داوران</w:t>
                            </w:r>
                          </w:p>
                          <w:p w14:paraId="3C287D22" w14:textId="77777777" w:rsidR="0046742C" w:rsidRPr="00B67435" w:rsidRDefault="0046742C" w:rsidP="00AD6062">
                            <w:pPr>
                              <w:numPr>
                                <w:ilvl w:val="0"/>
                                <w:numId w:val="35"/>
                              </w:numPr>
                              <w:rPr>
                                <w:rFonts w:cs="B Mitra"/>
                                <w:sz w:val="24"/>
                                <w:szCs w:val="24"/>
                              </w:rPr>
                            </w:pPr>
                            <w:r w:rsidRPr="00B67435">
                              <w:rPr>
                                <w:rFonts w:cs="B Mitra" w:hint="cs"/>
                                <w:sz w:val="24"/>
                                <w:szCs w:val="24"/>
                                <w:rtl/>
                              </w:rPr>
                              <w:t>انتصاب داوران جایگزین</w:t>
                            </w:r>
                          </w:p>
                          <w:p w14:paraId="78554276" w14:textId="77777777" w:rsidR="0046742C" w:rsidRPr="00B67435" w:rsidRDefault="0046742C" w:rsidP="00AD6062">
                            <w:pPr>
                              <w:numPr>
                                <w:ilvl w:val="0"/>
                                <w:numId w:val="35"/>
                              </w:numPr>
                              <w:rPr>
                                <w:rFonts w:cs="B Mitra"/>
                                <w:sz w:val="24"/>
                                <w:szCs w:val="24"/>
                              </w:rPr>
                            </w:pPr>
                            <w:r w:rsidRPr="00B67435">
                              <w:rPr>
                                <w:rFonts w:cs="B Mitra" w:hint="cs"/>
                                <w:sz w:val="24"/>
                                <w:szCs w:val="24"/>
                                <w:rtl/>
                              </w:rPr>
                              <w:t>اقدامات تأمینی و دستور موقت</w:t>
                            </w:r>
                          </w:p>
                          <w:p w14:paraId="79E3A326" w14:textId="77777777" w:rsidR="00B704B0" w:rsidRPr="00B67435" w:rsidRDefault="00B704B0" w:rsidP="00AD6062">
                            <w:pPr>
                              <w:numPr>
                                <w:ilvl w:val="0"/>
                                <w:numId w:val="35"/>
                              </w:numPr>
                              <w:rPr>
                                <w:rFonts w:cs="B Mitra"/>
                                <w:sz w:val="24"/>
                                <w:szCs w:val="24"/>
                              </w:rPr>
                            </w:pPr>
                            <w:r w:rsidRPr="00B67435">
                              <w:rPr>
                                <w:rFonts w:cs="B Mitra" w:hint="cs"/>
                                <w:sz w:val="24"/>
                                <w:szCs w:val="24"/>
                                <w:rtl/>
                              </w:rPr>
                              <w:t>جلب شهود</w:t>
                            </w:r>
                          </w:p>
                          <w:p w14:paraId="2CF6D36E" w14:textId="77777777" w:rsidR="00B704B0" w:rsidRPr="00B67435" w:rsidRDefault="00B704B0" w:rsidP="00AD6062">
                            <w:pPr>
                              <w:numPr>
                                <w:ilvl w:val="0"/>
                                <w:numId w:val="35"/>
                              </w:numPr>
                              <w:rPr>
                                <w:rFonts w:cs="B Mitra"/>
                                <w:sz w:val="24"/>
                                <w:szCs w:val="24"/>
                              </w:rPr>
                            </w:pPr>
                            <w:r w:rsidRPr="00B67435">
                              <w:rPr>
                                <w:rFonts w:cs="B Mitra" w:hint="cs"/>
                                <w:sz w:val="24"/>
                                <w:szCs w:val="24"/>
                                <w:rtl/>
                              </w:rPr>
                              <w:t>حفاظت از ادله</w:t>
                            </w:r>
                            <w:r w:rsidR="0061280E" w:rsidRPr="00B67435">
                              <w:rPr>
                                <w:rFonts w:cs="B Mitra" w:hint="cs"/>
                                <w:sz w:val="24"/>
                                <w:szCs w:val="24"/>
                                <w:rtl/>
                              </w:rPr>
                              <w:t xml:space="preserve"> یا اموال</w:t>
                            </w:r>
                          </w:p>
                          <w:p w14:paraId="1419E8B9" w14:textId="77777777" w:rsidR="00B704B0" w:rsidRPr="00B67435" w:rsidRDefault="00B704B0" w:rsidP="00AD6062">
                            <w:pPr>
                              <w:numPr>
                                <w:ilvl w:val="0"/>
                                <w:numId w:val="35"/>
                              </w:numPr>
                              <w:rPr>
                                <w:rFonts w:cs="B Mitra"/>
                                <w:sz w:val="24"/>
                                <w:szCs w:val="24"/>
                              </w:rPr>
                            </w:pPr>
                            <w:r w:rsidRPr="00B67435">
                              <w:rPr>
                                <w:rFonts w:cs="B Mitra" w:hint="cs"/>
                                <w:sz w:val="24"/>
                                <w:szCs w:val="24"/>
                                <w:rtl/>
                              </w:rPr>
                              <w:t>تأمین دلیل توسط طرفین</w:t>
                            </w:r>
                          </w:p>
                          <w:p w14:paraId="4101B8CE" w14:textId="77777777" w:rsidR="00AD6062" w:rsidRPr="00B67435" w:rsidRDefault="00F756B9" w:rsidP="00AD6062">
                            <w:pPr>
                              <w:numPr>
                                <w:ilvl w:val="0"/>
                                <w:numId w:val="35"/>
                              </w:numPr>
                              <w:rPr>
                                <w:rFonts w:cs="B Mitra"/>
                                <w:sz w:val="24"/>
                                <w:szCs w:val="24"/>
                              </w:rPr>
                            </w:pPr>
                            <w:r w:rsidRPr="00B67435">
                              <w:rPr>
                                <w:rFonts w:cs="B Mitra" w:hint="cs"/>
                                <w:sz w:val="24"/>
                                <w:szCs w:val="24"/>
                                <w:rtl/>
                              </w:rPr>
                              <w:t>ممانعت از رسیدگی</w:t>
                            </w:r>
                            <w:r w:rsidRPr="00B67435">
                              <w:rPr>
                                <w:rFonts w:cs="B Mitra"/>
                                <w:sz w:val="24"/>
                                <w:szCs w:val="24"/>
                                <w:rtl/>
                              </w:rPr>
                              <w:softHyphen/>
                            </w:r>
                            <w:r w:rsidRPr="00B67435">
                              <w:rPr>
                                <w:rFonts w:cs="B Mitra" w:hint="cs"/>
                                <w:sz w:val="24"/>
                                <w:szCs w:val="24"/>
                                <w:rtl/>
                              </w:rPr>
                              <w:t>های موازی</w:t>
                            </w:r>
                            <w:r w:rsidR="00AD6062" w:rsidRPr="00B67435">
                              <w:rPr>
                                <w:rFonts w:cs="B Mitra" w:hint="cs"/>
                                <w:sz w:val="24"/>
                                <w:szCs w:val="24"/>
                                <w:rtl/>
                              </w:rPr>
                              <w:t xml:space="preserve"> </w:t>
                            </w:r>
                          </w:p>
                          <w:p w14:paraId="7A1B8821" w14:textId="77777777" w:rsidR="00AD6062" w:rsidRDefault="00AD6062" w:rsidP="0046742C">
                            <w:pPr>
                              <w:ind w:left="1635"/>
                            </w:pPr>
                          </w:p>
                        </w:txbxContent>
                      </wps:txbx>
                      <wps:bodyPr rot="0" vert="horz" wrap="square" lIns="91440" tIns="45720" rIns="91440" bIns="45720" anchor="t" anchorCtr="0" upright="1">
                        <a:noAutofit/>
                      </wps:bodyPr>
                    </wps:wsp>
                  </a:graphicData>
                </a:graphic>
              </wp:inline>
            </w:drawing>
          </mc:Choice>
          <mc:Fallback>
            <w:pict>
              <v:shape w14:anchorId="43EB0FA6" id="Text Box 17" o:spid="_x0000_s1029" type="#_x0000_t202" style="width:251.3pt;height:192.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" fillcolor="#c3c3c3 [2166]" stroked="f" strokeweight=".5pt">
                <v:fill color2="#b6b6b6 [2614]" rotate="t" colors="0 #d2d2d2;.5 #c8c8c8;1 silver" focus="100%" type="gradient">
                  <o:fill v:ext="view" type="gradientUnscaled"/>
                </v:fill>
                <v:shadow on="t" color="black" offset="0,1pt"/>
                <v:textbox>
                  <w:txbxContent>
                    <w:p w14:paraId="4B0A76D4" w14:textId="77777777" w:rsidR="00AD6062" w:rsidRPr="006562BE" w:rsidRDefault="00AD6062" w:rsidP="00AD6062">
                      <w:pPr>
                        <w:jc w:val="center"/>
                        <w:rPr>
                          <w:rFonts w:cs="B Mitra"/>
                          <w:b/>
                          <w:bCs/>
                          <w:sz w:val="22"/>
                          <w:szCs w:val="22"/>
                          <w:rtl/>
                          <w:lang w:bidi="fa-IR"/>
                        </w:rPr>
                      </w:pPr>
                      <w:r w:rsidRPr="006562BE">
                        <w:rPr>
                          <w:rFonts w:cs="B Mitra" w:hint="cs"/>
                          <w:b/>
                          <w:bCs/>
                          <w:sz w:val="22"/>
                          <w:szCs w:val="22"/>
                          <w:rtl/>
                          <w:lang w:bidi="fa-IR"/>
                        </w:rPr>
                        <w:t xml:space="preserve">دخالت دادگاه </w:t>
                      </w:r>
                      <w:r>
                        <w:rPr>
                          <w:rFonts w:cs="B Mitra" w:hint="cs"/>
                          <w:b/>
                          <w:bCs/>
                          <w:sz w:val="22"/>
                          <w:szCs w:val="22"/>
                          <w:rtl/>
                          <w:lang w:bidi="fa-IR"/>
                        </w:rPr>
                        <w:t>در طول جریان داوری</w:t>
                      </w:r>
                    </w:p>
                    <w:p w14:paraId="6B7D7A74" w14:textId="77777777" w:rsidR="00AD6062" w:rsidRPr="006562BE" w:rsidRDefault="00AD6062" w:rsidP="00AD6062">
                      <w:pPr>
                        <w:jc w:val="center"/>
                        <w:rPr>
                          <w:rFonts w:cs="B Mitra"/>
                          <w:b/>
                          <w:bCs/>
                          <w:sz w:val="22"/>
                          <w:szCs w:val="22"/>
                          <w:rtl/>
                          <w:lang w:bidi="fa-IR"/>
                        </w:rPr>
                      </w:pPr>
                    </w:p>
                    <w:p w14:paraId="47CFB35E" w14:textId="77777777" w:rsidR="00B67435" w:rsidRPr="00B67435" w:rsidRDefault="00B67435" w:rsidP="00AD6062">
                      <w:pPr>
                        <w:numPr>
                          <w:ilvl w:val="0"/>
                          <w:numId w:val="35"/>
                        </w:numPr>
                        <w:rPr>
                          <w:rFonts w:cs="B Mitra"/>
                          <w:sz w:val="24"/>
                          <w:szCs w:val="24"/>
                        </w:rPr>
                      </w:pPr>
                      <w:r w:rsidRPr="00B67435">
                        <w:rPr>
                          <w:rFonts w:cs="B Mitra" w:hint="cs"/>
                          <w:sz w:val="24"/>
                          <w:szCs w:val="24"/>
                          <w:rtl/>
                        </w:rPr>
                        <w:t>تصمیم در خصوص صلاحیت دیوان داوری</w:t>
                      </w:r>
                    </w:p>
                    <w:p w14:paraId="0621077A" w14:textId="77777777" w:rsidR="0046742C" w:rsidRPr="00B67435" w:rsidRDefault="0046742C" w:rsidP="00AD6062">
                      <w:pPr>
                        <w:numPr>
                          <w:ilvl w:val="0"/>
                          <w:numId w:val="35"/>
                        </w:numPr>
                        <w:rPr>
                          <w:rFonts w:cs="B Mitra"/>
                          <w:sz w:val="24"/>
                          <w:szCs w:val="24"/>
                        </w:rPr>
                      </w:pPr>
                      <w:r w:rsidRPr="00B67435">
                        <w:rPr>
                          <w:rFonts w:cs="B Mitra" w:hint="cs"/>
                          <w:sz w:val="24"/>
                          <w:szCs w:val="24"/>
                          <w:rtl/>
                        </w:rPr>
                        <w:t>تصمیم در خصوص جرح داوران</w:t>
                      </w:r>
                    </w:p>
                    <w:p w14:paraId="3C287D22" w14:textId="77777777" w:rsidR="0046742C" w:rsidRPr="00B67435" w:rsidRDefault="0046742C" w:rsidP="00AD6062">
                      <w:pPr>
                        <w:numPr>
                          <w:ilvl w:val="0"/>
                          <w:numId w:val="35"/>
                        </w:numPr>
                        <w:rPr>
                          <w:rFonts w:cs="B Mitra"/>
                          <w:sz w:val="24"/>
                          <w:szCs w:val="24"/>
                        </w:rPr>
                      </w:pPr>
                      <w:r w:rsidRPr="00B67435">
                        <w:rPr>
                          <w:rFonts w:cs="B Mitra" w:hint="cs"/>
                          <w:sz w:val="24"/>
                          <w:szCs w:val="24"/>
                          <w:rtl/>
                        </w:rPr>
                        <w:t>انتصاب داوران جایگزین</w:t>
                      </w:r>
                    </w:p>
                    <w:p w14:paraId="78554276" w14:textId="77777777" w:rsidR="0046742C" w:rsidRPr="00B67435" w:rsidRDefault="0046742C" w:rsidP="00AD6062">
                      <w:pPr>
                        <w:numPr>
                          <w:ilvl w:val="0"/>
                          <w:numId w:val="35"/>
                        </w:numPr>
                        <w:rPr>
                          <w:rFonts w:cs="B Mitra"/>
                          <w:sz w:val="24"/>
                          <w:szCs w:val="24"/>
                        </w:rPr>
                      </w:pPr>
                      <w:r w:rsidRPr="00B67435">
                        <w:rPr>
                          <w:rFonts w:cs="B Mitra" w:hint="cs"/>
                          <w:sz w:val="24"/>
                          <w:szCs w:val="24"/>
                          <w:rtl/>
                        </w:rPr>
                        <w:t>اقدامات تأمینی و دستور موقت</w:t>
                      </w:r>
                    </w:p>
                    <w:p w14:paraId="79E3A326" w14:textId="77777777" w:rsidR="00B704B0" w:rsidRPr="00B67435" w:rsidRDefault="00B704B0" w:rsidP="00AD6062">
                      <w:pPr>
                        <w:numPr>
                          <w:ilvl w:val="0"/>
                          <w:numId w:val="35"/>
                        </w:numPr>
                        <w:rPr>
                          <w:rFonts w:cs="B Mitra"/>
                          <w:sz w:val="24"/>
                          <w:szCs w:val="24"/>
                        </w:rPr>
                      </w:pPr>
                      <w:r w:rsidRPr="00B67435">
                        <w:rPr>
                          <w:rFonts w:cs="B Mitra" w:hint="cs"/>
                          <w:sz w:val="24"/>
                          <w:szCs w:val="24"/>
                          <w:rtl/>
                        </w:rPr>
                        <w:t>جلب شهود</w:t>
                      </w:r>
                    </w:p>
                    <w:p w14:paraId="2CF6D36E" w14:textId="77777777" w:rsidR="00B704B0" w:rsidRPr="00B67435" w:rsidRDefault="00B704B0" w:rsidP="00AD6062">
                      <w:pPr>
                        <w:numPr>
                          <w:ilvl w:val="0"/>
                          <w:numId w:val="35"/>
                        </w:numPr>
                        <w:rPr>
                          <w:rFonts w:cs="B Mitra"/>
                          <w:sz w:val="24"/>
                          <w:szCs w:val="24"/>
                        </w:rPr>
                      </w:pPr>
                      <w:r w:rsidRPr="00B67435">
                        <w:rPr>
                          <w:rFonts w:cs="B Mitra" w:hint="cs"/>
                          <w:sz w:val="24"/>
                          <w:szCs w:val="24"/>
                          <w:rtl/>
                        </w:rPr>
                        <w:t>حفاظت از ادله</w:t>
                      </w:r>
                      <w:r w:rsidR="0061280E" w:rsidRPr="00B67435">
                        <w:rPr>
                          <w:rFonts w:cs="B Mitra" w:hint="cs"/>
                          <w:sz w:val="24"/>
                          <w:szCs w:val="24"/>
                          <w:rtl/>
                        </w:rPr>
                        <w:t xml:space="preserve"> یا اموال</w:t>
                      </w:r>
                    </w:p>
                    <w:p w14:paraId="1419E8B9" w14:textId="77777777" w:rsidR="00B704B0" w:rsidRPr="00B67435" w:rsidRDefault="00B704B0" w:rsidP="00AD6062">
                      <w:pPr>
                        <w:numPr>
                          <w:ilvl w:val="0"/>
                          <w:numId w:val="35"/>
                        </w:numPr>
                        <w:rPr>
                          <w:rFonts w:cs="B Mitra"/>
                          <w:sz w:val="24"/>
                          <w:szCs w:val="24"/>
                        </w:rPr>
                      </w:pPr>
                      <w:r w:rsidRPr="00B67435">
                        <w:rPr>
                          <w:rFonts w:cs="B Mitra" w:hint="cs"/>
                          <w:sz w:val="24"/>
                          <w:szCs w:val="24"/>
                          <w:rtl/>
                        </w:rPr>
                        <w:t>تأمین دلیل توسط طرفین</w:t>
                      </w:r>
                    </w:p>
                    <w:p w14:paraId="4101B8CE" w14:textId="77777777" w:rsidR="00AD6062" w:rsidRPr="00B67435" w:rsidRDefault="00F756B9" w:rsidP="00AD6062">
                      <w:pPr>
                        <w:numPr>
                          <w:ilvl w:val="0"/>
                          <w:numId w:val="35"/>
                        </w:numPr>
                        <w:rPr>
                          <w:rFonts w:cs="B Mitra"/>
                          <w:sz w:val="24"/>
                          <w:szCs w:val="24"/>
                        </w:rPr>
                      </w:pPr>
                      <w:r w:rsidRPr="00B67435">
                        <w:rPr>
                          <w:rFonts w:cs="B Mitra" w:hint="cs"/>
                          <w:sz w:val="24"/>
                          <w:szCs w:val="24"/>
                          <w:rtl/>
                        </w:rPr>
                        <w:t>ممانعت از رسیدگی</w:t>
                      </w:r>
                      <w:r w:rsidRPr="00B67435">
                        <w:rPr>
                          <w:rFonts w:cs="B Mitra"/>
                          <w:sz w:val="24"/>
                          <w:szCs w:val="24"/>
                          <w:rtl/>
                        </w:rPr>
                        <w:softHyphen/>
                      </w:r>
                      <w:r w:rsidRPr="00B67435">
                        <w:rPr>
                          <w:rFonts w:cs="B Mitra" w:hint="cs"/>
                          <w:sz w:val="24"/>
                          <w:szCs w:val="24"/>
                          <w:rtl/>
                        </w:rPr>
                        <w:t>های موازی</w:t>
                      </w:r>
                      <w:r w:rsidR="00AD6062" w:rsidRPr="00B67435">
                        <w:rPr>
                          <w:rFonts w:cs="B Mitra" w:hint="cs"/>
                          <w:sz w:val="24"/>
                          <w:szCs w:val="24"/>
                          <w:rtl/>
                        </w:rPr>
                        <w:t xml:space="preserve"> </w:t>
                      </w:r>
                    </w:p>
                    <w:p w14:paraId="7A1B8821" w14:textId="77777777" w:rsidR="00AD6062" w:rsidRDefault="00AD6062" w:rsidP="0046742C">
                      <w:pPr>
                        <w:ind w:left="1635"/>
                      </w:pPr>
                    </w:p>
                  </w:txbxContent>
                </v:textbox>
                <w10:anchorlock/>
              </v:shape>
            </w:pict>
          </mc:Fallback>
        </mc:AlternateContent>
      </w:r>
    </w:p>
    <w:p w14:paraId="466B1D93" w14:textId="4C315474" w:rsidR="00C37DAE" w:rsidRDefault="00FC00A0" w:rsidP="00DD6A6B">
      <w:pPr>
        <w:pStyle w:val="Subtitle"/>
        <w:spacing w:before="360" w:after="0"/>
        <w:rPr>
          <w:lang w:bidi="fa-IR"/>
        </w:rPr>
      </w:pPr>
      <w:bookmarkStart w:id="13" w:name="_Toc134020835"/>
      <w:r>
        <w:rPr>
          <w:rFonts w:hint="cs"/>
          <w:rtl/>
          <w:lang w:bidi="fa-IR"/>
        </w:rPr>
        <w:t>ب</w:t>
      </w:r>
      <w:r w:rsidR="00C37DAE">
        <w:rPr>
          <w:rFonts w:hint="cs"/>
          <w:rtl/>
          <w:lang w:bidi="fa-IR"/>
        </w:rPr>
        <w:t>- قانون داوری تجاری بین</w:t>
      </w:r>
      <w:r w:rsidR="00C37DAE">
        <w:rPr>
          <w:rtl/>
          <w:lang w:bidi="fa-IR"/>
        </w:rPr>
        <w:softHyphen/>
      </w:r>
      <w:r w:rsidR="00C37DAE">
        <w:rPr>
          <w:rFonts w:hint="cs"/>
          <w:rtl/>
          <w:lang w:bidi="fa-IR"/>
        </w:rPr>
        <w:t>المللی ایران</w:t>
      </w:r>
      <w:bookmarkEnd w:id="13"/>
    </w:p>
    <w:p w14:paraId="275F8A8A" w14:textId="2656094B" w:rsidR="00AE2F6C" w:rsidRPr="00180327" w:rsidRDefault="008E1306" w:rsidP="004D13D4">
      <w:pPr>
        <w:numPr>
          <w:ilvl w:val="0"/>
          <w:numId w:val="7"/>
        </w:numPr>
        <w:spacing w:after="120"/>
        <w:ind w:left="0" w:firstLine="0"/>
        <w:jc w:val="both"/>
        <w:rPr>
          <w:rFonts w:ascii="IRMitra" w:hAnsi="IRMitra" w:cs="IRMitra"/>
          <w:sz w:val="24"/>
          <w:szCs w:val="24"/>
          <w:rtl/>
          <w:lang w:bidi="fa-IR"/>
        </w:rPr>
      </w:pPr>
      <w:r w:rsidRPr="00180327">
        <w:rPr>
          <w:rFonts w:ascii="IRMitra" w:hAnsi="IRMitra" w:cs="IRMitra"/>
          <w:sz w:val="28"/>
          <w:szCs w:val="28"/>
          <w:rtl/>
          <w:lang w:bidi="fa-IR"/>
        </w:rPr>
        <w:t xml:space="preserve">قوانین </w:t>
      </w:r>
      <w:r w:rsidR="004C02AA" w:rsidRPr="00180327">
        <w:rPr>
          <w:rFonts w:ascii="IRMitra" w:hAnsi="IRMitra" w:cs="IRMitra" w:hint="cs"/>
          <w:sz w:val="28"/>
          <w:szCs w:val="28"/>
          <w:rtl/>
          <w:lang w:bidi="fa-IR"/>
        </w:rPr>
        <w:t>ذیربط</w:t>
      </w:r>
      <w:r w:rsidRPr="00180327">
        <w:rPr>
          <w:rFonts w:ascii="IRMitra" w:hAnsi="IRMitra" w:cs="IRMitra"/>
          <w:sz w:val="28"/>
          <w:szCs w:val="28"/>
          <w:rtl/>
          <w:lang w:bidi="fa-IR"/>
        </w:rPr>
        <w:t xml:space="preserve"> در این خصوص در بخش</w:t>
      </w:r>
      <w:r w:rsidR="00B67435" w:rsidRPr="00180327">
        <w:rPr>
          <w:rFonts w:ascii="IRMitra" w:hAnsi="IRMitra" w:cs="IRMitra"/>
          <w:sz w:val="28"/>
          <w:szCs w:val="28"/>
          <w:rtl/>
          <w:lang w:bidi="fa-IR"/>
        </w:rPr>
        <w:softHyphen/>
      </w:r>
      <w:r w:rsidRPr="00180327">
        <w:rPr>
          <w:rFonts w:ascii="IRMitra" w:hAnsi="IRMitra" w:cs="IRMitra"/>
          <w:sz w:val="28"/>
          <w:szCs w:val="28"/>
          <w:rtl/>
          <w:lang w:bidi="fa-IR"/>
        </w:rPr>
        <w:t xml:space="preserve"> پیشین (گفتار دوم) تشریح شد. </w:t>
      </w:r>
      <w:r w:rsidR="00BD5A6F" w:rsidRPr="00180327">
        <w:rPr>
          <w:rFonts w:ascii="IRMitra" w:hAnsi="IRMitra" w:cs="IRMitra"/>
          <w:sz w:val="28"/>
          <w:szCs w:val="28"/>
          <w:rtl/>
          <w:lang w:bidi="fa-IR"/>
        </w:rPr>
        <w:t xml:space="preserve">چنانکه گفتیم، ماده 6 قانون داوری تجاری ایران </w:t>
      </w:r>
      <w:r w:rsidR="00C868E1" w:rsidRPr="00180327">
        <w:rPr>
          <w:rFonts w:ascii="IRMitra" w:hAnsi="IRMitra" w:cs="IRMitra"/>
          <w:sz w:val="28"/>
          <w:szCs w:val="28"/>
          <w:rtl/>
          <w:lang w:bidi="fa-IR"/>
        </w:rPr>
        <w:t>دادگاه مرکز استانِ محل برگزاری داوری را برای این امور تعیین کرده است.</w:t>
      </w:r>
      <w:r w:rsidR="00BD5A6F" w:rsidRPr="00180327">
        <w:rPr>
          <w:rFonts w:ascii="IRMitra" w:hAnsi="IRMitra" w:cs="IRMitra"/>
          <w:sz w:val="28"/>
          <w:szCs w:val="28"/>
          <w:rtl/>
          <w:lang w:bidi="fa-IR"/>
        </w:rPr>
        <w:t xml:space="preserve"> </w:t>
      </w:r>
      <w:r w:rsidR="00C868E1" w:rsidRPr="00180327">
        <w:rPr>
          <w:rFonts w:ascii="IRMitra" w:hAnsi="IRMitra" w:cs="IRMitra"/>
          <w:sz w:val="28"/>
          <w:szCs w:val="28"/>
          <w:rtl/>
          <w:lang w:bidi="fa-IR"/>
        </w:rPr>
        <w:t xml:space="preserve">هرگاه در </w:t>
      </w:r>
      <w:r w:rsidR="00FC00A0" w:rsidRPr="00180327">
        <w:rPr>
          <w:rFonts w:ascii="IRMitra" w:hAnsi="IRMitra" w:cs="IRMitra" w:hint="cs"/>
          <w:sz w:val="28"/>
          <w:szCs w:val="28"/>
          <w:rtl/>
          <w:lang w:bidi="fa-IR"/>
        </w:rPr>
        <w:t>اثنای</w:t>
      </w:r>
      <w:r w:rsidR="00C868E1" w:rsidRPr="00180327">
        <w:rPr>
          <w:rFonts w:ascii="IRMitra" w:hAnsi="IRMitra" w:cs="IRMitra"/>
          <w:sz w:val="28"/>
          <w:szCs w:val="28"/>
          <w:rtl/>
          <w:lang w:bidi="fa-IR"/>
        </w:rPr>
        <w:t xml:space="preserve"> داوری </w:t>
      </w:r>
      <w:r w:rsidR="00CB0DA4" w:rsidRPr="00180327">
        <w:rPr>
          <w:rFonts w:ascii="IRMitra" w:hAnsi="IRMitra" w:cs="IRMitra"/>
          <w:sz w:val="28"/>
          <w:szCs w:val="28"/>
          <w:rtl/>
          <w:lang w:bidi="fa-IR"/>
        </w:rPr>
        <w:t xml:space="preserve">یکی از </w:t>
      </w:r>
      <w:r w:rsidR="00C868E1" w:rsidRPr="00180327">
        <w:rPr>
          <w:rFonts w:ascii="IRMitra" w:hAnsi="IRMitra" w:cs="IRMitra"/>
          <w:sz w:val="28"/>
          <w:szCs w:val="28"/>
          <w:rtl/>
          <w:lang w:bidi="fa-IR"/>
        </w:rPr>
        <w:t>داور</w:t>
      </w:r>
      <w:r w:rsidR="00CB0DA4" w:rsidRPr="00180327">
        <w:rPr>
          <w:rFonts w:ascii="IRMitra" w:hAnsi="IRMitra" w:cs="IRMitra"/>
          <w:sz w:val="28"/>
          <w:szCs w:val="28"/>
          <w:rtl/>
          <w:lang w:bidi="fa-IR"/>
        </w:rPr>
        <w:t>ن</w:t>
      </w:r>
      <w:r w:rsidR="00C868E1" w:rsidRPr="00180327">
        <w:rPr>
          <w:rFonts w:ascii="IRMitra" w:hAnsi="IRMitra" w:cs="IRMitra"/>
          <w:sz w:val="28"/>
          <w:szCs w:val="28"/>
          <w:rtl/>
          <w:lang w:bidi="fa-IR"/>
        </w:rPr>
        <w:t xml:space="preserve"> جرح شود یا نیاز به اقدامات تأمینی احساس شود،</w:t>
      </w:r>
      <w:r w:rsidR="00B210D0" w:rsidRPr="00180327">
        <w:rPr>
          <w:rFonts w:ascii="IRMitra" w:hAnsi="IRMitra" w:cs="IRMitra"/>
          <w:sz w:val="28"/>
          <w:szCs w:val="28"/>
          <w:rtl/>
          <w:lang w:bidi="fa-IR"/>
        </w:rPr>
        <w:t xml:space="preserve"> در مواردی که دیوان داوری قادر به حل موضوع نیست باید به دادگاه </w:t>
      </w:r>
      <w:r w:rsidR="00D564A2" w:rsidRPr="00180327">
        <w:rPr>
          <w:rFonts w:ascii="IRMitra" w:hAnsi="IRMitra" w:cs="IRMitra" w:hint="cs"/>
          <w:sz w:val="28"/>
          <w:szCs w:val="28"/>
          <w:rtl/>
          <w:lang w:bidi="fa-IR"/>
        </w:rPr>
        <w:t>م</w:t>
      </w:r>
      <w:r w:rsidR="00B210D0" w:rsidRPr="00180327">
        <w:rPr>
          <w:rFonts w:ascii="IRMitra" w:hAnsi="IRMitra" w:cs="IRMitra"/>
          <w:sz w:val="28"/>
          <w:szCs w:val="28"/>
          <w:rtl/>
          <w:lang w:bidi="fa-IR"/>
        </w:rPr>
        <w:t xml:space="preserve">زبور مراجعه کرد. </w:t>
      </w:r>
      <w:r w:rsidR="00A14C4B" w:rsidRPr="00180327">
        <w:rPr>
          <w:rFonts w:ascii="IRMitra" w:hAnsi="IRMitra" w:cs="IRMitra"/>
          <w:sz w:val="28"/>
          <w:szCs w:val="28"/>
          <w:rtl/>
          <w:lang w:bidi="fa-IR"/>
        </w:rPr>
        <w:t xml:space="preserve">عیناً برای تعیین داور جانشین در میانۀ داوری، مراجعه به دادگاه لازم خواهد بود. در مورد </w:t>
      </w:r>
      <w:r w:rsidR="00CB0DA4" w:rsidRPr="00180327">
        <w:rPr>
          <w:rFonts w:ascii="IRMitra" w:hAnsi="IRMitra" w:cs="IRMitra"/>
          <w:sz w:val="28"/>
          <w:szCs w:val="28"/>
          <w:rtl/>
          <w:lang w:bidi="fa-IR"/>
        </w:rPr>
        <w:t>دستور موقت</w:t>
      </w:r>
      <w:r w:rsidR="00A14C4B" w:rsidRPr="00180327">
        <w:rPr>
          <w:rFonts w:ascii="IRMitra" w:hAnsi="IRMitra" w:cs="IRMitra"/>
          <w:sz w:val="28"/>
          <w:szCs w:val="28"/>
          <w:rtl/>
          <w:lang w:bidi="fa-IR"/>
        </w:rPr>
        <w:t xml:space="preserve">، حتی اگر دیوان داوری قادر به این </w:t>
      </w:r>
      <w:r w:rsidR="001C3A6D" w:rsidRPr="00180327">
        <w:rPr>
          <w:rFonts w:ascii="IRMitra" w:hAnsi="IRMitra" w:cs="IRMitra"/>
          <w:sz w:val="28"/>
          <w:szCs w:val="28"/>
          <w:rtl/>
          <w:lang w:bidi="fa-IR"/>
        </w:rPr>
        <w:t xml:space="preserve">کار بوده و دستوراتی صادر کند، </w:t>
      </w:r>
      <w:r w:rsidR="00506C05" w:rsidRPr="00180327">
        <w:rPr>
          <w:rFonts w:ascii="IRMitra" w:hAnsi="IRMitra" w:cs="IRMitra"/>
          <w:sz w:val="28"/>
          <w:szCs w:val="28"/>
          <w:rtl/>
          <w:lang w:bidi="fa-IR"/>
        </w:rPr>
        <w:t xml:space="preserve">دستور صادره </w:t>
      </w:r>
      <w:r w:rsidR="002058FB" w:rsidRPr="00180327">
        <w:rPr>
          <w:rFonts w:ascii="IRMitra" w:hAnsi="IRMitra" w:cs="IRMitra"/>
          <w:sz w:val="28"/>
          <w:szCs w:val="28"/>
          <w:rtl/>
          <w:lang w:bidi="fa-IR"/>
        </w:rPr>
        <w:t xml:space="preserve">معمولاً </w:t>
      </w:r>
      <w:r w:rsidR="00506C05" w:rsidRPr="00180327">
        <w:rPr>
          <w:rFonts w:ascii="IRMitra" w:hAnsi="IRMitra" w:cs="IRMitra"/>
          <w:sz w:val="28"/>
          <w:szCs w:val="28"/>
          <w:rtl/>
          <w:lang w:bidi="fa-IR"/>
        </w:rPr>
        <w:t xml:space="preserve">چندان موثر نیست. </w:t>
      </w:r>
      <w:r w:rsidR="006B7CC1" w:rsidRPr="00180327">
        <w:rPr>
          <w:rFonts w:ascii="IRMitra" w:hAnsi="IRMitra" w:cs="IRMitra" w:hint="cs"/>
          <w:sz w:val="28"/>
          <w:szCs w:val="28"/>
          <w:rtl/>
          <w:lang w:bidi="fa-IR"/>
        </w:rPr>
        <w:t>نخست</w:t>
      </w:r>
      <w:r w:rsidR="002058FB" w:rsidRPr="00180327">
        <w:rPr>
          <w:rFonts w:ascii="IRMitra" w:hAnsi="IRMitra" w:cs="IRMitra"/>
          <w:sz w:val="28"/>
          <w:szCs w:val="28"/>
          <w:rtl/>
          <w:lang w:bidi="fa-IR"/>
        </w:rPr>
        <w:t xml:space="preserve"> اینکه</w:t>
      </w:r>
      <w:r w:rsidR="006B7CC1" w:rsidRPr="00180327">
        <w:rPr>
          <w:rFonts w:ascii="IRMitra" w:hAnsi="IRMitra" w:cs="IRMitra" w:hint="cs"/>
          <w:sz w:val="28"/>
          <w:szCs w:val="28"/>
          <w:rtl/>
          <w:lang w:bidi="fa-IR"/>
        </w:rPr>
        <w:t>،</w:t>
      </w:r>
      <w:r w:rsidR="002058FB" w:rsidRPr="00180327">
        <w:rPr>
          <w:rFonts w:ascii="IRMitra" w:hAnsi="IRMitra" w:cs="IRMitra"/>
          <w:sz w:val="28"/>
          <w:szCs w:val="28"/>
          <w:rtl/>
          <w:lang w:bidi="fa-IR"/>
        </w:rPr>
        <w:t xml:space="preserve"> </w:t>
      </w:r>
      <w:r w:rsidR="001C3A6D" w:rsidRPr="00180327">
        <w:rPr>
          <w:rFonts w:ascii="IRMitra" w:hAnsi="IRMitra" w:cs="IRMitra"/>
          <w:sz w:val="28"/>
          <w:szCs w:val="28"/>
          <w:rtl/>
          <w:lang w:bidi="fa-IR"/>
        </w:rPr>
        <w:t>اینگونه دستورات</w:t>
      </w:r>
      <w:r w:rsidR="006B7CC1" w:rsidRPr="00180327">
        <w:rPr>
          <w:rFonts w:ascii="IRMitra" w:hAnsi="IRMitra" w:cs="IRMitra" w:hint="cs"/>
          <w:sz w:val="28"/>
          <w:szCs w:val="28"/>
          <w:rtl/>
          <w:lang w:bidi="fa-IR"/>
        </w:rPr>
        <w:t xml:space="preserve"> </w:t>
      </w:r>
      <w:r w:rsidR="006B7CC1" w:rsidRPr="00180327">
        <w:rPr>
          <w:rFonts w:ascii="IRMitra" w:hAnsi="IRMitra" w:cs="IRMitra"/>
          <w:sz w:val="28"/>
          <w:szCs w:val="28"/>
          <w:rtl/>
          <w:lang w:bidi="fa-IR"/>
        </w:rPr>
        <w:t>عادتاً</w:t>
      </w:r>
      <w:r w:rsidR="001C3A6D" w:rsidRPr="00180327">
        <w:rPr>
          <w:rFonts w:ascii="IRMitra" w:hAnsi="IRMitra" w:cs="IRMitra"/>
          <w:sz w:val="28"/>
          <w:szCs w:val="28"/>
          <w:rtl/>
          <w:lang w:bidi="fa-IR"/>
        </w:rPr>
        <w:t xml:space="preserve"> قوۀ اجرایـی ندارد.</w:t>
      </w:r>
      <w:r w:rsidR="00892070" w:rsidRPr="00180327">
        <w:rPr>
          <w:rFonts w:ascii="IRMitra" w:hAnsi="IRMitra" w:cs="IRMitra"/>
          <w:sz w:val="28"/>
          <w:szCs w:val="28"/>
          <w:rtl/>
          <w:lang w:bidi="fa-IR"/>
        </w:rPr>
        <w:t xml:space="preserve"> به این موضوع در فصول دیگر اشاره کرده</w:t>
      </w:r>
      <w:r w:rsidR="00892070" w:rsidRPr="00180327">
        <w:rPr>
          <w:rFonts w:ascii="IRMitra" w:hAnsi="IRMitra" w:cs="IRMitra"/>
          <w:sz w:val="28"/>
          <w:szCs w:val="28"/>
          <w:rtl/>
          <w:lang w:bidi="fa-IR"/>
        </w:rPr>
        <w:softHyphen/>
        <w:t xml:space="preserve">ایم. </w:t>
      </w:r>
      <w:r w:rsidR="002058FB" w:rsidRPr="00180327">
        <w:rPr>
          <w:rFonts w:ascii="IRMitra" w:hAnsi="IRMitra" w:cs="IRMitra"/>
          <w:sz w:val="28"/>
          <w:szCs w:val="28"/>
          <w:rtl/>
          <w:lang w:bidi="fa-IR"/>
        </w:rPr>
        <w:t>دوم، تنها اطراف داوری را خطاب قرار می</w:t>
      </w:r>
      <w:r w:rsidR="002058FB" w:rsidRPr="00180327">
        <w:rPr>
          <w:rFonts w:ascii="IRMitra" w:hAnsi="IRMitra" w:cs="IRMitra"/>
          <w:sz w:val="28"/>
          <w:szCs w:val="28"/>
          <w:rtl/>
          <w:lang w:bidi="fa-IR"/>
        </w:rPr>
        <w:softHyphen/>
        <w:t xml:space="preserve">دهد و اشخاص ثالث </w:t>
      </w:r>
      <w:r w:rsidR="00892070" w:rsidRPr="00180327">
        <w:rPr>
          <w:rFonts w:ascii="IRMitra" w:hAnsi="IRMitra" w:cs="IRMitra"/>
          <w:sz w:val="28"/>
          <w:szCs w:val="28"/>
          <w:rtl/>
          <w:lang w:bidi="fa-IR"/>
        </w:rPr>
        <w:t>مکلف به اطاعت نیستند. مثلاً هرگاه موضوع</w:t>
      </w:r>
      <w:r w:rsidR="00CB0DA4" w:rsidRPr="00180327">
        <w:rPr>
          <w:rFonts w:ascii="IRMitra" w:hAnsi="IRMitra" w:cs="IRMitra"/>
          <w:sz w:val="28"/>
          <w:szCs w:val="28"/>
          <w:rtl/>
          <w:lang w:bidi="fa-IR"/>
        </w:rPr>
        <w:t>ِ</w:t>
      </w:r>
      <w:r w:rsidR="00892070" w:rsidRPr="00180327">
        <w:rPr>
          <w:rFonts w:ascii="IRMitra" w:hAnsi="IRMitra" w:cs="IRMitra"/>
          <w:sz w:val="28"/>
          <w:szCs w:val="28"/>
          <w:rtl/>
          <w:lang w:bidi="fa-IR"/>
        </w:rPr>
        <w:t xml:space="preserve"> دستور </w:t>
      </w:r>
      <w:r w:rsidR="004F1806" w:rsidRPr="00180327">
        <w:rPr>
          <w:rFonts w:ascii="IRMitra" w:hAnsi="IRMitra" w:cs="IRMitra"/>
          <w:sz w:val="28"/>
          <w:szCs w:val="28"/>
          <w:rtl/>
          <w:lang w:bidi="fa-IR"/>
        </w:rPr>
        <w:t xml:space="preserve">کالایـی در انبار </w:t>
      </w:r>
      <w:r w:rsidR="003F69EA" w:rsidRPr="00180327">
        <w:rPr>
          <w:rFonts w:ascii="IRMitra" w:hAnsi="IRMitra" w:cs="IRMitra"/>
          <w:sz w:val="28"/>
          <w:szCs w:val="28"/>
          <w:rtl/>
          <w:lang w:bidi="fa-IR"/>
        </w:rPr>
        <w:t>یا</w:t>
      </w:r>
      <w:r w:rsidR="004F1806" w:rsidRPr="00180327">
        <w:rPr>
          <w:rFonts w:ascii="IRMitra" w:hAnsi="IRMitra" w:cs="IRMitra"/>
          <w:sz w:val="28"/>
          <w:szCs w:val="28"/>
          <w:rtl/>
          <w:lang w:bidi="fa-IR"/>
        </w:rPr>
        <w:t xml:space="preserve"> وجوهی در بانک باشد، متصدیان انبار یا بانک ملزم به اجرای دستور</w:t>
      </w:r>
      <w:r w:rsidR="003F69EA" w:rsidRPr="00180327">
        <w:rPr>
          <w:rFonts w:ascii="IRMitra" w:hAnsi="IRMitra" w:cs="IRMitra"/>
          <w:sz w:val="28"/>
          <w:szCs w:val="28"/>
          <w:rtl/>
          <w:lang w:bidi="fa-IR"/>
        </w:rPr>
        <w:t xml:space="preserve"> صادره از داوری</w:t>
      </w:r>
      <w:r w:rsidR="004F1806" w:rsidRPr="00180327">
        <w:rPr>
          <w:rFonts w:ascii="IRMitra" w:hAnsi="IRMitra" w:cs="IRMitra"/>
          <w:sz w:val="28"/>
          <w:szCs w:val="28"/>
          <w:rtl/>
          <w:lang w:bidi="fa-IR"/>
        </w:rPr>
        <w:t xml:space="preserve"> نیستند. لذا مساعدت دادگاه در این امور ضروری خواهد بود. </w:t>
      </w:r>
      <w:r w:rsidR="00892070" w:rsidRPr="00180327">
        <w:rPr>
          <w:rFonts w:ascii="IRMitra" w:hAnsi="IRMitra" w:cs="IRMitra"/>
          <w:sz w:val="28"/>
          <w:szCs w:val="28"/>
          <w:rtl/>
          <w:lang w:bidi="fa-IR"/>
        </w:rPr>
        <w:t xml:space="preserve"> </w:t>
      </w:r>
      <w:r w:rsidR="00066F9E" w:rsidRPr="00180327">
        <w:rPr>
          <w:rFonts w:ascii="IRMitra" w:hAnsi="IRMitra" w:cs="IRMitra"/>
          <w:sz w:val="28"/>
          <w:szCs w:val="28"/>
          <w:rtl/>
          <w:lang w:bidi="fa-IR"/>
        </w:rPr>
        <w:t>به همین دلیل،</w:t>
      </w:r>
      <w:r w:rsidR="00FF290A" w:rsidRPr="00180327">
        <w:rPr>
          <w:rFonts w:ascii="IRMitra" w:hAnsi="IRMitra" w:cs="IRMitra"/>
          <w:sz w:val="28"/>
          <w:szCs w:val="28"/>
          <w:rtl/>
          <w:lang w:bidi="fa-IR"/>
        </w:rPr>
        <w:t xml:space="preserve"> ماده 9 قانون داوری تجاری </w:t>
      </w:r>
      <w:r w:rsidR="00FF290A" w:rsidRPr="00180327">
        <w:rPr>
          <w:rFonts w:ascii="IRMitra" w:hAnsi="IRMitra" w:cs="IRMitra"/>
          <w:sz w:val="28"/>
          <w:szCs w:val="28"/>
          <w:rtl/>
          <w:lang w:bidi="fa-IR"/>
        </w:rPr>
        <w:lastRenderedPageBreak/>
        <w:t>بین</w:t>
      </w:r>
      <w:r w:rsidR="00FF290A" w:rsidRPr="00180327">
        <w:rPr>
          <w:rFonts w:ascii="IRMitra" w:hAnsi="IRMitra" w:cs="IRMitra"/>
          <w:sz w:val="28"/>
          <w:szCs w:val="28"/>
          <w:rtl/>
          <w:lang w:bidi="fa-IR"/>
        </w:rPr>
        <w:softHyphen/>
        <w:t>المللی ایران (1376) مقرر می</w:t>
      </w:r>
      <w:r w:rsidR="00FF290A" w:rsidRPr="00180327">
        <w:rPr>
          <w:rFonts w:ascii="IRMitra" w:hAnsi="IRMitra" w:cs="IRMitra"/>
          <w:sz w:val="28"/>
          <w:szCs w:val="28"/>
          <w:rtl/>
          <w:lang w:bidi="fa-IR"/>
        </w:rPr>
        <w:softHyphen/>
        <w:t>دارد که «هریک از طرفین قبل یا حین رسیدگی داوری می</w:t>
      </w:r>
      <w:r w:rsidR="00FF290A" w:rsidRPr="00180327">
        <w:rPr>
          <w:rFonts w:ascii="IRMitra" w:hAnsi="IRMitra" w:cs="IRMitra"/>
          <w:sz w:val="28"/>
          <w:szCs w:val="28"/>
          <w:rtl/>
          <w:lang w:bidi="fa-IR"/>
        </w:rPr>
        <w:softHyphen/>
        <w:t xml:space="preserve">تواند از ریـیس دادگاه </w:t>
      </w:r>
      <w:r w:rsidR="005A4CC7" w:rsidRPr="00180327">
        <w:rPr>
          <w:rFonts w:ascii="IRMitra" w:hAnsi="IRMitra" w:cs="IRMitra"/>
          <w:sz w:val="28"/>
          <w:szCs w:val="28"/>
          <w:rtl/>
          <w:lang w:bidi="fa-IR"/>
        </w:rPr>
        <w:t>موضوع ماده 6 صدور قرار تأمین و یا دستور موقت را درخواست نماید.»</w:t>
      </w:r>
      <w:r w:rsidR="00066F9E" w:rsidRPr="00180327">
        <w:rPr>
          <w:rFonts w:ascii="IRMitra" w:hAnsi="IRMitra" w:cs="IRMitra"/>
          <w:sz w:val="28"/>
          <w:szCs w:val="28"/>
          <w:rtl/>
          <w:lang w:bidi="fa-IR"/>
        </w:rPr>
        <w:t xml:space="preserve"> این ماده</w:t>
      </w:r>
      <w:r w:rsidR="00FD125D" w:rsidRPr="00180327">
        <w:rPr>
          <w:rFonts w:ascii="IRMitra" w:hAnsi="IRMitra" w:cs="IRMitra"/>
          <w:sz w:val="28"/>
          <w:szCs w:val="28"/>
          <w:rtl/>
          <w:lang w:bidi="fa-IR"/>
        </w:rPr>
        <w:t xml:space="preserve"> </w:t>
      </w:r>
      <w:r w:rsidR="009A4FA9" w:rsidRPr="00180327">
        <w:rPr>
          <w:rFonts w:ascii="IRMitra" w:hAnsi="IRMitra" w:cs="IRMitra" w:hint="cs"/>
          <w:sz w:val="28"/>
          <w:szCs w:val="28"/>
          <w:rtl/>
          <w:lang w:bidi="fa-IR"/>
        </w:rPr>
        <w:t>اقتباسی است</w:t>
      </w:r>
      <w:r w:rsidR="00FD125D" w:rsidRPr="00180327">
        <w:rPr>
          <w:rFonts w:ascii="IRMitra" w:hAnsi="IRMitra" w:cs="IRMitra"/>
          <w:sz w:val="28"/>
          <w:szCs w:val="28"/>
          <w:rtl/>
          <w:lang w:bidi="fa-IR"/>
        </w:rPr>
        <w:t xml:space="preserve"> </w:t>
      </w:r>
      <w:r w:rsidR="00412591" w:rsidRPr="00180327">
        <w:rPr>
          <w:rFonts w:ascii="IRMitra" w:hAnsi="IRMitra" w:cs="IRMitra" w:hint="cs"/>
          <w:sz w:val="28"/>
          <w:szCs w:val="28"/>
          <w:rtl/>
          <w:lang w:bidi="fa-IR"/>
        </w:rPr>
        <w:t>از</w:t>
      </w:r>
      <w:r w:rsidR="00FD125D" w:rsidRPr="00180327">
        <w:rPr>
          <w:rFonts w:ascii="IRMitra" w:hAnsi="IRMitra" w:cs="IRMitra"/>
          <w:sz w:val="28"/>
          <w:szCs w:val="28"/>
          <w:rtl/>
          <w:lang w:bidi="fa-IR"/>
        </w:rPr>
        <w:t xml:space="preserve"> ماده 9 قانون نمونۀ آنسیترال (1985)</w:t>
      </w:r>
      <w:r w:rsidR="009A4FA9" w:rsidRPr="00180327">
        <w:rPr>
          <w:rFonts w:ascii="IRMitra" w:hAnsi="IRMitra" w:cs="IRMitra" w:hint="cs"/>
          <w:sz w:val="28"/>
          <w:szCs w:val="28"/>
          <w:rtl/>
          <w:lang w:bidi="fa-IR"/>
        </w:rPr>
        <w:t xml:space="preserve">. </w:t>
      </w:r>
      <w:r w:rsidR="00066F9E" w:rsidRPr="00180327">
        <w:rPr>
          <w:rFonts w:ascii="IRMitra" w:hAnsi="IRMitra" w:cs="IRMitra"/>
          <w:sz w:val="28"/>
          <w:szCs w:val="28"/>
          <w:rtl/>
          <w:lang w:bidi="fa-IR"/>
        </w:rPr>
        <w:t xml:space="preserve">مراجعه به دادگاه </w:t>
      </w:r>
      <w:r w:rsidR="00BA046F" w:rsidRPr="00180327">
        <w:rPr>
          <w:rFonts w:ascii="IRMitra" w:hAnsi="IRMitra" w:cs="IRMitra"/>
          <w:sz w:val="28"/>
          <w:szCs w:val="28"/>
          <w:rtl/>
          <w:lang w:bidi="fa-IR"/>
        </w:rPr>
        <w:t xml:space="preserve">بمنظور درخواست اقدامات تأمینی یا دستور موقت </w:t>
      </w:r>
      <w:r w:rsidR="00BB3861" w:rsidRPr="00180327">
        <w:rPr>
          <w:rFonts w:ascii="IRMitra" w:hAnsi="IRMitra" w:cs="IRMitra" w:hint="cs"/>
          <w:sz w:val="28"/>
          <w:szCs w:val="28"/>
          <w:rtl/>
          <w:lang w:bidi="fa-IR"/>
        </w:rPr>
        <w:t>منافاتی با</w:t>
      </w:r>
      <w:r w:rsidR="00BA046F" w:rsidRPr="00180327">
        <w:rPr>
          <w:rFonts w:ascii="IRMitra" w:hAnsi="IRMitra" w:cs="IRMitra"/>
          <w:sz w:val="28"/>
          <w:szCs w:val="28"/>
          <w:rtl/>
          <w:lang w:bidi="fa-IR"/>
        </w:rPr>
        <w:t xml:space="preserve"> </w:t>
      </w:r>
      <w:r w:rsidR="00BB3861" w:rsidRPr="00180327">
        <w:rPr>
          <w:rFonts w:ascii="IRMitra" w:hAnsi="IRMitra" w:cs="IRMitra" w:hint="cs"/>
          <w:sz w:val="28"/>
          <w:szCs w:val="28"/>
          <w:rtl/>
          <w:lang w:bidi="fa-IR"/>
        </w:rPr>
        <w:t>ندارد</w:t>
      </w:r>
      <w:r w:rsidR="00BA046F" w:rsidRPr="00180327">
        <w:rPr>
          <w:rFonts w:ascii="IRMitra" w:hAnsi="IRMitra" w:cs="IRMitra"/>
          <w:sz w:val="28"/>
          <w:szCs w:val="28"/>
          <w:rtl/>
          <w:lang w:bidi="fa-IR"/>
        </w:rPr>
        <w:t xml:space="preserve">. </w:t>
      </w:r>
      <w:r w:rsidR="00BB3861" w:rsidRPr="00180327">
        <w:rPr>
          <w:rFonts w:ascii="IRMitra" w:hAnsi="IRMitra" w:cs="IRMitra" w:hint="cs"/>
          <w:sz w:val="28"/>
          <w:szCs w:val="28"/>
          <w:rtl/>
          <w:lang w:bidi="fa-IR"/>
        </w:rPr>
        <w:t xml:space="preserve">ممکن است چنین برداشت شود که </w:t>
      </w:r>
      <w:r w:rsidR="00BA046F" w:rsidRPr="00180327">
        <w:rPr>
          <w:rFonts w:ascii="IRMitra" w:hAnsi="IRMitra" w:cs="IRMitra"/>
          <w:sz w:val="28"/>
          <w:szCs w:val="28"/>
          <w:rtl/>
          <w:lang w:bidi="fa-IR"/>
        </w:rPr>
        <w:t>طرفین با انعقاد قرارداد داوری یا درج شرط داوری در قرارداد تجاری، توافق کرده</w:t>
      </w:r>
      <w:r w:rsidR="00BA046F" w:rsidRPr="00180327">
        <w:rPr>
          <w:rFonts w:ascii="IRMitra" w:hAnsi="IRMitra" w:cs="IRMitra"/>
          <w:sz w:val="28"/>
          <w:szCs w:val="28"/>
          <w:rtl/>
          <w:lang w:bidi="fa-IR"/>
        </w:rPr>
        <w:softHyphen/>
        <w:t xml:space="preserve">اند </w:t>
      </w:r>
      <w:r w:rsidR="00992917" w:rsidRPr="00180327">
        <w:rPr>
          <w:rFonts w:ascii="IRMitra" w:hAnsi="IRMitra" w:cs="IRMitra"/>
          <w:sz w:val="28"/>
          <w:szCs w:val="28"/>
          <w:rtl/>
          <w:lang w:bidi="fa-IR"/>
        </w:rPr>
        <w:t>که همۀ اختلافات از طریق داوری حل و فصل شود</w:t>
      </w:r>
      <w:r w:rsidR="00BB3861" w:rsidRPr="00180327">
        <w:rPr>
          <w:rFonts w:ascii="IRMitra" w:hAnsi="IRMitra" w:cs="IRMitra" w:hint="cs"/>
          <w:sz w:val="28"/>
          <w:szCs w:val="28"/>
          <w:rtl/>
          <w:lang w:bidi="fa-IR"/>
        </w:rPr>
        <w:t xml:space="preserve"> و مراجعه به دادگاه خلاف قرارداد داوری است</w:t>
      </w:r>
      <w:r w:rsidR="00992917" w:rsidRPr="00180327">
        <w:rPr>
          <w:rFonts w:ascii="IRMitra" w:hAnsi="IRMitra" w:cs="IRMitra"/>
          <w:sz w:val="28"/>
          <w:szCs w:val="28"/>
          <w:rtl/>
          <w:lang w:bidi="fa-IR"/>
        </w:rPr>
        <w:t xml:space="preserve">. هرچند این برداشت قوت چندانی ندارد، </w:t>
      </w:r>
      <w:r w:rsidR="00FD125D" w:rsidRPr="00180327">
        <w:rPr>
          <w:rFonts w:ascii="IRMitra" w:hAnsi="IRMitra" w:cs="IRMitra"/>
          <w:sz w:val="28"/>
          <w:szCs w:val="28"/>
          <w:rtl/>
          <w:lang w:bidi="fa-IR"/>
        </w:rPr>
        <w:t xml:space="preserve">برای رفع هرگونه ابهام، </w:t>
      </w:r>
      <w:r w:rsidR="00C938D4" w:rsidRPr="00180327">
        <w:rPr>
          <w:rFonts w:ascii="IRMitra" w:hAnsi="IRMitra" w:cs="IRMitra" w:hint="cs"/>
          <w:sz w:val="28"/>
          <w:szCs w:val="28"/>
          <w:rtl/>
          <w:lang w:bidi="fa-IR"/>
        </w:rPr>
        <w:t xml:space="preserve">ماده 9 </w:t>
      </w:r>
      <w:r w:rsidR="00FD125D" w:rsidRPr="00180327">
        <w:rPr>
          <w:rFonts w:ascii="IRMitra" w:hAnsi="IRMitra" w:cs="IRMitra"/>
          <w:sz w:val="28"/>
          <w:szCs w:val="28"/>
          <w:rtl/>
          <w:lang w:bidi="fa-IR"/>
        </w:rPr>
        <w:t xml:space="preserve"> قانون نمونۀ آنسیترال </w:t>
      </w:r>
      <w:r w:rsidR="00C938D4" w:rsidRPr="00180327">
        <w:rPr>
          <w:rFonts w:ascii="IRMitra" w:hAnsi="IRMitra" w:cs="IRMitra" w:hint="cs"/>
          <w:sz w:val="28"/>
          <w:szCs w:val="28"/>
          <w:rtl/>
          <w:lang w:bidi="fa-IR"/>
        </w:rPr>
        <w:t>اشاره می</w:t>
      </w:r>
      <w:r w:rsidR="00C938D4" w:rsidRPr="00180327">
        <w:rPr>
          <w:rFonts w:ascii="IRMitra" w:hAnsi="IRMitra" w:cs="IRMitra"/>
          <w:sz w:val="28"/>
          <w:szCs w:val="28"/>
          <w:rtl/>
          <w:lang w:bidi="fa-IR"/>
        </w:rPr>
        <w:softHyphen/>
      </w:r>
      <w:r w:rsidR="00C938D4" w:rsidRPr="00180327">
        <w:rPr>
          <w:rFonts w:ascii="IRMitra" w:hAnsi="IRMitra" w:cs="IRMitra" w:hint="cs"/>
          <w:sz w:val="28"/>
          <w:szCs w:val="28"/>
          <w:rtl/>
          <w:lang w:bidi="fa-IR"/>
        </w:rPr>
        <w:t>کند که</w:t>
      </w:r>
      <w:r w:rsidR="00180327">
        <w:rPr>
          <w:rFonts w:ascii="IRMitra" w:hAnsi="IRMitra" w:cs="IRMitra" w:hint="cs"/>
          <w:sz w:val="28"/>
          <w:szCs w:val="28"/>
          <w:rtl/>
          <w:lang w:bidi="fa-IR"/>
        </w:rPr>
        <w:t xml:space="preserve"> </w:t>
      </w:r>
      <w:r w:rsidR="00AE2F6C" w:rsidRPr="00180327">
        <w:rPr>
          <w:rFonts w:ascii="IRMitra" w:hAnsi="IRMitra" w:cs="IRMitra"/>
          <w:sz w:val="28"/>
          <w:szCs w:val="28"/>
          <w:rtl/>
          <w:lang w:bidi="fa-IR"/>
        </w:rPr>
        <w:t xml:space="preserve">درخواست </w:t>
      </w:r>
      <w:r w:rsidR="00B207FB" w:rsidRPr="00180327">
        <w:rPr>
          <w:rFonts w:ascii="IRMitra" w:hAnsi="IRMitra" w:cs="IRMitra"/>
          <w:sz w:val="28"/>
          <w:szCs w:val="28"/>
          <w:rtl/>
          <w:lang w:bidi="fa-IR"/>
        </w:rPr>
        <w:t xml:space="preserve">اقدامات تأمینی از دادگاه </w:t>
      </w:r>
      <w:r w:rsidR="00760118" w:rsidRPr="00180327">
        <w:rPr>
          <w:rFonts w:ascii="IRMitra" w:hAnsi="IRMitra" w:cs="IRMitra"/>
          <w:sz w:val="28"/>
          <w:szCs w:val="28"/>
          <w:rtl/>
          <w:lang w:bidi="fa-IR"/>
        </w:rPr>
        <w:t xml:space="preserve">قبل یا حین رسیدگی داوری و دستور دادگاه به چنان اقدامات تأمینی، </w:t>
      </w:r>
      <w:r w:rsidR="00761797" w:rsidRPr="00180327">
        <w:rPr>
          <w:rFonts w:ascii="IRMitra" w:hAnsi="IRMitra" w:cs="IRMitra"/>
          <w:sz w:val="28"/>
          <w:szCs w:val="28"/>
          <w:rtl/>
          <w:lang w:bidi="fa-IR"/>
        </w:rPr>
        <w:t>منافاتی با قرارداد داوری ندارد.</w:t>
      </w:r>
      <w:r w:rsidR="00C226B5" w:rsidRPr="00180327">
        <w:rPr>
          <w:rStyle w:val="FootnoteReference"/>
          <w:rFonts w:ascii="IRMitra" w:hAnsi="IRMitra" w:cs="IRMitra"/>
          <w:sz w:val="28"/>
          <w:szCs w:val="28"/>
          <w:rtl/>
          <w:lang w:bidi="fa-IR"/>
        </w:rPr>
        <w:footnoteReference w:id="21"/>
      </w:r>
    </w:p>
    <w:p w14:paraId="17529CF0" w14:textId="7A97295A" w:rsidR="00C37DAE" w:rsidRDefault="00D81B6A" w:rsidP="006D2521">
      <w:pPr>
        <w:pStyle w:val="Subtitle"/>
        <w:spacing w:after="0"/>
        <w:rPr>
          <w:lang w:bidi="fa-IR"/>
        </w:rPr>
      </w:pPr>
      <w:bookmarkStart w:id="14" w:name="_Toc134020836"/>
      <w:r>
        <w:rPr>
          <w:rFonts w:hint="cs"/>
          <w:rtl/>
          <w:lang w:bidi="fa-IR"/>
        </w:rPr>
        <w:t>ج</w:t>
      </w:r>
      <w:r w:rsidR="00C37DAE">
        <w:rPr>
          <w:rFonts w:hint="cs"/>
          <w:rtl/>
          <w:lang w:bidi="fa-IR"/>
        </w:rPr>
        <w:t>- قوانین کشورهای دیگر</w:t>
      </w:r>
      <w:bookmarkEnd w:id="14"/>
    </w:p>
    <w:p w14:paraId="575B5DA1" w14:textId="77777777" w:rsidR="00440609" w:rsidRPr="00937FB8" w:rsidRDefault="00440609" w:rsidP="00F10AD4">
      <w:pPr>
        <w:numPr>
          <w:ilvl w:val="0"/>
          <w:numId w:val="7"/>
        </w:numPr>
        <w:spacing w:after="120"/>
        <w:ind w:left="0" w:firstLine="0"/>
        <w:jc w:val="both"/>
        <w:rPr>
          <w:rFonts w:ascii="IRMitra" w:hAnsi="IRMitra" w:cs="IRMitra"/>
          <w:sz w:val="28"/>
          <w:szCs w:val="28"/>
          <w:lang w:bidi="fa-IR"/>
        </w:rPr>
      </w:pPr>
      <w:r w:rsidRPr="00937FB8">
        <w:rPr>
          <w:rFonts w:ascii="IRMitra" w:hAnsi="IRMitra" w:cs="IRMitra"/>
          <w:sz w:val="28"/>
          <w:szCs w:val="28"/>
          <w:rtl/>
          <w:lang w:bidi="fa-IR"/>
        </w:rPr>
        <w:t>قوانین داوری</w:t>
      </w:r>
      <w:r w:rsidR="004C02AA">
        <w:rPr>
          <w:rFonts w:ascii="IRMitra" w:hAnsi="IRMitra" w:cs="IRMitra" w:hint="cs"/>
          <w:sz w:val="28"/>
          <w:szCs w:val="28"/>
          <w:rtl/>
          <w:lang w:bidi="fa-IR"/>
        </w:rPr>
        <w:t>ِ</w:t>
      </w:r>
      <w:r w:rsidRPr="00937FB8">
        <w:rPr>
          <w:rFonts w:ascii="IRMitra" w:hAnsi="IRMitra" w:cs="IRMitra"/>
          <w:sz w:val="28"/>
          <w:szCs w:val="28"/>
          <w:rtl/>
          <w:lang w:bidi="fa-IR"/>
        </w:rPr>
        <w:t xml:space="preserve"> سایر کشورها نیز به همین منوال است. ماده 44 قانون داوری انگلستان (1996) پیش</w:t>
      </w:r>
      <w:r w:rsidRPr="00937FB8">
        <w:rPr>
          <w:rFonts w:ascii="IRMitra" w:hAnsi="IRMitra" w:cs="IRMitra"/>
          <w:sz w:val="28"/>
          <w:szCs w:val="28"/>
          <w:rtl/>
          <w:lang w:bidi="fa-IR"/>
        </w:rPr>
        <w:softHyphen/>
        <w:t>بینی می</w:t>
      </w:r>
      <w:r w:rsidRPr="00937FB8">
        <w:rPr>
          <w:rFonts w:ascii="IRMitra" w:hAnsi="IRMitra" w:cs="IRMitra"/>
          <w:sz w:val="28"/>
          <w:szCs w:val="28"/>
          <w:rtl/>
          <w:lang w:bidi="fa-IR"/>
        </w:rPr>
        <w:softHyphen/>
        <w:t>کند که هریک از طرفهای داوری می</w:t>
      </w:r>
      <w:r w:rsidRPr="00937FB8">
        <w:rPr>
          <w:rFonts w:ascii="IRMitra" w:hAnsi="IRMitra" w:cs="IRMitra"/>
          <w:sz w:val="28"/>
          <w:szCs w:val="28"/>
          <w:rtl/>
          <w:lang w:bidi="fa-IR"/>
        </w:rPr>
        <w:softHyphen/>
        <w:t>تواند به دادگاه مراجعه و تقاضای صدور دستور اقدامات تأمینی و حفاظتی بنماید. منتهی هرگاه موضوع اضطراری نباشد، رخصت دیوان داوری برای مراجعه به دادگاه لازم است. ماده 1468 قانون داوری فرانسه نیز عیناً به اختیار دادگاه به صدور دستور اقدامات تأمینی اشاره دارد. مطابق ماده 1449</w:t>
      </w:r>
      <w:r w:rsidR="004C02AA">
        <w:rPr>
          <w:rFonts w:ascii="IRMitra" w:hAnsi="IRMitra" w:cs="IRMitra" w:hint="cs"/>
          <w:sz w:val="28"/>
          <w:szCs w:val="28"/>
          <w:rtl/>
          <w:lang w:bidi="fa-IR"/>
        </w:rPr>
        <w:t xml:space="preserve"> همان قانون</w:t>
      </w:r>
      <w:r w:rsidRPr="00937FB8">
        <w:rPr>
          <w:rFonts w:ascii="IRMitra" w:hAnsi="IRMitra" w:cs="IRMitra"/>
          <w:sz w:val="28"/>
          <w:szCs w:val="28"/>
          <w:rtl/>
          <w:lang w:bidi="fa-IR"/>
        </w:rPr>
        <w:t>، وجود قرارداد داوری مانع اقدام دادگاه حتی پیش از شروع داوری نیست. قانون سویس کمی متفاوت است. مطابق ماده 183 قانون حقوق بین</w:t>
      </w:r>
      <w:r w:rsidRPr="00937FB8">
        <w:rPr>
          <w:rFonts w:ascii="IRMitra" w:hAnsi="IRMitra" w:cs="IRMitra"/>
          <w:sz w:val="28"/>
          <w:szCs w:val="28"/>
          <w:rtl/>
          <w:lang w:bidi="fa-IR"/>
        </w:rPr>
        <w:softHyphen/>
        <w:t>الملل خصوصی سویس، دستور اقدامات تأمینی باید ابتدا توسط دیوان داوری صادر شود. هرگاه مخاطب دستور از اجرای آن سرپیچی کند، دیوان داوری می</w:t>
      </w:r>
      <w:r w:rsidRPr="00937FB8">
        <w:rPr>
          <w:rFonts w:ascii="IRMitra" w:hAnsi="IRMitra" w:cs="IRMitra"/>
          <w:sz w:val="28"/>
          <w:szCs w:val="28"/>
          <w:rtl/>
          <w:lang w:bidi="fa-IR"/>
        </w:rPr>
        <w:softHyphen/>
        <w:t>تواند از دادگاه محل استمداد کند. دادگاه بنا بر قانون سویس به موضوع رسیدگی خواهد کرد.</w:t>
      </w:r>
    </w:p>
    <w:p w14:paraId="6723DD66" w14:textId="23DF1E6B" w:rsidR="005631A7" w:rsidRDefault="00263359" w:rsidP="00F10AD4">
      <w:pPr>
        <w:numPr>
          <w:ilvl w:val="0"/>
          <w:numId w:val="7"/>
        </w:numPr>
        <w:spacing w:after="120"/>
        <w:ind w:left="0" w:firstLine="0"/>
        <w:jc w:val="both"/>
        <w:rPr>
          <w:rFonts w:ascii="IRMitra" w:hAnsi="IRMitra" w:cs="IRMitra"/>
          <w:sz w:val="28"/>
          <w:szCs w:val="28"/>
          <w:lang w:bidi="fa-IR"/>
        </w:rPr>
      </w:pPr>
      <w:r w:rsidRPr="00937FB8">
        <w:rPr>
          <w:rFonts w:ascii="IRMitra" w:hAnsi="IRMitra" w:cs="IRMitra"/>
          <w:sz w:val="28"/>
          <w:szCs w:val="28"/>
          <w:rtl/>
          <w:lang w:bidi="fa-IR"/>
        </w:rPr>
        <w:t xml:space="preserve">بدیهی است </w:t>
      </w:r>
      <w:r w:rsidR="00A75C4E" w:rsidRPr="00937FB8">
        <w:rPr>
          <w:rFonts w:ascii="IRMitra" w:hAnsi="IRMitra" w:cs="IRMitra"/>
          <w:sz w:val="28"/>
          <w:szCs w:val="28"/>
          <w:rtl/>
          <w:lang w:bidi="fa-IR"/>
        </w:rPr>
        <w:t xml:space="preserve">در </w:t>
      </w:r>
      <w:r w:rsidR="001C0F89" w:rsidRPr="00937FB8">
        <w:rPr>
          <w:rFonts w:ascii="IRMitra" w:hAnsi="IRMitra" w:cs="IRMitra"/>
          <w:sz w:val="28"/>
          <w:szCs w:val="28"/>
          <w:rtl/>
          <w:lang w:bidi="fa-IR"/>
        </w:rPr>
        <w:t>هر مورد</w:t>
      </w:r>
      <w:r w:rsidR="002A3F7B" w:rsidRPr="00937FB8">
        <w:rPr>
          <w:rFonts w:ascii="IRMitra" w:hAnsi="IRMitra" w:cs="IRMitra"/>
          <w:sz w:val="28"/>
          <w:szCs w:val="28"/>
          <w:rtl/>
          <w:lang w:bidi="fa-IR"/>
        </w:rPr>
        <w:t xml:space="preserve"> که نیاز به قوۀ اجرای</w:t>
      </w:r>
      <w:r w:rsidR="00A440AA" w:rsidRPr="00937FB8">
        <w:rPr>
          <w:rFonts w:ascii="IRMitra" w:hAnsi="IRMitra" w:cs="IRMitra"/>
          <w:sz w:val="28"/>
          <w:szCs w:val="28"/>
          <w:rtl/>
          <w:lang w:bidi="fa-IR"/>
        </w:rPr>
        <w:t>ـی</w:t>
      </w:r>
      <w:r w:rsidR="002A3F7B" w:rsidRPr="00937FB8">
        <w:rPr>
          <w:rFonts w:ascii="IRMitra" w:hAnsi="IRMitra" w:cs="IRMitra"/>
          <w:sz w:val="28"/>
          <w:szCs w:val="28"/>
          <w:rtl/>
          <w:lang w:bidi="fa-IR"/>
        </w:rPr>
        <w:t xml:space="preserve"> باشد، </w:t>
      </w:r>
      <w:r w:rsidR="00A75C4E" w:rsidRPr="00937FB8">
        <w:rPr>
          <w:rFonts w:ascii="IRMitra" w:hAnsi="IRMitra" w:cs="IRMitra"/>
          <w:sz w:val="28"/>
          <w:szCs w:val="28"/>
          <w:rtl/>
          <w:lang w:bidi="fa-IR"/>
        </w:rPr>
        <w:t>دخالت دادگاه</w:t>
      </w:r>
      <w:r w:rsidR="00A75C4E" w:rsidRPr="00937FB8">
        <w:rPr>
          <w:rFonts w:ascii="IRMitra" w:hAnsi="IRMitra" w:cs="IRMitra"/>
          <w:sz w:val="28"/>
          <w:szCs w:val="28"/>
          <w:rtl/>
          <w:lang w:bidi="fa-IR"/>
        </w:rPr>
        <w:softHyphen/>
        <w:t xml:space="preserve">ها موثرتر است و گاه ضروری. </w:t>
      </w:r>
      <w:r w:rsidR="001C0F89" w:rsidRPr="00937FB8">
        <w:rPr>
          <w:rFonts w:ascii="IRMitra" w:hAnsi="IRMitra" w:cs="IRMitra"/>
          <w:sz w:val="28"/>
          <w:szCs w:val="28"/>
          <w:rtl/>
          <w:lang w:bidi="fa-IR"/>
        </w:rPr>
        <w:t xml:space="preserve">علاوه بر اقدامات تأمینی، در مواردی </w:t>
      </w:r>
      <w:r w:rsidR="00D10FB6" w:rsidRPr="00937FB8">
        <w:rPr>
          <w:rFonts w:ascii="IRMitra" w:hAnsi="IRMitra" w:cs="IRMitra"/>
          <w:sz w:val="28"/>
          <w:szCs w:val="28"/>
          <w:rtl/>
          <w:lang w:bidi="fa-IR"/>
        </w:rPr>
        <w:t xml:space="preserve">دیوان داوری </w:t>
      </w:r>
      <w:r w:rsidR="00EC5FA9" w:rsidRPr="00937FB8">
        <w:rPr>
          <w:rFonts w:ascii="IRMitra" w:hAnsi="IRMitra" w:cs="IRMitra"/>
          <w:sz w:val="28"/>
          <w:szCs w:val="28"/>
          <w:rtl/>
          <w:lang w:bidi="fa-IR"/>
        </w:rPr>
        <w:t xml:space="preserve">بدون مساعدت دادگاه </w:t>
      </w:r>
      <w:r w:rsidR="00D10FB6" w:rsidRPr="00937FB8">
        <w:rPr>
          <w:rFonts w:ascii="IRMitra" w:hAnsi="IRMitra" w:cs="IRMitra"/>
          <w:sz w:val="28"/>
          <w:szCs w:val="28"/>
          <w:rtl/>
          <w:lang w:bidi="fa-IR"/>
        </w:rPr>
        <w:t xml:space="preserve">قادر به </w:t>
      </w:r>
      <w:r w:rsidR="00D10FB6" w:rsidRPr="00937FB8">
        <w:rPr>
          <w:rFonts w:ascii="IRMitra" w:hAnsi="IRMitra" w:cs="IRMitra"/>
          <w:sz w:val="28"/>
          <w:szCs w:val="28"/>
          <w:rtl/>
          <w:lang w:bidi="fa-IR"/>
        </w:rPr>
        <w:lastRenderedPageBreak/>
        <w:t xml:space="preserve">پیشبرد </w:t>
      </w:r>
      <w:r w:rsidR="006F3905" w:rsidRPr="00937FB8">
        <w:rPr>
          <w:rFonts w:ascii="IRMitra" w:hAnsi="IRMitra" w:cs="IRMitra"/>
          <w:sz w:val="28"/>
          <w:szCs w:val="28"/>
          <w:rtl/>
          <w:lang w:bidi="fa-IR"/>
        </w:rPr>
        <w:t xml:space="preserve">اهداف خود نخواهد بود. این وضعیت بویژه در جلب شهود و حفظ و تأمین </w:t>
      </w:r>
      <w:r w:rsidR="00B67435">
        <w:rPr>
          <w:rFonts w:ascii="IRMitra" w:hAnsi="IRMitra" w:cs="IRMitra" w:hint="cs"/>
          <w:sz w:val="28"/>
          <w:szCs w:val="28"/>
          <w:rtl/>
          <w:lang w:bidi="fa-IR"/>
        </w:rPr>
        <w:t xml:space="preserve">ادله و </w:t>
      </w:r>
      <w:r w:rsidR="006F3905" w:rsidRPr="00937FB8">
        <w:rPr>
          <w:rFonts w:ascii="IRMitra" w:hAnsi="IRMitra" w:cs="IRMitra"/>
          <w:sz w:val="28"/>
          <w:szCs w:val="28"/>
          <w:rtl/>
          <w:lang w:bidi="fa-IR"/>
        </w:rPr>
        <w:t>مدارک برجسته می</w:t>
      </w:r>
      <w:r w:rsidR="006F3905" w:rsidRPr="00937FB8">
        <w:rPr>
          <w:rFonts w:ascii="IRMitra" w:hAnsi="IRMitra" w:cs="IRMitra"/>
          <w:sz w:val="28"/>
          <w:szCs w:val="28"/>
          <w:rtl/>
          <w:lang w:bidi="fa-IR"/>
        </w:rPr>
        <w:softHyphen/>
        <w:t>شود.</w:t>
      </w:r>
      <w:r w:rsidR="000D5FC0" w:rsidRPr="00937FB8">
        <w:rPr>
          <w:rFonts w:ascii="IRMitra" w:hAnsi="IRMitra" w:cs="IRMitra"/>
          <w:sz w:val="28"/>
          <w:szCs w:val="28"/>
          <w:rtl/>
          <w:lang w:bidi="fa-IR"/>
        </w:rPr>
        <w:t xml:space="preserve"> </w:t>
      </w:r>
      <w:r w:rsidR="00302C0B" w:rsidRPr="00937FB8">
        <w:rPr>
          <w:rFonts w:ascii="IRMitra" w:hAnsi="IRMitra" w:cs="IRMitra"/>
          <w:sz w:val="28"/>
          <w:szCs w:val="28"/>
          <w:rtl/>
          <w:lang w:bidi="fa-IR"/>
        </w:rPr>
        <w:t>گاه دیوان داوری حضور شاهدی را ضروری تشخیص می</w:t>
      </w:r>
      <w:r w:rsidR="00302C0B" w:rsidRPr="00937FB8">
        <w:rPr>
          <w:rFonts w:ascii="IRMitra" w:hAnsi="IRMitra" w:cs="IRMitra"/>
          <w:sz w:val="28"/>
          <w:szCs w:val="28"/>
          <w:rtl/>
          <w:lang w:bidi="fa-IR"/>
        </w:rPr>
        <w:softHyphen/>
        <w:t>دهد و شاهد نیز ارتباط کاری با طرفهای داو</w:t>
      </w:r>
      <w:r w:rsidR="004C02AA">
        <w:rPr>
          <w:rFonts w:ascii="IRMitra" w:hAnsi="IRMitra" w:cs="IRMitra" w:hint="cs"/>
          <w:sz w:val="28"/>
          <w:szCs w:val="28"/>
          <w:rtl/>
          <w:lang w:bidi="fa-IR"/>
        </w:rPr>
        <w:t>ر</w:t>
      </w:r>
      <w:r w:rsidR="00302C0B" w:rsidRPr="00937FB8">
        <w:rPr>
          <w:rFonts w:ascii="IRMitra" w:hAnsi="IRMitra" w:cs="IRMitra"/>
          <w:sz w:val="28"/>
          <w:szCs w:val="28"/>
          <w:rtl/>
          <w:lang w:bidi="fa-IR"/>
        </w:rPr>
        <w:t xml:space="preserve">ی ندارد تا از طریق آنان </w:t>
      </w:r>
      <w:r w:rsidR="00CC6DBE" w:rsidRPr="00937FB8">
        <w:rPr>
          <w:rFonts w:ascii="IRMitra" w:hAnsi="IRMitra" w:cs="IRMitra"/>
          <w:sz w:val="28"/>
          <w:szCs w:val="28"/>
          <w:rtl/>
          <w:lang w:bidi="fa-IR"/>
        </w:rPr>
        <w:t>بتوان شاهد را برای حضور در جلسۀ استماع متقاعد کرد.</w:t>
      </w:r>
      <w:r w:rsidR="005F0993" w:rsidRPr="00937FB8">
        <w:rPr>
          <w:rFonts w:ascii="IRMitra" w:hAnsi="IRMitra" w:cs="IRMitra"/>
          <w:sz w:val="28"/>
          <w:szCs w:val="28"/>
          <w:rtl/>
          <w:lang w:bidi="fa-IR"/>
        </w:rPr>
        <w:t xml:space="preserve"> یا</w:t>
      </w:r>
      <w:r w:rsidR="000C6BB4">
        <w:rPr>
          <w:rFonts w:ascii="IRMitra" w:hAnsi="IRMitra" w:cs="IRMitra" w:hint="cs"/>
          <w:sz w:val="28"/>
          <w:szCs w:val="28"/>
          <w:rtl/>
          <w:lang w:bidi="fa-IR"/>
        </w:rPr>
        <w:t xml:space="preserve"> اینکه</w:t>
      </w:r>
      <w:r w:rsidR="005F0993" w:rsidRPr="00937FB8">
        <w:rPr>
          <w:rFonts w:ascii="IRMitra" w:hAnsi="IRMitra" w:cs="IRMitra"/>
          <w:sz w:val="28"/>
          <w:szCs w:val="28"/>
          <w:rtl/>
          <w:lang w:bidi="fa-IR"/>
        </w:rPr>
        <w:t xml:space="preserve"> ادله</w:t>
      </w:r>
      <w:r w:rsidR="005F0993" w:rsidRPr="00937FB8">
        <w:rPr>
          <w:rFonts w:ascii="IRMitra" w:hAnsi="IRMitra" w:cs="IRMitra"/>
          <w:sz w:val="28"/>
          <w:szCs w:val="28"/>
          <w:rtl/>
          <w:lang w:bidi="fa-IR"/>
        </w:rPr>
        <w:softHyphen/>
        <w:t>ای از مراکزی خارج از کنترل اطراف داوری لازم می</w:t>
      </w:r>
      <w:r w:rsidR="005F0993" w:rsidRPr="00937FB8">
        <w:rPr>
          <w:rFonts w:ascii="IRMitra" w:hAnsi="IRMitra" w:cs="IRMitra"/>
          <w:sz w:val="28"/>
          <w:szCs w:val="28"/>
          <w:rtl/>
          <w:lang w:bidi="fa-IR"/>
        </w:rPr>
        <w:softHyphen/>
        <w:t>شود.</w:t>
      </w:r>
      <w:r w:rsidR="00CC6DBE" w:rsidRPr="00937FB8">
        <w:rPr>
          <w:rFonts w:ascii="IRMitra" w:hAnsi="IRMitra" w:cs="IRMitra"/>
          <w:sz w:val="28"/>
          <w:szCs w:val="28"/>
          <w:rtl/>
          <w:lang w:bidi="fa-IR"/>
        </w:rPr>
        <w:t xml:space="preserve"> ازآنجا که دیوان داوری هیچگونه امکان جلب شاهد </w:t>
      </w:r>
      <w:r w:rsidR="001C08F8" w:rsidRPr="00937FB8">
        <w:rPr>
          <w:rFonts w:ascii="IRMitra" w:hAnsi="IRMitra" w:cs="IRMitra"/>
          <w:sz w:val="28"/>
          <w:szCs w:val="28"/>
          <w:rtl/>
          <w:lang w:bidi="fa-IR"/>
        </w:rPr>
        <w:t xml:space="preserve">یا </w:t>
      </w:r>
      <w:r w:rsidR="005D6F52" w:rsidRPr="00937FB8">
        <w:rPr>
          <w:rFonts w:ascii="IRMitra" w:hAnsi="IRMitra" w:cs="IRMitra"/>
          <w:sz w:val="28"/>
          <w:szCs w:val="28"/>
          <w:rtl/>
          <w:lang w:bidi="fa-IR"/>
        </w:rPr>
        <w:t>تحصیل</w:t>
      </w:r>
      <w:r w:rsidR="001C08F8" w:rsidRPr="00937FB8">
        <w:rPr>
          <w:rFonts w:ascii="IRMitra" w:hAnsi="IRMitra" w:cs="IRMitra"/>
          <w:sz w:val="28"/>
          <w:szCs w:val="28"/>
          <w:rtl/>
          <w:lang w:bidi="fa-IR"/>
        </w:rPr>
        <w:t xml:space="preserve"> ادله از ثالث </w:t>
      </w:r>
      <w:r w:rsidR="00CC6DBE" w:rsidRPr="00937FB8">
        <w:rPr>
          <w:rFonts w:ascii="IRMitra" w:hAnsi="IRMitra" w:cs="IRMitra"/>
          <w:sz w:val="28"/>
          <w:szCs w:val="28"/>
          <w:rtl/>
          <w:lang w:bidi="fa-IR"/>
        </w:rPr>
        <w:t>در دست ندارد، تنها راه برای جلب شاهد</w:t>
      </w:r>
      <w:r w:rsidR="001C08F8" w:rsidRPr="00937FB8">
        <w:rPr>
          <w:rFonts w:ascii="IRMitra" w:hAnsi="IRMitra" w:cs="IRMitra"/>
          <w:sz w:val="28"/>
          <w:szCs w:val="28"/>
          <w:rtl/>
          <w:lang w:bidi="fa-IR"/>
        </w:rPr>
        <w:t xml:space="preserve"> یا </w:t>
      </w:r>
      <w:r w:rsidR="00391452" w:rsidRPr="00937FB8">
        <w:rPr>
          <w:rFonts w:ascii="IRMitra" w:hAnsi="IRMitra" w:cs="IRMitra"/>
          <w:sz w:val="28"/>
          <w:szCs w:val="28"/>
          <w:rtl/>
          <w:lang w:bidi="fa-IR"/>
        </w:rPr>
        <w:t>تحصیل</w:t>
      </w:r>
      <w:r w:rsidR="001C08F8" w:rsidRPr="00937FB8">
        <w:rPr>
          <w:rFonts w:ascii="IRMitra" w:hAnsi="IRMitra" w:cs="IRMitra"/>
          <w:sz w:val="28"/>
          <w:szCs w:val="28"/>
          <w:rtl/>
          <w:lang w:bidi="fa-IR"/>
        </w:rPr>
        <w:t xml:space="preserve"> ادله</w:t>
      </w:r>
      <w:r w:rsidR="00CC6DBE" w:rsidRPr="00937FB8">
        <w:rPr>
          <w:rFonts w:ascii="IRMitra" w:hAnsi="IRMitra" w:cs="IRMitra"/>
          <w:sz w:val="28"/>
          <w:szCs w:val="28"/>
          <w:rtl/>
          <w:lang w:bidi="fa-IR"/>
        </w:rPr>
        <w:t xml:space="preserve"> مراجعه به دادگاه</w:t>
      </w:r>
      <w:r w:rsidR="00F44C4D" w:rsidRPr="00937FB8">
        <w:rPr>
          <w:rFonts w:ascii="IRMitra" w:hAnsi="IRMitra" w:cs="IRMitra"/>
          <w:sz w:val="28"/>
          <w:szCs w:val="28"/>
          <w:rtl/>
          <w:lang w:bidi="fa-IR"/>
        </w:rPr>
        <w:t xml:space="preserve"> و تقاضای مساعدت است. </w:t>
      </w:r>
      <w:r w:rsidR="00724132" w:rsidRPr="00937FB8">
        <w:rPr>
          <w:rFonts w:ascii="IRMitra" w:hAnsi="IRMitra" w:cs="IRMitra"/>
          <w:sz w:val="28"/>
          <w:szCs w:val="28"/>
          <w:rtl/>
          <w:lang w:bidi="fa-IR"/>
        </w:rPr>
        <w:t xml:space="preserve">ماده 27 قانون نمونۀ آنسیترال </w:t>
      </w:r>
      <w:r w:rsidR="005631A7" w:rsidRPr="00937FB8">
        <w:rPr>
          <w:rFonts w:ascii="IRMitra" w:hAnsi="IRMitra" w:cs="IRMitra"/>
          <w:sz w:val="28"/>
          <w:szCs w:val="28"/>
          <w:rtl/>
          <w:lang w:bidi="fa-IR"/>
        </w:rPr>
        <w:t>به این موضوع اختصاص دارد:</w:t>
      </w:r>
    </w:p>
    <w:p w14:paraId="65F1922E" w14:textId="77777777" w:rsidR="006D2521" w:rsidRDefault="006D2521" w:rsidP="006D2521">
      <w:pPr>
        <w:spacing w:after="120"/>
        <w:ind w:left="227" w:right="284"/>
        <w:jc w:val="both"/>
        <w:rPr>
          <w:rFonts w:ascii="IRMitra" w:hAnsi="IRMitra" w:cs="IRMitra"/>
          <w:sz w:val="28"/>
          <w:szCs w:val="28"/>
          <w:lang w:bidi="fa-IR"/>
        </w:rPr>
      </w:pPr>
      <w:r w:rsidRPr="00B67435">
        <w:rPr>
          <w:rFonts w:ascii="IRMitra" w:hAnsi="IRMitra" w:cs="IRMitra"/>
          <w:sz w:val="24"/>
          <w:szCs w:val="24"/>
          <w:rtl/>
          <w:lang w:bidi="fa-IR"/>
        </w:rPr>
        <w:t>دیوان داوری یا هریک از طرفین با تأیـید دیوان داوری می</w:t>
      </w:r>
      <w:r w:rsidRPr="00B67435">
        <w:rPr>
          <w:rFonts w:ascii="IRMitra" w:hAnsi="IRMitra" w:cs="IRMitra"/>
          <w:sz w:val="24"/>
          <w:szCs w:val="24"/>
          <w:rtl/>
          <w:lang w:bidi="fa-IR"/>
        </w:rPr>
        <w:softHyphen/>
        <w:t>توانند از دادگاه صالح در این کشور تقاضای مساعدت در تحصیل ادله بنماید. دادگاه می</w:t>
      </w:r>
      <w:r w:rsidRPr="00B67435">
        <w:rPr>
          <w:rFonts w:ascii="IRMitra" w:hAnsi="IRMitra" w:cs="IRMitra"/>
          <w:sz w:val="24"/>
          <w:szCs w:val="24"/>
          <w:rtl/>
          <w:lang w:bidi="fa-IR"/>
        </w:rPr>
        <w:softHyphen/>
        <w:t>تواند در محدودۀ صلاحیت خود و بنابر قواعد تحصیل ادله در حوزۀ خود، تقاضا را اجابت کند.</w:t>
      </w:r>
      <w:r>
        <w:rPr>
          <w:rFonts w:ascii="IRMitra" w:hAnsi="IRMitra" w:cs="IRMitra" w:hint="cs"/>
          <w:sz w:val="28"/>
          <w:szCs w:val="28"/>
          <w:rtl/>
          <w:lang w:bidi="fa-IR"/>
        </w:rPr>
        <w:t xml:space="preserve"> </w:t>
      </w:r>
    </w:p>
    <w:p w14:paraId="7F81DFC6" w14:textId="77777777" w:rsidR="004D3DAF" w:rsidRPr="006D2521" w:rsidRDefault="005667F1" w:rsidP="006D2521">
      <w:pPr>
        <w:numPr>
          <w:ilvl w:val="0"/>
          <w:numId w:val="7"/>
        </w:numPr>
        <w:spacing w:after="120"/>
        <w:ind w:left="0" w:firstLine="0"/>
        <w:jc w:val="both"/>
        <w:rPr>
          <w:rFonts w:ascii="IRMitra" w:hAnsi="IRMitra" w:cs="IRMitra"/>
          <w:sz w:val="28"/>
          <w:szCs w:val="28"/>
          <w:lang w:bidi="fa-IR"/>
        </w:rPr>
      </w:pPr>
      <w:r w:rsidRPr="006D2521">
        <w:rPr>
          <w:rFonts w:ascii="IRMitra" w:hAnsi="IRMitra" w:cs="IRMitra"/>
          <w:sz w:val="28"/>
          <w:szCs w:val="28"/>
          <w:rtl/>
          <w:lang w:bidi="fa-IR"/>
        </w:rPr>
        <w:t>قانون داوری تجاری بین</w:t>
      </w:r>
      <w:r w:rsidRPr="006D2521">
        <w:rPr>
          <w:rFonts w:ascii="IRMitra" w:hAnsi="IRMitra" w:cs="IRMitra"/>
          <w:sz w:val="28"/>
          <w:szCs w:val="28"/>
          <w:rtl/>
          <w:lang w:bidi="fa-IR"/>
        </w:rPr>
        <w:softHyphen/>
        <w:t xml:space="preserve">المللی ایران (1376) </w:t>
      </w:r>
      <w:r w:rsidR="006D2521">
        <w:rPr>
          <w:rFonts w:ascii="IRMitra" w:hAnsi="IRMitra" w:cs="IRMitra" w:hint="cs"/>
          <w:sz w:val="28"/>
          <w:szCs w:val="28"/>
          <w:rtl/>
          <w:lang w:bidi="fa-IR"/>
        </w:rPr>
        <w:t>هنگام</w:t>
      </w:r>
      <w:r w:rsidRPr="006D2521">
        <w:rPr>
          <w:rFonts w:ascii="IRMitra" w:hAnsi="IRMitra" w:cs="IRMitra"/>
          <w:sz w:val="28"/>
          <w:szCs w:val="28"/>
          <w:rtl/>
          <w:lang w:bidi="fa-IR"/>
        </w:rPr>
        <w:t xml:space="preserve"> اقتباس از قانون نمونۀ آنسیترال این مقرره را </w:t>
      </w:r>
      <w:r w:rsidR="005F0993" w:rsidRPr="006D2521">
        <w:rPr>
          <w:rFonts w:ascii="IRMitra" w:hAnsi="IRMitra" w:cs="IRMitra"/>
          <w:sz w:val="28"/>
          <w:szCs w:val="28"/>
          <w:rtl/>
          <w:lang w:bidi="fa-IR"/>
        </w:rPr>
        <w:t>اخذ نکرده است.</w:t>
      </w:r>
      <w:r w:rsidR="00184165" w:rsidRPr="006D2521">
        <w:rPr>
          <w:rFonts w:ascii="IRMitra" w:hAnsi="IRMitra" w:cs="IRMitra"/>
          <w:sz w:val="28"/>
          <w:szCs w:val="28"/>
          <w:rtl/>
          <w:lang w:bidi="fa-IR"/>
        </w:rPr>
        <w:t xml:space="preserve"> دلیل حذف آن مشخص نیست.</w:t>
      </w:r>
      <w:r w:rsidR="005F0993" w:rsidRPr="006D2521">
        <w:rPr>
          <w:rFonts w:ascii="IRMitra" w:hAnsi="IRMitra" w:cs="IRMitra"/>
          <w:sz w:val="28"/>
          <w:szCs w:val="28"/>
          <w:rtl/>
          <w:lang w:bidi="fa-IR"/>
        </w:rPr>
        <w:t xml:space="preserve"> لذا </w:t>
      </w:r>
      <w:r w:rsidR="001C08F8" w:rsidRPr="006D2521">
        <w:rPr>
          <w:rFonts w:ascii="IRMitra" w:hAnsi="IRMitra" w:cs="IRMitra"/>
          <w:sz w:val="28"/>
          <w:szCs w:val="28"/>
          <w:rtl/>
          <w:lang w:bidi="fa-IR"/>
        </w:rPr>
        <w:t xml:space="preserve">دیوان داوری ابزار قانونی برای </w:t>
      </w:r>
      <w:r w:rsidR="005F0993" w:rsidRPr="006D2521">
        <w:rPr>
          <w:rFonts w:ascii="IRMitra" w:hAnsi="IRMitra" w:cs="IRMitra"/>
          <w:sz w:val="28"/>
          <w:szCs w:val="28"/>
          <w:rtl/>
          <w:lang w:bidi="fa-IR"/>
        </w:rPr>
        <w:t>چنین تقاضایـی</w:t>
      </w:r>
      <w:r w:rsidR="004D0C8E" w:rsidRPr="006D2521">
        <w:rPr>
          <w:rFonts w:ascii="IRMitra" w:hAnsi="IRMitra" w:cs="IRMitra"/>
          <w:sz w:val="28"/>
          <w:szCs w:val="28"/>
          <w:rtl/>
          <w:lang w:bidi="fa-IR"/>
        </w:rPr>
        <w:t xml:space="preserve"> در دست</w:t>
      </w:r>
      <w:r w:rsidR="009074D0" w:rsidRPr="006D2521">
        <w:rPr>
          <w:rFonts w:ascii="IRMitra" w:hAnsi="IRMitra" w:cs="IRMitra"/>
          <w:sz w:val="28"/>
          <w:szCs w:val="28"/>
          <w:rtl/>
          <w:lang w:bidi="fa-IR"/>
        </w:rPr>
        <w:t xml:space="preserve"> ندارد و هرگاه ناچار چنین تقاضایـی از دادگاه ایران مطرح کند،</w:t>
      </w:r>
      <w:r w:rsidR="005F0993" w:rsidRPr="006D2521">
        <w:rPr>
          <w:rFonts w:ascii="IRMitra" w:hAnsi="IRMitra" w:cs="IRMitra"/>
          <w:sz w:val="28"/>
          <w:szCs w:val="28"/>
          <w:rtl/>
          <w:lang w:bidi="fa-IR"/>
        </w:rPr>
        <w:t xml:space="preserve"> </w:t>
      </w:r>
      <w:r w:rsidR="009074D0" w:rsidRPr="006D2521">
        <w:rPr>
          <w:rFonts w:ascii="IRMitra" w:hAnsi="IRMitra" w:cs="IRMitra"/>
          <w:sz w:val="28"/>
          <w:szCs w:val="28"/>
          <w:rtl/>
          <w:lang w:bidi="fa-IR"/>
        </w:rPr>
        <w:t xml:space="preserve">دادگاه نیز </w:t>
      </w:r>
      <w:r w:rsidR="0055576B" w:rsidRPr="006D2521">
        <w:rPr>
          <w:rFonts w:ascii="IRMitra" w:hAnsi="IRMitra" w:cs="IRMitra"/>
          <w:sz w:val="28"/>
          <w:szCs w:val="28"/>
          <w:rtl/>
          <w:lang w:bidi="fa-IR"/>
        </w:rPr>
        <w:t>دستاویز</w:t>
      </w:r>
      <w:r w:rsidR="00AD2996" w:rsidRPr="006D2521">
        <w:rPr>
          <w:rFonts w:ascii="IRMitra" w:hAnsi="IRMitra" w:cs="IRMitra"/>
          <w:sz w:val="28"/>
          <w:szCs w:val="28"/>
          <w:rtl/>
          <w:lang w:bidi="fa-IR"/>
        </w:rPr>
        <w:t xml:space="preserve"> قانونی لازم در اختیار نخواهد داشت.</w:t>
      </w:r>
      <w:r w:rsidR="005F0993" w:rsidRPr="006D2521">
        <w:rPr>
          <w:rFonts w:ascii="IRMitra" w:hAnsi="IRMitra" w:cs="IRMitra"/>
          <w:sz w:val="28"/>
          <w:szCs w:val="28"/>
          <w:rtl/>
          <w:lang w:bidi="fa-IR"/>
        </w:rPr>
        <w:t xml:space="preserve"> </w:t>
      </w:r>
      <w:r w:rsidR="00E942F9" w:rsidRPr="006D2521">
        <w:rPr>
          <w:rFonts w:ascii="IRMitra" w:hAnsi="IRMitra" w:cs="IRMitra"/>
          <w:sz w:val="28"/>
          <w:szCs w:val="28"/>
          <w:rtl/>
          <w:lang w:bidi="fa-IR"/>
        </w:rPr>
        <w:t xml:space="preserve">با توجه به مفاد ماده 6 قانون که موارد دخالت دادگاه را مشخص و احصاء کرده است، </w:t>
      </w:r>
      <w:r w:rsidR="00F00DC8" w:rsidRPr="006D2521">
        <w:rPr>
          <w:rFonts w:ascii="IRMitra" w:hAnsi="IRMitra" w:cs="IRMitra"/>
          <w:sz w:val="28"/>
          <w:szCs w:val="28"/>
          <w:rtl/>
          <w:lang w:bidi="fa-IR"/>
        </w:rPr>
        <w:t>دادگاه</w:t>
      </w:r>
      <w:r w:rsidR="00F00DC8" w:rsidRPr="006D2521">
        <w:rPr>
          <w:rFonts w:ascii="IRMitra" w:hAnsi="IRMitra" w:cs="IRMitra"/>
          <w:sz w:val="28"/>
          <w:szCs w:val="28"/>
          <w:rtl/>
          <w:lang w:bidi="fa-IR"/>
        </w:rPr>
        <w:softHyphen/>
        <w:t>ها در مواجهه با چنان تقاضایـی حتی محتاط</w:t>
      </w:r>
      <w:r w:rsidR="00F00DC8" w:rsidRPr="006D2521">
        <w:rPr>
          <w:rFonts w:ascii="IRMitra" w:hAnsi="IRMitra" w:cs="IRMitra"/>
          <w:sz w:val="28"/>
          <w:szCs w:val="28"/>
          <w:rtl/>
          <w:lang w:bidi="fa-IR"/>
        </w:rPr>
        <w:softHyphen/>
        <w:t xml:space="preserve">تر خواهند بود. </w:t>
      </w:r>
      <w:r w:rsidR="00915B8B">
        <w:rPr>
          <w:rFonts w:ascii="IRMitra" w:hAnsi="IRMitra" w:cs="IRMitra" w:hint="cs"/>
          <w:sz w:val="28"/>
          <w:szCs w:val="28"/>
          <w:rtl/>
          <w:lang w:bidi="fa-IR"/>
        </w:rPr>
        <w:t xml:space="preserve">فصل داوری در </w:t>
      </w:r>
      <w:r w:rsidR="000A72EE" w:rsidRPr="006D2521">
        <w:rPr>
          <w:rFonts w:ascii="IRMitra" w:hAnsi="IRMitra" w:cs="IRMitra"/>
          <w:sz w:val="28"/>
          <w:szCs w:val="28"/>
          <w:rtl/>
          <w:lang w:bidi="fa-IR"/>
        </w:rPr>
        <w:t xml:space="preserve">قانون </w:t>
      </w:r>
      <w:r w:rsidR="00915B8B">
        <w:rPr>
          <w:rFonts w:ascii="IRMitra" w:hAnsi="IRMitra" w:cs="IRMitra" w:hint="cs"/>
          <w:sz w:val="28"/>
          <w:szCs w:val="28"/>
          <w:rtl/>
          <w:lang w:bidi="fa-IR"/>
        </w:rPr>
        <w:t>آیـین دادرسی مدنی</w:t>
      </w:r>
      <w:r w:rsidR="000A72EE" w:rsidRPr="006D2521">
        <w:rPr>
          <w:rFonts w:ascii="IRMitra" w:hAnsi="IRMitra" w:cs="IRMitra"/>
          <w:sz w:val="28"/>
          <w:szCs w:val="28"/>
          <w:rtl/>
          <w:lang w:bidi="fa-IR"/>
        </w:rPr>
        <w:t xml:space="preserve"> ایران (باب هفتم آ.د.م.</w:t>
      </w:r>
      <w:r w:rsidR="00043678" w:rsidRPr="006D2521">
        <w:rPr>
          <w:rFonts w:ascii="IRMitra" w:hAnsi="IRMitra" w:cs="IRMitra"/>
          <w:sz w:val="28"/>
          <w:szCs w:val="28"/>
          <w:rtl/>
          <w:lang w:bidi="fa-IR"/>
        </w:rPr>
        <w:t>)</w:t>
      </w:r>
      <w:r w:rsidR="000A72EE" w:rsidRPr="006D2521">
        <w:rPr>
          <w:rFonts w:ascii="IRMitra" w:hAnsi="IRMitra" w:cs="IRMitra"/>
          <w:sz w:val="28"/>
          <w:szCs w:val="28"/>
          <w:rtl/>
          <w:lang w:bidi="fa-IR"/>
        </w:rPr>
        <w:t xml:space="preserve"> نیز مقررۀ مشخصی در این خصوص ندارد. </w:t>
      </w:r>
      <w:r w:rsidR="007C1907" w:rsidRPr="006D2521">
        <w:rPr>
          <w:rFonts w:ascii="IRMitra" w:hAnsi="IRMitra" w:cs="IRMitra"/>
          <w:sz w:val="28"/>
          <w:szCs w:val="28"/>
          <w:rtl/>
          <w:lang w:bidi="fa-IR"/>
        </w:rPr>
        <w:t xml:space="preserve">بعید است بتوان مقررات ماده 9 قانون </w:t>
      </w:r>
      <w:r w:rsidR="009D0525" w:rsidRPr="006D2521">
        <w:rPr>
          <w:rFonts w:ascii="IRMitra" w:hAnsi="IRMitra" w:cs="IRMitra"/>
          <w:sz w:val="28"/>
          <w:szCs w:val="28"/>
          <w:rtl/>
          <w:lang w:bidi="fa-IR"/>
        </w:rPr>
        <w:t>داوری تجاری بین</w:t>
      </w:r>
      <w:r w:rsidR="009D0525" w:rsidRPr="006D2521">
        <w:rPr>
          <w:rFonts w:ascii="IRMitra" w:hAnsi="IRMitra" w:cs="IRMitra"/>
          <w:sz w:val="28"/>
          <w:szCs w:val="28"/>
          <w:rtl/>
          <w:lang w:bidi="fa-IR"/>
        </w:rPr>
        <w:softHyphen/>
        <w:t xml:space="preserve">المللی ایران </w:t>
      </w:r>
      <w:r w:rsidR="007C1907" w:rsidRPr="006D2521">
        <w:rPr>
          <w:rFonts w:ascii="IRMitra" w:hAnsi="IRMitra" w:cs="IRMitra"/>
          <w:sz w:val="28"/>
          <w:szCs w:val="28"/>
          <w:rtl/>
          <w:lang w:bidi="fa-IR"/>
        </w:rPr>
        <w:t>(منقول در فوق) را بر این مورد ناظر دانست.</w:t>
      </w:r>
      <w:r w:rsidR="000D5FC0" w:rsidRPr="006D2521">
        <w:rPr>
          <w:rFonts w:ascii="IRMitra" w:hAnsi="IRMitra" w:cs="IRMitra"/>
          <w:sz w:val="28"/>
          <w:szCs w:val="28"/>
          <w:rtl/>
          <w:lang w:bidi="fa-IR"/>
        </w:rPr>
        <w:t xml:space="preserve"> </w:t>
      </w:r>
      <w:r w:rsidR="00306359" w:rsidRPr="006D2521">
        <w:rPr>
          <w:rFonts w:ascii="IRMitra" w:hAnsi="IRMitra" w:cs="IRMitra"/>
          <w:sz w:val="28"/>
          <w:szCs w:val="28"/>
          <w:rtl/>
          <w:lang w:bidi="fa-IR"/>
        </w:rPr>
        <w:t xml:space="preserve">ماده 9 به درخواست صدور </w:t>
      </w:r>
      <w:r w:rsidR="00597C7D" w:rsidRPr="006D2521">
        <w:rPr>
          <w:rFonts w:ascii="IRMitra" w:hAnsi="IRMitra" w:cs="IRMitra" w:hint="cs"/>
          <w:sz w:val="28"/>
          <w:szCs w:val="28"/>
          <w:rtl/>
          <w:lang w:bidi="fa-IR"/>
        </w:rPr>
        <w:t>«</w:t>
      </w:r>
      <w:r w:rsidR="00306359" w:rsidRPr="006D2521">
        <w:rPr>
          <w:rFonts w:ascii="IRMitra" w:hAnsi="IRMitra" w:cs="IRMitra"/>
          <w:sz w:val="28"/>
          <w:szCs w:val="28"/>
          <w:rtl/>
          <w:lang w:bidi="fa-IR"/>
        </w:rPr>
        <w:t>قرار تأمین</w:t>
      </w:r>
      <w:r w:rsidR="00597C7D" w:rsidRPr="006D2521">
        <w:rPr>
          <w:rFonts w:ascii="IRMitra" w:hAnsi="IRMitra" w:cs="IRMitra" w:hint="cs"/>
          <w:sz w:val="28"/>
          <w:szCs w:val="28"/>
          <w:rtl/>
          <w:lang w:bidi="fa-IR"/>
        </w:rPr>
        <w:t>»</w:t>
      </w:r>
      <w:r w:rsidR="00306359" w:rsidRPr="006D2521">
        <w:rPr>
          <w:rFonts w:ascii="IRMitra" w:hAnsi="IRMitra" w:cs="IRMitra"/>
          <w:sz w:val="28"/>
          <w:szCs w:val="28"/>
          <w:rtl/>
          <w:lang w:bidi="fa-IR"/>
        </w:rPr>
        <w:t xml:space="preserve"> اشاره دارد که مطابق قانون آ.د.م. عمدتاً به معنای توقیف مال است</w:t>
      </w:r>
      <w:r w:rsidR="00266428" w:rsidRPr="006D2521">
        <w:rPr>
          <w:rFonts w:ascii="IRMitra" w:hAnsi="IRMitra" w:cs="IRMitra"/>
          <w:sz w:val="28"/>
          <w:szCs w:val="28"/>
          <w:rtl/>
          <w:lang w:bidi="fa-IR"/>
        </w:rPr>
        <w:t>،</w:t>
      </w:r>
      <w:r w:rsidR="000B1513" w:rsidRPr="00597C7D">
        <w:rPr>
          <w:rStyle w:val="FootnoteReference"/>
          <w:rFonts w:ascii="IRMitra" w:hAnsi="IRMitra" w:cs="IRMitra"/>
          <w:sz w:val="28"/>
          <w:szCs w:val="28"/>
          <w:rtl/>
          <w:lang w:bidi="fa-IR"/>
        </w:rPr>
        <w:footnoteReference w:id="22"/>
      </w:r>
      <w:r w:rsidR="00266428" w:rsidRPr="006D2521">
        <w:rPr>
          <w:rFonts w:ascii="IRMitra" w:hAnsi="IRMitra" w:cs="IRMitra"/>
          <w:sz w:val="28"/>
          <w:szCs w:val="28"/>
          <w:rtl/>
          <w:lang w:bidi="fa-IR"/>
        </w:rPr>
        <w:t xml:space="preserve"> و لذا با تحصیل دلیل یکی نیست. </w:t>
      </w:r>
      <w:r w:rsidR="00C5165D" w:rsidRPr="006D2521">
        <w:rPr>
          <w:rFonts w:ascii="IRMitra" w:hAnsi="IRMitra" w:cs="IRMitra"/>
          <w:sz w:val="28"/>
          <w:szCs w:val="28"/>
          <w:rtl/>
          <w:lang w:bidi="fa-IR"/>
        </w:rPr>
        <w:t xml:space="preserve"> </w:t>
      </w:r>
      <w:r w:rsidR="00337383" w:rsidRPr="006D2521">
        <w:rPr>
          <w:rFonts w:ascii="IRMitra" w:hAnsi="IRMitra" w:cs="IRMitra"/>
          <w:sz w:val="28"/>
          <w:szCs w:val="28"/>
          <w:rtl/>
          <w:lang w:bidi="fa-IR"/>
        </w:rPr>
        <w:t xml:space="preserve">نیز، </w:t>
      </w:r>
      <w:r w:rsidR="00C5165D" w:rsidRPr="006D2521">
        <w:rPr>
          <w:rFonts w:ascii="IRMitra" w:hAnsi="IRMitra" w:cs="IRMitra"/>
          <w:sz w:val="28"/>
          <w:szCs w:val="28"/>
          <w:rtl/>
          <w:lang w:bidi="fa-IR"/>
        </w:rPr>
        <w:t xml:space="preserve">باید توجه داشت که </w:t>
      </w:r>
      <w:r w:rsidR="00876390" w:rsidRPr="006D2521">
        <w:rPr>
          <w:rFonts w:ascii="IRMitra" w:hAnsi="IRMitra" w:cs="IRMitra"/>
          <w:sz w:val="28"/>
          <w:szCs w:val="28"/>
          <w:rtl/>
          <w:lang w:bidi="fa-IR"/>
        </w:rPr>
        <w:t xml:space="preserve">حفاظت از ادله با تحصیل ادله یکی نیست. اولی ممکن است مشمول دستور موقت مطابق ماده 9 قرار گیرد، ولی دومی </w:t>
      </w:r>
      <w:r w:rsidR="00D16D46" w:rsidRPr="006D2521">
        <w:rPr>
          <w:rFonts w:ascii="IRMitra" w:hAnsi="IRMitra" w:cs="IRMitra"/>
          <w:sz w:val="28"/>
          <w:szCs w:val="28"/>
          <w:rtl/>
          <w:lang w:bidi="fa-IR"/>
        </w:rPr>
        <w:t xml:space="preserve">از </w:t>
      </w:r>
      <w:r w:rsidR="00876390" w:rsidRPr="006D2521">
        <w:rPr>
          <w:rFonts w:ascii="IRMitra" w:hAnsi="IRMitra" w:cs="IRMitra"/>
          <w:sz w:val="28"/>
          <w:szCs w:val="28"/>
          <w:rtl/>
          <w:lang w:bidi="fa-IR"/>
        </w:rPr>
        <w:t>دستور</w:t>
      </w:r>
      <w:r w:rsidR="00D16D46" w:rsidRPr="006D2521">
        <w:rPr>
          <w:rFonts w:ascii="IRMitra" w:hAnsi="IRMitra" w:cs="IRMitra"/>
          <w:sz w:val="28"/>
          <w:szCs w:val="28"/>
          <w:rtl/>
          <w:lang w:bidi="fa-IR"/>
        </w:rPr>
        <w:t>ات</w:t>
      </w:r>
      <w:r w:rsidR="00876390" w:rsidRPr="006D2521">
        <w:rPr>
          <w:rFonts w:ascii="IRMitra" w:hAnsi="IRMitra" w:cs="IRMitra"/>
          <w:sz w:val="28"/>
          <w:szCs w:val="28"/>
          <w:rtl/>
          <w:lang w:bidi="fa-IR"/>
        </w:rPr>
        <w:t xml:space="preserve"> شکلی </w:t>
      </w:r>
      <w:r w:rsidR="00D16D46" w:rsidRPr="006D2521">
        <w:rPr>
          <w:rFonts w:ascii="IRMitra" w:hAnsi="IRMitra" w:cs="IRMitra"/>
          <w:sz w:val="28"/>
          <w:szCs w:val="28"/>
          <w:rtl/>
          <w:lang w:bidi="fa-IR"/>
        </w:rPr>
        <w:t xml:space="preserve">دیوان داوری </w:t>
      </w:r>
      <w:r w:rsidR="00876390" w:rsidRPr="006D2521">
        <w:rPr>
          <w:rFonts w:ascii="IRMitra" w:hAnsi="IRMitra" w:cs="IRMitra"/>
          <w:sz w:val="28"/>
          <w:szCs w:val="28"/>
          <w:rtl/>
          <w:lang w:bidi="fa-IR"/>
        </w:rPr>
        <w:t xml:space="preserve">است و ارتباطی به ماده 9 ندارد. </w:t>
      </w:r>
      <w:r w:rsidR="00D16D46" w:rsidRPr="006D2521">
        <w:rPr>
          <w:rFonts w:ascii="IRMitra" w:hAnsi="IRMitra" w:cs="IRMitra"/>
          <w:sz w:val="28"/>
          <w:szCs w:val="28"/>
          <w:rtl/>
          <w:lang w:bidi="fa-IR"/>
        </w:rPr>
        <w:t xml:space="preserve">دستور شکلیِ دیوان داوری بمنظور </w:t>
      </w:r>
      <w:r w:rsidR="00D24AFE" w:rsidRPr="006D2521">
        <w:rPr>
          <w:rFonts w:ascii="IRMitra" w:hAnsi="IRMitra" w:cs="IRMitra"/>
          <w:sz w:val="28"/>
          <w:szCs w:val="28"/>
          <w:rtl/>
          <w:lang w:bidi="fa-IR"/>
        </w:rPr>
        <w:t xml:space="preserve">مدیریت و </w:t>
      </w:r>
      <w:r w:rsidR="00D16D46" w:rsidRPr="006D2521">
        <w:rPr>
          <w:rFonts w:ascii="IRMitra" w:hAnsi="IRMitra" w:cs="IRMitra"/>
          <w:sz w:val="28"/>
          <w:szCs w:val="28"/>
          <w:rtl/>
          <w:lang w:bidi="fa-IR"/>
        </w:rPr>
        <w:t>پیشبرد جریان داوری صادر می</w:t>
      </w:r>
      <w:r w:rsidR="00D16D46" w:rsidRPr="006D2521">
        <w:rPr>
          <w:rFonts w:ascii="IRMitra" w:hAnsi="IRMitra" w:cs="IRMitra"/>
          <w:sz w:val="28"/>
          <w:szCs w:val="28"/>
          <w:rtl/>
          <w:lang w:bidi="fa-IR"/>
        </w:rPr>
        <w:softHyphen/>
        <w:t xml:space="preserve">شود. </w:t>
      </w:r>
      <w:r w:rsidR="00A32B3F" w:rsidRPr="006D2521">
        <w:rPr>
          <w:rFonts w:ascii="IRMitra" w:hAnsi="IRMitra" w:cs="IRMitra"/>
          <w:sz w:val="28"/>
          <w:szCs w:val="28"/>
          <w:rtl/>
          <w:lang w:bidi="fa-IR"/>
        </w:rPr>
        <w:t xml:space="preserve">جزئیات مربوط به  تحصیل ادله در فصل دهم این کتاب آمده است.  </w:t>
      </w:r>
    </w:p>
    <w:p w14:paraId="3472B2CE" w14:textId="4D2D5FC6" w:rsidR="00C37DAE" w:rsidRDefault="007F0926" w:rsidP="00C37DAE">
      <w:pPr>
        <w:pStyle w:val="Subtitle"/>
        <w:rPr>
          <w:lang w:bidi="fa-IR"/>
        </w:rPr>
      </w:pPr>
      <w:bookmarkStart w:id="15" w:name="_Toc134020837"/>
      <w:r>
        <w:rPr>
          <w:rFonts w:hint="cs"/>
          <w:rtl/>
          <w:lang w:bidi="fa-IR"/>
        </w:rPr>
        <w:lastRenderedPageBreak/>
        <w:t>د</w:t>
      </w:r>
      <w:r w:rsidR="00C37DAE">
        <w:rPr>
          <w:rFonts w:hint="cs"/>
          <w:rtl/>
          <w:lang w:bidi="fa-IR"/>
        </w:rPr>
        <w:t>- تحصیل دلیل</w:t>
      </w:r>
      <w:bookmarkEnd w:id="15"/>
    </w:p>
    <w:p w14:paraId="2F4256B0" w14:textId="77777777" w:rsidR="00462EE6" w:rsidRPr="00937FB8" w:rsidRDefault="004D3DAF" w:rsidP="00EC0F79">
      <w:pPr>
        <w:numPr>
          <w:ilvl w:val="0"/>
          <w:numId w:val="7"/>
        </w:numPr>
        <w:spacing w:after="120"/>
        <w:ind w:left="0" w:firstLine="0"/>
        <w:jc w:val="both"/>
        <w:rPr>
          <w:rFonts w:ascii="IRMitra" w:hAnsi="IRMitra" w:cs="IRMitra"/>
          <w:sz w:val="28"/>
          <w:szCs w:val="28"/>
          <w:lang w:bidi="fa-IR"/>
        </w:rPr>
      </w:pPr>
      <w:r w:rsidRPr="00937FB8">
        <w:rPr>
          <w:rFonts w:ascii="IRMitra" w:hAnsi="IRMitra" w:cs="IRMitra"/>
          <w:sz w:val="28"/>
          <w:szCs w:val="28"/>
          <w:rtl/>
          <w:lang w:bidi="fa-IR"/>
        </w:rPr>
        <w:t>بحث تحصیل دلیل از طرف مقابل</w:t>
      </w:r>
      <w:r w:rsidR="009671E6" w:rsidRPr="00937FB8">
        <w:rPr>
          <w:rStyle w:val="FootnoteReference"/>
          <w:rFonts w:ascii="IRMitra" w:hAnsi="IRMitra" w:cs="IRMitra"/>
          <w:sz w:val="28"/>
          <w:szCs w:val="28"/>
          <w:rtl/>
          <w:lang w:bidi="fa-IR"/>
        </w:rPr>
        <w:footnoteReference w:id="23"/>
      </w:r>
      <w:r w:rsidRPr="00937FB8">
        <w:rPr>
          <w:rFonts w:ascii="IRMitra" w:hAnsi="IRMitra" w:cs="IRMitra"/>
          <w:sz w:val="28"/>
          <w:szCs w:val="28"/>
          <w:rtl/>
          <w:lang w:bidi="fa-IR"/>
        </w:rPr>
        <w:t xml:space="preserve"> </w:t>
      </w:r>
      <w:r w:rsidR="00337383" w:rsidRPr="00937FB8">
        <w:rPr>
          <w:rFonts w:ascii="IRMitra" w:hAnsi="IRMitra" w:cs="IRMitra"/>
          <w:sz w:val="28"/>
          <w:szCs w:val="28"/>
          <w:rtl/>
          <w:lang w:bidi="fa-IR"/>
        </w:rPr>
        <w:t xml:space="preserve">در داوری </w:t>
      </w:r>
      <w:r w:rsidRPr="00937FB8">
        <w:rPr>
          <w:rFonts w:ascii="IRMitra" w:hAnsi="IRMitra" w:cs="IRMitra"/>
          <w:sz w:val="28"/>
          <w:szCs w:val="28"/>
          <w:rtl/>
          <w:lang w:bidi="fa-IR"/>
        </w:rPr>
        <w:t>و دخالت دادگاه کمی مشکل</w:t>
      </w:r>
      <w:r w:rsidRPr="00937FB8">
        <w:rPr>
          <w:rFonts w:ascii="IRMitra" w:hAnsi="IRMitra" w:cs="IRMitra"/>
          <w:sz w:val="28"/>
          <w:szCs w:val="28"/>
          <w:rtl/>
          <w:lang w:bidi="fa-IR"/>
        </w:rPr>
        <w:softHyphen/>
        <w:t xml:space="preserve">تر است. در نظام </w:t>
      </w:r>
      <w:r w:rsidR="000367F6" w:rsidRPr="00937FB8">
        <w:rPr>
          <w:rFonts w:ascii="IRMitra" w:hAnsi="IRMitra" w:cs="IRMitra"/>
          <w:sz w:val="28"/>
          <w:szCs w:val="28"/>
          <w:rtl/>
          <w:lang w:bidi="fa-IR"/>
        </w:rPr>
        <w:t>دادرسی عرفی (کامن</w:t>
      </w:r>
      <w:r w:rsidR="000367F6" w:rsidRPr="00937FB8">
        <w:rPr>
          <w:rFonts w:ascii="IRMitra" w:hAnsi="IRMitra" w:cs="IRMitra"/>
          <w:sz w:val="28"/>
          <w:szCs w:val="28"/>
          <w:rtl/>
          <w:lang w:bidi="fa-IR"/>
        </w:rPr>
        <w:softHyphen/>
        <w:t>لا)، این امر بسیار جاافتاده است و هر طرف می</w:t>
      </w:r>
      <w:r w:rsidR="000367F6" w:rsidRPr="00937FB8">
        <w:rPr>
          <w:rFonts w:ascii="IRMitra" w:hAnsi="IRMitra" w:cs="IRMitra"/>
          <w:sz w:val="28"/>
          <w:szCs w:val="28"/>
          <w:rtl/>
          <w:lang w:bidi="fa-IR"/>
        </w:rPr>
        <w:softHyphen/>
        <w:t>تواند از دادگاه بخواهد طرف مقابل را الزام به تسلیم اسناد و مدارک</w:t>
      </w:r>
      <w:r w:rsidR="006C7859" w:rsidRPr="00937FB8">
        <w:rPr>
          <w:rFonts w:ascii="IRMitra" w:hAnsi="IRMitra" w:cs="IRMitra"/>
          <w:sz w:val="28"/>
          <w:szCs w:val="28"/>
          <w:rtl/>
          <w:lang w:bidi="fa-IR"/>
        </w:rPr>
        <w:t xml:space="preserve"> ذیربط</w:t>
      </w:r>
      <w:r w:rsidR="000367F6" w:rsidRPr="00937FB8">
        <w:rPr>
          <w:rFonts w:ascii="IRMitra" w:hAnsi="IRMitra" w:cs="IRMitra"/>
          <w:sz w:val="28"/>
          <w:szCs w:val="28"/>
          <w:rtl/>
          <w:lang w:bidi="fa-IR"/>
        </w:rPr>
        <w:t xml:space="preserve"> که در اختیار دارد </w:t>
      </w:r>
      <w:r w:rsidR="006C7859" w:rsidRPr="00937FB8">
        <w:rPr>
          <w:rFonts w:ascii="IRMitra" w:hAnsi="IRMitra" w:cs="IRMitra"/>
          <w:sz w:val="28"/>
          <w:szCs w:val="28"/>
          <w:rtl/>
          <w:lang w:bidi="fa-IR"/>
        </w:rPr>
        <w:t>نماید. این رویه از دهۀ 1980 میلادی به داوری بین</w:t>
      </w:r>
      <w:r w:rsidR="006C7859" w:rsidRPr="00937FB8">
        <w:rPr>
          <w:rFonts w:ascii="IRMitra" w:hAnsi="IRMitra" w:cs="IRMitra"/>
          <w:sz w:val="28"/>
          <w:szCs w:val="28"/>
          <w:rtl/>
          <w:lang w:bidi="fa-IR"/>
        </w:rPr>
        <w:softHyphen/>
        <w:t>المللی نیز سرایت کرده است.</w:t>
      </w:r>
      <w:r w:rsidR="00895FF0" w:rsidRPr="00937FB8">
        <w:rPr>
          <w:rStyle w:val="FootnoteReference"/>
          <w:rFonts w:ascii="IRMitra" w:hAnsi="IRMitra" w:cs="IRMitra"/>
          <w:sz w:val="28"/>
          <w:szCs w:val="28"/>
          <w:rtl/>
          <w:lang w:bidi="fa-IR"/>
        </w:rPr>
        <w:footnoteReference w:id="24"/>
      </w:r>
      <w:r w:rsidR="00895FF0" w:rsidRPr="00937FB8">
        <w:rPr>
          <w:rFonts w:ascii="IRMitra" w:hAnsi="IRMitra" w:cs="IRMitra"/>
          <w:sz w:val="28"/>
          <w:szCs w:val="28"/>
          <w:rtl/>
          <w:lang w:bidi="fa-IR"/>
        </w:rPr>
        <w:t xml:space="preserve"> </w:t>
      </w:r>
      <w:r w:rsidR="00491468" w:rsidRPr="00937FB8">
        <w:rPr>
          <w:rFonts w:ascii="IRMitra" w:hAnsi="IRMitra" w:cs="IRMitra"/>
          <w:sz w:val="28"/>
          <w:szCs w:val="28"/>
          <w:rtl/>
          <w:lang w:bidi="fa-IR"/>
        </w:rPr>
        <w:t xml:space="preserve">این </w:t>
      </w:r>
      <w:r w:rsidR="00597C7D">
        <w:rPr>
          <w:rFonts w:ascii="IRMitra" w:hAnsi="IRMitra" w:cs="IRMitra" w:hint="cs"/>
          <w:sz w:val="28"/>
          <w:szCs w:val="28"/>
          <w:rtl/>
          <w:lang w:bidi="fa-IR"/>
        </w:rPr>
        <w:t>رویه</w:t>
      </w:r>
      <w:r w:rsidR="00491468" w:rsidRPr="00937FB8">
        <w:rPr>
          <w:rFonts w:ascii="IRMitra" w:hAnsi="IRMitra" w:cs="IRMitra"/>
          <w:sz w:val="28"/>
          <w:szCs w:val="28"/>
          <w:rtl/>
          <w:lang w:bidi="fa-IR"/>
        </w:rPr>
        <w:t xml:space="preserve"> هنوز عمومیت ندارد و بیشتر به محل داوری و یا </w:t>
      </w:r>
      <w:r w:rsidR="00155345" w:rsidRPr="00937FB8">
        <w:rPr>
          <w:rFonts w:ascii="IRMitra" w:hAnsi="IRMitra" w:cs="IRMitra"/>
          <w:sz w:val="28"/>
          <w:szCs w:val="28"/>
          <w:rtl/>
          <w:lang w:bidi="fa-IR"/>
        </w:rPr>
        <w:t xml:space="preserve">فرهنگ حقوقی </w:t>
      </w:r>
      <w:r w:rsidR="00187ED7" w:rsidRPr="00937FB8">
        <w:rPr>
          <w:rFonts w:ascii="IRMitra" w:hAnsi="IRMitra" w:cs="IRMitra"/>
          <w:sz w:val="28"/>
          <w:szCs w:val="28"/>
          <w:rtl/>
          <w:lang w:bidi="fa-IR"/>
        </w:rPr>
        <w:t xml:space="preserve">طرفین و </w:t>
      </w:r>
      <w:r w:rsidR="00155345" w:rsidRPr="00937FB8">
        <w:rPr>
          <w:rFonts w:ascii="IRMitra" w:hAnsi="IRMitra" w:cs="IRMitra"/>
          <w:sz w:val="28"/>
          <w:szCs w:val="28"/>
          <w:rtl/>
          <w:lang w:bidi="fa-IR"/>
        </w:rPr>
        <w:t xml:space="preserve">هیأت داوری </w:t>
      </w:r>
      <w:r w:rsidR="00187ED7" w:rsidRPr="00937FB8">
        <w:rPr>
          <w:rFonts w:ascii="IRMitra" w:hAnsi="IRMitra" w:cs="IRMitra"/>
          <w:sz w:val="28"/>
          <w:szCs w:val="28"/>
          <w:rtl/>
          <w:lang w:bidi="fa-IR"/>
        </w:rPr>
        <w:t>وابسته است</w:t>
      </w:r>
      <w:r w:rsidR="00155345" w:rsidRPr="00937FB8">
        <w:rPr>
          <w:rFonts w:ascii="IRMitra" w:hAnsi="IRMitra" w:cs="IRMitra"/>
          <w:sz w:val="28"/>
          <w:szCs w:val="28"/>
          <w:rtl/>
          <w:lang w:bidi="fa-IR"/>
        </w:rPr>
        <w:t>، هرچند بطور روزافزون در داوری بین</w:t>
      </w:r>
      <w:r w:rsidR="00155345" w:rsidRPr="00937FB8">
        <w:rPr>
          <w:rFonts w:ascii="IRMitra" w:hAnsi="IRMitra" w:cs="IRMitra"/>
          <w:sz w:val="28"/>
          <w:szCs w:val="28"/>
          <w:rtl/>
          <w:lang w:bidi="fa-IR"/>
        </w:rPr>
        <w:softHyphen/>
        <w:t>المللی مستقر می</w:t>
      </w:r>
      <w:r w:rsidR="00155345" w:rsidRPr="00937FB8">
        <w:rPr>
          <w:rFonts w:ascii="IRMitra" w:hAnsi="IRMitra" w:cs="IRMitra"/>
          <w:sz w:val="28"/>
          <w:szCs w:val="28"/>
          <w:rtl/>
          <w:lang w:bidi="fa-IR"/>
        </w:rPr>
        <w:softHyphen/>
        <w:t xml:space="preserve">شود. </w:t>
      </w:r>
      <w:r w:rsidR="00375B91" w:rsidRPr="00937FB8">
        <w:rPr>
          <w:rFonts w:ascii="IRMitra" w:hAnsi="IRMitra" w:cs="IRMitra"/>
          <w:sz w:val="28"/>
          <w:szCs w:val="28"/>
          <w:rtl/>
          <w:lang w:bidi="fa-IR"/>
        </w:rPr>
        <w:t xml:space="preserve">قانع کردن محاکم </w:t>
      </w:r>
      <w:r w:rsidR="00232543" w:rsidRPr="00937FB8">
        <w:rPr>
          <w:rFonts w:ascii="IRMitra" w:hAnsi="IRMitra" w:cs="IRMitra"/>
          <w:sz w:val="28"/>
          <w:szCs w:val="28"/>
          <w:rtl/>
          <w:lang w:bidi="fa-IR"/>
        </w:rPr>
        <w:t xml:space="preserve">به صدور چنان دستوری </w:t>
      </w:r>
      <w:r w:rsidR="00375B91" w:rsidRPr="00937FB8">
        <w:rPr>
          <w:rFonts w:ascii="IRMitra" w:hAnsi="IRMitra" w:cs="IRMitra"/>
          <w:sz w:val="28"/>
          <w:szCs w:val="28"/>
          <w:rtl/>
          <w:lang w:bidi="fa-IR"/>
        </w:rPr>
        <w:t xml:space="preserve">در کشورهای پیرو حقوق نوشته </w:t>
      </w:r>
      <w:r w:rsidR="00232543" w:rsidRPr="00937FB8">
        <w:rPr>
          <w:rFonts w:ascii="IRMitra" w:hAnsi="IRMitra" w:cs="IRMitra"/>
          <w:sz w:val="28"/>
          <w:szCs w:val="28"/>
          <w:rtl/>
          <w:lang w:bidi="fa-IR"/>
        </w:rPr>
        <w:t xml:space="preserve">مشکل است. </w:t>
      </w:r>
      <w:r w:rsidR="00DF48DF" w:rsidRPr="00937FB8">
        <w:rPr>
          <w:rFonts w:ascii="IRMitra" w:hAnsi="IRMitra" w:cs="IRMitra"/>
          <w:sz w:val="28"/>
          <w:szCs w:val="28"/>
          <w:rtl/>
          <w:lang w:bidi="fa-IR"/>
        </w:rPr>
        <w:t xml:space="preserve">طبعاً </w:t>
      </w:r>
      <w:r w:rsidR="00232543" w:rsidRPr="00937FB8">
        <w:rPr>
          <w:rFonts w:ascii="IRMitra" w:hAnsi="IRMitra" w:cs="IRMitra"/>
          <w:sz w:val="28"/>
          <w:szCs w:val="28"/>
          <w:rtl/>
          <w:lang w:bidi="fa-IR"/>
        </w:rPr>
        <w:t>مرجع اصلی برای صدور چنان دستوری در ابتدا دیوان داور</w:t>
      </w:r>
      <w:r w:rsidR="005D2939" w:rsidRPr="00937FB8">
        <w:rPr>
          <w:rFonts w:ascii="IRMitra" w:hAnsi="IRMitra" w:cs="IRMitra"/>
          <w:sz w:val="28"/>
          <w:szCs w:val="28"/>
          <w:rtl/>
          <w:lang w:bidi="fa-IR"/>
        </w:rPr>
        <w:t>ی</w:t>
      </w:r>
      <w:r w:rsidR="00232543" w:rsidRPr="00937FB8">
        <w:rPr>
          <w:rFonts w:ascii="IRMitra" w:hAnsi="IRMitra" w:cs="IRMitra"/>
          <w:sz w:val="28"/>
          <w:szCs w:val="28"/>
          <w:rtl/>
          <w:lang w:bidi="fa-IR"/>
        </w:rPr>
        <w:t xml:space="preserve"> است. </w:t>
      </w:r>
      <w:r w:rsidR="00DF48DF" w:rsidRPr="00937FB8">
        <w:rPr>
          <w:rFonts w:ascii="IRMitra" w:hAnsi="IRMitra" w:cs="IRMitra"/>
          <w:sz w:val="28"/>
          <w:szCs w:val="28"/>
          <w:rtl/>
          <w:lang w:bidi="fa-IR"/>
        </w:rPr>
        <w:t>دیوان داوری خود می</w:t>
      </w:r>
      <w:r w:rsidR="00DF48DF" w:rsidRPr="00937FB8">
        <w:rPr>
          <w:rFonts w:ascii="IRMitra" w:hAnsi="IRMitra" w:cs="IRMitra"/>
          <w:sz w:val="28"/>
          <w:szCs w:val="28"/>
          <w:rtl/>
          <w:lang w:bidi="fa-IR"/>
        </w:rPr>
        <w:softHyphen/>
        <w:t>تواند چنین دستوری صادر کند و از یک طرف بخواهد اسناد و مدارک ذیربط را در اختیار طرف مقابل قرار دهد. اما در صورت استنکاف، چاره</w:t>
      </w:r>
      <w:r w:rsidR="00155345" w:rsidRPr="00937FB8">
        <w:rPr>
          <w:rFonts w:ascii="IRMitra" w:hAnsi="IRMitra" w:cs="IRMitra"/>
          <w:sz w:val="28"/>
          <w:szCs w:val="28"/>
          <w:rtl/>
          <w:lang w:bidi="fa-IR"/>
        </w:rPr>
        <w:softHyphen/>
        <w:t>ای</w:t>
      </w:r>
      <w:r w:rsidR="00DF48DF" w:rsidRPr="00937FB8">
        <w:rPr>
          <w:rFonts w:ascii="IRMitra" w:hAnsi="IRMitra" w:cs="IRMitra"/>
          <w:sz w:val="28"/>
          <w:szCs w:val="28"/>
          <w:rtl/>
          <w:lang w:bidi="fa-IR"/>
        </w:rPr>
        <w:t xml:space="preserve"> نخواهد بود مگر تقاضای کمک از دادگاه صالح.  </w:t>
      </w:r>
      <w:r w:rsidR="00495526" w:rsidRPr="00937FB8">
        <w:rPr>
          <w:rFonts w:ascii="IRMitra" w:hAnsi="IRMitra" w:cs="IRMitra"/>
          <w:sz w:val="28"/>
          <w:szCs w:val="28"/>
          <w:rtl/>
          <w:lang w:bidi="fa-IR"/>
        </w:rPr>
        <w:t>در مواردی حتی می</w:t>
      </w:r>
      <w:r w:rsidR="00495526" w:rsidRPr="00937FB8">
        <w:rPr>
          <w:rFonts w:ascii="IRMitra" w:hAnsi="IRMitra" w:cs="IRMitra"/>
          <w:sz w:val="28"/>
          <w:szCs w:val="28"/>
          <w:rtl/>
          <w:lang w:bidi="fa-IR"/>
        </w:rPr>
        <w:softHyphen/>
        <w:t>توان از دادگاههای خارج از مقرّ داوری تقاضای مساعدت کرد. در ایالات متحده چنین امری رای</w:t>
      </w:r>
      <w:r w:rsidR="00597C7D">
        <w:rPr>
          <w:rFonts w:ascii="IRMitra" w:hAnsi="IRMitra" w:cs="IRMitra" w:hint="cs"/>
          <w:sz w:val="28"/>
          <w:szCs w:val="28"/>
          <w:rtl/>
          <w:lang w:bidi="fa-IR"/>
        </w:rPr>
        <w:t>ـ</w:t>
      </w:r>
      <w:r w:rsidR="00495526" w:rsidRPr="00937FB8">
        <w:rPr>
          <w:rFonts w:ascii="IRMitra" w:hAnsi="IRMitra" w:cs="IRMitra"/>
          <w:sz w:val="28"/>
          <w:szCs w:val="28"/>
          <w:rtl/>
          <w:lang w:bidi="fa-IR"/>
        </w:rPr>
        <w:t xml:space="preserve">ج است. </w:t>
      </w:r>
      <w:r w:rsidR="00BE2595" w:rsidRPr="00937FB8">
        <w:rPr>
          <w:rFonts w:ascii="IRMitra" w:hAnsi="IRMitra" w:cs="IRMitra"/>
          <w:sz w:val="28"/>
          <w:szCs w:val="28"/>
          <w:rtl/>
          <w:lang w:bidi="fa-IR"/>
        </w:rPr>
        <w:t xml:space="preserve">هرگاه داوری در آن کشور برگزار شود، دادگاهها </w:t>
      </w:r>
      <w:r w:rsidR="008A0A95" w:rsidRPr="00937FB8">
        <w:rPr>
          <w:rFonts w:ascii="IRMitra" w:hAnsi="IRMitra" w:cs="IRMitra"/>
          <w:sz w:val="28"/>
          <w:szCs w:val="28"/>
          <w:rtl/>
          <w:lang w:bidi="fa-IR"/>
        </w:rPr>
        <w:t xml:space="preserve">در صورت تقاضای دیوان داوری </w:t>
      </w:r>
      <w:r w:rsidR="00AF561A" w:rsidRPr="00937FB8">
        <w:rPr>
          <w:rFonts w:ascii="IRMitra" w:hAnsi="IRMitra" w:cs="IRMitra"/>
          <w:sz w:val="28"/>
          <w:szCs w:val="28"/>
          <w:rtl/>
          <w:lang w:bidi="fa-IR"/>
        </w:rPr>
        <w:t>دستور تأمین اسناد ومدارک صادر خواهند کرد.</w:t>
      </w:r>
      <w:r w:rsidR="00871D8E" w:rsidRPr="00937FB8">
        <w:rPr>
          <w:rStyle w:val="FootnoteReference"/>
          <w:rFonts w:ascii="IRMitra" w:hAnsi="IRMitra" w:cs="IRMitra"/>
          <w:sz w:val="28"/>
          <w:szCs w:val="28"/>
          <w:rtl/>
          <w:lang w:bidi="fa-IR"/>
        </w:rPr>
        <w:footnoteReference w:id="25"/>
      </w:r>
      <w:r w:rsidR="00AF561A" w:rsidRPr="00937FB8">
        <w:rPr>
          <w:rFonts w:ascii="IRMitra" w:hAnsi="IRMitra" w:cs="IRMitra"/>
          <w:sz w:val="28"/>
          <w:szCs w:val="28"/>
          <w:rtl/>
          <w:lang w:bidi="fa-IR"/>
        </w:rPr>
        <w:t xml:space="preserve"> در مواردی دادگاه</w:t>
      </w:r>
      <w:r w:rsidR="005303B7" w:rsidRPr="00937FB8">
        <w:rPr>
          <w:rFonts w:ascii="IRMitra" w:hAnsi="IRMitra" w:cs="IRMitra"/>
          <w:sz w:val="28"/>
          <w:szCs w:val="28"/>
          <w:rtl/>
          <w:lang w:bidi="fa-IR"/>
        </w:rPr>
        <w:t>ه</w:t>
      </w:r>
      <w:r w:rsidR="00AF561A" w:rsidRPr="00937FB8">
        <w:rPr>
          <w:rFonts w:ascii="IRMitra" w:hAnsi="IRMitra" w:cs="IRMitra"/>
          <w:sz w:val="28"/>
          <w:szCs w:val="28"/>
          <w:rtl/>
          <w:lang w:bidi="fa-IR"/>
        </w:rPr>
        <w:t>ای فدرال</w:t>
      </w:r>
      <w:r w:rsidR="005303B7" w:rsidRPr="00937FB8">
        <w:rPr>
          <w:rFonts w:ascii="IRMitra" w:hAnsi="IRMitra" w:cs="IRMitra"/>
          <w:sz w:val="28"/>
          <w:szCs w:val="28"/>
          <w:rtl/>
          <w:lang w:bidi="fa-IR"/>
        </w:rPr>
        <w:t xml:space="preserve"> به چنان تقاضاهایـی حتی از دیوانهای داوری خارج از ایالات متحده نیز پاسخ مثبت می</w:t>
      </w:r>
      <w:r w:rsidR="005303B7" w:rsidRPr="00937FB8">
        <w:rPr>
          <w:rFonts w:ascii="IRMitra" w:hAnsi="IRMitra" w:cs="IRMitra"/>
          <w:sz w:val="28"/>
          <w:szCs w:val="28"/>
          <w:rtl/>
          <w:lang w:bidi="fa-IR"/>
        </w:rPr>
        <w:softHyphen/>
        <w:t>دا</w:t>
      </w:r>
      <w:r w:rsidR="00597C7D">
        <w:rPr>
          <w:rFonts w:ascii="IRMitra" w:hAnsi="IRMitra" w:cs="IRMitra" w:hint="cs"/>
          <w:sz w:val="28"/>
          <w:szCs w:val="28"/>
          <w:rtl/>
          <w:lang w:bidi="fa-IR"/>
        </w:rPr>
        <w:t>د</w:t>
      </w:r>
      <w:r w:rsidR="005303B7" w:rsidRPr="00937FB8">
        <w:rPr>
          <w:rFonts w:ascii="IRMitra" w:hAnsi="IRMitra" w:cs="IRMitra"/>
          <w:sz w:val="28"/>
          <w:szCs w:val="28"/>
          <w:rtl/>
          <w:lang w:bidi="fa-IR"/>
        </w:rPr>
        <w:t xml:space="preserve">ند. این رویه در سال 2022 </w:t>
      </w:r>
      <w:r w:rsidR="00A4309F" w:rsidRPr="00937FB8">
        <w:rPr>
          <w:rFonts w:ascii="IRMitra" w:hAnsi="IRMitra" w:cs="IRMitra"/>
          <w:sz w:val="28"/>
          <w:szCs w:val="28"/>
          <w:rtl/>
          <w:lang w:bidi="fa-IR"/>
        </w:rPr>
        <w:t>متوقف شد.</w:t>
      </w:r>
      <w:r w:rsidR="005303B7" w:rsidRPr="00937FB8">
        <w:rPr>
          <w:rFonts w:ascii="IRMitra" w:hAnsi="IRMitra" w:cs="IRMitra"/>
          <w:sz w:val="28"/>
          <w:szCs w:val="28"/>
          <w:rtl/>
          <w:lang w:bidi="fa-IR"/>
        </w:rPr>
        <w:t xml:space="preserve"> </w:t>
      </w:r>
      <w:r w:rsidR="00AF561A" w:rsidRPr="00937FB8">
        <w:rPr>
          <w:rFonts w:ascii="IRMitra" w:hAnsi="IRMitra" w:cs="IRMitra"/>
          <w:sz w:val="28"/>
          <w:szCs w:val="28"/>
          <w:rtl/>
          <w:lang w:bidi="fa-IR"/>
        </w:rPr>
        <w:t xml:space="preserve"> </w:t>
      </w:r>
      <w:r w:rsidR="00495526" w:rsidRPr="00937FB8">
        <w:rPr>
          <w:rFonts w:ascii="IRMitra" w:hAnsi="IRMitra" w:cs="IRMitra"/>
          <w:sz w:val="28"/>
          <w:szCs w:val="28"/>
          <w:rtl/>
          <w:lang w:bidi="fa-IR"/>
        </w:rPr>
        <w:t xml:space="preserve">مطابق ماده 1728 قانون آیـین دادرسی فدرال، </w:t>
      </w:r>
      <w:r w:rsidR="00952F0D" w:rsidRPr="00937FB8">
        <w:rPr>
          <w:rFonts w:ascii="IRMitra" w:hAnsi="IRMitra" w:cs="IRMitra"/>
          <w:sz w:val="28"/>
          <w:szCs w:val="28"/>
          <w:rtl/>
          <w:lang w:bidi="fa-IR"/>
        </w:rPr>
        <w:t>دادگاه می</w:t>
      </w:r>
      <w:r w:rsidR="00952F0D" w:rsidRPr="00937FB8">
        <w:rPr>
          <w:rFonts w:ascii="IRMitra" w:hAnsi="IRMitra" w:cs="IRMitra"/>
          <w:sz w:val="28"/>
          <w:szCs w:val="28"/>
          <w:rtl/>
          <w:lang w:bidi="fa-IR"/>
        </w:rPr>
        <w:softHyphen/>
        <w:t>تواند به اشخاصی که در حوزۀ قضایـی</w:t>
      </w:r>
      <w:r w:rsidR="00952F0D" w:rsidRPr="00937FB8">
        <w:rPr>
          <w:rFonts w:ascii="IRMitra" w:hAnsi="IRMitra" w:cs="IRMitra"/>
          <w:sz w:val="28"/>
          <w:szCs w:val="28"/>
          <w:rtl/>
          <w:lang w:bidi="fa-IR"/>
        </w:rPr>
        <w:softHyphen/>
        <w:t xml:space="preserve">اش مقیم هستند دستور دهد اسناد و مدارکی را که در دسترس دارد در اختیار </w:t>
      </w:r>
      <w:r w:rsidR="00BE2595" w:rsidRPr="00937FB8">
        <w:rPr>
          <w:rFonts w:ascii="IRMitra" w:hAnsi="IRMitra" w:cs="IRMitra"/>
          <w:sz w:val="28"/>
          <w:szCs w:val="28"/>
          <w:rtl/>
          <w:lang w:bidi="fa-IR"/>
        </w:rPr>
        <w:t>مراجع خارجی یا بین</w:t>
      </w:r>
      <w:r w:rsidR="00BE2595" w:rsidRPr="00937FB8">
        <w:rPr>
          <w:rFonts w:ascii="IRMitra" w:hAnsi="IRMitra" w:cs="IRMitra"/>
          <w:sz w:val="28"/>
          <w:szCs w:val="28"/>
          <w:rtl/>
          <w:lang w:bidi="fa-IR"/>
        </w:rPr>
        <w:softHyphen/>
        <w:t xml:space="preserve">المللی قرار دهند. </w:t>
      </w:r>
      <w:r w:rsidR="00A4309F" w:rsidRPr="00937FB8">
        <w:rPr>
          <w:rFonts w:ascii="IRMitra" w:hAnsi="IRMitra" w:cs="IRMitra"/>
          <w:sz w:val="28"/>
          <w:szCs w:val="28"/>
          <w:rtl/>
          <w:lang w:bidi="fa-IR"/>
        </w:rPr>
        <w:t xml:space="preserve">در سال 2022 </w:t>
      </w:r>
      <w:r w:rsidR="00F53170" w:rsidRPr="00937FB8">
        <w:rPr>
          <w:rFonts w:ascii="IRMitra" w:hAnsi="IRMitra" w:cs="IRMitra"/>
          <w:sz w:val="28"/>
          <w:szCs w:val="28"/>
          <w:rtl/>
          <w:lang w:bidi="fa-IR"/>
        </w:rPr>
        <w:t xml:space="preserve">متعاقب احکام متناقض از محاکم، </w:t>
      </w:r>
      <w:r w:rsidR="00A4309F" w:rsidRPr="00937FB8">
        <w:rPr>
          <w:rFonts w:ascii="IRMitra" w:hAnsi="IRMitra" w:cs="IRMitra"/>
          <w:sz w:val="28"/>
          <w:szCs w:val="28"/>
          <w:rtl/>
          <w:lang w:bidi="fa-IR"/>
        </w:rPr>
        <w:lastRenderedPageBreak/>
        <w:t xml:space="preserve">دیوانعالی ایالات متحده </w:t>
      </w:r>
      <w:r w:rsidR="0063208F" w:rsidRPr="00937FB8">
        <w:rPr>
          <w:rFonts w:ascii="IRMitra" w:hAnsi="IRMitra" w:cs="IRMitra"/>
          <w:sz w:val="28"/>
          <w:szCs w:val="28"/>
          <w:rtl/>
          <w:lang w:bidi="fa-IR"/>
        </w:rPr>
        <w:t xml:space="preserve">در قضیه «اتوموتیو» </w:t>
      </w:r>
      <w:r w:rsidR="00A4309F" w:rsidRPr="00937FB8">
        <w:rPr>
          <w:rFonts w:ascii="IRMitra" w:hAnsi="IRMitra" w:cs="IRMitra"/>
          <w:sz w:val="28"/>
          <w:szCs w:val="28"/>
          <w:rtl/>
          <w:lang w:bidi="fa-IR"/>
        </w:rPr>
        <w:t xml:space="preserve">حکم </w:t>
      </w:r>
      <w:r w:rsidR="004C02AA">
        <w:rPr>
          <w:rFonts w:ascii="IRMitra" w:hAnsi="IRMitra" w:cs="IRMitra" w:hint="cs"/>
          <w:sz w:val="28"/>
          <w:szCs w:val="28"/>
          <w:rtl/>
          <w:lang w:bidi="fa-IR"/>
        </w:rPr>
        <w:t>کرد</w:t>
      </w:r>
      <w:r w:rsidR="00A4309F" w:rsidRPr="00937FB8">
        <w:rPr>
          <w:rFonts w:ascii="IRMitra" w:hAnsi="IRMitra" w:cs="IRMitra"/>
          <w:sz w:val="28"/>
          <w:szCs w:val="28"/>
          <w:rtl/>
          <w:lang w:bidi="fa-IR"/>
        </w:rPr>
        <w:t xml:space="preserve"> که مراجع خارجی و بین</w:t>
      </w:r>
      <w:r w:rsidR="00A4309F" w:rsidRPr="00937FB8">
        <w:rPr>
          <w:rFonts w:ascii="IRMitra" w:hAnsi="IRMitra" w:cs="IRMitra"/>
          <w:sz w:val="28"/>
          <w:szCs w:val="28"/>
          <w:rtl/>
          <w:lang w:bidi="fa-IR"/>
        </w:rPr>
        <w:softHyphen/>
        <w:t xml:space="preserve">المللی </w:t>
      </w:r>
      <w:r w:rsidR="004C02AA">
        <w:rPr>
          <w:rFonts w:ascii="IRMitra" w:hAnsi="IRMitra" w:cs="IRMitra" w:hint="cs"/>
          <w:sz w:val="28"/>
          <w:szCs w:val="28"/>
          <w:rtl/>
          <w:lang w:bidi="fa-IR"/>
        </w:rPr>
        <w:t xml:space="preserve">غیردولتی </w:t>
      </w:r>
      <w:r w:rsidR="00A4309F" w:rsidRPr="00937FB8">
        <w:rPr>
          <w:rFonts w:ascii="IRMitra" w:hAnsi="IRMitra" w:cs="IRMitra"/>
          <w:sz w:val="28"/>
          <w:szCs w:val="28"/>
          <w:rtl/>
          <w:lang w:bidi="fa-IR"/>
        </w:rPr>
        <w:t>شامل د</w:t>
      </w:r>
      <w:r w:rsidR="00F53170" w:rsidRPr="00937FB8">
        <w:rPr>
          <w:rFonts w:ascii="IRMitra" w:hAnsi="IRMitra" w:cs="IRMitra"/>
          <w:sz w:val="28"/>
          <w:szCs w:val="28"/>
          <w:rtl/>
          <w:lang w:bidi="fa-IR"/>
        </w:rPr>
        <w:t>اوری</w:t>
      </w:r>
      <w:r w:rsidR="00F53170" w:rsidRPr="00937FB8">
        <w:rPr>
          <w:rFonts w:ascii="IRMitra" w:hAnsi="IRMitra" w:cs="IRMitra"/>
          <w:sz w:val="28"/>
          <w:szCs w:val="28"/>
          <w:rtl/>
          <w:lang w:bidi="fa-IR"/>
        </w:rPr>
        <w:softHyphen/>
        <w:t>های بیرون از آن کشور نمی</w:t>
      </w:r>
      <w:r w:rsidR="00F53170" w:rsidRPr="00937FB8">
        <w:rPr>
          <w:rFonts w:ascii="IRMitra" w:hAnsi="IRMitra" w:cs="IRMitra"/>
          <w:sz w:val="28"/>
          <w:szCs w:val="28"/>
          <w:rtl/>
          <w:lang w:bidi="fa-IR"/>
        </w:rPr>
        <w:softHyphen/>
        <w:t xml:space="preserve">شود. به نظر دیوانعالی، </w:t>
      </w:r>
      <w:r w:rsidR="002338E8" w:rsidRPr="00937FB8">
        <w:rPr>
          <w:rFonts w:ascii="IRMitra" w:hAnsi="IRMitra" w:cs="IRMitra"/>
          <w:sz w:val="28"/>
          <w:szCs w:val="28"/>
          <w:rtl/>
          <w:lang w:bidi="fa-IR"/>
        </w:rPr>
        <w:t>منظور ماده 1728 مراجع قضایـی بین</w:t>
      </w:r>
      <w:r w:rsidR="002338E8" w:rsidRPr="00937FB8">
        <w:rPr>
          <w:rFonts w:ascii="IRMitra" w:hAnsi="IRMitra" w:cs="IRMitra"/>
          <w:sz w:val="28"/>
          <w:szCs w:val="28"/>
          <w:rtl/>
          <w:lang w:bidi="fa-IR"/>
        </w:rPr>
        <w:softHyphen/>
        <w:t>الدول است</w:t>
      </w:r>
      <w:r w:rsidR="00915B8B">
        <w:rPr>
          <w:rFonts w:ascii="IRMitra" w:hAnsi="IRMitra" w:cs="IRMitra" w:hint="cs"/>
          <w:sz w:val="28"/>
          <w:szCs w:val="28"/>
          <w:rtl/>
          <w:lang w:bidi="fa-IR"/>
        </w:rPr>
        <w:t xml:space="preserve"> (مانند دیوان بین</w:t>
      </w:r>
      <w:r w:rsidR="00915B8B">
        <w:rPr>
          <w:rFonts w:ascii="IRMitra" w:hAnsi="IRMitra" w:cs="IRMitra"/>
          <w:sz w:val="28"/>
          <w:szCs w:val="28"/>
          <w:rtl/>
          <w:lang w:bidi="fa-IR"/>
        </w:rPr>
        <w:softHyphen/>
      </w:r>
      <w:r w:rsidR="00915B8B">
        <w:rPr>
          <w:rFonts w:ascii="IRMitra" w:hAnsi="IRMitra" w:cs="IRMitra" w:hint="cs"/>
          <w:sz w:val="28"/>
          <w:szCs w:val="28"/>
          <w:rtl/>
          <w:lang w:bidi="fa-IR"/>
        </w:rPr>
        <w:t>المللی دادگستری)</w:t>
      </w:r>
      <w:r w:rsidR="002338E8" w:rsidRPr="00937FB8">
        <w:rPr>
          <w:rFonts w:ascii="IRMitra" w:hAnsi="IRMitra" w:cs="IRMitra"/>
          <w:sz w:val="28"/>
          <w:szCs w:val="28"/>
          <w:rtl/>
          <w:lang w:bidi="fa-IR"/>
        </w:rPr>
        <w:t xml:space="preserve"> و نه داوری تجاری بین</w:t>
      </w:r>
      <w:r w:rsidR="002338E8" w:rsidRPr="00937FB8">
        <w:rPr>
          <w:rFonts w:ascii="IRMitra" w:hAnsi="IRMitra" w:cs="IRMitra"/>
          <w:sz w:val="28"/>
          <w:szCs w:val="28"/>
          <w:rtl/>
          <w:lang w:bidi="fa-IR"/>
        </w:rPr>
        <w:softHyphen/>
        <w:t>المللی.</w:t>
      </w:r>
      <w:r w:rsidR="0063208F" w:rsidRPr="00937FB8">
        <w:rPr>
          <w:rStyle w:val="FootnoteReference"/>
          <w:rFonts w:ascii="IRMitra" w:hAnsi="IRMitra" w:cs="IRMitra"/>
          <w:sz w:val="28"/>
          <w:szCs w:val="28"/>
          <w:rtl/>
          <w:lang w:bidi="fa-IR"/>
        </w:rPr>
        <w:footnoteReference w:id="26"/>
      </w:r>
      <w:r w:rsidR="002B0882" w:rsidRPr="00937FB8">
        <w:rPr>
          <w:rFonts w:ascii="IRMitra" w:hAnsi="IRMitra" w:cs="IRMitra"/>
          <w:sz w:val="28"/>
          <w:szCs w:val="28"/>
          <w:lang w:bidi="fa-IR"/>
        </w:rPr>
        <w:t xml:space="preserve"> </w:t>
      </w:r>
      <w:r w:rsidR="00462EE6" w:rsidRPr="00937FB8">
        <w:rPr>
          <w:rFonts w:ascii="IRMitra" w:hAnsi="IRMitra" w:cs="IRMitra"/>
          <w:sz w:val="28"/>
          <w:szCs w:val="28"/>
          <w:rtl/>
          <w:lang w:bidi="fa-IR"/>
        </w:rPr>
        <w:t xml:space="preserve">در اروپا </w:t>
      </w:r>
      <w:r w:rsidR="00D208D6" w:rsidRPr="00937FB8">
        <w:rPr>
          <w:rFonts w:ascii="IRMitra" w:hAnsi="IRMitra" w:cs="IRMitra"/>
          <w:sz w:val="28"/>
          <w:szCs w:val="28"/>
          <w:rtl/>
          <w:lang w:bidi="fa-IR"/>
        </w:rPr>
        <w:t>از طریق قوانین اتحادیۀ اروپا چنین امری ممکن است.</w:t>
      </w:r>
      <w:r w:rsidR="004A6F83" w:rsidRPr="00937FB8">
        <w:rPr>
          <w:rStyle w:val="FootnoteReference"/>
          <w:rFonts w:ascii="IRMitra" w:hAnsi="IRMitra" w:cs="IRMitra"/>
          <w:sz w:val="28"/>
          <w:szCs w:val="28"/>
          <w:rtl/>
          <w:lang w:bidi="fa-IR"/>
        </w:rPr>
        <w:footnoteReference w:id="27"/>
      </w:r>
      <w:r w:rsidR="00D208D6" w:rsidRPr="00937FB8">
        <w:rPr>
          <w:rFonts w:ascii="IRMitra" w:hAnsi="IRMitra" w:cs="IRMitra"/>
          <w:sz w:val="28"/>
          <w:szCs w:val="28"/>
          <w:rtl/>
          <w:lang w:bidi="fa-IR"/>
        </w:rPr>
        <w:t xml:space="preserve"> </w:t>
      </w:r>
      <w:r w:rsidR="004A6F83" w:rsidRPr="00937FB8">
        <w:rPr>
          <w:rFonts w:ascii="IRMitra" w:hAnsi="IRMitra" w:cs="IRMitra"/>
          <w:sz w:val="28"/>
          <w:szCs w:val="28"/>
          <w:rtl/>
          <w:lang w:bidi="fa-IR"/>
        </w:rPr>
        <w:t>در غیر اینصورت مشخص نیست که آیا همکاری</w:t>
      </w:r>
      <w:r w:rsidR="004A6F83" w:rsidRPr="00937FB8">
        <w:rPr>
          <w:rFonts w:ascii="IRMitra" w:hAnsi="IRMitra" w:cs="IRMitra"/>
          <w:sz w:val="28"/>
          <w:szCs w:val="28"/>
          <w:rtl/>
          <w:lang w:bidi="fa-IR"/>
        </w:rPr>
        <w:softHyphen/>
        <w:t xml:space="preserve">های </w:t>
      </w:r>
      <w:r w:rsidR="007768F9" w:rsidRPr="00937FB8">
        <w:rPr>
          <w:rFonts w:ascii="IRMitra" w:hAnsi="IRMitra" w:cs="IRMitra"/>
          <w:sz w:val="28"/>
          <w:szCs w:val="28"/>
          <w:rtl/>
          <w:lang w:bidi="fa-IR"/>
        </w:rPr>
        <w:t>بین</w:t>
      </w:r>
      <w:r w:rsidR="007768F9" w:rsidRPr="00937FB8">
        <w:rPr>
          <w:rFonts w:ascii="IRMitra" w:hAnsi="IRMitra" w:cs="IRMitra"/>
          <w:sz w:val="28"/>
          <w:szCs w:val="28"/>
          <w:rtl/>
          <w:lang w:bidi="fa-IR"/>
        </w:rPr>
        <w:softHyphen/>
        <w:t>المللی</w:t>
      </w:r>
      <w:r w:rsidR="009B7414" w:rsidRPr="00937FB8">
        <w:rPr>
          <w:rFonts w:ascii="IRMitra" w:hAnsi="IRMitra" w:cs="IRMitra"/>
          <w:sz w:val="28"/>
          <w:szCs w:val="28"/>
          <w:rtl/>
          <w:lang w:bidi="fa-IR"/>
        </w:rPr>
        <w:t xml:space="preserve"> به شکل نیابت قضایـی</w:t>
      </w:r>
      <w:r w:rsidR="002B0882" w:rsidRPr="00937FB8">
        <w:rPr>
          <w:rStyle w:val="FootnoteReference"/>
          <w:rFonts w:ascii="IRMitra" w:hAnsi="IRMitra" w:cs="IRMitra"/>
          <w:sz w:val="28"/>
          <w:szCs w:val="28"/>
          <w:rtl/>
          <w:lang w:bidi="fa-IR"/>
        </w:rPr>
        <w:footnoteReference w:id="28"/>
      </w:r>
      <w:r w:rsidR="009B7414" w:rsidRPr="00937FB8">
        <w:rPr>
          <w:rFonts w:ascii="IRMitra" w:hAnsi="IRMitra" w:cs="IRMitra"/>
          <w:sz w:val="28"/>
          <w:szCs w:val="28"/>
          <w:rtl/>
          <w:lang w:bidi="fa-IR"/>
        </w:rPr>
        <w:t xml:space="preserve"> در امر داوری نیز ممکن است یاخیر.</w:t>
      </w:r>
    </w:p>
    <w:p w14:paraId="1F046D37" w14:textId="23E9B5EA" w:rsidR="00227233" w:rsidRDefault="00227233" w:rsidP="008D0B05">
      <w:pPr>
        <w:numPr>
          <w:ilvl w:val="0"/>
          <w:numId w:val="7"/>
        </w:numPr>
        <w:spacing w:after="120"/>
        <w:ind w:left="0" w:firstLine="0"/>
        <w:jc w:val="both"/>
        <w:rPr>
          <w:rFonts w:ascii="IRMitra" w:hAnsi="IRMitra" w:cs="IRMitra"/>
          <w:sz w:val="28"/>
          <w:szCs w:val="28"/>
          <w:lang w:bidi="fa-IR"/>
        </w:rPr>
      </w:pPr>
      <w:r w:rsidRPr="00937FB8">
        <w:rPr>
          <w:rFonts w:ascii="IRMitra" w:hAnsi="IRMitra" w:cs="IRMitra"/>
          <w:sz w:val="28"/>
          <w:szCs w:val="28"/>
          <w:rtl/>
          <w:lang w:bidi="fa-IR"/>
        </w:rPr>
        <w:t xml:space="preserve"> بیشتر کشورهایـی که قانون نمونه آنسیترال را اقتباس کرده</w:t>
      </w:r>
      <w:r w:rsidRPr="00937FB8">
        <w:rPr>
          <w:rFonts w:ascii="IRMitra" w:hAnsi="IRMitra" w:cs="IRMitra"/>
          <w:sz w:val="28"/>
          <w:szCs w:val="28"/>
          <w:rtl/>
          <w:lang w:bidi="fa-IR"/>
        </w:rPr>
        <w:softHyphen/>
        <w:t xml:space="preserve">اند، مقرراتی </w:t>
      </w:r>
      <w:r w:rsidR="007B3B48" w:rsidRPr="00937FB8">
        <w:rPr>
          <w:rFonts w:ascii="IRMitra" w:hAnsi="IRMitra" w:cs="IRMitra"/>
          <w:sz w:val="28"/>
          <w:szCs w:val="28"/>
          <w:rtl/>
          <w:lang w:bidi="fa-IR"/>
        </w:rPr>
        <w:t>در قانون خود با</w:t>
      </w:r>
      <w:r w:rsidRPr="00937FB8">
        <w:rPr>
          <w:rFonts w:ascii="IRMitra" w:hAnsi="IRMitra" w:cs="IRMitra"/>
          <w:sz w:val="28"/>
          <w:szCs w:val="28"/>
          <w:rtl/>
          <w:lang w:bidi="fa-IR"/>
        </w:rPr>
        <w:t xml:space="preserve"> مضمون ماده 27 </w:t>
      </w:r>
      <w:r w:rsidR="007B3B48" w:rsidRPr="00937FB8">
        <w:rPr>
          <w:rFonts w:ascii="IRMitra" w:hAnsi="IRMitra" w:cs="IRMitra"/>
          <w:sz w:val="28"/>
          <w:szCs w:val="28"/>
          <w:rtl/>
          <w:lang w:bidi="fa-IR"/>
        </w:rPr>
        <w:t xml:space="preserve">قانون نمونه </w:t>
      </w:r>
      <w:r w:rsidRPr="00937FB8">
        <w:rPr>
          <w:rFonts w:ascii="IRMitra" w:hAnsi="IRMitra" w:cs="IRMitra"/>
          <w:sz w:val="28"/>
          <w:szCs w:val="28"/>
          <w:rtl/>
          <w:lang w:bidi="fa-IR"/>
        </w:rPr>
        <w:t>دارند.</w:t>
      </w:r>
      <w:r w:rsidRPr="00937FB8">
        <w:rPr>
          <w:rStyle w:val="FootnoteReference"/>
          <w:rFonts w:ascii="IRMitra" w:hAnsi="IRMitra" w:cs="IRMitra"/>
          <w:sz w:val="28"/>
          <w:szCs w:val="28"/>
          <w:rtl/>
          <w:lang w:bidi="fa-IR"/>
        </w:rPr>
        <w:footnoteReference w:id="29"/>
      </w:r>
      <w:r w:rsidRPr="00937FB8">
        <w:rPr>
          <w:rFonts w:ascii="IRMitra" w:hAnsi="IRMitra" w:cs="IRMitra"/>
          <w:sz w:val="28"/>
          <w:szCs w:val="28"/>
          <w:rtl/>
          <w:lang w:bidi="fa-IR"/>
        </w:rPr>
        <w:t xml:space="preserve"> کشورهای</w:t>
      </w:r>
      <w:r w:rsidR="00597C7D">
        <w:rPr>
          <w:rFonts w:ascii="IRMitra" w:hAnsi="IRMitra" w:cs="IRMitra" w:hint="cs"/>
          <w:sz w:val="28"/>
          <w:szCs w:val="28"/>
          <w:rtl/>
          <w:lang w:bidi="fa-IR"/>
        </w:rPr>
        <w:t>ـ</w:t>
      </w:r>
      <w:r w:rsidRPr="00937FB8">
        <w:rPr>
          <w:rFonts w:ascii="IRMitra" w:hAnsi="IRMitra" w:cs="IRMitra"/>
          <w:sz w:val="28"/>
          <w:szCs w:val="28"/>
          <w:rtl/>
          <w:lang w:bidi="fa-IR"/>
        </w:rPr>
        <w:t>ی نیز که قانون نمونه را مستقیماً اتخاذ نکرده</w:t>
      </w:r>
      <w:r w:rsidRPr="00937FB8">
        <w:rPr>
          <w:rFonts w:ascii="IRMitra" w:hAnsi="IRMitra" w:cs="IRMitra"/>
          <w:sz w:val="28"/>
          <w:szCs w:val="28"/>
          <w:rtl/>
          <w:lang w:bidi="fa-IR"/>
        </w:rPr>
        <w:softHyphen/>
        <w:t>اند چنان مقرراتی در قوانین داوری خود دارند. مثلاً بند 2 ماده 184 قانون حقوق بین</w:t>
      </w:r>
      <w:r w:rsidRPr="00937FB8">
        <w:rPr>
          <w:rFonts w:ascii="IRMitra" w:hAnsi="IRMitra" w:cs="IRMitra"/>
          <w:sz w:val="28"/>
          <w:szCs w:val="28"/>
          <w:rtl/>
          <w:lang w:bidi="fa-IR"/>
        </w:rPr>
        <w:softHyphen/>
        <w:t>الملل خصوصی سویس متنی بسیار مشابه ماده 27 قانون نمونۀ آنسیترال دارد. قانون داوری انگلستان (1996) در این خصوص بسیار مفصل است. مواد 43 و 44 قانون روش الزام شاهد به حضور در داوری و نیز تحصیل دلیل به کمک دادگاه را به جزئیات پیش</w:t>
      </w:r>
      <w:r w:rsidRPr="00937FB8">
        <w:rPr>
          <w:rFonts w:ascii="IRMitra" w:hAnsi="IRMitra" w:cs="IRMitra"/>
          <w:sz w:val="28"/>
          <w:szCs w:val="28"/>
          <w:rtl/>
          <w:lang w:bidi="fa-IR"/>
        </w:rPr>
        <w:softHyphen/>
        <w:t>بینی می</w:t>
      </w:r>
      <w:r w:rsidRPr="00937FB8">
        <w:rPr>
          <w:rFonts w:ascii="IRMitra" w:hAnsi="IRMitra" w:cs="IRMitra"/>
          <w:sz w:val="28"/>
          <w:szCs w:val="28"/>
          <w:rtl/>
          <w:lang w:bidi="fa-IR"/>
        </w:rPr>
        <w:softHyphen/>
        <w:t xml:space="preserve">کند. شرط دخالت دادگاه آن است که شاهد در انگلستان باشد و از وی </w:t>
      </w:r>
      <w:r w:rsidR="00FE352C">
        <w:rPr>
          <w:rFonts w:ascii="IRMitra" w:hAnsi="IRMitra" w:cs="IRMitra" w:hint="cs"/>
          <w:sz w:val="28"/>
          <w:szCs w:val="28"/>
          <w:rtl/>
          <w:lang w:bidi="fa-IR"/>
        </w:rPr>
        <w:t>تسلیم</w:t>
      </w:r>
      <w:r w:rsidRPr="00937FB8">
        <w:rPr>
          <w:rFonts w:ascii="IRMitra" w:hAnsi="IRMitra" w:cs="IRMitra"/>
          <w:sz w:val="28"/>
          <w:szCs w:val="28"/>
          <w:rtl/>
          <w:lang w:bidi="fa-IR"/>
        </w:rPr>
        <w:t xml:space="preserve"> مدرکی که مطابق قانون آیـین دادرسی مدنی انگلستان قابل ارائه نیست درخواست نشود. قانون داوری فدرال ایالات متحده (1925) نیز مقررات</w:t>
      </w:r>
      <w:r w:rsidR="00DC7D09">
        <w:rPr>
          <w:rFonts w:ascii="IRMitra" w:hAnsi="IRMitra" w:cs="IRMitra" w:hint="cs"/>
          <w:sz w:val="28"/>
          <w:szCs w:val="28"/>
          <w:rtl/>
          <w:lang w:bidi="fa-IR"/>
        </w:rPr>
        <w:t>ی</w:t>
      </w:r>
      <w:r w:rsidRPr="00937FB8">
        <w:rPr>
          <w:rFonts w:ascii="IRMitra" w:hAnsi="IRMitra" w:cs="IRMitra"/>
          <w:sz w:val="28"/>
          <w:szCs w:val="28"/>
          <w:rtl/>
          <w:lang w:bidi="fa-IR"/>
        </w:rPr>
        <w:t xml:space="preserve"> مشابه دارد.</w:t>
      </w:r>
      <w:r w:rsidR="005B1AA2" w:rsidRPr="00937FB8">
        <w:rPr>
          <w:rFonts w:ascii="IRMitra" w:hAnsi="IRMitra" w:cs="IRMitra"/>
          <w:sz w:val="28"/>
          <w:szCs w:val="28"/>
          <w:rtl/>
          <w:lang w:bidi="fa-IR"/>
        </w:rPr>
        <w:t xml:space="preserve"> مقررات مشابه</w:t>
      </w:r>
      <w:r w:rsidR="00D121E7" w:rsidRPr="00937FB8">
        <w:rPr>
          <w:rFonts w:ascii="IRMitra" w:hAnsi="IRMitra" w:cs="IRMitra"/>
          <w:sz w:val="28"/>
          <w:szCs w:val="28"/>
          <w:rtl/>
          <w:lang w:bidi="fa-IR"/>
        </w:rPr>
        <w:t>ی نیز</w:t>
      </w:r>
      <w:r w:rsidR="005B1AA2" w:rsidRPr="00937FB8">
        <w:rPr>
          <w:rFonts w:ascii="IRMitra" w:hAnsi="IRMitra" w:cs="IRMitra"/>
          <w:sz w:val="28"/>
          <w:szCs w:val="28"/>
          <w:rtl/>
          <w:lang w:bidi="fa-IR"/>
        </w:rPr>
        <w:t xml:space="preserve"> در خصوص حفظ ادله و جلوگیری از امحای آن </w:t>
      </w:r>
      <w:r w:rsidR="006D7938" w:rsidRPr="00937FB8">
        <w:rPr>
          <w:rFonts w:ascii="IRMitra" w:hAnsi="IRMitra" w:cs="IRMitra"/>
          <w:sz w:val="28"/>
          <w:szCs w:val="28"/>
          <w:rtl/>
          <w:lang w:bidi="fa-IR"/>
        </w:rPr>
        <w:t xml:space="preserve">و یا حفظ </w:t>
      </w:r>
      <w:r w:rsidR="00B8401D" w:rsidRPr="00937FB8">
        <w:rPr>
          <w:rFonts w:ascii="IRMitra" w:hAnsi="IRMitra" w:cs="IRMitra"/>
          <w:sz w:val="28"/>
          <w:szCs w:val="28"/>
          <w:rtl/>
          <w:lang w:bidi="fa-IR"/>
        </w:rPr>
        <w:t>اموال</w:t>
      </w:r>
      <w:r w:rsidR="006D7938" w:rsidRPr="00937FB8">
        <w:rPr>
          <w:rFonts w:ascii="IRMitra" w:hAnsi="IRMitra" w:cs="IRMitra"/>
          <w:sz w:val="28"/>
          <w:szCs w:val="28"/>
          <w:rtl/>
          <w:lang w:bidi="fa-IR"/>
        </w:rPr>
        <w:t xml:space="preserve"> موضوع داوری، </w:t>
      </w:r>
      <w:r w:rsidR="005B1AA2" w:rsidRPr="00937FB8">
        <w:rPr>
          <w:rFonts w:ascii="IRMitra" w:hAnsi="IRMitra" w:cs="IRMitra"/>
          <w:sz w:val="28"/>
          <w:szCs w:val="28"/>
          <w:rtl/>
          <w:lang w:bidi="fa-IR"/>
        </w:rPr>
        <w:t>در این قوانین دیده می</w:t>
      </w:r>
      <w:r w:rsidR="005B1AA2" w:rsidRPr="00937FB8">
        <w:rPr>
          <w:rFonts w:ascii="IRMitra" w:hAnsi="IRMitra" w:cs="IRMitra"/>
          <w:sz w:val="28"/>
          <w:szCs w:val="28"/>
          <w:rtl/>
          <w:lang w:bidi="fa-IR"/>
        </w:rPr>
        <w:softHyphen/>
        <w:t xml:space="preserve">شود. </w:t>
      </w:r>
      <w:r w:rsidR="0008708D" w:rsidRPr="00937FB8">
        <w:rPr>
          <w:rFonts w:ascii="IRMitra" w:hAnsi="IRMitra" w:cs="IRMitra"/>
          <w:sz w:val="28"/>
          <w:szCs w:val="28"/>
          <w:rtl/>
          <w:lang w:bidi="fa-IR"/>
        </w:rPr>
        <w:t xml:space="preserve">دادگاههای انگلستان معمولاً به تقاضای تحصیل و حفاظت از ادله </w:t>
      </w:r>
      <w:r w:rsidR="00B8401D" w:rsidRPr="00937FB8">
        <w:rPr>
          <w:rFonts w:ascii="IRMitra" w:hAnsi="IRMitra" w:cs="IRMitra"/>
          <w:sz w:val="28"/>
          <w:szCs w:val="28"/>
          <w:rtl/>
          <w:lang w:bidi="fa-IR"/>
        </w:rPr>
        <w:t xml:space="preserve">یا اموال </w:t>
      </w:r>
      <w:r w:rsidR="0008708D" w:rsidRPr="00937FB8">
        <w:rPr>
          <w:rFonts w:ascii="IRMitra" w:hAnsi="IRMitra" w:cs="IRMitra"/>
          <w:sz w:val="28"/>
          <w:szCs w:val="28"/>
          <w:rtl/>
          <w:lang w:bidi="fa-IR"/>
        </w:rPr>
        <w:t>در داوری</w:t>
      </w:r>
      <w:r w:rsidR="00AD17E9" w:rsidRPr="00937FB8">
        <w:rPr>
          <w:rFonts w:ascii="IRMitra" w:hAnsi="IRMitra" w:cs="IRMitra"/>
          <w:sz w:val="28"/>
          <w:szCs w:val="28"/>
          <w:rtl/>
          <w:lang w:bidi="fa-IR"/>
        </w:rPr>
        <w:t xml:space="preserve"> اهمیت می</w:t>
      </w:r>
      <w:r w:rsidR="00AD17E9" w:rsidRPr="00937FB8">
        <w:rPr>
          <w:rFonts w:ascii="IRMitra" w:hAnsi="IRMitra" w:cs="IRMitra"/>
          <w:sz w:val="28"/>
          <w:szCs w:val="28"/>
          <w:rtl/>
          <w:lang w:bidi="fa-IR"/>
        </w:rPr>
        <w:softHyphen/>
        <w:t>دهن</w:t>
      </w:r>
      <w:r w:rsidR="00480F57" w:rsidRPr="00937FB8">
        <w:rPr>
          <w:rFonts w:ascii="IRMitra" w:hAnsi="IRMitra" w:cs="IRMitra"/>
          <w:sz w:val="28"/>
          <w:szCs w:val="28"/>
          <w:rtl/>
          <w:lang w:bidi="fa-IR"/>
        </w:rPr>
        <w:t>د</w:t>
      </w:r>
      <w:r w:rsidR="000A4EC1">
        <w:rPr>
          <w:rFonts w:ascii="IRMitra" w:hAnsi="IRMitra" w:cs="IRMitra" w:hint="cs"/>
          <w:sz w:val="28"/>
          <w:szCs w:val="28"/>
          <w:rtl/>
          <w:lang w:bidi="fa-IR"/>
        </w:rPr>
        <w:t>. اما</w:t>
      </w:r>
      <w:r w:rsidR="00480F57" w:rsidRPr="00937FB8">
        <w:rPr>
          <w:rFonts w:ascii="IRMitra" w:hAnsi="IRMitra" w:cs="IRMitra"/>
          <w:sz w:val="28"/>
          <w:szCs w:val="28"/>
          <w:rtl/>
          <w:lang w:bidi="fa-IR"/>
        </w:rPr>
        <w:t xml:space="preserve"> قانون داوری انگلستان در این خصوص بطور مضیق تفسیر می</w:t>
      </w:r>
      <w:r w:rsidR="00480F57" w:rsidRPr="00937FB8">
        <w:rPr>
          <w:rFonts w:ascii="IRMitra" w:hAnsi="IRMitra" w:cs="IRMitra"/>
          <w:sz w:val="28"/>
          <w:szCs w:val="28"/>
          <w:rtl/>
          <w:lang w:bidi="fa-IR"/>
        </w:rPr>
        <w:softHyphen/>
        <w:t xml:space="preserve">شود و </w:t>
      </w:r>
      <w:r w:rsidR="009622FB" w:rsidRPr="00937FB8">
        <w:rPr>
          <w:rFonts w:ascii="IRMitra" w:hAnsi="IRMitra" w:cs="IRMitra"/>
          <w:sz w:val="28"/>
          <w:szCs w:val="28"/>
          <w:rtl/>
          <w:lang w:bidi="fa-IR"/>
        </w:rPr>
        <w:t xml:space="preserve">دادگاهها </w:t>
      </w:r>
      <w:r w:rsidR="00480F57" w:rsidRPr="00937FB8">
        <w:rPr>
          <w:rFonts w:ascii="IRMitra" w:hAnsi="IRMitra" w:cs="IRMitra"/>
          <w:sz w:val="28"/>
          <w:szCs w:val="28"/>
          <w:rtl/>
          <w:lang w:bidi="fa-IR"/>
        </w:rPr>
        <w:t>فقط در موارد اضطراری دستور مقتضی صادر می</w:t>
      </w:r>
      <w:r w:rsidR="00480F57" w:rsidRPr="00937FB8">
        <w:rPr>
          <w:rFonts w:ascii="IRMitra" w:hAnsi="IRMitra" w:cs="IRMitra"/>
          <w:sz w:val="28"/>
          <w:szCs w:val="28"/>
          <w:rtl/>
          <w:lang w:bidi="fa-IR"/>
        </w:rPr>
        <w:softHyphen/>
        <w:t>کنند</w:t>
      </w:r>
      <w:r w:rsidR="00AD17E9" w:rsidRPr="00937FB8">
        <w:rPr>
          <w:rFonts w:ascii="IRMitra" w:hAnsi="IRMitra" w:cs="IRMitra"/>
          <w:sz w:val="28"/>
          <w:szCs w:val="28"/>
          <w:rtl/>
          <w:lang w:bidi="fa-IR"/>
        </w:rPr>
        <w:t xml:space="preserve">. </w:t>
      </w:r>
      <w:r w:rsidR="00C0109A" w:rsidRPr="00937FB8">
        <w:rPr>
          <w:rFonts w:ascii="IRMitra" w:hAnsi="IRMitra" w:cs="IRMitra"/>
          <w:sz w:val="28"/>
          <w:szCs w:val="28"/>
          <w:rtl/>
          <w:lang w:bidi="fa-IR"/>
        </w:rPr>
        <w:t xml:space="preserve">در یک </w:t>
      </w:r>
      <w:r w:rsidR="00772E09" w:rsidRPr="00937FB8">
        <w:rPr>
          <w:rFonts w:ascii="IRMitra" w:hAnsi="IRMitra" w:cs="IRMitra"/>
          <w:sz w:val="28"/>
          <w:szCs w:val="28"/>
          <w:rtl/>
          <w:lang w:bidi="fa-IR"/>
        </w:rPr>
        <w:t>قضیه</w:t>
      </w:r>
      <w:r w:rsidR="00C0109A" w:rsidRPr="00937FB8">
        <w:rPr>
          <w:rFonts w:ascii="IRMitra" w:hAnsi="IRMitra" w:cs="IRMitra"/>
          <w:sz w:val="28"/>
          <w:szCs w:val="28"/>
          <w:rtl/>
          <w:lang w:bidi="fa-IR"/>
        </w:rPr>
        <w:t xml:space="preserve"> میان شرکتهای انگلیسی و فرانسوی، </w:t>
      </w:r>
      <w:r w:rsidR="00772E09" w:rsidRPr="00937FB8">
        <w:rPr>
          <w:rFonts w:ascii="IRMitra" w:hAnsi="IRMitra" w:cs="IRMitra"/>
          <w:sz w:val="28"/>
          <w:szCs w:val="28"/>
          <w:rtl/>
          <w:lang w:bidi="fa-IR"/>
        </w:rPr>
        <w:t>یکی از طرفین</w:t>
      </w:r>
      <w:r w:rsidR="00593417">
        <w:rPr>
          <w:rFonts w:ascii="IRMitra" w:hAnsi="IRMitra" w:cs="IRMitra" w:hint="cs"/>
          <w:sz w:val="28"/>
          <w:szCs w:val="28"/>
          <w:rtl/>
          <w:lang w:bidi="fa-IR"/>
        </w:rPr>
        <w:t>ِ</w:t>
      </w:r>
      <w:r w:rsidR="00772E09" w:rsidRPr="00937FB8">
        <w:rPr>
          <w:rFonts w:ascii="IRMitra" w:hAnsi="IRMitra" w:cs="IRMitra"/>
          <w:sz w:val="28"/>
          <w:szCs w:val="28"/>
          <w:rtl/>
          <w:lang w:bidi="fa-IR"/>
        </w:rPr>
        <w:t xml:space="preserve"> قرارداد پیش از شروع داوری به دادگاه لندن مراجعه و باستناد </w:t>
      </w:r>
      <w:r w:rsidR="006D7938" w:rsidRPr="00937FB8">
        <w:rPr>
          <w:rFonts w:ascii="IRMitra" w:hAnsi="IRMitra" w:cs="IRMitra"/>
          <w:sz w:val="28"/>
          <w:szCs w:val="28"/>
          <w:rtl/>
          <w:lang w:bidi="fa-IR"/>
        </w:rPr>
        <w:t xml:space="preserve">بند 3 </w:t>
      </w:r>
      <w:r w:rsidR="00772E09" w:rsidRPr="00937FB8">
        <w:rPr>
          <w:rFonts w:ascii="IRMitra" w:hAnsi="IRMitra" w:cs="IRMitra"/>
          <w:sz w:val="28"/>
          <w:szCs w:val="28"/>
          <w:rtl/>
          <w:lang w:bidi="fa-IR"/>
        </w:rPr>
        <w:t>ماده 44 قانون داوری انگلستان</w:t>
      </w:r>
      <w:r w:rsidR="006D7938" w:rsidRPr="00937FB8">
        <w:rPr>
          <w:rFonts w:ascii="IRMitra" w:hAnsi="IRMitra" w:cs="IRMitra"/>
          <w:sz w:val="28"/>
          <w:szCs w:val="28"/>
          <w:rtl/>
          <w:lang w:bidi="fa-IR"/>
        </w:rPr>
        <w:t xml:space="preserve"> (مساعدت دادگاه در حفظ ادله و کالا)</w:t>
      </w:r>
      <w:r w:rsidR="00772E09" w:rsidRPr="00937FB8">
        <w:rPr>
          <w:rFonts w:ascii="IRMitra" w:hAnsi="IRMitra" w:cs="IRMitra"/>
          <w:sz w:val="28"/>
          <w:szCs w:val="28"/>
          <w:rtl/>
          <w:lang w:bidi="fa-IR"/>
        </w:rPr>
        <w:t xml:space="preserve"> تقاضای </w:t>
      </w:r>
      <w:r w:rsidR="00E0329E" w:rsidRPr="00937FB8">
        <w:rPr>
          <w:rFonts w:ascii="IRMitra" w:hAnsi="IRMitra" w:cs="IRMitra"/>
          <w:sz w:val="28"/>
          <w:szCs w:val="28"/>
          <w:rtl/>
          <w:lang w:bidi="fa-IR"/>
        </w:rPr>
        <w:t xml:space="preserve">صدور دستور مبنی بر حفاظت از </w:t>
      </w:r>
      <w:r w:rsidR="00B8401D" w:rsidRPr="00937FB8">
        <w:rPr>
          <w:rFonts w:ascii="IRMitra" w:hAnsi="IRMitra" w:cs="IRMitra"/>
          <w:sz w:val="28"/>
          <w:szCs w:val="28"/>
          <w:rtl/>
          <w:lang w:bidi="fa-IR"/>
        </w:rPr>
        <w:t>سهام</w:t>
      </w:r>
      <w:r w:rsidR="00E0329E" w:rsidRPr="00937FB8">
        <w:rPr>
          <w:rFonts w:ascii="IRMitra" w:hAnsi="IRMitra" w:cs="IRMitra"/>
          <w:sz w:val="28"/>
          <w:szCs w:val="28"/>
          <w:rtl/>
          <w:lang w:bidi="fa-IR"/>
        </w:rPr>
        <w:t xml:space="preserve"> </w:t>
      </w:r>
      <w:r w:rsidR="00B8401D" w:rsidRPr="00937FB8">
        <w:rPr>
          <w:rFonts w:ascii="IRMitra" w:hAnsi="IRMitra" w:cs="IRMitra"/>
          <w:sz w:val="28"/>
          <w:szCs w:val="28"/>
          <w:rtl/>
          <w:lang w:bidi="fa-IR"/>
        </w:rPr>
        <w:t xml:space="preserve">که مورد اختلاف بود </w:t>
      </w:r>
      <w:r w:rsidR="00E0329E" w:rsidRPr="00937FB8">
        <w:rPr>
          <w:rFonts w:ascii="IRMitra" w:hAnsi="IRMitra" w:cs="IRMitra"/>
          <w:sz w:val="28"/>
          <w:szCs w:val="28"/>
          <w:rtl/>
          <w:lang w:bidi="fa-IR"/>
        </w:rPr>
        <w:t xml:space="preserve">مطرح کرد. </w:t>
      </w:r>
      <w:r w:rsidR="00B8401D" w:rsidRPr="00937FB8">
        <w:rPr>
          <w:rFonts w:ascii="IRMitra" w:hAnsi="IRMitra" w:cs="IRMitra"/>
          <w:sz w:val="28"/>
          <w:szCs w:val="28"/>
          <w:rtl/>
          <w:lang w:bidi="fa-IR"/>
        </w:rPr>
        <w:t xml:space="preserve">دادگاه استیناف </w:t>
      </w:r>
      <w:r w:rsidR="008D1634" w:rsidRPr="00937FB8">
        <w:rPr>
          <w:rFonts w:ascii="IRMitra" w:hAnsi="IRMitra" w:cs="IRMitra"/>
          <w:sz w:val="28"/>
          <w:szCs w:val="28"/>
          <w:rtl/>
          <w:lang w:bidi="fa-IR"/>
        </w:rPr>
        <w:t xml:space="preserve">موافقت کرد و </w:t>
      </w:r>
      <w:r w:rsidR="00FC207B" w:rsidRPr="00937FB8">
        <w:rPr>
          <w:rFonts w:ascii="IRMitra" w:hAnsi="IRMitra" w:cs="IRMitra"/>
          <w:sz w:val="28"/>
          <w:szCs w:val="28"/>
          <w:rtl/>
          <w:lang w:bidi="fa-IR"/>
        </w:rPr>
        <w:t xml:space="preserve">تنها </w:t>
      </w:r>
      <w:r w:rsidR="008D1634" w:rsidRPr="00937FB8">
        <w:rPr>
          <w:rFonts w:ascii="IRMitra" w:hAnsi="IRMitra" w:cs="IRMitra"/>
          <w:sz w:val="28"/>
          <w:szCs w:val="28"/>
          <w:rtl/>
          <w:lang w:bidi="fa-IR"/>
        </w:rPr>
        <w:t xml:space="preserve">به سبب </w:t>
      </w:r>
      <w:r w:rsidR="008D1634" w:rsidRPr="00937FB8">
        <w:rPr>
          <w:rFonts w:ascii="IRMitra" w:hAnsi="IRMitra" w:cs="IRMitra"/>
          <w:sz w:val="28"/>
          <w:szCs w:val="28"/>
          <w:rtl/>
          <w:lang w:bidi="fa-IR"/>
        </w:rPr>
        <w:lastRenderedPageBreak/>
        <w:t>اضطراری بودن وضعیت</w:t>
      </w:r>
      <w:r w:rsidR="00906ADA" w:rsidRPr="00937FB8">
        <w:rPr>
          <w:rFonts w:ascii="IRMitra" w:hAnsi="IRMitra" w:cs="IRMitra"/>
          <w:sz w:val="28"/>
          <w:szCs w:val="28"/>
          <w:rtl/>
          <w:lang w:bidi="fa-IR"/>
        </w:rPr>
        <w:t>، صدور دستور توسط دادگاه بدوی را ابرام کرد.</w:t>
      </w:r>
      <w:r w:rsidR="00906ADA" w:rsidRPr="00937FB8">
        <w:rPr>
          <w:rStyle w:val="FootnoteReference"/>
          <w:rFonts w:ascii="IRMitra" w:hAnsi="IRMitra" w:cs="IRMitra"/>
          <w:sz w:val="28"/>
          <w:szCs w:val="28"/>
          <w:rtl/>
          <w:lang w:bidi="fa-IR"/>
        </w:rPr>
        <w:footnoteReference w:id="30"/>
      </w:r>
      <w:r w:rsidR="00906ADA" w:rsidRPr="00937FB8">
        <w:rPr>
          <w:rFonts w:ascii="IRMitra" w:hAnsi="IRMitra" w:cs="IRMitra"/>
          <w:sz w:val="28"/>
          <w:szCs w:val="28"/>
          <w:rtl/>
          <w:lang w:bidi="fa-IR"/>
        </w:rPr>
        <w:t xml:space="preserve"> </w:t>
      </w:r>
      <w:r w:rsidR="00300C5F" w:rsidRPr="00937FB8">
        <w:rPr>
          <w:rFonts w:ascii="IRMitra" w:hAnsi="IRMitra" w:cs="IRMitra"/>
          <w:sz w:val="28"/>
          <w:szCs w:val="28"/>
          <w:lang w:bidi="fa-IR"/>
        </w:rPr>
        <w:t xml:space="preserve"> </w:t>
      </w:r>
      <w:r w:rsidR="00AD17E9" w:rsidRPr="00937FB8">
        <w:rPr>
          <w:rFonts w:ascii="IRMitra" w:hAnsi="IRMitra" w:cs="IRMitra"/>
          <w:sz w:val="28"/>
          <w:szCs w:val="28"/>
          <w:rtl/>
          <w:lang w:bidi="fa-IR"/>
        </w:rPr>
        <w:t xml:space="preserve">لیکن </w:t>
      </w:r>
      <w:r w:rsidR="005B1AA2" w:rsidRPr="00937FB8">
        <w:rPr>
          <w:rFonts w:ascii="IRMitra" w:hAnsi="IRMitra" w:cs="IRMitra"/>
          <w:sz w:val="28"/>
          <w:szCs w:val="28"/>
          <w:rtl/>
          <w:lang w:bidi="fa-IR"/>
        </w:rPr>
        <w:t>ماده 27 قانون نمونۀ آنسیترال</w:t>
      </w:r>
      <w:r w:rsidR="00370858" w:rsidRPr="00937FB8">
        <w:rPr>
          <w:rFonts w:ascii="IRMitra" w:hAnsi="IRMitra" w:cs="IRMitra"/>
          <w:sz w:val="28"/>
          <w:szCs w:val="28"/>
          <w:rtl/>
          <w:lang w:bidi="fa-IR"/>
        </w:rPr>
        <w:t xml:space="preserve"> به این مورد اشاره نمی</w:t>
      </w:r>
      <w:r w:rsidR="00370858" w:rsidRPr="00937FB8">
        <w:rPr>
          <w:rFonts w:ascii="IRMitra" w:hAnsi="IRMitra" w:cs="IRMitra"/>
          <w:sz w:val="28"/>
          <w:szCs w:val="28"/>
          <w:rtl/>
          <w:lang w:bidi="fa-IR"/>
        </w:rPr>
        <w:softHyphen/>
        <w:t xml:space="preserve">کند. </w:t>
      </w:r>
      <w:r w:rsidR="0055742B" w:rsidRPr="00937FB8">
        <w:rPr>
          <w:rFonts w:ascii="IRMitra" w:hAnsi="IRMitra" w:cs="IRMitra"/>
          <w:sz w:val="28"/>
          <w:szCs w:val="28"/>
          <w:rtl/>
          <w:lang w:bidi="fa-IR"/>
        </w:rPr>
        <w:t>ماده 17</w:t>
      </w:r>
      <w:r w:rsidR="005B1AA2" w:rsidRPr="00937FB8">
        <w:rPr>
          <w:rFonts w:ascii="IRMitra" w:hAnsi="IRMitra" w:cs="IRMitra"/>
          <w:sz w:val="28"/>
          <w:szCs w:val="28"/>
          <w:rtl/>
          <w:lang w:bidi="fa-IR"/>
        </w:rPr>
        <w:t xml:space="preserve"> </w:t>
      </w:r>
      <w:r w:rsidR="00E27352" w:rsidRPr="00937FB8">
        <w:rPr>
          <w:rFonts w:ascii="IRMitra" w:hAnsi="IRMitra" w:cs="IRMitra"/>
          <w:sz w:val="28"/>
          <w:szCs w:val="28"/>
          <w:rtl/>
          <w:lang w:bidi="fa-IR"/>
        </w:rPr>
        <w:t xml:space="preserve">قانون نمونه (2006) به موضوع حفاظت از ادله </w:t>
      </w:r>
      <w:r w:rsidR="00A97193" w:rsidRPr="00937FB8">
        <w:rPr>
          <w:rFonts w:ascii="IRMitra" w:hAnsi="IRMitra" w:cs="IRMitra"/>
          <w:sz w:val="28"/>
          <w:szCs w:val="28"/>
          <w:rtl/>
          <w:lang w:bidi="fa-IR"/>
        </w:rPr>
        <w:t xml:space="preserve">در چارچوب اختیارات دیوان داوری </w:t>
      </w:r>
      <w:r w:rsidR="005A7F68" w:rsidRPr="00937FB8">
        <w:rPr>
          <w:rFonts w:ascii="IRMitra" w:hAnsi="IRMitra" w:cs="IRMitra"/>
          <w:sz w:val="28"/>
          <w:szCs w:val="28"/>
          <w:rtl/>
          <w:lang w:bidi="fa-IR"/>
        </w:rPr>
        <w:t xml:space="preserve">و صدور دستور موقت </w:t>
      </w:r>
      <w:r w:rsidR="00A97193" w:rsidRPr="00937FB8">
        <w:rPr>
          <w:rFonts w:ascii="IRMitra" w:hAnsi="IRMitra" w:cs="IRMitra"/>
          <w:sz w:val="28"/>
          <w:szCs w:val="28"/>
          <w:rtl/>
          <w:lang w:bidi="fa-IR"/>
        </w:rPr>
        <w:t>اشاره دارد و نه مساعدت دادگاه در این خصوص.</w:t>
      </w:r>
      <w:r w:rsidR="004014EA" w:rsidRPr="00937FB8">
        <w:rPr>
          <w:rStyle w:val="FootnoteReference"/>
          <w:rFonts w:ascii="IRMitra" w:hAnsi="IRMitra" w:cs="IRMitra"/>
          <w:sz w:val="28"/>
          <w:szCs w:val="28"/>
          <w:rtl/>
          <w:lang w:bidi="fa-IR"/>
        </w:rPr>
        <w:footnoteReference w:id="31"/>
      </w:r>
      <w:r w:rsidR="00A97193" w:rsidRPr="00937FB8">
        <w:rPr>
          <w:rFonts w:ascii="IRMitra" w:hAnsi="IRMitra" w:cs="IRMitra"/>
          <w:sz w:val="28"/>
          <w:szCs w:val="28"/>
          <w:rtl/>
          <w:lang w:bidi="fa-IR"/>
        </w:rPr>
        <w:t xml:space="preserve"> </w:t>
      </w:r>
    </w:p>
    <w:p w14:paraId="07DE9134" w14:textId="15A66728" w:rsidR="00C37DAE" w:rsidRPr="00937FB8" w:rsidRDefault="00593417" w:rsidP="00C37DAE">
      <w:pPr>
        <w:pStyle w:val="Subtitle"/>
        <w:rPr>
          <w:lang w:bidi="fa-IR"/>
        </w:rPr>
      </w:pPr>
      <w:bookmarkStart w:id="16" w:name="_Toc134020838"/>
      <w:r>
        <w:rPr>
          <w:rFonts w:hint="cs"/>
          <w:rtl/>
          <w:lang w:bidi="fa-IR"/>
        </w:rPr>
        <w:t>هـ</w:t>
      </w:r>
      <w:r w:rsidR="00C37DAE">
        <w:rPr>
          <w:rFonts w:hint="cs"/>
          <w:rtl/>
          <w:lang w:bidi="fa-IR"/>
        </w:rPr>
        <w:t>- حفظ وضع موجود</w:t>
      </w:r>
      <w:bookmarkEnd w:id="16"/>
    </w:p>
    <w:p w14:paraId="2AD3DDE6" w14:textId="4884D734" w:rsidR="001A5FA3" w:rsidRPr="00593417" w:rsidRDefault="001A5FA3" w:rsidP="00A1332D">
      <w:pPr>
        <w:numPr>
          <w:ilvl w:val="0"/>
          <w:numId w:val="7"/>
        </w:numPr>
        <w:spacing w:after="120"/>
        <w:ind w:left="0" w:firstLine="0"/>
        <w:jc w:val="both"/>
        <w:rPr>
          <w:rFonts w:ascii="IRMitra" w:hAnsi="IRMitra" w:cs="IRMitra"/>
          <w:sz w:val="28"/>
          <w:szCs w:val="28"/>
          <w:lang w:bidi="fa-IR"/>
        </w:rPr>
      </w:pPr>
      <w:r w:rsidRPr="00593417">
        <w:rPr>
          <w:rFonts w:ascii="IRMitra" w:hAnsi="IRMitra" w:cs="IRMitra"/>
          <w:sz w:val="28"/>
          <w:szCs w:val="28"/>
          <w:rtl/>
          <w:lang w:bidi="fa-IR"/>
        </w:rPr>
        <w:t xml:space="preserve">مورد دیگری که دیوان داوری بدون مساعدت دادگاه قادر به اقدام نیست، </w:t>
      </w:r>
      <w:r w:rsidR="00D41F85" w:rsidRPr="00593417">
        <w:rPr>
          <w:rFonts w:ascii="IRMitra" w:hAnsi="IRMitra" w:cs="IRMitra"/>
          <w:sz w:val="28"/>
          <w:szCs w:val="28"/>
          <w:rtl/>
          <w:lang w:bidi="fa-IR"/>
        </w:rPr>
        <w:t>دستور به طرفین داوری مبنی بر حفظ وضع موجود</w:t>
      </w:r>
      <w:r w:rsidR="00FE352C">
        <w:rPr>
          <w:rStyle w:val="FootnoteReference"/>
          <w:rFonts w:ascii="IRMitra" w:hAnsi="IRMitra" w:cs="IRMitra"/>
          <w:sz w:val="28"/>
          <w:szCs w:val="28"/>
          <w:rtl/>
          <w:lang w:bidi="fa-IR"/>
        </w:rPr>
        <w:footnoteReference w:id="32"/>
      </w:r>
      <w:r w:rsidR="00D41F85" w:rsidRPr="00593417">
        <w:rPr>
          <w:rFonts w:ascii="IRMitra" w:hAnsi="IRMitra" w:cs="IRMitra"/>
          <w:sz w:val="28"/>
          <w:szCs w:val="28"/>
          <w:rtl/>
          <w:lang w:bidi="fa-IR"/>
        </w:rPr>
        <w:t xml:space="preserve"> است. </w:t>
      </w:r>
      <w:r w:rsidR="0040775E" w:rsidRPr="00593417">
        <w:rPr>
          <w:rFonts w:ascii="IRMitra" w:hAnsi="IRMitra" w:cs="IRMitra"/>
          <w:sz w:val="28"/>
          <w:szCs w:val="28"/>
          <w:rtl/>
          <w:lang w:bidi="fa-IR"/>
        </w:rPr>
        <w:t xml:space="preserve">در مواردی لازم است به یکی از طرفین دستور داده شود تا زمان صدور رأی به ایفای تعهد ادامه دهد یا اقدامی بعمل نیاورد که </w:t>
      </w:r>
      <w:r w:rsidR="00BB2F47" w:rsidRPr="00593417">
        <w:rPr>
          <w:rFonts w:ascii="IRMitra" w:hAnsi="IRMitra" w:cs="IRMitra"/>
          <w:sz w:val="28"/>
          <w:szCs w:val="28"/>
          <w:rtl/>
          <w:lang w:bidi="fa-IR"/>
        </w:rPr>
        <w:t>حق طرف دیگر ضایع شود. هرگاه چنین اقدامی پیش از شروع رسمی داوری لازم باشد، چاره</w:t>
      </w:r>
      <w:r w:rsidR="00BB2F47" w:rsidRPr="00593417">
        <w:rPr>
          <w:rFonts w:ascii="IRMitra" w:hAnsi="IRMitra" w:cs="IRMitra"/>
          <w:sz w:val="28"/>
          <w:szCs w:val="28"/>
          <w:rtl/>
          <w:lang w:bidi="fa-IR"/>
        </w:rPr>
        <w:softHyphen/>
        <w:t xml:space="preserve">ای جز مراجعه به دادگاه و تقاضای </w:t>
      </w:r>
      <w:r w:rsidR="00764E6A" w:rsidRPr="00593417">
        <w:rPr>
          <w:rFonts w:ascii="IRMitra" w:hAnsi="IRMitra" w:cs="IRMitra"/>
          <w:sz w:val="28"/>
          <w:szCs w:val="28"/>
          <w:rtl/>
          <w:lang w:bidi="fa-IR"/>
        </w:rPr>
        <w:t>صدور دستور مقتضی نیست.</w:t>
      </w:r>
      <w:r w:rsidR="004146D4" w:rsidRPr="00593417">
        <w:rPr>
          <w:rFonts w:ascii="IRMitra" w:hAnsi="IRMitra" w:cs="IRMitra"/>
          <w:sz w:val="28"/>
          <w:szCs w:val="28"/>
          <w:rtl/>
          <w:lang w:bidi="fa-IR"/>
        </w:rPr>
        <w:t xml:space="preserve"> </w:t>
      </w:r>
      <w:r w:rsidR="007228F7" w:rsidRPr="00593417">
        <w:rPr>
          <w:rFonts w:ascii="IRMitra" w:hAnsi="IRMitra" w:cs="IRMitra"/>
          <w:sz w:val="28"/>
          <w:szCs w:val="28"/>
          <w:rtl/>
          <w:lang w:bidi="fa-IR"/>
        </w:rPr>
        <w:t xml:space="preserve">در طول داوری نیز ممکن است به سبب اینکه شخص ثالثی درگیر در موضوع است و یا </w:t>
      </w:r>
      <w:r w:rsidR="00387CC3" w:rsidRPr="00593417">
        <w:rPr>
          <w:rFonts w:ascii="IRMitra" w:hAnsi="IRMitra" w:cs="IRMitra"/>
          <w:sz w:val="28"/>
          <w:szCs w:val="28"/>
          <w:rtl/>
          <w:lang w:bidi="fa-IR"/>
        </w:rPr>
        <w:t>داور</w:t>
      </w:r>
      <w:r w:rsidR="00E12499" w:rsidRPr="00593417">
        <w:rPr>
          <w:rFonts w:ascii="IRMitra" w:hAnsi="IRMitra" w:cs="IRMitra"/>
          <w:sz w:val="28"/>
          <w:szCs w:val="28"/>
          <w:rtl/>
          <w:lang w:bidi="fa-IR"/>
        </w:rPr>
        <w:t>ی</w:t>
      </w:r>
      <w:r w:rsidR="00387CC3" w:rsidRPr="00593417">
        <w:rPr>
          <w:rFonts w:ascii="IRMitra" w:hAnsi="IRMitra" w:cs="IRMitra"/>
          <w:sz w:val="28"/>
          <w:szCs w:val="28"/>
          <w:rtl/>
          <w:lang w:bidi="fa-IR"/>
        </w:rPr>
        <w:t xml:space="preserve"> امکان الزام ندارد، دادگاه را دخیل در قضیه نمود. </w:t>
      </w:r>
      <w:r w:rsidR="00764E6A" w:rsidRPr="00593417">
        <w:rPr>
          <w:rFonts w:ascii="IRMitra" w:hAnsi="IRMitra" w:cs="IRMitra"/>
          <w:sz w:val="28"/>
          <w:szCs w:val="28"/>
          <w:rtl/>
          <w:lang w:bidi="fa-IR"/>
        </w:rPr>
        <w:t>قانون داوری تجاری بین</w:t>
      </w:r>
      <w:r w:rsidR="00764E6A" w:rsidRPr="00593417">
        <w:rPr>
          <w:rFonts w:ascii="IRMitra" w:hAnsi="IRMitra" w:cs="IRMitra"/>
          <w:sz w:val="28"/>
          <w:szCs w:val="28"/>
          <w:rtl/>
          <w:lang w:bidi="fa-IR"/>
        </w:rPr>
        <w:softHyphen/>
        <w:t>المللی ایران هیچ اشاره</w:t>
      </w:r>
      <w:r w:rsidR="00764E6A" w:rsidRPr="00593417">
        <w:rPr>
          <w:rFonts w:ascii="IRMitra" w:hAnsi="IRMitra" w:cs="IRMitra"/>
          <w:sz w:val="28"/>
          <w:szCs w:val="28"/>
          <w:rtl/>
          <w:lang w:bidi="fa-IR"/>
        </w:rPr>
        <w:softHyphen/>
        <w:t>ای به چنین وضعیتی ندارد</w:t>
      </w:r>
      <w:r w:rsidR="007D727A" w:rsidRPr="00593417">
        <w:rPr>
          <w:rFonts w:ascii="IRMitra" w:hAnsi="IRMitra" w:cs="IRMitra"/>
          <w:sz w:val="28"/>
          <w:szCs w:val="28"/>
          <w:rtl/>
          <w:lang w:bidi="fa-IR"/>
        </w:rPr>
        <w:t xml:space="preserve">. اما </w:t>
      </w:r>
      <w:r w:rsidR="00965DB9" w:rsidRPr="00593417">
        <w:rPr>
          <w:rFonts w:ascii="IRMitra" w:hAnsi="IRMitra" w:cs="IRMitra"/>
          <w:sz w:val="28"/>
          <w:szCs w:val="28"/>
          <w:rtl/>
          <w:lang w:bidi="fa-IR"/>
        </w:rPr>
        <w:t xml:space="preserve">به </w:t>
      </w:r>
      <w:r w:rsidR="00464D4E" w:rsidRPr="00593417">
        <w:rPr>
          <w:rFonts w:ascii="IRMitra" w:hAnsi="IRMitra" w:cs="IRMitra"/>
          <w:sz w:val="28"/>
          <w:szCs w:val="28"/>
          <w:rtl/>
          <w:lang w:bidi="fa-IR"/>
        </w:rPr>
        <w:t>ن</w:t>
      </w:r>
      <w:r w:rsidR="00965DB9" w:rsidRPr="00593417">
        <w:rPr>
          <w:rFonts w:ascii="IRMitra" w:hAnsi="IRMitra" w:cs="IRMitra"/>
          <w:sz w:val="28"/>
          <w:szCs w:val="28"/>
          <w:rtl/>
          <w:lang w:bidi="fa-IR"/>
        </w:rPr>
        <w:t>ظر می</w:t>
      </w:r>
      <w:r w:rsidR="00965DB9" w:rsidRPr="00593417">
        <w:rPr>
          <w:rFonts w:ascii="IRMitra" w:hAnsi="IRMitra" w:cs="IRMitra"/>
          <w:sz w:val="28"/>
          <w:szCs w:val="28"/>
          <w:rtl/>
          <w:lang w:bidi="fa-IR"/>
        </w:rPr>
        <w:softHyphen/>
        <w:t xml:space="preserve">رسد که </w:t>
      </w:r>
      <w:r w:rsidR="007D727A" w:rsidRPr="00593417">
        <w:rPr>
          <w:rFonts w:ascii="IRMitra" w:hAnsi="IRMitra" w:cs="IRMitra"/>
          <w:sz w:val="28"/>
          <w:szCs w:val="28"/>
          <w:rtl/>
          <w:lang w:bidi="fa-IR"/>
        </w:rPr>
        <w:t>این مورد را می</w:t>
      </w:r>
      <w:r w:rsidR="007D727A" w:rsidRPr="00593417">
        <w:rPr>
          <w:rFonts w:ascii="IRMitra" w:hAnsi="IRMitra" w:cs="IRMitra"/>
          <w:sz w:val="28"/>
          <w:szCs w:val="28"/>
          <w:rtl/>
          <w:lang w:bidi="fa-IR"/>
        </w:rPr>
        <w:softHyphen/>
        <w:t xml:space="preserve">توان </w:t>
      </w:r>
      <w:r w:rsidR="00387CC3" w:rsidRPr="00593417">
        <w:rPr>
          <w:rFonts w:ascii="IRMitra" w:hAnsi="IRMitra" w:cs="IRMitra"/>
          <w:sz w:val="28"/>
          <w:szCs w:val="28"/>
          <w:rtl/>
          <w:lang w:bidi="fa-IR"/>
        </w:rPr>
        <w:t>بعنوان اقدامات</w:t>
      </w:r>
      <w:r w:rsidR="00FE352C" w:rsidRPr="00593417">
        <w:rPr>
          <w:rFonts w:ascii="IRMitra" w:hAnsi="IRMitra" w:cs="IRMitra"/>
          <w:sz w:val="28"/>
          <w:szCs w:val="28"/>
          <w:lang w:bidi="fa-IR"/>
        </w:rPr>
        <w:t xml:space="preserve"> </w:t>
      </w:r>
      <w:r w:rsidR="00387CC3" w:rsidRPr="00593417">
        <w:rPr>
          <w:rFonts w:ascii="IRMitra" w:hAnsi="IRMitra" w:cs="IRMitra"/>
          <w:sz w:val="28"/>
          <w:szCs w:val="28"/>
          <w:rtl/>
          <w:lang w:bidi="fa-IR"/>
        </w:rPr>
        <w:t xml:space="preserve"> تأمینی یا دستور موقت </w:t>
      </w:r>
      <w:r w:rsidR="007D727A" w:rsidRPr="00593417">
        <w:rPr>
          <w:rFonts w:ascii="IRMitra" w:hAnsi="IRMitra" w:cs="IRMitra"/>
          <w:sz w:val="28"/>
          <w:szCs w:val="28"/>
          <w:rtl/>
          <w:lang w:bidi="fa-IR"/>
        </w:rPr>
        <w:t xml:space="preserve">تحت ماده 9 </w:t>
      </w:r>
      <w:r w:rsidR="00965DB9" w:rsidRPr="00593417">
        <w:rPr>
          <w:rFonts w:ascii="IRMitra" w:hAnsi="IRMitra" w:cs="IRMitra"/>
          <w:sz w:val="28"/>
          <w:szCs w:val="28"/>
          <w:rtl/>
          <w:lang w:bidi="fa-IR"/>
        </w:rPr>
        <w:t xml:space="preserve">قانون </w:t>
      </w:r>
      <w:r w:rsidR="00464D4E" w:rsidRPr="00593417">
        <w:rPr>
          <w:rFonts w:ascii="IRMitra" w:hAnsi="IRMitra" w:cs="IRMitra"/>
          <w:sz w:val="28"/>
          <w:szCs w:val="28"/>
          <w:rtl/>
          <w:lang w:bidi="fa-IR"/>
        </w:rPr>
        <w:t>قرار داد</w:t>
      </w:r>
      <w:r w:rsidR="00E474D3" w:rsidRPr="00593417">
        <w:rPr>
          <w:rFonts w:ascii="IRMitra" w:hAnsi="IRMitra" w:cs="IRMitra"/>
          <w:sz w:val="28"/>
          <w:szCs w:val="28"/>
          <w:rtl/>
          <w:lang w:bidi="fa-IR"/>
        </w:rPr>
        <w:t xml:space="preserve">. </w:t>
      </w:r>
      <w:r w:rsidR="00464D4E" w:rsidRPr="00593417">
        <w:rPr>
          <w:rFonts w:ascii="IRMitra" w:hAnsi="IRMitra" w:cs="IRMitra"/>
          <w:sz w:val="28"/>
          <w:szCs w:val="28"/>
          <w:rtl/>
          <w:lang w:bidi="fa-IR"/>
        </w:rPr>
        <w:t xml:space="preserve"> لذا </w:t>
      </w:r>
      <w:r w:rsidR="00E474D3" w:rsidRPr="00593417">
        <w:rPr>
          <w:rFonts w:ascii="IRMitra" w:hAnsi="IRMitra" w:cs="IRMitra"/>
          <w:sz w:val="28"/>
          <w:szCs w:val="28"/>
          <w:rtl/>
          <w:lang w:bidi="fa-IR"/>
        </w:rPr>
        <w:t>بنظر می</w:t>
      </w:r>
      <w:r w:rsidR="00E474D3" w:rsidRPr="00593417">
        <w:rPr>
          <w:rFonts w:ascii="IRMitra" w:hAnsi="IRMitra" w:cs="IRMitra"/>
          <w:sz w:val="28"/>
          <w:szCs w:val="28"/>
          <w:rtl/>
          <w:lang w:bidi="fa-IR"/>
        </w:rPr>
        <w:softHyphen/>
        <w:t xml:space="preserve">رسد </w:t>
      </w:r>
      <w:r w:rsidR="007228F7" w:rsidRPr="00593417">
        <w:rPr>
          <w:rFonts w:ascii="IRMitra" w:hAnsi="IRMitra" w:cs="IRMitra"/>
          <w:sz w:val="28"/>
          <w:szCs w:val="28"/>
          <w:rtl/>
          <w:lang w:bidi="fa-IR"/>
        </w:rPr>
        <w:t xml:space="preserve">چنین تقاضایـی قابل رسیدگی است. </w:t>
      </w:r>
      <w:r w:rsidR="00FB53DF" w:rsidRPr="00593417">
        <w:rPr>
          <w:rFonts w:ascii="IRMitra" w:hAnsi="IRMitra" w:cs="IRMitra"/>
          <w:sz w:val="28"/>
          <w:szCs w:val="28"/>
          <w:rtl/>
          <w:lang w:bidi="fa-IR"/>
        </w:rPr>
        <w:t xml:space="preserve"> </w:t>
      </w:r>
    </w:p>
    <w:p w14:paraId="1CF48A23" w14:textId="6ED4516C" w:rsidR="00C37DAE" w:rsidRDefault="00593417" w:rsidP="00C37DAE">
      <w:pPr>
        <w:pStyle w:val="Subtitle"/>
        <w:rPr>
          <w:lang w:bidi="fa-IR"/>
        </w:rPr>
      </w:pPr>
      <w:bookmarkStart w:id="17" w:name="_Toc134020839"/>
      <w:r>
        <w:rPr>
          <w:rFonts w:hint="cs"/>
          <w:rtl/>
          <w:lang w:bidi="fa-IR"/>
        </w:rPr>
        <w:t>و</w:t>
      </w:r>
      <w:r w:rsidR="00C37DAE">
        <w:rPr>
          <w:rFonts w:hint="cs"/>
          <w:rtl/>
          <w:lang w:bidi="fa-IR"/>
        </w:rPr>
        <w:t>- رسیدگی های موازی</w:t>
      </w:r>
      <w:bookmarkEnd w:id="17"/>
    </w:p>
    <w:p w14:paraId="6C642DED" w14:textId="77777777" w:rsidR="001F0BDF" w:rsidRPr="00937FB8" w:rsidRDefault="000D7C5A" w:rsidP="00D577F5">
      <w:pPr>
        <w:numPr>
          <w:ilvl w:val="0"/>
          <w:numId w:val="7"/>
        </w:numPr>
        <w:spacing w:after="240"/>
        <w:ind w:left="0" w:firstLine="0"/>
        <w:jc w:val="both"/>
        <w:rPr>
          <w:rFonts w:ascii="IRMitra" w:hAnsi="IRMitra" w:cs="IRMitra"/>
          <w:sz w:val="28"/>
          <w:szCs w:val="28"/>
          <w:lang w:bidi="fa-IR"/>
        </w:rPr>
      </w:pPr>
      <w:r w:rsidRPr="00937FB8">
        <w:rPr>
          <w:rFonts w:ascii="IRMitra" w:hAnsi="IRMitra" w:cs="IRMitra"/>
          <w:sz w:val="28"/>
          <w:szCs w:val="28"/>
          <w:rtl/>
          <w:lang w:bidi="fa-IR"/>
        </w:rPr>
        <w:t>مورد آخر که ممکن است منجر به دخالت دادگاه شود، جلوگیری از رسیدگی</w:t>
      </w:r>
      <w:r w:rsidRPr="00937FB8">
        <w:rPr>
          <w:rFonts w:ascii="IRMitra" w:hAnsi="IRMitra" w:cs="IRMitra"/>
          <w:sz w:val="28"/>
          <w:szCs w:val="28"/>
          <w:rtl/>
          <w:lang w:bidi="fa-IR"/>
        </w:rPr>
        <w:softHyphen/>
        <w:t xml:space="preserve">های موازی است. </w:t>
      </w:r>
      <w:r w:rsidR="0061280E" w:rsidRPr="00937FB8">
        <w:rPr>
          <w:rFonts w:ascii="IRMitra" w:hAnsi="IRMitra" w:cs="IRMitra"/>
          <w:sz w:val="28"/>
          <w:szCs w:val="28"/>
          <w:rtl/>
          <w:lang w:bidi="fa-IR"/>
        </w:rPr>
        <w:t>در فصل</w:t>
      </w:r>
      <w:r w:rsidR="007D27F8" w:rsidRPr="00937FB8">
        <w:rPr>
          <w:rFonts w:ascii="IRMitra" w:hAnsi="IRMitra" w:cs="IRMitra"/>
          <w:sz w:val="28"/>
          <w:szCs w:val="28"/>
          <w:rtl/>
          <w:lang w:bidi="fa-IR"/>
        </w:rPr>
        <w:t xml:space="preserve"> چهارم</w:t>
      </w:r>
      <w:r w:rsidR="0061280E" w:rsidRPr="00937FB8">
        <w:rPr>
          <w:rFonts w:ascii="IRMitra" w:hAnsi="IRMitra" w:cs="IRMitra"/>
          <w:sz w:val="28"/>
          <w:szCs w:val="28"/>
          <w:rtl/>
          <w:lang w:bidi="fa-IR"/>
        </w:rPr>
        <w:t xml:space="preserve"> اشاره کردیم که گاه دادگاهها </w:t>
      </w:r>
      <w:r w:rsidR="0033505E" w:rsidRPr="00937FB8">
        <w:rPr>
          <w:rFonts w:ascii="IRMitra" w:hAnsi="IRMitra" w:cs="IRMitra"/>
          <w:sz w:val="28"/>
          <w:szCs w:val="28"/>
          <w:rtl/>
          <w:lang w:bidi="fa-IR"/>
        </w:rPr>
        <w:t xml:space="preserve">به درخواست یکی از طرفین، </w:t>
      </w:r>
      <w:r w:rsidR="0061280E" w:rsidRPr="00937FB8">
        <w:rPr>
          <w:rFonts w:ascii="IRMitra" w:hAnsi="IRMitra" w:cs="IRMitra"/>
          <w:sz w:val="28"/>
          <w:szCs w:val="28"/>
          <w:rtl/>
          <w:lang w:bidi="fa-IR"/>
        </w:rPr>
        <w:t>دستوراتی برای توقف جریان داوری صادر می</w:t>
      </w:r>
      <w:r w:rsidR="0061280E" w:rsidRPr="00937FB8">
        <w:rPr>
          <w:rFonts w:ascii="IRMitra" w:hAnsi="IRMitra" w:cs="IRMitra"/>
          <w:sz w:val="28"/>
          <w:szCs w:val="28"/>
          <w:rtl/>
          <w:lang w:bidi="fa-IR"/>
        </w:rPr>
        <w:softHyphen/>
        <w:t>کنند.</w:t>
      </w:r>
      <w:r w:rsidR="002C557E" w:rsidRPr="00937FB8">
        <w:rPr>
          <w:rFonts w:ascii="IRMitra" w:hAnsi="IRMitra" w:cs="IRMitra"/>
          <w:sz w:val="28"/>
          <w:szCs w:val="28"/>
          <w:rtl/>
          <w:lang w:bidi="fa-IR"/>
        </w:rPr>
        <w:t xml:space="preserve"> همانجا اشاره شد</w:t>
      </w:r>
      <w:r w:rsidR="007D27F8" w:rsidRPr="00937FB8">
        <w:rPr>
          <w:rFonts w:ascii="IRMitra" w:hAnsi="IRMitra" w:cs="IRMitra"/>
          <w:sz w:val="28"/>
          <w:szCs w:val="28"/>
          <w:rtl/>
          <w:lang w:bidi="fa-IR"/>
        </w:rPr>
        <w:t xml:space="preserve"> این دستورات </w:t>
      </w:r>
      <w:r w:rsidR="002C557E" w:rsidRPr="00937FB8">
        <w:rPr>
          <w:rFonts w:ascii="IRMitra" w:hAnsi="IRMitra" w:cs="IRMitra"/>
          <w:sz w:val="28"/>
          <w:szCs w:val="28"/>
          <w:rtl/>
          <w:lang w:bidi="fa-IR"/>
        </w:rPr>
        <w:t xml:space="preserve">که </w:t>
      </w:r>
      <w:r w:rsidR="007D27F8" w:rsidRPr="00937FB8">
        <w:rPr>
          <w:rFonts w:ascii="IRMitra" w:hAnsi="IRMitra" w:cs="IRMitra"/>
          <w:sz w:val="28"/>
          <w:szCs w:val="28"/>
          <w:rtl/>
          <w:lang w:bidi="fa-IR"/>
        </w:rPr>
        <w:t>به «قرار تحذیریِ توقف داوری»</w:t>
      </w:r>
      <w:r w:rsidR="007D27F8" w:rsidRPr="00937FB8">
        <w:rPr>
          <w:rStyle w:val="FootnoteReference"/>
          <w:rFonts w:ascii="IRMitra" w:hAnsi="IRMitra" w:cs="IRMitra"/>
          <w:sz w:val="28"/>
          <w:szCs w:val="28"/>
          <w:rtl/>
          <w:lang w:bidi="fa-IR"/>
        </w:rPr>
        <w:footnoteReference w:id="33"/>
      </w:r>
      <w:r w:rsidR="007D27F8" w:rsidRPr="00937FB8">
        <w:rPr>
          <w:rFonts w:ascii="IRMitra" w:hAnsi="IRMitra" w:cs="IRMitra"/>
          <w:sz w:val="28"/>
          <w:szCs w:val="28"/>
          <w:rtl/>
          <w:lang w:bidi="fa-IR"/>
        </w:rPr>
        <w:t xml:space="preserve"> شهرت دارد، </w:t>
      </w:r>
      <w:r w:rsidR="002C557E" w:rsidRPr="00937FB8">
        <w:rPr>
          <w:rFonts w:ascii="IRMitra" w:hAnsi="IRMitra" w:cs="IRMitra"/>
          <w:sz w:val="28"/>
          <w:szCs w:val="28"/>
          <w:rtl/>
          <w:lang w:bidi="fa-IR"/>
        </w:rPr>
        <w:t xml:space="preserve">عمدتاً </w:t>
      </w:r>
      <w:r w:rsidR="007D27F8" w:rsidRPr="00937FB8">
        <w:rPr>
          <w:rFonts w:ascii="IRMitra" w:hAnsi="IRMitra" w:cs="IRMitra"/>
          <w:sz w:val="28"/>
          <w:szCs w:val="28"/>
          <w:rtl/>
          <w:lang w:bidi="fa-IR"/>
        </w:rPr>
        <w:t>زمانی پیش می</w:t>
      </w:r>
      <w:r w:rsidR="007D27F8" w:rsidRPr="00937FB8">
        <w:rPr>
          <w:rFonts w:ascii="IRMitra" w:hAnsi="IRMitra" w:cs="IRMitra"/>
          <w:sz w:val="28"/>
          <w:szCs w:val="28"/>
          <w:rtl/>
          <w:lang w:bidi="fa-IR"/>
        </w:rPr>
        <w:softHyphen/>
        <w:t>آید که یک طرفِ داوری شرکتی دولتی است که با مراجعه به مراجع قضایـیِ دولت متبوع خویش موفق می</w:t>
      </w:r>
      <w:r w:rsidR="007D27F8" w:rsidRPr="00937FB8">
        <w:rPr>
          <w:rFonts w:ascii="IRMitra" w:hAnsi="IRMitra" w:cs="IRMitra"/>
          <w:sz w:val="28"/>
          <w:szCs w:val="28"/>
          <w:rtl/>
          <w:lang w:bidi="fa-IR"/>
        </w:rPr>
        <w:softHyphen/>
        <w:t xml:space="preserve">شود دستوری خطاب </w:t>
      </w:r>
      <w:r w:rsidR="007D27F8" w:rsidRPr="00937FB8">
        <w:rPr>
          <w:rFonts w:ascii="IRMitra" w:hAnsi="IRMitra" w:cs="IRMitra"/>
          <w:sz w:val="28"/>
          <w:szCs w:val="28"/>
          <w:rtl/>
          <w:lang w:bidi="fa-IR"/>
        </w:rPr>
        <w:lastRenderedPageBreak/>
        <w:t>به دیوان داوری اخذ کند تا جریان داوری ملغی شده و رسیدگی به دادگاه محل منتقل شود.</w:t>
      </w:r>
      <w:r w:rsidR="00FB2BAA" w:rsidRPr="00937FB8">
        <w:rPr>
          <w:rFonts w:ascii="IRMitra" w:hAnsi="IRMitra" w:cs="IRMitra"/>
          <w:sz w:val="28"/>
          <w:szCs w:val="28"/>
          <w:rtl/>
          <w:lang w:bidi="fa-IR"/>
        </w:rPr>
        <w:t xml:space="preserve"> هرچند این مورد چندان مطلوب نیست و مورد اعتراض دست</w:t>
      </w:r>
      <w:r w:rsidR="00FB2BAA" w:rsidRPr="00937FB8">
        <w:rPr>
          <w:rFonts w:ascii="IRMitra" w:hAnsi="IRMitra" w:cs="IRMitra"/>
          <w:sz w:val="28"/>
          <w:szCs w:val="28"/>
          <w:rtl/>
          <w:lang w:bidi="fa-IR"/>
        </w:rPr>
        <w:softHyphen/>
        <w:t>اندرکاران داوری بین</w:t>
      </w:r>
      <w:r w:rsidR="00FB2BAA" w:rsidRPr="00937FB8">
        <w:rPr>
          <w:rFonts w:ascii="IRMitra" w:hAnsi="IRMitra" w:cs="IRMitra"/>
          <w:sz w:val="28"/>
          <w:szCs w:val="28"/>
          <w:rtl/>
          <w:lang w:bidi="fa-IR"/>
        </w:rPr>
        <w:softHyphen/>
        <w:t>المللی می</w:t>
      </w:r>
      <w:r w:rsidR="00FB2BAA" w:rsidRPr="00937FB8">
        <w:rPr>
          <w:rFonts w:ascii="IRMitra" w:hAnsi="IRMitra" w:cs="IRMitra"/>
          <w:sz w:val="28"/>
          <w:szCs w:val="28"/>
          <w:rtl/>
          <w:lang w:bidi="fa-IR"/>
        </w:rPr>
        <w:softHyphen/>
        <w:t>باشد، لیکن در عمل دیده می</w:t>
      </w:r>
      <w:r w:rsidR="00FB2BAA" w:rsidRPr="00937FB8">
        <w:rPr>
          <w:rFonts w:ascii="IRMitra" w:hAnsi="IRMitra" w:cs="IRMitra"/>
          <w:sz w:val="28"/>
          <w:szCs w:val="28"/>
          <w:rtl/>
          <w:lang w:bidi="fa-IR"/>
        </w:rPr>
        <w:softHyphen/>
      </w:r>
      <w:r w:rsidR="00FB2BAA" w:rsidRPr="00937FB8">
        <w:rPr>
          <w:rFonts w:ascii="IRMitra" w:hAnsi="IRMitra" w:cs="IRMitra"/>
          <w:sz w:val="28"/>
          <w:szCs w:val="28"/>
          <w:rtl/>
          <w:lang w:bidi="fa-IR"/>
        </w:rPr>
        <w:softHyphen/>
        <w:t xml:space="preserve">شود و </w:t>
      </w:r>
      <w:r w:rsidR="000C4E6D" w:rsidRPr="00937FB8">
        <w:rPr>
          <w:rFonts w:ascii="IRMitra" w:hAnsi="IRMitra" w:cs="IRMitra"/>
          <w:sz w:val="28"/>
          <w:szCs w:val="28"/>
          <w:rtl/>
          <w:lang w:bidi="fa-IR"/>
        </w:rPr>
        <w:t xml:space="preserve">گاه </w:t>
      </w:r>
      <w:r w:rsidR="00FB2BAA" w:rsidRPr="00937FB8">
        <w:rPr>
          <w:rFonts w:ascii="IRMitra" w:hAnsi="IRMitra" w:cs="IRMitra"/>
          <w:sz w:val="28"/>
          <w:szCs w:val="28"/>
          <w:rtl/>
          <w:lang w:bidi="fa-IR"/>
        </w:rPr>
        <w:t>دادگاهها چنین دستوراتی صادر می</w:t>
      </w:r>
      <w:r w:rsidR="00FB2BAA" w:rsidRPr="00937FB8">
        <w:rPr>
          <w:rFonts w:ascii="IRMitra" w:hAnsi="IRMitra" w:cs="IRMitra"/>
          <w:sz w:val="28"/>
          <w:szCs w:val="28"/>
          <w:rtl/>
          <w:lang w:bidi="fa-IR"/>
        </w:rPr>
        <w:softHyphen/>
        <w:t>کنند</w:t>
      </w:r>
      <w:r w:rsidR="00416D4D" w:rsidRPr="00937FB8">
        <w:rPr>
          <w:rFonts w:ascii="IRMitra" w:hAnsi="IRMitra" w:cs="IRMitra"/>
          <w:sz w:val="28"/>
          <w:szCs w:val="28"/>
          <w:rtl/>
          <w:lang w:bidi="fa-IR"/>
        </w:rPr>
        <w:t xml:space="preserve">. ازآنجا که دیوانهای داوری بنا بر </w:t>
      </w:r>
      <w:r w:rsidR="00B92C86" w:rsidRPr="00937FB8">
        <w:rPr>
          <w:rFonts w:ascii="IRMitra" w:hAnsi="IRMitra" w:cs="IRMitra"/>
          <w:sz w:val="28"/>
          <w:szCs w:val="28"/>
          <w:rtl/>
          <w:lang w:bidi="fa-IR"/>
        </w:rPr>
        <w:t>صلاحیت مستقل خود تصمیم</w:t>
      </w:r>
      <w:r w:rsidR="00B92C86" w:rsidRPr="00937FB8">
        <w:rPr>
          <w:rFonts w:ascii="IRMitra" w:hAnsi="IRMitra" w:cs="IRMitra"/>
          <w:sz w:val="28"/>
          <w:szCs w:val="28"/>
          <w:rtl/>
          <w:lang w:bidi="fa-IR"/>
        </w:rPr>
        <w:softHyphen/>
        <w:t>گیری می</w:t>
      </w:r>
      <w:r w:rsidR="00B92C86" w:rsidRPr="00937FB8">
        <w:rPr>
          <w:rFonts w:ascii="IRMitra" w:hAnsi="IRMitra" w:cs="IRMitra"/>
          <w:sz w:val="28"/>
          <w:szCs w:val="28"/>
          <w:rtl/>
          <w:lang w:bidi="fa-IR"/>
        </w:rPr>
        <w:softHyphen/>
        <w:t>کنند، اینگونه دخالت</w:t>
      </w:r>
      <w:r w:rsidR="00B92C86" w:rsidRPr="00937FB8">
        <w:rPr>
          <w:rFonts w:ascii="IRMitra" w:hAnsi="IRMitra" w:cs="IRMitra"/>
          <w:sz w:val="28"/>
          <w:szCs w:val="28"/>
          <w:rtl/>
          <w:lang w:bidi="fa-IR"/>
        </w:rPr>
        <w:softHyphen/>
        <w:t>ها تنها زمانی که داوری در حوزۀ قضایـی دادگاه برگزار شود مؤثر واقع می</w:t>
      </w:r>
      <w:r w:rsidR="00B92C86" w:rsidRPr="00937FB8">
        <w:rPr>
          <w:rFonts w:ascii="IRMitra" w:hAnsi="IRMitra" w:cs="IRMitra"/>
          <w:sz w:val="28"/>
          <w:szCs w:val="28"/>
          <w:rtl/>
          <w:lang w:bidi="fa-IR"/>
        </w:rPr>
        <w:softHyphen/>
        <w:t>شود.</w:t>
      </w:r>
      <w:r w:rsidR="009A6D6E" w:rsidRPr="00937FB8">
        <w:rPr>
          <w:rFonts w:ascii="IRMitra" w:hAnsi="IRMitra" w:cs="IRMitra"/>
          <w:sz w:val="28"/>
          <w:szCs w:val="28"/>
          <w:rtl/>
          <w:lang w:bidi="fa-IR"/>
        </w:rPr>
        <w:t xml:space="preserve"> در غیر اینصورت دیوانهای داوری به کار خود ادامه می</w:t>
      </w:r>
      <w:r w:rsidR="009A6D6E" w:rsidRPr="00937FB8">
        <w:rPr>
          <w:rFonts w:ascii="IRMitra" w:hAnsi="IRMitra" w:cs="IRMitra"/>
          <w:sz w:val="28"/>
          <w:szCs w:val="28"/>
          <w:rtl/>
          <w:lang w:bidi="fa-IR"/>
        </w:rPr>
        <w:softHyphen/>
        <w:t>دهند</w:t>
      </w:r>
      <w:r w:rsidR="00CB4449" w:rsidRPr="00937FB8">
        <w:rPr>
          <w:rFonts w:ascii="IRMitra" w:hAnsi="IRMitra" w:cs="IRMitra"/>
          <w:sz w:val="28"/>
          <w:szCs w:val="28"/>
          <w:rtl/>
          <w:lang w:bidi="fa-IR"/>
        </w:rPr>
        <w:t>، هرچند</w:t>
      </w:r>
      <w:r w:rsidR="00B92C86" w:rsidRPr="00937FB8">
        <w:rPr>
          <w:rFonts w:ascii="IRMitra" w:hAnsi="IRMitra" w:cs="IRMitra"/>
          <w:sz w:val="28"/>
          <w:szCs w:val="28"/>
          <w:rtl/>
          <w:lang w:bidi="fa-IR"/>
        </w:rPr>
        <w:t xml:space="preserve"> </w:t>
      </w:r>
      <w:r w:rsidR="009A6D6E" w:rsidRPr="00937FB8">
        <w:rPr>
          <w:rFonts w:ascii="IRMitra" w:hAnsi="IRMitra" w:cs="IRMitra"/>
          <w:sz w:val="28"/>
          <w:szCs w:val="28"/>
          <w:rtl/>
          <w:lang w:bidi="fa-IR"/>
        </w:rPr>
        <w:t>در هر حال اجرای رأی داوری در آن حوزه تقریباً غیر ممکن است.</w:t>
      </w:r>
      <w:r w:rsidR="00CB4449" w:rsidRPr="00937FB8">
        <w:rPr>
          <w:rFonts w:ascii="IRMitra" w:hAnsi="IRMitra" w:cs="IRMitra"/>
          <w:sz w:val="28"/>
          <w:szCs w:val="28"/>
          <w:rtl/>
          <w:lang w:bidi="fa-IR"/>
        </w:rPr>
        <w:t xml:space="preserve"> </w:t>
      </w:r>
      <w:r w:rsidR="006C1C4C" w:rsidRPr="00937FB8">
        <w:rPr>
          <w:rFonts w:ascii="IRMitra" w:hAnsi="IRMitra" w:cs="IRMitra"/>
          <w:sz w:val="28"/>
          <w:szCs w:val="28"/>
          <w:rtl/>
          <w:lang w:bidi="fa-IR"/>
        </w:rPr>
        <w:tab/>
      </w:r>
    </w:p>
    <w:p w14:paraId="5A42D10C" w14:textId="77777777" w:rsidR="00CB4449" w:rsidRPr="00FE352C" w:rsidRDefault="00CB4449" w:rsidP="00DC7D09">
      <w:pPr>
        <w:pStyle w:val="Heading1"/>
        <w:bidi/>
        <w:spacing w:after="120"/>
        <w:rPr>
          <w:lang w:bidi="fa-IR"/>
        </w:rPr>
      </w:pPr>
      <w:bookmarkStart w:id="18" w:name="_Toc134020840"/>
      <w:r w:rsidRPr="00FE352C">
        <w:rPr>
          <w:rtl/>
          <w:lang w:bidi="fa-IR"/>
        </w:rPr>
        <w:t xml:space="preserve">گفتار چهارم:  </w:t>
      </w:r>
      <w:r w:rsidR="009D532A" w:rsidRPr="00FE352C">
        <w:rPr>
          <w:rtl/>
          <w:lang w:bidi="fa-IR"/>
        </w:rPr>
        <w:t>دخالت دادگاه پس از پایان داوری</w:t>
      </w:r>
      <w:bookmarkEnd w:id="18"/>
    </w:p>
    <w:p w14:paraId="505AA9D3" w14:textId="741FC03C" w:rsidR="00503E79" w:rsidRDefault="00455346" w:rsidP="00503E79">
      <w:pPr>
        <w:pStyle w:val="Subtitle"/>
        <w:rPr>
          <w:lang w:bidi="fa-IR"/>
        </w:rPr>
      </w:pPr>
      <w:r>
        <w:rPr>
          <w:rFonts w:hint="cs"/>
          <w:rtl/>
          <w:lang w:bidi="fa-IR"/>
        </w:rPr>
        <w:t>الف</w:t>
      </w:r>
      <w:r w:rsidR="00503E79">
        <w:rPr>
          <w:rFonts w:hint="cs"/>
          <w:rtl/>
          <w:lang w:bidi="fa-IR"/>
        </w:rPr>
        <w:t>- شناسایـی و اجرای رأی</w:t>
      </w:r>
    </w:p>
    <w:p w14:paraId="4131F625" w14:textId="77777777" w:rsidR="00E475F5" w:rsidRPr="006B325D" w:rsidRDefault="00126B01" w:rsidP="008D0B05">
      <w:pPr>
        <w:numPr>
          <w:ilvl w:val="0"/>
          <w:numId w:val="7"/>
        </w:numPr>
        <w:spacing w:after="120"/>
        <w:ind w:left="0" w:firstLine="0"/>
        <w:jc w:val="both"/>
        <w:rPr>
          <w:rFonts w:ascii="IRMitra" w:hAnsi="IRMitra" w:cs="IRMitra"/>
          <w:sz w:val="28"/>
          <w:szCs w:val="28"/>
          <w:lang w:bidi="fa-IR"/>
        </w:rPr>
      </w:pPr>
      <w:r w:rsidRPr="006B325D">
        <w:rPr>
          <w:rFonts w:ascii="IRMitra" w:hAnsi="IRMitra" w:cs="IRMitra"/>
          <w:sz w:val="28"/>
          <w:szCs w:val="28"/>
          <w:rtl/>
          <w:lang w:bidi="fa-IR"/>
        </w:rPr>
        <w:t xml:space="preserve">نقش </w:t>
      </w:r>
      <w:r w:rsidR="00C20D77" w:rsidRPr="006B325D">
        <w:rPr>
          <w:rFonts w:ascii="IRMitra" w:hAnsi="IRMitra" w:cs="IRMitra"/>
          <w:sz w:val="28"/>
          <w:szCs w:val="28"/>
          <w:rtl/>
          <w:lang w:bidi="fa-IR"/>
        </w:rPr>
        <w:t>نظارتی و ا</w:t>
      </w:r>
      <w:r w:rsidR="000C4E6D" w:rsidRPr="006B325D">
        <w:rPr>
          <w:rFonts w:ascii="IRMitra" w:hAnsi="IRMitra" w:cs="IRMitra"/>
          <w:sz w:val="28"/>
          <w:szCs w:val="28"/>
          <w:rtl/>
          <w:lang w:bidi="fa-IR"/>
        </w:rPr>
        <w:t>ج</w:t>
      </w:r>
      <w:r w:rsidR="00C20D77" w:rsidRPr="006B325D">
        <w:rPr>
          <w:rFonts w:ascii="IRMitra" w:hAnsi="IRMitra" w:cs="IRMitra"/>
          <w:sz w:val="28"/>
          <w:szCs w:val="28"/>
          <w:rtl/>
          <w:lang w:bidi="fa-IR"/>
        </w:rPr>
        <w:t>رایـی</w:t>
      </w:r>
      <w:r w:rsidR="000C4E6D" w:rsidRPr="006B325D">
        <w:rPr>
          <w:rFonts w:ascii="IRMitra" w:hAnsi="IRMitra" w:cs="IRMitra"/>
          <w:sz w:val="28"/>
          <w:szCs w:val="28"/>
          <w:rtl/>
          <w:lang w:bidi="fa-IR"/>
        </w:rPr>
        <w:t>ِ</w:t>
      </w:r>
      <w:r w:rsidR="00C20D77" w:rsidRPr="006B325D">
        <w:rPr>
          <w:rFonts w:ascii="IRMitra" w:hAnsi="IRMitra" w:cs="IRMitra"/>
          <w:sz w:val="28"/>
          <w:szCs w:val="28"/>
          <w:rtl/>
          <w:lang w:bidi="fa-IR"/>
        </w:rPr>
        <w:t xml:space="preserve"> </w:t>
      </w:r>
      <w:r w:rsidRPr="006B325D">
        <w:rPr>
          <w:rFonts w:ascii="IRMitra" w:hAnsi="IRMitra" w:cs="IRMitra"/>
          <w:sz w:val="28"/>
          <w:szCs w:val="28"/>
          <w:rtl/>
          <w:lang w:bidi="fa-IR"/>
        </w:rPr>
        <w:t xml:space="preserve">دادگاه پس از پایان داوری قاطع و ضروری است. </w:t>
      </w:r>
      <w:r w:rsidR="0076109E" w:rsidRPr="006B325D">
        <w:rPr>
          <w:rFonts w:ascii="IRMitra" w:hAnsi="IRMitra" w:cs="IRMitra"/>
          <w:sz w:val="28"/>
          <w:szCs w:val="28"/>
          <w:rtl/>
          <w:lang w:bidi="fa-IR"/>
        </w:rPr>
        <w:t>در موارد زیادی رأی داوری مورد اعتراض محکومٌ</w:t>
      </w:r>
      <w:r w:rsidR="0076109E" w:rsidRPr="006B325D">
        <w:rPr>
          <w:rFonts w:ascii="IRMitra" w:hAnsi="IRMitra" w:cs="IRMitra"/>
          <w:sz w:val="28"/>
          <w:szCs w:val="28"/>
          <w:rtl/>
          <w:lang w:bidi="fa-IR"/>
        </w:rPr>
        <w:softHyphen/>
        <w:t>علیه قرار می</w:t>
      </w:r>
      <w:r w:rsidR="0076109E" w:rsidRPr="006B325D">
        <w:rPr>
          <w:rFonts w:ascii="IRMitra" w:hAnsi="IRMitra" w:cs="IRMitra"/>
          <w:sz w:val="28"/>
          <w:szCs w:val="28"/>
          <w:rtl/>
          <w:lang w:bidi="fa-IR"/>
        </w:rPr>
        <w:softHyphen/>
        <w:t xml:space="preserve">گیرد و لذا </w:t>
      </w:r>
      <w:r w:rsidR="000A4EC1" w:rsidRPr="006B325D">
        <w:rPr>
          <w:rFonts w:ascii="IRMitra" w:hAnsi="IRMitra" w:cs="IRMitra" w:hint="cs"/>
          <w:sz w:val="28"/>
          <w:szCs w:val="28"/>
          <w:rtl/>
          <w:lang w:bidi="fa-IR"/>
        </w:rPr>
        <w:t xml:space="preserve">وی </w:t>
      </w:r>
      <w:r w:rsidR="0076109E" w:rsidRPr="006B325D">
        <w:rPr>
          <w:rFonts w:ascii="IRMitra" w:hAnsi="IRMitra" w:cs="IRMitra"/>
          <w:sz w:val="28"/>
          <w:szCs w:val="28"/>
          <w:rtl/>
          <w:lang w:bidi="fa-IR"/>
        </w:rPr>
        <w:t xml:space="preserve">حاضر به </w:t>
      </w:r>
      <w:r w:rsidR="00C20D77" w:rsidRPr="006B325D">
        <w:rPr>
          <w:rFonts w:ascii="IRMitra" w:hAnsi="IRMitra" w:cs="IRMitra"/>
          <w:sz w:val="28"/>
          <w:szCs w:val="28"/>
          <w:rtl/>
          <w:lang w:bidi="fa-IR"/>
        </w:rPr>
        <w:t>اجرای رأی و پرداخت محکومٌ</w:t>
      </w:r>
      <w:r w:rsidR="00C20D77" w:rsidRPr="006B325D">
        <w:rPr>
          <w:rFonts w:ascii="IRMitra" w:hAnsi="IRMitra" w:cs="IRMitra"/>
          <w:sz w:val="28"/>
          <w:szCs w:val="28"/>
          <w:rtl/>
          <w:lang w:bidi="fa-IR"/>
        </w:rPr>
        <w:softHyphen/>
        <w:t>به نمی</w:t>
      </w:r>
      <w:r w:rsidR="00C20D77" w:rsidRPr="006B325D">
        <w:rPr>
          <w:rFonts w:ascii="IRMitra" w:hAnsi="IRMitra" w:cs="IRMitra"/>
          <w:sz w:val="28"/>
          <w:szCs w:val="28"/>
          <w:rtl/>
          <w:lang w:bidi="fa-IR"/>
        </w:rPr>
        <w:softHyphen/>
        <w:t xml:space="preserve">شود. </w:t>
      </w:r>
      <w:r w:rsidR="00286438" w:rsidRPr="006B325D">
        <w:rPr>
          <w:rFonts w:ascii="IRMitra" w:hAnsi="IRMitra" w:cs="IRMitra"/>
          <w:sz w:val="28"/>
          <w:szCs w:val="28"/>
          <w:rtl/>
          <w:lang w:bidi="fa-IR"/>
        </w:rPr>
        <w:t>در این وضعیت، هردو طرف به دادگاه صالح مراجعه می</w:t>
      </w:r>
      <w:r w:rsidR="00286438" w:rsidRPr="006B325D">
        <w:rPr>
          <w:rFonts w:ascii="IRMitra" w:hAnsi="IRMitra" w:cs="IRMitra"/>
          <w:sz w:val="28"/>
          <w:szCs w:val="28"/>
          <w:rtl/>
          <w:lang w:bidi="fa-IR"/>
        </w:rPr>
        <w:softHyphen/>
        <w:t>کنند. یعنی</w:t>
      </w:r>
      <w:r w:rsidR="003874BB" w:rsidRPr="006B325D">
        <w:rPr>
          <w:rFonts w:ascii="IRMitra" w:hAnsi="IRMitra" w:cs="IRMitra"/>
          <w:sz w:val="28"/>
          <w:szCs w:val="28"/>
          <w:rtl/>
          <w:lang w:bidi="fa-IR"/>
        </w:rPr>
        <w:t xml:space="preserve"> از یک سو محکومٌ</w:t>
      </w:r>
      <w:r w:rsidR="003874BB" w:rsidRPr="006B325D">
        <w:rPr>
          <w:rFonts w:ascii="IRMitra" w:hAnsi="IRMitra" w:cs="IRMitra"/>
          <w:sz w:val="28"/>
          <w:szCs w:val="28"/>
          <w:rtl/>
          <w:lang w:bidi="fa-IR"/>
        </w:rPr>
        <w:softHyphen/>
        <w:t xml:space="preserve">له برای شناسایـی و اجرای رأی به دادگاه </w:t>
      </w:r>
      <w:r w:rsidR="008F575E" w:rsidRPr="006B325D">
        <w:rPr>
          <w:rFonts w:ascii="IRMitra" w:hAnsi="IRMitra" w:cs="IRMitra"/>
          <w:sz w:val="28"/>
          <w:szCs w:val="28"/>
          <w:rtl/>
          <w:lang w:bidi="fa-IR"/>
        </w:rPr>
        <w:t>مراجعه می</w:t>
      </w:r>
      <w:r w:rsidR="008F575E" w:rsidRPr="006B325D">
        <w:rPr>
          <w:rFonts w:ascii="IRMitra" w:hAnsi="IRMitra" w:cs="IRMitra"/>
          <w:sz w:val="28"/>
          <w:szCs w:val="28"/>
          <w:rtl/>
          <w:lang w:bidi="fa-IR"/>
        </w:rPr>
        <w:softHyphen/>
        <w:t xml:space="preserve">کند، و از </w:t>
      </w:r>
      <w:r w:rsidR="003874BB" w:rsidRPr="006B325D">
        <w:rPr>
          <w:rFonts w:ascii="IRMitra" w:hAnsi="IRMitra" w:cs="IRMitra"/>
          <w:sz w:val="28"/>
          <w:szCs w:val="28"/>
          <w:rtl/>
          <w:lang w:bidi="fa-IR"/>
        </w:rPr>
        <w:t>سو</w:t>
      </w:r>
      <w:r w:rsidR="008F575E" w:rsidRPr="006B325D">
        <w:rPr>
          <w:rFonts w:ascii="IRMitra" w:hAnsi="IRMitra" w:cs="IRMitra"/>
          <w:sz w:val="28"/>
          <w:szCs w:val="28"/>
          <w:rtl/>
          <w:lang w:bidi="fa-IR"/>
        </w:rPr>
        <w:t>ی دیگر</w:t>
      </w:r>
      <w:r w:rsidR="00286438" w:rsidRPr="006B325D">
        <w:rPr>
          <w:rFonts w:ascii="IRMitra" w:hAnsi="IRMitra" w:cs="IRMitra"/>
          <w:sz w:val="28"/>
          <w:szCs w:val="28"/>
          <w:rtl/>
          <w:lang w:bidi="fa-IR"/>
        </w:rPr>
        <w:t xml:space="preserve"> محکومٌ</w:t>
      </w:r>
      <w:r w:rsidR="00286438" w:rsidRPr="006B325D">
        <w:rPr>
          <w:rFonts w:ascii="IRMitra" w:hAnsi="IRMitra" w:cs="IRMitra"/>
          <w:sz w:val="28"/>
          <w:szCs w:val="28"/>
          <w:rtl/>
          <w:lang w:bidi="fa-IR"/>
        </w:rPr>
        <w:softHyphen/>
        <w:t>علیه برای ابطال رأی به دادگاه روی می</w:t>
      </w:r>
      <w:r w:rsidR="00286438" w:rsidRPr="006B325D">
        <w:rPr>
          <w:rFonts w:ascii="IRMitra" w:hAnsi="IRMitra" w:cs="IRMitra"/>
          <w:sz w:val="28"/>
          <w:szCs w:val="28"/>
          <w:rtl/>
          <w:lang w:bidi="fa-IR"/>
        </w:rPr>
        <w:softHyphen/>
        <w:t>آورد</w:t>
      </w:r>
      <w:r w:rsidR="003874BB" w:rsidRPr="006B325D">
        <w:rPr>
          <w:rFonts w:ascii="IRMitra" w:hAnsi="IRMitra" w:cs="IRMitra"/>
          <w:sz w:val="28"/>
          <w:szCs w:val="28"/>
          <w:rtl/>
          <w:lang w:bidi="fa-IR"/>
        </w:rPr>
        <w:t xml:space="preserve"> و یا در پاسخ به</w:t>
      </w:r>
      <w:r w:rsidR="008F575E" w:rsidRPr="006B325D">
        <w:rPr>
          <w:rFonts w:ascii="IRMitra" w:hAnsi="IRMitra" w:cs="IRMitra"/>
          <w:sz w:val="28"/>
          <w:szCs w:val="28"/>
          <w:rtl/>
          <w:lang w:bidi="fa-IR"/>
        </w:rPr>
        <w:t xml:space="preserve"> درخواست شناسایـی و اجرا از دادگاه می</w:t>
      </w:r>
      <w:r w:rsidR="008F575E" w:rsidRPr="006B325D">
        <w:rPr>
          <w:rFonts w:ascii="IRMitra" w:hAnsi="IRMitra" w:cs="IRMitra"/>
          <w:sz w:val="28"/>
          <w:szCs w:val="28"/>
          <w:rtl/>
          <w:lang w:bidi="fa-IR"/>
        </w:rPr>
        <w:softHyphen/>
        <w:t xml:space="preserve">خواهد رأی را باطل کرده و اجرائیه صادر نکند. </w:t>
      </w:r>
      <w:r w:rsidR="000232A8" w:rsidRPr="006B325D">
        <w:rPr>
          <w:rFonts w:ascii="IRMitra" w:hAnsi="IRMitra" w:cs="IRMitra"/>
          <w:sz w:val="28"/>
          <w:szCs w:val="28"/>
          <w:rtl/>
          <w:lang w:bidi="fa-IR"/>
        </w:rPr>
        <w:t xml:space="preserve">نقش دادگاه در این مرحله در همۀ قوانین داوری تأکید شده و مقررات </w:t>
      </w:r>
      <w:r w:rsidR="00852A3D" w:rsidRPr="006B325D">
        <w:rPr>
          <w:rFonts w:ascii="IRMitra" w:hAnsi="IRMitra" w:cs="IRMitra"/>
          <w:sz w:val="28"/>
          <w:szCs w:val="28"/>
          <w:rtl/>
          <w:lang w:bidi="fa-IR"/>
        </w:rPr>
        <w:t>مشروح</w:t>
      </w:r>
      <w:r w:rsidR="000232A8" w:rsidRPr="006B325D">
        <w:rPr>
          <w:rFonts w:ascii="IRMitra" w:hAnsi="IRMitra" w:cs="IRMitra"/>
          <w:sz w:val="28"/>
          <w:szCs w:val="28"/>
          <w:rtl/>
          <w:lang w:bidi="fa-IR"/>
        </w:rPr>
        <w:t xml:space="preserve"> در این مورد وضع شده است. </w:t>
      </w:r>
      <w:r w:rsidR="00080E10" w:rsidRPr="006B325D">
        <w:rPr>
          <w:rFonts w:ascii="IRMitra" w:hAnsi="IRMitra" w:cs="IRMitra"/>
          <w:sz w:val="28"/>
          <w:szCs w:val="28"/>
          <w:rtl/>
          <w:lang w:bidi="fa-IR"/>
        </w:rPr>
        <w:t>علاوه براین، وظیفۀ اصلیِ کنوانسیون نیویورک (1958) در این مرحله نمایان می</w:t>
      </w:r>
      <w:r w:rsidR="00080E10" w:rsidRPr="006B325D">
        <w:rPr>
          <w:rFonts w:ascii="IRMitra" w:hAnsi="IRMitra" w:cs="IRMitra"/>
          <w:sz w:val="28"/>
          <w:szCs w:val="28"/>
          <w:rtl/>
          <w:lang w:bidi="fa-IR"/>
        </w:rPr>
        <w:softHyphen/>
        <w:t xml:space="preserve">شود. </w:t>
      </w:r>
    </w:p>
    <w:p w14:paraId="34BCB1E6" w14:textId="260C91F9" w:rsidR="00C26A0E" w:rsidRPr="00F4631C" w:rsidRDefault="00080E10" w:rsidP="008D0B05">
      <w:pPr>
        <w:numPr>
          <w:ilvl w:val="0"/>
          <w:numId w:val="7"/>
        </w:numPr>
        <w:spacing w:after="120"/>
        <w:ind w:left="0" w:firstLine="0"/>
        <w:jc w:val="both"/>
        <w:rPr>
          <w:rFonts w:ascii="IRMitra" w:hAnsi="IRMitra" w:cs="IRMitra"/>
          <w:sz w:val="28"/>
          <w:szCs w:val="28"/>
          <w:lang w:bidi="fa-IR"/>
        </w:rPr>
      </w:pPr>
      <w:r w:rsidRPr="00937FB8">
        <w:rPr>
          <w:rFonts w:ascii="IRMitra" w:hAnsi="IRMitra" w:cs="IRMitra"/>
          <w:sz w:val="28"/>
          <w:szCs w:val="28"/>
          <w:rtl/>
          <w:lang w:bidi="fa-IR"/>
        </w:rPr>
        <w:t xml:space="preserve"> </w:t>
      </w:r>
      <w:r w:rsidR="003874BB" w:rsidRPr="00937FB8">
        <w:rPr>
          <w:rFonts w:ascii="IRMitra" w:hAnsi="IRMitra" w:cs="IRMitra"/>
          <w:sz w:val="28"/>
          <w:szCs w:val="28"/>
          <w:rtl/>
          <w:lang w:bidi="fa-IR"/>
        </w:rPr>
        <w:t xml:space="preserve"> </w:t>
      </w:r>
      <w:r w:rsidR="00931992" w:rsidRPr="00F4631C">
        <w:rPr>
          <w:rFonts w:ascii="IRMitra" w:hAnsi="IRMitra" w:cs="IRMitra"/>
          <w:sz w:val="28"/>
          <w:szCs w:val="28"/>
          <w:rtl/>
          <w:lang w:bidi="fa-IR"/>
        </w:rPr>
        <w:t>ماده 33 قانون داوری بین</w:t>
      </w:r>
      <w:r w:rsidR="00931992" w:rsidRPr="00F4631C">
        <w:rPr>
          <w:rFonts w:ascii="IRMitra" w:hAnsi="IRMitra" w:cs="IRMitra"/>
          <w:sz w:val="28"/>
          <w:szCs w:val="28"/>
          <w:rtl/>
          <w:lang w:bidi="fa-IR"/>
        </w:rPr>
        <w:softHyphen/>
        <w:t xml:space="preserve">المللی ایران (1376) به موارد بطلان رأی داوری اشاره دارد. </w:t>
      </w:r>
      <w:r w:rsidR="00F44682" w:rsidRPr="00F4631C">
        <w:rPr>
          <w:rFonts w:ascii="IRMitra" w:hAnsi="IRMitra" w:cs="IRMitra"/>
          <w:sz w:val="28"/>
          <w:szCs w:val="28"/>
          <w:rtl/>
          <w:lang w:bidi="fa-IR"/>
        </w:rPr>
        <w:t xml:space="preserve">مطابق مفاد این ماده، طرفِ معترض برای </w:t>
      </w:r>
      <w:r w:rsidR="00B85905" w:rsidRPr="00F4631C">
        <w:rPr>
          <w:rFonts w:ascii="IRMitra" w:hAnsi="IRMitra" w:cs="IRMitra"/>
          <w:sz w:val="28"/>
          <w:szCs w:val="28"/>
          <w:rtl/>
          <w:lang w:bidi="fa-IR"/>
        </w:rPr>
        <w:t xml:space="preserve">اعتراض به رأی و تقاضای بطلان باید به دادگاه مرکز استان مراجعه نماید. </w:t>
      </w:r>
      <w:r w:rsidR="007C13D1" w:rsidRPr="00F4631C">
        <w:rPr>
          <w:rFonts w:ascii="IRMitra" w:hAnsi="IRMitra" w:cs="IRMitra"/>
          <w:sz w:val="28"/>
          <w:szCs w:val="28"/>
          <w:rtl/>
          <w:lang w:bidi="fa-IR"/>
        </w:rPr>
        <w:t xml:space="preserve">مطابق ماده 35 قانون، به محض تقاضای یک طرف برای اجرای رأی داوری، دادگاه باید </w:t>
      </w:r>
      <w:r w:rsidR="008250FF" w:rsidRPr="00F4631C">
        <w:rPr>
          <w:rFonts w:ascii="IRMitra" w:hAnsi="IRMitra" w:cs="IRMitra"/>
          <w:sz w:val="28"/>
          <w:szCs w:val="28"/>
          <w:rtl/>
          <w:lang w:bidi="fa-IR"/>
        </w:rPr>
        <w:t>حکم به اجرای رأی بدهد مگر آنکه طرف دیگر درخواست ابطال کرده باشد. هرگاه پس از درخواست شناسایـی و اجرا</w:t>
      </w:r>
      <w:r w:rsidR="00CD5739" w:rsidRPr="00F4631C">
        <w:rPr>
          <w:rFonts w:ascii="IRMitra" w:hAnsi="IRMitra" w:cs="IRMitra" w:hint="cs"/>
          <w:sz w:val="28"/>
          <w:szCs w:val="28"/>
          <w:rtl/>
          <w:lang w:bidi="fa-IR"/>
        </w:rPr>
        <w:t>ء</w:t>
      </w:r>
      <w:r w:rsidR="008807F0" w:rsidRPr="00F4631C">
        <w:rPr>
          <w:rFonts w:ascii="IRMitra" w:hAnsi="IRMitra" w:cs="IRMitra"/>
          <w:sz w:val="28"/>
          <w:szCs w:val="28"/>
          <w:rtl/>
          <w:lang w:bidi="fa-IR"/>
        </w:rPr>
        <w:t xml:space="preserve"> طرف دیگر تقاضای بطلان </w:t>
      </w:r>
      <w:r w:rsidR="000A4EC1" w:rsidRPr="00F4631C">
        <w:rPr>
          <w:rFonts w:ascii="IRMitra" w:hAnsi="IRMitra" w:cs="IRMitra" w:hint="cs"/>
          <w:sz w:val="28"/>
          <w:szCs w:val="28"/>
          <w:rtl/>
          <w:lang w:bidi="fa-IR"/>
        </w:rPr>
        <w:t>کند</w:t>
      </w:r>
      <w:r w:rsidR="008807F0" w:rsidRPr="00F4631C">
        <w:rPr>
          <w:rFonts w:ascii="IRMitra" w:hAnsi="IRMitra" w:cs="IRMitra"/>
          <w:sz w:val="28"/>
          <w:szCs w:val="28"/>
          <w:rtl/>
          <w:lang w:bidi="fa-IR"/>
        </w:rPr>
        <w:t>، دادگاه می</w:t>
      </w:r>
      <w:r w:rsidR="008807F0" w:rsidRPr="00F4631C">
        <w:rPr>
          <w:rFonts w:ascii="IRMitra" w:hAnsi="IRMitra" w:cs="IRMitra"/>
          <w:sz w:val="28"/>
          <w:szCs w:val="28"/>
          <w:rtl/>
          <w:lang w:bidi="fa-IR"/>
        </w:rPr>
        <w:softHyphen/>
        <w:t xml:space="preserve">تواند بنا بر تقاضای طرف اول از طرف دوم بخواهد تأمین مناسب بسپارد. </w:t>
      </w:r>
      <w:r w:rsidR="00F4631C" w:rsidRPr="00F4631C">
        <w:rPr>
          <w:rFonts w:ascii="IRMitra" w:hAnsi="IRMitra" w:cs="IRMitra" w:hint="cs"/>
          <w:sz w:val="28"/>
          <w:szCs w:val="28"/>
          <w:rtl/>
          <w:lang w:bidi="fa-IR"/>
        </w:rPr>
        <w:t>پید</w:t>
      </w:r>
      <w:r w:rsidR="00F4631C" w:rsidRPr="00F4631C">
        <w:rPr>
          <w:rFonts w:ascii="IRMitra" w:hAnsi="IRMitra" w:cs="IRMitra"/>
          <w:sz w:val="28"/>
          <w:szCs w:val="28"/>
          <w:rtl/>
          <w:lang w:bidi="fa-IR"/>
        </w:rPr>
        <w:t>است</w:t>
      </w:r>
      <w:r w:rsidR="00F4631C" w:rsidRPr="00F4631C">
        <w:rPr>
          <w:rFonts w:ascii="IRMitra" w:hAnsi="IRMitra" w:cs="IRMitra" w:hint="cs"/>
          <w:sz w:val="28"/>
          <w:szCs w:val="28"/>
          <w:rtl/>
          <w:lang w:bidi="fa-IR"/>
        </w:rPr>
        <w:t>،</w:t>
      </w:r>
      <w:r w:rsidR="00F4631C" w:rsidRPr="00F4631C">
        <w:rPr>
          <w:rFonts w:ascii="IRMitra" w:hAnsi="IRMitra" w:cs="IRMitra"/>
          <w:sz w:val="28"/>
          <w:szCs w:val="28"/>
          <w:rtl/>
          <w:lang w:bidi="fa-IR"/>
        </w:rPr>
        <w:t xml:space="preserve"> </w:t>
      </w:r>
      <w:r w:rsidR="00F4631C" w:rsidRPr="00F4631C">
        <w:rPr>
          <w:rFonts w:ascii="IRMitra" w:hAnsi="IRMitra" w:cs="IRMitra" w:hint="cs"/>
          <w:sz w:val="28"/>
          <w:szCs w:val="28"/>
          <w:rtl/>
          <w:lang w:bidi="fa-IR"/>
        </w:rPr>
        <w:t xml:space="preserve">هرگاه دادگاه با رأی داوری مواجه شد که از موارد </w:t>
      </w:r>
      <w:r w:rsidR="00F4631C" w:rsidRPr="00F4631C">
        <w:rPr>
          <w:rFonts w:ascii="IRMitra" w:hAnsi="IRMitra" w:cs="IRMitra"/>
          <w:sz w:val="28"/>
          <w:szCs w:val="28"/>
          <w:rtl/>
          <w:lang w:bidi="fa-IR"/>
        </w:rPr>
        <w:t>بطلان ذاتی</w:t>
      </w:r>
      <w:r w:rsidR="00F4631C" w:rsidRPr="00F4631C">
        <w:rPr>
          <w:rFonts w:ascii="IRMitra" w:hAnsi="IRMitra" w:cs="IRMitra" w:hint="cs"/>
          <w:sz w:val="28"/>
          <w:szCs w:val="28"/>
          <w:rtl/>
          <w:lang w:bidi="fa-IR"/>
        </w:rPr>
        <w:t xml:space="preserve"> است (</w:t>
      </w:r>
      <w:r w:rsidR="00F4631C" w:rsidRPr="00F4631C">
        <w:rPr>
          <w:rFonts w:ascii="IRMitra" w:hAnsi="IRMitra" w:cs="IRMitra"/>
          <w:sz w:val="28"/>
          <w:szCs w:val="28"/>
          <w:rtl/>
          <w:lang w:bidi="fa-IR"/>
        </w:rPr>
        <w:t>موضوع ماده 34 قانون</w:t>
      </w:r>
      <w:r w:rsidR="00F4631C" w:rsidRPr="00F4631C">
        <w:rPr>
          <w:rFonts w:ascii="IRMitra" w:hAnsi="IRMitra" w:cs="IRMitra" w:hint="cs"/>
          <w:sz w:val="28"/>
          <w:szCs w:val="28"/>
          <w:rtl/>
          <w:lang w:bidi="fa-IR"/>
        </w:rPr>
        <w:t>)</w:t>
      </w:r>
      <w:r w:rsidR="00F4631C" w:rsidRPr="00F4631C">
        <w:rPr>
          <w:rFonts w:ascii="IRMitra" w:hAnsi="IRMitra" w:cs="IRMitra"/>
          <w:sz w:val="28"/>
          <w:szCs w:val="28"/>
          <w:rtl/>
          <w:lang w:bidi="fa-IR"/>
        </w:rPr>
        <w:t xml:space="preserve">، </w:t>
      </w:r>
      <w:r w:rsidR="00F4631C" w:rsidRPr="00F4631C">
        <w:rPr>
          <w:rFonts w:ascii="IRMitra" w:hAnsi="IRMitra" w:cs="IRMitra" w:hint="cs"/>
          <w:sz w:val="28"/>
          <w:szCs w:val="28"/>
          <w:rtl/>
          <w:lang w:bidi="fa-IR"/>
        </w:rPr>
        <w:t>ناگزیر</w:t>
      </w:r>
      <w:r w:rsidR="00F4631C" w:rsidRPr="00F4631C">
        <w:rPr>
          <w:rFonts w:ascii="IRMitra" w:hAnsi="IRMitra" w:cs="IRMitra"/>
          <w:sz w:val="28"/>
          <w:szCs w:val="28"/>
          <w:rtl/>
          <w:lang w:bidi="fa-IR"/>
        </w:rPr>
        <w:t xml:space="preserve"> </w:t>
      </w:r>
      <w:r w:rsidR="00F4631C" w:rsidRPr="00F4631C">
        <w:rPr>
          <w:rFonts w:ascii="IRMitra" w:hAnsi="IRMitra" w:cs="IRMitra" w:hint="cs"/>
          <w:sz w:val="28"/>
          <w:szCs w:val="28"/>
          <w:rtl/>
          <w:lang w:bidi="fa-IR"/>
        </w:rPr>
        <w:t xml:space="preserve">رأی </w:t>
      </w:r>
      <w:r w:rsidR="00F4631C" w:rsidRPr="00F4631C">
        <w:rPr>
          <w:rFonts w:ascii="IRMitra" w:hAnsi="IRMitra" w:cs="IRMitra"/>
          <w:sz w:val="28"/>
          <w:szCs w:val="28"/>
          <w:rtl/>
          <w:lang w:bidi="fa-IR"/>
        </w:rPr>
        <w:t xml:space="preserve">را باطل اعلام </w:t>
      </w:r>
      <w:r w:rsidR="00F4631C" w:rsidRPr="00F4631C">
        <w:rPr>
          <w:rFonts w:ascii="IRMitra" w:hAnsi="IRMitra" w:cs="IRMitra" w:hint="cs"/>
          <w:sz w:val="28"/>
          <w:szCs w:val="28"/>
          <w:rtl/>
          <w:lang w:bidi="fa-IR"/>
        </w:rPr>
        <w:t>خواهد کرد</w:t>
      </w:r>
      <w:r w:rsidR="00F4631C" w:rsidRPr="00F4631C">
        <w:rPr>
          <w:rFonts w:ascii="IRMitra" w:hAnsi="IRMitra" w:cs="IRMitra"/>
          <w:sz w:val="28"/>
          <w:szCs w:val="28"/>
          <w:rtl/>
          <w:lang w:bidi="fa-IR"/>
        </w:rPr>
        <w:t xml:space="preserve"> و نیازی به تقاضای ابطال نیست. </w:t>
      </w:r>
      <w:r w:rsidR="00C26A0E" w:rsidRPr="00F4631C">
        <w:rPr>
          <w:rFonts w:ascii="IRMitra" w:hAnsi="IRMitra" w:cs="IRMitra"/>
          <w:sz w:val="28"/>
          <w:szCs w:val="28"/>
          <w:rtl/>
          <w:lang w:bidi="fa-IR"/>
        </w:rPr>
        <w:t xml:space="preserve">در داوری داخلی در ایران نیز ترتیبات </w:t>
      </w:r>
      <w:r w:rsidR="00C26A0E" w:rsidRPr="00F4631C">
        <w:rPr>
          <w:rFonts w:ascii="IRMitra" w:hAnsi="IRMitra" w:cs="IRMitra"/>
          <w:sz w:val="28"/>
          <w:szCs w:val="28"/>
          <w:rtl/>
          <w:lang w:bidi="fa-IR"/>
        </w:rPr>
        <w:lastRenderedPageBreak/>
        <w:t xml:space="preserve">مشابهی مطابق مقررات باب هفتم </w:t>
      </w:r>
      <w:r w:rsidR="00E70F2A" w:rsidRPr="00F4631C">
        <w:rPr>
          <w:rFonts w:ascii="IRMitra" w:hAnsi="IRMitra" w:cs="IRMitra"/>
          <w:sz w:val="28"/>
          <w:szCs w:val="28"/>
          <w:rtl/>
          <w:lang w:bidi="fa-IR"/>
        </w:rPr>
        <w:t>قانون آ.د.م. وجود دارد.</w:t>
      </w:r>
      <w:r w:rsidR="00B32930">
        <w:rPr>
          <w:rFonts w:ascii="IRMitra" w:hAnsi="IRMitra" w:cs="IRMitra" w:hint="cs"/>
          <w:sz w:val="28"/>
          <w:szCs w:val="28"/>
          <w:rtl/>
          <w:lang w:bidi="fa-IR"/>
        </w:rPr>
        <w:t xml:space="preserve"> بدیهی است جریان شناسایـی و اجرای رأی داوری به معنای تجدید نظر در رأی و ورود در </w:t>
      </w:r>
      <w:r w:rsidR="0067599A">
        <w:rPr>
          <w:rFonts w:ascii="IRMitra" w:hAnsi="IRMitra" w:cs="IRMitra" w:hint="cs"/>
          <w:sz w:val="28"/>
          <w:szCs w:val="28"/>
          <w:rtl/>
          <w:lang w:bidi="fa-IR"/>
        </w:rPr>
        <w:t>ماهیت آن نیست. دادگاه تنها به اعتبار رأی مطابق موارد احصاء شده در قانون می</w:t>
      </w:r>
      <w:r w:rsidR="0067599A">
        <w:rPr>
          <w:rFonts w:ascii="IRMitra" w:hAnsi="IRMitra" w:cs="IRMitra"/>
          <w:sz w:val="28"/>
          <w:szCs w:val="28"/>
          <w:rtl/>
          <w:lang w:bidi="fa-IR"/>
        </w:rPr>
        <w:softHyphen/>
      </w:r>
      <w:r w:rsidR="0067599A">
        <w:rPr>
          <w:rFonts w:ascii="IRMitra" w:hAnsi="IRMitra" w:cs="IRMitra" w:hint="cs"/>
          <w:sz w:val="28"/>
          <w:szCs w:val="28"/>
          <w:rtl/>
          <w:lang w:bidi="fa-IR"/>
        </w:rPr>
        <w:t xml:space="preserve">پردازد. این مطلب </w:t>
      </w:r>
      <w:r w:rsidR="009709FD">
        <w:rPr>
          <w:rFonts w:ascii="IRMitra" w:hAnsi="IRMitra" w:cs="IRMitra" w:hint="cs"/>
          <w:sz w:val="28"/>
          <w:szCs w:val="28"/>
          <w:rtl/>
          <w:lang w:bidi="fa-IR"/>
        </w:rPr>
        <w:t xml:space="preserve">در همۀ کشورها بدین صورت پذیرفته شده است. </w:t>
      </w:r>
      <w:r w:rsidR="005F72FA">
        <w:rPr>
          <w:rFonts w:ascii="IRMitra" w:hAnsi="IRMitra" w:cs="IRMitra" w:hint="cs"/>
          <w:sz w:val="28"/>
          <w:szCs w:val="28"/>
          <w:rtl/>
          <w:lang w:bidi="fa-IR"/>
        </w:rPr>
        <w:t>محاکم</w:t>
      </w:r>
      <w:r w:rsidR="009709FD">
        <w:rPr>
          <w:rFonts w:ascii="IRMitra" w:hAnsi="IRMitra" w:cs="IRMitra" w:hint="cs"/>
          <w:sz w:val="28"/>
          <w:szCs w:val="28"/>
          <w:rtl/>
          <w:lang w:bidi="fa-IR"/>
        </w:rPr>
        <w:t xml:space="preserve"> ایران نیز در موارد متعدد بر این نکته تأکید دارند</w:t>
      </w:r>
      <w:r w:rsidR="005F72FA">
        <w:rPr>
          <w:rFonts w:ascii="IRMitra" w:hAnsi="IRMitra" w:cs="IRMitra" w:hint="cs"/>
          <w:sz w:val="28"/>
          <w:szCs w:val="28"/>
          <w:rtl/>
          <w:lang w:bidi="fa-IR"/>
        </w:rPr>
        <w:t xml:space="preserve"> که دادگاه فقط حق </w:t>
      </w:r>
      <w:r w:rsidR="008E2B25">
        <w:rPr>
          <w:rFonts w:ascii="IRMitra" w:hAnsi="IRMitra" w:cs="IRMitra" w:hint="cs"/>
          <w:sz w:val="28"/>
          <w:szCs w:val="28"/>
          <w:rtl/>
          <w:lang w:bidi="fa-IR"/>
        </w:rPr>
        <w:t xml:space="preserve">شناسایـی یا </w:t>
      </w:r>
      <w:r w:rsidR="005F72FA">
        <w:rPr>
          <w:rFonts w:ascii="IRMitra" w:hAnsi="IRMitra" w:cs="IRMitra" w:hint="cs"/>
          <w:sz w:val="28"/>
          <w:szCs w:val="28"/>
          <w:rtl/>
          <w:lang w:bidi="fa-IR"/>
        </w:rPr>
        <w:t>ابطال رأی را دارد و نه تأیـید یا ردّ محتوای رأی.</w:t>
      </w:r>
      <w:r w:rsidR="008E2B25">
        <w:rPr>
          <w:rStyle w:val="FootnoteReference"/>
          <w:rFonts w:ascii="IRMitra" w:hAnsi="IRMitra" w:cs="IRMitra"/>
          <w:sz w:val="28"/>
          <w:szCs w:val="28"/>
          <w:rtl/>
          <w:lang w:bidi="fa-IR"/>
        </w:rPr>
        <w:footnoteReference w:id="34"/>
      </w:r>
    </w:p>
    <w:p w14:paraId="460190D5" w14:textId="0F9A83B9" w:rsidR="00503E79" w:rsidRDefault="00455346" w:rsidP="00F20635">
      <w:pPr>
        <w:pStyle w:val="Subtitle"/>
        <w:rPr>
          <w:lang w:bidi="fa-IR"/>
        </w:rPr>
      </w:pPr>
      <w:r>
        <w:rPr>
          <w:rFonts w:hint="cs"/>
          <w:rtl/>
          <w:lang w:bidi="fa-IR"/>
        </w:rPr>
        <w:t>ب</w:t>
      </w:r>
      <w:r w:rsidR="00503E79">
        <w:rPr>
          <w:rFonts w:hint="cs"/>
          <w:rtl/>
          <w:lang w:bidi="fa-IR"/>
        </w:rPr>
        <w:t>- شناسایـی و اجرای رأی خارجی</w:t>
      </w:r>
    </w:p>
    <w:p w14:paraId="451E11C5" w14:textId="726E134F" w:rsidR="00E0326C" w:rsidRDefault="00C26A0E" w:rsidP="008D0B05">
      <w:pPr>
        <w:numPr>
          <w:ilvl w:val="0"/>
          <w:numId w:val="7"/>
        </w:numPr>
        <w:spacing w:after="120"/>
        <w:ind w:left="0" w:firstLine="0"/>
        <w:jc w:val="both"/>
        <w:rPr>
          <w:rFonts w:ascii="IRMitra" w:hAnsi="IRMitra" w:cs="IRMitra"/>
          <w:sz w:val="28"/>
          <w:szCs w:val="28"/>
          <w:lang w:bidi="fa-IR"/>
        </w:rPr>
      </w:pPr>
      <w:r w:rsidRPr="00937FB8">
        <w:rPr>
          <w:rFonts w:ascii="IRMitra" w:hAnsi="IRMitra" w:cs="IRMitra"/>
          <w:sz w:val="28"/>
          <w:szCs w:val="28"/>
          <w:rtl/>
          <w:lang w:bidi="fa-IR"/>
        </w:rPr>
        <w:t xml:space="preserve">موارد فوق مربوط است به </w:t>
      </w:r>
      <w:r w:rsidR="00E70F2A" w:rsidRPr="00937FB8">
        <w:rPr>
          <w:rFonts w:ascii="IRMitra" w:hAnsi="IRMitra" w:cs="IRMitra"/>
          <w:sz w:val="28"/>
          <w:szCs w:val="28"/>
          <w:rtl/>
          <w:lang w:bidi="fa-IR"/>
        </w:rPr>
        <w:t>داوری بین</w:t>
      </w:r>
      <w:r w:rsidR="00E70F2A" w:rsidRPr="00937FB8">
        <w:rPr>
          <w:rFonts w:ascii="IRMitra" w:hAnsi="IRMitra" w:cs="IRMitra"/>
          <w:sz w:val="28"/>
          <w:szCs w:val="28"/>
          <w:rtl/>
          <w:lang w:bidi="fa-IR"/>
        </w:rPr>
        <w:softHyphen/>
        <w:t>المللی یا داخلی در ایران</w:t>
      </w:r>
      <w:r w:rsidR="00841ECE" w:rsidRPr="00937FB8">
        <w:rPr>
          <w:rFonts w:ascii="IRMitra" w:hAnsi="IRMitra" w:cs="IRMitra"/>
          <w:sz w:val="28"/>
          <w:szCs w:val="28"/>
          <w:rtl/>
          <w:lang w:bidi="fa-IR"/>
        </w:rPr>
        <w:t xml:space="preserve">. دادگاههای ایران ممکن است برای شناسایـی و اجرا و یا ابطال آراء </w:t>
      </w:r>
      <w:r w:rsidR="00B51398" w:rsidRPr="00937FB8">
        <w:rPr>
          <w:rFonts w:ascii="IRMitra" w:hAnsi="IRMitra" w:cs="IRMitra"/>
          <w:sz w:val="28"/>
          <w:szCs w:val="28"/>
          <w:rtl/>
          <w:lang w:bidi="fa-IR"/>
        </w:rPr>
        <w:t xml:space="preserve">صادره در خارج از ایران نیز مورد مراجعه قرار گیرند. در این خصوص دادگاههای ایران باید </w:t>
      </w:r>
      <w:r w:rsidR="00D22583" w:rsidRPr="00937FB8">
        <w:rPr>
          <w:rFonts w:ascii="IRMitra" w:hAnsi="IRMitra" w:cs="IRMitra"/>
          <w:sz w:val="28"/>
          <w:szCs w:val="28"/>
          <w:rtl/>
          <w:lang w:bidi="fa-IR"/>
        </w:rPr>
        <w:t xml:space="preserve">مطابق مفاد کنوانسیون نیویورک (1958) </w:t>
      </w:r>
      <w:r w:rsidR="00F03417">
        <w:rPr>
          <w:rFonts w:ascii="IRMitra" w:hAnsi="IRMitra" w:cs="IRMitra" w:hint="cs"/>
          <w:sz w:val="28"/>
          <w:szCs w:val="28"/>
          <w:rtl/>
          <w:lang w:bidi="fa-IR"/>
        </w:rPr>
        <w:t>عمل</w:t>
      </w:r>
      <w:r w:rsidR="00D22583" w:rsidRPr="00937FB8">
        <w:rPr>
          <w:rFonts w:ascii="IRMitra" w:hAnsi="IRMitra" w:cs="IRMitra"/>
          <w:sz w:val="28"/>
          <w:szCs w:val="28"/>
          <w:rtl/>
          <w:lang w:bidi="fa-IR"/>
        </w:rPr>
        <w:t xml:space="preserve"> کنند.</w:t>
      </w:r>
      <w:r w:rsidR="00CC76C3">
        <w:rPr>
          <w:rFonts w:ascii="IRMitra" w:hAnsi="IRMitra" w:cs="IRMitra" w:hint="cs"/>
          <w:sz w:val="28"/>
          <w:szCs w:val="28"/>
          <w:rtl/>
          <w:lang w:bidi="fa-IR"/>
        </w:rPr>
        <w:t>بعبارت دیگر، آراء داوری خارجی در ایران قابل اجراست، مگر در مواردی که در کنوانسیون نیویورک صراحتاً احصاء شده است.</w:t>
      </w:r>
      <w:r w:rsidR="00D22583" w:rsidRPr="00937FB8">
        <w:rPr>
          <w:rFonts w:ascii="IRMitra" w:hAnsi="IRMitra" w:cs="IRMitra"/>
          <w:sz w:val="28"/>
          <w:szCs w:val="28"/>
          <w:rtl/>
          <w:lang w:bidi="fa-IR"/>
        </w:rPr>
        <w:t xml:space="preserve"> جزئیات این مطلب در فصل </w:t>
      </w:r>
      <w:r w:rsidR="00BB401D" w:rsidRPr="00937FB8">
        <w:rPr>
          <w:rFonts w:ascii="IRMitra" w:hAnsi="IRMitra" w:cs="IRMitra"/>
          <w:sz w:val="28"/>
          <w:szCs w:val="28"/>
          <w:rtl/>
          <w:lang w:bidi="fa-IR"/>
        </w:rPr>
        <w:t>هشتم تشری</w:t>
      </w:r>
      <w:r w:rsidR="00CC76C3">
        <w:rPr>
          <w:rFonts w:ascii="IRMitra" w:hAnsi="IRMitra" w:cs="IRMitra" w:hint="cs"/>
          <w:sz w:val="28"/>
          <w:szCs w:val="28"/>
          <w:rtl/>
          <w:lang w:bidi="fa-IR"/>
        </w:rPr>
        <w:t>ـ</w:t>
      </w:r>
      <w:r w:rsidR="00BB401D" w:rsidRPr="00937FB8">
        <w:rPr>
          <w:rFonts w:ascii="IRMitra" w:hAnsi="IRMitra" w:cs="IRMitra"/>
          <w:sz w:val="28"/>
          <w:szCs w:val="28"/>
          <w:rtl/>
          <w:lang w:bidi="fa-IR"/>
        </w:rPr>
        <w:t>ح شده است.</w:t>
      </w:r>
      <w:r w:rsidR="00CC76C3">
        <w:rPr>
          <w:rFonts w:ascii="IRMitra" w:hAnsi="IRMitra" w:cs="IRMitra" w:hint="cs"/>
          <w:sz w:val="28"/>
          <w:szCs w:val="28"/>
          <w:rtl/>
          <w:lang w:bidi="fa-IR"/>
        </w:rPr>
        <w:t xml:space="preserve"> </w:t>
      </w:r>
      <w:r w:rsidR="00BB401D" w:rsidRPr="00937FB8">
        <w:rPr>
          <w:rFonts w:ascii="IRMitra" w:hAnsi="IRMitra" w:cs="IRMitra"/>
          <w:sz w:val="28"/>
          <w:szCs w:val="28"/>
          <w:rtl/>
          <w:lang w:bidi="fa-IR"/>
        </w:rPr>
        <w:t xml:space="preserve"> </w:t>
      </w:r>
      <w:r w:rsidR="00B94F4E" w:rsidRPr="00937FB8">
        <w:rPr>
          <w:rFonts w:ascii="IRMitra" w:hAnsi="IRMitra" w:cs="IRMitra"/>
          <w:sz w:val="28"/>
          <w:szCs w:val="28"/>
          <w:rtl/>
          <w:lang w:bidi="fa-IR"/>
        </w:rPr>
        <w:t xml:space="preserve">قوانین و مقررات در سایر کشورها </w:t>
      </w:r>
      <w:r w:rsidR="00A40011" w:rsidRPr="00937FB8">
        <w:rPr>
          <w:rFonts w:ascii="IRMitra" w:hAnsi="IRMitra" w:cs="IRMitra"/>
          <w:sz w:val="28"/>
          <w:szCs w:val="28"/>
          <w:rtl/>
          <w:lang w:bidi="fa-IR"/>
        </w:rPr>
        <w:t>عیناً به ترتیبی است که ذکر شد و تفاوت خاصی ندارد مگر در جزئیات. بویژه در مرحلۀ پس از پایان داوری، این قوانین و مقررات بسیار شبیه است.</w:t>
      </w:r>
      <w:r w:rsidR="00F26E6B" w:rsidRPr="00937FB8">
        <w:rPr>
          <w:rFonts w:ascii="IRMitra" w:hAnsi="IRMitra" w:cs="IRMitra"/>
          <w:sz w:val="28"/>
          <w:szCs w:val="28"/>
          <w:rtl/>
          <w:lang w:bidi="fa-IR"/>
        </w:rPr>
        <w:t xml:space="preserve"> در خصوص اجرای آراء داوری خارجی،</w:t>
      </w:r>
      <w:r w:rsidR="00A40011" w:rsidRPr="00937FB8">
        <w:rPr>
          <w:rFonts w:ascii="IRMitra" w:hAnsi="IRMitra" w:cs="IRMitra"/>
          <w:sz w:val="28"/>
          <w:szCs w:val="28"/>
          <w:rtl/>
          <w:lang w:bidi="fa-IR"/>
        </w:rPr>
        <w:t xml:space="preserve"> با توجه به </w:t>
      </w:r>
      <w:r w:rsidR="00F26E6B" w:rsidRPr="00937FB8">
        <w:rPr>
          <w:rFonts w:ascii="IRMitra" w:hAnsi="IRMitra" w:cs="IRMitra"/>
          <w:sz w:val="28"/>
          <w:szCs w:val="28"/>
          <w:rtl/>
          <w:lang w:bidi="fa-IR"/>
        </w:rPr>
        <w:t>اینکه اکثر کشورهای دنیا کنوانسیون نیویورک را پذیرفته</w:t>
      </w:r>
      <w:r w:rsidR="00F26E6B" w:rsidRPr="00937FB8">
        <w:rPr>
          <w:rFonts w:ascii="IRMitra" w:hAnsi="IRMitra" w:cs="IRMitra"/>
          <w:sz w:val="28"/>
          <w:szCs w:val="28"/>
          <w:rtl/>
          <w:lang w:bidi="fa-IR"/>
        </w:rPr>
        <w:softHyphen/>
        <w:t>اند</w:t>
      </w:r>
      <w:r w:rsidR="005C3227">
        <w:rPr>
          <w:rFonts w:ascii="IRMitra" w:hAnsi="IRMitra" w:cs="IRMitra" w:hint="cs"/>
          <w:sz w:val="28"/>
          <w:szCs w:val="28"/>
          <w:rtl/>
          <w:lang w:bidi="fa-IR"/>
        </w:rPr>
        <w:t xml:space="preserve"> و این کنوانسیون قانون لازم</w:t>
      </w:r>
      <w:r w:rsidR="005C3227">
        <w:rPr>
          <w:rFonts w:ascii="IRMitra" w:hAnsi="IRMitra" w:cs="IRMitra"/>
          <w:sz w:val="28"/>
          <w:szCs w:val="28"/>
          <w:rtl/>
          <w:lang w:bidi="fa-IR"/>
        </w:rPr>
        <w:softHyphen/>
      </w:r>
      <w:r w:rsidR="005C3227">
        <w:rPr>
          <w:rFonts w:ascii="IRMitra" w:hAnsi="IRMitra" w:cs="IRMitra" w:hint="cs"/>
          <w:sz w:val="28"/>
          <w:szCs w:val="28"/>
          <w:rtl/>
          <w:lang w:bidi="fa-IR"/>
        </w:rPr>
        <w:t>الاجرا برای شناسایـی و اجرای آراء داوری خارجی در آن کشورهاست</w:t>
      </w:r>
      <w:r w:rsidR="00F26E6B" w:rsidRPr="00937FB8">
        <w:rPr>
          <w:rFonts w:ascii="IRMitra" w:hAnsi="IRMitra" w:cs="IRMitra"/>
          <w:sz w:val="28"/>
          <w:szCs w:val="28"/>
          <w:rtl/>
          <w:lang w:bidi="fa-IR"/>
        </w:rPr>
        <w:t xml:space="preserve">، نوعی قانون مشترک </w:t>
      </w:r>
      <w:r w:rsidR="005C3227">
        <w:rPr>
          <w:rFonts w:ascii="IRMitra" w:hAnsi="IRMitra" w:cs="IRMitra" w:hint="cs"/>
          <w:sz w:val="28"/>
          <w:szCs w:val="28"/>
          <w:rtl/>
          <w:lang w:bidi="fa-IR"/>
        </w:rPr>
        <w:t xml:space="preserve">میان کشورها </w:t>
      </w:r>
      <w:r w:rsidR="00F26E6B" w:rsidRPr="00937FB8">
        <w:rPr>
          <w:rFonts w:ascii="IRMitra" w:hAnsi="IRMitra" w:cs="IRMitra"/>
          <w:sz w:val="28"/>
          <w:szCs w:val="28"/>
          <w:rtl/>
          <w:lang w:bidi="fa-IR"/>
        </w:rPr>
        <w:t>در این موضوع بوجود آمده است.</w:t>
      </w:r>
      <w:r w:rsidR="00682248">
        <w:rPr>
          <w:rFonts w:ascii="IRMitra" w:hAnsi="IRMitra" w:cs="IRMitra" w:hint="cs"/>
          <w:sz w:val="28"/>
          <w:szCs w:val="28"/>
          <w:rtl/>
          <w:lang w:bidi="fa-IR"/>
        </w:rPr>
        <w:t xml:space="preserve"> انتشار تصمیمات محاکم در کشورهای مختلف در این خصوص توسط آنسیترال نیز در استقرار رویۀ در این زمینه بسیار موثر بوده است.</w:t>
      </w:r>
    </w:p>
    <w:p w14:paraId="2D9C9CF7" w14:textId="19524789" w:rsidR="008B71B7" w:rsidRPr="00937FB8" w:rsidRDefault="00CC76C3" w:rsidP="00CD5739">
      <w:pPr>
        <w:spacing w:after="120"/>
        <w:jc w:val="both"/>
        <w:rPr>
          <w:rFonts w:ascii="IRMitra" w:hAnsi="IRMitra" w:cs="IRMitra"/>
          <w:sz w:val="28"/>
          <w:szCs w:val="28"/>
          <w:rtl/>
          <w:lang w:bidi="fa-IR"/>
        </w:rPr>
      </w:pPr>
      <w:r w:rsidRPr="00937FB8">
        <w:rPr>
          <w:rFonts w:ascii="IRMitra" w:hAnsi="IRMitra" w:cs="IRMitra"/>
          <w:sz w:val="28"/>
          <w:szCs w:val="28"/>
        </w:rPr>
        <w:lastRenderedPageBreak/>
        <mc:AlternateContent>
          <mc:Choice Requires="wps">
            <w:drawing>
              <wp:anchor distT="0" distB="0" distL="114300" distR="114300" simplePos="0" relativeHeight="251658240" behindDoc="0" locked="0" layoutInCell="1" allowOverlap="1" wp14:anchorId="2BC43889" wp14:editId="36DE38DB">
                <wp:simplePos x="0" y="0"/>
                <wp:positionH relativeFrom="column">
                  <wp:posOffset>596265</wp:posOffset>
                </wp:positionH>
                <wp:positionV relativeFrom="paragraph">
                  <wp:posOffset>57150</wp:posOffset>
                </wp:positionV>
                <wp:extent cx="3554095" cy="1687195"/>
                <wp:effectExtent l="133350" t="133350" r="141605" b="179705"/>
                <wp:wrapTopAndBottom/>
                <wp:docPr id="228232782"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4095" cy="1687195"/>
                        </a:xfrm>
                        <a:prstGeom prst="rect">
                          <a:avLst/>
                        </a:prstGeom>
                        <a:solidFill>
                          <a:schemeClr val="bg1">
                            <a:lumMod val="95000"/>
                          </a:schemeClr>
                        </a:solidFill>
                        <a:ln>
                          <a:noFill/>
                          <a:headEnd/>
                          <a:tailEnd/>
                        </a:ln>
                        <a:effectLst>
                          <a:outerShdw blurRad="107950" dist="12700" dir="5400000" algn="ctr">
                            <a:srgbClr val="000000"/>
                          </a:outerShdw>
                        </a:effectLst>
                        <a:scene3d>
                          <a:camera prst="orthographicFront">
                            <a:rot lat="0" lon="0" rev="0"/>
                          </a:camera>
                          <a:lightRig rig="soft" dir="t">
                            <a:rot lat="0" lon="0" rev="0"/>
                          </a:lightRig>
                        </a:scene3d>
                        <a:sp3d contourW="44450" prstMaterial="matte">
                          <a:bevelT w="63500" h="63500" prst="artDeco"/>
                          <a:contourClr>
                            <a:srgbClr val="FFFFFF"/>
                          </a:contourClr>
                        </a:sp3d>
                      </wps:spPr>
                      <wps:style>
                        <a:lnRef idx="1">
                          <a:schemeClr val="accent3"/>
                        </a:lnRef>
                        <a:fillRef idx="2">
                          <a:schemeClr val="accent3"/>
                        </a:fillRef>
                        <a:effectRef idx="1">
                          <a:schemeClr val="accent3"/>
                        </a:effectRef>
                        <a:fontRef idx="minor">
                          <a:schemeClr val="dk1"/>
                        </a:fontRef>
                      </wps:style>
                      <wps:txbx>
                        <w:txbxContent>
                          <w:p w14:paraId="4600B62C" w14:textId="77777777" w:rsidR="008B71B7" w:rsidRDefault="008B71B7" w:rsidP="008B71B7">
                            <w:pPr>
                              <w:jc w:val="center"/>
                              <w:rPr>
                                <w:rFonts w:cs="B Mitra"/>
                                <w:b/>
                                <w:bCs/>
                                <w:sz w:val="22"/>
                                <w:szCs w:val="22"/>
                                <w:rtl/>
                                <w:lang w:bidi="fa-IR"/>
                              </w:rPr>
                            </w:pPr>
                            <w:r w:rsidRPr="006562BE">
                              <w:rPr>
                                <w:rFonts w:cs="B Mitra" w:hint="cs"/>
                                <w:b/>
                                <w:bCs/>
                                <w:sz w:val="22"/>
                                <w:szCs w:val="22"/>
                                <w:rtl/>
                                <w:lang w:bidi="fa-IR"/>
                              </w:rPr>
                              <w:t xml:space="preserve">دخالت دادگاه </w:t>
                            </w:r>
                            <w:r>
                              <w:rPr>
                                <w:rFonts w:cs="B Mitra" w:hint="cs"/>
                                <w:b/>
                                <w:bCs/>
                                <w:sz w:val="22"/>
                                <w:szCs w:val="22"/>
                                <w:rtl/>
                                <w:lang w:bidi="fa-IR"/>
                              </w:rPr>
                              <w:t>پس از پایان داوری</w:t>
                            </w:r>
                          </w:p>
                          <w:p w14:paraId="2996B5F2" w14:textId="77777777" w:rsidR="00CC76C3" w:rsidRPr="006562BE" w:rsidRDefault="00CC76C3" w:rsidP="008B71B7">
                            <w:pPr>
                              <w:jc w:val="center"/>
                              <w:rPr>
                                <w:rFonts w:cs="B Mitra"/>
                                <w:b/>
                                <w:bCs/>
                                <w:sz w:val="22"/>
                                <w:szCs w:val="22"/>
                                <w:rtl/>
                                <w:lang w:bidi="fa-IR"/>
                              </w:rPr>
                            </w:pPr>
                          </w:p>
                          <w:p w14:paraId="188B1EE0" w14:textId="77777777" w:rsidR="008B71B7" w:rsidRPr="00CD5739" w:rsidRDefault="008B71B7" w:rsidP="008B71B7">
                            <w:pPr>
                              <w:numPr>
                                <w:ilvl w:val="0"/>
                                <w:numId w:val="35"/>
                              </w:numPr>
                              <w:rPr>
                                <w:rFonts w:cs="B Mitra"/>
                                <w:sz w:val="24"/>
                                <w:szCs w:val="24"/>
                              </w:rPr>
                            </w:pPr>
                            <w:r w:rsidRPr="00CD5739">
                              <w:rPr>
                                <w:rFonts w:cs="B Mitra" w:hint="cs"/>
                                <w:sz w:val="24"/>
                                <w:szCs w:val="24"/>
                                <w:rtl/>
                              </w:rPr>
                              <w:t>تصمیم در خصوص شناسایـی رأی داوری</w:t>
                            </w:r>
                          </w:p>
                          <w:p w14:paraId="2C2C25D5" w14:textId="77777777" w:rsidR="008B71B7" w:rsidRPr="00CD5739" w:rsidRDefault="006D0BBE" w:rsidP="008B71B7">
                            <w:pPr>
                              <w:numPr>
                                <w:ilvl w:val="0"/>
                                <w:numId w:val="35"/>
                              </w:numPr>
                              <w:rPr>
                                <w:sz w:val="22"/>
                                <w:szCs w:val="22"/>
                              </w:rPr>
                            </w:pPr>
                            <w:r w:rsidRPr="00CD5739">
                              <w:rPr>
                                <w:rFonts w:cs="B Mitra" w:hint="cs"/>
                                <w:sz w:val="24"/>
                                <w:szCs w:val="24"/>
                                <w:rtl/>
                              </w:rPr>
                              <w:t>صدور اجرائیه برای رأی داوری</w:t>
                            </w:r>
                          </w:p>
                          <w:p w14:paraId="34B42788" w14:textId="77777777" w:rsidR="006D0BBE" w:rsidRPr="00CD5739" w:rsidRDefault="006D0BBE" w:rsidP="008B71B7">
                            <w:pPr>
                              <w:numPr>
                                <w:ilvl w:val="0"/>
                                <w:numId w:val="35"/>
                              </w:numPr>
                              <w:rPr>
                                <w:sz w:val="22"/>
                                <w:szCs w:val="22"/>
                              </w:rPr>
                            </w:pPr>
                            <w:r w:rsidRPr="00CD5739">
                              <w:rPr>
                                <w:rFonts w:cs="B Mitra" w:hint="cs"/>
                                <w:sz w:val="24"/>
                                <w:szCs w:val="24"/>
                                <w:rtl/>
                              </w:rPr>
                              <w:t>تصمیم در خصوص تقاضای ابطال رأی داوری</w:t>
                            </w:r>
                          </w:p>
                          <w:p w14:paraId="7E5D6D5C" w14:textId="77777777" w:rsidR="006D0BBE" w:rsidRDefault="006D0BBE" w:rsidP="008B71B7">
                            <w:pPr>
                              <w:numPr>
                                <w:ilvl w:val="0"/>
                                <w:numId w:val="35"/>
                              </w:numPr>
                            </w:pPr>
                            <w:r>
                              <w:rPr>
                                <w:rFonts w:cs="B Mitra" w:hint="cs"/>
                                <w:sz w:val="22"/>
                                <w:szCs w:val="22"/>
                                <w:rtl/>
                              </w:rPr>
                              <w:t>تصمیم در خصوص تأمین مناسب در قبال تقاضای ابطال</w:t>
                            </w:r>
                          </w:p>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shapetype w14:anchorId="2BC43889" id="_x0000_t202" coordsize="21600,21600" o:spt="202" path="m,l,21600r21600,l21600,xe">
                <v:stroke joinstyle="miter"/>
                <v:path gradientshapeok="t" o:connecttype="rect"/>
              </v:shapetype>
              <v:shape id="Text Box 23" o:spid="_x0000_s1030" type="#_x0000_t202" style="position:absolute;left:0;text-align:left;margin-left:46.95pt;margin-top:4.5pt;width:279.85pt;height:132.85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" fillcolor="#f2f2f2 [3052]" stroked="f" strokeweight=".5pt">
                <v:shadow on="t" color="black" offset="0,1pt"/>
                <v:textbox>
                  <w:txbxContent>
                    <w:p w14:paraId="4600B62C" w14:textId="77777777" w:rsidR="008B71B7" w:rsidRDefault="008B71B7" w:rsidP="008B71B7">
                      <w:pPr>
                        <w:jc w:val="center"/>
                        <w:rPr>
                          <w:rFonts w:cs="B Mitra"/>
                          <w:b/>
                          <w:bCs/>
                          <w:sz w:val="22"/>
                          <w:szCs w:val="22"/>
                          <w:rtl/>
                          <w:lang w:bidi="fa-IR"/>
                        </w:rPr>
                      </w:pPr>
                      <w:r w:rsidRPr="006562BE">
                        <w:rPr>
                          <w:rFonts w:cs="B Mitra" w:hint="cs"/>
                          <w:b/>
                          <w:bCs/>
                          <w:sz w:val="22"/>
                          <w:szCs w:val="22"/>
                          <w:rtl/>
                          <w:lang w:bidi="fa-IR"/>
                        </w:rPr>
                        <w:t xml:space="preserve">دخالت دادگاه </w:t>
                      </w:r>
                      <w:r>
                        <w:rPr>
                          <w:rFonts w:cs="B Mitra" w:hint="cs"/>
                          <w:b/>
                          <w:bCs/>
                          <w:sz w:val="22"/>
                          <w:szCs w:val="22"/>
                          <w:rtl/>
                          <w:lang w:bidi="fa-IR"/>
                        </w:rPr>
                        <w:t>پس از پایان داوری</w:t>
                      </w:r>
                    </w:p>
                    <w:p w14:paraId="2996B5F2" w14:textId="77777777" w:rsidR="00CC76C3" w:rsidRPr="006562BE" w:rsidRDefault="00CC76C3" w:rsidP="008B71B7">
                      <w:pPr>
                        <w:jc w:val="center"/>
                        <w:rPr>
                          <w:rFonts w:cs="B Mitra"/>
                          <w:b/>
                          <w:bCs/>
                          <w:sz w:val="22"/>
                          <w:szCs w:val="22"/>
                          <w:rtl/>
                          <w:lang w:bidi="fa-IR"/>
                        </w:rPr>
                      </w:pPr>
                    </w:p>
                    <w:p w14:paraId="188B1EE0" w14:textId="77777777" w:rsidR="008B71B7" w:rsidRPr="00CD5739" w:rsidRDefault="008B71B7" w:rsidP="008B71B7">
                      <w:pPr>
                        <w:numPr>
                          <w:ilvl w:val="0"/>
                          <w:numId w:val="35"/>
                        </w:numPr>
                        <w:rPr>
                          <w:rFonts w:cs="B Mitra"/>
                          <w:sz w:val="24"/>
                          <w:szCs w:val="24"/>
                        </w:rPr>
                      </w:pPr>
                      <w:r w:rsidRPr="00CD5739">
                        <w:rPr>
                          <w:rFonts w:cs="B Mitra" w:hint="cs"/>
                          <w:sz w:val="24"/>
                          <w:szCs w:val="24"/>
                          <w:rtl/>
                        </w:rPr>
                        <w:t>تصمیم در خصوص شناسایـی رأی داوری</w:t>
                      </w:r>
                    </w:p>
                    <w:p w14:paraId="2C2C25D5" w14:textId="77777777" w:rsidR="008B71B7" w:rsidRPr="00CD5739" w:rsidRDefault="006D0BBE" w:rsidP="008B71B7">
                      <w:pPr>
                        <w:numPr>
                          <w:ilvl w:val="0"/>
                          <w:numId w:val="35"/>
                        </w:numPr>
                        <w:rPr>
                          <w:sz w:val="22"/>
                          <w:szCs w:val="22"/>
                        </w:rPr>
                      </w:pPr>
                      <w:r w:rsidRPr="00CD5739">
                        <w:rPr>
                          <w:rFonts w:cs="B Mitra" w:hint="cs"/>
                          <w:sz w:val="24"/>
                          <w:szCs w:val="24"/>
                          <w:rtl/>
                        </w:rPr>
                        <w:t>صدور اجرائیه برای رأی داوری</w:t>
                      </w:r>
                    </w:p>
                    <w:p w14:paraId="34B42788" w14:textId="77777777" w:rsidR="006D0BBE" w:rsidRPr="00CD5739" w:rsidRDefault="006D0BBE" w:rsidP="008B71B7">
                      <w:pPr>
                        <w:numPr>
                          <w:ilvl w:val="0"/>
                          <w:numId w:val="35"/>
                        </w:numPr>
                        <w:rPr>
                          <w:sz w:val="22"/>
                          <w:szCs w:val="22"/>
                        </w:rPr>
                      </w:pPr>
                      <w:r w:rsidRPr="00CD5739">
                        <w:rPr>
                          <w:rFonts w:cs="B Mitra" w:hint="cs"/>
                          <w:sz w:val="24"/>
                          <w:szCs w:val="24"/>
                          <w:rtl/>
                        </w:rPr>
                        <w:t>تصمیم در خصوص تقاضای ابطال رأی داوری</w:t>
                      </w:r>
                    </w:p>
                    <w:p w14:paraId="7E5D6D5C" w14:textId="77777777" w:rsidR="006D0BBE" w:rsidRDefault="006D0BBE" w:rsidP="008B71B7">
                      <w:pPr>
                        <w:numPr>
                          <w:ilvl w:val="0"/>
                          <w:numId w:val="35"/>
                        </w:numPr>
                      </w:pPr>
                      <w:r>
                        <w:rPr>
                          <w:rFonts w:cs="B Mitra" w:hint="cs"/>
                          <w:sz w:val="22"/>
                          <w:szCs w:val="22"/>
                          <w:rtl/>
                        </w:rPr>
                        <w:t>تصمیم در خصوص تأمین مناسب در قبال تقاضای ابطال</w:t>
                      </w:r>
                    </w:p>
                  </w:txbxContent>
                </v:textbox>
                <w10:wrap type="topAndBottom"/>
              </v:shape>
            </w:pict>
          </mc:Fallback>
        </mc:AlternateContent>
      </w:r>
      <w:r w:rsidR="00F26E6B" w:rsidRPr="00937FB8">
        <w:rPr>
          <w:rFonts w:ascii="IRMitra" w:hAnsi="IRMitra" w:cs="IRMitra"/>
          <w:sz w:val="28"/>
          <w:szCs w:val="28"/>
          <w:rtl/>
          <w:lang w:bidi="fa-IR"/>
        </w:rPr>
        <w:t xml:space="preserve"> </w:t>
      </w:r>
    </w:p>
    <w:p w14:paraId="35C8FC5E" w14:textId="657075C1" w:rsidR="00227233" w:rsidRDefault="0074325C" w:rsidP="008D0B05">
      <w:pPr>
        <w:numPr>
          <w:ilvl w:val="0"/>
          <w:numId w:val="7"/>
        </w:numPr>
        <w:spacing w:after="120"/>
        <w:ind w:left="0" w:firstLine="0"/>
        <w:jc w:val="both"/>
        <w:rPr>
          <w:rFonts w:ascii="IRMitra" w:hAnsi="IRMitra" w:cs="IRMitra"/>
          <w:sz w:val="28"/>
          <w:szCs w:val="28"/>
          <w:lang w:bidi="fa-IR"/>
        </w:rPr>
      </w:pPr>
      <w:r w:rsidRPr="00937FB8">
        <w:rPr>
          <w:rFonts w:ascii="IRMitra" w:hAnsi="IRMitra" w:cs="IRMitra"/>
          <w:sz w:val="28"/>
          <w:szCs w:val="28"/>
          <w:rtl/>
          <w:lang w:bidi="fa-IR"/>
        </w:rPr>
        <w:t xml:space="preserve">نقش نظارتی و اجرایـی دادگاهها در مرحلۀ شناسایـی و اجرای رأی داوری و یا تصمیم در خصوص تقاضای ابطال، شاید مهمترین </w:t>
      </w:r>
      <w:r w:rsidR="00730514" w:rsidRPr="00937FB8">
        <w:rPr>
          <w:rFonts w:ascii="IRMitra" w:hAnsi="IRMitra" w:cs="IRMitra"/>
          <w:sz w:val="28"/>
          <w:szCs w:val="28"/>
          <w:rtl/>
          <w:lang w:bidi="fa-IR"/>
        </w:rPr>
        <w:t xml:space="preserve">نقش آنها در داوری باشد. در مراحل ابتدایـی یا در طول جریان داوری، دادگاهها صلاحدید زیادی در دخالت یا کنار کشیدن </w:t>
      </w:r>
      <w:r w:rsidR="008D5E51" w:rsidRPr="00937FB8">
        <w:rPr>
          <w:rFonts w:ascii="IRMitra" w:hAnsi="IRMitra" w:cs="IRMitra"/>
          <w:sz w:val="28"/>
          <w:szCs w:val="28"/>
          <w:rtl/>
          <w:lang w:bidi="fa-IR"/>
        </w:rPr>
        <w:t xml:space="preserve">از جریان داوری دارند. نقش آنها عمدتاً نظارتی و حمایتی است، و اکثراً تمایلی به دخالت </w:t>
      </w:r>
      <w:r w:rsidR="00267185" w:rsidRPr="00937FB8">
        <w:rPr>
          <w:rFonts w:ascii="IRMitra" w:hAnsi="IRMitra" w:cs="IRMitra"/>
          <w:sz w:val="28"/>
          <w:szCs w:val="28"/>
          <w:rtl/>
          <w:lang w:bidi="fa-IR"/>
        </w:rPr>
        <w:t xml:space="preserve">غیرضروری </w:t>
      </w:r>
      <w:r w:rsidR="008D5E51" w:rsidRPr="00937FB8">
        <w:rPr>
          <w:rFonts w:ascii="IRMitra" w:hAnsi="IRMitra" w:cs="IRMitra"/>
          <w:sz w:val="28"/>
          <w:szCs w:val="28"/>
          <w:rtl/>
          <w:lang w:bidi="fa-IR"/>
        </w:rPr>
        <w:t xml:space="preserve">در جریان داوری ندارند. علاوه برآن، </w:t>
      </w:r>
      <w:r w:rsidR="004B3319" w:rsidRPr="00937FB8">
        <w:rPr>
          <w:rFonts w:ascii="IRMitra" w:hAnsi="IRMitra" w:cs="IRMitra"/>
          <w:sz w:val="28"/>
          <w:szCs w:val="28"/>
          <w:rtl/>
          <w:lang w:bidi="fa-IR"/>
        </w:rPr>
        <w:t>اکثر داوری</w:t>
      </w:r>
      <w:r w:rsidR="00E0326C" w:rsidRPr="00937FB8">
        <w:rPr>
          <w:rFonts w:ascii="IRMitra" w:hAnsi="IRMitra" w:cs="IRMitra"/>
          <w:sz w:val="28"/>
          <w:szCs w:val="28"/>
          <w:rtl/>
          <w:lang w:bidi="fa-IR"/>
        </w:rPr>
        <w:softHyphen/>
      </w:r>
      <w:r w:rsidR="004B3319" w:rsidRPr="00937FB8">
        <w:rPr>
          <w:rFonts w:ascii="IRMitra" w:hAnsi="IRMitra" w:cs="IRMitra"/>
          <w:sz w:val="28"/>
          <w:szCs w:val="28"/>
          <w:rtl/>
          <w:lang w:bidi="fa-IR"/>
        </w:rPr>
        <w:t>های تجاری بین</w:t>
      </w:r>
      <w:r w:rsidR="004B3319" w:rsidRPr="00937FB8">
        <w:rPr>
          <w:rFonts w:ascii="IRMitra" w:hAnsi="IRMitra" w:cs="IRMitra"/>
          <w:sz w:val="28"/>
          <w:szCs w:val="28"/>
          <w:rtl/>
          <w:lang w:bidi="fa-IR"/>
        </w:rPr>
        <w:softHyphen/>
        <w:t>المللی و داوری</w:t>
      </w:r>
      <w:r w:rsidR="004B3319" w:rsidRPr="00937FB8">
        <w:rPr>
          <w:rFonts w:ascii="IRMitra" w:hAnsi="IRMitra" w:cs="IRMitra"/>
          <w:sz w:val="28"/>
          <w:szCs w:val="28"/>
          <w:rtl/>
          <w:lang w:bidi="fa-IR"/>
        </w:rPr>
        <w:softHyphen/>
        <w:t>های سرمایه</w:t>
      </w:r>
      <w:r w:rsidR="004B3319" w:rsidRPr="00937FB8">
        <w:rPr>
          <w:rFonts w:ascii="IRMitra" w:hAnsi="IRMitra" w:cs="IRMitra"/>
          <w:sz w:val="28"/>
          <w:szCs w:val="28"/>
          <w:rtl/>
          <w:lang w:bidi="fa-IR"/>
        </w:rPr>
        <w:softHyphen/>
        <w:t>گذاری تحت اشراف سازمان</w:t>
      </w:r>
      <w:r w:rsidR="00525793" w:rsidRPr="00937FB8">
        <w:rPr>
          <w:rFonts w:ascii="IRMitra" w:hAnsi="IRMitra" w:cs="IRMitra"/>
          <w:sz w:val="28"/>
          <w:szCs w:val="28"/>
          <w:rtl/>
          <w:lang w:bidi="fa-IR"/>
        </w:rPr>
        <w:softHyphen/>
        <w:t>های</w:t>
      </w:r>
      <w:r w:rsidR="004B3319" w:rsidRPr="00937FB8">
        <w:rPr>
          <w:rFonts w:ascii="IRMitra" w:hAnsi="IRMitra" w:cs="IRMitra"/>
          <w:sz w:val="28"/>
          <w:szCs w:val="28"/>
          <w:rtl/>
          <w:lang w:bidi="fa-IR"/>
        </w:rPr>
        <w:t xml:space="preserve"> </w:t>
      </w:r>
      <w:r w:rsidR="00525793" w:rsidRPr="00937FB8">
        <w:rPr>
          <w:rFonts w:ascii="IRMitra" w:hAnsi="IRMitra" w:cs="IRMitra"/>
          <w:sz w:val="28"/>
          <w:szCs w:val="28"/>
          <w:rtl/>
          <w:lang w:bidi="fa-IR"/>
        </w:rPr>
        <w:t xml:space="preserve">داوری </w:t>
      </w:r>
      <w:r w:rsidR="004B3319" w:rsidRPr="00937FB8">
        <w:rPr>
          <w:rFonts w:ascii="IRMitra" w:hAnsi="IRMitra" w:cs="IRMitra"/>
          <w:sz w:val="28"/>
          <w:szCs w:val="28"/>
          <w:rtl/>
          <w:lang w:bidi="fa-IR"/>
        </w:rPr>
        <w:t>برگزار می</w:t>
      </w:r>
      <w:r w:rsidR="004B3319" w:rsidRPr="00937FB8">
        <w:rPr>
          <w:rFonts w:ascii="IRMitra" w:hAnsi="IRMitra" w:cs="IRMitra"/>
          <w:sz w:val="28"/>
          <w:szCs w:val="28"/>
          <w:rtl/>
          <w:lang w:bidi="fa-IR"/>
        </w:rPr>
        <w:softHyphen/>
        <w:t>شود. در ای</w:t>
      </w:r>
      <w:r w:rsidR="00525793" w:rsidRPr="00937FB8">
        <w:rPr>
          <w:rFonts w:ascii="IRMitra" w:hAnsi="IRMitra" w:cs="IRMitra"/>
          <w:sz w:val="28"/>
          <w:szCs w:val="28"/>
          <w:rtl/>
          <w:lang w:bidi="fa-IR"/>
        </w:rPr>
        <w:t>ـ</w:t>
      </w:r>
      <w:r w:rsidR="004B3319" w:rsidRPr="00937FB8">
        <w:rPr>
          <w:rFonts w:ascii="IRMitra" w:hAnsi="IRMitra" w:cs="IRMitra"/>
          <w:sz w:val="28"/>
          <w:szCs w:val="28"/>
          <w:rtl/>
          <w:lang w:bidi="fa-IR"/>
        </w:rPr>
        <w:t>ن</w:t>
      </w:r>
      <w:r w:rsidR="00525793" w:rsidRPr="00937FB8">
        <w:rPr>
          <w:rFonts w:ascii="IRMitra" w:hAnsi="IRMitra" w:cs="IRMitra"/>
          <w:sz w:val="28"/>
          <w:szCs w:val="28"/>
          <w:rtl/>
          <w:lang w:bidi="fa-IR"/>
        </w:rPr>
        <w:t xml:space="preserve"> شرایط، بسیاری از وظایف و تکالیف لازم برای پیشبرد جریان داوری توسط آن سازمانها </w:t>
      </w:r>
      <w:r w:rsidR="00B94F4E" w:rsidRPr="00937FB8">
        <w:rPr>
          <w:rFonts w:ascii="IRMitra" w:hAnsi="IRMitra" w:cs="IRMitra"/>
          <w:sz w:val="28"/>
          <w:szCs w:val="28"/>
          <w:rtl/>
          <w:lang w:bidi="fa-IR"/>
        </w:rPr>
        <w:t>ایفا شده و نیازی به مراجعه به دادگاه احساس نمی</w:t>
      </w:r>
      <w:r w:rsidR="00B94F4E" w:rsidRPr="00937FB8">
        <w:rPr>
          <w:rFonts w:ascii="IRMitra" w:hAnsi="IRMitra" w:cs="IRMitra"/>
          <w:sz w:val="28"/>
          <w:szCs w:val="28"/>
          <w:rtl/>
          <w:lang w:bidi="fa-IR"/>
        </w:rPr>
        <w:softHyphen/>
        <w:t xml:space="preserve">شود. اما </w:t>
      </w:r>
      <w:r w:rsidR="006C5B12">
        <w:rPr>
          <w:rFonts w:ascii="IRMitra" w:hAnsi="IRMitra" w:cs="IRMitra" w:hint="cs"/>
          <w:sz w:val="28"/>
          <w:szCs w:val="28"/>
          <w:rtl/>
          <w:lang w:bidi="fa-IR"/>
        </w:rPr>
        <w:t xml:space="preserve">پس از پایان داوری و </w:t>
      </w:r>
      <w:r w:rsidR="00B94F4E" w:rsidRPr="00937FB8">
        <w:rPr>
          <w:rFonts w:ascii="IRMitra" w:hAnsi="IRMitra" w:cs="IRMitra"/>
          <w:sz w:val="28"/>
          <w:szCs w:val="28"/>
          <w:rtl/>
          <w:lang w:bidi="fa-IR"/>
        </w:rPr>
        <w:t>در مرحلۀ اجرای رأی، تنها تشکیلات موجود با قوۀ اجرایـی همانا دادگاههای دادگستری است.</w:t>
      </w:r>
      <w:r w:rsidR="00CD5739">
        <w:rPr>
          <w:rStyle w:val="FootnoteReference"/>
          <w:rFonts w:ascii="IRMitra" w:hAnsi="IRMitra" w:cs="IRMitra"/>
          <w:sz w:val="28"/>
          <w:szCs w:val="28"/>
          <w:rtl/>
          <w:lang w:bidi="fa-IR"/>
        </w:rPr>
        <w:footnoteReference w:id="35"/>
      </w:r>
      <w:r w:rsidR="00267185" w:rsidRPr="00937FB8">
        <w:rPr>
          <w:rFonts w:ascii="IRMitra" w:hAnsi="IRMitra" w:cs="IRMitra"/>
          <w:sz w:val="28"/>
          <w:szCs w:val="28"/>
          <w:rtl/>
          <w:lang w:bidi="fa-IR"/>
        </w:rPr>
        <w:t xml:space="preserve"> هدف هر جریان داوری حل و فصل اختلافات </w:t>
      </w:r>
      <w:r w:rsidR="001A0AD8" w:rsidRPr="00937FB8">
        <w:rPr>
          <w:rFonts w:ascii="IRMitra" w:hAnsi="IRMitra" w:cs="IRMitra"/>
          <w:sz w:val="28"/>
          <w:szCs w:val="28"/>
          <w:rtl/>
          <w:lang w:bidi="fa-IR"/>
        </w:rPr>
        <w:t>و در موارد مقتضی تصمیم در مورد ضرر و زیان وارده به یک طرف است.</w:t>
      </w:r>
      <w:r w:rsidR="00B94F4E" w:rsidRPr="00937FB8">
        <w:rPr>
          <w:rFonts w:ascii="IRMitra" w:hAnsi="IRMitra" w:cs="IRMitra"/>
          <w:sz w:val="28"/>
          <w:szCs w:val="28"/>
          <w:rtl/>
          <w:lang w:bidi="fa-IR"/>
        </w:rPr>
        <w:t xml:space="preserve"> </w:t>
      </w:r>
      <w:r w:rsidR="001A0AD8" w:rsidRPr="00937FB8">
        <w:rPr>
          <w:rFonts w:ascii="IRMitra" w:hAnsi="IRMitra" w:cs="IRMitra"/>
          <w:sz w:val="28"/>
          <w:szCs w:val="28"/>
          <w:rtl/>
          <w:lang w:bidi="fa-IR"/>
        </w:rPr>
        <w:t xml:space="preserve">هرگاه رأی داوری قوۀ اجرایـی نداشته باشد، نظام داوری </w:t>
      </w:r>
      <w:r w:rsidR="00F31D61" w:rsidRPr="00937FB8">
        <w:rPr>
          <w:rFonts w:ascii="IRMitra" w:hAnsi="IRMitra" w:cs="IRMitra"/>
          <w:sz w:val="28"/>
          <w:szCs w:val="28"/>
          <w:rtl/>
          <w:lang w:bidi="fa-IR"/>
        </w:rPr>
        <w:t>عبث و بیهوده خواهد شد</w:t>
      </w:r>
      <w:r w:rsidR="00ED4EAC">
        <w:rPr>
          <w:rFonts w:ascii="IRMitra" w:hAnsi="IRMitra" w:cs="IRMitra" w:hint="cs"/>
          <w:sz w:val="28"/>
          <w:szCs w:val="28"/>
          <w:rtl/>
          <w:lang w:bidi="fa-IR"/>
        </w:rPr>
        <w:t xml:space="preserve">، یا دست کم به لحاظ اجرایـی به نظام </w:t>
      </w:r>
      <w:r w:rsidR="00D85A59">
        <w:rPr>
          <w:rFonts w:ascii="IRMitra" w:hAnsi="IRMitra" w:cs="IRMitra" w:hint="cs"/>
          <w:sz w:val="28"/>
          <w:szCs w:val="28"/>
          <w:rtl/>
          <w:lang w:bidi="fa-IR"/>
        </w:rPr>
        <w:t xml:space="preserve">میانجیگری یا </w:t>
      </w:r>
      <w:r w:rsidR="00ED4EAC">
        <w:rPr>
          <w:rFonts w:ascii="IRMitra" w:hAnsi="IRMitra" w:cs="IRMitra" w:hint="cs"/>
          <w:sz w:val="28"/>
          <w:szCs w:val="28"/>
          <w:rtl/>
          <w:lang w:bidi="fa-IR"/>
        </w:rPr>
        <w:t>سازش تنزل خواهد یافت</w:t>
      </w:r>
      <w:r w:rsidR="00F31D61" w:rsidRPr="00937FB8">
        <w:rPr>
          <w:rFonts w:ascii="IRMitra" w:hAnsi="IRMitra" w:cs="IRMitra"/>
          <w:sz w:val="28"/>
          <w:szCs w:val="28"/>
          <w:rtl/>
          <w:lang w:bidi="fa-IR"/>
        </w:rPr>
        <w:t>. قوۀ اجرایـی رأی داوری نیز</w:t>
      </w:r>
      <w:r w:rsidR="00B66954">
        <w:rPr>
          <w:rFonts w:ascii="IRMitra" w:hAnsi="IRMitra" w:cs="IRMitra" w:hint="cs"/>
          <w:sz w:val="28"/>
          <w:szCs w:val="28"/>
          <w:rtl/>
          <w:lang w:bidi="fa-IR"/>
        </w:rPr>
        <w:t xml:space="preserve"> تنها</w:t>
      </w:r>
      <w:r w:rsidR="00F31D61" w:rsidRPr="00937FB8">
        <w:rPr>
          <w:rFonts w:ascii="IRMitra" w:hAnsi="IRMitra" w:cs="IRMitra"/>
          <w:sz w:val="28"/>
          <w:szCs w:val="28"/>
          <w:rtl/>
          <w:lang w:bidi="fa-IR"/>
        </w:rPr>
        <w:t xml:space="preserve"> از طریق دادگاهها عملی است. لذا رابطه میان دادگاه و داوری بویژه در این مرحله حیاتی است. این رابطه به یک معنا دوطرفه و تعاملی است. بدین معنا که داوران در هر مرحله از </w:t>
      </w:r>
      <w:r w:rsidR="00503C23" w:rsidRPr="00937FB8">
        <w:rPr>
          <w:rFonts w:ascii="IRMitra" w:hAnsi="IRMitra" w:cs="IRMitra"/>
          <w:sz w:val="28"/>
          <w:szCs w:val="28"/>
          <w:rtl/>
          <w:lang w:bidi="fa-IR"/>
        </w:rPr>
        <w:t xml:space="preserve">جریان داوری و بویژه در صدور رأی، همواره </w:t>
      </w:r>
      <w:r w:rsidR="00503C23" w:rsidRPr="00937FB8">
        <w:rPr>
          <w:rFonts w:ascii="IRMitra" w:hAnsi="IRMitra" w:cs="IRMitra"/>
          <w:sz w:val="28"/>
          <w:szCs w:val="28"/>
          <w:rtl/>
          <w:lang w:bidi="fa-IR"/>
        </w:rPr>
        <w:lastRenderedPageBreak/>
        <w:t>نیم</w:t>
      </w:r>
      <w:r w:rsidR="00503C23" w:rsidRPr="00937FB8">
        <w:rPr>
          <w:rFonts w:ascii="IRMitra" w:hAnsi="IRMitra" w:cs="IRMitra"/>
          <w:sz w:val="28"/>
          <w:szCs w:val="28"/>
          <w:rtl/>
          <w:lang w:bidi="fa-IR"/>
        </w:rPr>
        <w:softHyphen/>
      </w:r>
      <w:r w:rsidR="00503C23" w:rsidRPr="00937FB8">
        <w:rPr>
          <w:rFonts w:ascii="IRMitra" w:hAnsi="IRMitra" w:cs="IRMitra"/>
          <w:sz w:val="28"/>
          <w:szCs w:val="28"/>
          <w:rtl/>
          <w:lang w:bidi="fa-IR"/>
        </w:rPr>
        <w:softHyphen/>
        <w:t xml:space="preserve">نگاهی به </w:t>
      </w:r>
      <w:r w:rsidR="00B66954">
        <w:rPr>
          <w:rFonts w:ascii="IRMitra" w:hAnsi="IRMitra" w:cs="IRMitra" w:hint="cs"/>
          <w:sz w:val="28"/>
          <w:szCs w:val="28"/>
          <w:rtl/>
          <w:lang w:bidi="fa-IR"/>
        </w:rPr>
        <w:t xml:space="preserve">امکان </w:t>
      </w:r>
      <w:r w:rsidR="00503C23" w:rsidRPr="00937FB8">
        <w:rPr>
          <w:rFonts w:ascii="IRMitra" w:hAnsi="IRMitra" w:cs="IRMitra"/>
          <w:sz w:val="28"/>
          <w:szCs w:val="28"/>
          <w:rtl/>
          <w:lang w:bidi="fa-IR"/>
        </w:rPr>
        <w:t xml:space="preserve">شناسایـی و اجرای رأی صادره دارند و همواره نظارت دادگاهها بر رأی </w:t>
      </w:r>
      <w:r w:rsidR="00741565">
        <w:rPr>
          <w:rFonts w:ascii="IRMitra" w:hAnsi="IRMitra" w:cs="IRMitra" w:hint="cs"/>
          <w:sz w:val="28"/>
          <w:szCs w:val="28"/>
          <w:rtl/>
          <w:lang w:bidi="fa-IR"/>
        </w:rPr>
        <w:t>مدّ</w:t>
      </w:r>
      <w:r w:rsidR="00503C23" w:rsidRPr="00937FB8">
        <w:rPr>
          <w:rFonts w:ascii="IRMitra" w:hAnsi="IRMitra" w:cs="IRMitra"/>
          <w:sz w:val="28"/>
          <w:szCs w:val="28"/>
          <w:rtl/>
          <w:lang w:bidi="fa-IR"/>
        </w:rPr>
        <w:t xml:space="preserve"> نظرشان می</w:t>
      </w:r>
      <w:r w:rsidR="00503C23" w:rsidRPr="00937FB8">
        <w:rPr>
          <w:rFonts w:ascii="IRMitra" w:hAnsi="IRMitra" w:cs="IRMitra"/>
          <w:sz w:val="28"/>
          <w:szCs w:val="28"/>
          <w:rtl/>
          <w:lang w:bidi="fa-IR"/>
        </w:rPr>
        <w:softHyphen/>
        <w:t>باشد.</w:t>
      </w:r>
      <w:r w:rsidR="00ED4EAC">
        <w:rPr>
          <w:rFonts w:ascii="IRMitra" w:hAnsi="IRMitra" w:cs="IRMitra" w:hint="cs"/>
          <w:sz w:val="28"/>
          <w:szCs w:val="28"/>
          <w:rtl/>
          <w:lang w:bidi="fa-IR"/>
        </w:rPr>
        <w:t xml:space="preserve"> بدین معنی که کوشش می</w:t>
      </w:r>
      <w:r w:rsidR="00ED4EAC">
        <w:rPr>
          <w:rFonts w:ascii="IRMitra" w:hAnsi="IRMitra" w:cs="IRMitra"/>
          <w:sz w:val="28"/>
          <w:szCs w:val="28"/>
          <w:rtl/>
          <w:lang w:bidi="fa-IR"/>
        </w:rPr>
        <w:softHyphen/>
      </w:r>
      <w:r w:rsidR="00ED4EAC">
        <w:rPr>
          <w:rFonts w:ascii="IRMitra" w:hAnsi="IRMitra" w:cs="IRMitra" w:hint="cs"/>
          <w:sz w:val="28"/>
          <w:szCs w:val="28"/>
          <w:rtl/>
          <w:lang w:bidi="fa-IR"/>
        </w:rPr>
        <w:t>کنند رأی صادره حتی</w:t>
      </w:r>
      <w:r w:rsidR="00ED4EAC">
        <w:rPr>
          <w:rFonts w:ascii="IRMitra" w:hAnsi="IRMitra" w:cs="IRMitra"/>
          <w:sz w:val="28"/>
          <w:szCs w:val="28"/>
          <w:rtl/>
          <w:lang w:bidi="fa-IR"/>
        </w:rPr>
        <w:softHyphen/>
      </w:r>
      <w:r w:rsidR="00ED4EAC">
        <w:rPr>
          <w:rFonts w:ascii="IRMitra" w:hAnsi="IRMitra" w:cs="IRMitra" w:hint="cs"/>
          <w:sz w:val="28"/>
          <w:szCs w:val="28"/>
          <w:rtl/>
          <w:lang w:bidi="fa-IR"/>
        </w:rPr>
        <w:t>الامکان عاری از موانع اجرا باشد. داوران سعی می</w:t>
      </w:r>
      <w:r w:rsidR="00ED4EAC">
        <w:rPr>
          <w:rFonts w:ascii="IRMitra" w:hAnsi="IRMitra" w:cs="IRMitra"/>
          <w:sz w:val="28"/>
          <w:szCs w:val="28"/>
          <w:rtl/>
          <w:lang w:bidi="fa-IR"/>
        </w:rPr>
        <w:softHyphen/>
      </w:r>
      <w:r w:rsidR="00ED4EAC">
        <w:rPr>
          <w:rFonts w:ascii="IRMitra" w:hAnsi="IRMitra" w:cs="IRMitra" w:hint="cs"/>
          <w:sz w:val="28"/>
          <w:szCs w:val="28"/>
          <w:rtl/>
          <w:lang w:bidi="fa-IR"/>
        </w:rPr>
        <w:t>کنند از محدودۀ صلاحیتی خویش خارج نشوند و حقوق شکلی طرفین را در بالاترین سطح ممکن رعایت کنند.</w:t>
      </w:r>
      <w:r w:rsidR="00BC7828">
        <w:rPr>
          <w:rStyle w:val="FootnoteReference"/>
          <w:rFonts w:ascii="IRMitra" w:hAnsi="IRMitra" w:cs="IRMitra"/>
          <w:sz w:val="28"/>
          <w:szCs w:val="28"/>
          <w:rtl/>
          <w:lang w:bidi="fa-IR"/>
        </w:rPr>
        <w:footnoteReference w:id="36"/>
      </w:r>
      <w:r w:rsidR="00503C23" w:rsidRPr="00937FB8">
        <w:rPr>
          <w:rFonts w:ascii="IRMitra" w:hAnsi="IRMitra" w:cs="IRMitra"/>
          <w:sz w:val="28"/>
          <w:szCs w:val="28"/>
          <w:rtl/>
          <w:lang w:bidi="fa-IR"/>
        </w:rPr>
        <w:t xml:space="preserve"> </w:t>
      </w:r>
      <w:r w:rsidR="00335654" w:rsidRPr="00937FB8">
        <w:rPr>
          <w:rFonts w:ascii="IRMitra" w:hAnsi="IRMitra" w:cs="IRMitra"/>
          <w:sz w:val="28"/>
          <w:szCs w:val="28"/>
          <w:rtl/>
          <w:lang w:bidi="fa-IR"/>
        </w:rPr>
        <w:t>در مجموع، بدون تعامل سازنده میان دادگاه و داوری، دنیای داوری امکان ادامۀ حیات نخواهد داشت.</w:t>
      </w:r>
      <w:r w:rsidR="00227233" w:rsidRPr="00937FB8">
        <w:rPr>
          <w:rFonts w:ascii="IRMitra" w:hAnsi="IRMitra" w:cs="IRMitra"/>
          <w:sz w:val="28"/>
          <w:szCs w:val="28"/>
          <w:rtl/>
          <w:lang w:bidi="fa-IR"/>
        </w:rPr>
        <w:t xml:space="preserve"> </w:t>
      </w:r>
    </w:p>
    <w:p w14:paraId="7A867697" w14:textId="24EF5D4E" w:rsidR="00F20635" w:rsidRPr="00937FB8" w:rsidRDefault="00B66954" w:rsidP="00F20635">
      <w:pPr>
        <w:pStyle w:val="Subtitle"/>
        <w:rPr>
          <w:lang w:bidi="fa-IR"/>
        </w:rPr>
      </w:pPr>
      <w:r>
        <w:rPr>
          <w:rFonts w:hint="cs"/>
          <w:rtl/>
          <w:lang w:bidi="fa-IR"/>
        </w:rPr>
        <w:t>ج</w:t>
      </w:r>
      <w:r w:rsidR="00F20635">
        <w:rPr>
          <w:rFonts w:hint="cs"/>
          <w:rtl/>
          <w:lang w:bidi="fa-IR"/>
        </w:rPr>
        <w:t>- موضوعات مطرح در شناسایـی و اجرای رأی</w:t>
      </w:r>
    </w:p>
    <w:p w14:paraId="138073E6" w14:textId="3F7FDDBB" w:rsidR="00741565" w:rsidRPr="00743370" w:rsidRDefault="006B00B1" w:rsidP="00743370">
      <w:pPr>
        <w:numPr>
          <w:ilvl w:val="0"/>
          <w:numId w:val="7"/>
        </w:numPr>
        <w:spacing w:after="360"/>
        <w:ind w:left="0" w:firstLine="0"/>
        <w:jc w:val="both"/>
        <w:rPr>
          <w:rFonts w:ascii="IRMitra" w:hAnsi="IRMitra" w:cs="IRMitra"/>
          <w:sz w:val="28"/>
          <w:szCs w:val="28"/>
          <w:lang w:bidi="fa-IR"/>
        </w:rPr>
      </w:pPr>
      <w:r w:rsidRPr="00743370">
        <w:rPr>
          <w:rFonts w:ascii="IRMitra" w:hAnsi="IRMitra" w:cs="IRMitra"/>
          <w:sz w:val="28"/>
          <w:szCs w:val="28"/>
          <w:rtl/>
          <w:lang w:bidi="fa-IR"/>
        </w:rPr>
        <w:t>نکتۀ دیگر در مورد نقش دادگاهها آن است که در مرحلۀ شناسایـی و اجرای رأی</w:t>
      </w:r>
      <w:r w:rsidR="00987233" w:rsidRPr="00743370">
        <w:rPr>
          <w:rFonts w:ascii="IRMitra" w:hAnsi="IRMitra" w:cs="IRMitra"/>
          <w:sz w:val="28"/>
          <w:szCs w:val="28"/>
          <w:rtl/>
          <w:lang w:bidi="fa-IR"/>
        </w:rPr>
        <w:t>ِ</w:t>
      </w:r>
      <w:r w:rsidRPr="00743370">
        <w:rPr>
          <w:rFonts w:ascii="IRMitra" w:hAnsi="IRMitra" w:cs="IRMitra"/>
          <w:sz w:val="28"/>
          <w:szCs w:val="28"/>
          <w:rtl/>
          <w:lang w:bidi="fa-IR"/>
        </w:rPr>
        <w:t xml:space="preserve"> داوری که در اغلب موارد با تقاضای ابطال از طرف دیگر مواجه می</w:t>
      </w:r>
      <w:r w:rsidRPr="00743370">
        <w:rPr>
          <w:rFonts w:ascii="IRMitra" w:hAnsi="IRMitra" w:cs="IRMitra"/>
          <w:sz w:val="28"/>
          <w:szCs w:val="28"/>
          <w:rtl/>
          <w:lang w:bidi="fa-IR"/>
        </w:rPr>
        <w:softHyphen/>
        <w:t xml:space="preserve">شود، کل موضوعات </w:t>
      </w:r>
      <w:r w:rsidR="003E2943" w:rsidRPr="00743370">
        <w:rPr>
          <w:rFonts w:ascii="IRMitra" w:hAnsi="IRMitra" w:cs="IRMitra"/>
          <w:sz w:val="28"/>
          <w:szCs w:val="28"/>
          <w:rtl/>
          <w:lang w:bidi="fa-IR"/>
        </w:rPr>
        <w:t>صلاحیتی</w:t>
      </w:r>
      <w:r w:rsidR="000857C3" w:rsidRPr="00743370">
        <w:rPr>
          <w:rFonts w:ascii="IRMitra" w:hAnsi="IRMitra" w:cs="IRMitra"/>
          <w:sz w:val="28"/>
          <w:szCs w:val="28"/>
          <w:rtl/>
          <w:lang w:bidi="fa-IR"/>
        </w:rPr>
        <w:t xml:space="preserve"> و برخی </w:t>
      </w:r>
      <w:r w:rsidR="00ED4EAC" w:rsidRPr="00743370">
        <w:rPr>
          <w:rFonts w:ascii="IRMitra" w:hAnsi="IRMitra" w:cs="IRMitra" w:hint="cs"/>
          <w:sz w:val="28"/>
          <w:szCs w:val="28"/>
          <w:rtl/>
          <w:lang w:bidi="fa-IR"/>
        </w:rPr>
        <w:t>م</w:t>
      </w:r>
      <w:r w:rsidR="000857C3" w:rsidRPr="00743370">
        <w:rPr>
          <w:rFonts w:ascii="IRMitra" w:hAnsi="IRMitra" w:cs="IRMitra"/>
          <w:sz w:val="28"/>
          <w:szCs w:val="28"/>
          <w:rtl/>
          <w:lang w:bidi="fa-IR"/>
        </w:rPr>
        <w:t>وارد شکلی</w:t>
      </w:r>
      <w:r w:rsidR="00494846" w:rsidRPr="00743370">
        <w:rPr>
          <w:rFonts w:ascii="IRMitra" w:hAnsi="IRMitra" w:cs="IRMitra"/>
          <w:sz w:val="28"/>
          <w:szCs w:val="28"/>
          <w:rtl/>
          <w:lang w:bidi="fa-IR"/>
        </w:rPr>
        <w:t xml:space="preserve"> که در داوری تصمیم گیری شده، </w:t>
      </w:r>
      <w:r w:rsidRPr="00743370">
        <w:rPr>
          <w:rFonts w:ascii="IRMitra" w:hAnsi="IRMitra" w:cs="IRMitra"/>
          <w:sz w:val="28"/>
          <w:szCs w:val="28"/>
          <w:rtl/>
          <w:lang w:bidi="fa-IR"/>
        </w:rPr>
        <w:t xml:space="preserve"> برای کنترل دادگاه مطرح می</w:t>
      </w:r>
      <w:r w:rsidRPr="00743370">
        <w:rPr>
          <w:rFonts w:ascii="IRMitra" w:hAnsi="IRMitra" w:cs="IRMitra"/>
          <w:sz w:val="28"/>
          <w:szCs w:val="28"/>
          <w:rtl/>
          <w:lang w:bidi="fa-IR"/>
        </w:rPr>
        <w:softHyphen/>
        <w:t>شود. یعنی موضوعاتی مانند اعتبار قرارداد داوری و حدود صلاحیتی دیوان داوری مورد اعتراض قرار می</w:t>
      </w:r>
      <w:r w:rsidRPr="00743370">
        <w:rPr>
          <w:rFonts w:ascii="IRMitra" w:hAnsi="IRMitra" w:cs="IRMitra"/>
          <w:sz w:val="28"/>
          <w:szCs w:val="28"/>
          <w:rtl/>
          <w:lang w:bidi="fa-IR"/>
        </w:rPr>
        <w:softHyphen/>
        <w:t>گیرد.</w:t>
      </w:r>
      <w:r w:rsidR="000857C3" w:rsidRPr="00743370">
        <w:rPr>
          <w:rFonts w:ascii="IRMitra" w:hAnsi="IRMitra" w:cs="IRMitra"/>
          <w:sz w:val="28"/>
          <w:szCs w:val="28"/>
          <w:rtl/>
          <w:lang w:bidi="fa-IR"/>
        </w:rPr>
        <w:t xml:space="preserve"> در مواردی اشتباه آشکار قانونی و یا </w:t>
      </w:r>
      <w:r w:rsidR="00C20C07" w:rsidRPr="00743370">
        <w:rPr>
          <w:rFonts w:ascii="IRMitra" w:hAnsi="IRMitra" w:cs="IRMitra"/>
          <w:sz w:val="28"/>
          <w:szCs w:val="28"/>
          <w:rtl/>
          <w:lang w:bidi="fa-IR"/>
        </w:rPr>
        <w:t>محرومیت یک طرف از حقوق شکلی</w:t>
      </w:r>
      <w:r w:rsidR="00C20C07" w:rsidRPr="00743370">
        <w:rPr>
          <w:rFonts w:ascii="IRMitra" w:hAnsi="IRMitra" w:cs="IRMitra"/>
          <w:sz w:val="28"/>
          <w:szCs w:val="28"/>
          <w:rtl/>
          <w:lang w:bidi="fa-IR"/>
        </w:rPr>
        <w:softHyphen/>
        <w:t>اش نیز در دادگاه مطرح می</w:t>
      </w:r>
      <w:r w:rsidR="00C20C07" w:rsidRPr="00743370">
        <w:rPr>
          <w:rFonts w:ascii="IRMitra" w:hAnsi="IRMitra" w:cs="IRMitra"/>
          <w:sz w:val="28"/>
          <w:szCs w:val="28"/>
          <w:rtl/>
          <w:lang w:bidi="fa-IR"/>
        </w:rPr>
        <w:softHyphen/>
        <w:t>شود</w:t>
      </w:r>
      <w:r w:rsidR="0036298F">
        <w:rPr>
          <w:rFonts w:ascii="IRMitra" w:hAnsi="IRMitra" w:cs="IRMitra" w:hint="cs"/>
          <w:sz w:val="28"/>
          <w:szCs w:val="28"/>
          <w:rtl/>
          <w:lang w:bidi="fa-IR"/>
        </w:rPr>
        <w:t xml:space="preserve"> (اصل تناظر)</w:t>
      </w:r>
      <w:r w:rsidR="00C20C07" w:rsidRPr="00743370">
        <w:rPr>
          <w:rFonts w:ascii="IRMitra" w:hAnsi="IRMitra" w:cs="IRMitra"/>
          <w:sz w:val="28"/>
          <w:szCs w:val="28"/>
          <w:rtl/>
          <w:lang w:bidi="fa-IR"/>
        </w:rPr>
        <w:t>.</w:t>
      </w:r>
      <w:r w:rsidRPr="00743370">
        <w:rPr>
          <w:rFonts w:ascii="IRMitra" w:hAnsi="IRMitra" w:cs="IRMitra"/>
          <w:sz w:val="28"/>
          <w:szCs w:val="28"/>
          <w:rtl/>
          <w:lang w:bidi="fa-IR"/>
        </w:rPr>
        <w:t xml:space="preserve"> دادگاه باید در این موضوعات اظهار نظر کند</w:t>
      </w:r>
      <w:r w:rsidR="00F13742" w:rsidRPr="00743370">
        <w:rPr>
          <w:rFonts w:ascii="IRMitra" w:hAnsi="IRMitra" w:cs="IRMitra"/>
          <w:sz w:val="28"/>
          <w:szCs w:val="28"/>
          <w:rtl/>
          <w:lang w:bidi="fa-IR"/>
        </w:rPr>
        <w:t>،</w:t>
      </w:r>
      <w:r w:rsidRPr="00743370">
        <w:rPr>
          <w:rFonts w:ascii="IRMitra" w:hAnsi="IRMitra" w:cs="IRMitra"/>
          <w:sz w:val="28"/>
          <w:szCs w:val="28"/>
          <w:rtl/>
          <w:lang w:bidi="fa-IR"/>
        </w:rPr>
        <w:t xml:space="preserve"> و لذا مجهز بودن دادگستری</w:t>
      </w:r>
      <w:r w:rsidR="00F13742" w:rsidRPr="00743370">
        <w:rPr>
          <w:rFonts w:ascii="IRMitra" w:hAnsi="IRMitra" w:cs="IRMitra"/>
          <w:sz w:val="28"/>
          <w:szCs w:val="28"/>
          <w:rtl/>
          <w:lang w:bidi="fa-IR"/>
        </w:rPr>
        <w:t>ِ</w:t>
      </w:r>
      <w:r w:rsidRPr="00743370">
        <w:rPr>
          <w:rFonts w:ascii="IRMitra" w:hAnsi="IRMitra" w:cs="IRMitra"/>
          <w:sz w:val="28"/>
          <w:szCs w:val="28"/>
          <w:rtl/>
          <w:lang w:bidi="fa-IR"/>
        </w:rPr>
        <w:t xml:space="preserve"> هر کشور و قضات دادگستری به آخرین تحولات در دنیای داوری اهمیت زیادی دارد. طبعاً دادگاهها حتی</w:t>
      </w:r>
      <w:r w:rsidRPr="00743370">
        <w:rPr>
          <w:rFonts w:ascii="IRMitra" w:hAnsi="IRMitra" w:cs="IRMitra"/>
          <w:sz w:val="28"/>
          <w:szCs w:val="28"/>
          <w:rtl/>
          <w:lang w:bidi="fa-IR"/>
        </w:rPr>
        <w:softHyphen/>
        <w:t>الامکان از ورود در مسائل ماهوی خودداری می</w:t>
      </w:r>
      <w:r w:rsidRPr="00743370">
        <w:rPr>
          <w:rFonts w:ascii="IRMitra" w:hAnsi="IRMitra" w:cs="IRMitra"/>
          <w:sz w:val="28"/>
          <w:szCs w:val="28"/>
          <w:rtl/>
          <w:lang w:bidi="fa-IR"/>
        </w:rPr>
        <w:softHyphen/>
        <w:t xml:space="preserve">کنند، ولی </w:t>
      </w:r>
      <w:r w:rsidR="00DD09C3" w:rsidRPr="00743370">
        <w:rPr>
          <w:rFonts w:ascii="IRMitra" w:hAnsi="IRMitra" w:cs="IRMitra"/>
          <w:sz w:val="28"/>
          <w:szCs w:val="28"/>
          <w:rtl/>
          <w:lang w:bidi="fa-IR"/>
        </w:rPr>
        <w:t xml:space="preserve">در موضوعاتی مانند اعتبار شرط داوری، خروج داوری از محدودۀ صلاحیتی، داوری پذیری، </w:t>
      </w:r>
      <w:r w:rsidR="00F13742" w:rsidRPr="00743370">
        <w:rPr>
          <w:rFonts w:ascii="IRMitra" w:hAnsi="IRMitra" w:cs="IRMitra"/>
          <w:sz w:val="28"/>
          <w:szCs w:val="28"/>
          <w:rtl/>
          <w:lang w:bidi="fa-IR"/>
        </w:rPr>
        <w:t xml:space="preserve">احترام به قانون، و حقوق اطراف دعوی، </w:t>
      </w:r>
      <w:r w:rsidR="00270C96" w:rsidRPr="00743370">
        <w:rPr>
          <w:rFonts w:ascii="IRMitra" w:hAnsi="IRMitra" w:cs="IRMitra"/>
          <w:sz w:val="28"/>
          <w:szCs w:val="28"/>
          <w:rtl/>
          <w:lang w:bidi="fa-IR"/>
        </w:rPr>
        <w:t>نقشی حیاتی ایفاء می</w:t>
      </w:r>
      <w:r w:rsidR="00270C96" w:rsidRPr="00743370">
        <w:rPr>
          <w:rFonts w:ascii="IRMitra" w:hAnsi="IRMitra" w:cs="IRMitra"/>
          <w:sz w:val="28"/>
          <w:szCs w:val="28"/>
          <w:rtl/>
          <w:lang w:bidi="fa-IR"/>
        </w:rPr>
        <w:softHyphen/>
        <w:t xml:space="preserve">کنند. تمام تلاشهای دیوان داوری </w:t>
      </w:r>
      <w:r w:rsidR="008A6E8A" w:rsidRPr="00743370">
        <w:rPr>
          <w:rFonts w:ascii="IRMitra" w:hAnsi="IRMitra" w:cs="IRMitra"/>
          <w:sz w:val="28"/>
          <w:szCs w:val="28"/>
          <w:rtl/>
          <w:lang w:bidi="fa-IR"/>
        </w:rPr>
        <w:t xml:space="preserve">در طول داوری </w:t>
      </w:r>
      <w:r w:rsidR="00270C96" w:rsidRPr="00743370">
        <w:rPr>
          <w:rFonts w:ascii="IRMitra" w:hAnsi="IRMitra" w:cs="IRMitra"/>
          <w:sz w:val="28"/>
          <w:szCs w:val="28"/>
          <w:rtl/>
          <w:lang w:bidi="fa-IR"/>
        </w:rPr>
        <w:t>که در پرونده</w:t>
      </w:r>
      <w:r w:rsidR="00270C96" w:rsidRPr="00743370">
        <w:rPr>
          <w:rFonts w:ascii="IRMitra" w:hAnsi="IRMitra" w:cs="IRMitra"/>
          <w:sz w:val="28"/>
          <w:szCs w:val="28"/>
          <w:rtl/>
          <w:lang w:bidi="fa-IR"/>
        </w:rPr>
        <w:softHyphen/>
        <w:t>های بزرگ گاه سالها طول می</w:t>
      </w:r>
      <w:r w:rsidR="00270C96" w:rsidRPr="00743370">
        <w:rPr>
          <w:rFonts w:ascii="IRMitra" w:hAnsi="IRMitra" w:cs="IRMitra"/>
          <w:sz w:val="28"/>
          <w:szCs w:val="28"/>
          <w:rtl/>
          <w:lang w:bidi="fa-IR"/>
        </w:rPr>
        <w:softHyphen/>
        <w:t>کشد، ممکن است با یک اشتباه در موضوعات فوق</w:t>
      </w:r>
      <w:r w:rsidR="008A6E8A" w:rsidRPr="00743370">
        <w:rPr>
          <w:rFonts w:ascii="IRMitra" w:hAnsi="IRMitra" w:cs="IRMitra"/>
          <w:sz w:val="28"/>
          <w:szCs w:val="28"/>
          <w:rtl/>
          <w:lang w:bidi="fa-IR"/>
        </w:rPr>
        <w:t xml:space="preserve"> نقش برآب شود. </w:t>
      </w:r>
      <w:r w:rsidR="00A07C15" w:rsidRPr="00743370">
        <w:rPr>
          <w:rFonts w:ascii="IRMitra" w:hAnsi="IRMitra" w:cs="IRMitra"/>
          <w:sz w:val="28"/>
          <w:szCs w:val="28"/>
          <w:rtl/>
          <w:lang w:bidi="fa-IR"/>
        </w:rPr>
        <w:t xml:space="preserve">لذا داوران </w:t>
      </w:r>
      <w:r w:rsidR="000326DA" w:rsidRPr="00743370">
        <w:rPr>
          <w:rFonts w:ascii="IRMitra" w:hAnsi="IRMitra" w:cs="IRMitra"/>
          <w:sz w:val="28"/>
          <w:szCs w:val="28"/>
          <w:rtl/>
          <w:lang w:bidi="fa-IR"/>
        </w:rPr>
        <w:t xml:space="preserve">بالاخص </w:t>
      </w:r>
      <w:r w:rsidR="00854527" w:rsidRPr="00743370">
        <w:rPr>
          <w:rFonts w:ascii="IRMitra" w:hAnsi="IRMitra" w:cs="IRMitra"/>
          <w:sz w:val="28"/>
          <w:szCs w:val="28"/>
          <w:rtl/>
          <w:lang w:bidi="fa-IR"/>
        </w:rPr>
        <w:t>در داوری تجاری بین</w:t>
      </w:r>
      <w:r w:rsidR="00854527" w:rsidRPr="00743370">
        <w:rPr>
          <w:rFonts w:ascii="IRMitra" w:hAnsi="IRMitra" w:cs="IRMitra"/>
          <w:sz w:val="28"/>
          <w:szCs w:val="28"/>
          <w:rtl/>
          <w:lang w:bidi="fa-IR"/>
        </w:rPr>
        <w:softHyphen/>
        <w:t xml:space="preserve">المللی </w:t>
      </w:r>
      <w:r w:rsidR="00A07C15" w:rsidRPr="00743370">
        <w:rPr>
          <w:rFonts w:ascii="IRMitra" w:hAnsi="IRMitra" w:cs="IRMitra"/>
          <w:sz w:val="28"/>
          <w:szCs w:val="28"/>
          <w:rtl/>
          <w:lang w:bidi="fa-IR"/>
        </w:rPr>
        <w:t>همواره این مورد را در نظر داشته و سایۀ سنگین دادگاههارا بر جریان داوری احساس می</w:t>
      </w:r>
      <w:r w:rsidR="00A07C15" w:rsidRPr="00743370">
        <w:rPr>
          <w:rFonts w:ascii="IRMitra" w:hAnsi="IRMitra" w:cs="IRMitra"/>
          <w:sz w:val="28"/>
          <w:szCs w:val="28"/>
          <w:rtl/>
          <w:lang w:bidi="fa-IR"/>
        </w:rPr>
        <w:softHyphen/>
        <w:t>کنند.</w:t>
      </w:r>
      <w:r w:rsidR="003E4C40" w:rsidRPr="00743370">
        <w:rPr>
          <w:rFonts w:ascii="IRMitra" w:hAnsi="IRMitra" w:cs="IRMitra" w:hint="cs"/>
          <w:sz w:val="28"/>
          <w:szCs w:val="28"/>
          <w:rtl/>
          <w:lang w:bidi="fa-IR"/>
        </w:rPr>
        <w:t xml:space="preserve"> </w:t>
      </w:r>
    </w:p>
    <w:p w14:paraId="41EAE78A" w14:textId="1BBB2F5D" w:rsidR="00741565" w:rsidRPr="009107BC" w:rsidRDefault="003F4AD7" w:rsidP="00741565">
      <w:pPr>
        <w:spacing w:after="120"/>
        <w:jc w:val="both"/>
        <w:rPr>
          <w:rFonts w:ascii="IRMitra" w:hAnsi="IRMitra" w:cs="IRMitra"/>
          <w:sz w:val="28"/>
          <w:szCs w:val="28"/>
          <w:rtl/>
          <w:lang w:bidi="fa-IR"/>
        </w:rPr>
      </w:pPr>
      <w:r w:rsidRPr="009107BC">
        <w:rPr>
          <w:rFonts w:ascii="IRMitra" w:hAnsi="IRMitra" w:cs="IRMitra"/>
          <w:sz w:val="28"/>
          <w:szCs w:val="28"/>
        </w:rPr>
        <w:lastRenderedPageBreak/>
        <mc:AlternateContent>
          <mc:Choice Requires="wps">
            <w:drawing>
              <wp:anchor distT="0" distB="0" distL="114300" distR="114300" simplePos="0" relativeHeight="251655168" behindDoc="0" locked="0" layoutInCell="1" allowOverlap="1" wp14:anchorId="699A2F4E" wp14:editId="7FFDC01F">
                <wp:simplePos x="0" y="0"/>
                <wp:positionH relativeFrom="column">
                  <wp:posOffset>436997</wp:posOffset>
                </wp:positionH>
                <wp:positionV relativeFrom="paragraph">
                  <wp:posOffset>73715</wp:posOffset>
                </wp:positionV>
                <wp:extent cx="3554095" cy="1961331"/>
                <wp:effectExtent l="133350" t="114300" r="141605" b="172720"/>
                <wp:wrapNone/>
                <wp:docPr id="810152614"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4095" cy="1961331"/>
                        </a:xfrm>
                        <a:prstGeom prst="rect">
                          <a:avLst/>
                        </a:prstGeom>
                        <a:solidFill>
                          <a:schemeClr val="bg1">
                            <a:lumMod val="85000"/>
                          </a:schemeClr>
                        </a:solidFill>
                        <a:ln w="9525">
                          <a:noFill/>
                          <a:miter lim="800000"/>
                          <a:headEnd/>
                          <a:tailEnd/>
                        </a:ln>
                        <a:effectLst>
                          <a:outerShdw blurRad="107950" dist="12700" dir="5400000" algn="ctr">
                            <a:srgbClr val="000000"/>
                          </a:outerShdw>
                        </a:effectLst>
                        <a:scene3d>
                          <a:camera prst="orthographicFront">
                            <a:rot lat="0" lon="0" rev="0"/>
                          </a:camera>
                          <a:lightRig rig="soft" dir="t">
                            <a:rot lat="0" lon="0" rev="0"/>
                          </a:lightRig>
                        </a:scene3d>
                        <a:sp3d contourW="44450" prstMaterial="matte">
                          <a:bevelT w="63500" h="63500" prst="artDeco"/>
                          <a:contourClr>
                            <a:srgbClr val="FFFFFF"/>
                          </a:contourClr>
                        </a:sp3d>
                      </wps:spPr>
                      <wps:txbx>
                        <w:txbxContent>
                          <w:p w14:paraId="71C8A306" w14:textId="77777777" w:rsidR="00741565" w:rsidRPr="006562BE" w:rsidRDefault="00741565" w:rsidP="00741565">
                            <w:pPr>
                              <w:jc w:val="center"/>
                              <w:rPr>
                                <w:rFonts w:cs="B Mitra"/>
                                <w:b/>
                                <w:bCs/>
                                <w:sz w:val="22"/>
                                <w:szCs w:val="22"/>
                                <w:rtl/>
                                <w:lang w:bidi="fa-IR"/>
                              </w:rPr>
                            </w:pPr>
                            <w:r>
                              <w:rPr>
                                <w:rFonts w:cs="B Mitra" w:hint="cs"/>
                                <w:b/>
                                <w:bCs/>
                                <w:sz w:val="22"/>
                                <w:szCs w:val="22"/>
                                <w:rtl/>
                                <w:lang w:bidi="fa-IR"/>
                              </w:rPr>
                              <w:t>اهمّ موضوعاتی که دادگاه در رأی داوری دخالت می</w:t>
                            </w:r>
                            <w:r>
                              <w:rPr>
                                <w:rFonts w:cs="B Mitra"/>
                                <w:b/>
                                <w:bCs/>
                                <w:sz w:val="22"/>
                                <w:szCs w:val="22"/>
                                <w:rtl/>
                                <w:lang w:bidi="fa-IR"/>
                              </w:rPr>
                              <w:softHyphen/>
                            </w:r>
                            <w:r>
                              <w:rPr>
                                <w:rFonts w:cs="B Mitra" w:hint="cs"/>
                                <w:b/>
                                <w:bCs/>
                                <w:sz w:val="22"/>
                                <w:szCs w:val="22"/>
                                <w:rtl/>
                                <w:lang w:bidi="fa-IR"/>
                              </w:rPr>
                              <w:t>کند</w:t>
                            </w:r>
                          </w:p>
                          <w:p w14:paraId="392315F7" w14:textId="77777777" w:rsidR="00741565" w:rsidRPr="006562BE" w:rsidRDefault="00741565" w:rsidP="00741565">
                            <w:pPr>
                              <w:jc w:val="center"/>
                              <w:rPr>
                                <w:rFonts w:cs="B Mitra"/>
                                <w:b/>
                                <w:bCs/>
                                <w:sz w:val="22"/>
                                <w:szCs w:val="22"/>
                                <w:rtl/>
                                <w:lang w:bidi="fa-IR"/>
                              </w:rPr>
                            </w:pPr>
                          </w:p>
                          <w:p w14:paraId="120E7714" w14:textId="77777777" w:rsidR="00741565" w:rsidRPr="00CD5739" w:rsidRDefault="00741565" w:rsidP="00741565">
                            <w:pPr>
                              <w:numPr>
                                <w:ilvl w:val="0"/>
                                <w:numId w:val="35"/>
                              </w:numPr>
                              <w:rPr>
                                <w:rFonts w:cs="B Mitra"/>
                                <w:sz w:val="24"/>
                                <w:szCs w:val="24"/>
                              </w:rPr>
                            </w:pPr>
                            <w:r>
                              <w:rPr>
                                <w:rFonts w:cs="B Mitra" w:hint="cs"/>
                                <w:sz w:val="24"/>
                                <w:szCs w:val="24"/>
                                <w:rtl/>
                              </w:rPr>
                              <w:t>اعتبار شرط داوری</w:t>
                            </w:r>
                          </w:p>
                          <w:p w14:paraId="4FFB05A5" w14:textId="77777777" w:rsidR="00741565" w:rsidRPr="00741565" w:rsidRDefault="00741565" w:rsidP="00741565">
                            <w:pPr>
                              <w:numPr>
                                <w:ilvl w:val="0"/>
                                <w:numId w:val="35"/>
                              </w:numPr>
                              <w:rPr>
                                <w:sz w:val="22"/>
                                <w:szCs w:val="22"/>
                              </w:rPr>
                            </w:pPr>
                            <w:r>
                              <w:rPr>
                                <w:rFonts w:cs="B Mitra" w:hint="cs"/>
                                <w:sz w:val="24"/>
                                <w:szCs w:val="24"/>
                                <w:rtl/>
                              </w:rPr>
                              <w:t>خروج داور از محدودۀ صلاحیتی</w:t>
                            </w:r>
                          </w:p>
                          <w:p w14:paraId="6C145A70" w14:textId="77777777" w:rsidR="00741565" w:rsidRPr="00741565" w:rsidRDefault="00741565" w:rsidP="00741565">
                            <w:pPr>
                              <w:numPr>
                                <w:ilvl w:val="0"/>
                                <w:numId w:val="35"/>
                              </w:numPr>
                              <w:rPr>
                                <w:sz w:val="22"/>
                                <w:szCs w:val="22"/>
                              </w:rPr>
                            </w:pPr>
                            <w:r>
                              <w:rPr>
                                <w:rFonts w:cs="B Mitra" w:hint="cs"/>
                                <w:sz w:val="24"/>
                                <w:szCs w:val="24"/>
                                <w:rtl/>
                              </w:rPr>
                              <w:t>داوری پذیری</w:t>
                            </w:r>
                          </w:p>
                          <w:p w14:paraId="63DE702C" w14:textId="77777777" w:rsidR="00741565" w:rsidRPr="00741565" w:rsidRDefault="00741565" w:rsidP="00741565">
                            <w:pPr>
                              <w:numPr>
                                <w:ilvl w:val="0"/>
                                <w:numId w:val="35"/>
                              </w:numPr>
                              <w:rPr>
                                <w:sz w:val="22"/>
                                <w:szCs w:val="22"/>
                              </w:rPr>
                            </w:pPr>
                            <w:r>
                              <w:rPr>
                                <w:rFonts w:cs="B Mitra" w:hint="cs"/>
                                <w:sz w:val="24"/>
                                <w:szCs w:val="24"/>
                                <w:rtl/>
                              </w:rPr>
                              <w:t xml:space="preserve">رعایت نظم عمومی و اخلاق حسنه </w:t>
                            </w:r>
                          </w:p>
                          <w:p w14:paraId="678240FE" w14:textId="77777777" w:rsidR="00741565" w:rsidRPr="00741565" w:rsidRDefault="00741565" w:rsidP="00741565">
                            <w:pPr>
                              <w:numPr>
                                <w:ilvl w:val="0"/>
                                <w:numId w:val="35"/>
                              </w:numPr>
                              <w:rPr>
                                <w:sz w:val="22"/>
                                <w:szCs w:val="22"/>
                              </w:rPr>
                            </w:pPr>
                            <w:r>
                              <w:rPr>
                                <w:rFonts w:cs="B Mitra" w:hint="cs"/>
                                <w:sz w:val="24"/>
                                <w:szCs w:val="24"/>
                                <w:rtl/>
                              </w:rPr>
                              <w:t>حقوق شکلی اطراف داوری</w:t>
                            </w:r>
                          </w:p>
                          <w:p w14:paraId="0B043787" w14:textId="77777777" w:rsidR="00741565" w:rsidRPr="00741565" w:rsidRDefault="00741565" w:rsidP="00741565">
                            <w:pPr>
                              <w:numPr>
                                <w:ilvl w:val="0"/>
                                <w:numId w:val="35"/>
                              </w:numPr>
                              <w:rPr>
                                <w:sz w:val="22"/>
                                <w:szCs w:val="22"/>
                              </w:rPr>
                            </w:pPr>
                            <w:r>
                              <w:rPr>
                                <w:rFonts w:cs="B Mitra" w:hint="cs"/>
                                <w:sz w:val="24"/>
                                <w:szCs w:val="24"/>
                                <w:rtl/>
                              </w:rPr>
                              <w:t>احترام به قانون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9A2F4E" id="Text Box 29" o:spid="_x0000_s1031" type="#_x0000_t202" style="position:absolute;left:0;text-align:left;margin-left:34.4pt;margin-top:5.8pt;width:279.85pt;height:154.4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" fillcolor="#d8d8d8 [2732]" stroked="f">
                <v:shadow on="t" color="black" offset="0,1pt"/>
                <v:textbox>
                  <w:txbxContent>
                    <w:p w14:paraId="71C8A306" w14:textId="77777777" w:rsidR="00741565" w:rsidRPr="006562BE" w:rsidRDefault="00741565" w:rsidP="00741565">
                      <w:pPr>
                        <w:jc w:val="center"/>
                        <w:rPr>
                          <w:rFonts w:cs="B Mitra"/>
                          <w:b/>
                          <w:bCs/>
                          <w:sz w:val="22"/>
                          <w:szCs w:val="22"/>
                          <w:rtl/>
                          <w:lang w:bidi="fa-IR"/>
                        </w:rPr>
                      </w:pPr>
                      <w:r>
                        <w:rPr>
                          <w:rFonts w:cs="B Mitra" w:hint="cs"/>
                          <w:b/>
                          <w:bCs/>
                          <w:sz w:val="22"/>
                          <w:szCs w:val="22"/>
                          <w:rtl/>
                          <w:lang w:bidi="fa-IR"/>
                        </w:rPr>
                        <w:t>اهمّ موضوعاتی که دادگاه در رأی داوری دخالت می</w:t>
                      </w:r>
                      <w:r>
                        <w:rPr>
                          <w:rFonts w:cs="B Mitra"/>
                          <w:b/>
                          <w:bCs/>
                          <w:sz w:val="22"/>
                          <w:szCs w:val="22"/>
                          <w:rtl/>
                          <w:lang w:bidi="fa-IR"/>
                        </w:rPr>
                        <w:softHyphen/>
                      </w:r>
                      <w:r>
                        <w:rPr>
                          <w:rFonts w:cs="B Mitra" w:hint="cs"/>
                          <w:b/>
                          <w:bCs/>
                          <w:sz w:val="22"/>
                          <w:szCs w:val="22"/>
                          <w:rtl/>
                          <w:lang w:bidi="fa-IR"/>
                        </w:rPr>
                        <w:t>کند</w:t>
                      </w:r>
                    </w:p>
                    <w:p w14:paraId="392315F7" w14:textId="77777777" w:rsidR="00741565" w:rsidRPr="006562BE" w:rsidRDefault="00741565" w:rsidP="00741565">
                      <w:pPr>
                        <w:jc w:val="center"/>
                        <w:rPr>
                          <w:rFonts w:cs="B Mitra"/>
                          <w:b/>
                          <w:bCs/>
                          <w:sz w:val="22"/>
                          <w:szCs w:val="22"/>
                          <w:rtl/>
                          <w:lang w:bidi="fa-IR"/>
                        </w:rPr>
                      </w:pPr>
                    </w:p>
                    <w:p w14:paraId="120E7714" w14:textId="77777777" w:rsidR="00741565" w:rsidRPr="00CD5739" w:rsidRDefault="00741565" w:rsidP="00741565">
                      <w:pPr>
                        <w:numPr>
                          <w:ilvl w:val="0"/>
                          <w:numId w:val="35"/>
                        </w:numPr>
                        <w:rPr>
                          <w:rFonts w:cs="B Mitra"/>
                          <w:sz w:val="24"/>
                          <w:szCs w:val="24"/>
                        </w:rPr>
                      </w:pPr>
                      <w:r>
                        <w:rPr>
                          <w:rFonts w:cs="B Mitra" w:hint="cs"/>
                          <w:sz w:val="24"/>
                          <w:szCs w:val="24"/>
                          <w:rtl/>
                        </w:rPr>
                        <w:t>اعتبار شرط داوری</w:t>
                      </w:r>
                    </w:p>
                    <w:p w14:paraId="4FFB05A5" w14:textId="77777777" w:rsidR="00741565" w:rsidRPr="00741565" w:rsidRDefault="00741565" w:rsidP="00741565">
                      <w:pPr>
                        <w:numPr>
                          <w:ilvl w:val="0"/>
                          <w:numId w:val="35"/>
                        </w:numPr>
                        <w:rPr>
                          <w:sz w:val="22"/>
                          <w:szCs w:val="22"/>
                        </w:rPr>
                      </w:pPr>
                      <w:r>
                        <w:rPr>
                          <w:rFonts w:cs="B Mitra" w:hint="cs"/>
                          <w:sz w:val="24"/>
                          <w:szCs w:val="24"/>
                          <w:rtl/>
                        </w:rPr>
                        <w:t>خروج داور از محدودۀ صلاحیتی</w:t>
                      </w:r>
                    </w:p>
                    <w:p w14:paraId="6C145A70" w14:textId="77777777" w:rsidR="00741565" w:rsidRPr="00741565" w:rsidRDefault="00741565" w:rsidP="00741565">
                      <w:pPr>
                        <w:numPr>
                          <w:ilvl w:val="0"/>
                          <w:numId w:val="35"/>
                        </w:numPr>
                        <w:rPr>
                          <w:sz w:val="22"/>
                          <w:szCs w:val="22"/>
                        </w:rPr>
                      </w:pPr>
                      <w:r>
                        <w:rPr>
                          <w:rFonts w:cs="B Mitra" w:hint="cs"/>
                          <w:sz w:val="24"/>
                          <w:szCs w:val="24"/>
                          <w:rtl/>
                        </w:rPr>
                        <w:t>داوری پذیری</w:t>
                      </w:r>
                    </w:p>
                    <w:p w14:paraId="63DE702C" w14:textId="77777777" w:rsidR="00741565" w:rsidRPr="00741565" w:rsidRDefault="00741565" w:rsidP="00741565">
                      <w:pPr>
                        <w:numPr>
                          <w:ilvl w:val="0"/>
                          <w:numId w:val="35"/>
                        </w:numPr>
                        <w:rPr>
                          <w:sz w:val="22"/>
                          <w:szCs w:val="22"/>
                        </w:rPr>
                      </w:pPr>
                      <w:r>
                        <w:rPr>
                          <w:rFonts w:cs="B Mitra" w:hint="cs"/>
                          <w:sz w:val="24"/>
                          <w:szCs w:val="24"/>
                          <w:rtl/>
                        </w:rPr>
                        <w:t xml:space="preserve">رعایت نظم عمومی و اخلاق حسنه </w:t>
                      </w:r>
                    </w:p>
                    <w:p w14:paraId="678240FE" w14:textId="77777777" w:rsidR="00741565" w:rsidRPr="00741565" w:rsidRDefault="00741565" w:rsidP="00741565">
                      <w:pPr>
                        <w:numPr>
                          <w:ilvl w:val="0"/>
                          <w:numId w:val="35"/>
                        </w:numPr>
                        <w:rPr>
                          <w:sz w:val="22"/>
                          <w:szCs w:val="22"/>
                        </w:rPr>
                      </w:pPr>
                      <w:r>
                        <w:rPr>
                          <w:rFonts w:cs="B Mitra" w:hint="cs"/>
                          <w:sz w:val="24"/>
                          <w:szCs w:val="24"/>
                          <w:rtl/>
                        </w:rPr>
                        <w:t>حقوق شکلی اطراف داوری</w:t>
                      </w:r>
                    </w:p>
                    <w:p w14:paraId="0B043787" w14:textId="77777777" w:rsidR="00741565" w:rsidRPr="00741565" w:rsidRDefault="00741565" w:rsidP="00741565">
                      <w:pPr>
                        <w:numPr>
                          <w:ilvl w:val="0"/>
                          <w:numId w:val="35"/>
                        </w:numPr>
                        <w:rPr>
                          <w:sz w:val="22"/>
                          <w:szCs w:val="22"/>
                        </w:rPr>
                      </w:pPr>
                      <w:r>
                        <w:rPr>
                          <w:rFonts w:cs="B Mitra" w:hint="cs"/>
                          <w:sz w:val="24"/>
                          <w:szCs w:val="24"/>
                          <w:rtl/>
                        </w:rPr>
                        <w:t>احترام به قانون</w:t>
                      </w:r>
                    </w:p>
                  </w:txbxContent>
                </v:textbox>
              </v:shape>
            </w:pict>
          </mc:Fallback>
        </mc:AlternateContent>
      </w:r>
      <w:r w:rsidR="00741565" w:rsidRPr="009107BC">
        <w:rPr>
          <w:rFonts w:ascii="IRMitra" w:hAnsi="IRMitra" w:cs="IRMitra"/>
          <w:sz w:val="28"/>
          <w:szCs w:val="28"/>
          <w:rtl/>
          <w:lang w:bidi="fa-IR"/>
        </w:rPr>
        <w:t xml:space="preserve"> </w:t>
      </w:r>
      <w:r w:rsidRPr="009107BC">
        <w:rPr>
          <w:rFonts w:ascii="IRMitra" w:hAnsi="IRMitra" w:cs="IRMitra"/>
          <w:sz w:val="28"/>
          <w:szCs w:val="28"/>
          <w:lang w:bidi="fa-IR"/>
        </w:rPr>
        <mc:AlternateContent>
          <mc:Choice Requires="wpc">
            <w:drawing>
              <wp:inline distT="0" distB="0" distL="0" distR="0" wp14:anchorId="5B15A424" wp14:editId="17A699CA">
                <wp:extent cx="4229100" cy="1257300"/>
                <wp:effectExtent l="4445" t="1270" r="0" b="0"/>
                <wp:docPr id="27" name="Canvas 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inline>
            </w:drawing>
          </mc:Choice>
          <mc:Fallback>
            <w:pict>
              <v:group w14:anchorId="06D11D78" id="Canvas 1" o:spid="_x0000_s1026" editas="canvas" style="width:333pt;height:99pt;mso-position-horizontal-relative:char;mso-position-vertical-relative:line" coordsize="42291,125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">
                <v:shape id="_x0000_s1027" type="#_x0000_t75" style="position:absolute;width:42291;height:12573;visibility:visible;mso-wrap-style:square">
                  <v:fill o:detectmouseclick="t"/>
                  <v:path o:connecttype="none"/>
                </v:shape>
                <w10:anchorlock/>
              </v:group>
            </w:pict>
          </mc:Fallback>
        </mc:AlternateContent>
      </w:r>
    </w:p>
    <w:p w14:paraId="6BC180AE" w14:textId="77777777" w:rsidR="00741565" w:rsidRPr="009107BC" w:rsidRDefault="00741565" w:rsidP="00741565">
      <w:pPr>
        <w:spacing w:after="240"/>
        <w:jc w:val="both"/>
        <w:rPr>
          <w:rFonts w:ascii="IRMitra" w:hAnsi="IRMitra" w:cs="IRMitra"/>
          <w:sz w:val="28"/>
          <w:szCs w:val="28"/>
          <w:rtl/>
          <w:lang w:bidi="fa-IR"/>
        </w:rPr>
      </w:pPr>
    </w:p>
    <w:p w14:paraId="79729476" w14:textId="77777777" w:rsidR="00741565" w:rsidRPr="009107BC" w:rsidRDefault="00741565" w:rsidP="00741565">
      <w:pPr>
        <w:spacing w:after="120"/>
        <w:jc w:val="both"/>
        <w:rPr>
          <w:rFonts w:ascii="IRMitra" w:hAnsi="IRMitra" w:cs="IRMitra"/>
          <w:sz w:val="28"/>
          <w:szCs w:val="28"/>
          <w:lang w:bidi="fa-IR"/>
        </w:rPr>
      </w:pPr>
    </w:p>
    <w:p w14:paraId="3BB65972" w14:textId="77777777" w:rsidR="00C37DAE" w:rsidRDefault="00C37DAE" w:rsidP="001E583F">
      <w:pPr>
        <w:pStyle w:val="FootnoteText"/>
        <w:jc w:val="both"/>
        <w:rPr>
          <w:rFonts w:ascii="IRMitra" w:hAnsi="IRMitra" w:cs="IRMitra"/>
          <w:sz w:val="28"/>
          <w:szCs w:val="28"/>
          <w:rtl/>
          <w:lang w:bidi="fa-IR"/>
        </w:rPr>
      </w:pPr>
    </w:p>
    <w:p w14:paraId="4D689945" w14:textId="2BEAC54A" w:rsidR="008703EE" w:rsidRPr="008703EE" w:rsidRDefault="0036298F" w:rsidP="000113E9">
      <w:pPr>
        <w:pStyle w:val="Subtitle"/>
        <w:rPr>
          <w:lang w:bidi="fa-IR"/>
        </w:rPr>
      </w:pPr>
      <w:bookmarkStart w:id="19" w:name="_Toc134020841"/>
      <w:r>
        <w:rPr>
          <w:rFonts w:hint="cs"/>
          <w:rtl/>
          <w:lang w:bidi="fa-IR"/>
        </w:rPr>
        <w:t>د</w:t>
      </w:r>
      <w:r w:rsidR="008703EE">
        <w:rPr>
          <w:rFonts w:hint="cs"/>
          <w:rtl/>
          <w:lang w:bidi="fa-IR"/>
        </w:rPr>
        <w:t xml:space="preserve">- </w:t>
      </w:r>
      <w:r w:rsidR="000113E9">
        <w:rPr>
          <w:rFonts w:hint="cs"/>
          <w:rtl/>
          <w:lang w:bidi="fa-IR"/>
        </w:rPr>
        <w:t xml:space="preserve">امکان </w:t>
      </w:r>
      <w:r w:rsidR="008703EE">
        <w:rPr>
          <w:rFonts w:hint="cs"/>
          <w:rtl/>
          <w:lang w:bidi="fa-IR"/>
        </w:rPr>
        <w:t>دخالت دادگاه در ماهیت رأی داوری</w:t>
      </w:r>
      <w:bookmarkEnd w:id="19"/>
    </w:p>
    <w:p w14:paraId="40CCCF7F" w14:textId="67C8A472" w:rsidR="001E583F" w:rsidRPr="001E583F" w:rsidRDefault="001E583F" w:rsidP="00B043A5">
      <w:pPr>
        <w:numPr>
          <w:ilvl w:val="0"/>
          <w:numId w:val="7"/>
        </w:numPr>
        <w:spacing w:before="120" w:after="120"/>
        <w:ind w:left="0" w:firstLine="0"/>
        <w:jc w:val="both"/>
        <w:rPr>
          <w:rFonts w:ascii="IRMitra" w:hAnsi="IRMitra" w:cs="IRMitra"/>
          <w:sz w:val="26"/>
          <w:szCs w:val="26"/>
          <w:lang w:bidi="fa-IR"/>
        </w:rPr>
      </w:pPr>
      <w:r w:rsidRPr="009107BC">
        <w:rPr>
          <w:rFonts w:ascii="IRMitra" w:hAnsi="IRMitra" w:cs="IRMitra"/>
          <w:sz w:val="28"/>
          <w:szCs w:val="28"/>
          <w:rtl/>
          <w:lang w:bidi="fa-IR"/>
        </w:rPr>
        <w:t>در مواردی بنا بر توافق طرفینِ داوری، ممکن است دادگاه در ماهیت رأی داوری نیز ورود و نقشی مانند دادگاه تجدید نظر ایفا کند. در این خصوص رویه دادگاهها یکسان نیست. در فرانسه توافق طرفین بدان منظور معتبر است. بنابر ماده 1522 قانون آئین دادرسی مدنی فرانسه، ایرادی بر توافق مزبور نیست</w:t>
      </w:r>
      <w:r>
        <w:rPr>
          <w:rFonts w:ascii="IRMitra" w:hAnsi="IRMitra" w:cs="IRMitra" w:hint="cs"/>
          <w:sz w:val="28"/>
          <w:szCs w:val="28"/>
          <w:rtl/>
          <w:lang w:bidi="fa-IR"/>
        </w:rPr>
        <w:t>، هرچند</w:t>
      </w:r>
      <w:r w:rsidRPr="009107BC">
        <w:rPr>
          <w:rFonts w:ascii="IRMitra" w:hAnsi="IRMitra" w:cs="IRMitra"/>
          <w:sz w:val="28"/>
          <w:szCs w:val="28"/>
          <w:rtl/>
          <w:lang w:bidi="fa-IR"/>
        </w:rPr>
        <w:t xml:space="preserve"> طرفین هنوز حق دارند نسبت به قرار اجرای رأی اعتراض کنند. دادگاههای ایالات متحده احکام متناقضی در این خصوص صادر کرده</w:t>
      </w:r>
      <w:r w:rsidRPr="009107BC">
        <w:rPr>
          <w:rFonts w:ascii="IRMitra" w:hAnsi="IRMitra" w:cs="IRMitra"/>
          <w:sz w:val="28"/>
          <w:szCs w:val="28"/>
          <w:rtl/>
          <w:lang w:bidi="fa-IR"/>
        </w:rPr>
        <w:softHyphen/>
        <w:t>اند و روی</w:t>
      </w:r>
      <w:r w:rsidRPr="009107BC">
        <w:rPr>
          <w:rFonts w:ascii="IRMitra" w:hAnsi="IRMitra" w:cs="IRMitra" w:hint="cs"/>
          <w:sz w:val="28"/>
          <w:szCs w:val="28"/>
          <w:rtl/>
          <w:lang w:bidi="fa-IR"/>
        </w:rPr>
        <w:t>ۀ</w:t>
      </w:r>
      <w:r w:rsidRPr="009107BC">
        <w:rPr>
          <w:rFonts w:ascii="IRMitra" w:hAnsi="IRMitra" w:cs="IRMitra"/>
          <w:sz w:val="28"/>
          <w:szCs w:val="28"/>
          <w:rtl/>
          <w:lang w:bidi="fa-IR"/>
        </w:rPr>
        <w:t xml:space="preserve"> قضای</w:t>
      </w:r>
      <w:r w:rsidRPr="009107BC">
        <w:rPr>
          <w:rFonts w:ascii="IRMitra" w:hAnsi="IRMitra" w:cs="IRMitra" w:hint="cs"/>
          <w:sz w:val="28"/>
          <w:szCs w:val="28"/>
          <w:rtl/>
          <w:lang w:bidi="fa-IR"/>
        </w:rPr>
        <w:t>ـ</w:t>
      </w:r>
      <w:r w:rsidRPr="009107BC">
        <w:rPr>
          <w:rFonts w:ascii="IRMitra" w:hAnsi="IRMitra" w:cs="IRMitra"/>
          <w:sz w:val="28"/>
          <w:szCs w:val="28"/>
          <w:rtl/>
          <w:lang w:bidi="fa-IR"/>
        </w:rPr>
        <w:t>ی در این باب هنوز مستقر نیست. مثلاً در قض</w:t>
      </w:r>
      <w:r w:rsidRPr="009107BC">
        <w:rPr>
          <w:rFonts w:ascii="IRMitra" w:hAnsi="IRMitra" w:cs="IRMitra" w:hint="cs"/>
          <w:sz w:val="28"/>
          <w:szCs w:val="28"/>
          <w:rtl/>
          <w:lang w:bidi="fa-IR"/>
        </w:rPr>
        <w:t>یۀ</w:t>
      </w:r>
      <w:r w:rsidRPr="009107BC">
        <w:rPr>
          <w:rFonts w:ascii="IRMitra" w:hAnsi="IRMitra" w:cs="IRMitra"/>
          <w:sz w:val="28"/>
          <w:szCs w:val="28"/>
          <w:rtl/>
          <w:lang w:bidi="fa-IR"/>
        </w:rPr>
        <w:t xml:space="preserve"> </w:t>
      </w:r>
      <w:r w:rsidRPr="009107BC">
        <w:rPr>
          <w:rFonts w:ascii="IRMitra" w:hAnsi="IRMitra" w:cs="IRMitra" w:hint="cs"/>
          <w:sz w:val="28"/>
          <w:szCs w:val="28"/>
          <w:rtl/>
          <w:lang w:bidi="fa-IR"/>
        </w:rPr>
        <w:t>«</w:t>
      </w:r>
      <w:r w:rsidRPr="009107BC">
        <w:rPr>
          <w:rFonts w:ascii="IRMitra" w:hAnsi="IRMitra" w:cs="IRMitra"/>
          <w:sz w:val="28"/>
          <w:szCs w:val="28"/>
          <w:rtl/>
          <w:lang w:bidi="fa-IR"/>
        </w:rPr>
        <w:t>کیوسرا</w:t>
      </w:r>
      <w:r w:rsidRPr="009107BC">
        <w:rPr>
          <w:rFonts w:ascii="IRMitra" w:hAnsi="IRMitra" w:cs="IRMitra" w:hint="cs"/>
          <w:sz w:val="28"/>
          <w:szCs w:val="28"/>
          <w:rtl/>
          <w:lang w:bidi="fa-IR"/>
        </w:rPr>
        <w:t>»</w:t>
      </w:r>
      <w:r w:rsidRPr="009107BC">
        <w:rPr>
          <w:rFonts w:ascii="IRMitra" w:hAnsi="IRMitra" w:cs="IRMitra"/>
          <w:sz w:val="28"/>
          <w:szCs w:val="28"/>
          <w:rtl/>
          <w:lang w:bidi="fa-IR"/>
        </w:rPr>
        <w:t xml:space="preserve"> </w:t>
      </w:r>
      <w:r w:rsidRPr="009107BC">
        <w:rPr>
          <w:rFonts w:ascii="IRMitra" w:hAnsi="IRMitra" w:cs="IRMitra"/>
          <w:sz w:val="28"/>
          <w:szCs w:val="28"/>
          <w:rtl/>
          <w:lang w:val="en-GB" w:bidi="fa-IR"/>
        </w:rPr>
        <w:t>نزد دادگاه فدرال ایالات متحده، دادگاه حکم کرد که توافق طرفین در این خصوص معتبر نیست و دادگاه تنها ممکن است به تصدیق یا ابطال رأی داور حکم کند.</w:t>
      </w:r>
      <w:r w:rsidRPr="009107BC">
        <w:rPr>
          <w:rStyle w:val="FootnoteReference"/>
          <w:rFonts w:ascii="IRMitra" w:hAnsi="IRMitra" w:cs="IRMitra"/>
          <w:sz w:val="28"/>
          <w:szCs w:val="28"/>
          <w:rtl/>
          <w:lang w:val="en-GB" w:bidi="fa-IR"/>
        </w:rPr>
        <w:footnoteReference w:id="37"/>
      </w:r>
      <w:r w:rsidRPr="009107BC">
        <w:rPr>
          <w:rFonts w:ascii="IRMitra" w:hAnsi="IRMitra" w:cs="IRMitra"/>
          <w:sz w:val="28"/>
          <w:szCs w:val="28"/>
          <w:rtl/>
          <w:lang w:val="en-GB" w:bidi="fa-IR"/>
        </w:rPr>
        <w:t xml:space="preserve"> </w:t>
      </w:r>
      <w:r w:rsidRPr="009107BC">
        <w:rPr>
          <w:rFonts w:ascii="IRMitra" w:hAnsi="IRMitra" w:cs="IRMitra" w:hint="cs"/>
          <w:sz w:val="28"/>
          <w:szCs w:val="28"/>
          <w:rtl/>
          <w:lang w:val="en-GB" w:bidi="fa-IR"/>
        </w:rPr>
        <w:t>به نظر دادگاه، «اشخاص خصوصی حق ندارند نحوۀ رسیدگی را به دادگاه فدرال تحمیل کنند. این اختیار در انحصار مجلس قانونگذاری است ... از آنجا که قانونگذار تشخیص داده است دادگاه فدرال تنها در مورد اشتباهات خاصی نسبت به تجدید نظر</w:t>
      </w:r>
      <w:r>
        <w:rPr>
          <w:rFonts w:ascii="IRMitra" w:hAnsi="IRMitra" w:cs="IRMitra" w:hint="cs"/>
          <w:sz w:val="28"/>
          <w:szCs w:val="28"/>
          <w:rtl/>
          <w:lang w:val="en-GB" w:bidi="fa-IR"/>
        </w:rPr>
        <w:t xml:space="preserve"> در</w:t>
      </w:r>
      <w:r w:rsidRPr="009107BC">
        <w:rPr>
          <w:rFonts w:ascii="IRMitra" w:hAnsi="IRMitra" w:cs="IRMitra" w:hint="cs"/>
          <w:sz w:val="28"/>
          <w:szCs w:val="28"/>
          <w:rtl/>
          <w:lang w:val="en-GB" w:bidi="fa-IR"/>
        </w:rPr>
        <w:t xml:space="preserve"> </w:t>
      </w:r>
      <w:r w:rsidRPr="001E583F">
        <w:rPr>
          <w:rFonts w:ascii="IRMitra" w:hAnsi="IRMitra" w:cs="IRMitra" w:hint="cs"/>
          <w:sz w:val="28"/>
          <w:szCs w:val="28"/>
          <w:rtl/>
          <w:lang w:val="en-GB" w:bidi="fa-IR"/>
        </w:rPr>
        <w:t>رأی داوری اقدام کند، اطراف داوری نمی</w:t>
      </w:r>
      <w:r w:rsidRPr="001E583F">
        <w:rPr>
          <w:rFonts w:ascii="IRMitra" w:hAnsi="IRMitra" w:cs="IRMitra"/>
          <w:sz w:val="28"/>
          <w:szCs w:val="28"/>
          <w:rtl/>
          <w:lang w:val="en-GB" w:bidi="fa-IR"/>
        </w:rPr>
        <w:softHyphen/>
      </w:r>
      <w:r w:rsidRPr="001E583F">
        <w:rPr>
          <w:rFonts w:ascii="IRMitra" w:hAnsi="IRMitra" w:cs="IRMitra" w:hint="cs"/>
          <w:sz w:val="28"/>
          <w:szCs w:val="28"/>
          <w:rtl/>
          <w:lang w:val="en-GB" w:bidi="fa-IR"/>
        </w:rPr>
        <w:t>توانند معیار متفاوتی را برای تجدیدنظر تعیین کنند.»  در عین حال،</w:t>
      </w:r>
      <w:r w:rsidRPr="001E583F">
        <w:rPr>
          <w:rFonts w:ascii="IRMitra" w:hAnsi="IRMitra" w:cs="IRMitra"/>
          <w:sz w:val="28"/>
          <w:szCs w:val="28"/>
          <w:rtl/>
          <w:lang w:val="en-GB" w:bidi="fa-IR"/>
        </w:rPr>
        <w:t xml:space="preserve"> دیوانعالی ایالات متحده در قضیه</w:t>
      </w:r>
      <w:r w:rsidRPr="001E583F">
        <w:rPr>
          <w:rFonts w:ascii="IRMitra" w:hAnsi="IRMitra" w:cs="IRMitra"/>
          <w:sz w:val="28"/>
          <w:szCs w:val="28"/>
          <w:rtl/>
          <w:lang w:val="en-GB" w:bidi="fa-IR"/>
        </w:rPr>
        <w:softHyphen/>
        <w:t xml:space="preserve">ای در خصوص </w:t>
      </w:r>
      <w:r w:rsidRPr="001E583F">
        <w:rPr>
          <w:rFonts w:ascii="IRMitra" w:hAnsi="IRMitra" w:cs="IRMitra" w:hint="cs"/>
          <w:sz w:val="28"/>
          <w:szCs w:val="28"/>
          <w:rtl/>
          <w:lang w:val="en-GB" w:bidi="fa-IR"/>
        </w:rPr>
        <w:t>حدود</w:t>
      </w:r>
      <w:r w:rsidRPr="001E583F">
        <w:rPr>
          <w:rFonts w:ascii="IRMitra" w:hAnsi="IRMitra" w:cs="IRMitra"/>
          <w:sz w:val="28"/>
          <w:szCs w:val="28"/>
          <w:rtl/>
          <w:lang w:val="en-GB" w:bidi="fa-IR"/>
        </w:rPr>
        <w:t xml:space="preserve"> توافق طرفین داوری حکم </w:t>
      </w:r>
      <w:r w:rsidR="003E0783">
        <w:rPr>
          <w:rFonts w:ascii="IRMitra" w:hAnsi="IRMitra" w:cs="IRMitra" w:hint="cs"/>
          <w:sz w:val="28"/>
          <w:szCs w:val="28"/>
          <w:rtl/>
          <w:lang w:val="en-GB" w:bidi="fa-IR"/>
        </w:rPr>
        <w:t>کرد</w:t>
      </w:r>
      <w:r w:rsidRPr="001E583F">
        <w:rPr>
          <w:rFonts w:ascii="IRMitra" w:hAnsi="IRMitra" w:cs="IRMitra"/>
          <w:sz w:val="28"/>
          <w:szCs w:val="28"/>
          <w:rtl/>
          <w:lang w:val="en-GB" w:bidi="fa-IR"/>
        </w:rPr>
        <w:t>: «طرفداری قانون داوری فدرال از داوری به معنای نفی اراد</w:t>
      </w:r>
      <w:r w:rsidRPr="001E583F">
        <w:rPr>
          <w:rFonts w:ascii="IRMitra" w:hAnsi="IRMitra" w:cs="IRMitra" w:hint="cs"/>
          <w:sz w:val="28"/>
          <w:szCs w:val="28"/>
          <w:rtl/>
          <w:lang w:val="en-GB" w:bidi="fa-IR"/>
        </w:rPr>
        <w:t>ۀ</w:t>
      </w:r>
      <w:r w:rsidRPr="001E583F">
        <w:rPr>
          <w:rFonts w:ascii="IRMitra" w:hAnsi="IRMitra" w:cs="IRMitra"/>
          <w:sz w:val="28"/>
          <w:szCs w:val="28"/>
          <w:rtl/>
          <w:lang w:val="en-GB" w:bidi="fa-IR"/>
        </w:rPr>
        <w:t xml:space="preserve"> طرفین داوری نیست ... در واقع بی</w:t>
      </w:r>
      <w:r w:rsidRPr="001E583F">
        <w:rPr>
          <w:rFonts w:ascii="IRMitra" w:hAnsi="IRMitra" w:cs="IRMitra"/>
          <w:sz w:val="28"/>
          <w:szCs w:val="28"/>
          <w:rtl/>
          <w:lang w:val="en-GB" w:bidi="fa-IR"/>
        </w:rPr>
        <w:softHyphen/>
        <w:t>توجهی به اراد</w:t>
      </w:r>
      <w:r w:rsidRPr="001E583F">
        <w:rPr>
          <w:rFonts w:ascii="IRMitra" w:hAnsi="IRMitra" w:cs="IRMitra" w:hint="cs"/>
          <w:sz w:val="28"/>
          <w:szCs w:val="28"/>
          <w:rtl/>
          <w:lang w:val="en-GB" w:bidi="fa-IR"/>
        </w:rPr>
        <w:t>ۀ</w:t>
      </w:r>
      <w:r w:rsidRPr="001E583F">
        <w:rPr>
          <w:rFonts w:ascii="IRMitra" w:hAnsi="IRMitra" w:cs="IRMitra"/>
          <w:sz w:val="28"/>
          <w:szCs w:val="28"/>
          <w:rtl/>
          <w:lang w:val="en-GB" w:bidi="fa-IR"/>
        </w:rPr>
        <w:t xml:space="preserve"> طرفین بر خلاف خط مشی قانون داوری </w:t>
      </w:r>
      <w:r w:rsidRPr="001E583F">
        <w:rPr>
          <w:rFonts w:ascii="IRMitra" w:hAnsi="IRMitra" w:cs="IRMitra"/>
          <w:sz w:val="28"/>
          <w:szCs w:val="28"/>
          <w:rtl/>
          <w:lang w:val="en-GB" w:bidi="fa-IR"/>
        </w:rPr>
        <w:lastRenderedPageBreak/>
        <w:t>فدرال مبنی بر حداکثر احترام به توافق طرفین داوری خواهد بود.»</w:t>
      </w:r>
      <w:r w:rsidRPr="001E583F">
        <w:rPr>
          <w:rStyle w:val="FootnoteReference"/>
          <w:rFonts w:ascii="IRMitra" w:hAnsi="IRMitra" w:cs="IRMitra"/>
          <w:sz w:val="28"/>
          <w:szCs w:val="28"/>
          <w:rtl/>
          <w:lang w:val="en-GB" w:bidi="fa-IR"/>
        </w:rPr>
        <w:footnoteReference w:id="38"/>
      </w:r>
      <w:r w:rsidR="00577713">
        <w:rPr>
          <w:rFonts w:ascii="IRMitra" w:hAnsi="IRMitra" w:cs="IRMitra" w:hint="cs"/>
          <w:sz w:val="28"/>
          <w:szCs w:val="28"/>
          <w:rtl/>
          <w:lang w:val="en-GB" w:bidi="fa-IR"/>
        </w:rPr>
        <w:t xml:space="preserve"> </w:t>
      </w:r>
      <w:r w:rsidR="00B20163">
        <w:rPr>
          <w:rFonts w:ascii="IRMitra" w:hAnsi="IRMitra" w:cs="IRMitra" w:hint="cs"/>
          <w:sz w:val="28"/>
          <w:szCs w:val="28"/>
          <w:rtl/>
          <w:lang w:val="en-GB" w:bidi="fa-IR"/>
        </w:rPr>
        <w:t>دادگاههای ایران نیز ظاهراً توافق به امکان اعتراض به رأی داور را منافی ذات داوری می</w:t>
      </w:r>
      <w:r w:rsidR="00B20163">
        <w:rPr>
          <w:rFonts w:ascii="IRMitra" w:hAnsi="IRMitra" w:cs="IRMitra"/>
          <w:sz w:val="28"/>
          <w:szCs w:val="28"/>
          <w:rtl/>
          <w:lang w:val="en-GB" w:bidi="fa-IR"/>
        </w:rPr>
        <w:softHyphen/>
      </w:r>
      <w:r w:rsidR="00B20163">
        <w:rPr>
          <w:rFonts w:ascii="IRMitra" w:hAnsi="IRMitra" w:cs="IRMitra" w:hint="cs"/>
          <w:sz w:val="28"/>
          <w:szCs w:val="28"/>
          <w:rtl/>
          <w:lang w:val="en-GB" w:bidi="fa-IR"/>
        </w:rPr>
        <w:t>دانند. در یک رأی صادره از محاکم استان تهران، دادگاه استدلال کرد که چنان توافقی خلاف ویژگی ذاتی داوری بوده و لذا شرط داوری باطل است.</w:t>
      </w:r>
      <w:r w:rsidR="00B20163">
        <w:rPr>
          <w:rStyle w:val="FootnoteReference"/>
          <w:rFonts w:ascii="IRMitra" w:hAnsi="IRMitra" w:cs="IRMitra"/>
          <w:sz w:val="28"/>
          <w:szCs w:val="28"/>
          <w:rtl/>
          <w:lang w:val="en-GB" w:bidi="fa-IR"/>
        </w:rPr>
        <w:footnoteReference w:id="39"/>
      </w:r>
      <w:r w:rsidR="00321D8F">
        <w:rPr>
          <w:rFonts w:ascii="IRMitra" w:hAnsi="IRMitra" w:cs="IRMitra" w:hint="cs"/>
          <w:sz w:val="28"/>
          <w:szCs w:val="28"/>
          <w:rtl/>
          <w:lang w:val="en-GB" w:bidi="fa-IR"/>
        </w:rPr>
        <w:t xml:space="preserve"> در مجموع، هرگاه چنان توافقی مجاز باشد، </w:t>
      </w:r>
      <w:r w:rsidR="00054CED">
        <w:rPr>
          <w:rFonts w:ascii="IRMitra" w:hAnsi="IRMitra" w:cs="IRMitra" w:hint="cs"/>
          <w:sz w:val="28"/>
          <w:szCs w:val="28"/>
          <w:rtl/>
          <w:lang w:val="en-GB" w:bidi="fa-IR"/>
        </w:rPr>
        <w:t>گسترۀ آن نباید به اندازه</w:t>
      </w:r>
      <w:r w:rsidR="00054CED">
        <w:rPr>
          <w:rFonts w:ascii="IRMitra" w:hAnsi="IRMitra" w:cs="IRMitra"/>
          <w:sz w:val="28"/>
          <w:szCs w:val="28"/>
          <w:rtl/>
          <w:lang w:val="en-GB" w:bidi="fa-IR"/>
        </w:rPr>
        <w:softHyphen/>
      </w:r>
      <w:r w:rsidR="00054CED">
        <w:rPr>
          <w:rFonts w:ascii="IRMitra" w:hAnsi="IRMitra" w:cs="IRMitra" w:hint="cs"/>
          <w:sz w:val="28"/>
          <w:szCs w:val="28"/>
          <w:rtl/>
          <w:lang w:val="en-GB" w:bidi="fa-IR"/>
        </w:rPr>
        <w:t>ای گسترده باشد که اصل داوری را زیر سؤال قرار دهد.</w:t>
      </w:r>
    </w:p>
    <w:p w14:paraId="0C411667" w14:textId="09D69590" w:rsidR="001E583F" w:rsidRPr="000113E9" w:rsidRDefault="001E583F" w:rsidP="00F10AD4">
      <w:pPr>
        <w:numPr>
          <w:ilvl w:val="0"/>
          <w:numId w:val="7"/>
        </w:numPr>
        <w:spacing w:after="120"/>
        <w:ind w:left="0" w:firstLine="0"/>
        <w:jc w:val="both"/>
        <w:rPr>
          <w:rFonts w:ascii="IRMitra" w:hAnsi="IRMitra" w:cs="IRMitra"/>
          <w:sz w:val="26"/>
          <w:szCs w:val="26"/>
          <w:lang w:bidi="fa-IR"/>
        </w:rPr>
      </w:pPr>
      <w:r>
        <w:rPr>
          <w:rFonts w:ascii="IRMitra" w:hAnsi="IRMitra" w:cs="IRMitra" w:hint="cs"/>
          <w:sz w:val="28"/>
          <w:szCs w:val="28"/>
          <w:rtl/>
          <w:lang w:bidi="fa-IR"/>
        </w:rPr>
        <w:t>در بعضی کشورها، دخالت دادگا</w:t>
      </w:r>
      <w:r w:rsidRPr="001E1AED">
        <w:rPr>
          <w:rFonts w:ascii="IRMitra" w:hAnsi="IRMitra" w:cs="IRMitra" w:hint="cs"/>
          <w:sz w:val="28"/>
          <w:szCs w:val="28"/>
          <w:rtl/>
          <w:lang w:bidi="fa-IR"/>
        </w:rPr>
        <w:t>ه در رأی داوری بیش از نظارت بر موضوعات صلاحیتی و حقوق شکلی است. ماده 33 قانون داوری تجاری بین</w:t>
      </w:r>
      <w:r w:rsidRPr="001E1AED">
        <w:rPr>
          <w:rFonts w:ascii="IRMitra" w:hAnsi="IRMitra" w:cs="IRMitra"/>
          <w:sz w:val="28"/>
          <w:szCs w:val="28"/>
          <w:rtl/>
          <w:lang w:bidi="fa-IR"/>
        </w:rPr>
        <w:softHyphen/>
      </w:r>
      <w:r w:rsidRPr="001E1AED">
        <w:rPr>
          <w:rFonts w:ascii="IRMitra" w:hAnsi="IRMitra" w:cs="IRMitra" w:hint="cs"/>
          <w:sz w:val="28"/>
          <w:szCs w:val="28"/>
          <w:rtl/>
          <w:lang w:bidi="fa-IR"/>
        </w:rPr>
        <w:t>المللی ایران (1376) اختیارات وسیعی برای دادگاه در قبال رأی داوری قائل می</w:t>
      </w:r>
      <w:r w:rsidRPr="001E1AED">
        <w:rPr>
          <w:rFonts w:ascii="IRMitra" w:hAnsi="IRMitra" w:cs="IRMitra"/>
          <w:sz w:val="28"/>
          <w:szCs w:val="28"/>
          <w:rtl/>
          <w:lang w:bidi="fa-IR"/>
        </w:rPr>
        <w:softHyphen/>
      </w:r>
      <w:r w:rsidRPr="001E1AED">
        <w:rPr>
          <w:rFonts w:ascii="IRMitra" w:hAnsi="IRMitra" w:cs="IRMitra" w:hint="cs"/>
          <w:sz w:val="28"/>
          <w:szCs w:val="28"/>
          <w:rtl/>
          <w:lang w:bidi="fa-IR"/>
        </w:rPr>
        <w:t>شود. این اختیارات در مواردی مشابه خلق مرجعی برای تجدید نظر در رأی داوری است. مثلاً هرگاه «</w:t>
      </w:r>
      <w:r w:rsidRPr="001E1AED">
        <w:rPr>
          <w:rFonts w:ascii="IRMitra" w:hAnsi="IRMitra" w:cs="IRMitra"/>
          <w:sz w:val="28"/>
          <w:szCs w:val="28"/>
          <w:rtl/>
        </w:rPr>
        <w:t>پس از صدور رای داوری مداركی يافت شود كه دليل حقانيت معترض بوده و ثابت شود كه آن مدارك را طرف مقابل مكتوم داشته و يا باعث كتمان‌آنها شده‌</w:t>
      </w:r>
      <w:r w:rsidRPr="001E1AED">
        <w:rPr>
          <w:rFonts w:ascii="IRMitra" w:hAnsi="IRMitra" w:cs="IRMitra" w:hint="cs"/>
          <w:sz w:val="28"/>
          <w:szCs w:val="28"/>
          <w:rtl/>
        </w:rPr>
        <w:t>»، رأی قابل ابطال است. قانون نمونه آنسیترال چنین مقرره</w:t>
      </w:r>
      <w:r w:rsidRPr="001E1AED">
        <w:rPr>
          <w:rFonts w:ascii="IRMitra" w:hAnsi="IRMitra" w:cs="IRMitra"/>
          <w:sz w:val="28"/>
          <w:szCs w:val="28"/>
          <w:rtl/>
        </w:rPr>
        <w:softHyphen/>
      </w:r>
      <w:r w:rsidRPr="001E1AED">
        <w:rPr>
          <w:rFonts w:ascii="IRMitra" w:hAnsi="IRMitra" w:cs="IRMitra" w:hint="cs"/>
          <w:sz w:val="28"/>
          <w:szCs w:val="28"/>
          <w:rtl/>
        </w:rPr>
        <w:t>ای ندارد. بیشتر قوانین داوری نیز تا این حد در رأی داوری دخالت نمی</w:t>
      </w:r>
      <w:r w:rsidRPr="001E1AED">
        <w:rPr>
          <w:rFonts w:ascii="IRMitra" w:hAnsi="IRMitra" w:cs="IRMitra"/>
          <w:sz w:val="28"/>
          <w:szCs w:val="28"/>
          <w:rtl/>
        </w:rPr>
        <w:softHyphen/>
      </w:r>
      <w:r w:rsidRPr="001E1AED">
        <w:rPr>
          <w:rFonts w:ascii="IRMitra" w:hAnsi="IRMitra" w:cs="IRMitra" w:hint="cs"/>
          <w:sz w:val="28"/>
          <w:szCs w:val="28"/>
          <w:rtl/>
        </w:rPr>
        <w:t>کنند.</w:t>
      </w:r>
      <w:r w:rsidR="00864B55">
        <w:rPr>
          <w:rFonts w:ascii="IRMitra" w:hAnsi="IRMitra" w:cs="IRMitra" w:hint="cs"/>
          <w:sz w:val="28"/>
          <w:szCs w:val="28"/>
          <w:rtl/>
        </w:rPr>
        <w:t xml:space="preserve"> در داوری داخلی نیز، ماده 489 قانون آیـین دادرسی مدنی ایران در احصاء موارد ابطال رأی داوری، به مطابقت یا مخالفت رأی با قوانین موجد حق اشاره دارد. این مقرره موجب می</w:t>
      </w:r>
      <w:r w:rsidR="00864B55">
        <w:rPr>
          <w:rFonts w:ascii="IRMitra" w:hAnsi="IRMitra" w:cs="IRMitra"/>
          <w:sz w:val="28"/>
          <w:szCs w:val="28"/>
          <w:rtl/>
        </w:rPr>
        <w:softHyphen/>
      </w:r>
      <w:r w:rsidR="00864B55">
        <w:rPr>
          <w:rFonts w:ascii="IRMitra" w:hAnsi="IRMitra" w:cs="IRMitra" w:hint="cs"/>
          <w:sz w:val="28"/>
          <w:szCs w:val="28"/>
          <w:rtl/>
        </w:rPr>
        <w:t xml:space="preserve">شود که دادگاهها </w:t>
      </w:r>
      <w:r w:rsidR="00955C47">
        <w:rPr>
          <w:rFonts w:ascii="IRMitra" w:hAnsi="IRMitra" w:cs="IRMitra" w:hint="cs"/>
          <w:sz w:val="28"/>
          <w:szCs w:val="28"/>
          <w:rtl/>
        </w:rPr>
        <w:t xml:space="preserve">در قبال اعتراض یک طرف بر این مبنا، </w:t>
      </w:r>
      <w:r w:rsidR="00864B55">
        <w:rPr>
          <w:rFonts w:ascii="IRMitra" w:hAnsi="IRMitra" w:cs="IRMitra" w:hint="cs"/>
          <w:sz w:val="28"/>
          <w:szCs w:val="28"/>
          <w:rtl/>
        </w:rPr>
        <w:t>لاجرم به ماهیت رأی داوری ورود داشته باشند.</w:t>
      </w:r>
      <w:r w:rsidR="00955C47">
        <w:rPr>
          <w:rFonts w:ascii="IRMitra" w:hAnsi="IRMitra" w:cs="IRMitra" w:hint="cs"/>
          <w:sz w:val="28"/>
          <w:szCs w:val="28"/>
          <w:rtl/>
        </w:rPr>
        <w:t xml:space="preserve"> زیرا </w:t>
      </w:r>
      <w:r w:rsidR="000F6F8E">
        <w:rPr>
          <w:rFonts w:ascii="IRMitra" w:hAnsi="IRMitra" w:cs="IRMitra" w:hint="cs"/>
          <w:sz w:val="28"/>
          <w:szCs w:val="28"/>
          <w:rtl/>
        </w:rPr>
        <w:t>به نظر دادگاهها قوانین موجد حق همانا قوانین ماهوی</w:t>
      </w:r>
      <w:r w:rsidR="000F6F8E">
        <w:rPr>
          <w:rFonts w:ascii="IRMitra" w:hAnsi="IRMitra" w:cs="IRMitra"/>
          <w:sz w:val="28"/>
          <w:szCs w:val="28"/>
          <w:rtl/>
        </w:rPr>
        <w:softHyphen/>
      </w:r>
      <w:r w:rsidR="000F6F8E">
        <w:rPr>
          <w:rFonts w:ascii="IRMitra" w:hAnsi="IRMitra" w:cs="IRMitra" w:hint="cs"/>
          <w:sz w:val="28"/>
          <w:szCs w:val="28"/>
          <w:rtl/>
        </w:rPr>
        <w:t>اند.</w:t>
      </w:r>
      <w:r w:rsidR="00577713">
        <w:rPr>
          <w:rFonts w:ascii="IRMitra" w:hAnsi="IRMitra" w:cs="IRMitra" w:hint="cs"/>
          <w:sz w:val="28"/>
          <w:szCs w:val="28"/>
          <w:rtl/>
        </w:rPr>
        <w:t xml:space="preserve"> </w:t>
      </w:r>
      <w:r w:rsidR="00037ADE">
        <w:rPr>
          <w:rFonts w:ascii="IRMitra" w:hAnsi="IRMitra" w:cs="IRMitra" w:hint="cs"/>
          <w:sz w:val="28"/>
          <w:szCs w:val="28"/>
          <w:rtl/>
        </w:rPr>
        <w:t xml:space="preserve"> بعبارت دیگر، دادگاهها بند 1 ماده 489 (مباینت رأی داوری با قوانین موجد حق) </w:t>
      </w:r>
      <w:r w:rsidR="00D81145">
        <w:rPr>
          <w:rFonts w:ascii="IRMitra" w:hAnsi="IRMitra" w:cs="IRMitra" w:hint="cs"/>
          <w:sz w:val="28"/>
          <w:szCs w:val="28"/>
          <w:rtl/>
        </w:rPr>
        <w:t>مجوزی برای ورود در موضوعات حکمی در رأی می</w:t>
      </w:r>
      <w:r w:rsidR="00D81145">
        <w:rPr>
          <w:rFonts w:ascii="IRMitra" w:hAnsi="IRMitra" w:cs="IRMitra"/>
          <w:sz w:val="28"/>
          <w:szCs w:val="28"/>
          <w:rtl/>
        </w:rPr>
        <w:softHyphen/>
      </w:r>
      <w:r w:rsidR="00D81145">
        <w:rPr>
          <w:rFonts w:ascii="IRMitra" w:hAnsi="IRMitra" w:cs="IRMitra" w:hint="cs"/>
          <w:sz w:val="28"/>
          <w:szCs w:val="28"/>
          <w:rtl/>
        </w:rPr>
        <w:t>دانند.</w:t>
      </w:r>
      <w:r w:rsidR="00D81145">
        <w:rPr>
          <w:rStyle w:val="FootnoteReference"/>
          <w:rFonts w:ascii="IRMitra" w:hAnsi="IRMitra" w:cs="IRMitra"/>
          <w:sz w:val="28"/>
          <w:szCs w:val="28"/>
          <w:rtl/>
        </w:rPr>
        <w:footnoteReference w:id="40"/>
      </w:r>
      <w:r w:rsidR="00037ADE">
        <w:rPr>
          <w:rFonts w:ascii="IRMitra" w:hAnsi="IRMitra" w:cs="IRMitra" w:hint="cs"/>
          <w:sz w:val="28"/>
          <w:szCs w:val="28"/>
          <w:rtl/>
        </w:rPr>
        <w:t xml:space="preserve"> </w:t>
      </w:r>
    </w:p>
    <w:p w14:paraId="38052A09" w14:textId="1837CF9A" w:rsidR="000113E9" w:rsidRPr="001E583F" w:rsidRDefault="00577713" w:rsidP="000113E9">
      <w:pPr>
        <w:pStyle w:val="Subtitle"/>
        <w:rPr>
          <w:sz w:val="26"/>
          <w:szCs w:val="26"/>
          <w:lang w:bidi="fa-IR"/>
        </w:rPr>
      </w:pPr>
      <w:bookmarkStart w:id="20" w:name="_Toc134020842"/>
      <w:r>
        <w:rPr>
          <w:rFonts w:hint="cs"/>
          <w:rtl/>
        </w:rPr>
        <w:lastRenderedPageBreak/>
        <w:t>هـ</w:t>
      </w:r>
      <w:r w:rsidR="000113E9">
        <w:rPr>
          <w:rFonts w:hint="cs"/>
          <w:rtl/>
        </w:rPr>
        <w:t xml:space="preserve"> </w:t>
      </w:r>
      <w:r w:rsidR="000113E9">
        <w:rPr>
          <w:rFonts w:ascii="Arial" w:hAnsi="Arial" w:cs="Arial" w:hint="cs"/>
          <w:rtl/>
        </w:rPr>
        <w:t>–</w:t>
      </w:r>
      <w:r w:rsidR="000113E9">
        <w:rPr>
          <w:rFonts w:hint="cs"/>
          <w:rtl/>
        </w:rPr>
        <w:t xml:space="preserve"> ابطال بخشی از رأی</w:t>
      </w:r>
      <w:bookmarkEnd w:id="20"/>
    </w:p>
    <w:p w14:paraId="392A7316" w14:textId="7E66AB21" w:rsidR="001E583F" w:rsidRPr="000113E9" w:rsidRDefault="001E583F" w:rsidP="00F10AD4">
      <w:pPr>
        <w:numPr>
          <w:ilvl w:val="0"/>
          <w:numId w:val="7"/>
        </w:numPr>
        <w:spacing w:after="120"/>
        <w:ind w:left="0" w:firstLine="0"/>
        <w:jc w:val="both"/>
        <w:rPr>
          <w:rFonts w:ascii="IRMitra" w:hAnsi="IRMitra" w:cs="IRMitra"/>
          <w:sz w:val="26"/>
          <w:szCs w:val="26"/>
          <w:lang w:bidi="fa-IR"/>
        </w:rPr>
      </w:pPr>
      <w:r>
        <w:rPr>
          <w:rFonts w:ascii="IRMitra" w:hAnsi="IRMitra" w:cs="IRMitra" w:hint="cs"/>
          <w:sz w:val="28"/>
          <w:szCs w:val="28"/>
          <w:rtl/>
          <w:lang w:bidi="fa-IR"/>
        </w:rPr>
        <w:t>این نکته نیز قابل ذکر است که گاه تقاضای ابطال</w:t>
      </w:r>
      <w:r w:rsidR="00714102">
        <w:rPr>
          <w:rFonts w:ascii="IRMitra" w:hAnsi="IRMitra" w:cs="IRMitra" w:hint="cs"/>
          <w:sz w:val="28"/>
          <w:szCs w:val="28"/>
          <w:rtl/>
          <w:lang w:bidi="fa-IR"/>
        </w:rPr>
        <w:t>ِ</w:t>
      </w:r>
      <w:r>
        <w:rPr>
          <w:rFonts w:ascii="IRMitra" w:hAnsi="IRMitra" w:cs="IRMitra" w:hint="cs"/>
          <w:sz w:val="28"/>
          <w:szCs w:val="28"/>
          <w:rtl/>
          <w:lang w:bidi="fa-IR"/>
        </w:rPr>
        <w:t xml:space="preserve"> رأی تنها بخشی از رأی را در بر می</w:t>
      </w:r>
      <w:r>
        <w:rPr>
          <w:rFonts w:ascii="IRMitra" w:hAnsi="IRMitra" w:cs="IRMitra"/>
          <w:sz w:val="28"/>
          <w:szCs w:val="28"/>
          <w:rtl/>
          <w:lang w:bidi="fa-IR"/>
        </w:rPr>
        <w:softHyphen/>
      </w:r>
      <w:r>
        <w:rPr>
          <w:rFonts w:ascii="IRMitra" w:hAnsi="IRMitra" w:cs="IRMitra" w:hint="cs"/>
          <w:sz w:val="28"/>
          <w:szCs w:val="28"/>
          <w:rtl/>
          <w:lang w:bidi="fa-IR"/>
        </w:rPr>
        <w:t xml:space="preserve">گیرد. ایراد خاصی بر این مورد نیست. هرگاه دادگاه نقصی در آن بخش دید، و یا در برابر </w:t>
      </w:r>
      <w:r w:rsidRPr="00B662C3">
        <w:rPr>
          <w:rFonts w:ascii="IRMitra" w:hAnsi="IRMitra" w:cs="IRMitra" w:hint="cs"/>
          <w:sz w:val="28"/>
          <w:szCs w:val="28"/>
          <w:rtl/>
          <w:lang w:bidi="fa-IR"/>
        </w:rPr>
        <w:t>تقاضای ابطال</w:t>
      </w:r>
      <w:r>
        <w:rPr>
          <w:rFonts w:ascii="IRMitra" w:hAnsi="IRMitra" w:cs="IRMitra" w:hint="cs"/>
          <w:sz w:val="28"/>
          <w:szCs w:val="28"/>
          <w:rtl/>
          <w:lang w:bidi="fa-IR"/>
        </w:rPr>
        <w:t>ِ</w:t>
      </w:r>
      <w:r w:rsidRPr="00B662C3">
        <w:rPr>
          <w:rFonts w:ascii="IRMitra" w:hAnsi="IRMitra" w:cs="IRMitra" w:hint="cs"/>
          <w:sz w:val="28"/>
          <w:szCs w:val="28"/>
          <w:rtl/>
          <w:lang w:bidi="fa-IR"/>
        </w:rPr>
        <w:t xml:space="preserve"> کل رأی به این نتیجه رسید که ایراد تنها بر بخشی از رأی وارد است، ممکن است رأی را تنها در آن بخش باطل و نسبت به بقیه اجرائیه صادر کند. پیداست، لازم است </w:t>
      </w:r>
      <w:r>
        <w:rPr>
          <w:rFonts w:ascii="IRMitra" w:hAnsi="IRMitra" w:cs="IRMitra" w:hint="cs"/>
          <w:sz w:val="28"/>
          <w:szCs w:val="28"/>
          <w:rtl/>
          <w:lang w:bidi="fa-IR"/>
        </w:rPr>
        <w:t xml:space="preserve">بخش مزبور قابل تفکیک بوده و </w:t>
      </w:r>
      <w:r w:rsidRPr="00B662C3">
        <w:rPr>
          <w:rFonts w:ascii="IRMitra" w:hAnsi="IRMitra" w:cs="IRMitra" w:hint="cs"/>
          <w:sz w:val="28"/>
          <w:szCs w:val="28"/>
          <w:rtl/>
          <w:lang w:bidi="fa-IR"/>
        </w:rPr>
        <w:t xml:space="preserve">ارتباط ساختاری آن بخش به کل رأی به نحوی باشد که رأی بدون آن نیز قابل اجرا باشد. این مقرره معمولاً در خصوص خروج داور از </w:t>
      </w:r>
      <w:r w:rsidRPr="00B662C3">
        <w:rPr>
          <w:rFonts w:ascii="IRMitra" w:hAnsi="IRMitra" w:cs="IRMitra"/>
          <w:sz w:val="28"/>
          <w:szCs w:val="28"/>
          <w:lang w:bidi="fa-IR"/>
        </w:rPr>
        <w:t xml:space="preserve"> </w:t>
      </w:r>
      <w:r>
        <w:rPr>
          <w:rFonts w:ascii="IRMitra" w:hAnsi="IRMitra" w:cs="IRMitra" w:hint="cs"/>
          <w:sz w:val="28"/>
          <w:szCs w:val="28"/>
          <w:rtl/>
          <w:lang w:bidi="fa-IR"/>
        </w:rPr>
        <w:t xml:space="preserve">محدودۀ صلاحیتی خود </w:t>
      </w:r>
      <w:r w:rsidRPr="00B662C3">
        <w:rPr>
          <w:rFonts w:ascii="IRMitra" w:hAnsi="IRMitra" w:cs="IRMitra"/>
          <w:sz w:val="28"/>
          <w:szCs w:val="28"/>
          <w:lang w:bidi="fa-IR"/>
        </w:rPr>
        <w:t xml:space="preserve"> </w:t>
      </w:r>
      <w:r>
        <w:rPr>
          <w:rFonts w:ascii="IRMitra" w:hAnsi="IRMitra" w:cs="IRMitra" w:hint="cs"/>
          <w:sz w:val="28"/>
          <w:szCs w:val="28"/>
          <w:rtl/>
          <w:lang w:bidi="fa-IR"/>
        </w:rPr>
        <w:t>اِعمال می</w:t>
      </w:r>
      <w:r>
        <w:rPr>
          <w:rFonts w:ascii="IRMitra" w:hAnsi="IRMitra" w:cs="IRMitra"/>
          <w:sz w:val="28"/>
          <w:szCs w:val="28"/>
          <w:rtl/>
          <w:lang w:bidi="fa-IR"/>
        </w:rPr>
        <w:softHyphen/>
      </w:r>
      <w:r>
        <w:rPr>
          <w:rFonts w:ascii="IRMitra" w:hAnsi="IRMitra" w:cs="IRMitra" w:hint="cs"/>
          <w:sz w:val="28"/>
          <w:szCs w:val="28"/>
          <w:rtl/>
          <w:lang w:bidi="fa-IR"/>
        </w:rPr>
        <w:t>شود، زیرا در موارد دیگر (بطلان شرط داوری، حقوق شکلی طرفی</w:t>
      </w:r>
      <w:r w:rsidR="00714102">
        <w:rPr>
          <w:rFonts w:ascii="IRMitra" w:hAnsi="IRMitra" w:cs="IRMitra" w:hint="cs"/>
          <w:sz w:val="28"/>
          <w:szCs w:val="28"/>
          <w:rtl/>
          <w:lang w:bidi="fa-IR"/>
        </w:rPr>
        <w:t>ن</w:t>
      </w:r>
      <w:r>
        <w:rPr>
          <w:rFonts w:ascii="IRMitra" w:hAnsi="IRMitra" w:cs="IRMitra" w:hint="cs"/>
          <w:sz w:val="28"/>
          <w:szCs w:val="28"/>
          <w:rtl/>
          <w:lang w:bidi="fa-IR"/>
        </w:rPr>
        <w:t xml:space="preserve">، داوری پذیری) موضوعات همیشه قابل تفکیک نیست. </w:t>
      </w:r>
      <w:r w:rsidRPr="00B662C3">
        <w:rPr>
          <w:rFonts w:ascii="IRMitra" w:hAnsi="IRMitra" w:cs="IRMitra" w:hint="cs"/>
          <w:sz w:val="28"/>
          <w:szCs w:val="28"/>
          <w:rtl/>
          <w:lang w:bidi="fa-IR"/>
        </w:rPr>
        <w:t>این نکته هم در کنوانسیون نیویورک (1958) و هم در قانون نمونه آنسیترال تأکید شده است.</w:t>
      </w:r>
      <w:r w:rsidRPr="00B662C3">
        <w:rPr>
          <w:rStyle w:val="FootnoteReference"/>
          <w:rFonts w:ascii="IRMitra" w:hAnsi="IRMitra" w:cs="IRMitra"/>
          <w:sz w:val="28"/>
          <w:szCs w:val="28"/>
          <w:rtl/>
          <w:lang w:bidi="fa-IR"/>
        </w:rPr>
        <w:footnoteReference w:id="41"/>
      </w:r>
      <w:r w:rsidRPr="00B662C3">
        <w:rPr>
          <w:rFonts w:ascii="IRMitra" w:hAnsi="IRMitra" w:cs="IRMitra" w:hint="cs"/>
          <w:sz w:val="28"/>
          <w:szCs w:val="28"/>
          <w:rtl/>
          <w:lang w:bidi="fa-IR"/>
        </w:rPr>
        <w:t xml:space="preserve"> قانون داوری تجاری بین</w:t>
      </w:r>
      <w:r w:rsidRPr="00B662C3">
        <w:rPr>
          <w:rFonts w:ascii="IRMitra" w:hAnsi="IRMitra" w:cs="IRMitra"/>
          <w:sz w:val="28"/>
          <w:szCs w:val="28"/>
          <w:rtl/>
          <w:lang w:bidi="fa-IR"/>
        </w:rPr>
        <w:softHyphen/>
      </w:r>
      <w:r w:rsidRPr="00B662C3">
        <w:rPr>
          <w:rFonts w:ascii="IRMitra" w:hAnsi="IRMitra" w:cs="IRMitra" w:hint="cs"/>
          <w:sz w:val="28"/>
          <w:szCs w:val="28"/>
          <w:rtl/>
          <w:lang w:bidi="fa-IR"/>
        </w:rPr>
        <w:t xml:space="preserve">المللی ایران (1376) نیز </w:t>
      </w:r>
      <w:r>
        <w:rPr>
          <w:rFonts w:ascii="IRMitra" w:hAnsi="IRMitra" w:cs="IRMitra" w:hint="cs"/>
          <w:sz w:val="28"/>
          <w:szCs w:val="28"/>
          <w:rtl/>
          <w:lang w:bidi="fa-IR"/>
        </w:rPr>
        <w:t>در</w:t>
      </w:r>
      <w:r w:rsidRPr="00B662C3">
        <w:rPr>
          <w:rFonts w:ascii="IRMitra" w:hAnsi="IRMitra" w:cs="IRMitra" w:hint="cs"/>
          <w:sz w:val="28"/>
          <w:szCs w:val="28"/>
          <w:rtl/>
          <w:lang w:bidi="fa-IR"/>
        </w:rPr>
        <w:t xml:space="preserve"> ماده 33</w:t>
      </w:r>
      <w:r>
        <w:rPr>
          <w:rFonts w:ascii="IRMitra" w:hAnsi="IRMitra" w:cs="IRMitra" w:hint="cs"/>
          <w:sz w:val="28"/>
          <w:szCs w:val="28"/>
          <w:rtl/>
          <w:lang w:bidi="fa-IR"/>
        </w:rPr>
        <w:t>(هـ)</w:t>
      </w:r>
      <w:r w:rsidRPr="00B662C3">
        <w:rPr>
          <w:rFonts w:ascii="IRMitra" w:hAnsi="IRMitra" w:cs="IRMitra" w:hint="cs"/>
          <w:sz w:val="28"/>
          <w:szCs w:val="28"/>
          <w:rtl/>
          <w:lang w:bidi="fa-IR"/>
        </w:rPr>
        <w:t xml:space="preserve"> چنین مقرره</w:t>
      </w:r>
      <w:r w:rsidRPr="00B662C3">
        <w:rPr>
          <w:rFonts w:ascii="IRMitra" w:hAnsi="IRMitra" w:cs="IRMitra"/>
          <w:sz w:val="28"/>
          <w:szCs w:val="28"/>
          <w:rtl/>
          <w:lang w:bidi="fa-IR"/>
        </w:rPr>
        <w:softHyphen/>
      </w:r>
      <w:r w:rsidRPr="00B662C3">
        <w:rPr>
          <w:rFonts w:ascii="IRMitra" w:hAnsi="IRMitra" w:cs="IRMitra" w:hint="cs"/>
          <w:sz w:val="28"/>
          <w:szCs w:val="28"/>
          <w:rtl/>
          <w:lang w:bidi="fa-IR"/>
        </w:rPr>
        <w:t>ای دارد.</w:t>
      </w:r>
      <w:r w:rsidRPr="00B662C3">
        <w:rPr>
          <w:rStyle w:val="FootnoteReference"/>
          <w:rFonts w:ascii="IRMitra" w:hAnsi="IRMitra" w:cs="IRMitra"/>
          <w:sz w:val="28"/>
          <w:szCs w:val="28"/>
          <w:rtl/>
          <w:lang w:bidi="fa-IR"/>
        </w:rPr>
        <w:footnoteReference w:id="42"/>
      </w:r>
      <w:r w:rsidR="001731A7">
        <w:rPr>
          <w:rFonts w:ascii="IRMitra" w:hAnsi="IRMitra" w:cs="IRMitra" w:hint="cs"/>
          <w:sz w:val="28"/>
          <w:szCs w:val="28"/>
          <w:rtl/>
          <w:lang w:bidi="fa-IR"/>
        </w:rPr>
        <w:t xml:space="preserve"> در داوری داخلی نیز رویه به همین نحو است.</w:t>
      </w:r>
      <w:r w:rsidR="001731A7">
        <w:rPr>
          <w:rStyle w:val="FootnoteReference"/>
          <w:rFonts w:ascii="IRMitra" w:hAnsi="IRMitra" w:cs="IRMitra"/>
          <w:sz w:val="28"/>
          <w:szCs w:val="28"/>
          <w:rtl/>
          <w:lang w:bidi="fa-IR"/>
        </w:rPr>
        <w:footnoteReference w:id="43"/>
      </w:r>
    </w:p>
    <w:p w14:paraId="2C8DE856" w14:textId="70D1C151" w:rsidR="000113E9" w:rsidRPr="001E583F" w:rsidRDefault="00577713" w:rsidP="000113E9">
      <w:pPr>
        <w:pStyle w:val="Subtitle"/>
        <w:rPr>
          <w:sz w:val="26"/>
          <w:szCs w:val="26"/>
          <w:lang w:bidi="fa-IR"/>
        </w:rPr>
      </w:pPr>
      <w:bookmarkStart w:id="21" w:name="_Toc134020843"/>
      <w:r>
        <w:rPr>
          <w:rFonts w:hint="cs"/>
          <w:rtl/>
          <w:lang w:bidi="fa-IR"/>
        </w:rPr>
        <w:t>و</w:t>
      </w:r>
      <w:r w:rsidR="000113E9">
        <w:rPr>
          <w:rFonts w:hint="cs"/>
          <w:rtl/>
          <w:lang w:bidi="fa-IR"/>
        </w:rPr>
        <w:t>- درخواست تأمین</w:t>
      </w:r>
      <w:bookmarkEnd w:id="21"/>
      <w:r w:rsidR="000113E9">
        <w:rPr>
          <w:rFonts w:hint="cs"/>
          <w:rtl/>
          <w:lang w:bidi="fa-IR"/>
        </w:rPr>
        <w:t xml:space="preserve"> </w:t>
      </w:r>
    </w:p>
    <w:p w14:paraId="5B1700CF" w14:textId="24A0A1B2" w:rsidR="00C11888" w:rsidRPr="00F671BA" w:rsidRDefault="00EC1BFA" w:rsidP="00F671BA">
      <w:pPr>
        <w:numPr>
          <w:ilvl w:val="0"/>
          <w:numId w:val="7"/>
        </w:numPr>
        <w:spacing w:after="120"/>
        <w:ind w:left="0" w:firstLine="0"/>
        <w:jc w:val="both"/>
        <w:rPr>
          <w:rFonts w:ascii="IRMitra" w:hAnsi="IRMitra" w:cs="IRMitra"/>
          <w:sz w:val="26"/>
          <w:szCs w:val="26"/>
          <w:lang w:bidi="fa-IR"/>
        </w:rPr>
      </w:pPr>
      <w:r w:rsidRPr="009A5A30">
        <w:rPr>
          <w:rFonts w:ascii="IRMitra" w:hAnsi="IRMitra" w:cs="IRMitra"/>
          <w:sz w:val="28"/>
          <w:szCs w:val="28"/>
          <w:rtl/>
          <w:lang w:bidi="fa-IR"/>
        </w:rPr>
        <w:t>دادگاه ممکن است در قبال تقاضای ابطال رأی، از متقاضی درخواست تأمین کند. اکثر قوانین داوری</w:t>
      </w:r>
      <w:r w:rsidRPr="00937FB8">
        <w:rPr>
          <w:rFonts w:ascii="IRMitra" w:hAnsi="IRMitra" w:cs="IRMitra"/>
          <w:sz w:val="28"/>
          <w:szCs w:val="28"/>
          <w:rtl/>
          <w:lang w:bidi="fa-IR"/>
        </w:rPr>
        <w:t xml:space="preserve"> به این مورد اشاره دارند. </w:t>
      </w:r>
      <w:r w:rsidR="00513863" w:rsidRPr="00937FB8">
        <w:rPr>
          <w:rFonts w:ascii="IRMitra" w:hAnsi="IRMitra" w:cs="IRMitra"/>
          <w:sz w:val="28"/>
          <w:szCs w:val="28"/>
          <w:rtl/>
          <w:lang w:bidi="fa-IR"/>
        </w:rPr>
        <w:t xml:space="preserve">مطابق </w:t>
      </w:r>
      <w:r w:rsidR="0076787B" w:rsidRPr="00937FB8">
        <w:rPr>
          <w:rFonts w:ascii="IRMitra" w:hAnsi="IRMitra" w:cs="IRMitra"/>
          <w:sz w:val="28"/>
          <w:szCs w:val="28"/>
          <w:rtl/>
          <w:lang w:bidi="fa-IR"/>
        </w:rPr>
        <w:t xml:space="preserve">ماده 493 قانون </w:t>
      </w:r>
      <w:r w:rsidR="00513863" w:rsidRPr="00937FB8">
        <w:rPr>
          <w:rFonts w:ascii="IRMitra" w:hAnsi="IRMitra" w:cs="IRMitra"/>
          <w:sz w:val="28"/>
          <w:szCs w:val="28"/>
          <w:rtl/>
          <w:lang w:bidi="fa-IR"/>
        </w:rPr>
        <w:t>آیـین دادرسی مدنی ایران، دادگاه مجاز است در صورت اعتراض به رأی داور و «در صورت اقتضا</w:t>
      </w:r>
      <w:r w:rsidR="00741565">
        <w:rPr>
          <w:rFonts w:ascii="IRMitra" w:hAnsi="IRMitra" w:cs="IRMitra" w:hint="cs"/>
          <w:sz w:val="28"/>
          <w:szCs w:val="28"/>
          <w:rtl/>
          <w:lang w:bidi="fa-IR"/>
        </w:rPr>
        <w:t>،</w:t>
      </w:r>
      <w:r w:rsidR="006C19A5" w:rsidRPr="00937FB8">
        <w:rPr>
          <w:rFonts w:ascii="IRMitra" w:hAnsi="IRMitra" w:cs="IRMitra"/>
          <w:sz w:val="28"/>
          <w:szCs w:val="28"/>
          <w:rtl/>
          <w:lang w:bidi="fa-IR"/>
        </w:rPr>
        <w:t xml:space="preserve"> تأمین مناسب از معترض اخذ» کند.</w:t>
      </w:r>
      <w:r w:rsidR="00F7050C" w:rsidRPr="00937FB8">
        <w:rPr>
          <w:rFonts w:ascii="IRMitra" w:hAnsi="IRMitra" w:cs="IRMitra"/>
          <w:sz w:val="28"/>
          <w:szCs w:val="28"/>
          <w:rtl/>
          <w:lang w:bidi="fa-IR"/>
        </w:rPr>
        <w:t xml:space="preserve"> این ماده ناظر بر داوری</w:t>
      </w:r>
      <w:r w:rsidR="00F7050C" w:rsidRPr="00937FB8">
        <w:rPr>
          <w:rFonts w:ascii="IRMitra" w:hAnsi="IRMitra" w:cs="IRMitra"/>
          <w:sz w:val="28"/>
          <w:szCs w:val="28"/>
          <w:rtl/>
          <w:lang w:bidi="fa-IR"/>
        </w:rPr>
        <w:softHyphen/>
        <w:t xml:space="preserve">های داخلی است، ولی عین این مقرره در قانون داوری تجاری </w:t>
      </w:r>
      <w:r w:rsidR="00F7050C" w:rsidRPr="00937FB8">
        <w:rPr>
          <w:rFonts w:ascii="IRMitra" w:hAnsi="IRMitra" w:cs="IRMitra"/>
          <w:sz w:val="28"/>
          <w:szCs w:val="28"/>
          <w:rtl/>
          <w:lang w:bidi="fa-IR"/>
        </w:rPr>
        <w:lastRenderedPageBreak/>
        <w:t>بین</w:t>
      </w:r>
      <w:r w:rsidR="00F7050C" w:rsidRPr="00937FB8">
        <w:rPr>
          <w:rFonts w:ascii="IRMitra" w:hAnsi="IRMitra" w:cs="IRMitra"/>
          <w:sz w:val="28"/>
          <w:szCs w:val="28"/>
          <w:rtl/>
          <w:lang w:bidi="fa-IR"/>
        </w:rPr>
        <w:softHyphen/>
        <w:t xml:space="preserve">المللی ایران </w:t>
      </w:r>
      <w:r w:rsidR="00573DB0" w:rsidRPr="00937FB8">
        <w:rPr>
          <w:rFonts w:ascii="IRMitra" w:hAnsi="IRMitra" w:cs="IRMitra"/>
          <w:sz w:val="28"/>
          <w:szCs w:val="28"/>
          <w:rtl/>
          <w:lang w:bidi="fa-IR"/>
        </w:rPr>
        <w:t xml:space="preserve">(1376) </w:t>
      </w:r>
      <w:r w:rsidR="00F7050C" w:rsidRPr="00937FB8">
        <w:rPr>
          <w:rFonts w:ascii="IRMitra" w:hAnsi="IRMitra" w:cs="IRMitra"/>
          <w:sz w:val="28"/>
          <w:szCs w:val="28"/>
          <w:rtl/>
          <w:lang w:bidi="fa-IR"/>
        </w:rPr>
        <w:t>نیز وضع شده است.</w:t>
      </w:r>
      <w:r w:rsidR="00F31A0A" w:rsidRPr="00937FB8">
        <w:rPr>
          <w:rFonts w:ascii="IRMitra" w:hAnsi="IRMitra" w:cs="IRMitra"/>
          <w:sz w:val="28"/>
          <w:szCs w:val="28"/>
          <w:rtl/>
          <w:lang w:bidi="fa-IR"/>
        </w:rPr>
        <w:t xml:space="preserve"> </w:t>
      </w:r>
      <w:r w:rsidR="00513863" w:rsidRPr="00937FB8">
        <w:rPr>
          <w:rFonts w:ascii="IRMitra" w:hAnsi="IRMitra" w:cs="IRMitra"/>
          <w:sz w:val="28"/>
          <w:szCs w:val="28"/>
          <w:rtl/>
          <w:lang w:bidi="fa-IR"/>
        </w:rPr>
        <w:t xml:space="preserve"> </w:t>
      </w:r>
      <w:r w:rsidR="00573DB0" w:rsidRPr="00937FB8">
        <w:rPr>
          <w:rFonts w:ascii="IRMitra" w:hAnsi="IRMitra" w:cs="IRMitra"/>
          <w:sz w:val="28"/>
          <w:szCs w:val="28"/>
          <w:rtl/>
          <w:lang w:bidi="fa-IR"/>
        </w:rPr>
        <w:t>بند 2 ماده 35 قانون مقرر می</w:t>
      </w:r>
      <w:r w:rsidR="00573DB0" w:rsidRPr="00937FB8">
        <w:rPr>
          <w:rFonts w:ascii="IRMitra" w:hAnsi="IRMitra" w:cs="IRMitra"/>
          <w:sz w:val="28"/>
          <w:szCs w:val="28"/>
          <w:rtl/>
          <w:lang w:bidi="fa-IR"/>
        </w:rPr>
        <w:softHyphen/>
        <w:t xml:space="preserve">دارد که در </w:t>
      </w:r>
      <w:r w:rsidR="00EB377A" w:rsidRPr="00937FB8">
        <w:rPr>
          <w:rFonts w:ascii="IRMitra" w:hAnsi="IRMitra" w:cs="IRMitra"/>
          <w:sz w:val="28"/>
          <w:szCs w:val="28"/>
          <w:rtl/>
          <w:lang w:bidi="fa-IR"/>
        </w:rPr>
        <w:t>موارد</w:t>
      </w:r>
      <w:r w:rsidR="00573DB0" w:rsidRPr="00937FB8">
        <w:rPr>
          <w:rFonts w:ascii="IRMitra" w:hAnsi="IRMitra" w:cs="IRMitra"/>
          <w:sz w:val="28"/>
          <w:szCs w:val="28"/>
          <w:rtl/>
          <w:lang w:bidi="fa-IR"/>
        </w:rPr>
        <w:t xml:space="preserve"> تقاضای ابطالِ رأی داوری</w:t>
      </w:r>
      <w:r w:rsidR="00EB377A" w:rsidRPr="00937FB8">
        <w:rPr>
          <w:rFonts w:ascii="IRMitra" w:hAnsi="IRMitra" w:cs="IRMitra"/>
          <w:sz w:val="28"/>
          <w:szCs w:val="28"/>
          <w:rtl/>
          <w:lang w:bidi="fa-IR"/>
        </w:rPr>
        <w:t xml:space="preserve"> توسط یک طرف و تقاضای شناسایـی یا اجرای آن توسط طرف دیگر</w:t>
      </w:r>
      <w:r w:rsidR="00145CFA" w:rsidRPr="00937FB8">
        <w:rPr>
          <w:rFonts w:ascii="IRMitra" w:hAnsi="IRMitra" w:cs="IRMitra"/>
          <w:sz w:val="28"/>
          <w:szCs w:val="28"/>
          <w:rtl/>
          <w:lang w:bidi="fa-IR"/>
        </w:rPr>
        <w:t>، «دادگاه می</w:t>
      </w:r>
      <w:r w:rsidR="00145CFA" w:rsidRPr="00937FB8">
        <w:rPr>
          <w:rFonts w:ascii="IRMitra" w:hAnsi="IRMitra" w:cs="IRMitra"/>
          <w:sz w:val="28"/>
          <w:szCs w:val="28"/>
          <w:rtl/>
          <w:lang w:bidi="fa-IR"/>
        </w:rPr>
        <w:softHyphen/>
        <w:t>تواند در صورت درخواست متقاضیِ شناسایـی یا اجرای رأی، مقرر دارد که درخواست کنندۀ ابطال تأمین بسپارد.»</w:t>
      </w:r>
      <w:r w:rsidR="00573DB0" w:rsidRPr="00937FB8">
        <w:rPr>
          <w:rFonts w:ascii="IRMitra" w:hAnsi="IRMitra" w:cs="IRMitra"/>
          <w:sz w:val="28"/>
          <w:szCs w:val="28"/>
          <w:rtl/>
          <w:lang w:bidi="fa-IR"/>
        </w:rPr>
        <w:t xml:space="preserve"> </w:t>
      </w:r>
      <w:r w:rsidR="006D52EF" w:rsidRPr="00937FB8">
        <w:rPr>
          <w:rFonts w:ascii="IRMitra" w:hAnsi="IRMitra" w:cs="IRMitra"/>
          <w:sz w:val="28"/>
          <w:szCs w:val="28"/>
          <w:rtl/>
          <w:lang w:bidi="fa-IR"/>
        </w:rPr>
        <w:t xml:space="preserve"> موارد دخالت دادگاه در این بند و بند پیشین، نقش محاکم را در مؤثر بودن </w:t>
      </w:r>
      <w:r w:rsidR="00560838" w:rsidRPr="00937FB8">
        <w:rPr>
          <w:rFonts w:ascii="IRMitra" w:hAnsi="IRMitra" w:cs="IRMitra"/>
          <w:sz w:val="28"/>
          <w:szCs w:val="28"/>
          <w:rtl/>
          <w:lang w:bidi="fa-IR"/>
        </w:rPr>
        <w:t xml:space="preserve">جریان </w:t>
      </w:r>
      <w:r w:rsidR="006D52EF" w:rsidRPr="00937FB8">
        <w:rPr>
          <w:rFonts w:ascii="IRMitra" w:hAnsi="IRMitra" w:cs="IRMitra"/>
          <w:sz w:val="28"/>
          <w:szCs w:val="28"/>
          <w:rtl/>
          <w:lang w:bidi="fa-IR"/>
        </w:rPr>
        <w:t xml:space="preserve">داوری </w:t>
      </w:r>
      <w:r w:rsidR="00560838" w:rsidRPr="00937FB8">
        <w:rPr>
          <w:rFonts w:ascii="IRMitra" w:hAnsi="IRMitra" w:cs="IRMitra"/>
          <w:sz w:val="28"/>
          <w:szCs w:val="28"/>
          <w:rtl/>
          <w:lang w:bidi="fa-IR"/>
        </w:rPr>
        <w:t xml:space="preserve"> و رأی داوری </w:t>
      </w:r>
      <w:r w:rsidR="006D52EF" w:rsidRPr="00937FB8">
        <w:rPr>
          <w:rFonts w:ascii="IRMitra" w:hAnsi="IRMitra" w:cs="IRMitra"/>
          <w:sz w:val="28"/>
          <w:szCs w:val="28"/>
          <w:rtl/>
          <w:lang w:bidi="fa-IR"/>
        </w:rPr>
        <w:t>برجسته می</w:t>
      </w:r>
      <w:r w:rsidR="006D52EF" w:rsidRPr="00937FB8">
        <w:rPr>
          <w:rFonts w:ascii="IRMitra" w:hAnsi="IRMitra" w:cs="IRMitra"/>
          <w:sz w:val="28"/>
          <w:szCs w:val="28"/>
          <w:rtl/>
          <w:lang w:bidi="fa-IR"/>
        </w:rPr>
        <w:softHyphen/>
        <w:t>کند</w:t>
      </w:r>
      <w:r w:rsidR="00081EF3" w:rsidRPr="00937FB8">
        <w:rPr>
          <w:rFonts w:ascii="IRMitra" w:hAnsi="IRMitra" w:cs="IRMitra"/>
          <w:sz w:val="28"/>
          <w:szCs w:val="28"/>
          <w:rtl/>
          <w:lang w:bidi="fa-IR"/>
        </w:rPr>
        <w:t>.</w:t>
      </w:r>
      <w:r w:rsidR="00560838" w:rsidRPr="00937FB8">
        <w:rPr>
          <w:rFonts w:ascii="IRMitra" w:hAnsi="IRMitra" w:cs="IRMitra"/>
          <w:sz w:val="28"/>
          <w:szCs w:val="28"/>
          <w:rtl/>
          <w:lang w:bidi="fa-IR"/>
        </w:rPr>
        <w:t xml:space="preserve"> زیرا رأی داوری بدون احتمال</w:t>
      </w:r>
      <w:r w:rsidR="00ED4EAC">
        <w:rPr>
          <w:rFonts w:ascii="IRMitra" w:hAnsi="IRMitra" w:cs="IRMitra" w:hint="cs"/>
          <w:sz w:val="28"/>
          <w:szCs w:val="28"/>
          <w:rtl/>
          <w:lang w:bidi="fa-IR"/>
        </w:rPr>
        <w:t>ِ</w:t>
      </w:r>
      <w:r w:rsidR="00560838" w:rsidRPr="00937FB8">
        <w:rPr>
          <w:rFonts w:ascii="IRMitra" w:hAnsi="IRMitra" w:cs="IRMitra"/>
          <w:sz w:val="28"/>
          <w:szCs w:val="28"/>
          <w:rtl/>
          <w:lang w:bidi="fa-IR"/>
        </w:rPr>
        <w:t xml:space="preserve"> اجرا</w:t>
      </w:r>
      <w:r w:rsidR="002E76D3">
        <w:rPr>
          <w:rFonts w:ascii="IRMitra" w:hAnsi="IRMitra" w:cs="IRMitra" w:hint="cs"/>
          <w:sz w:val="28"/>
          <w:szCs w:val="28"/>
          <w:rtl/>
          <w:lang w:bidi="fa-IR"/>
        </w:rPr>
        <w:t xml:space="preserve">، </w:t>
      </w:r>
      <w:r w:rsidR="00560838" w:rsidRPr="00937FB8">
        <w:rPr>
          <w:rFonts w:ascii="IRMitra" w:hAnsi="IRMitra" w:cs="IRMitra"/>
          <w:sz w:val="28"/>
          <w:szCs w:val="28"/>
          <w:rtl/>
          <w:lang w:bidi="fa-IR"/>
        </w:rPr>
        <w:t xml:space="preserve"> </w:t>
      </w:r>
      <w:r w:rsidR="00081EF3" w:rsidRPr="00937FB8">
        <w:rPr>
          <w:rFonts w:ascii="IRMitra" w:hAnsi="IRMitra" w:cs="IRMitra"/>
          <w:sz w:val="28"/>
          <w:szCs w:val="28"/>
          <w:rtl/>
          <w:lang w:bidi="fa-IR"/>
        </w:rPr>
        <w:t>کلِّ فرآیند داوری را زیر سؤال می</w:t>
      </w:r>
      <w:r w:rsidR="00081EF3" w:rsidRPr="00937FB8">
        <w:rPr>
          <w:rFonts w:ascii="IRMitra" w:hAnsi="IRMitra" w:cs="IRMitra"/>
          <w:sz w:val="28"/>
          <w:szCs w:val="28"/>
          <w:rtl/>
          <w:lang w:bidi="fa-IR"/>
        </w:rPr>
        <w:softHyphen/>
        <w:t xml:space="preserve">برد و </w:t>
      </w:r>
      <w:r w:rsidR="0048403F">
        <w:rPr>
          <w:rFonts w:ascii="IRMitra" w:hAnsi="IRMitra" w:cs="IRMitra" w:hint="cs"/>
          <w:sz w:val="28"/>
          <w:szCs w:val="28"/>
          <w:rtl/>
          <w:lang w:bidi="fa-IR"/>
        </w:rPr>
        <w:t>وظیفۀ</w:t>
      </w:r>
      <w:r w:rsidR="002E76D3">
        <w:rPr>
          <w:rFonts w:ascii="IRMitra" w:hAnsi="IRMitra" w:cs="IRMitra" w:hint="cs"/>
          <w:sz w:val="28"/>
          <w:szCs w:val="28"/>
          <w:rtl/>
          <w:lang w:bidi="fa-IR"/>
        </w:rPr>
        <w:t xml:space="preserve"> مهم اجرای رأی</w:t>
      </w:r>
      <w:r w:rsidR="00270FA6" w:rsidRPr="00937FB8">
        <w:rPr>
          <w:rFonts w:ascii="IRMitra" w:hAnsi="IRMitra" w:cs="IRMitra"/>
          <w:sz w:val="28"/>
          <w:szCs w:val="28"/>
          <w:rtl/>
          <w:lang w:bidi="fa-IR"/>
        </w:rPr>
        <w:t xml:space="preserve"> نیز تنها از محاکم دادگستری برمی</w:t>
      </w:r>
      <w:r w:rsidR="00270FA6" w:rsidRPr="00937FB8">
        <w:rPr>
          <w:rFonts w:ascii="IRMitra" w:hAnsi="IRMitra" w:cs="IRMitra"/>
          <w:sz w:val="28"/>
          <w:szCs w:val="28"/>
          <w:rtl/>
          <w:lang w:bidi="fa-IR"/>
        </w:rPr>
        <w:softHyphen/>
        <w:t>آید. همانطور که گفته شد، داوری، خواه داخلی یا بین</w:t>
      </w:r>
      <w:r w:rsidR="00270FA6" w:rsidRPr="00937FB8">
        <w:rPr>
          <w:rFonts w:ascii="IRMitra" w:hAnsi="IRMitra" w:cs="IRMitra"/>
          <w:sz w:val="28"/>
          <w:szCs w:val="28"/>
          <w:rtl/>
          <w:lang w:bidi="fa-IR"/>
        </w:rPr>
        <w:softHyphen/>
        <w:t xml:space="preserve">المللی، هیچگونه قدرت اجرایـی در اختیار ندارد. </w:t>
      </w:r>
      <w:r w:rsidR="005E3DDA" w:rsidRPr="00937FB8">
        <w:rPr>
          <w:rFonts w:ascii="IRMitra" w:hAnsi="IRMitra" w:cs="IRMitra"/>
          <w:sz w:val="28"/>
          <w:szCs w:val="28"/>
          <w:rtl/>
          <w:lang w:bidi="fa-IR"/>
        </w:rPr>
        <w:t xml:space="preserve">مباحث تفصیلی در باب شناسایـی و اجرای رأی در فصل هشتم بعمل آمده است. </w:t>
      </w:r>
      <w:r w:rsidR="00560838" w:rsidRPr="00937FB8">
        <w:rPr>
          <w:rFonts w:ascii="IRMitra" w:hAnsi="IRMitra" w:cs="IRMitra"/>
          <w:sz w:val="28"/>
          <w:szCs w:val="28"/>
          <w:rtl/>
          <w:lang w:bidi="fa-IR"/>
        </w:rPr>
        <w:t xml:space="preserve"> </w:t>
      </w:r>
    </w:p>
    <w:p w14:paraId="1C86EFAD" w14:textId="2287DF91" w:rsidR="0050033D" w:rsidRPr="00461CFD" w:rsidRDefault="00461CFD" w:rsidP="00F10AD4">
      <w:pPr>
        <w:numPr>
          <w:ilvl w:val="0"/>
          <w:numId w:val="7"/>
        </w:numPr>
        <w:spacing w:after="120"/>
        <w:ind w:left="0" w:firstLine="0"/>
        <w:jc w:val="both"/>
        <w:rPr>
          <w:rFonts w:ascii="IRMitra" w:hAnsi="IRMitra" w:cs="IRMitra"/>
          <w:sz w:val="28"/>
          <w:szCs w:val="28"/>
          <w:lang w:bidi="fa-IR"/>
        </w:rPr>
      </w:pPr>
      <w:r w:rsidRPr="00461CFD">
        <w:rPr>
          <w:rFonts w:ascii="IRMitra" w:hAnsi="IRMitra" w:cs="IRMitra" w:hint="cs"/>
          <w:sz w:val="28"/>
          <w:szCs w:val="28"/>
          <w:rtl/>
          <w:lang w:bidi="fa-IR"/>
        </w:rPr>
        <w:t xml:space="preserve">نتیجه آنکه بدون تعامل سازنده میان داوری و دادگاه، </w:t>
      </w:r>
      <w:r>
        <w:rPr>
          <w:rFonts w:ascii="IRMitra" w:hAnsi="IRMitra" w:cs="IRMitra" w:hint="cs"/>
          <w:sz w:val="28"/>
          <w:szCs w:val="28"/>
          <w:rtl/>
          <w:lang w:bidi="fa-IR"/>
        </w:rPr>
        <w:t xml:space="preserve">فرآیند داوری قابل تصور نیست. دادگاهها در موارد زیادی نقشی پشتیبان برای داوری دارند. در موضوع بسیار مهم اجرای رأی داوری نیز نقش دادگاهها قاطع و حیاتی است. شاید مهمترین عنصر داوری قطعی و نهایـی و </w:t>
      </w:r>
      <w:r w:rsidR="0048403F">
        <w:rPr>
          <w:rFonts w:ascii="IRMitra" w:hAnsi="IRMitra" w:cs="IRMitra" w:hint="cs"/>
          <w:sz w:val="28"/>
          <w:szCs w:val="28"/>
          <w:rtl/>
          <w:lang w:bidi="fa-IR"/>
        </w:rPr>
        <w:t>لازم</w:t>
      </w:r>
      <w:r w:rsidR="0048403F">
        <w:rPr>
          <w:rFonts w:ascii="IRMitra" w:hAnsi="IRMitra" w:cs="IRMitra"/>
          <w:sz w:val="28"/>
          <w:szCs w:val="28"/>
          <w:rtl/>
          <w:lang w:bidi="fa-IR"/>
        </w:rPr>
        <w:softHyphen/>
      </w:r>
      <w:r w:rsidR="0048403F">
        <w:rPr>
          <w:rFonts w:ascii="IRMitra" w:hAnsi="IRMitra" w:cs="IRMitra" w:hint="cs"/>
          <w:sz w:val="28"/>
          <w:szCs w:val="28"/>
          <w:rtl/>
          <w:lang w:bidi="fa-IR"/>
        </w:rPr>
        <w:t>الا</w:t>
      </w:r>
      <w:r>
        <w:rPr>
          <w:rFonts w:ascii="IRMitra" w:hAnsi="IRMitra" w:cs="IRMitra" w:hint="cs"/>
          <w:sz w:val="28"/>
          <w:szCs w:val="28"/>
          <w:rtl/>
          <w:lang w:bidi="fa-IR"/>
        </w:rPr>
        <w:t>جرا بودن رأی است. بدون قوۀ اجرایـی، داوری</w:t>
      </w:r>
      <w:r w:rsidR="00FA586C">
        <w:rPr>
          <w:rFonts w:ascii="IRMitra" w:hAnsi="IRMitra" w:cs="IRMitra"/>
          <w:sz w:val="28"/>
          <w:szCs w:val="28"/>
          <w:lang w:bidi="fa-IR"/>
        </w:rPr>
        <w:t xml:space="preserve"> </w:t>
      </w:r>
      <w:r w:rsidR="00FA586C">
        <w:rPr>
          <w:rFonts w:ascii="IRMitra" w:hAnsi="IRMitra" w:cs="IRMitra" w:hint="cs"/>
          <w:sz w:val="28"/>
          <w:szCs w:val="28"/>
          <w:rtl/>
          <w:lang w:bidi="fa-IR"/>
        </w:rPr>
        <w:t xml:space="preserve"> در واقع به نظام</w:t>
      </w:r>
      <w:r w:rsidR="00FA586C">
        <w:rPr>
          <w:rFonts w:ascii="IRMitra" w:hAnsi="IRMitra" w:cs="IRMitra"/>
          <w:sz w:val="28"/>
          <w:szCs w:val="28"/>
          <w:rtl/>
          <w:lang w:bidi="fa-IR"/>
        </w:rPr>
        <w:softHyphen/>
      </w:r>
      <w:r w:rsidR="00FA586C">
        <w:rPr>
          <w:rFonts w:ascii="IRMitra" w:hAnsi="IRMitra" w:cs="IRMitra" w:hint="cs"/>
          <w:sz w:val="28"/>
          <w:szCs w:val="28"/>
          <w:rtl/>
          <w:lang w:bidi="fa-IR"/>
        </w:rPr>
        <w:t>های دیگر مانند سازش</w:t>
      </w:r>
      <w:r w:rsidR="00A54B98">
        <w:rPr>
          <w:rFonts w:ascii="IRMitra" w:hAnsi="IRMitra" w:cs="IRMitra" w:hint="cs"/>
          <w:sz w:val="28"/>
          <w:szCs w:val="28"/>
          <w:rtl/>
          <w:lang w:bidi="fa-IR"/>
        </w:rPr>
        <w:t>، میانجیگری،</w:t>
      </w:r>
      <w:r w:rsidR="00FA586C">
        <w:rPr>
          <w:rFonts w:ascii="IRMitra" w:hAnsi="IRMitra" w:cs="IRMitra" w:hint="cs"/>
          <w:sz w:val="28"/>
          <w:szCs w:val="28"/>
          <w:rtl/>
          <w:lang w:bidi="fa-IR"/>
        </w:rPr>
        <w:t xml:space="preserve"> حقیقت</w:t>
      </w:r>
      <w:r w:rsidR="00FA586C">
        <w:rPr>
          <w:rFonts w:ascii="IRMitra" w:hAnsi="IRMitra" w:cs="IRMitra"/>
          <w:sz w:val="28"/>
          <w:szCs w:val="28"/>
          <w:rtl/>
          <w:lang w:bidi="fa-IR"/>
        </w:rPr>
        <w:softHyphen/>
      </w:r>
      <w:r w:rsidR="00FA586C">
        <w:rPr>
          <w:rFonts w:ascii="IRMitra" w:hAnsi="IRMitra" w:cs="IRMitra" w:hint="cs"/>
          <w:sz w:val="28"/>
          <w:szCs w:val="28"/>
          <w:rtl/>
          <w:lang w:bidi="fa-IR"/>
        </w:rPr>
        <w:t>یاب</w:t>
      </w:r>
      <w:r w:rsidR="00A54B98">
        <w:rPr>
          <w:rFonts w:ascii="IRMitra" w:hAnsi="IRMitra" w:cs="IRMitra" w:hint="cs"/>
          <w:sz w:val="28"/>
          <w:szCs w:val="28"/>
          <w:rtl/>
          <w:lang w:bidi="fa-IR"/>
        </w:rPr>
        <w:t>ی،</w:t>
      </w:r>
      <w:r w:rsidR="00FA586C">
        <w:rPr>
          <w:rFonts w:ascii="IRMitra" w:hAnsi="IRMitra" w:cs="IRMitra" w:hint="cs"/>
          <w:sz w:val="28"/>
          <w:szCs w:val="28"/>
          <w:rtl/>
          <w:lang w:bidi="fa-IR"/>
        </w:rPr>
        <w:t xml:space="preserve"> و یا کارشناسی تغییر چهره خواهد داد.</w:t>
      </w:r>
      <w:r>
        <w:rPr>
          <w:rFonts w:ascii="IRMitra" w:hAnsi="IRMitra" w:cs="IRMitra" w:hint="cs"/>
          <w:sz w:val="28"/>
          <w:szCs w:val="28"/>
          <w:rtl/>
          <w:lang w:bidi="fa-IR"/>
        </w:rPr>
        <w:t xml:space="preserve"> </w:t>
      </w:r>
    </w:p>
    <w:sectPr w:rsidR="0050033D" w:rsidRPr="00461CFD" w:rsidSect="00B65083">
      <w:headerReference w:type="even" r:id="rId8"/>
      <w:headerReference w:type="default" r:id="rId9"/>
      <w:footerReference w:type="even" r:id="rId10"/>
      <w:footerReference w:type="default" r:id="rId11"/>
      <w:footnotePr>
        <w:numRestart w:val="eachPage"/>
      </w:footnotePr>
      <w:endnotePr>
        <w:numFmt w:val="lowerLetter"/>
      </w:endnotePr>
      <w:pgSz w:w="11906" w:h="16838" w:code="9"/>
      <w:pgMar w:top="3686" w:right="2552" w:bottom="2552" w:left="2552" w:header="3119" w:footer="2268" w:gutter="0"/>
      <w:pgNumType w:start="395"/>
      <w:cols w:space="720"/>
      <w:titlePg/>
      <w:bidi/>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165188" w14:textId="77777777" w:rsidR="00522F04" w:rsidRDefault="00522F04">
      <w:r>
        <w:separator/>
      </w:r>
    </w:p>
  </w:endnote>
  <w:endnote w:type="continuationSeparator" w:id="0">
    <w:p w14:paraId="442CB960" w14:textId="77777777" w:rsidR="00522F04" w:rsidRDefault="00522F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 Mitra">
    <w:panose1 w:val="00000400000000000000"/>
    <w:charset w:val="B2"/>
    <w:family w:val="auto"/>
    <w:pitch w:val="variable"/>
    <w:sig w:usb0="00002001" w:usb1="80000000" w:usb2="00000008" w:usb3="00000000" w:csb0="00000040" w:csb1="00000000"/>
  </w:font>
  <w:font w:name="IRMitra">
    <w:panose1 w:val="02000506000000020002"/>
    <w:charset w:val="00"/>
    <w:family w:val="auto"/>
    <w:pitch w:val="variable"/>
    <w:sig w:usb0="21002A87" w:usb1="00000000" w:usb2="00000000"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ompset">
    <w:altName w:val="Arial"/>
    <w:charset w:val="B2"/>
    <w:family w:val="auto"/>
    <w:pitch w:val="variable"/>
    <w:sig w:usb0="00002001" w:usb1="00000000" w:usb2="00000000" w:usb3="00000000" w:csb0="00000040" w:csb1="00000000"/>
  </w:font>
  <w:font w:name="Calibri Light">
    <w:panose1 w:val="020F0302020204030204"/>
    <w:charset w:val="00"/>
    <w:family w:val="swiss"/>
    <w:pitch w:val="variable"/>
    <w:sig w:usb0="E4002EFF" w:usb1="C200247B" w:usb2="00000009" w:usb3="00000000" w:csb0="000001FF" w:csb1="00000000"/>
  </w:font>
  <w:font w:name="B Roya">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azanin-s">
    <w:panose1 w:val="020BE200000000000000"/>
    <w:charset w:val="00"/>
    <w:family w:val="swiss"/>
    <w:pitch w:val="variable"/>
    <w:sig w:usb0="00000003" w:usb1="00000000" w:usb2="00000000" w:usb3="00000000" w:csb0="00000001" w:csb1="00000000"/>
  </w:font>
  <w:font w:name="B Compset">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F09A1" w14:textId="77777777" w:rsidR="00CA7C68" w:rsidRPr="00407376" w:rsidRDefault="00CA7C68" w:rsidP="00F35F26">
    <w:pPr>
      <w:pStyle w:val="Footer"/>
      <w:tabs>
        <w:tab w:val="left" w:pos="424"/>
        <w:tab w:val="left" w:pos="849"/>
      </w:tabs>
      <w:ind w:right="360" w:firstLine="360"/>
      <w:jc w:val="lowKashida"/>
      <w:rPr>
        <w:rFonts w:cs="B Mitra"/>
        <w:sz w:val="22"/>
        <w:szCs w:val="26"/>
        <w:rt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2A10F" w14:textId="77777777" w:rsidR="00CA7C68" w:rsidRPr="00FC41A8" w:rsidRDefault="00CA7C68" w:rsidP="00F35F26">
    <w:pPr>
      <w:pStyle w:val="Footer"/>
      <w:tabs>
        <w:tab w:val="left" w:pos="426"/>
        <w:tab w:val="left" w:pos="851"/>
      </w:tabs>
      <w:bidi w:val="0"/>
      <w:ind w:right="360" w:firstLine="360"/>
      <w:jc w:val="lowKashida"/>
      <w:rPr>
        <w:rFonts w:cs="B Compse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E70307" w14:textId="77777777" w:rsidR="00522F04" w:rsidRDefault="00522F04">
      <w:pPr>
        <w:rPr>
          <w:lang w:bidi="fa-IR"/>
        </w:rPr>
      </w:pPr>
      <w:r>
        <w:rPr>
          <w:rFonts w:hint="cs"/>
          <w:rtl/>
          <w:lang w:bidi="fa-IR"/>
        </w:rPr>
        <w:t>________________________________________________________</w:t>
      </w:r>
    </w:p>
  </w:footnote>
  <w:footnote w:type="continuationSeparator" w:id="0">
    <w:p w14:paraId="60AD4A33" w14:textId="77777777" w:rsidR="00522F04" w:rsidRDefault="00522F04">
      <w:r>
        <w:continuationSeparator/>
      </w:r>
    </w:p>
  </w:footnote>
  <w:footnote w:type="continuationNotice" w:id="1">
    <w:p w14:paraId="0BF170CE" w14:textId="77777777" w:rsidR="00522F04" w:rsidRPr="00B95B21" w:rsidRDefault="00522F04">
      <w:pPr>
        <w:rPr>
          <w:rFonts w:cs="B Mitra"/>
          <w:color w:val="808080"/>
          <w:lang w:bidi="fa-IR"/>
        </w:rPr>
      </w:pPr>
      <w:r w:rsidRPr="00B95B21">
        <w:rPr>
          <w:rFonts w:cs="B Mitra" w:hint="cs"/>
          <w:color w:val="808080"/>
          <w:rtl/>
          <w:lang w:bidi="fa-IR"/>
        </w:rPr>
        <w:t>(ادامة پانوشت در صفحة بعد)</w:t>
      </w:r>
    </w:p>
  </w:footnote>
  <w:footnote w:id="2">
    <w:p w14:paraId="240F4247" w14:textId="77777777" w:rsidR="003B14F0" w:rsidRPr="001B7F27" w:rsidRDefault="003B14F0" w:rsidP="003B14F0">
      <w:pPr>
        <w:pStyle w:val="FootnoteText"/>
        <w:rPr>
          <w:rFonts w:ascii="IRMitra" w:hAnsi="IRMitra" w:cs="B Mitra"/>
          <w:sz w:val="22"/>
          <w:szCs w:val="22"/>
          <w:lang w:bidi="fa-IR"/>
        </w:rPr>
      </w:pPr>
      <w:r w:rsidRPr="001B7F27">
        <w:rPr>
          <w:rStyle w:val="FootnoteReference"/>
          <w:rFonts w:ascii="IRMitra" w:hAnsi="IRMitra" w:cs="B Mitra"/>
          <w:sz w:val="22"/>
          <w:szCs w:val="22"/>
        </w:rPr>
        <w:footnoteRef/>
      </w:r>
      <w:r w:rsidRPr="001B7F27">
        <w:rPr>
          <w:rFonts w:ascii="IRMitra" w:hAnsi="IRMitra" w:cs="B Mitra"/>
          <w:sz w:val="22"/>
          <w:szCs w:val="22"/>
          <w:rtl/>
        </w:rPr>
        <w:t xml:space="preserve"> </w:t>
      </w:r>
      <w:r w:rsidRPr="001B7F27">
        <w:rPr>
          <w:rFonts w:ascii="IRMitra" w:hAnsi="IRMitra" w:cs="B Mitra"/>
          <w:sz w:val="22"/>
          <w:szCs w:val="22"/>
          <w:rtl/>
          <w:lang w:bidi="fa-IR"/>
        </w:rPr>
        <w:t xml:space="preserve"> ماده 5 قانون نمونه آنسیترال (1985). این ماده عیناً در نسخه 2006 قانون نمونه حفظ شده است.</w:t>
      </w:r>
    </w:p>
  </w:footnote>
  <w:footnote w:id="3">
    <w:p w14:paraId="786E656C" w14:textId="77777777" w:rsidR="00046C97" w:rsidRPr="00B42321" w:rsidRDefault="00046C97" w:rsidP="00046C97">
      <w:pPr>
        <w:pStyle w:val="FootnoteText"/>
        <w:jc w:val="both"/>
        <w:rPr>
          <w:rFonts w:cs="B Mitra"/>
          <w:rtl/>
          <w:lang w:bidi="fa-IR"/>
        </w:rPr>
      </w:pPr>
      <w:r w:rsidRPr="001B7F27">
        <w:rPr>
          <w:rStyle w:val="FootnoteReference"/>
          <w:rFonts w:ascii="IRMitra" w:hAnsi="IRMitra" w:cs="B Mitra"/>
          <w:sz w:val="22"/>
          <w:szCs w:val="22"/>
        </w:rPr>
        <w:footnoteRef/>
      </w:r>
      <w:r w:rsidRPr="001B7F27">
        <w:rPr>
          <w:rFonts w:ascii="IRMitra" w:hAnsi="IRMitra" w:cs="B Mitra"/>
          <w:sz w:val="22"/>
          <w:szCs w:val="22"/>
          <w:rtl/>
        </w:rPr>
        <w:t xml:space="preserve"> </w:t>
      </w:r>
      <w:r w:rsidRPr="001B7F27">
        <w:rPr>
          <w:rFonts w:ascii="IRMitra" w:hAnsi="IRMitra" w:cs="B Mitra"/>
          <w:sz w:val="22"/>
          <w:szCs w:val="22"/>
        </w:rPr>
        <w:t xml:space="preserve"> </w:t>
      </w:r>
      <w:r w:rsidRPr="001B7F27">
        <w:rPr>
          <w:rFonts w:ascii="IRMitra" w:hAnsi="IRMitra" w:cs="B Mitra"/>
          <w:sz w:val="22"/>
          <w:szCs w:val="22"/>
          <w:rtl/>
          <w:lang w:bidi="fa-IR"/>
        </w:rPr>
        <w:t>در جای دیگری گفته شد</w:t>
      </w:r>
      <w:r w:rsidR="003E17B9">
        <w:rPr>
          <w:rFonts w:ascii="IRMitra" w:hAnsi="IRMitra" w:cs="B Mitra" w:hint="cs"/>
          <w:sz w:val="22"/>
          <w:szCs w:val="22"/>
          <w:rtl/>
          <w:lang w:bidi="fa-IR"/>
        </w:rPr>
        <w:t>،</w:t>
      </w:r>
      <w:r w:rsidRPr="001B7F27">
        <w:rPr>
          <w:rFonts w:ascii="IRMitra" w:hAnsi="IRMitra" w:cs="B Mitra"/>
          <w:sz w:val="22"/>
          <w:szCs w:val="22"/>
          <w:rtl/>
          <w:lang w:bidi="fa-IR"/>
        </w:rPr>
        <w:t xml:space="preserve"> تئوری</w:t>
      </w:r>
      <w:r w:rsidRPr="001B7F27">
        <w:rPr>
          <w:rFonts w:ascii="IRMitra" w:hAnsi="IRMitra" w:cs="B Mitra"/>
          <w:sz w:val="22"/>
          <w:szCs w:val="22"/>
          <w:rtl/>
          <w:lang w:bidi="fa-IR"/>
        </w:rPr>
        <w:softHyphen/>
        <w:t>ها</w:t>
      </w:r>
      <w:r w:rsidR="00B42321" w:rsidRPr="001B7F27">
        <w:rPr>
          <w:rFonts w:ascii="IRMitra" w:hAnsi="IRMitra" w:cs="B Mitra"/>
          <w:sz w:val="22"/>
          <w:szCs w:val="22"/>
          <w:rtl/>
          <w:lang w:bidi="fa-IR"/>
        </w:rPr>
        <w:t>ی</w:t>
      </w:r>
      <w:r w:rsidRPr="001B7F27">
        <w:rPr>
          <w:rFonts w:ascii="IRMitra" w:hAnsi="IRMitra" w:cs="B Mitra"/>
          <w:sz w:val="22"/>
          <w:szCs w:val="22"/>
          <w:rtl/>
          <w:lang w:bidi="fa-IR"/>
        </w:rPr>
        <w:t xml:space="preserve">ـی که در جهت قطع کامل ارتباط قانون محل با داوری است در عمل راه به جایـی نبرده است. </w:t>
      </w:r>
      <w:r w:rsidR="00BE2650" w:rsidRPr="001B7F27">
        <w:rPr>
          <w:rFonts w:ascii="IRMitra" w:hAnsi="IRMitra" w:cs="B Mitra"/>
          <w:sz w:val="22"/>
          <w:szCs w:val="22"/>
          <w:rtl/>
          <w:lang w:bidi="fa-IR"/>
        </w:rPr>
        <w:t>بدون رابطۀ سازندۀ داوری و قانون محل، داوری قابل تصور نیست. در سال 1985 بلژیک برای جلب داوری بین</w:t>
      </w:r>
      <w:r w:rsidR="00BE2650" w:rsidRPr="001B7F27">
        <w:rPr>
          <w:rFonts w:ascii="IRMitra" w:hAnsi="IRMitra" w:cs="B Mitra"/>
          <w:sz w:val="22"/>
          <w:szCs w:val="22"/>
          <w:rtl/>
          <w:lang w:bidi="fa-IR"/>
        </w:rPr>
        <w:softHyphen/>
        <w:t xml:space="preserve">المللی قانونی </w:t>
      </w:r>
      <w:r w:rsidR="00B42321" w:rsidRPr="001B7F27">
        <w:rPr>
          <w:rFonts w:ascii="IRMitra" w:hAnsi="IRMitra" w:cs="B Mitra"/>
          <w:sz w:val="22"/>
          <w:szCs w:val="22"/>
          <w:rtl/>
          <w:lang w:bidi="fa-IR"/>
        </w:rPr>
        <w:t>تصویب کرد مبنی براینکه هیچ</w:t>
      </w:r>
      <w:r w:rsidR="00B42321" w:rsidRPr="001B7F27">
        <w:rPr>
          <w:rFonts w:ascii="IRMitra" w:hAnsi="IRMitra" w:cs="B Mitra"/>
          <w:sz w:val="22"/>
          <w:szCs w:val="22"/>
          <w:rtl/>
          <w:lang w:bidi="fa-IR"/>
        </w:rPr>
        <w:softHyphen/>
        <w:t>گونه نظارت قضایـی بر داوری</w:t>
      </w:r>
      <w:r w:rsidR="00B42321" w:rsidRPr="001B7F27">
        <w:rPr>
          <w:rFonts w:ascii="IRMitra" w:hAnsi="IRMitra" w:cs="B Mitra"/>
          <w:sz w:val="22"/>
          <w:szCs w:val="22"/>
          <w:rtl/>
          <w:lang w:bidi="fa-IR"/>
        </w:rPr>
        <w:softHyphen/>
        <w:t>های بین</w:t>
      </w:r>
      <w:r w:rsidR="00B42321" w:rsidRPr="001B7F27">
        <w:rPr>
          <w:rFonts w:ascii="IRMitra" w:hAnsi="IRMitra" w:cs="B Mitra"/>
          <w:sz w:val="22"/>
          <w:szCs w:val="22"/>
          <w:rtl/>
          <w:lang w:bidi="fa-IR"/>
        </w:rPr>
        <w:softHyphen/>
        <w:t xml:space="preserve">المللی در بلژیک </w:t>
      </w:r>
      <w:r w:rsidR="00FD2097" w:rsidRPr="001B7F27">
        <w:rPr>
          <w:rFonts w:ascii="IRMitra" w:hAnsi="IRMitra" w:cs="B Mitra"/>
          <w:sz w:val="22"/>
          <w:szCs w:val="22"/>
          <w:rtl/>
          <w:lang w:bidi="fa-IR"/>
        </w:rPr>
        <w:t>وجود نخواهد داشت</w:t>
      </w:r>
      <w:r w:rsidR="00562E1C" w:rsidRPr="001B7F27">
        <w:rPr>
          <w:rFonts w:ascii="IRMitra" w:hAnsi="IRMitra" w:cs="B Mitra"/>
          <w:sz w:val="22"/>
          <w:szCs w:val="22"/>
          <w:rtl/>
          <w:lang w:bidi="fa-IR"/>
        </w:rPr>
        <w:t xml:space="preserve"> (بند 4 ماده 1717 آیـین د</w:t>
      </w:r>
      <w:r w:rsidR="00FD2097" w:rsidRPr="001B7F27">
        <w:rPr>
          <w:rFonts w:ascii="IRMitra" w:hAnsi="IRMitra" w:cs="B Mitra"/>
          <w:sz w:val="22"/>
          <w:szCs w:val="22"/>
          <w:rtl/>
          <w:lang w:bidi="fa-IR"/>
        </w:rPr>
        <w:t>ا</w:t>
      </w:r>
      <w:r w:rsidR="00562E1C" w:rsidRPr="001B7F27">
        <w:rPr>
          <w:rFonts w:ascii="IRMitra" w:hAnsi="IRMitra" w:cs="B Mitra"/>
          <w:sz w:val="22"/>
          <w:szCs w:val="22"/>
          <w:rtl/>
          <w:lang w:bidi="fa-IR"/>
        </w:rPr>
        <w:t>درسی بلژیک)</w:t>
      </w:r>
      <w:r w:rsidR="00BE2650" w:rsidRPr="001B7F27">
        <w:rPr>
          <w:rFonts w:ascii="IRMitra" w:hAnsi="IRMitra" w:cs="B Mitra"/>
          <w:sz w:val="22"/>
          <w:szCs w:val="22"/>
          <w:rtl/>
          <w:lang w:bidi="fa-IR"/>
        </w:rPr>
        <w:t xml:space="preserve">. </w:t>
      </w:r>
      <w:r w:rsidR="008A4051" w:rsidRPr="001B7F27">
        <w:rPr>
          <w:rFonts w:ascii="IRMitra" w:hAnsi="IRMitra" w:cs="B Mitra"/>
          <w:sz w:val="22"/>
          <w:szCs w:val="22"/>
          <w:rtl/>
          <w:lang w:bidi="fa-IR"/>
        </w:rPr>
        <w:t>نتیجه کاملاً عکس انتظار بود و شرکتهای خارجی از برگزاری داوری در بلژیک گریزان شدند</w:t>
      </w:r>
      <w:r w:rsidR="00562E1C" w:rsidRPr="001B7F27">
        <w:rPr>
          <w:rFonts w:ascii="IRMitra" w:hAnsi="IRMitra" w:cs="B Mitra"/>
          <w:sz w:val="22"/>
          <w:szCs w:val="22"/>
          <w:rtl/>
          <w:lang w:bidi="fa-IR"/>
        </w:rPr>
        <w:t>. آن قانون در سال 1998 ملغا شد.</w:t>
      </w:r>
    </w:p>
  </w:footnote>
  <w:footnote w:id="4">
    <w:p w14:paraId="3E35D2F3" w14:textId="77777777" w:rsidR="00F62F56" w:rsidRPr="00D60507" w:rsidRDefault="00F62F56" w:rsidP="00F62F56">
      <w:pPr>
        <w:pStyle w:val="FootnoteText"/>
        <w:jc w:val="both"/>
        <w:rPr>
          <w:rFonts w:cs="B Mitra"/>
          <w:rtl/>
          <w:lang w:bidi="fa-IR"/>
        </w:rPr>
      </w:pPr>
      <w:r w:rsidRPr="00D60507">
        <w:rPr>
          <w:rStyle w:val="FootnoteReference"/>
          <w:rFonts w:cs="B Mitra"/>
          <w:sz w:val="22"/>
          <w:szCs w:val="22"/>
        </w:rPr>
        <w:footnoteRef/>
      </w:r>
      <w:r w:rsidRPr="00D60507">
        <w:rPr>
          <w:rFonts w:cs="B Mitra"/>
          <w:sz w:val="22"/>
          <w:szCs w:val="22"/>
          <w:rtl/>
        </w:rPr>
        <w:t xml:space="preserve"> </w:t>
      </w:r>
      <w:r w:rsidRPr="00D60507">
        <w:rPr>
          <w:rFonts w:cs="B Mitra" w:hint="cs"/>
          <w:sz w:val="22"/>
          <w:szCs w:val="22"/>
          <w:rtl/>
        </w:rPr>
        <w:t xml:space="preserve"> در کشورهای فدرال هر ایالت </w:t>
      </w:r>
      <w:r w:rsidR="00D60507">
        <w:rPr>
          <w:rFonts w:cs="B Mitra" w:hint="cs"/>
          <w:sz w:val="22"/>
          <w:szCs w:val="22"/>
          <w:rtl/>
        </w:rPr>
        <w:t xml:space="preserve">ممکن است </w:t>
      </w:r>
      <w:r w:rsidRPr="00D60507">
        <w:rPr>
          <w:rFonts w:cs="B Mitra" w:hint="cs"/>
          <w:sz w:val="22"/>
          <w:szCs w:val="22"/>
          <w:rtl/>
        </w:rPr>
        <w:t>قانون داوری جداگانه</w:t>
      </w:r>
      <w:r w:rsidRPr="00D60507">
        <w:rPr>
          <w:rFonts w:cs="B Mitra"/>
          <w:sz w:val="22"/>
          <w:szCs w:val="22"/>
          <w:rtl/>
        </w:rPr>
        <w:softHyphen/>
      </w:r>
      <w:r w:rsidRPr="00D60507">
        <w:rPr>
          <w:rFonts w:cs="B Mitra" w:hint="cs"/>
          <w:sz w:val="22"/>
          <w:szCs w:val="22"/>
          <w:rtl/>
        </w:rPr>
        <w:t xml:space="preserve">ای </w:t>
      </w:r>
      <w:r w:rsidR="00D60507">
        <w:rPr>
          <w:rFonts w:cs="B Mitra" w:hint="cs"/>
          <w:sz w:val="22"/>
          <w:szCs w:val="22"/>
          <w:rtl/>
        </w:rPr>
        <w:t>داشته باشد</w:t>
      </w:r>
      <w:r w:rsidRPr="00D60507">
        <w:rPr>
          <w:rFonts w:cs="B Mitra" w:hint="cs"/>
          <w:sz w:val="22"/>
          <w:szCs w:val="22"/>
          <w:rtl/>
        </w:rPr>
        <w:t>. مثلاً در ایالات متحده 8 ایالت قانون نمونۀ آنسیترال را اقتباس کرده و بصورت قانون ایالتی به تصویب رسانده</w:t>
      </w:r>
      <w:r w:rsidRPr="00D60507">
        <w:rPr>
          <w:rFonts w:cs="B Mitra"/>
          <w:sz w:val="22"/>
          <w:szCs w:val="22"/>
          <w:rtl/>
        </w:rPr>
        <w:softHyphen/>
      </w:r>
      <w:r w:rsidRPr="00D60507">
        <w:rPr>
          <w:rFonts w:cs="B Mitra" w:hint="cs"/>
          <w:sz w:val="22"/>
          <w:szCs w:val="22"/>
          <w:rtl/>
        </w:rPr>
        <w:t>اند. در انگلستان، قانون داوری انگلستان (1996) بر اسکاتلند و برخی سرزمینهای ماوراء بحار آن کشور ناظر نیست و اینها قانون خود را بر اساس قانون نمونه آنسیترال وضع کرده</w:t>
      </w:r>
      <w:r w:rsidRPr="00D60507">
        <w:rPr>
          <w:rFonts w:cs="B Mitra"/>
          <w:sz w:val="22"/>
          <w:szCs w:val="22"/>
          <w:rtl/>
        </w:rPr>
        <w:softHyphen/>
      </w:r>
      <w:r w:rsidRPr="00D60507">
        <w:rPr>
          <w:rFonts w:cs="B Mitra" w:hint="cs"/>
          <w:sz w:val="22"/>
          <w:szCs w:val="22"/>
          <w:rtl/>
        </w:rPr>
        <w:t xml:space="preserve">اند. </w:t>
      </w:r>
      <w:r w:rsidR="00D60507" w:rsidRPr="00D60507">
        <w:rPr>
          <w:rFonts w:cs="B Mitra" w:hint="cs"/>
          <w:sz w:val="22"/>
          <w:szCs w:val="22"/>
          <w:rtl/>
          <w:lang w:bidi="fa-IR"/>
        </w:rPr>
        <w:t>در استرالیا نیز هریک از هشت ایالت قانون داوری جداگانه</w:t>
      </w:r>
      <w:r w:rsidR="00D60507" w:rsidRPr="00D60507">
        <w:rPr>
          <w:rFonts w:cs="B Mitra"/>
          <w:sz w:val="22"/>
          <w:szCs w:val="22"/>
          <w:rtl/>
          <w:lang w:bidi="fa-IR"/>
        </w:rPr>
        <w:softHyphen/>
      </w:r>
      <w:r w:rsidR="00D60507" w:rsidRPr="00D60507">
        <w:rPr>
          <w:rFonts w:cs="B Mitra" w:hint="cs"/>
          <w:sz w:val="22"/>
          <w:szCs w:val="22"/>
          <w:rtl/>
          <w:lang w:bidi="fa-IR"/>
        </w:rPr>
        <w:t xml:space="preserve">ای بر اساس </w:t>
      </w:r>
      <w:r w:rsidR="00D60507" w:rsidRPr="00D60507">
        <w:rPr>
          <w:rFonts w:cs="B Mitra" w:hint="cs"/>
          <w:sz w:val="22"/>
          <w:szCs w:val="22"/>
          <w:rtl/>
        </w:rPr>
        <w:t>قانون نمونه آنسیترال وضع کرده</w:t>
      </w:r>
      <w:r w:rsidR="00D60507">
        <w:rPr>
          <w:rFonts w:cs="B Mitra" w:hint="cs"/>
          <w:sz w:val="22"/>
          <w:szCs w:val="22"/>
          <w:rtl/>
        </w:rPr>
        <w:t xml:space="preserve"> </w:t>
      </w:r>
      <w:r w:rsidR="00D60507" w:rsidRPr="00D60507">
        <w:rPr>
          <w:rFonts w:cs="B Mitra"/>
          <w:sz w:val="22"/>
          <w:szCs w:val="22"/>
          <w:rtl/>
        </w:rPr>
        <w:softHyphen/>
      </w:r>
      <w:r w:rsidR="00D60507" w:rsidRPr="00D60507">
        <w:rPr>
          <w:rFonts w:cs="B Mitra" w:hint="cs"/>
          <w:sz w:val="22"/>
          <w:szCs w:val="22"/>
          <w:rtl/>
        </w:rPr>
        <w:t>ا</w:t>
      </w:r>
      <w:r w:rsidR="00D60507">
        <w:rPr>
          <w:rFonts w:cs="B Mitra" w:hint="cs"/>
          <w:sz w:val="22"/>
          <w:szCs w:val="22"/>
          <w:rtl/>
        </w:rPr>
        <w:t>ست</w:t>
      </w:r>
      <w:r w:rsidR="00D60507" w:rsidRPr="00D60507">
        <w:rPr>
          <w:rFonts w:cs="B Mitra" w:hint="cs"/>
          <w:sz w:val="22"/>
          <w:szCs w:val="22"/>
          <w:rtl/>
        </w:rPr>
        <w:t>.</w:t>
      </w:r>
    </w:p>
  </w:footnote>
  <w:footnote w:id="5">
    <w:p w14:paraId="31EA91B7" w14:textId="77777777" w:rsidR="00FD4BC6" w:rsidRPr="00E36774" w:rsidRDefault="005F481D" w:rsidP="00E66081">
      <w:pPr>
        <w:pStyle w:val="FootnoteText"/>
        <w:jc w:val="both"/>
        <w:rPr>
          <w:rFonts w:cs="B Mitra"/>
          <w:rtl/>
          <w:lang w:bidi="fa-IR"/>
        </w:rPr>
      </w:pPr>
      <w:r w:rsidRPr="00E36774">
        <w:rPr>
          <w:rStyle w:val="FootnoteReference"/>
          <w:rFonts w:cs="B Mitra"/>
          <w:sz w:val="22"/>
          <w:szCs w:val="22"/>
        </w:rPr>
        <w:footnoteRef/>
      </w:r>
      <w:r w:rsidR="00FD4BC6" w:rsidRPr="00E36774">
        <w:rPr>
          <w:rFonts w:cs="B Mitra"/>
          <w:sz w:val="22"/>
          <w:szCs w:val="22"/>
          <w:rtl/>
        </w:rPr>
        <w:t xml:space="preserve"> </w:t>
      </w:r>
      <w:r w:rsidR="00FD4BC6" w:rsidRPr="00E36774">
        <w:rPr>
          <w:rFonts w:cs="B Mitra"/>
          <w:sz w:val="22"/>
          <w:szCs w:val="22"/>
        </w:rPr>
        <w:t xml:space="preserve">  </w:t>
      </w:r>
      <w:r w:rsidR="00FD4BC6" w:rsidRPr="00E36774">
        <w:rPr>
          <w:rFonts w:cs="B Mitra" w:hint="cs"/>
          <w:sz w:val="22"/>
          <w:szCs w:val="22"/>
          <w:rtl/>
          <w:lang w:bidi="fa-IR"/>
        </w:rPr>
        <w:t xml:space="preserve"> </w:t>
      </w:r>
      <w:r w:rsidR="004C35E6" w:rsidRPr="00E36774">
        <w:rPr>
          <w:rFonts w:cs="B Mitra" w:hint="cs"/>
          <w:sz w:val="22"/>
          <w:szCs w:val="22"/>
          <w:rtl/>
          <w:lang w:bidi="fa-IR"/>
        </w:rPr>
        <w:t xml:space="preserve">مواد 1442 تا 1503 قانون آیـین دادرسی مدنی فرانسه </w:t>
      </w:r>
      <w:r w:rsidR="00E66081" w:rsidRPr="00E36774">
        <w:rPr>
          <w:rFonts w:cs="B Mitra" w:hint="cs"/>
          <w:sz w:val="22"/>
          <w:szCs w:val="22"/>
          <w:rtl/>
          <w:lang w:bidi="fa-IR"/>
        </w:rPr>
        <w:t>به داوری داخلی و مواد 1504 تا 1527 به داوری بین</w:t>
      </w:r>
      <w:r w:rsidR="00E66081" w:rsidRPr="00E36774">
        <w:rPr>
          <w:rFonts w:cs="B Mitra"/>
          <w:sz w:val="22"/>
          <w:szCs w:val="22"/>
          <w:rtl/>
          <w:lang w:bidi="fa-IR"/>
        </w:rPr>
        <w:softHyphen/>
      </w:r>
      <w:r w:rsidR="00E66081" w:rsidRPr="00E36774">
        <w:rPr>
          <w:rFonts w:cs="B Mitra" w:hint="cs"/>
          <w:sz w:val="22"/>
          <w:szCs w:val="22"/>
          <w:rtl/>
          <w:lang w:bidi="fa-IR"/>
        </w:rPr>
        <w:t xml:space="preserve">المللی اختصاص دارد. </w:t>
      </w:r>
      <w:r w:rsidR="00685D79" w:rsidRPr="00E36774">
        <w:rPr>
          <w:rFonts w:cs="B Mitra" w:hint="cs"/>
          <w:sz w:val="22"/>
          <w:szCs w:val="22"/>
          <w:rtl/>
          <w:lang w:bidi="fa-IR"/>
        </w:rPr>
        <w:t xml:space="preserve">مطابق ماده 1506، </w:t>
      </w:r>
      <w:r w:rsidR="00E66081" w:rsidRPr="00E36774">
        <w:rPr>
          <w:rFonts w:cs="B Mitra" w:hint="cs"/>
          <w:sz w:val="22"/>
          <w:szCs w:val="22"/>
          <w:rtl/>
          <w:lang w:bidi="fa-IR"/>
        </w:rPr>
        <w:t>در موارد مقتضی مقررات مربوط به داوری داخلی ناظر بر داوری بین</w:t>
      </w:r>
      <w:r w:rsidR="00E66081" w:rsidRPr="00E36774">
        <w:rPr>
          <w:rFonts w:cs="B Mitra"/>
          <w:sz w:val="22"/>
          <w:szCs w:val="22"/>
          <w:rtl/>
          <w:lang w:bidi="fa-IR"/>
        </w:rPr>
        <w:softHyphen/>
      </w:r>
      <w:r w:rsidR="00E66081" w:rsidRPr="00E36774">
        <w:rPr>
          <w:rFonts w:cs="B Mitra" w:hint="cs"/>
          <w:sz w:val="22"/>
          <w:szCs w:val="22"/>
          <w:rtl/>
          <w:lang w:bidi="fa-IR"/>
        </w:rPr>
        <w:t>المللی نیز می</w:t>
      </w:r>
      <w:r w:rsidR="00E66081" w:rsidRPr="00E36774">
        <w:rPr>
          <w:rFonts w:cs="B Mitra"/>
          <w:sz w:val="22"/>
          <w:szCs w:val="22"/>
          <w:rtl/>
          <w:lang w:bidi="fa-IR"/>
        </w:rPr>
        <w:softHyphen/>
      </w:r>
      <w:r w:rsidR="00E66081" w:rsidRPr="00E36774">
        <w:rPr>
          <w:rFonts w:cs="B Mitra" w:hint="cs"/>
          <w:sz w:val="22"/>
          <w:szCs w:val="22"/>
          <w:rtl/>
          <w:lang w:bidi="fa-IR"/>
        </w:rPr>
        <w:t xml:space="preserve">باشد.  </w:t>
      </w:r>
    </w:p>
  </w:footnote>
  <w:footnote w:id="6">
    <w:p w14:paraId="0EE4E05E" w14:textId="77777777" w:rsidR="001701A3" w:rsidRPr="00B153CC" w:rsidRDefault="001701A3" w:rsidP="001701A3">
      <w:pPr>
        <w:pStyle w:val="FootnoteText"/>
        <w:bidi w:val="0"/>
        <w:rPr>
          <w:rFonts w:cs="Times New Roman"/>
          <w:lang w:bidi="fa-IR"/>
        </w:rPr>
      </w:pPr>
      <w:r w:rsidRPr="00B153CC">
        <w:rPr>
          <w:rStyle w:val="FootnoteReference"/>
          <w:rFonts w:cs="Times New Roman"/>
        </w:rPr>
        <w:footnoteRef/>
      </w:r>
      <w:r w:rsidRPr="00B153CC">
        <w:rPr>
          <w:rFonts w:cs="Times New Roman"/>
          <w:rtl/>
        </w:rPr>
        <w:t xml:space="preserve"> </w:t>
      </w:r>
      <w:r w:rsidRPr="00B153CC">
        <w:rPr>
          <w:rFonts w:cs="Times New Roman"/>
        </w:rPr>
        <w:t xml:space="preserve"> Le pr</w:t>
      </w:r>
      <w:r w:rsidR="00A47233" w:rsidRPr="00B153CC">
        <w:rPr>
          <w:rFonts w:cs="Times New Roman"/>
        </w:rPr>
        <w:t>é</w:t>
      </w:r>
      <w:r w:rsidRPr="00B153CC">
        <w:rPr>
          <w:rFonts w:cs="Times New Roman"/>
        </w:rPr>
        <w:t>sident du tribunal judiciare de Paris</w:t>
      </w:r>
      <w:r w:rsidR="001E632B" w:rsidRPr="00B153CC">
        <w:rPr>
          <w:rFonts w:cs="Times New Roman"/>
        </w:rPr>
        <w:t xml:space="preserve"> (Tribunal de grande instance de Paris)</w:t>
      </w:r>
    </w:p>
  </w:footnote>
  <w:footnote w:id="7">
    <w:p w14:paraId="7D80232D" w14:textId="77777777" w:rsidR="001E632B" w:rsidRPr="00B153CC" w:rsidRDefault="001E632B" w:rsidP="00756DCA">
      <w:pPr>
        <w:pStyle w:val="FootnoteText"/>
        <w:bidi w:val="0"/>
        <w:rPr>
          <w:rFonts w:cs="Times New Roman"/>
        </w:rPr>
      </w:pPr>
      <w:r w:rsidRPr="00B153CC">
        <w:rPr>
          <w:rStyle w:val="FootnoteReference"/>
          <w:rFonts w:cs="Times New Roman"/>
        </w:rPr>
        <w:footnoteRef/>
      </w:r>
      <w:r w:rsidRPr="00B153CC">
        <w:rPr>
          <w:rFonts w:cs="Times New Roman"/>
          <w:rtl/>
        </w:rPr>
        <w:t xml:space="preserve"> </w:t>
      </w:r>
      <w:r w:rsidR="00756DCA" w:rsidRPr="00B153CC">
        <w:rPr>
          <w:rFonts w:cs="Times New Roman"/>
        </w:rPr>
        <w:t xml:space="preserve"> Le juge d’appuit de la procédure arbitrale</w:t>
      </w:r>
    </w:p>
  </w:footnote>
  <w:footnote w:id="8">
    <w:p w14:paraId="37D27BEB" w14:textId="77777777" w:rsidR="00BF4544" w:rsidRPr="00B153CC" w:rsidRDefault="00BF4544" w:rsidP="00BF4544">
      <w:pPr>
        <w:pStyle w:val="FootnoteText"/>
        <w:bidi w:val="0"/>
        <w:rPr>
          <w:rFonts w:cs="Times New Roman"/>
          <w:lang w:bidi="fa-IR"/>
        </w:rPr>
      </w:pPr>
      <w:r w:rsidRPr="00B153CC">
        <w:rPr>
          <w:rStyle w:val="FootnoteReference"/>
          <w:rFonts w:cs="Times New Roman"/>
        </w:rPr>
        <w:footnoteRef/>
      </w:r>
      <w:r w:rsidRPr="00B153CC">
        <w:rPr>
          <w:rFonts w:cs="Times New Roman"/>
          <w:rtl/>
        </w:rPr>
        <w:t xml:space="preserve"> </w:t>
      </w:r>
      <w:r w:rsidRPr="00B153CC">
        <w:rPr>
          <w:rFonts w:cs="Times New Roman"/>
          <w:lang w:bidi="fa-IR"/>
        </w:rPr>
        <w:t xml:space="preserve"> </w:t>
      </w:r>
      <w:r w:rsidRPr="00B153CC">
        <w:rPr>
          <w:rFonts w:cs="Times New Roman"/>
          <w:i/>
          <w:iCs/>
          <w:lang w:bidi="fa-IR"/>
        </w:rPr>
        <w:t>Exe</w:t>
      </w:r>
      <w:r w:rsidR="00D7758C" w:rsidRPr="00B153CC">
        <w:rPr>
          <w:rFonts w:cs="Times New Roman"/>
          <w:i/>
          <w:iCs/>
          <w:lang w:bidi="fa-IR"/>
        </w:rPr>
        <w:t>quatur</w:t>
      </w:r>
    </w:p>
  </w:footnote>
  <w:footnote w:id="9">
    <w:p w14:paraId="20E8C8E7" w14:textId="77777777" w:rsidR="00164501" w:rsidRPr="00B65CB6" w:rsidRDefault="00164501">
      <w:pPr>
        <w:pStyle w:val="FootnoteText"/>
        <w:rPr>
          <w:rFonts w:cs="B Mitra"/>
          <w:sz w:val="22"/>
          <w:szCs w:val="22"/>
          <w:lang w:bidi="fa-IR"/>
        </w:rPr>
      </w:pPr>
      <w:r w:rsidRPr="00B65CB6">
        <w:rPr>
          <w:rStyle w:val="FootnoteReference"/>
          <w:rFonts w:cs="B Mitra"/>
          <w:sz w:val="22"/>
          <w:szCs w:val="22"/>
        </w:rPr>
        <w:footnoteRef/>
      </w:r>
      <w:r w:rsidRPr="00B65CB6">
        <w:rPr>
          <w:rFonts w:cs="B Mitra"/>
          <w:sz w:val="22"/>
          <w:szCs w:val="22"/>
          <w:rtl/>
        </w:rPr>
        <w:t xml:space="preserve"> </w:t>
      </w:r>
      <w:r w:rsidRPr="00B65CB6">
        <w:rPr>
          <w:rFonts w:cs="B Mitra" w:hint="cs"/>
          <w:sz w:val="22"/>
          <w:szCs w:val="22"/>
          <w:rtl/>
          <w:lang w:bidi="fa-IR"/>
        </w:rPr>
        <w:t xml:space="preserve"> قانون داوری انگلستان ناظر بر سه قلمرو انگلند، ولز، و ایرلند شمالی است. اسکاتلند مشمول این قانون نیست. لذا این مورد باید در اشاره به قانون داوری انگلستان یا داوری</w:t>
      </w:r>
      <w:r w:rsidRPr="00B65CB6">
        <w:rPr>
          <w:rFonts w:cs="B Mitra"/>
          <w:sz w:val="22"/>
          <w:szCs w:val="22"/>
          <w:rtl/>
          <w:lang w:bidi="fa-IR"/>
        </w:rPr>
        <w:softHyphen/>
      </w:r>
      <w:r w:rsidRPr="00B65CB6">
        <w:rPr>
          <w:rFonts w:cs="B Mitra" w:hint="cs"/>
          <w:sz w:val="22"/>
          <w:szCs w:val="22"/>
          <w:rtl/>
          <w:lang w:bidi="fa-IR"/>
        </w:rPr>
        <w:t>های خارج از انگلستان مد نظر باشد.</w:t>
      </w:r>
    </w:p>
  </w:footnote>
  <w:footnote w:id="10">
    <w:p w14:paraId="1D701A4A" w14:textId="77777777" w:rsidR="00AC7D39" w:rsidRPr="00B153CC" w:rsidRDefault="00AC7D39" w:rsidP="00AC7D39">
      <w:pPr>
        <w:pStyle w:val="FootnoteText"/>
        <w:bidi w:val="0"/>
        <w:rPr>
          <w:rFonts w:cs="Times New Roman"/>
          <w:lang w:bidi="fa-IR"/>
        </w:rPr>
      </w:pPr>
      <w:r w:rsidRPr="00B153CC">
        <w:rPr>
          <w:rStyle w:val="FootnoteReference"/>
          <w:rFonts w:cs="Times New Roman"/>
        </w:rPr>
        <w:footnoteRef/>
      </w:r>
      <w:r w:rsidRPr="00B153CC">
        <w:rPr>
          <w:rFonts w:cs="Times New Roman"/>
          <w:rtl/>
        </w:rPr>
        <w:t xml:space="preserve"> </w:t>
      </w:r>
      <w:r w:rsidRPr="00B153CC">
        <w:rPr>
          <w:rFonts w:cs="Times New Roman"/>
          <w:rtl/>
          <w:lang w:bidi="fa-IR"/>
        </w:rPr>
        <w:t xml:space="preserve"> </w:t>
      </w:r>
      <w:r w:rsidRPr="00B153CC">
        <w:rPr>
          <w:rFonts w:cs="Times New Roman"/>
          <w:lang w:bidi="fa-IR"/>
        </w:rPr>
        <w:t>High Court of Justice</w:t>
      </w:r>
    </w:p>
  </w:footnote>
  <w:footnote w:id="11">
    <w:p w14:paraId="70AD5096" w14:textId="77777777" w:rsidR="00667B43" w:rsidRPr="00667B43" w:rsidRDefault="00667B43" w:rsidP="00667B43">
      <w:pPr>
        <w:pStyle w:val="FootnoteText"/>
        <w:bidi w:val="0"/>
        <w:rPr>
          <w:sz w:val="18"/>
          <w:szCs w:val="18"/>
        </w:rPr>
      </w:pPr>
      <w:r w:rsidRPr="00B153CC">
        <w:rPr>
          <w:rStyle w:val="FootnoteReference"/>
          <w:rFonts w:cs="Times New Roman"/>
        </w:rPr>
        <w:footnoteRef/>
      </w:r>
      <w:r w:rsidRPr="00B153CC">
        <w:rPr>
          <w:rFonts w:cs="Times New Roman"/>
          <w:rtl/>
        </w:rPr>
        <w:t xml:space="preserve">  </w:t>
      </w:r>
      <w:r w:rsidRPr="00B153CC">
        <w:rPr>
          <w:rFonts w:cs="Times New Roman"/>
        </w:rPr>
        <w:t>County Court</w:t>
      </w:r>
    </w:p>
  </w:footnote>
  <w:footnote w:id="12">
    <w:p w14:paraId="43F9842D" w14:textId="77777777" w:rsidR="00F36095" w:rsidRPr="00F36095" w:rsidRDefault="000A0F64" w:rsidP="00F36095">
      <w:pPr>
        <w:pStyle w:val="FootnoteText"/>
        <w:jc w:val="both"/>
        <w:rPr>
          <w:rFonts w:cs="B Mitra"/>
          <w:sz w:val="22"/>
          <w:szCs w:val="22"/>
          <w:rtl/>
          <w:lang w:bidi="fa-IR"/>
        </w:rPr>
      </w:pPr>
      <w:r w:rsidRPr="00F36095">
        <w:rPr>
          <w:rStyle w:val="FootnoteReference"/>
          <w:rFonts w:cs="B Mitra"/>
          <w:sz w:val="22"/>
          <w:szCs w:val="22"/>
        </w:rPr>
        <w:footnoteRef/>
      </w:r>
      <w:r w:rsidRPr="00F36095">
        <w:rPr>
          <w:rFonts w:cs="B Mitra"/>
          <w:sz w:val="22"/>
          <w:szCs w:val="22"/>
          <w:rtl/>
        </w:rPr>
        <w:t xml:space="preserve"> </w:t>
      </w:r>
      <w:r w:rsidRPr="00F36095">
        <w:rPr>
          <w:rFonts w:cs="B Mitra" w:hint="cs"/>
          <w:sz w:val="22"/>
          <w:szCs w:val="22"/>
          <w:rtl/>
          <w:lang w:bidi="fa-IR"/>
        </w:rPr>
        <w:t>اخیرا اقداماتی در جهت اصلاح قانون داوری انگلستان بعمل آمده و پیش</w:t>
      </w:r>
      <w:r w:rsidRPr="00F36095">
        <w:rPr>
          <w:rFonts w:cs="B Mitra"/>
          <w:sz w:val="22"/>
          <w:szCs w:val="22"/>
          <w:rtl/>
          <w:lang w:bidi="fa-IR"/>
        </w:rPr>
        <w:softHyphen/>
      </w:r>
      <w:r w:rsidRPr="00F36095">
        <w:rPr>
          <w:rFonts w:cs="B Mitra" w:hint="cs"/>
          <w:sz w:val="22"/>
          <w:szCs w:val="22"/>
          <w:rtl/>
          <w:lang w:bidi="fa-IR"/>
        </w:rPr>
        <w:t>نویس لایحه</w:t>
      </w:r>
      <w:r w:rsidRPr="00F36095">
        <w:rPr>
          <w:rFonts w:cs="B Mitra"/>
          <w:sz w:val="22"/>
          <w:szCs w:val="22"/>
          <w:rtl/>
          <w:lang w:bidi="fa-IR"/>
        </w:rPr>
        <w:softHyphen/>
      </w:r>
      <w:r w:rsidRPr="00F36095">
        <w:rPr>
          <w:rFonts w:cs="B Mitra" w:hint="cs"/>
          <w:sz w:val="22"/>
          <w:szCs w:val="22"/>
          <w:rtl/>
          <w:lang w:bidi="fa-IR"/>
        </w:rPr>
        <w:t>ای بدین منظور تقدیم پارلمان انگلستان شده است</w:t>
      </w:r>
      <w:r w:rsidR="00F36095" w:rsidRPr="00F36095">
        <w:rPr>
          <w:rFonts w:cs="B Mitra" w:hint="cs"/>
          <w:sz w:val="22"/>
          <w:szCs w:val="22"/>
          <w:rtl/>
          <w:lang w:bidi="fa-IR"/>
        </w:rPr>
        <w:t>:</w:t>
      </w:r>
    </w:p>
    <w:p w14:paraId="56508B96" w14:textId="77777777" w:rsidR="000A0F64" w:rsidRPr="00F36095" w:rsidRDefault="00F36095" w:rsidP="00F36095">
      <w:pPr>
        <w:pStyle w:val="FootnoteText"/>
        <w:jc w:val="right"/>
        <w:rPr>
          <w:rFonts w:cs="B Mitra"/>
          <w:lang w:bidi="fa-IR"/>
        </w:rPr>
      </w:pPr>
      <w:r w:rsidRPr="00F36095">
        <w:rPr>
          <w:rFonts w:cs="B Mitra" w:hint="cs"/>
          <w:rtl/>
          <w:lang w:bidi="fa-IR"/>
        </w:rPr>
        <w:t xml:space="preserve"> </w:t>
      </w:r>
      <w:r w:rsidRPr="00F36095">
        <w:rPr>
          <w:rFonts w:cs="B Mitra"/>
          <w:lang w:bidi="fa-IR"/>
        </w:rPr>
        <w:t>https://www.lawcom.gov.uk/project/review-of-the-arbitration-act-1996</w:t>
      </w:r>
    </w:p>
  </w:footnote>
  <w:footnote w:id="13">
    <w:p w14:paraId="6B07E024" w14:textId="77777777" w:rsidR="00FC1030" w:rsidRPr="00EA51BE" w:rsidRDefault="00FC1030" w:rsidP="00080E7F">
      <w:pPr>
        <w:pStyle w:val="FootnoteText"/>
        <w:jc w:val="both"/>
        <w:rPr>
          <w:rFonts w:cs="B Mitra"/>
          <w:lang w:bidi="fa-IR"/>
        </w:rPr>
      </w:pPr>
      <w:r w:rsidRPr="00EA51BE">
        <w:rPr>
          <w:rStyle w:val="FootnoteReference"/>
          <w:rFonts w:cs="B Mitra"/>
        </w:rPr>
        <w:footnoteRef/>
      </w:r>
      <w:r w:rsidRPr="00EA51BE">
        <w:rPr>
          <w:rFonts w:cs="B Mitra"/>
          <w:rtl/>
        </w:rPr>
        <w:t xml:space="preserve"> </w:t>
      </w:r>
      <w:r w:rsidRPr="00EA51BE">
        <w:rPr>
          <w:rFonts w:cs="B Mitra" w:hint="cs"/>
          <w:rtl/>
          <w:lang w:bidi="fa-IR"/>
        </w:rPr>
        <w:t xml:space="preserve"> مثلاً ر.ک. </w:t>
      </w:r>
      <w:r w:rsidR="00EA51BE" w:rsidRPr="00EA51BE">
        <w:rPr>
          <w:rFonts w:cs="B Mitra" w:hint="cs"/>
          <w:rtl/>
          <w:lang w:bidi="fa-IR"/>
        </w:rPr>
        <w:t xml:space="preserve">بند 1 </w:t>
      </w:r>
      <w:r w:rsidRPr="00EA51BE">
        <w:rPr>
          <w:rFonts w:cs="B Mitra" w:hint="cs"/>
          <w:rtl/>
          <w:lang w:bidi="fa-IR"/>
        </w:rPr>
        <w:t>ماده 8</w:t>
      </w:r>
      <w:r w:rsidR="00080E7F" w:rsidRPr="00EA51BE">
        <w:rPr>
          <w:rFonts w:cs="B Mitra" w:hint="cs"/>
          <w:rtl/>
          <w:lang w:bidi="fa-IR"/>
        </w:rPr>
        <w:t>4</w:t>
      </w:r>
      <w:r w:rsidRPr="00EA51BE">
        <w:rPr>
          <w:rFonts w:cs="B Mitra" w:hint="cs"/>
          <w:rtl/>
          <w:lang w:bidi="fa-IR"/>
        </w:rPr>
        <w:t xml:space="preserve"> قانون آیـین دادرسی مدنی ایران (ایراد صلاحیتی </w:t>
      </w:r>
      <w:r w:rsidR="00B32154">
        <w:rPr>
          <w:rFonts w:cs="B Mitra" w:hint="cs"/>
          <w:rtl/>
          <w:lang w:bidi="fa-IR"/>
        </w:rPr>
        <w:t xml:space="preserve">باید </w:t>
      </w:r>
      <w:r w:rsidRPr="00EA51BE">
        <w:rPr>
          <w:rFonts w:cs="B Mitra" w:hint="cs"/>
          <w:rtl/>
          <w:lang w:bidi="fa-IR"/>
        </w:rPr>
        <w:t>ضمن پاسخ به ماهیت دعوا</w:t>
      </w:r>
      <w:r w:rsidR="00B32154">
        <w:rPr>
          <w:rFonts w:cs="B Mitra" w:hint="cs"/>
          <w:rtl/>
          <w:lang w:bidi="fa-IR"/>
        </w:rPr>
        <w:t xml:space="preserve"> اقامه شود</w:t>
      </w:r>
      <w:r w:rsidRPr="00EA51BE">
        <w:rPr>
          <w:rFonts w:cs="B Mitra" w:hint="cs"/>
          <w:rtl/>
          <w:lang w:bidi="fa-IR"/>
        </w:rPr>
        <w:t xml:space="preserve">)؛ </w:t>
      </w:r>
      <w:r w:rsidR="00B32154">
        <w:rPr>
          <w:rFonts w:cs="B Mitra" w:hint="cs"/>
          <w:rtl/>
          <w:lang w:bidi="fa-IR"/>
        </w:rPr>
        <w:t xml:space="preserve">یا </w:t>
      </w:r>
      <w:r w:rsidR="00EA51BE">
        <w:rPr>
          <w:rFonts w:cs="B Mitra" w:hint="cs"/>
          <w:rtl/>
          <w:lang w:bidi="fa-IR"/>
        </w:rPr>
        <w:t xml:space="preserve">بند ب </w:t>
      </w:r>
      <w:r w:rsidR="00080E7F" w:rsidRPr="00EA51BE">
        <w:rPr>
          <w:rFonts w:cs="B Mitra" w:hint="cs"/>
          <w:rtl/>
          <w:lang w:bidi="fa-IR"/>
        </w:rPr>
        <w:t>ماده 12 قانون آیـین دادرسی مدنی فدرال ایالات متحده</w:t>
      </w:r>
      <w:r w:rsidRPr="00EA51BE">
        <w:rPr>
          <w:rFonts w:cs="B Mitra" w:hint="cs"/>
          <w:rtl/>
          <w:lang w:bidi="fa-IR"/>
        </w:rPr>
        <w:t xml:space="preserve"> </w:t>
      </w:r>
      <w:r w:rsidR="00EA51BE">
        <w:rPr>
          <w:rFonts w:cs="B Mitra" w:hint="cs"/>
          <w:rtl/>
          <w:lang w:bidi="fa-IR"/>
        </w:rPr>
        <w:t>(ایراد صلاحیتی</w:t>
      </w:r>
      <w:r w:rsidR="00B32154">
        <w:rPr>
          <w:rFonts w:cs="B Mitra" w:hint="cs"/>
          <w:rtl/>
          <w:lang w:bidi="fa-IR"/>
        </w:rPr>
        <w:t xml:space="preserve"> باید</w:t>
      </w:r>
      <w:r w:rsidR="00EA51BE">
        <w:rPr>
          <w:rFonts w:cs="B Mitra" w:hint="cs"/>
          <w:rtl/>
          <w:lang w:bidi="fa-IR"/>
        </w:rPr>
        <w:t xml:space="preserve"> پیش از آغاز تبادل لوایح در ماهیت</w:t>
      </w:r>
      <w:r w:rsidR="00B32154">
        <w:rPr>
          <w:rFonts w:cs="B Mitra" w:hint="cs"/>
          <w:rtl/>
          <w:lang w:bidi="fa-IR"/>
        </w:rPr>
        <w:t xml:space="preserve"> مطرح شود</w:t>
      </w:r>
      <w:r w:rsidR="005F2BDC">
        <w:rPr>
          <w:rFonts w:cs="B Mitra" w:hint="cs"/>
          <w:rtl/>
          <w:lang w:bidi="fa-IR"/>
        </w:rPr>
        <w:t>)</w:t>
      </w:r>
      <w:r w:rsidR="008D2895">
        <w:rPr>
          <w:rFonts w:cs="B Mitra" w:hint="cs"/>
          <w:rtl/>
          <w:lang w:bidi="fa-IR"/>
        </w:rPr>
        <w:t>.</w:t>
      </w:r>
    </w:p>
  </w:footnote>
  <w:footnote w:id="14">
    <w:p w14:paraId="78221664" w14:textId="5338394C" w:rsidR="006D736B" w:rsidRPr="006D736B" w:rsidRDefault="006D736B">
      <w:pPr>
        <w:pStyle w:val="FootnoteText"/>
        <w:rPr>
          <w:rFonts w:cs="B Mitra"/>
        </w:rPr>
      </w:pPr>
      <w:r w:rsidRPr="006D736B">
        <w:rPr>
          <w:rStyle w:val="FootnoteReference"/>
          <w:rFonts w:cs="B Mitra"/>
          <w:sz w:val="22"/>
          <w:szCs w:val="22"/>
        </w:rPr>
        <w:footnoteRef/>
      </w:r>
      <w:r w:rsidRPr="006D736B">
        <w:rPr>
          <w:rFonts w:cs="B Mitra"/>
          <w:sz w:val="22"/>
          <w:szCs w:val="22"/>
          <w:rtl/>
        </w:rPr>
        <w:t xml:space="preserve"> </w:t>
      </w:r>
      <w:r w:rsidRPr="006D736B">
        <w:rPr>
          <w:rFonts w:cs="B Mitra" w:hint="cs"/>
          <w:sz w:val="22"/>
          <w:szCs w:val="22"/>
          <w:rtl/>
        </w:rPr>
        <w:t xml:space="preserve"> فصل ششم قانون آیـین دادرسی مدنی.</w:t>
      </w:r>
    </w:p>
  </w:footnote>
  <w:footnote w:id="15">
    <w:p w14:paraId="54479B37" w14:textId="7F0432CE" w:rsidR="006D736B" w:rsidRPr="00626760" w:rsidRDefault="006D736B" w:rsidP="00F24EF6">
      <w:pPr>
        <w:pStyle w:val="FootnoteText"/>
        <w:jc w:val="both"/>
        <w:rPr>
          <w:rFonts w:cs="B Mitra"/>
          <w:sz w:val="22"/>
          <w:szCs w:val="22"/>
          <w:rtl/>
          <w:lang w:bidi="fa-IR"/>
        </w:rPr>
      </w:pPr>
      <w:r w:rsidRPr="00626760">
        <w:rPr>
          <w:rStyle w:val="FootnoteReference"/>
          <w:rFonts w:cs="B Mitra"/>
          <w:sz w:val="22"/>
          <w:szCs w:val="22"/>
        </w:rPr>
        <w:footnoteRef/>
      </w:r>
      <w:r w:rsidRPr="00626760">
        <w:rPr>
          <w:rFonts w:cs="B Mitra"/>
          <w:sz w:val="22"/>
          <w:szCs w:val="22"/>
          <w:rtl/>
        </w:rPr>
        <w:t xml:space="preserve"> </w:t>
      </w:r>
      <w:r w:rsidRPr="00626760">
        <w:rPr>
          <w:rFonts w:cs="B Mitra"/>
          <w:sz w:val="22"/>
          <w:szCs w:val="22"/>
        </w:rPr>
        <w:t xml:space="preserve"> </w:t>
      </w:r>
      <w:r w:rsidRPr="00626760">
        <w:rPr>
          <w:rFonts w:cs="B Mitra" w:hint="cs"/>
          <w:sz w:val="22"/>
          <w:szCs w:val="22"/>
          <w:rtl/>
          <w:lang w:bidi="fa-IR"/>
        </w:rPr>
        <w:t xml:space="preserve">ماده 9 قانون نمونه آنسیترال (1985) در این خصوص </w:t>
      </w:r>
      <w:r w:rsidR="00F24EF6" w:rsidRPr="00626760">
        <w:rPr>
          <w:rFonts w:cs="B Mitra" w:hint="cs"/>
          <w:sz w:val="22"/>
          <w:szCs w:val="22"/>
          <w:rtl/>
          <w:lang w:bidi="fa-IR"/>
        </w:rPr>
        <w:t>مقرر می</w:t>
      </w:r>
      <w:r w:rsidR="00F24EF6" w:rsidRPr="00626760">
        <w:rPr>
          <w:rFonts w:cs="B Mitra"/>
          <w:sz w:val="22"/>
          <w:szCs w:val="22"/>
          <w:rtl/>
          <w:lang w:bidi="fa-IR"/>
        </w:rPr>
        <w:softHyphen/>
      </w:r>
      <w:r w:rsidR="00F24EF6" w:rsidRPr="00626760">
        <w:rPr>
          <w:rFonts w:cs="B Mitra" w:hint="cs"/>
          <w:sz w:val="22"/>
          <w:szCs w:val="22"/>
          <w:rtl/>
          <w:lang w:bidi="fa-IR"/>
        </w:rPr>
        <w:t xml:space="preserve">دارد: «تقاضای یک طرف داوری از دادگاه برای  صدور قرار اقدامات موقت تأمینی پیش از یا در جریان داوری و صدور چنین قراری توسط دادگاه، </w:t>
      </w:r>
      <w:r w:rsidR="00824E7F">
        <w:rPr>
          <w:rFonts w:cs="B Mitra" w:hint="cs"/>
          <w:sz w:val="22"/>
          <w:szCs w:val="22"/>
          <w:rtl/>
          <w:lang w:bidi="fa-IR"/>
        </w:rPr>
        <w:t>منافاتی</w:t>
      </w:r>
      <w:r w:rsidR="00F24EF6" w:rsidRPr="00626760">
        <w:rPr>
          <w:rFonts w:cs="B Mitra" w:hint="cs"/>
          <w:sz w:val="22"/>
          <w:szCs w:val="22"/>
          <w:rtl/>
          <w:lang w:bidi="fa-IR"/>
        </w:rPr>
        <w:t xml:space="preserve"> با قرارداد داوری ندارد.» این ماده در نسخه 2006 قانون نمونه عیناً حفظ شد. ماده 9 قانون داوری تجاری بین</w:t>
      </w:r>
      <w:r w:rsidR="00F24EF6" w:rsidRPr="00626760">
        <w:rPr>
          <w:rFonts w:cs="B Mitra"/>
          <w:sz w:val="22"/>
          <w:szCs w:val="22"/>
          <w:rtl/>
          <w:lang w:bidi="fa-IR"/>
        </w:rPr>
        <w:softHyphen/>
      </w:r>
      <w:r w:rsidR="00F24EF6" w:rsidRPr="00626760">
        <w:rPr>
          <w:rFonts w:cs="B Mitra" w:hint="cs"/>
          <w:sz w:val="22"/>
          <w:szCs w:val="22"/>
          <w:rtl/>
          <w:lang w:bidi="fa-IR"/>
        </w:rPr>
        <w:t>المللی ایران، بر مبنای این مقرره در قانون نمونه وضع شده است</w:t>
      </w:r>
      <w:r w:rsidR="00626760">
        <w:rPr>
          <w:rFonts w:cs="B Mitra" w:hint="cs"/>
          <w:sz w:val="22"/>
          <w:szCs w:val="22"/>
          <w:rtl/>
          <w:lang w:bidi="fa-IR"/>
        </w:rPr>
        <w:t xml:space="preserve"> ولی </w:t>
      </w:r>
      <w:r w:rsidR="00824E7F">
        <w:rPr>
          <w:rFonts w:cs="B Mitra" w:hint="cs"/>
          <w:sz w:val="22"/>
          <w:szCs w:val="22"/>
          <w:rtl/>
          <w:lang w:bidi="fa-IR"/>
        </w:rPr>
        <w:t>متن آن متفاوت است</w:t>
      </w:r>
      <w:r w:rsidR="00626760">
        <w:rPr>
          <w:rFonts w:cs="B Mitra" w:hint="cs"/>
          <w:sz w:val="22"/>
          <w:szCs w:val="22"/>
          <w:rtl/>
          <w:lang w:bidi="fa-IR"/>
        </w:rPr>
        <w:t>.</w:t>
      </w:r>
      <w:r w:rsidR="00F24EF6" w:rsidRPr="00626760">
        <w:rPr>
          <w:rFonts w:cs="B Mitra" w:hint="cs"/>
          <w:sz w:val="22"/>
          <w:szCs w:val="22"/>
          <w:rtl/>
          <w:lang w:bidi="fa-IR"/>
        </w:rPr>
        <w:t xml:space="preserve"> </w:t>
      </w:r>
    </w:p>
  </w:footnote>
  <w:footnote w:id="16">
    <w:p w14:paraId="282EBF70" w14:textId="77777777" w:rsidR="00DC5E92" w:rsidRPr="004864DC" w:rsidRDefault="00DC5E92" w:rsidP="00DC5E92">
      <w:pPr>
        <w:pStyle w:val="FootnoteText"/>
        <w:jc w:val="both"/>
        <w:rPr>
          <w:rFonts w:cs="B Mitra"/>
        </w:rPr>
      </w:pPr>
      <w:r w:rsidRPr="004864DC">
        <w:rPr>
          <w:rStyle w:val="FootnoteReference"/>
          <w:rFonts w:cs="B Mitra"/>
          <w:sz w:val="22"/>
          <w:szCs w:val="22"/>
        </w:rPr>
        <w:footnoteRef/>
      </w:r>
      <w:r w:rsidRPr="004864DC">
        <w:rPr>
          <w:rFonts w:cs="B Mitra"/>
          <w:sz w:val="22"/>
          <w:szCs w:val="22"/>
          <w:rtl/>
        </w:rPr>
        <w:t xml:space="preserve"> </w:t>
      </w:r>
      <w:r w:rsidRPr="004864DC">
        <w:rPr>
          <w:rFonts w:cs="B Mitra" w:hint="cs"/>
          <w:sz w:val="22"/>
          <w:szCs w:val="22"/>
          <w:rtl/>
        </w:rPr>
        <w:t xml:space="preserve"> دادنامه شماره 930618 مورخ 7 آبان 1393؛ دادنامه تجدید نظر شماره 9301338 مورخ 30 دی 1393؛ دادنامه اعاده دادرسی شماره 9301552 مورخ 19 اسفند 1393. </w:t>
      </w:r>
      <w:r w:rsidR="004864DC" w:rsidRPr="004864DC">
        <w:rPr>
          <w:rFonts w:cs="B Mitra" w:hint="cs"/>
          <w:sz w:val="22"/>
          <w:szCs w:val="22"/>
          <w:rtl/>
        </w:rPr>
        <w:t>ظاهراً این رأی در دیوانعالی کشور نقض شده است: دادنامه</w:t>
      </w:r>
      <w:r w:rsidR="004864DC">
        <w:rPr>
          <w:rFonts w:cs="B Mitra" w:hint="cs"/>
          <w:sz w:val="22"/>
          <w:szCs w:val="22"/>
          <w:rtl/>
        </w:rPr>
        <w:t xml:space="preserve"> شماره</w:t>
      </w:r>
      <w:r w:rsidR="004864DC" w:rsidRPr="004864DC">
        <w:rPr>
          <w:rFonts w:cs="B Mitra" w:hint="cs"/>
          <w:sz w:val="22"/>
          <w:szCs w:val="22"/>
          <w:rtl/>
        </w:rPr>
        <w:t xml:space="preserve"> 140006390000088065 مورخ 11 اردیبهشت 1400.</w:t>
      </w:r>
    </w:p>
  </w:footnote>
  <w:footnote w:id="17">
    <w:p w14:paraId="471329F1" w14:textId="51CA21A8" w:rsidR="00262DAB" w:rsidRPr="00262DAB" w:rsidRDefault="00262DAB" w:rsidP="00262DAB">
      <w:pPr>
        <w:pStyle w:val="FootnoteText"/>
        <w:jc w:val="both"/>
        <w:rPr>
          <w:rFonts w:cs="B Mitra"/>
          <w:sz w:val="22"/>
          <w:szCs w:val="22"/>
        </w:rPr>
      </w:pPr>
      <w:r w:rsidRPr="00262DAB">
        <w:rPr>
          <w:rStyle w:val="FootnoteReference"/>
          <w:rFonts w:cs="B Mitra"/>
          <w:sz w:val="22"/>
          <w:szCs w:val="22"/>
        </w:rPr>
        <w:footnoteRef/>
      </w:r>
      <w:r w:rsidRPr="00262DAB">
        <w:rPr>
          <w:rFonts w:cs="B Mitra"/>
          <w:sz w:val="22"/>
          <w:szCs w:val="22"/>
          <w:rtl/>
        </w:rPr>
        <w:t xml:space="preserve"> </w:t>
      </w:r>
      <w:r w:rsidRPr="00262DAB">
        <w:rPr>
          <w:rFonts w:cs="B Mitra" w:hint="cs"/>
          <w:sz w:val="22"/>
          <w:szCs w:val="22"/>
          <w:rtl/>
        </w:rPr>
        <w:t xml:space="preserve"> ر.ک. آراء متعدد منتشره توسط قوه قضائیه در کتاب «رویه قضایـی محاکم استان تهران در داوری (1380-1400)، انتشارات معاونت منابع انسانی دادگستری تهران. بویژه صفحات </w:t>
      </w:r>
      <w:r w:rsidRPr="00262DAB">
        <w:rPr>
          <w:rFonts w:cs="B Mitra" w:hint="cs"/>
          <w:sz w:val="22"/>
          <w:szCs w:val="22"/>
          <w:rtl/>
          <w:lang w:bidi="fa-IR"/>
        </w:rPr>
        <w:t xml:space="preserve"> 496، 568، 571، 572، 576، 577، 584، 591، 592، 599، 612، 613، 628، 629، 630، 632، 633، 635، 638، 640، 649، 650، 651، 652، 655، 664، 666، 667، 676، 682، 684، 693.</w:t>
      </w:r>
    </w:p>
  </w:footnote>
  <w:footnote w:id="18">
    <w:p w14:paraId="29AC6FBA" w14:textId="7E7F00C4" w:rsidR="001D19FC" w:rsidRPr="001D19FC" w:rsidRDefault="001D19FC">
      <w:pPr>
        <w:pStyle w:val="FootnoteText"/>
        <w:rPr>
          <w:rFonts w:cs="B Mitra"/>
          <w:sz w:val="22"/>
          <w:szCs w:val="22"/>
        </w:rPr>
      </w:pPr>
      <w:r w:rsidRPr="001D19FC">
        <w:rPr>
          <w:rStyle w:val="FootnoteReference"/>
          <w:rFonts w:cs="B Mitra"/>
          <w:sz w:val="22"/>
          <w:szCs w:val="22"/>
        </w:rPr>
        <w:footnoteRef/>
      </w:r>
      <w:r w:rsidRPr="001D19FC">
        <w:rPr>
          <w:rFonts w:cs="B Mitra"/>
          <w:sz w:val="22"/>
          <w:szCs w:val="22"/>
          <w:rtl/>
        </w:rPr>
        <w:t xml:space="preserve"> </w:t>
      </w:r>
      <w:r w:rsidRPr="001D19FC">
        <w:rPr>
          <w:rFonts w:cs="B Mitra" w:hint="cs"/>
          <w:sz w:val="22"/>
          <w:szCs w:val="22"/>
          <w:rtl/>
        </w:rPr>
        <w:t xml:space="preserve"> </w:t>
      </w:r>
      <w:r w:rsidR="000507E0">
        <w:rPr>
          <w:rFonts w:ascii="IRMitra" w:hAnsi="IRMitra" w:cs="B Mitra" w:hint="cs"/>
          <w:sz w:val="22"/>
          <w:szCs w:val="22"/>
          <w:rtl/>
          <w:lang w:bidi="fa-IR"/>
        </w:rPr>
        <w:t>مثلاً مواد</w:t>
      </w:r>
      <w:r w:rsidRPr="001D19FC">
        <w:rPr>
          <w:rFonts w:ascii="IRMitra" w:hAnsi="IRMitra" w:cs="B Mitra" w:hint="cs"/>
          <w:sz w:val="22"/>
          <w:szCs w:val="22"/>
          <w:rtl/>
          <w:lang w:bidi="fa-IR"/>
        </w:rPr>
        <w:t xml:space="preserve"> 460</w:t>
      </w:r>
      <w:r w:rsidR="000507E0">
        <w:rPr>
          <w:rFonts w:ascii="IRMitra" w:hAnsi="IRMitra" w:cs="B Mitra" w:hint="cs"/>
          <w:sz w:val="22"/>
          <w:szCs w:val="22"/>
          <w:rtl/>
          <w:lang w:bidi="fa-IR"/>
        </w:rPr>
        <w:t>، 467، 468</w:t>
      </w:r>
      <w:r w:rsidRPr="001D19FC">
        <w:rPr>
          <w:rFonts w:ascii="IRMitra" w:hAnsi="IRMitra" w:cs="B Mitra" w:hint="cs"/>
          <w:sz w:val="22"/>
          <w:szCs w:val="22"/>
          <w:rtl/>
          <w:lang w:bidi="fa-IR"/>
        </w:rPr>
        <w:t xml:space="preserve"> قانون آیـین دادرسی مدنی ایران.</w:t>
      </w:r>
      <w:r w:rsidRPr="001D19FC">
        <w:rPr>
          <w:rFonts w:cs="B Mitra" w:hint="cs"/>
          <w:sz w:val="22"/>
          <w:szCs w:val="22"/>
          <w:rtl/>
        </w:rPr>
        <w:t xml:space="preserve"> </w:t>
      </w:r>
    </w:p>
  </w:footnote>
  <w:footnote w:id="19">
    <w:p w14:paraId="11D4C29B" w14:textId="7DD3F71E" w:rsidR="00262DAB" w:rsidRPr="00262DAB" w:rsidRDefault="00262DAB" w:rsidP="00262DAB">
      <w:pPr>
        <w:pStyle w:val="FootnoteText"/>
        <w:jc w:val="both"/>
        <w:rPr>
          <w:rFonts w:cs="B Mitra"/>
          <w:sz w:val="22"/>
          <w:szCs w:val="22"/>
          <w:lang w:bidi="fa-IR"/>
        </w:rPr>
      </w:pPr>
      <w:r w:rsidRPr="00262DAB">
        <w:rPr>
          <w:rStyle w:val="FootnoteReference"/>
          <w:rFonts w:cs="B Mitra"/>
          <w:sz w:val="22"/>
          <w:szCs w:val="22"/>
        </w:rPr>
        <w:footnoteRef/>
      </w:r>
      <w:r w:rsidRPr="00262DAB">
        <w:rPr>
          <w:rFonts w:cs="B Mitra"/>
          <w:sz w:val="22"/>
          <w:szCs w:val="22"/>
          <w:rtl/>
        </w:rPr>
        <w:t xml:space="preserve"> </w:t>
      </w:r>
      <w:r w:rsidRPr="00262DAB">
        <w:rPr>
          <w:rFonts w:cs="B Mitra" w:hint="cs"/>
          <w:sz w:val="22"/>
          <w:szCs w:val="22"/>
          <w:rtl/>
          <w:lang w:bidi="fa-IR"/>
        </w:rPr>
        <w:t xml:space="preserve"> </w:t>
      </w:r>
      <w:r w:rsidRPr="00262DAB">
        <w:rPr>
          <w:rFonts w:ascii="IRMitra" w:hAnsi="IRMitra" w:cs="B Mitra" w:hint="cs"/>
          <w:sz w:val="22"/>
          <w:szCs w:val="22"/>
          <w:rtl/>
          <w:lang w:bidi="fa-IR"/>
        </w:rPr>
        <w:t>ماده 462 قانون آیـین دادرسی مدنی</w:t>
      </w:r>
      <w:r w:rsidR="00D96A69">
        <w:rPr>
          <w:rFonts w:ascii="IRMitra" w:hAnsi="IRMitra" w:cs="B Mitra" w:hint="cs"/>
          <w:sz w:val="22"/>
          <w:szCs w:val="22"/>
          <w:rtl/>
          <w:lang w:bidi="fa-IR"/>
        </w:rPr>
        <w:t xml:space="preserve"> ایران</w:t>
      </w:r>
      <w:r w:rsidRPr="00262DAB">
        <w:rPr>
          <w:rFonts w:ascii="IRMitra" w:hAnsi="IRMitra" w:cs="B Mitra" w:hint="cs"/>
          <w:sz w:val="22"/>
          <w:szCs w:val="22"/>
          <w:rtl/>
          <w:lang w:bidi="fa-IR"/>
        </w:rPr>
        <w:t>.</w:t>
      </w:r>
    </w:p>
  </w:footnote>
  <w:footnote w:id="20">
    <w:p w14:paraId="0D2402D4" w14:textId="51889D7C" w:rsidR="007B2B07" w:rsidRPr="007B2B07" w:rsidRDefault="007B2B07">
      <w:pPr>
        <w:pStyle w:val="FootnoteText"/>
        <w:rPr>
          <w:rFonts w:cs="B Mitra"/>
          <w:sz w:val="22"/>
          <w:szCs w:val="22"/>
        </w:rPr>
      </w:pPr>
      <w:r w:rsidRPr="007B2B07">
        <w:rPr>
          <w:rStyle w:val="FootnoteReference"/>
          <w:rFonts w:cs="B Mitra"/>
          <w:sz w:val="22"/>
          <w:szCs w:val="22"/>
        </w:rPr>
        <w:footnoteRef/>
      </w:r>
      <w:r w:rsidRPr="007B2B07">
        <w:rPr>
          <w:rFonts w:cs="B Mitra"/>
          <w:sz w:val="22"/>
          <w:szCs w:val="22"/>
          <w:rtl/>
        </w:rPr>
        <w:t xml:space="preserve"> </w:t>
      </w:r>
      <w:r w:rsidRPr="007B2B07">
        <w:rPr>
          <w:rFonts w:ascii="IRMitra" w:hAnsi="IRMitra" w:cs="B Mitra" w:hint="cs"/>
          <w:sz w:val="22"/>
          <w:szCs w:val="22"/>
          <w:rtl/>
          <w:lang w:bidi="fa-IR"/>
        </w:rPr>
        <w:t>ماده 478 قانون آیـین دادرسی مدنی ایران.</w:t>
      </w:r>
    </w:p>
  </w:footnote>
  <w:footnote w:id="21">
    <w:p w14:paraId="2472F6FE" w14:textId="0E9371CD" w:rsidR="00C226B5" w:rsidRPr="00C226B5" w:rsidRDefault="00C226B5" w:rsidP="00434009">
      <w:pPr>
        <w:pStyle w:val="FootnoteText"/>
        <w:jc w:val="both"/>
        <w:rPr>
          <w:rFonts w:cs="B Mitra"/>
          <w:lang w:bidi="fa-IR"/>
        </w:rPr>
      </w:pPr>
      <w:r w:rsidRPr="00C226B5">
        <w:rPr>
          <w:rStyle w:val="FootnoteReference"/>
          <w:rFonts w:cs="B Mitra"/>
        </w:rPr>
        <w:footnoteRef/>
      </w:r>
      <w:r w:rsidRPr="00C226B5">
        <w:rPr>
          <w:rFonts w:cs="B Mitra"/>
          <w:rtl/>
        </w:rPr>
        <w:t xml:space="preserve"> </w:t>
      </w:r>
      <w:r w:rsidRPr="00C226B5">
        <w:rPr>
          <w:rFonts w:ascii="IRMitra" w:hAnsi="IRMitra" w:cs="B Mitra" w:hint="cs"/>
          <w:rtl/>
          <w:lang w:bidi="fa-IR"/>
        </w:rPr>
        <w:t>این متن</w:t>
      </w:r>
      <w:r w:rsidR="00D81B6A">
        <w:rPr>
          <w:rFonts w:ascii="IRMitra" w:hAnsi="IRMitra" w:cs="B Mitra" w:hint="cs"/>
          <w:rtl/>
          <w:lang w:bidi="fa-IR"/>
        </w:rPr>
        <w:t xml:space="preserve"> قانون نمونه</w:t>
      </w:r>
      <w:r w:rsidR="000B33BB">
        <w:rPr>
          <w:rFonts w:ascii="IRMitra" w:hAnsi="IRMitra" w:cs="B Mitra" w:hint="cs"/>
          <w:rtl/>
          <w:lang w:bidi="fa-IR"/>
        </w:rPr>
        <w:t xml:space="preserve"> بدین شکل</w:t>
      </w:r>
      <w:r w:rsidRPr="00C226B5">
        <w:rPr>
          <w:rFonts w:ascii="IRMitra" w:hAnsi="IRMitra" w:cs="B Mitra" w:hint="cs"/>
          <w:rtl/>
          <w:lang w:bidi="fa-IR"/>
        </w:rPr>
        <w:t xml:space="preserve"> وارد قانون ایران نشده</w:t>
      </w:r>
      <w:r w:rsidR="00C938D4">
        <w:rPr>
          <w:rFonts w:ascii="IRMitra" w:hAnsi="IRMitra" w:cs="B Mitra" w:hint="cs"/>
          <w:rtl/>
          <w:lang w:bidi="fa-IR"/>
        </w:rPr>
        <w:t xml:space="preserve"> است.</w:t>
      </w:r>
      <w:r w:rsidRPr="00C226B5">
        <w:rPr>
          <w:rFonts w:ascii="IRMitra" w:hAnsi="IRMitra" w:cs="B Mitra" w:hint="cs"/>
          <w:rtl/>
          <w:lang w:bidi="fa-IR"/>
        </w:rPr>
        <w:t xml:space="preserve"> با اینحال، بعید است دادگاههای ایران نظری جز </w:t>
      </w:r>
      <w:r w:rsidR="00D81B6A">
        <w:rPr>
          <w:rFonts w:ascii="IRMitra" w:hAnsi="IRMitra" w:cs="B Mitra" w:hint="cs"/>
          <w:rtl/>
          <w:lang w:bidi="fa-IR"/>
        </w:rPr>
        <w:t>آن</w:t>
      </w:r>
      <w:r w:rsidRPr="00C226B5">
        <w:rPr>
          <w:rFonts w:ascii="IRMitra" w:hAnsi="IRMitra" w:cs="B Mitra" w:hint="cs"/>
          <w:rtl/>
          <w:lang w:bidi="fa-IR"/>
        </w:rPr>
        <w:t xml:space="preserve"> داشته باشند. هرگاه یک طرف داوری بمنظور اخذ دستور اقدامات تأمینی به دادگاه ایران مراجعه کند، به احتمال زیاد دادگاه </w:t>
      </w:r>
      <w:r w:rsidR="00D81B6A">
        <w:rPr>
          <w:rFonts w:ascii="IRMitra" w:hAnsi="IRMitra" w:cs="B Mitra" w:hint="cs"/>
          <w:rtl/>
          <w:lang w:bidi="fa-IR"/>
        </w:rPr>
        <w:t>دخالت خواهد کرد</w:t>
      </w:r>
      <w:r w:rsidRPr="00C226B5">
        <w:rPr>
          <w:rFonts w:ascii="IRMitra" w:hAnsi="IRMitra" w:cs="B Mitra" w:hint="cs"/>
          <w:rtl/>
          <w:lang w:bidi="fa-IR"/>
        </w:rPr>
        <w:t>.</w:t>
      </w:r>
      <w:r w:rsidR="00AE2472">
        <w:rPr>
          <w:rFonts w:ascii="IRMitra" w:hAnsi="IRMitra" w:cs="B Mitra" w:hint="cs"/>
          <w:rtl/>
          <w:lang w:bidi="fa-IR"/>
        </w:rPr>
        <w:t xml:space="preserve"> در واقع متن اضافی در قانون نمونه آنسیترال از باب احتیاط مفرط درج شده است. اشارۀ قانون داخلی به امکان تقاضای دستور موقت از دادگاه در اثنای داوری، به اندازۀ کافی رساست و حاکی از عدم منافات </w:t>
      </w:r>
      <w:r w:rsidR="00086D6D">
        <w:rPr>
          <w:rFonts w:ascii="IRMitra" w:hAnsi="IRMitra" w:cs="B Mitra" w:hint="cs"/>
          <w:rtl/>
          <w:lang w:bidi="fa-IR"/>
        </w:rPr>
        <w:t xml:space="preserve">آن تقاضا با قرارداد داوری است. </w:t>
      </w:r>
    </w:p>
  </w:footnote>
  <w:footnote w:id="22">
    <w:p w14:paraId="697A36CD" w14:textId="77777777" w:rsidR="000B1513" w:rsidRPr="000B1513" w:rsidRDefault="000B1513">
      <w:pPr>
        <w:pStyle w:val="FootnoteText"/>
        <w:rPr>
          <w:rFonts w:cs="B Mitra"/>
        </w:rPr>
      </w:pPr>
      <w:r w:rsidRPr="000B1513">
        <w:rPr>
          <w:rStyle w:val="FootnoteReference"/>
          <w:rFonts w:cs="B Mitra"/>
        </w:rPr>
        <w:footnoteRef/>
      </w:r>
      <w:r w:rsidRPr="000B1513">
        <w:rPr>
          <w:rFonts w:cs="B Mitra"/>
          <w:rtl/>
        </w:rPr>
        <w:t xml:space="preserve"> </w:t>
      </w:r>
      <w:r w:rsidRPr="000B1513">
        <w:rPr>
          <w:rFonts w:cs="B Mitra" w:hint="cs"/>
          <w:rtl/>
        </w:rPr>
        <w:t xml:space="preserve">  ر.ک. مواد 121 به بعد آ.د.م.</w:t>
      </w:r>
    </w:p>
  </w:footnote>
  <w:footnote w:id="23">
    <w:p w14:paraId="10955016" w14:textId="77777777" w:rsidR="009671E6" w:rsidRPr="004C02AA" w:rsidRDefault="009671E6" w:rsidP="009671E6">
      <w:pPr>
        <w:pStyle w:val="FootnoteText"/>
        <w:bidi w:val="0"/>
        <w:rPr>
          <w:rFonts w:cs="Times New Roman"/>
          <w:sz w:val="22"/>
          <w:szCs w:val="22"/>
        </w:rPr>
      </w:pPr>
      <w:r w:rsidRPr="004C02AA">
        <w:rPr>
          <w:rStyle w:val="FootnoteReference"/>
          <w:rFonts w:cs="Times New Roman"/>
        </w:rPr>
        <w:footnoteRef/>
      </w:r>
      <w:r w:rsidRPr="004C02AA">
        <w:rPr>
          <w:rFonts w:cs="Times New Roman"/>
          <w:rtl/>
        </w:rPr>
        <w:t xml:space="preserve"> </w:t>
      </w:r>
      <w:r w:rsidRPr="004C02AA">
        <w:rPr>
          <w:rFonts w:cs="Times New Roman"/>
        </w:rPr>
        <w:t xml:space="preserve"> Discovery </w:t>
      </w:r>
    </w:p>
  </w:footnote>
  <w:footnote w:id="24">
    <w:p w14:paraId="4B2E07E6" w14:textId="77777777" w:rsidR="00895FF0" w:rsidRPr="00597C7D" w:rsidRDefault="00895FF0" w:rsidP="00895FF0">
      <w:pPr>
        <w:pStyle w:val="FootnoteText"/>
        <w:jc w:val="both"/>
        <w:rPr>
          <w:rFonts w:cs="B Mitra"/>
          <w:sz w:val="22"/>
          <w:szCs w:val="22"/>
        </w:rPr>
      </w:pPr>
      <w:r w:rsidRPr="00597C7D">
        <w:rPr>
          <w:rStyle w:val="FootnoteReference"/>
          <w:rFonts w:cs="B Mitra"/>
          <w:sz w:val="22"/>
          <w:szCs w:val="22"/>
        </w:rPr>
        <w:footnoteRef/>
      </w:r>
      <w:r w:rsidRPr="00597C7D">
        <w:rPr>
          <w:rFonts w:cs="B Mitra"/>
          <w:sz w:val="22"/>
          <w:szCs w:val="22"/>
          <w:rtl/>
        </w:rPr>
        <w:t xml:space="preserve"> </w:t>
      </w:r>
      <w:r w:rsidRPr="00597C7D">
        <w:rPr>
          <w:rFonts w:cs="B Mitra" w:hint="cs"/>
          <w:sz w:val="22"/>
          <w:szCs w:val="22"/>
          <w:rtl/>
        </w:rPr>
        <w:t xml:space="preserve">  </w:t>
      </w:r>
      <w:r w:rsidRPr="00597C7D">
        <w:rPr>
          <w:rFonts w:ascii="IRMitra" w:hAnsi="IRMitra" w:cs="B Mitra" w:hint="cs"/>
          <w:sz w:val="22"/>
          <w:szCs w:val="22"/>
          <w:rtl/>
          <w:lang w:bidi="fa-IR"/>
        </w:rPr>
        <w:t>در دیوان داوری دعاوی یران-ایالات متحده، ابتدا در برابر این رویه هم از طرف وکلای ایران و هم از طرف داوران مقاومت می</w:t>
      </w:r>
      <w:r w:rsidRPr="00597C7D">
        <w:rPr>
          <w:rFonts w:ascii="IRMitra" w:hAnsi="IRMitra" w:cs="B Mitra"/>
          <w:sz w:val="22"/>
          <w:szCs w:val="22"/>
          <w:rtl/>
          <w:lang w:bidi="fa-IR"/>
        </w:rPr>
        <w:softHyphen/>
      </w:r>
      <w:r w:rsidRPr="00597C7D">
        <w:rPr>
          <w:rFonts w:ascii="IRMitra" w:hAnsi="IRMitra" w:cs="B Mitra" w:hint="cs"/>
          <w:sz w:val="22"/>
          <w:szCs w:val="22"/>
          <w:rtl/>
          <w:lang w:bidi="fa-IR"/>
        </w:rPr>
        <w:t xml:space="preserve">شد. اما بتدریج رویه جا افتاد و شاید بتوان گفت استقرار </w:t>
      </w:r>
      <w:r w:rsidR="00597C7D" w:rsidRPr="00597C7D">
        <w:rPr>
          <w:rFonts w:ascii="IRMitra" w:hAnsi="IRMitra" w:cs="B Mitra" w:hint="cs"/>
          <w:sz w:val="22"/>
          <w:szCs w:val="22"/>
          <w:rtl/>
          <w:lang w:bidi="fa-IR"/>
        </w:rPr>
        <w:t>این نهاد</w:t>
      </w:r>
      <w:r w:rsidRPr="00597C7D">
        <w:rPr>
          <w:rFonts w:ascii="IRMitra" w:hAnsi="IRMitra" w:cs="B Mitra" w:hint="cs"/>
          <w:sz w:val="22"/>
          <w:szCs w:val="22"/>
          <w:rtl/>
          <w:lang w:bidi="fa-IR"/>
        </w:rPr>
        <w:t xml:space="preserve"> </w:t>
      </w:r>
      <w:r w:rsidR="00B94521" w:rsidRPr="00597C7D">
        <w:rPr>
          <w:rFonts w:ascii="IRMitra" w:hAnsi="IRMitra" w:cs="B Mitra" w:hint="cs"/>
          <w:sz w:val="22"/>
          <w:szCs w:val="22"/>
          <w:rtl/>
          <w:lang w:bidi="fa-IR"/>
        </w:rPr>
        <w:t>(</w:t>
      </w:r>
      <w:r w:rsidR="004C02AA">
        <w:rPr>
          <w:rFonts w:cs="B Mitra"/>
          <w:lang w:val="en-GB"/>
        </w:rPr>
        <w:t>d</w:t>
      </w:r>
      <w:r w:rsidR="00B94521" w:rsidRPr="00597C7D">
        <w:rPr>
          <w:rFonts w:cs="B Mitra"/>
        </w:rPr>
        <w:t>iscovery</w:t>
      </w:r>
      <w:r w:rsidR="00B94521" w:rsidRPr="00597C7D">
        <w:rPr>
          <w:rFonts w:cs="B Mitra"/>
          <w:sz w:val="22"/>
          <w:szCs w:val="22"/>
        </w:rPr>
        <w:t xml:space="preserve"> </w:t>
      </w:r>
      <w:r w:rsidR="00B94521" w:rsidRPr="00597C7D">
        <w:rPr>
          <w:rFonts w:cs="B Mitra" w:hint="cs"/>
          <w:sz w:val="22"/>
          <w:szCs w:val="22"/>
          <w:rtl/>
        </w:rPr>
        <w:t xml:space="preserve">) </w:t>
      </w:r>
      <w:r w:rsidRPr="00597C7D">
        <w:rPr>
          <w:rFonts w:ascii="IRMitra" w:hAnsi="IRMitra" w:cs="B Mitra" w:hint="cs"/>
          <w:sz w:val="22"/>
          <w:szCs w:val="22"/>
          <w:rtl/>
          <w:lang w:bidi="fa-IR"/>
        </w:rPr>
        <w:t>در دیوان آغازی بود به رواج آن در داوری بین</w:t>
      </w:r>
      <w:r w:rsidRPr="00597C7D">
        <w:rPr>
          <w:rFonts w:ascii="IRMitra" w:hAnsi="IRMitra" w:cs="B Mitra"/>
          <w:sz w:val="22"/>
          <w:szCs w:val="22"/>
          <w:rtl/>
          <w:lang w:bidi="fa-IR"/>
        </w:rPr>
        <w:softHyphen/>
      </w:r>
      <w:r w:rsidRPr="00597C7D">
        <w:rPr>
          <w:rFonts w:ascii="IRMitra" w:hAnsi="IRMitra" w:cs="B Mitra" w:hint="cs"/>
          <w:sz w:val="22"/>
          <w:szCs w:val="22"/>
          <w:rtl/>
          <w:lang w:bidi="fa-IR"/>
        </w:rPr>
        <w:t>المللی.</w:t>
      </w:r>
    </w:p>
  </w:footnote>
  <w:footnote w:id="25">
    <w:p w14:paraId="3FF1ED54" w14:textId="77777777" w:rsidR="00871D8E" w:rsidRPr="00597C7D" w:rsidRDefault="00871D8E" w:rsidP="00A95EC9">
      <w:pPr>
        <w:pStyle w:val="FootnoteText"/>
        <w:spacing w:after="60"/>
        <w:jc w:val="both"/>
        <w:rPr>
          <w:rFonts w:cs="B Mitra"/>
          <w:sz w:val="22"/>
          <w:szCs w:val="22"/>
        </w:rPr>
      </w:pPr>
      <w:r w:rsidRPr="00597C7D">
        <w:rPr>
          <w:rStyle w:val="FootnoteReference"/>
          <w:rFonts w:cs="B Mitra"/>
          <w:sz w:val="22"/>
          <w:szCs w:val="22"/>
        </w:rPr>
        <w:footnoteRef/>
      </w:r>
      <w:r w:rsidRPr="00597C7D">
        <w:rPr>
          <w:rFonts w:cs="B Mitra"/>
          <w:sz w:val="22"/>
          <w:szCs w:val="22"/>
          <w:rtl/>
        </w:rPr>
        <w:t xml:space="preserve"> </w:t>
      </w:r>
      <w:r w:rsidRPr="00597C7D">
        <w:rPr>
          <w:rFonts w:cs="B Mitra" w:hint="cs"/>
          <w:sz w:val="22"/>
          <w:szCs w:val="22"/>
          <w:rtl/>
        </w:rPr>
        <w:t xml:space="preserve"> ماده 7 قانون داوری فدرال</w:t>
      </w:r>
      <w:r w:rsidR="00F22ACE" w:rsidRPr="00597C7D">
        <w:rPr>
          <w:rFonts w:cs="B Mitra" w:hint="cs"/>
          <w:sz w:val="22"/>
          <w:szCs w:val="22"/>
          <w:rtl/>
        </w:rPr>
        <w:t xml:space="preserve">: «داوران ... ممکن است </w:t>
      </w:r>
      <w:r w:rsidR="00D43FE3" w:rsidRPr="00597C7D">
        <w:rPr>
          <w:rFonts w:cs="B Mitra" w:hint="cs"/>
          <w:sz w:val="22"/>
          <w:szCs w:val="22"/>
          <w:rtl/>
        </w:rPr>
        <w:t xml:space="preserve">برای هرشخصی احضاریه بفرستند تا در برابرشان بعنوان شاهد ظاهر شده و عندالاقتضاء هرگونه دفاتر یا سوابق و اسناد </w:t>
      </w:r>
      <w:r w:rsidR="00C33606" w:rsidRPr="00597C7D">
        <w:rPr>
          <w:rFonts w:cs="B Mitra" w:hint="cs"/>
          <w:sz w:val="22"/>
          <w:szCs w:val="22"/>
          <w:rtl/>
        </w:rPr>
        <w:t>و یا برگه که بعنوان دلیل مناسب تشخیص داده می</w:t>
      </w:r>
      <w:r w:rsidR="00C33606" w:rsidRPr="00597C7D">
        <w:rPr>
          <w:rFonts w:cs="B Mitra"/>
          <w:sz w:val="22"/>
          <w:szCs w:val="22"/>
          <w:rtl/>
        </w:rPr>
        <w:softHyphen/>
      </w:r>
      <w:r w:rsidR="00C33606" w:rsidRPr="00597C7D">
        <w:rPr>
          <w:rFonts w:cs="B Mitra" w:hint="cs"/>
          <w:sz w:val="22"/>
          <w:szCs w:val="22"/>
          <w:rtl/>
        </w:rPr>
        <w:t xml:space="preserve">شود </w:t>
      </w:r>
      <w:r w:rsidR="00A041BD" w:rsidRPr="00597C7D">
        <w:rPr>
          <w:rFonts w:cs="B Mitra" w:hint="cs"/>
          <w:sz w:val="22"/>
          <w:szCs w:val="22"/>
          <w:rtl/>
        </w:rPr>
        <w:t xml:space="preserve">را ارائه دهند ... هرگاه شخصی که برایش احضاریه صادر شده </w:t>
      </w:r>
      <w:r w:rsidR="001C1434" w:rsidRPr="00597C7D">
        <w:rPr>
          <w:rFonts w:cs="B Mitra" w:hint="cs"/>
          <w:sz w:val="22"/>
          <w:szCs w:val="22"/>
          <w:rtl/>
        </w:rPr>
        <w:t xml:space="preserve">از حضور در داوری خودداری استنکاف و یا احضاریه را نادیده بگیرد، </w:t>
      </w:r>
      <w:r w:rsidR="00035E58" w:rsidRPr="00597C7D">
        <w:rPr>
          <w:rFonts w:cs="B Mitra" w:hint="cs"/>
          <w:sz w:val="22"/>
          <w:szCs w:val="22"/>
          <w:rtl/>
        </w:rPr>
        <w:t>دادگاه بدی فدرال در حوزه</w:t>
      </w:r>
      <w:r w:rsidR="00035E58" w:rsidRPr="00597C7D">
        <w:rPr>
          <w:rFonts w:cs="B Mitra"/>
          <w:sz w:val="22"/>
          <w:szCs w:val="22"/>
          <w:rtl/>
        </w:rPr>
        <w:softHyphen/>
      </w:r>
      <w:r w:rsidR="00035E58" w:rsidRPr="00597C7D">
        <w:rPr>
          <w:rFonts w:cs="B Mitra" w:hint="cs"/>
          <w:sz w:val="22"/>
          <w:szCs w:val="22"/>
          <w:rtl/>
        </w:rPr>
        <w:t>ای که داوری در آن برگزار می</w:t>
      </w:r>
      <w:r w:rsidR="00035E58" w:rsidRPr="00597C7D">
        <w:rPr>
          <w:rFonts w:cs="B Mitra"/>
          <w:sz w:val="22"/>
          <w:szCs w:val="22"/>
          <w:rtl/>
        </w:rPr>
        <w:softHyphen/>
      </w:r>
      <w:r w:rsidR="00035E58" w:rsidRPr="00597C7D">
        <w:rPr>
          <w:rFonts w:cs="B Mitra" w:hint="cs"/>
          <w:sz w:val="22"/>
          <w:szCs w:val="22"/>
          <w:rtl/>
        </w:rPr>
        <w:t xml:space="preserve">شود </w:t>
      </w:r>
      <w:r w:rsidR="00A95EC9" w:rsidRPr="00597C7D">
        <w:rPr>
          <w:rFonts w:cs="B Mitra" w:hint="cs"/>
          <w:sz w:val="22"/>
          <w:szCs w:val="22"/>
          <w:rtl/>
        </w:rPr>
        <w:t>می</w:t>
      </w:r>
      <w:r w:rsidR="00A95EC9" w:rsidRPr="00597C7D">
        <w:rPr>
          <w:rFonts w:cs="B Mitra"/>
          <w:sz w:val="22"/>
          <w:szCs w:val="22"/>
          <w:rtl/>
        </w:rPr>
        <w:softHyphen/>
      </w:r>
      <w:r w:rsidR="00A95EC9" w:rsidRPr="00597C7D">
        <w:rPr>
          <w:rFonts w:cs="B Mitra" w:hint="cs"/>
          <w:sz w:val="22"/>
          <w:szCs w:val="22"/>
          <w:rtl/>
        </w:rPr>
        <w:t>تواند</w:t>
      </w:r>
      <w:r w:rsidR="00035E58" w:rsidRPr="00597C7D">
        <w:rPr>
          <w:rFonts w:cs="B Mitra" w:hint="cs"/>
          <w:sz w:val="22"/>
          <w:szCs w:val="22"/>
          <w:rtl/>
        </w:rPr>
        <w:t xml:space="preserve"> در صورت تقاضا</w:t>
      </w:r>
      <w:r w:rsidR="00A95EC9" w:rsidRPr="00597C7D">
        <w:rPr>
          <w:rFonts w:cs="B Mitra" w:hint="cs"/>
          <w:sz w:val="22"/>
          <w:szCs w:val="22"/>
          <w:rtl/>
        </w:rPr>
        <w:t xml:space="preserve"> شخص مزبور را الزام به حضور نماید.»</w:t>
      </w:r>
      <w:r w:rsidR="00035E58" w:rsidRPr="00597C7D">
        <w:rPr>
          <w:rFonts w:cs="B Mitra" w:hint="cs"/>
          <w:sz w:val="22"/>
          <w:szCs w:val="22"/>
          <w:rtl/>
        </w:rPr>
        <w:t xml:space="preserve"> </w:t>
      </w:r>
      <w:r w:rsidR="001C1434" w:rsidRPr="00597C7D">
        <w:rPr>
          <w:rFonts w:cs="B Mitra" w:hint="cs"/>
          <w:sz w:val="22"/>
          <w:szCs w:val="22"/>
          <w:rtl/>
        </w:rPr>
        <w:t xml:space="preserve"> </w:t>
      </w:r>
    </w:p>
  </w:footnote>
  <w:footnote w:id="26">
    <w:p w14:paraId="3F2A8323" w14:textId="77777777" w:rsidR="0063208F" w:rsidRPr="005A43EA" w:rsidRDefault="0063208F" w:rsidP="00A95EC9">
      <w:pPr>
        <w:pStyle w:val="FootnoteText"/>
        <w:bidi w:val="0"/>
        <w:spacing w:after="60"/>
        <w:rPr>
          <w:rFonts w:cs="Times New Roman"/>
        </w:rPr>
      </w:pPr>
      <w:r w:rsidRPr="005A43EA">
        <w:rPr>
          <w:rStyle w:val="FootnoteReference"/>
          <w:rFonts w:cs="Times New Roman"/>
        </w:rPr>
        <w:footnoteRef/>
      </w:r>
      <w:r w:rsidRPr="005A43EA">
        <w:rPr>
          <w:rFonts w:cs="Times New Roman"/>
          <w:rtl/>
        </w:rPr>
        <w:t xml:space="preserve"> </w:t>
      </w:r>
      <w:r w:rsidRPr="005A43EA">
        <w:rPr>
          <w:rFonts w:cs="Times New Roman"/>
          <w:i/>
          <w:iCs/>
        </w:rPr>
        <w:t xml:space="preserve">ZF Automotive </w:t>
      </w:r>
      <w:r w:rsidR="00205973" w:rsidRPr="005A43EA">
        <w:rPr>
          <w:rFonts w:cs="Times New Roman"/>
          <w:i/>
          <w:iCs/>
        </w:rPr>
        <w:t>US Inc. v. Luxshare Ltd</w:t>
      </w:r>
      <w:r w:rsidR="00205973" w:rsidRPr="005A43EA">
        <w:rPr>
          <w:rFonts w:cs="Times New Roman"/>
        </w:rPr>
        <w:t xml:space="preserve">, </w:t>
      </w:r>
      <w:r w:rsidR="00B16114" w:rsidRPr="005A43EA">
        <w:rPr>
          <w:rFonts w:cs="Times New Roman"/>
        </w:rPr>
        <w:t>596 U.S. (2022)</w:t>
      </w:r>
    </w:p>
  </w:footnote>
  <w:footnote w:id="27">
    <w:p w14:paraId="5CF5A477" w14:textId="77777777" w:rsidR="004A6F83" w:rsidRPr="00597C7D" w:rsidRDefault="004A6F83">
      <w:pPr>
        <w:pStyle w:val="FootnoteText"/>
        <w:rPr>
          <w:rFonts w:cs="B Mitra"/>
          <w:sz w:val="22"/>
          <w:szCs w:val="22"/>
        </w:rPr>
      </w:pPr>
      <w:r w:rsidRPr="00597C7D">
        <w:rPr>
          <w:rStyle w:val="FootnoteReference"/>
          <w:rFonts w:cs="B Mitra"/>
          <w:sz w:val="22"/>
          <w:szCs w:val="22"/>
        </w:rPr>
        <w:footnoteRef/>
      </w:r>
      <w:r w:rsidRPr="00597C7D">
        <w:rPr>
          <w:rFonts w:cs="B Mitra"/>
          <w:sz w:val="22"/>
          <w:szCs w:val="22"/>
          <w:rtl/>
        </w:rPr>
        <w:t xml:space="preserve"> </w:t>
      </w:r>
      <w:r w:rsidRPr="00597C7D">
        <w:rPr>
          <w:rFonts w:cs="B Mitra" w:hint="cs"/>
          <w:sz w:val="22"/>
          <w:szCs w:val="22"/>
          <w:rtl/>
        </w:rPr>
        <w:t xml:space="preserve"> </w:t>
      </w:r>
      <w:r w:rsidR="009B7414" w:rsidRPr="00597C7D">
        <w:rPr>
          <w:rFonts w:cs="B Mitra" w:hint="cs"/>
          <w:sz w:val="22"/>
          <w:szCs w:val="22"/>
          <w:rtl/>
        </w:rPr>
        <w:t xml:space="preserve">ر.ک. </w:t>
      </w:r>
      <w:r w:rsidRPr="00597C7D">
        <w:rPr>
          <w:rFonts w:cs="B Mitra" w:hint="cs"/>
          <w:sz w:val="22"/>
          <w:szCs w:val="22"/>
          <w:rtl/>
        </w:rPr>
        <w:t>قانون شماره 1206/200</w:t>
      </w:r>
      <w:r w:rsidR="009B7414" w:rsidRPr="00597C7D">
        <w:rPr>
          <w:rFonts w:cs="B Mitra" w:hint="cs"/>
          <w:sz w:val="22"/>
          <w:szCs w:val="22"/>
          <w:rtl/>
        </w:rPr>
        <w:t>1</w:t>
      </w:r>
      <w:r w:rsidRPr="00597C7D">
        <w:rPr>
          <w:rFonts w:cs="B Mitra" w:hint="cs"/>
          <w:sz w:val="22"/>
          <w:szCs w:val="22"/>
          <w:rtl/>
        </w:rPr>
        <w:t xml:space="preserve"> مورخ 28 مه 2001</w:t>
      </w:r>
      <w:r w:rsidR="009B7414" w:rsidRPr="00597C7D">
        <w:rPr>
          <w:rFonts w:cs="B Mitra" w:hint="cs"/>
          <w:sz w:val="22"/>
          <w:szCs w:val="22"/>
          <w:rtl/>
        </w:rPr>
        <w:t xml:space="preserve"> شورای اتحادیۀ اروپا.</w:t>
      </w:r>
    </w:p>
  </w:footnote>
  <w:footnote w:id="28">
    <w:p w14:paraId="56B33F66" w14:textId="77777777" w:rsidR="002B0882" w:rsidRPr="005A43EA" w:rsidRDefault="002B0882" w:rsidP="002B0882">
      <w:pPr>
        <w:pStyle w:val="FootnoteText"/>
        <w:bidi w:val="0"/>
        <w:rPr>
          <w:rFonts w:cs="Times New Roman"/>
        </w:rPr>
      </w:pPr>
      <w:r w:rsidRPr="005A43EA">
        <w:rPr>
          <w:rStyle w:val="FootnoteReference"/>
          <w:rFonts w:cs="Times New Roman"/>
        </w:rPr>
        <w:footnoteRef/>
      </w:r>
      <w:r w:rsidRPr="005A43EA">
        <w:rPr>
          <w:rFonts w:cs="Times New Roman"/>
          <w:rtl/>
        </w:rPr>
        <w:t xml:space="preserve"> </w:t>
      </w:r>
      <w:r w:rsidRPr="005A43EA">
        <w:rPr>
          <w:rFonts w:cs="Times New Roman"/>
        </w:rPr>
        <w:t xml:space="preserve"> Letters rogatory </w:t>
      </w:r>
    </w:p>
  </w:footnote>
  <w:footnote w:id="29">
    <w:p w14:paraId="3594018D" w14:textId="77777777" w:rsidR="00227233" w:rsidRPr="00597C7D" w:rsidRDefault="00227233" w:rsidP="00096F5A">
      <w:pPr>
        <w:pStyle w:val="FootnoteText"/>
        <w:spacing w:after="60"/>
        <w:jc w:val="both"/>
        <w:rPr>
          <w:rFonts w:cs="B Mitra"/>
          <w:sz w:val="22"/>
          <w:szCs w:val="22"/>
          <w:lang w:bidi="fa-IR"/>
        </w:rPr>
      </w:pPr>
      <w:r w:rsidRPr="00597C7D">
        <w:rPr>
          <w:rStyle w:val="FootnoteReference"/>
          <w:rFonts w:cs="B Mitra"/>
          <w:sz w:val="22"/>
          <w:szCs w:val="22"/>
        </w:rPr>
        <w:footnoteRef/>
      </w:r>
      <w:r w:rsidRPr="00597C7D">
        <w:rPr>
          <w:rFonts w:cs="B Mitra"/>
          <w:sz w:val="22"/>
          <w:szCs w:val="22"/>
          <w:rtl/>
        </w:rPr>
        <w:t xml:space="preserve"> </w:t>
      </w:r>
      <w:r w:rsidRPr="00597C7D">
        <w:rPr>
          <w:rFonts w:cs="B Mitra" w:hint="cs"/>
          <w:sz w:val="22"/>
          <w:szCs w:val="22"/>
          <w:rtl/>
          <w:lang w:bidi="fa-IR"/>
        </w:rPr>
        <w:t xml:space="preserve"> مثلاً ماده 37 قانون داوری مصر (1994)؛ ماده 13 قانون داوری بین</w:t>
      </w:r>
      <w:r w:rsidRPr="00597C7D">
        <w:rPr>
          <w:rFonts w:cs="B Mitra"/>
          <w:sz w:val="22"/>
          <w:szCs w:val="22"/>
          <w:rtl/>
          <w:lang w:bidi="fa-IR"/>
        </w:rPr>
        <w:softHyphen/>
      </w:r>
      <w:r w:rsidRPr="00597C7D">
        <w:rPr>
          <w:rFonts w:cs="B Mitra" w:hint="cs"/>
          <w:sz w:val="22"/>
          <w:szCs w:val="22"/>
          <w:rtl/>
          <w:lang w:bidi="fa-IR"/>
        </w:rPr>
        <w:t>المللی سنگاپور؛ ماده 12 قانون داوری بین</w:t>
      </w:r>
      <w:r w:rsidRPr="00597C7D">
        <w:rPr>
          <w:rFonts w:cs="B Mitra"/>
          <w:sz w:val="22"/>
          <w:szCs w:val="22"/>
          <w:rtl/>
          <w:lang w:bidi="fa-IR"/>
        </w:rPr>
        <w:softHyphen/>
      </w:r>
      <w:r w:rsidRPr="00597C7D">
        <w:rPr>
          <w:rFonts w:cs="B Mitra" w:hint="cs"/>
          <w:sz w:val="22"/>
          <w:szCs w:val="22"/>
          <w:rtl/>
          <w:lang w:bidi="fa-IR"/>
        </w:rPr>
        <w:t>المللی ترکیه (2001)؛ ماده 27 قانون داوری بین</w:t>
      </w:r>
      <w:r w:rsidRPr="00597C7D">
        <w:rPr>
          <w:rFonts w:cs="B Mitra"/>
          <w:sz w:val="22"/>
          <w:szCs w:val="22"/>
          <w:rtl/>
          <w:lang w:bidi="fa-IR"/>
        </w:rPr>
        <w:softHyphen/>
      </w:r>
      <w:r w:rsidRPr="00597C7D">
        <w:rPr>
          <w:rFonts w:cs="B Mitra" w:hint="cs"/>
          <w:sz w:val="22"/>
          <w:szCs w:val="22"/>
          <w:rtl/>
          <w:lang w:bidi="fa-IR"/>
        </w:rPr>
        <w:t>المللی آذربایجان (1999)؛ ماده 27 قانون داوری بین</w:t>
      </w:r>
      <w:r w:rsidRPr="00597C7D">
        <w:rPr>
          <w:rFonts w:cs="B Mitra"/>
          <w:sz w:val="22"/>
          <w:szCs w:val="22"/>
          <w:rtl/>
          <w:lang w:bidi="fa-IR"/>
        </w:rPr>
        <w:softHyphen/>
      </w:r>
      <w:r w:rsidRPr="00597C7D">
        <w:rPr>
          <w:rFonts w:cs="B Mitra" w:hint="cs"/>
          <w:sz w:val="22"/>
          <w:szCs w:val="22"/>
          <w:rtl/>
          <w:lang w:bidi="fa-IR"/>
        </w:rPr>
        <w:t xml:space="preserve">المللی روسیه (1993).  </w:t>
      </w:r>
    </w:p>
  </w:footnote>
  <w:footnote w:id="30">
    <w:p w14:paraId="0A0C3B5E" w14:textId="77777777" w:rsidR="00906ADA" w:rsidRPr="005A43EA" w:rsidRDefault="00906ADA" w:rsidP="00300C5F">
      <w:pPr>
        <w:pStyle w:val="FootnoteText"/>
        <w:bidi w:val="0"/>
        <w:jc w:val="both"/>
        <w:rPr>
          <w:rFonts w:cs="Times New Roman"/>
        </w:rPr>
      </w:pPr>
      <w:r w:rsidRPr="005A43EA">
        <w:rPr>
          <w:rStyle w:val="FootnoteReference"/>
          <w:rFonts w:cs="Times New Roman"/>
        </w:rPr>
        <w:footnoteRef/>
      </w:r>
      <w:r w:rsidRPr="005A43EA">
        <w:rPr>
          <w:rFonts w:cs="Times New Roman"/>
          <w:rtl/>
        </w:rPr>
        <w:t xml:space="preserve">   </w:t>
      </w:r>
      <w:r w:rsidRPr="005A43EA">
        <w:rPr>
          <w:rFonts w:cs="Times New Roman"/>
          <w:i/>
          <w:iCs/>
          <w:noProof w:val="0"/>
        </w:rPr>
        <w:t>Cetelem SA v</w:t>
      </w:r>
      <w:r w:rsidR="00D5348C" w:rsidRPr="005A43EA">
        <w:rPr>
          <w:rFonts w:cs="Times New Roman"/>
          <w:i/>
          <w:iCs/>
          <w:noProof w:val="0"/>
          <w:rtl/>
        </w:rPr>
        <w:t>.</w:t>
      </w:r>
      <w:r w:rsidRPr="005A43EA">
        <w:rPr>
          <w:rFonts w:cs="Times New Roman"/>
          <w:i/>
          <w:iCs/>
          <w:noProof w:val="0"/>
        </w:rPr>
        <w:t xml:space="preserve"> Roust Holdings Ltd</w:t>
      </w:r>
      <w:r w:rsidR="00D5348C" w:rsidRPr="005A43EA">
        <w:rPr>
          <w:rFonts w:cs="Times New Roman"/>
          <w:noProof w:val="0"/>
        </w:rPr>
        <w:t>, England and Wales Court of Appeal (</w:t>
      </w:r>
      <w:r w:rsidRPr="005A43EA">
        <w:rPr>
          <w:rFonts w:cs="Times New Roman"/>
          <w:noProof w:val="0"/>
        </w:rPr>
        <w:t>EWCA</w:t>
      </w:r>
      <w:r w:rsidR="00D5348C" w:rsidRPr="005A43EA">
        <w:rPr>
          <w:rFonts w:cs="Times New Roman"/>
          <w:noProof w:val="0"/>
        </w:rPr>
        <w:t>),</w:t>
      </w:r>
      <w:r w:rsidRPr="005A43EA">
        <w:rPr>
          <w:rFonts w:cs="Times New Roman"/>
          <w:noProof w:val="0"/>
        </w:rPr>
        <w:t xml:space="preserve"> Civ</w:t>
      </w:r>
      <w:r w:rsidR="00D5348C" w:rsidRPr="005A43EA">
        <w:rPr>
          <w:rFonts w:cs="Times New Roman"/>
          <w:noProof w:val="0"/>
        </w:rPr>
        <w:t>il Division (</w:t>
      </w:r>
      <w:r w:rsidR="00300C5F" w:rsidRPr="005A43EA">
        <w:rPr>
          <w:rFonts w:cs="Times New Roman"/>
          <w:noProof w:val="0"/>
        </w:rPr>
        <w:t>24 May 2005).</w:t>
      </w:r>
    </w:p>
  </w:footnote>
  <w:footnote w:id="31">
    <w:p w14:paraId="124E4105" w14:textId="77777777" w:rsidR="004014EA" w:rsidRPr="00FE352C" w:rsidRDefault="004014EA" w:rsidP="00096F5A">
      <w:pPr>
        <w:pStyle w:val="FootnoteText"/>
        <w:jc w:val="both"/>
        <w:rPr>
          <w:rFonts w:cs="B Mitra"/>
          <w:sz w:val="22"/>
          <w:szCs w:val="22"/>
          <w:lang w:bidi="fa-IR"/>
        </w:rPr>
      </w:pPr>
      <w:r w:rsidRPr="00FE352C">
        <w:rPr>
          <w:rStyle w:val="FootnoteReference"/>
          <w:rFonts w:cs="B Mitra"/>
          <w:sz w:val="22"/>
          <w:szCs w:val="22"/>
        </w:rPr>
        <w:footnoteRef/>
      </w:r>
      <w:r w:rsidRPr="00FE352C">
        <w:rPr>
          <w:rFonts w:cs="B Mitra"/>
          <w:sz w:val="22"/>
          <w:szCs w:val="22"/>
          <w:rtl/>
        </w:rPr>
        <w:t xml:space="preserve"> </w:t>
      </w:r>
      <w:r w:rsidR="00F00DC8" w:rsidRPr="00FE352C">
        <w:rPr>
          <w:rFonts w:cs="B Mitra" w:hint="cs"/>
          <w:sz w:val="22"/>
          <w:szCs w:val="22"/>
          <w:rtl/>
          <w:lang w:bidi="fa-IR"/>
        </w:rPr>
        <w:t xml:space="preserve"> می</w:t>
      </w:r>
      <w:r w:rsidR="00F00DC8" w:rsidRPr="00FE352C">
        <w:rPr>
          <w:rFonts w:cs="B Mitra"/>
          <w:sz w:val="22"/>
          <w:szCs w:val="22"/>
          <w:rtl/>
          <w:lang w:bidi="fa-IR"/>
        </w:rPr>
        <w:softHyphen/>
      </w:r>
      <w:r w:rsidR="00F00DC8" w:rsidRPr="00FE352C">
        <w:rPr>
          <w:rFonts w:cs="B Mitra" w:hint="cs"/>
          <w:sz w:val="22"/>
          <w:szCs w:val="22"/>
          <w:rtl/>
          <w:lang w:bidi="fa-IR"/>
        </w:rPr>
        <w:t xml:space="preserve">توان گفت که با عنایت به مواد 5 و </w:t>
      </w:r>
      <w:r w:rsidRPr="00FE352C">
        <w:rPr>
          <w:rFonts w:cs="B Mitra" w:hint="cs"/>
          <w:sz w:val="22"/>
          <w:szCs w:val="22"/>
          <w:rtl/>
          <w:lang w:bidi="fa-IR"/>
        </w:rPr>
        <w:t xml:space="preserve"> 6 قانون</w:t>
      </w:r>
      <w:r w:rsidR="0082212C" w:rsidRPr="00FE352C">
        <w:rPr>
          <w:rFonts w:cs="B Mitra" w:hint="cs"/>
          <w:sz w:val="22"/>
          <w:szCs w:val="22"/>
          <w:rtl/>
          <w:lang w:bidi="fa-IR"/>
        </w:rPr>
        <w:t xml:space="preserve"> نمونه، دخالت دادگاه در این خصوص </w:t>
      </w:r>
      <w:r w:rsidR="00215A5B" w:rsidRPr="00FE352C">
        <w:rPr>
          <w:rFonts w:cs="B Mitra" w:hint="cs"/>
          <w:sz w:val="22"/>
          <w:szCs w:val="22"/>
          <w:rtl/>
          <w:lang w:bidi="fa-IR"/>
        </w:rPr>
        <w:t xml:space="preserve">بسیار مشکل است. زیرا  بنا بر ماده 5: </w:t>
      </w:r>
      <w:r w:rsidR="00215A5B" w:rsidRPr="00FE352C">
        <w:rPr>
          <w:rFonts w:ascii="IRMitra" w:hAnsi="IRMitra" w:cs="B Mitra"/>
          <w:sz w:val="22"/>
          <w:szCs w:val="22"/>
          <w:rtl/>
          <w:lang w:bidi="fa-IR"/>
        </w:rPr>
        <w:t>«در موضوعات مشمول این قانون، دادگاهها هیچ دخالتی نخواهند کرد مگر آن</w:t>
      </w:r>
      <w:r w:rsidR="00215A5B" w:rsidRPr="00FE352C">
        <w:rPr>
          <w:rFonts w:ascii="IRMitra" w:hAnsi="IRMitra" w:cs="B Mitra" w:hint="cs"/>
          <w:sz w:val="22"/>
          <w:szCs w:val="22"/>
          <w:rtl/>
          <w:lang w:bidi="fa-IR"/>
        </w:rPr>
        <w:t>چ</w:t>
      </w:r>
      <w:r w:rsidR="00215A5B" w:rsidRPr="00FE352C">
        <w:rPr>
          <w:rFonts w:ascii="IRMitra" w:hAnsi="IRMitra" w:cs="B Mitra"/>
          <w:sz w:val="22"/>
          <w:szCs w:val="22"/>
          <w:rtl/>
          <w:lang w:bidi="fa-IR"/>
        </w:rPr>
        <w:t>ه در این قانون پیش</w:t>
      </w:r>
      <w:r w:rsidR="00215A5B" w:rsidRPr="00FE352C">
        <w:rPr>
          <w:rFonts w:ascii="IRMitra" w:hAnsi="IRMitra" w:cs="B Mitra"/>
          <w:sz w:val="22"/>
          <w:szCs w:val="22"/>
          <w:rtl/>
          <w:lang w:bidi="fa-IR"/>
        </w:rPr>
        <w:softHyphen/>
        <w:t>بینی شده است</w:t>
      </w:r>
      <w:r w:rsidR="00096F5A" w:rsidRPr="00FE352C">
        <w:rPr>
          <w:rFonts w:ascii="IRMitra" w:hAnsi="IRMitra" w:cs="B Mitra" w:hint="cs"/>
          <w:sz w:val="22"/>
          <w:szCs w:val="22"/>
          <w:rtl/>
          <w:lang w:bidi="fa-IR"/>
        </w:rPr>
        <w:t xml:space="preserve">»؛ و ماده 6 نیز موارد دخالت دادگاه را احصاء کرده است. </w:t>
      </w:r>
    </w:p>
  </w:footnote>
  <w:footnote w:id="32">
    <w:p w14:paraId="5F211550" w14:textId="77777777" w:rsidR="00FE352C" w:rsidRPr="00EF3A9D" w:rsidRDefault="00FE352C" w:rsidP="00FE352C">
      <w:pPr>
        <w:pStyle w:val="FootnoteText"/>
        <w:bidi w:val="0"/>
        <w:rPr>
          <w:rFonts w:cs="Times New Roman"/>
          <w:lang w:bidi="fa-IR"/>
        </w:rPr>
      </w:pPr>
      <w:r w:rsidRPr="00EF3A9D">
        <w:rPr>
          <w:rStyle w:val="FootnoteReference"/>
          <w:rFonts w:cs="Times New Roman"/>
        </w:rPr>
        <w:footnoteRef/>
      </w:r>
      <w:r w:rsidRPr="00EF3A9D">
        <w:rPr>
          <w:rFonts w:cs="Times New Roman"/>
          <w:rtl/>
        </w:rPr>
        <w:t xml:space="preserve"> </w:t>
      </w:r>
      <w:r w:rsidRPr="00EF3A9D">
        <w:rPr>
          <w:rFonts w:cs="Times New Roman"/>
          <w:rtl/>
          <w:lang w:bidi="fa-IR"/>
        </w:rPr>
        <w:t xml:space="preserve">  </w:t>
      </w:r>
      <w:r w:rsidRPr="00EF3A9D">
        <w:rPr>
          <w:rFonts w:cs="Times New Roman"/>
          <w:i/>
          <w:iCs/>
          <w:lang w:bidi="fa-IR"/>
        </w:rPr>
        <w:t>Status quo</w:t>
      </w:r>
    </w:p>
  </w:footnote>
  <w:footnote w:id="33">
    <w:p w14:paraId="133B7642" w14:textId="77777777" w:rsidR="007D27F8" w:rsidRPr="005A43EA" w:rsidRDefault="007D27F8" w:rsidP="007D27F8">
      <w:pPr>
        <w:pStyle w:val="FootnoteText"/>
        <w:bidi w:val="0"/>
        <w:rPr>
          <w:rFonts w:cs="Times New Roman"/>
        </w:rPr>
      </w:pPr>
      <w:r w:rsidRPr="005A43EA">
        <w:rPr>
          <w:rStyle w:val="FootnoteReference"/>
          <w:rFonts w:cs="Times New Roman"/>
        </w:rPr>
        <w:footnoteRef/>
      </w:r>
      <w:r w:rsidRPr="005A43EA">
        <w:rPr>
          <w:rFonts w:cs="Times New Roman"/>
          <w:rtl/>
        </w:rPr>
        <w:t xml:space="preserve"> </w:t>
      </w:r>
      <w:r w:rsidRPr="005A43EA">
        <w:rPr>
          <w:rFonts w:cs="Times New Roman"/>
        </w:rPr>
        <w:t>Anti-arbitration injunction.</w:t>
      </w:r>
    </w:p>
  </w:footnote>
  <w:footnote w:id="34">
    <w:p w14:paraId="4B48BCFF" w14:textId="2FCFE1D5" w:rsidR="008E2B25" w:rsidRPr="008B5386" w:rsidRDefault="008E2B25" w:rsidP="008B5386">
      <w:pPr>
        <w:pStyle w:val="FootnoteText"/>
        <w:jc w:val="both"/>
        <w:rPr>
          <w:rFonts w:cs="B Mitra"/>
          <w:sz w:val="22"/>
          <w:szCs w:val="22"/>
        </w:rPr>
      </w:pPr>
      <w:r w:rsidRPr="008B5386">
        <w:rPr>
          <w:rStyle w:val="FootnoteReference"/>
          <w:rFonts w:cs="B Mitra"/>
          <w:sz w:val="22"/>
          <w:szCs w:val="22"/>
        </w:rPr>
        <w:footnoteRef/>
      </w:r>
      <w:r w:rsidRPr="008B5386">
        <w:rPr>
          <w:rFonts w:cs="B Mitra"/>
          <w:sz w:val="22"/>
          <w:szCs w:val="22"/>
          <w:rtl/>
        </w:rPr>
        <w:t xml:space="preserve"> </w:t>
      </w:r>
      <w:r w:rsidRPr="008B5386">
        <w:rPr>
          <w:rFonts w:cs="B Mitra" w:hint="cs"/>
          <w:sz w:val="22"/>
          <w:szCs w:val="22"/>
          <w:rtl/>
        </w:rPr>
        <w:t xml:space="preserve"> ر.ک. آراء منتشره توسط قوه قضائیه در کتاب «رویه قضایـی محاکم استان تهران در داوری (1380-1400)، انتشارات دادگستری تهران. بویژه صفحات</w:t>
      </w:r>
      <w:r w:rsidR="008B5386" w:rsidRPr="008B5386">
        <w:rPr>
          <w:rFonts w:cs="B Mitra" w:hint="cs"/>
          <w:sz w:val="22"/>
          <w:szCs w:val="22"/>
          <w:rtl/>
        </w:rPr>
        <w:t xml:space="preserve"> 365، 487، 563، </w:t>
      </w:r>
      <w:r w:rsidR="008B5386" w:rsidRPr="008B5386">
        <w:rPr>
          <w:rFonts w:cs="B Mitra" w:hint="cs"/>
          <w:sz w:val="22"/>
          <w:szCs w:val="22"/>
          <w:rtl/>
          <w:lang w:bidi="fa-IR"/>
        </w:rPr>
        <w:t>، 254، 470، 481، 507، 581، 611، 614، 641.</w:t>
      </w:r>
    </w:p>
  </w:footnote>
  <w:footnote w:id="35">
    <w:p w14:paraId="6B346D6F" w14:textId="795B1C39" w:rsidR="00CD5739" w:rsidRPr="00CD5739" w:rsidRDefault="00CD5739" w:rsidP="00CD5739">
      <w:pPr>
        <w:pStyle w:val="FootnoteText"/>
        <w:jc w:val="both"/>
        <w:rPr>
          <w:rFonts w:cs="B Mitra"/>
          <w:lang w:bidi="fa-IR"/>
        </w:rPr>
      </w:pPr>
      <w:r w:rsidRPr="00CD5739">
        <w:rPr>
          <w:rStyle w:val="FootnoteReference"/>
          <w:rFonts w:cs="B Mitra"/>
          <w:sz w:val="22"/>
          <w:szCs w:val="22"/>
        </w:rPr>
        <w:footnoteRef/>
      </w:r>
      <w:r w:rsidRPr="00CD5739">
        <w:rPr>
          <w:rFonts w:cs="B Mitra"/>
          <w:sz w:val="22"/>
          <w:szCs w:val="22"/>
          <w:rtl/>
        </w:rPr>
        <w:t xml:space="preserve"> </w:t>
      </w:r>
      <w:r w:rsidRPr="00CD5739">
        <w:rPr>
          <w:rFonts w:cs="B Mitra" w:hint="cs"/>
          <w:sz w:val="22"/>
          <w:szCs w:val="22"/>
          <w:rtl/>
          <w:lang w:bidi="fa-IR"/>
        </w:rPr>
        <w:t xml:space="preserve"> برخی موارد</w:t>
      </w:r>
      <w:r>
        <w:rPr>
          <w:rFonts w:cs="B Mitra" w:hint="cs"/>
          <w:sz w:val="22"/>
          <w:szCs w:val="22"/>
          <w:rtl/>
          <w:lang w:bidi="fa-IR"/>
        </w:rPr>
        <w:t xml:space="preserve"> </w:t>
      </w:r>
      <w:r w:rsidRPr="00CD5739">
        <w:rPr>
          <w:rFonts w:cs="B Mitra" w:hint="cs"/>
          <w:sz w:val="22"/>
          <w:szCs w:val="22"/>
          <w:rtl/>
          <w:lang w:bidi="fa-IR"/>
        </w:rPr>
        <w:t>ضمانت اجرا</w:t>
      </w:r>
      <w:r>
        <w:rPr>
          <w:rFonts w:cs="B Mitra" w:hint="cs"/>
          <w:sz w:val="22"/>
          <w:szCs w:val="22"/>
          <w:rtl/>
          <w:lang w:bidi="fa-IR"/>
        </w:rPr>
        <w:t>ی غیرقضایـی</w:t>
      </w:r>
      <w:r w:rsidRPr="00CD5739">
        <w:rPr>
          <w:rFonts w:cs="B Mitra" w:hint="cs"/>
          <w:sz w:val="22"/>
          <w:szCs w:val="22"/>
          <w:rtl/>
          <w:lang w:bidi="fa-IR"/>
        </w:rPr>
        <w:t xml:space="preserve"> نیز وجود دارد، اما شاید چندان موثر نباشد. مثلاً در داوری تجاری بین</w:t>
      </w:r>
      <w:r w:rsidRPr="00CD5739">
        <w:rPr>
          <w:rFonts w:cs="B Mitra"/>
          <w:sz w:val="22"/>
          <w:szCs w:val="22"/>
          <w:rtl/>
          <w:lang w:bidi="fa-IR"/>
        </w:rPr>
        <w:softHyphen/>
      </w:r>
      <w:r w:rsidRPr="00CD5739">
        <w:rPr>
          <w:rFonts w:cs="B Mitra" w:hint="cs"/>
          <w:sz w:val="22"/>
          <w:szCs w:val="22"/>
          <w:rtl/>
          <w:lang w:bidi="fa-IR"/>
        </w:rPr>
        <w:t>المللی تحت  اشراف اتاق</w:t>
      </w:r>
      <w:r w:rsidRPr="00CD5739">
        <w:rPr>
          <w:rFonts w:cs="B Mitra"/>
          <w:sz w:val="22"/>
          <w:szCs w:val="22"/>
          <w:rtl/>
          <w:lang w:bidi="fa-IR"/>
        </w:rPr>
        <w:softHyphen/>
      </w:r>
      <w:r w:rsidRPr="00CD5739">
        <w:rPr>
          <w:rFonts w:cs="B Mitra" w:hint="cs"/>
          <w:sz w:val="22"/>
          <w:szCs w:val="22"/>
          <w:rtl/>
          <w:lang w:bidi="fa-IR"/>
        </w:rPr>
        <w:t>های بازرگانی، هرگاه یک طرف از اجرای رأی استنکاف دهد، مراتب به مقامات اتاق ذیربط اطلاع داده می</w:t>
      </w:r>
      <w:r w:rsidRPr="00CD5739">
        <w:rPr>
          <w:rFonts w:cs="B Mitra"/>
          <w:sz w:val="22"/>
          <w:szCs w:val="22"/>
          <w:rtl/>
          <w:lang w:bidi="fa-IR"/>
        </w:rPr>
        <w:softHyphen/>
      </w:r>
      <w:r w:rsidRPr="00CD5739">
        <w:rPr>
          <w:rFonts w:cs="B Mitra" w:hint="cs"/>
          <w:sz w:val="22"/>
          <w:szCs w:val="22"/>
          <w:rtl/>
          <w:lang w:bidi="fa-IR"/>
        </w:rPr>
        <w:t xml:space="preserve">شود تا اقدامات </w:t>
      </w:r>
      <w:r w:rsidR="00B80153">
        <w:rPr>
          <w:rFonts w:cs="B Mitra" w:hint="cs"/>
          <w:sz w:val="22"/>
          <w:szCs w:val="22"/>
          <w:rtl/>
          <w:lang w:bidi="fa-IR"/>
        </w:rPr>
        <w:t>انضباطی</w:t>
      </w:r>
      <w:r w:rsidRPr="00CD5739">
        <w:rPr>
          <w:rFonts w:cs="B Mitra" w:hint="cs"/>
          <w:sz w:val="22"/>
          <w:szCs w:val="22"/>
          <w:rtl/>
          <w:lang w:bidi="fa-IR"/>
        </w:rPr>
        <w:t xml:space="preserve"> بعمل آید.</w:t>
      </w:r>
      <w:r w:rsidR="00B80153">
        <w:rPr>
          <w:rFonts w:cs="B Mitra" w:hint="cs"/>
          <w:sz w:val="22"/>
          <w:szCs w:val="22"/>
          <w:rtl/>
          <w:lang w:bidi="fa-IR"/>
        </w:rPr>
        <w:t xml:space="preserve"> </w:t>
      </w:r>
    </w:p>
  </w:footnote>
  <w:footnote w:id="36">
    <w:p w14:paraId="555722A6" w14:textId="77777777" w:rsidR="00BC7828" w:rsidRPr="00BC7828" w:rsidRDefault="00BC7828" w:rsidP="00BC7828">
      <w:pPr>
        <w:pStyle w:val="FootnoteText"/>
        <w:jc w:val="both"/>
        <w:rPr>
          <w:rFonts w:cs="B Mitra"/>
          <w:lang w:bidi="fa-IR"/>
        </w:rPr>
      </w:pPr>
      <w:r w:rsidRPr="00BC7828">
        <w:rPr>
          <w:rStyle w:val="FootnoteReference"/>
          <w:rFonts w:cs="B Mitra"/>
          <w:sz w:val="22"/>
          <w:szCs w:val="22"/>
        </w:rPr>
        <w:footnoteRef/>
      </w:r>
      <w:r w:rsidRPr="00BC7828">
        <w:rPr>
          <w:rFonts w:cs="B Mitra"/>
          <w:sz w:val="22"/>
          <w:szCs w:val="22"/>
          <w:rtl/>
        </w:rPr>
        <w:t xml:space="preserve"> </w:t>
      </w:r>
      <w:r w:rsidRPr="00BC7828">
        <w:rPr>
          <w:rFonts w:cs="B Mitra" w:hint="cs"/>
          <w:sz w:val="22"/>
          <w:szCs w:val="22"/>
          <w:rtl/>
          <w:lang w:bidi="fa-IR"/>
        </w:rPr>
        <w:t xml:space="preserve"> در داوری</w:t>
      </w:r>
      <w:r w:rsidRPr="00BC7828">
        <w:rPr>
          <w:rFonts w:cs="B Mitra"/>
          <w:sz w:val="22"/>
          <w:szCs w:val="22"/>
          <w:rtl/>
          <w:lang w:bidi="fa-IR"/>
        </w:rPr>
        <w:softHyphen/>
      </w:r>
      <w:r w:rsidRPr="00BC7828">
        <w:rPr>
          <w:rFonts w:cs="B Mitra" w:hint="cs"/>
          <w:sz w:val="22"/>
          <w:szCs w:val="22"/>
          <w:rtl/>
          <w:lang w:bidi="fa-IR"/>
        </w:rPr>
        <w:t>های سازمانی همۀ آراء پس از صدور، توسط نهاد نظارتی سازمان بررسی مجدد می</w:t>
      </w:r>
      <w:r w:rsidRPr="00BC7828">
        <w:rPr>
          <w:rFonts w:cs="B Mitra"/>
          <w:sz w:val="22"/>
          <w:szCs w:val="22"/>
          <w:rtl/>
          <w:lang w:bidi="fa-IR"/>
        </w:rPr>
        <w:softHyphen/>
      </w:r>
      <w:r w:rsidRPr="00BC7828">
        <w:rPr>
          <w:rFonts w:cs="B Mitra" w:hint="cs"/>
          <w:sz w:val="22"/>
          <w:szCs w:val="22"/>
          <w:rtl/>
          <w:lang w:bidi="fa-IR"/>
        </w:rPr>
        <w:t>شود. هرگاه نکته</w:t>
      </w:r>
      <w:r w:rsidRPr="00BC7828">
        <w:rPr>
          <w:rFonts w:cs="B Mitra"/>
          <w:sz w:val="22"/>
          <w:szCs w:val="22"/>
          <w:rtl/>
          <w:lang w:bidi="fa-IR"/>
        </w:rPr>
        <w:softHyphen/>
      </w:r>
      <w:r w:rsidRPr="00BC7828">
        <w:rPr>
          <w:rFonts w:cs="B Mitra" w:hint="cs"/>
          <w:sz w:val="22"/>
          <w:szCs w:val="22"/>
          <w:rtl/>
          <w:lang w:bidi="fa-IR"/>
        </w:rPr>
        <w:t>ای دیده شد که ممکن است در اجرای رأی تأثیر منفی داشته باشد، یادآور شده و از هیأت داوران درخواست اصلاح می</w:t>
      </w:r>
      <w:r w:rsidRPr="00BC7828">
        <w:rPr>
          <w:rFonts w:cs="B Mitra"/>
          <w:sz w:val="22"/>
          <w:szCs w:val="22"/>
          <w:rtl/>
          <w:lang w:bidi="fa-IR"/>
        </w:rPr>
        <w:softHyphen/>
      </w:r>
      <w:r w:rsidRPr="00BC7828">
        <w:rPr>
          <w:rFonts w:cs="B Mitra" w:hint="cs"/>
          <w:sz w:val="22"/>
          <w:szCs w:val="22"/>
          <w:rtl/>
          <w:lang w:bidi="fa-IR"/>
        </w:rPr>
        <w:t xml:space="preserve">شود. </w:t>
      </w:r>
      <w:r>
        <w:rPr>
          <w:rFonts w:cs="B Mitra" w:hint="cs"/>
          <w:sz w:val="22"/>
          <w:szCs w:val="22"/>
          <w:rtl/>
          <w:lang w:bidi="fa-IR"/>
        </w:rPr>
        <w:t>هیأت</w:t>
      </w:r>
      <w:r>
        <w:rPr>
          <w:rFonts w:cs="B Mitra"/>
          <w:sz w:val="22"/>
          <w:szCs w:val="22"/>
          <w:rtl/>
          <w:lang w:bidi="fa-IR"/>
        </w:rPr>
        <w:softHyphen/>
      </w:r>
      <w:r>
        <w:rPr>
          <w:rFonts w:cs="B Mitra" w:hint="cs"/>
          <w:sz w:val="22"/>
          <w:szCs w:val="22"/>
          <w:rtl/>
          <w:lang w:bidi="fa-IR"/>
        </w:rPr>
        <w:t>های داوری عادتاً به درخواست اصلاح عمل می</w:t>
      </w:r>
      <w:r>
        <w:rPr>
          <w:rFonts w:cs="B Mitra"/>
          <w:sz w:val="22"/>
          <w:szCs w:val="22"/>
          <w:rtl/>
          <w:lang w:bidi="fa-IR"/>
        </w:rPr>
        <w:softHyphen/>
      </w:r>
      <w:r>
        <w:rPr>
          <w:rFonts w:cs="B Mitra" w:hint="cs"/>
          <w:sz w:val="22"/>
          <w:szCs w:val="22"/>
          <w:rtl/>
          <w:lang w:bidi="fa-IR"/>
        </w:rPr>
        <w:t>کنند.</w:t>
      </w:r>
    </w:p>
  </w:footnote>
  <w:footnote w:id="37">
    <w:p w14:paraId="0AD926BB" w14:textId="77777777" w:rsidR="001E583F" w:rsidRPr="001E583F" w:rsidRDefault="001E583F" w:rsidP="001E583F">
      <w:pPr>
        <w:pStyle w:val="FootnoteText"/>
        <w:bidi w:val="0"/>
        <w:spacing w:after="60"/>
        <w:jc w:val="both"/>
        <w:rPr>
          <w:rFonts w:cs="Times New Roman"/>
        </w:rPr>
      </w:pPr>
      <w:r w:rsidRPr="001E583F">
        <w:rPr>
          <w:rStyle w:val="FootnoteReference"/>
          <w:rFonts w:cs="Times New Roman"/>
        </w:rPr>
        <w:footnoteRef/>
      </w:r>
      <w:r w:rsidRPr="001E583F">
        <w:rPr>
          <w:rFonts w:cs="Times New Roman"/>
          <w:rtl/>
        </w:rPr>
        <w:t xml:space="preserve">  </w:t>
      </w:r>
      <w:r w:rsidRPr="001E583F">
        <w:rPr>
          <w:rFonts w:cs="Times New Roman"/>
          <w:i/>
          <w:iCs/>
          <w:shd w:val="clear" w:color="auto" w:fill="FFFFFF"/>
        </w:rPr>
        <w:t>Kyocera Corp. v. Prudential-Bache</w:t>
      </w:r>
      <w:r w:rsidRPr="001E583F">
        <w:rPr>
          <w:rFonts w:cs="Times New Roman"/>
          <w:shd w:val="clear" w:color="auto" w:fill="FFFFFF"/>
        </w:rPr>
        <w:t>, 341 F.3d 987, 991 (9th Cir. 2003)</w:t>
      </w:r>
    </w:p>
  </w:footnote>
  <w:footnote w:id="38">
    <w:p w14:paraId="47AF810A" w14:textId="77777777" w:rsidR="001E583F" w:rsidRPr="001E583F" w:rsidRDefault="001E583F" w:rsidP="001E583F">
      <w:pPr>
        <w:pStyle w:val="FootnoteText"/>
        <w:bidi w:val="0"/>
        <w:rPr>
          <w:rFonts w:cs="Times New Roman"/>
        </w:rPr>
      </w:pPr>
      <w:r w:rsidRPr="001E583F">
        <w:rPr>
          <w:rStyle w:val="FootnoteReference"/>
          <w:rFonts w:cs="Times New Roman"/>
        </w:rPr>
        <w:footnoteRef/>
      </w:r>
      <w:r w:rsidRPr="001E583F">
        <w:rPr>
          <w:rFonts w:cs="Times New Roman"/>
          <w:rtl/>
        </w:rPr>
        <w:t xml:space="preserve"> </w:t>
      </w:r>
      <w:r w:rsidRPr="001E583F">
        <w:rPr>
          <w:rFonts w:cs="Times New Roman"/>
          <w:i/>
          <w:iCs/>
          <w:noProof w:val="0"/>
          <w:lang w:val="en-GB" w:eastAsia="en-GB"/>
        </w:rPr>
        <w:t xml:space="preserve">Volt Info. Sci., Inc. v. Bd. of Trustees of Leland Stanford Jr. </w:t>
      </w:r>
      <w:proofErr w:type="spellStart"/>
      <w:r w:rsidRPr="001E583F">
        <w:rPr>
          <w:rFonts w:cs="Times New Roman"/>
          <w:i/>
          <w:iCs/>
          <w:noProof w:val="0"/>
          <w:lang w:val="en-GB" w:eastAsia="en-GB"/>
        </w:rPr>
        <w:t>Univ</w:t>
      </w:r>
      <w:proofErr w:type="spellEnd"/>
      <w:r w:rsidRPr="001E583F">
        <w:rPr>
          <w:rFonts w:cs="Times New Roman"/>
          <w:i/>
          <w:iCs/>
          <w:noProof w:val="0"/>
          <w:lang w:val="en-GB" w:eastAsia="en-GB"/>
        </w:rPr>
        <w:t xml:space="preserve">, </w:t>
      </w:r>
      <w:r w:rsidRPr="001E583F">
        <w:rPr>
          <w:rFonts w:cs="Times New Roman"/>
          <w:noProof w:val="0"/>
          <w:lang w:val="en-GB" w:eastAsia="en-GB"/>
        </w:rPr>
        <w:t xml:space="preserve">(489 US 52, 115 </w:t>
      </w:r>
      <w:proofErr w:type="spellStart"/>
      <w:r w:rsidRPr="001E583F">
        <w:rPr>
          <w:rFonts w:cs="Times New Roman"/>
          <w:noProof w:val="0"/>
          <w:lang w:val="en-GB" w:eastAsia="en-GB"/>
        </w:rPr>
        <w:t>S.ct</w:t>
      </w:r>
      <w:proofErr w:type="spellEnd"/>
      <w:r w:rsidRPr="001E583F">
        <w:rPr>
          <w:rFonts w:cs="Times New Roman"/>
          <w:noProof w:val="0"/>
          <w:lang w:val="en-GB" w:eastAsia="en-GB"/>
        </w:rPr>
        <w:t>. 1248 (1989)</w:t>
      </w:r>
    </w:p>
  </w:footnote>
  <w:footnote w:id="39">
    <w:p w14:paraId="767B4FB4" w14:textId="05567423" w:rsidR="00B20163" w:rsidRPr="009E2911" w:rsidRDefault="00B20163" w:rsidP="009E2911">
      <w:pPr>
        <w:pStyle w:val="FootnoteText"/>
        <w:jc w:val="both"/>
        <w:rPr>
          <w:rFonts w:cs="B Mitra"/>
          <w:sz w:val="24"/>
          <w:szCs w:val="24"/>
        </w:rPr>
      </w:pPr>
      <w:r w:rsidRPr="00B20163">
        <w:rPr>
          <w:rStyle w:val="FootnoteReference"/>
          <w:rFonts w:cs="B Mitra"/>
          <w:sz w:val="22"/>
          <w:szCs w:val="22"/>
        </w:rPr>
        <w:footnoteRef/>
      </w:r>
      <w:r w:rsidRPr="00B20163">
        <w:rPr>
          <w:rFonts w:cs="B Mitra"/>
          <w:sz w:val="22"/>
          <w:szCs w:val="22"/>
          <w:rtl/>
        </w:rPr>
        <w:t xml:space="preserve"> </w:t>
      </w:r>
      <w:r w:rsidRPr="00B20163">
        <w:rPr>
          <w:rFonts w:cs="B Mitra" w:hint="cs"/>
          <w:sz w:val="22"/>
          <w:szCs w:val="22"/>
          <w:rtl/>
        </w:rPr>
        <w:t xml:space="preserve"> دادنامه قطعی شماره 9209970221500088،  مورخ 4/2/1392: «ویژگی ذاتی</w:t>
      </w:r>
      <w:r>
        <w:rPr>
          <w:rFonts w:cs="B Mitra" w:hint="cs"/>
          <w:sz w:val="22"/>
          <w:szCs w:val="22"/>
          <w:rtl/>
        </w:rPr>
        <w:t xml:space="preserve"> رأی داوری قانونی، الزام</w:t>
      </w:r>
      <w:r>
        <w:rPr>
          <w:rFonts w:cs="B Mitra"/>
          <w:sz w:val="22"/>
          <w:szCs w:val="22"/>
          <w:rtl/>
        </w:rPr>
        <w:softHyphen/>
      </w:r>
      <w:r>
        <w:rPr>
          <w:rFonts w:cs="B Mitra" w:hint="cs"/>
          <w:sz w:val="22"/>
          <w:szCs w:val="22"/>
          <w:rtl/>
        </w:rPr>
        <w:t>آور بودن آن برای طرفین می</w:t>
      </w:r>
      <w:r>
        <w:rPr>
          <w:rFonts w:cs="B Mitra"/>
          <w:sz w:val="22"/>
          <w:szCs w:val="22"/>
          <w:rtl/>
        </w:rPr>
        <w:softHyphen/>
      </w:r>
      <w:r>
        <w:rPr>
          <w:rFonts w:cs="B Mitra" w:hint="cs"/>
          <w:sz w:val="22"/>
          <w:szCs w:val="22"/>
          <w:rtl/>
        </w:rPr>
        <w:t>باشد و در صورتی که طرفین این الزام</w:t>
      </w:r>
      <w:r>
        <w:rPr>
          <w:rFonts w:cs="B Mitra"/>
          <w:sz w:val="22"/>
          <w:szCs w:val="22"/>
          <w:rtl/>
        </w:rPr>
        <w:softHyphen/>
      </w:r>
      <w:r>
        <w:rPr>
          <w:rFonts w:cs="B Mitra" w:hint="cs"/>
          <w:sz w:val="22"/>
          <w:szCs w:val="22"/>
          <w:rtl/>
        </w:rPr>
        <w:t>آور بودن را از رأی سلب نمایند، رأی داور از نوع داور کدخدامنشی است ... موارد موضوع ماده 489 قانون آیین دادرسی مدنی از موارد ابطال می</w:t>
      </w:r>
      <w:r>
        <w:rPr>
          <w:rFonts w:cs="B Mitra"/>
          <w:sz w:val="22"/>
          <w:szCs w:val="22"/>
          <w:rtl/>
        </w:rPr>
        <w:softHyphen/>
      </w:r>
      <w:r>
        <w:rPr>
          <w:rFonts w:cs="B Mitra" w:hint="cs"/>
          <w:sz w:val="22"/>
          <w:szCs w:val="22"/>
          <w:rtl/>
        </w:rPr>
        <w:t>باشد نه اعتراض.»</w:t>
      </w:r>
      <w:r w:rsidRPr="00B20163">
        <w:rPr>
          <w:rFonts w:cs="B Mitra" w:hint="cs"/>
          <w:sz w:val="22"/>
          <w:szCs w:val="22"/>
          <w:rtl/>
        </w:rPr>
        <w:t xml:space="preserve"> </w:t>
      </w:r>
    </w:p>
  </w:footnote>
  <w:footnote w:id="40">
    <w:p w14:paraId="083474EE" w14:textId="4FE6E5C7" w:rsidR="00D81145" w:rsidRDefault="00D81145" w:rsidP="009E2911">
      <w:pPr>
        <w:pStyle w:val="FootnoteText"/>
        <w:jc w:val="both"/>
      </w:pPr>
      <w:r w:rsidRPr="009E2911">
        <w:rPr>
          <w:rStyle w:val="FootnoteReference"/>
          <w:rFonts w:cs="B Mitra"/>
          <w:sz w:val="22"/>
          <w:szCs w:val="22"/>
        </w:rPr>
        <w:footnoteRef/>
      </w:r>
      <w:r w:rsidRPr="009E2911">
        <w:rPr>
          <w:rFonts w:cs="B Mitra"/>
          <w:sz w:val="22"/>
          <w:szCs w:val="22"/>
          <w:rtl/>
        </w:rPr>
        <w:t xml:space="preserve"> </w:t>
      </w:r>
      <w:r w:rsidRPr="009E2911">
        <w:rPr>
          <w:rFonts w:cs="B Mitra" w:hint="cs"/>
          <w:sz w:val="22"/>
          <w:szCs w:val="22"/>
          <w:rtl/>
        </w:rPr>
        <w:t xml:space="preserve"> مثلاً ر.ک. دادنامه قطعی شماره 1212 مورخ </w:t>
      </w:r>
      <w:r w:rsidR="00B7014D" w:rsidRPr="009E2911">
        <w:rPr>
          <w:rFonts w:cs="B Mitra" w:hint="cs"/>
          <w:sz w:val="22"/>
          <w:szCs w:val="22"/>
          <w:rtl/>
        </w:rPr>
        <w:t xml:space="preserve">12/9/1384: «منظور قانونگذار از بند 1 ماده 489 </w:t>
      </w:r>
      <w:r w:rsidR="009E2911" w:rsidRPr="009E2911">
        <w:rPr>
          <w:rFonts w:cs="B Mitra" w:hint="cs"/>
          <w:sz w:val="22"/>
          <w:szCs w:val="22"/>
          <w:rtl/>
        </w:rPr>
        <w:t>آیین دادرسی مدنی نه ایراد موضوعی بلکه ایراد حکمی است. منظور از ایراد حکمی مخالفت رأی داور با قانون موجد حق است.»</w:t>
      </w:r>
      <w:r w:rsidR="009676E0">
        <w:rPr>
          <w:rFonts w:cs="B Mitra" w:hint="cs"/>
          <w:sz w:val="22"/>
          <w:szCs w:val="22"/>
          <w:rtl/>
        </w:rPr>
        <w:t xml:space="preserve"> نیز ر.ک. دادنامه قطعی شماره 9909970221800341 مورخ 25/4/1399: «داور مکلف می</w:t>
      </w:r>
      <w:r w:rsidR="009676E0">
        <w:rPr>
          <w:rFonts w:cs="B Mitra"/>
          <w:sz w:val="22"/>
          <w:szCs w:val="22"/>
          <w:rtl/>
        </w:rPr>
        <w:softHyphen/>
      </w:r>
      <w:r w:rsidR="009676E0">
        <w:rPr>
          <w:rFonts w:cs="B Mitra" w:hint="cs"/>
          <w:sz w:val="22"/>
          <w:szCs w:val="22"/>
          <w:rtl/>
        </w:rPr>
        <w:t xml:space="preserve">باشد رأی خودرا به صورت مستدل و مدلل </w:t>
      </w:r>
      <w:r w:rsidR="005133A3">
        <w:rPr>
          <w:rFonts w:cs="B Mitra" w:hint="cs"/>
          <w:sz w:val="22"/>
          <w:szCs w:val="22"/>
          <w:rtl/>
        </w:rPr>
        <w:t>صادر و از اصدار رأی برخلاف قوانین موجد حق امتناع نماید که مراد از قوانین موجد حق همانا قوانین ماهوی است.»</w:t>
      </w:r>
    </w:p>
  </w:footnote>
  <w:footnote w:id="41">
    <w:p w14:paraId="32F643CF" w14:textId="77777777" w:rsidR="001E583F" w:rsidRPr="0050033D" w:rsidRDefault="001E583F" w:rsidP="001E583F">
      <w:pPr>
        <w:pStyle w:val="FootnoteText"/>
        <w:jc w:val="both"/>
        <w:rPr>
          <w:rFonts w:cs="B Mitra"/>
          <w:sz w:val="22"/>
          <w:szCs w:val="22"/>
          <w:lang w:bidi="fa-IR"/>
        </w:rPr>
      </w:pPr>
      <w:r w:rsidRPr="0050033D">
        <w:rPr>
          <w:rStyle w:val="FootnoteReference"/>
          <w:rFonts w:cs="B Mitra"/>
          <w:sz w:val="22"/>
          <w:szCs w:val="22"/>
        </w:rPr>
        <w:footnoteRef/>
      </w:r>
      <w:r w:rsidRPr="0050033D">
        <w:rPr>
          <w:rFonts w:cs="B Mitra"/>
          <w:sz w:val="22"/>
          <w:szCs w:val="22"/>
          <w:rtl/>
        </w:rPr>
        <w:t xml:space="preserve"> </w:t>
      </w:r>
      <w:r w:rsidRPr="0050033D">
        <w:rPr>
          <w:rFonts w:cs="B Mitra" w:hint="cs"/>
          <w:sz w:val="22"/>
          <w:szCs w:val="22"/>
          <w:rtl/>
          <w:lang w:bidi="fa-IR"/>
        </w:rPr>
        <w:t xml:space="preserve">  </w:t>
      </w:r>
      <w:r w:rsidRPr="0050033D">
        <w:rPr>
          <w:rFonts w:ascii="IRMitra" w:hAnsi="IRMitra" w:cs="B Mitra" w:hint="cs"/>
          <w:sz w:val="22"/>
          <w:szCs w:val="22"/>
          <w:rtl/>
          <w:lang w:bidi="fa-IR"/>
        </w:rPr>
        <w:t>بند 1 ماده 5 کنوانسیون نیویورک: «</w:t>
      </w:r>
      <w:r w:rsidRPr="0050033D">
        <w:rPr>
          <w:rFonts w:ascii="IRMitra" w:hAnsi="IRMitra" w:cs="B Mitra" w:hint="cs"/>
          <w:sz w:val="22"/>
          <w:szCs w:val="22"/>
          <w:rtl/>
        </w:rPr>
        <w:t>در صورتی که تصمیمات راجع به موضوعات ارجاعی به داوری از تصمیماتی که مربوط به داوری نیست قابل تفکیک باشد آن قسمت از حکم داوری که حاوی تصمیمات مربوط به موضوعات ارجاعی به داوری است قابل شناسائی و اجرا خواهد بود.</w:t>
      </w:r>
      <w:r>
        <w:rPr>
          <w:rFonts w:ascii="IRMitra" w:hAnsi="IRMitra" w:cs="B Mitra" w:hint="cs"/>
          <w:sz w:val="22"/>
          <w:szCs w:val="22"/>
          <w:rtl/>
        </w:rPr>
        <w:t xml:space="preserve"> عین این متن در ماده 36(1)(الف)(سه) قانون نمونه آنسیترال (1985 و 2006) تکرار شده است. </w:t>
      </w:r>
    </w:p>
  </w:footnote>
  <w:footnote w:id="42">
    <w:p w14:paraId="2C943A9C" w14:textId="3645232F" w:rsidR="001E583F" w:rsidRPr="0083500C" w:rsidRDefault="001E583F" w:rsidP="001E583F">
      <w:pPr>
        <w:pStyle w:val="FootnoteText"/>
        <w:jc w:val="both"/>
        <w:rPr>
          <w:rFonts w:cs="B Mitra"/>
          <w:lang w:bidi="fa-IR"/>
        </w:rPr>
      </w:pPr>
      <w:r w:rsidRPr="0083500C">
        <w:rPr>
          <w:rStyle w:val="FootnoteReference"/>
          <w:rFonts w:cs="B Mitra"/>
          <w:sz w:val="22"/>
          <w:szCs w:val="22"/>
        </w:rPr>
        <w:footnoteRef/>
      </w:r>
      <w:r w:rsidRPr="0083500C">
        <w:rPr>
          <w:rFonts w:cs="B Mitra"/>
          <w:sz w:val="22"/>
          <w:szCs w:val="22"/>
          <w:rtl/>
        </w:rPr>
        <w:t xml:space="preserve"> </w:t>
      </w:r>
      <w:r w:rsidRPr="0083500C">
        <w:rPr>
          <w:rFonts w:cs="B Mitra" w:hint="cs"/>
          <w:sz w:val="22"/>
          <w:szCs w:val="22"/>
          <w:rtl/>
          <w:lang w:bidi="fa-IR"/>
        </w:rPr>
        <w:t xml:space="preserve"> ماده 33(هـ)</w:t>
      </w:r>
      <w:r>
        <w:rPr>
          <w:rFonts w:cs="B Mitra" w:hint="cs"/>
          <w:sz w:val="22"/>
          <w:szCs w:val="22"/>
          <w:rtl/>
          <w:lang w:bidi="fa-IR"/>
        </w:rPr>
        <w:t xml:space="preserve"> قانون داوری تجاری بین</w:t>
      </w:r>
      <w:r>
        <w:rPr>
          <w:rFonts w:cs="B Mitra"/>
          <w:sz w:val="22"/>
          <w:szCs w:val="22"/>
          <w:rtl/>
          <w:lang w:bidi="fa-IR"/>
        </w:rPr>
        <w:softHyphen/>
      </w:r>
      <w:r>
        <w:rPr>
          <w:rFonts w:cs="B Mitra" w:hint="cs"/>
          <w:sz w:val="22"/>
          <w:szCs w:val="22"/>
          <w:rtl/>
          <w:lang w:bidi="fa-IR"/>
        </w:rPr>
        <w:t>المللی ایران</w:t>
      </w:r>
      <w:r w:rsidRPr="0083500C">
        <w:rPr>
          <w:rFonts w:cs="B Mitra" w:hint="cs"/>
          <w:sz w:val="22"/>
          <w:szCs w:val="22"/>
          <w:rtl/>
          <w:lang w:bidi="fa-IR"/>
        </w:rPr>
        <w:t>: «چنانچه موضوعات مرجوعه به داوری قابل تفکیک باشد، فقط آن قسمتی از رأی که خارج از حدود اختیارات داوری بوده قابل ابطال است.»</w:t>
      </w:r>
      <w:r>
        <w:rPr>
          <w:rFonts w:cs="B Mitra" w:hint="cs"/>
          <w:sz w:val="22"/>
          <w:szCs w:val="22"/>
          <w:rtl/>
          <w:lang w:bidi="fa-IR"/>
        </w:rPr>
        <w:t xml:space="preserve"> نیز ر.ک. ماده 103(2)(د) قانون داوری انگلستان (1996)</w:t>
      </w:r>
      <w:r w:rsidR="001731A7">
        <w:rPr>
          <w:rFonts w:cs="B Mitra" w:hint="cs"/>
          <w:sz w:val="22"/>
          <w:szCs w:val="22"/>
          <w:rtl/>
          <w:lang w:bidi="fa-IR"/>
        </w:rPr>
        <w:t>.</w:t>
      </w:r>
    </w:p>
  </w:footnote>
  <w:footnote w:id="43">
    <w:p w14:paraId="43C00A4C" w14:textId="3F20C5D5" w:rsidR="001731A7" w:rsidRPr="006878ED" w:rsidRDefault="001731A7" w:rsidP="006878ED">
      <w:pPr>
        <w:pStyle w:val="FootnoteText"/>
        <w:jc w:val="both"/>
        <w:rPr>
          <w:rFonts w:cs="B Mitra"/>
          <w:lang w:bidi="fa-IR"/>
        </w:rPr>
      </w:pPr>
      <w:r w:rsidRPr="006878ED">
        <w:rPr>
          <w:rStyle w:val="FootnoteReference"/>
          <w:rFonts w:cs="B Mitra"/>
          <w:sz w:val="22"/>
          <w:szCs w:val="22"/>
        </w:rPr>
        <w:footnoteRef/>
      </w:r>
      <w:r w:rsidRPr="006878ED">
        <w:rPr>
          <w:rFonts w:cs="B Mitra"/>
          <w:sz w:val="22"/>
          <w:szCs w:val="22"/>
          <w:rtl/>
        </w:rPr>
        <w:t xml:space="preserve"> </w:t>
      </w:r>
      <w:r w:rsidRPr="006878ED">
        <w:rPr>
          <w:rFonts w:cs="B Mitra" w:hint="cs"/>
          <w:sz w:val="22"/>
          <w:szCs w:val="22"/>
          <w:rtl/>
          <w:lang w:bidi="fa-IR"/>
        </w:rPr>
        <w:t xml:space="preserve"> ر.ک. دادنامه قطعی شماره 93099702215</w:t>
      </w:r>
      <w:r w:rsidR="003C50E3" w:rsidRPr="006878ED">
        <w:rPr>
          <w:rFonts w:cs="B Mitra" w:hint="cs"/>
          <w:sz w:val="22"/>
          <w:szCs w:val="22"/>
          <w:rtl/>
          <w:lang w:bidi="fa-IR"/>
        </w:rPr>
        <w:t xml:space="preserve">00642 مورخ 1/6/1393: </w:t>
      </w:r>
      <w:r w:rsidR="006878ED" w:rsidRPr="006878ED">
        <w:rPr>
          <w:rFonts w:cs="B Mitra" w:hint="cs"/>
          <w:sz w:val="22"/>
          <w:szCs w:val="22"/>
          <w:rtl/>
          <w:lang w:bidi="fa-IR"/>
        </w:rPr>
        <w:t xml:space="preserve"> دعوای ابطال رأی داوری به طرفیت برخی از محکوم</w:t>
      </w:r>
      <w:r w:rsidR="006878ED" w:rsidRPr="006878ED">
        <w:rPr>
          <w:rFonts w:cs="B Mitra"/>
          <w:sz w:val="22"/>
          <w:szCs w:val="22"/>
          <w:rtl/>
          <w:lang w:bidi="fa-IR"/>
        </w:rPr>
        <w:softHyphen/>
      </w:r>
      <w:r w:rsidR="006878ED" w:rsidRPr="006878ED">
        <w:rPr>
          <w:rFonts w:cs="B Mitra" w:hint="cs"/>
          <w:sz w:val="22"/>
          <w:szCs w:val="22"/>
          <w:rtl/>
          <w:lang w:bidi="fa-IR"/>
        </w:rPr>
        <w:t>لهم رأی به شرطی که رأی قابل تجزیه باشد قابل استماع است.</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9DC5C" w14:textId="77777777" w:rsidR="00CA7C68" w:rsidRPr="00A93D43" w:rsidRDefault="00CA7C68" w:rsidP="00F35F26">
    <w:pPr>
      <w:pStyle w:val="Header"/>
      <w:framePr w:wrap="around" w:vAnchor="text" w:hAnchor="text" w:xAlign="inside" w:y="1"/>
      <w:spacing w:after="120"/>
      <w:rPr>
        <w:rStyle w:val="PageNumber"/>
        <w:rFonts w:ascii="Nazanin-s" w:hAnsi="Nazanin-s" w:cs="B Mitra"/>
        <w:b/>
        <w:bCs/>
      </w:rPr>
    </w:pPr>
    <w:r w:rsidRPr="00A93D43">
      <w:rPr>
        <w:rStyle w:val="PageNumber"/>
        <w:rFonts w:ascii="Nazanin-s" w:hAnsi="Nazanin-s" w:cs="B Mitra"/>
        <w:b/>
        <w:bCs/>
      </w:rPr>
      <w:fldChar w:fldCharType="begin"/>
    </w:r>
    <w:r w:rsidRPr="00A93D43">
      <w:rPr>
        <w:rStyle w:val="PageNumber"/>
        <w:rFonts w:ascii="Nazanin-s" w:hAnsi="Nazanin-s" w:cs="B Mitra"/>
        <w:b/>
        <w:bCs/>
      </w:rPr>
      <w:instrText xml:space="preserve">PAGE  </w:instrText>
    </w:r>
    <w:r w:rsidRPr="00A93D43">
      <w:rPr>
        <w:rStyle w:val="PageNumber"/>
        <w:rFonts w:ascii="Nazanin-s" w:hAnsi="Nazanin-s" w:cs="B Mitra"/>
        <w:b/>
        <w:bCs/>
      </w:rPr>
      <w:fldChar w:fldCharType="separate"/>
    </w:r>
    <w:r w:rsidR="00605E2F">
      <w:rPr>
        <w:rStyle w:val="PageNumber"/>
        <w:rFonts w:ascii="Nazanin-s" w:hAnsi="Nazanin-s" w:cs="B Mitra"/>
        <w:b/>
        <w:bCs/>
        <w:rtl/>
      </w:rPr>
      <w:t>68</w:t>
    </w:r>
    <w:r w:rsidRPr="00A93D43">
      <w:rPr>
        <w:rStyle w:val="PageNumber"/>
        <w:rFonts w:ascii="Nazanin-s" w:hAnsi="Nazanin-s" w:cs="B Mitra"/>
        <w:b/>
        <w:bCs/>
      </w:rPr>
      <w:fldChar w:fldCharType="end"/>
    </w:r>
  </w:p>
  <w:p w14:paraId="6CC79ACC" w14:textId="3E1B727C" w:rsidR="00CA7C68" w:rsidRPr="009B2D5A" w:rsidRDefault="003F4AD7" w:rsidP="002822AC">
    <w:pPr>
      <w:pStyle w:val="Header"/>
      <w:ind w:right="-113" w:firstLine="357"/>
      <w:jc w:val="right"/>
      <w:rPr>
        <w:color w:val="333333"/>
        <w:sz w:val="18"/>
        <w:szCs w:val="18"/>
        <w:rtl/>
        <w:lang w:bidi="fa-IR"/>
      </w:rPr>
    </w:pPr>
    <w:r w:rsidRPr="009B2D5A">
      <w:rPr>
        <w:rFonts w:cs="B Mitra" w:hint="cs"/>
        <w:b/>
        <w:bCs/>
        <w:color w:val="333333"/>
        <w:sz w:val="18"/>
        <w:szCs w:val="18"/>
      </w:rPr>
      <mc:AlternateContent>
        <mc:Choice Requires="wps">
          <w:drawing>
            <wp:anchor distT="0" distB="0" distL="114300" distR="114300" simplePos="0" relativeHeight="251659264" behindDoc="0" locked="0" layoutInCell="1" allowOverlap="1" wp14:anchorId="71253143" wp14:editId="396DA338">
              <wp:simplePos x="0" y="0"/>
              <wp:positionH relativeFrom="column">
                <wp:posOffset>-83185</wp:posOffset>
              </wp:positionH>
              <wp:positionV relativeFrom="paragraph">
                <wp:posOffset>193675</wp:posOffset>
              </wp:positionV>
              <wp:extent cx="4457700" cy="0"/>
              <wp:effectExtent l="13335" t="12065" r="15240" b="6985"/>
              <wp:wrapTight wrapText="bothSides">
                <wp:wrapPolygon edited="0">
                  <wp:start x="0" y="-2147483648"/>
                  <wp:lineTo x="468" y="-2147483648"/>
                  <wp:lineTo x="468" y="-2147483648"/>
                  <wp:lineTo x="0" y="-2147483648"/>
                  <wp:lineTo x="0" y="-2147483648"/>
                </wp:wrapPolygon>
              </wp:wrapTight>
              <wp:docPr id="503606379"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4577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87DD22" id="Line 4"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25pt" to="344.45pt,1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" strokeweight="1pt">
              <w10:wrap type="tight"/>
            </v:line>
          </w:pict>
        </mc:Fallback>
      </mc:AlternateContent>
    </w:r>
    <w:r w:rsidRPr="009B2D5A">
      <w:rPr>
        <w:rFonts w:cs="B Mitra" w:hint="cs"/>
        <w:b/>
        <w:bCs/>
        <w:color w:val="333333"/>
        <w:sz w:val="18"/>
        <w:szCs w:val="18"/>
      </w:rPr>
      <mc:AlternateContent>
        <mc:Choice Requires="wps">
          <w:drawing>
            <wp:anchor distT="0" distB="0" distL="114300" distR="114300" simplePos="0" relativeHeight="251658240" behindDoc="0" locked="0" layoutInCell="1" allowOverlap="1" wp14:anchorId="3ADFBBE5" wp14:editId="06F174EE">
              <wp:simplePos x="0" y="0"/>
              <wp:positionH relativeFrom="column">
                <wp:posOffset>-83185</wp:posOffset>
              </wp:positionH>
              <wp:positionV relativeFrom="paragraph">
                <wp:posOffset>-34925</wp:posOffset>
              </wp:positionV>
              <wp:extent cx="4457700" cy="0"/>
              <wp:effectExtent l="13335" t="12065" r="15240" b="6985"/>
              <wp:wrapTight wrapText="bothSides">
                <wp:wrapPolygon edited="0">
                  <wp:start x="0" y="-2147483648"/>
                  <wp:lineTo x="468" y="-2147483648"/>
                  <wp:lineTo x="468" y="-2147483648"/>
                  <wp:lineTo x="0" y="-2147483648"/>
                  <wp:lineTo x="0" y="-2147483648"/>
                </wp:wrapPolygon>
              </wp:wrapTight>
              <wp:docPr id="25638452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4577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EF9A16" id="Line 3" o:spid="_x0000_s1026" style="position:absolute;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2.75pt" to="344.45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" strokeweight="1pt">
              <w10:wrap type="tight"/>
            </v:line>
          </w:pict>
        </mc:Fallback>
      </mc:AlternateContent>
    </w:r>
    <w:r w:rsidR="00CA7C68" w:rsidRPr="009B2D5A">
      <w:rPr>
        <w:rFonts w:cs="B Mitra" w:hint="cs"/>
        <w:b/>
        <w:bCs/>
        <w:color w:val="333333"/>
        <w:sz w:val="18"/>
        <w:szCs w:val="18"/>
        <w:rtl/>
      </w:rPr>
      <w:t>داوری تجاری بین</w:t>
    </w:r>
    <w:r w:rsidR="00CA7C68" w:rsidRPr="009B2D5A">
      <w:rPr>
        <w:rFonts w:cs="B Mitra" w:hint="cs"/>
        <w:b/>
        <w:bCs/>
        <w:color w:val="333333"/>
        <w:sz w:val="18"/>
        <w:szCs w:val="18"/>
        <w:rtl/>
      </w:rPr>
      <w:softHyphen/>
      <w:t>المللی</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132A5" w14:textId="77777777" w:rsidR="00CA7C68" w:rsidRPr="00A93D43" w:rsidRDefault="00CA7C68" w:rsidP="00F35F26">
    <w:pPr>
      <w:pStyle w:val="Header"/>
      <w:framePr w:w="380" w:wrap="around" w:vAnchor="text" w:hAnchor="page" w:x="2422" w:y="-134"/>
      <w:spacing w:before="120" w:after="120"/>
      <w:ind w:left="-193" w:right="-227"/>
      <w:jc w:val="center"/>
      <w:rPr>
        <w:rStyle w:val="PageNumber"/>
        <w:rFonts w:ascii="Nazanin-s" w:hAnsi="Nazanin-s" w:cs="B Mitra"/>
        <w:b/>
        <w:bCs/>
        <w:color w:val="000000"/>
      </w:rPr>
    </w:pPr>
    <w:r w:rsidRPr="00A93D43">
      <w:rPr>
        <w:rStyle w:val="PageNumber"/>
        <w:rFonts w:ascii="Nazanin-s" w:hAnsi="Nazanin-s" w:cs="B Mitra"/>
        <w:b/>
        <w:bCs/>
        <w:color w:val="000000"/>
      </w:rPr>
      <w:fldChar w:fldCharType="begin"/>
    </w:r>
    <w:r w:rsidRPr="00A93D43">
      <w:rPr>
        <w:rStyle w:val="PageNumber"/>
        <w:rFonts w:ascii="Nazanin-s" w:hAnsi="Nazanin-s" w:cs="B Mitra"/>
        <w:b/>
        <w:bCs/>
        <w:color w:val="000000"/>
      </w:rPr>
      <w:instrText xml:space="preserve">PAGE  </w:instrText>
    </w:r>
    <w:r w:rsidRPr="00A93D43">
      <w:rPr>
        <w:rStyle w:val="PageNumber"/>
        <w:rFonts w:ascii="Nazanin-s" w:hAnsi="Nazanin-s" w:cs="B Mitra"/>
        <w:b/>
        <w:bCs/>
        <w:color w:val="000000"/>
      </w:rPr>
      <w:fldChar w:fldCharType="separate"/>
    </w:r>
    <w:r w:rsidR="00605E2F">
      <w:rPr>
        <w:rStyle w:val="PageNumber"/>
        <w:rFonts w:ascii="Nazanin-s" w:hAnsi="Nazanin-s" w:cs="B Mitra"/>
        <w:b/>
        <w:bCs/>
        <w:color w:val="000000"/>
        <w:rtl/>
      </w:rPr>
      <w:t>67</w:t>
    </w:r>
    <w:r w:rsidRPr="00A93D43">
      <w:rPr>
        <w:rStyle w:val="PageNumber"/>
        <w:rFonts w:ascii="Nazanin-s" w:hAnsi="Nazanin-s" w:cs="B Mitra"/>
        <w:b/>
        <w:bCs/>
        <w:color w:val="000000"/>
      </w:rPr>
      <w:fldChar w:fldCharType="end"/>
    </w:r>
  </w:p>
  <w:p w14:paraId="12209F23" w14:textId="2DEC071D" w:rsidR="00CA7C68" w:rsidRPr="009B2D5A" w:rsidRDefault="003F4AD7" w:rsidP="00FC4526">
    <w:pPr>
      <w:pStyle w:val="Header"/>
      <w:spacing w:after="120"/>
      <w:ind w:right="-142"/>
      <w:jc w:val="lowKashida"/>
      <w:rPr>
        <w:rFonts w:cs="B Mitra"/>
        <w:b/>
        <w:bCs/>
        <w:color w:val="333333"/>
        <w:sz w:val="18"/>
        <w:szCs w:val="18"/>
        <w:rtl/>
        <w:lang w:bidi="fa-IR"/>
      </w:rPr>
    </w:pPr>
    <w:r w:rsidRPr="009B2D5A">
      <w:rPr>
        <w:rFonts w:cs="B Mitra" w:hint="cs"/>
        <w:b/>
        <w:bCs/>
        <w:color w:val="333333"/>
        <w:sz w:val="18"/>
        <w:szCs w:val="18"/>
      </w:rPr>
      <mc:AlternateContent>
        <mc:Choice Requires="wps">
          <w:drawing>
            <wp:anchor distT="0" distB="0" distL="114300" distR="114300" simplePos="0" relativeHeight="251657216" behindDoc="0" locked="0" layoutInCell="1" allowOverlap="1" wp14:anchorId="3438110A" wp14:editId="6068C21F">
              <wp:simplePos x="0" y="0"/>
              <wp:positionH relativeFrom="column">
                <wp:posOffset>-83185</wp:posOffset>
              </wp:positionH>
              <wp:positionV relativeFrom="paragraph">
                <wp:posOffset>193675</wp:posOffset>
              </wp:positionV>
              <wp:extent cx="4457700" cy="0"/>
              <wp:effectExtent l="13335" t="12065" r="15240" b="6985"/>
              <wp:wrapTight wrapText="bothSides">
                <wp:wrapPolygon edited="0">
                  <wp:start x="0" y="-2147483648"/>
                  <wp:lineTo x="468" y="-2147483648"/>
                  <wp:lineTo x="468" y="-2147483648"/>
                  <wp:lineTo x="0" y="-2147483648"/>
                  <wp:lineTo x="0" y="-2147483648"/>
                </wp:wrapPolygon>
              </wp:wrapTight>
              <wp:docPr id="113026884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4577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91784D" id="Line 2" o:spid="_x0000_s1026" style="position:absolute;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25pt" to="344.45pt,1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" strokeweight="1pt">
              <w10:wrap type="tight"/>
            </v:line>
          </w:pict>
        </mc:Fallback>
      </mc:AlternateContent>
    </w:r>
    <w:r w:rsidRPr="009B2D5A">
      <w:rPr>
        <w:rFonts w:cs="B Mitra" w:hint="cs"/>
        <w:b/>
        <w:bCs/>
        <w:color w:val="333333"/>
        <w:sz w:val="18"/>
        <w:szCs w:val="18"/>
      </w:rPr>
      <mc:AlternateContent>
        <mc:Choice Requires="wps">
          <w:drawing>
            <wp:anchor distT="0" distB="0" distL="114300" distR="114300" simplePos="0" relativeHeight="251656192" behindDoc="0" locked="0" layoutInCell="1" allowOverlap="1" wp14:anchorId="65F28618" wp14:editId="179AEC80">
              <wp:simplePos x="0" y="0"/>
              <wp:positionH relativeFrom="column">
                <wp:posOffset>-83185</wp:posOffset>
              </wp:positionH>
              <wp:positionV relativeFrom="paragraph">
                <wp:posOffset>-34925</wp:posOffset>
              </wp:positionV>
              <wp:extent cx="4457700" cy="0"/>
              <wp:effectExtent l="13335" t="12065" r="15240" b="6985"/>
              <wp:wrapTight wrapText="bothSides">
                <wp:wrapPolygon edited="0">
                  <wp:start x="0" y="-2147483648"/>
                  <wp:lineTo x="468" y="-2147483648"/>
                  <wp:lineTo x="468" y="-2147483648"/>
                  <wp:lineTo x="0" y="-2147483648"/>
                  <wp:lineTo x="0" y="-2147483648"/>
                </wp:wrapPolygon>
              </wp:wrapTight>
              <wp:docPr id="1096636543"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4577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4614C9" id="Line 1" o:spid="_x0000_s1026" style="position:absolute;flip:x;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2.75pt" to="344.45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" strokeweight="1pt">
              <w10:wrap type="tight"/>
            </v:line>
          </w:pict>
        </mc:Fallback>
      </mc:AlternateContent>
    </w:r>
    <w:r w:rsidR="00CA7C68">
      <w:rPr>
        <w:rFonts w:cs="B Mitra" w:hint="cs"/>
        <w:b/>
        <w:bCs/>
        <w:color w:val="333333"/>
        <w:sz w:val="18"/>
        <w:szCs w:val="18"/>
        <w:rtl/>
        <w:lang w:bidi="fa-IR"/>
      </w:rPr>
      <w:t xml:space="preserve">فصل </w:t>
    </w:r>
    <w:r w:rsidR="00221DEB">
      <w:rPr>
        <w:rFonts w:cs="B Mitra" w:hint="cs"/>
        <w:b/>
        <w:bCs/>
        <w:color w:val="333333"/>
        <w:sz w:val="18"/>
        <w:szCs w:val="18"/>
        <w:rtl/>
        <w:lang w:bidi="fa-IR"/>
      </w:rPr>
      <w:t>ششم</w:t>
    </w:r>
    <w:r w:rsidR="00CA7C68">
      <w:rPr>
        <w:rFonts w:cs="B Mitra" w:hint="cs"/>
        <w:b/>
        <w:bCs/>
        <w:color w:val="333333"/>
        <w:sz w:val="18"/>
        <w:szCs w:val="18"/>
        <w:rtl/>
        <w:lang w:bidi="fa-IR"/>
      </w:rPr>
      <w:t xml:space="preserve">:  </w:t>
    </w:r>
    <w:r w:rsidR="00221DEB">
      <w:rPr>
        <w:rFonts w:cs="B Mitra" w:hint="cs"/>
        <w:b/>
        <w:bCs/>
        <w:color w:val="333333"/>
        <w:sz w:val="18"/>
        <w:szCs w:val="18"/>
        <w:rtl/>
        <w:lang w:bidi="fa-IR"/>
      </w:rPr>
      <w:t>رابطه داوری و دادگاه</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C784A"/>
    <w:multiLevelType w:val="hybridMultilevel"/>
    <w:tmpl w:val="88E05880"/>
    <w:lvl w:ilvl="0" w:tplc="22CAF242">
      <w:start w:val="20"/>
      <w:numFmt w:val="decimal"/>
      <w:lvlText w:val="%1-"/>
      <w:lvlJc w:val="left"/>
      <w:pPr>
        <w:ind w:left="717" w:hanging="360"/>
      </w:pPr>
      <w:rPr>
        <w:rFonts w:hint="default"/>
      </w:rPr>
    </w:lvl>
    <w:lvl w:ilvl="1" w:tplc="CEBE01D6">
      <w:start w:val="1"/>
      <w:numFmt w:val="bullet"/>
      <w:lvlText w:val="-"/>
      <w:lvlJc w:val="left"/>
      <w:pPr>
        <w:tabs>
          <w:tab w:val="num" w:pos="927"/>
        </w:tabs>
        <w:ind w:left="927" w:hanging="360"/>
      </w:pPr>
      <w:rPr>
        <w:rFonts w:ascii="Times New Roman" w:eastAsia="Times New Roman" w:hAnsi="Times New Roman" w:cs="B Mitra" w:hint="default"/>
      </w:r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1" w15:restartNumberingAfterBreak="0">
    <w:nsid w:val="020B080E"/>
    <w:multiLevelType w:val="hybridMultilevel"/>
    <w:tmpl w:val="A86E1F74"/>
    <w:lvl w:ilvl="0" w:tplc="10F83C38">
      <w:numFmt w:val="bullet"/>
      <w:lvlText w:val="-"/>
      <w:lvlJc w:val="left"/>
      <w:pPr>
        <w:ind w:left="720" w:hanging="360"/>
      </w:pPr>
      <w:rPr>
        <w:rFonts w:ascii="IRMitra" w:eastAsia="Times New Roman" w:hAnsi="IRMitra" w:cs="IRMitr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696203"/>
    <w:multiLevelType w:val="hybridMultilevel"/>
    <w:tmpl w:val="9F5E5F6C"/>
    <w:lvl w:ilvl="0" w:tplc="04090003">
      <w:start w:val="1"/>
      <w:numFmt w:val="bullet"/>
      <w:lvlText w:val="o"/>
      <w:lvlJc w:val="left"/>
      <w:pPr>
        <w:ind w:left="1635" w:hanging="360"/>
      </w:pPr>
      <w:rPr>
        <w:rFonts w:ascii="Courier New" w:hAnsi="Courier New" w:cs="Courier New" w:hint="default"/>
      </w:rPr>
    </w:lvl>
    <w:lvl w:ilvl="1" w:tplc="04090003" w:tentative="1">
      <w:start w:val="1"/>
      <w:numFmt w:val="bullet"/>
      <w:lvlText w:val="o"/>
      <w:lvlJc w:val="left"/>
      <w:pPr>
        <w:ind w:left="2355" w:hanging="360"/>
      </w:pPr>
      <w:rPr>
        <w:rFonts w:ascii="Courier New" w:hAnsi="Courier New" w:cs="Courier New" w:hint="default"/>
      </w:rPr>
    </w:lvl>
    <w:lvl w:ilvl="2" w:tplc="04090005" w:tentative="1">
      <w:start w:val="1"/>
      <w:numFmt w:val="bullet"/>
      <w:lvlText w:val=""/>
      <w:lvlJc w:val="left"/>
      <w:pPr>
        <w:ind w:left="3075" w:hanging="360"/>
      </w:pPr>
      <w:rPr>
        <w:rFonts w:ascii="Wingdings" w:hAnsi="Wingdings" w:hint="default"/>
      </w:rPr>
    </w:lvl>
    <w:lvl w:ilvl="3" w:tplc="04090001" w:tentative="1">
      <w:start w:val="1"/>
      <w:numFmt w:val="bullet"/>
      <w:lvlText w:val=""/>
      <w:lvlJc w:val="left"/>
      <w:pPr>
        <w:ind w:left="3795" w:hanging="360"/>
      </w:pPr>
      <w:rPr>
        <w:rFonts w:ascii="Symbol" w:hAnsi="Symbol" w:hint="default"/>
      </w:rPr>
    </w:lvl>
    <w:lvl w:ilvl="4" w:tplc="04090003" w:tentative="1">
      <w:start w:val="1"/>
      <w:numFmt w:val="bullet"/>
      <w:lvlText w:val="o"/>
      <w:lvlJc w:val="left"/>
      <w:pPr>
        <w:ind w:left="4515" w:hanging="360"/>
      </w:pPr>
      <w:rPr>
        <w:rFonts w:ascii="Courier New" w:hAnsi="Courier New" w:cs="Courier New" w:hint="default"/>
      </w:rPr>
    </w:lvl>
    <w:lvl w:ilvl="5" w:tplc="04090005" w:tentative="1">
      <w:start w:val="1"/>
      <w:numFmt w:val="bullet"/>
      <w:lvlText w:val=""/>
      <w:lvlJc w:val="left"/>
      <w:pPr>
        <w:ind w:left="5235" w:hanging="360"/>
      </w:pPr>
      <w:rPr>
        <w:rFonts w:ascii="Wingdings" w:hAnsi="Wingdings" w:hint="default"/>
      </w:rPr>
    </w:lvl>
    <w:lvl w:ilvl="6" w:tplc="04090001" w:tentative="1">
      <w:start w:val="1"/>
      <w:numFmt w:val="bullet"/>
      <w:lvlText w:val=""/>
      <w:lvlJc w:val="left"/>
      <w:pPr>
        <w:ind w:left="5955" w:hanging="360"/>
      </w:pPr>
      <w:rPr>
        <w:rFonts w:ascii="Symbol" w:hAnsi="Symbol" w:hint="default"/>
      </w:rPr>
    </w:lvl>
    <w:lvl w:ilvl="7" w:tplc="04090003" w:tentative="1">
      <w:start w:val="1"/>
      <w:numFmt w:val="bullet"/>
      <w:lvlText w:val="o"/>
      <w:lvlJc w:val="left"/>
      <w:pPr>
        <w:ind w:left="6675" w:hanging="360"/>
      </w:pPr>
      <w:rPr>
        <w:rFonts w:ascii="Courier New" w:hAnsi="Courier New" w:cs="Courier New" w:hint="default"/>
      </w:rPr>
    </w:lvl>
    <w:lvl w:ilvl="8" w:tplc="04090005" w:tentative="1">
      <w:start w:val="1"/>
      <w:numFmt w:val="bullet"/>
      <w:lvlText w:val=""/>
      <w:lvlJc w:val="left"/>
      <w:pPr>
        <w:ind w:left="7395" w:hanging="360"/>
      </w:pPr>
      <w:rPr>
        <w:rFonts w:ascii="Wingdings" w:hAnsi="Wingdings" w:hint="default"/>
      </w:rPr>
    </w:lvl>
  </w:abstractNum>
  <w:abstractNum w:abstractNumId="3" w15:restartNumberingAfterBreak="0">
    <w:nsid w:val="056F2666"/>
    <w:multiLevelType w:val="hybridMultilevel"/>
    <w:tmpl w:val="81A88956"/>
    <w:lvl w:ilvl="0" w:tplc="08090001">
      <w:start w:val="1"/>
      <w:numFmt w:val="bullet"/>
      <w:lvlText w:val=""/>
      <w:lvlJc w:val="left"/>
      <w:pPr>
        <w:ind w:left="1620" w:hanging="360"/>
      </w:pPr>
      <w:rPr>
        <w:rFonts w:ascii="Symbol" w:hAnsi="Symbol" w:hint="default"/>
      </w:rPr>
    </w:lvl>
    <w:lvl w:ilvl="1" w:tplc="08090003" w:tentative="1">
      <w:start w:val="1"/>
      <w:numFmt w:val="bullet"/>
      <w:lvlText w:val="o"/>
      <w:lvlJc w:val="left"/>
      <w:pPr>
        <w:ind w:left="2340" w:hanging="360"/>
      </w:pPr>
      <w:rPr>
        <w:rFonts w:ascii="Courier New" w:hAnsi="Courier New" w:cs="Courier New" w:hint="default"/>
      </w:rPr>
    </w:lvl>
    <w:lvl w:ilvl="2" w:tplc="08090005" w:tentative="1">
      <w:start w:val="1"/>
      <w:numFmt w:val="bullet"/>
      <w:lvlText w:val=""/>
      <w:lvlJc w:val="left"/>
      <w:pPr>
        <w:ind w:left="3060" w:hanging="360"/>
      </w:pPr>
      <w:rPr>
        <w:rFonts w:ascii="Wingdings" w:hAnsi="Wingdings" w:hint="default"/>
      </w:rPr>
    </w:lvl>
    <w:lvl w:ilvl="3" w:tplc="08090001" w:tentative="1">
      <w:start w:val="1"/>
      <w:numFmt w:val="bullet"/>
      <w:lvlText w:val=""/>
      <w:lvlJc w:val="left"/>
      <w:pPr>
        <w:ind w:left="3780" w:hanging="360"/>
      </w:pPr>
      <w:rPr>
        <w:rFonts w:ascii="Symbol" w:hAnsi="Symbol" w:hint="default"/>
      </w:rPr>
    </w:lvl>
    <w:lvl w:ilvl="4" w:tplc="08090003" w:tentative="1">
      <w:start w:val="1"/>
      <w:numFmt w:val="bullet"/>
      <w:lvlText w:val="o"/>
      <w:lvlJc w:val="left"/>
      <w:pPr>
        <w:ind w:left="4500" w:hanging="360"/>
      </w:pPr>
      <w:rPr>
        <w:rFonts w:ascii="Courier New" w:hAnsi="Courier New" w:cs="Courier New" w:hint="default"/>
      </w:rPr>
    </w:lvl>
    <w:lvl w:ilvl="5" w:tplc="08090005" w:tentative="1">
      <w:start w:val="1"/>
      <w:numFmt w:val="bullet"/>
      <w:lvlText w:val=""/>
      <w:lvlJc w:val="left"/>
      <w:pPr>
        <w:ind w:left="5220" w:hanging="360"/>
      </w:pPr>
      <w:rPr>
        <w:rFonts w:ascii="Wingdings" w:hAnsi="Wingdings" w:hint="default"/>
      </w:rPr>
    </w:lvl>
    <w:lvl w:ilvl="6" w:tplc="08090001" w:tentative="1">
      <w:start w:val="1"/>
      <w:numFmt w:val="bullet"/>
      <w:lvlText w:val=""/>
      <w:lvlJc w:val="left"/>
      <w:pPr>
        <w:ind w:left="5940" w:hanging="360"/>
      </w:pPr>
      <w:rPr>
        <w:rFonts w:ascii="Symbol" w:hAnsi="Symbol" w:hint="default"/>
      </w:rPr>
    </w:lvl>
    <w:lvl w:ilvl="7" w:tplc="08090003" w:tentative="1">
      <w:start w:val="1"/>
      <w:numFmt w:val="bullet"/>
      <w:lvlText w:val="o"/>
      <w:lvlJc w:val="left"/>
      <w:pPr>
        <w:ind w:left="6660" w:hanging="360"/>
      </w:pPr>
      <w:rPr>
        <w:rFonts w:ascii="Courier New" w:hAnsi="Courier New" w:cs="Courier New" w:hint="default"/>
      </w:rPr>
    </w:lvl>
    <w:lvl w:ilvl="8" w:tplc="08090005" w:tentative="1">
      <w:start w:val="1"/>
      <w:numFmt w:val="bullet"/>
      <w:lvlText w:val=""/>
      <w:lvlJc w:val="left"/>
      <w:pPr>
        <w:ind w:left="7380" w:hanging="360"/>
      </w:pPr>
      <w:rPr>
        <w:rFonts w:ascii="Wingdings" w:hAnsi="Wingdings" w:hint="default"/>
      </w:rPr>
    </w:lvl>
  </w:abstractNum>
  <w:abstractNum w:abstractNumId="4" w15:restartNumberingAfterBreak="0">
    <w:nsid w:val="068C6A2E"/>
    <w:multiLevelType w:val="hybridMultilevel"/>
    <w:tmpl w:val="25F6C068"/>
    <w:lvl w:ilvl="0" w:tplc="AB348280">
      <w:start w:val="474"/>
      <w:numFmt w:val="decimal"/>
      <w:lvlText w:val="%1-"/>
      <w:lvlJc w:val="left"/>
      <w:pPr>
        <w:tabs>
          <w:tab w:val="num" w:pos="779"/>
        </w:tabs>
        <w:ind w:left="779" w:hanging="495"/>
      </w:pPr>
      <w:rPr>
        <w:rFonts w:hint="default"/>
        <w:b w:val="0"/>
        <w:bCs w:val="0"/>
        <w:sz w:val="26"/>
        <w:szCs w:val="26"/>
        <w:lang w:bidi="fa-IR"/>
      </w:rPr>
    </w:lvl>
    <w:lvl w:ilvl="1" w:tplc="08090019" w:tentative="1">
      <w:start w:val="1"/>
      <w:numFmt w:val="lowerLetter"/>
      <w:lvlText w:val="%2."/>
      <w:lvlJc w:val="left"/>
      <w:pPr>
        <w:tabs>
          <w:tab w:val="num" w:pos="1437"/>
        </w:tabs>
        <w:ind w:left="1437" w:hanging="360"/>
      </w:pPr>
    </w:lvl>
    <w:lvl w:ilvl="2" w:tplc="0809001B" w:tentative="1">
      <w:start w:val="1"/>
      <w:numFmt w:val="lowerRoman"/>
      <w:lvlText w:val="%3."/>
      <w:lvlJc w:val="right"/>
      <w:pPr>
        <w:tabs>
          <w:tab w:val="num" w:pos="2157"/>
        </w:tabs>
        <w:ind w:left="2157" w:hanging="180"/>
      </w:pPr>
    </w:lvl>
    <w:lvl w:ilvl="3" w:tplc="0809000F" w:tentative="1">
      <w:start w:val="1"/>
      <w:numFmt w:val="decimal"/>
      <w:lvlText w:val="%4."/>
      <w:lvlJc w:val="left"/>
      <w:pPr>
        <w:tabs>
          <w:tab w:val="num" w:pos="2877"/>
        </w:tabs>
        <w:ind w:left="2877" w:hanging="360"/>
      </w:pPr>
    </w:lvl>
    <w:lvl w:ilvl="4" w:tplc="08090019" w:tentative="1">
      <w:start w:val="1"/>
      <w:numFmt w:val="lowerLetter"/>
      <w:lvlText w:val="%5."/>
      <w:lvlJc w:val="left"/>
      <w:pPr>
        <w:tabs>
          <w:tab w:val="num" w:pos="3597"/>
        </w:tabs>
        <w:ind w:left="3597" w:hanging="360"/>
      </w:pPr>
    </w:lvl>
    <w:lvl w:ilvl="5" w:tplc="0809001B" w:tentative="1">
      <w:start w:val="1"/>
      <w:numFmt w:val="lowerRoman"/>
      <w:lvlText w:val="%6."/>
      <w:lvlJc w:val="right"/>
      <w:pPr>
        <w:tabs>
          <w:tab w:val="num" w:pos="4317"/>
        </w:tabs>
        <w:ind w:left="4317" w:hanging="180"/>
      </w:pPr>
    </w:lvl>
    <w:lvl w:ilvl="6" w:tplc="0809000F" w:tentative="1">
      <w:start w:val="1"/>
      <w:numFmt w:val="decimal"/>
      <w:lvlText w:val="%7."/>
      <w:lvlJc w:val="left"/>
      <w:pPr>
        <w:tabs>
          <w:tab w:val="num" w:pos="5037"/>
        </w:tabs>
        <w:ind w:left="5037" w:hanging="360"/>
      </w:pPr>
    </w:lvl>
    <w:lvl w:ilvl="7" w:tplc="08090019" w:tentative="1">
      <w:start w:val="1"/>
      <w:numFmt w:val="lowerLetter"/>
      <w:lvlText w:val="%8."/>
      <w:lvlJc w:val="left"/>
      <w:pPr>
        <w:tabs>
          <w:tab w:val="num" w:pos="5757"/>
        </w:tabs>
        <w:ind w:left="5757" w:hanging="360"/>
      </w:pPr>
    </w:lvl>
    <w:lvl w:ilvl="8" w:tplc="0809001B" w:tentative="1">
      <w:start w:val="1"/>
      <w:numFmt w:val="lowerRoman"/>
      <w:lvlText w:val="%9."/>
      <w:lvlJc w:val="right"/>
      <w:pPr>
        <w:tabs>
          <w:tab w:val="num" w:pos="6477"/>
        </w:tabs>
        <w:ind w:left="6477" w:hanging="180"/>
      </w:pPr>
    </w:lvl>
  </w:abstractNum>
  <w:abstractNum w:abstractNumId="5" w15:restartNumberingAfterBreak="0">
    <w:nsid w:val="06B570FE"/>
    <w:multiLevelType w:val="hybridMultilevel"/>
    <w:tmpl w:val="B0842676"/>
    <w:lvl w:ilvl="0" w:tplc="4600CCA6">
      <w:start w:val="3"/>
      <w:numFmt w:val="bullet"/>
      <w:lvlText w:val="-"/>
      <w:lvlJc w:val="left"/>
      <w:pPr>
        <w:ind w:left="720" w:hanging="360"/>
      </w:pPr>
      <w:rPr>
        <w:rFonts w:ascii="IRMitra" w:eastAsia="Times New Roman" w:hAnsi="IRMitra" w:cs="IRMitr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E23086"/>
    <w:multiLevelType w:val="hybridMultilevel"/>
    <w:tmpl w:val="9A4824AA"/>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7" w15:restartNumberingAfterBreak="0">
    <w:nsid w:val="073A6E64"/>
    <w:multiLevelType w:val="hybridMultilevel"/>
    <w:tmpl w:val="88D25348"/>
    <w:lvl w:ilvl="0" w:tplc="04090003">
      <w:start w:val="1"/>
      <w:numFmt w:val="bullet"/>
      <w:lvlText w:val="o"/>
      <w:lvlJc w:val="left"/>
      <w:pPr>
        <w:ind w:left="1890" w:hanging="360"/>
      </w:pPr>
      <w:rPr>
        <w:rFonts w:ascii="Courier New" w:hAnsi="Courier New" w:cs="Courier New"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8" w15:restartNumberingAfterBreak="0">
    <w:nsid w:val="07516AD7"/>
    <w:multiLevelType w:val="hybridMultilevel"/>
    <w:tmpl w:val="10222F6E"/>
    <w:lvl w:ilvl="0" w:tplc="08090001">
      <w:start w:val="1"/>
      <w:numFmt w:val="bullet"/>
      <w:lvlText w:val=""/>
      <w:lvlJc w:val="left"/>
      <w:pPr>
        <w:ind w:left="1620" w:hanging="360"/>
      </w:pPr>
      <w:rPr>
        <w:rFonts w:ascii="Symbol" w:hAnsi="Symbol" w:hint="default"/>
      </w:rPr>
    </w:lvl>
    <w:lvl w:ilvl="1" w:tplc="08090003" w:tentative="1">
      <w:start w:val="1"/>
      <w:numFmt w:val="bullet"/>
      <w:lvlText w:val="o"/>
      <w:lvlJc w:val="left"/>
      <w:pPr>
        <w:ind w:left="2340" w:hanging="360"/>
      </w:pPr>
      <w:rPr>
        <w:rFonts w:ascii="Courier New" w:hAnsi="Courier New" w:cs="Courier New" w:hint="default"/>
      </w:rPr>
    </w:lvl>
    <w:lvl w:ilvl="2" w:tplc="08090005" w:tentative="1">
      <w:start w:val="1"/>
      <w:numFmt w:val="bullet"/>
      <w:lvlText w:val=""/>
      <w:lvlJc w:val="left"/>
      <w:pPr>
        <w:ind w:left="3060" w:hanging="360"/>
      </w:pPr>
      <w:rPr>
        <w:rFonts w:ascii="Wingdings" w:hAnsi="Wingdings" w:hint="default"/>
      </w:rPr>
    </w:lvl>
    <w:lvl w:ilvl="3" w:tplc="08090001" w:tentative="1">
      <w:start w:val="1"/>
      <w:numFmt w:val="bullet"/>
      <w:lvlText w:val=""/>
      <w:lvlJc w:val="left"/>
      <w:pPr>
        <w:ind w:left="3780" w:hanging="360"/>
      </w:pPr>
      <w:rPr>
        <w:rFonts w:ascii="Symbol" w:hAnsi="Symbol" w:hint="default"/>
      </w:rPr>
    </w:lvl>
    <w:lvl w:ilvl="4" w:tplc="08090003" w:tentative="1">
      <w:start w:val="1"/>
      <w:numFmt w:val="bullet"/>
      <w:lvlText w:val="o"/>
      <w:lvlJc w:val="left"/>
      <w:pPr>
        <w:ind w:left="4500" w:hanging="360"/>
      </w:pPr>
      <w:rPr>
        <w:rFonts w:ascii="Courier New" w:hAnsi="Courier New" w:cs="Courier New" w:hint="default"/>
      </w:rPr>
    </w:lvl>
    <w:lvl w:ilvl="5" w:tplc="08090005" w:tentative="1">
      <w:start w:val="1"/>
      <w:numFmt w:val="bullet"/>
      <w:lvlText w:val=""/>
      <w:lvlJc w:val="left"/>
      <w:pPr>
        <w:ind w:left="5220" w:hanging="360"/>
      </w:pPr>
      <w:rPr>
        <w:rFonts w:ascii="Wingdings" w:hAnsi="Wingdings" w:hint="default"/>
      </w:rPr>
    </w:lvl>
    <w:lvl w:ilvl="6" w:tplc="08090001" w:tentative="1">
      <w:start w:val="1"/>
      <w:numFmt w:val="bullet"/>
      <w:lvlText w:val=""/>
      <w:lvlJc w:val="left"/>
      <w:pPr>
        <w:ind w:left="5940" w:hanging="360"/>
      </w:pPr>
      <w:rPr>
        <w:rFonts w:ascii="Symbol" w:hAnsi="Symbol" w:hint="default"/>
      </w:rPr>
    </w:lvl>
    <w:lvl w:ilvl="7" w:tplc="08090003" w:tentative="1">
      <w:start w:val="1"/>
      <w:numFmt w:val="bullet"/>
      <w:lvlText w:val="o"/>
      <w:lvlJc w:val="left"/>
      <w:pPr>
        <w:ind w:left="6660" w:hanging="360"/>
      </w:pPr>
      <w:rPr>
        <w:rFonts w:ascii="Courier New" w:hAnsi="Courier New" w:cs="Courier New" w:hint="default"/>
      </w:rPr>
    </w:lvl>
    <w:lvl w:ilvl="8" w:tplc="08090005" w:tentative="1">
      <w:start w:val="1"/>
      <w:numFmt w:val="bullet"/>
      <w:lvlText w:val=""/>
      <w:lvlJc w:val="left"/>
      <w:pPr>
        <w:ind w:left="7380" w:hanging="360"/>
      </w:pPr>
      <w:rPr>
        <w:rFonts w:ascii="Wingdings" w:hAnsi="Wingdings" w:hint="default"/>
      </w:rPr>
    </w:lvl>
  </w:abstractNum>
  <w:abstractNum w:abstractNumId="9" w15:restartNumberingAfterBreak="0">
    <w:nsid w:val="08392DAA"/>
    <w:multiLevelType w:val="hybridMultilevel"/>
    <w:tmpl w:val="16A07522"/>
    <w:lvl w:ilvl="0" w:tplc="873CA0A2">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10" w15:restartNumberingAfterBreak="0">
    <w:nsid w:val="0B5C034A"/>
    <w:multiLevelType w:val="hybridMultilevel"/>
    <w:tmpl w:val="F6385FA2"/>
    <w:lvl w:ilvl="0" w:tplc="08090003">
      <w:start w:val="1"/>
      <w:numFmt w:val="bullet"/>
      <w:lvlText w:val="o"/>
      <w:lvlJc w:val="left"/>
      <w:pPr>
        <w:ind w:left="117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1" w15:restartNumberingAfterBreak="0">
    <w:nsid w:val="161A2336"/>
    <w:multiLevelType w:val="hybridMultilevel"/>
    <w:tmpl w:val="09AEA248"/>
    <w:lvl w:ilvl="0" w:tplc="08090001">
      <w:start w:val="1"/>
      <w:numFmt w:val="bullet"/>
      <w:lvlText w:val=""/>
      <w:lvlJc w:val="left"/>
      <w:pPr>
        <w:ind w:left="1069" w:hanging="360"/>
      </w:pPr>
      <w:rPr>
        <w:rFonts w:ascii="Symbol" w:hAnsi="Symbo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2" w15:restartNumberingAfterBreak="0">
    <w:nsid w:val="1685124C"/>
    <w:multiLevelType w:val="hybridMultilevel"/>
    <w:tmpl w:val="1C960E6C"/>
    <w:lvl w:ilvl="0" w:tplc="04090003">
      <w:start w:val="1"/>
      <w:numFmt w:val="bullet"/>
      <w:lvlText w:val="o"/>
      <w:lvlJc w:val="left"/>
      <w:pPr>
        <w:ind w:left="1856" w:hanging="360"/>
      </w:pPr>
      <w:rPr>
        <w:rFonts w:ascii="Courier New" w:hAnsi="Courier New" w:cs="Courier New" w:hint="default"/>
      </w:rPr>
    </w:lvl>
    <w:lvl w:ilvl="1" w:tplc="04090003" w:tentative="1">
      <w:start w:val="1"/>
      <w:numFmt w:val="bullet"/>
      <w:lvlText w:val="o"/>
      <w:lvlJc w:val="left"/>
      <w:pPr>
        <w:ind w:left="2576" w:hanging="360"/>
      </w:pPr>
      <w:rPr>
        <w:rFonts w:ascii="Courier New" w:hAnsi="Courier New" w:cs="Courier New" w:hint="default"/>
      </w:rPr>
    </w:lvl>
    <w:lvl w:ilvl="2" w:tplc="04090005" w:tentative="1">
      <w:start w:val="1"/>
      <w:numFmt w:val="bullet"/>
      <w:lvlText w:val=""/>
      <w:lvlJc w:val="left"/>
      <w:pPr>
        <w:ind w:left="3296" w:hanging="360"/>
      </w:pPr>
      <w:rPr>
        <w:rFonts w:ascii="Wingdings" w:hAnsi="Wingdings" w:hint="default"/>
      </w:rPr>
    </w:lvl>
    <w:lvl w:ilvl="3" w:tplc="04090001" w:tentative="1">
      <w:start w:val="1"/>
      <w:numFmt w:val="bullet"/>
      <w:lvlText w:val=""/>
      <w:lvlJc w:val="left"/>
      <w:pPr>
        <w:ind w:left="4016" w:hanging="360"/>
      </w:pPr>
      <w:rPr>
        <w:rFonts w:ascii="Symbol" w:hAnsi="Symbol" w:hint="default"/>
      </w:rPr>
    </w:lvl>
    <w:lvl w:ilvl="4" w:tplc="04090003" w:tentative="1">
      <w:start w:val="1"/>
      <w:numFmt w:val="bullet"/>
      <w:lvlText w:val="o"/>
      <w:lvlJc w:val="left"/>
      <w:pPr>
        <w:ind w:left="4736" w:hanging="360"/>
      </w:pPr>
      <w:rPr>
        <w:rFonts w:ascii="Courier New" w:hAnsi="Courier New" w:cs="Courier New" w:hint="default"/>
      </w:rPr>
    </w:lvl>
    <w:lvl w:ilvl="5" w:tplc="04090005" w:tentative="1">
      <w:start w:val="1"/>
      <w:numFmt w:val="bullet"/>
      <w:lvlText w:val=""/>
      <w:lvlJc w:val="left"/>
      <w:pPr>
        <w:ind w:left="5456" w:hanging="360"/>
      </w:pPr>
      <w:rPr>
        <w:rFonts w:ascii="Wingdings" w:hAnsi="Wingdings" w:hint="default"/>
      </w:rPr>
    </w:lvl>
    <w:lvl w:ilvl="6" w:tplc="04090001" w:tentative="1">
      <w:start w:val="1"/>
      <w:numFmt w:val="bullet"/>
      <w:lvlText w:val=""/>
      <w:lvlJc w:val="left"/>
      <w:pPr>
        <w:ind w:left="6176" w:hanging="360"/>
      </w:pPr>
      <w:rPr>
        <w:rFonts w:ascii="Symbol" w:hAnsi="Symbol" w:hint="default"/>
      </w:rPr>
    </w:lvl>
    <w:lvl w:ilvl="7" w:tplc="04090003" w:tentative="1">
      <w:start w:val="1"/>
      <w:numFmt w:val="bullet"/>
      <w:lvlText w:val="o"/>
      <w:lvlJc w:val="left"/>
      <w:pPr>
        <w:ind w:left="6896" w:hanging="360"/>
      </w:pPr>
      <w:rPr>
        <w:rFonts w:ascii="Courier New" w:hAnsi="Courier New" w:cs="Courier New" w:hint="default"/>
      </w:rPr>
    </w:lvl>
    <w:lvl w:ilvl="8" w:tplc="04090005" w:tentative="1">
      <w:start w:val="1"/>
      <w:numFmt w:val="bullet"/>
      <w:lvlText w:val=""/>
      <w:lvlJc w:val="left"/>
      <w:pPr>
        <w:ind w:left="7616" w:hanging="360"/>
      </w:pPr>
      <w:rPr>
        <w:rFonts w:ascii="Wingdings" w:hAnsi="Wingdings" w:hint="default"/>
      </w:rPr>
    </w:lvl>
  </w:abstractNum>
  <w:abstractNum w:abstractNumId="13" w15:restartNumberingAfterBreak="0">
    <w:nsid w:val="16AC7E9B"/>
    <w:multiLevelType w:val="hybridMultilevel"/>
    <w:tmpl w:val="B2F4D984"/>
    <w:lvl w:ilvl="0" w:tplc="0E2ACE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78631FA"/>
    <w:multiLevelType w:val="hybridMultilevel"/>
    <w:tmpl w:val="8AAC6554"/>
    <w:lvl w:ilvl="0" w:tplc="08090003">
      <w:start w:val="1"/>
      <w:numFmt w:val="bullet"/>
      <w:lvlText w:val="o"/>
      <w:lvlJc w:val="left"/>
      <w:pPr>
        <w:tabs>
          <w:tab w:val="num" w:pos="720"/>
        </w:tabs>
        <w:ind w:left="720" w:hanging="360"/>
      </w:pPr>
      <w:rPr>
        <w:rFonts w:ascii="Courier New" w:hAnsi="Courier New" w:cs="Courier New"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1080"/>
        </w:tabs>
        <w:ind w:left="10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9602BAD"/>
    <w:multiLevelType w:val="hybridMultilevel"/>
    <w:tmpl w:val="E0027274"/>
    <w:lvl w:ilvl="0" w:tplc="238C2BAC">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16" w15:restartNumberingAfterBreak="0">
    <w:nsid w:val="1F25189F"/>
    <w:multiLevelType w:val="hybridMultilevel"/>
    <w:tmpl w:val="7B144A8A"/>
    <w:lvl w:ilvl="0" w:tplc="08090003">
      <w:start w:val="1"/>
      <w:numFmt w:val="bullet"/>
      <w:lvlText w:val="o"/>
      <w:lvlJc w:val="left"/>
      <w:pPr>
        <w:tabs>
          <w:tab w:val="num" w:pos="1080"/>
        </w:tabs>
        <w:ind w:left="108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F511AA2"/>
    <w:multiLevelType w:val="hybridMultilevel"/>
    <w:tmpl w:val="E8746FF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43F3188"/>
    <w:multiLevelType w:val="hybridMultilevel"/>
    <w:tmpl w:val="08B67B38"/>
    <w:lvl w:ilvl="0" w:tplc="08090003">
      <w:start w:val="1"/>
      <w:numFmt w:val="bullet"/>
      <w:lvlText w:val="o"/>
      <w:lvlJc w:val="left"/>
      <w:pPr>
        <w:tabs>
          <w:tab w:val="num" w:pos="1080"/>
        </w:tabs>
        <w:ind w:left="1080" w:hanging="360"/>
      </w:pPr>
      <w:rPr>
        <w:rFonts w:ascii="Courier New" w:hAnsi="Courier New" w:cs="Courier New"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start w:val="1"/>
      <w:numFmt w:val="bullet"/>
      <w:lvlText w:val=""/>
      <w:lvlJc w:val="left"/>
      <w:pPr>
        <w:tabs>
          <w:tab w:val="num" w:pos="1616"/>
        </w:tabs>
        <w:ind w:left="1616"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24B7391B"/>
    <w:multiLevelType w:val="hybridMultilevel"/>
    <w:tmpl w:val="08FE7CEE"/>
    <w:lvl w:ilvl="0" w:tplc="08090001">
      <w:start w:val="1"/>
      <w:numFmt w:val="bullet"/>
      <w:lvlText w:val=""/>
      <w:lvlJc w:val="left"/>
      <w:pPr>
        <w:ind w:left="1620" w:hanging="360"/>
      </w:pPr>
      <w:rPr>
        <w:rFonts w:ascii="Symbol" w:hAnsi="Symbol" w:hint="default"/>
      </w:rPr>
    </w:lvl>
    <w:lvl w:ilvl="1" w:tplc="08090003" w:tentative="1">
      <w:start w:val="1"/>
      <w:numFmt w:val="bullet"/>
      <w:lvlText w:val="o"/>
      <w:lvlJc w:val="left"/>
      <w:pPr>
        <w:ind w:left="2340" w:hanging="360"/>
      </w:pPr>
      <w:rPr>
        <w:rFonts w:ascii="Courier New" w:hAnsi="Courier New" w:cs="Courier New" w:hint="default"/>
      </w:rPr>
    </w:lvl>
    <w:lvl w:ilvl="2" w:tplc="08090005" w:tentative="1">
      <w:start w:val="1"/>
      <w:numFmt w:val="bullet"/>
      <w:lvlText w:val=""/>
      <w:lvlJc w:val="left"/>
      <w:pPr>
        <w:ind w:left="3060" w:hanging="360"/>
      </w:pPr>
      <w:rPr>
        <w:rFonts w:ascii="Wingdings" w:hAnsi="Wingdings" w:hint="default"/>
      </w:rPr>
    </w:lvl>
    <w:lvl w:ilvl="3" w:tplc="08090001" w:tentative="1">
      <w:start w:val="1"/>
      <w:numFmt w:val="bullet"/>
      <w:lvlText w:val=""/>
      <w:lvlJc w:val="left"/>
      <w:pPr>
        <w:ind w:left="3780" w:hanging="360"/>
      </w:pPr>
      <w:rPr>
        <w:rFonts w:ascii="Symbol" w:hAnsi="Symbol" w:hint="default"/>
      </w:rPr>
    </w:lvl>
    <w:lvl w:ilvl="4" w:tplc="08090003" w:tentative="1">
      <w:start w:val="1"/>
      <w:numFmt w:val="bullet"/>
      <w:lvlText w:val="o"/>
      <w:lvlJc w:val="left"/>
      <w:pPr>
        <w:ind w:left="4500" w:hanging="360"/>
      </w:pPr>
      <w:rPr>
        <w:rFonts w:ascii="Courier New" w:hAnsi="Courier New" w:cs="Courier New" w:hint="default"/>
      </w:rPr>
    </w:lvl>
    <w:lvl w:ilvl="5" w:tplc="08090005" w:tentative="1">
      <w:start w:val="1"/>
      <w:numFmt w:val="bullet"/>
      <w:lvlText w:val=""/>
      <w:lvlJc w:val="left"/>
      <w:pPr>
        <w:ind w:left="5220" w:hanging="360"/>
      </w:pPr>
      <w:rPr>
        <w:rFonts w:ascii="Wingdings" w:hAnsi="Wingdings" w:hint="default"/>
      </w:rPr>
    </w:lvl>
    <w:lvl w:ilvl="6" w:tplc="08090001" w:tentative="1">
      <w:start w:val="1"/>
      <w:numFmt w:val="bullet"/>
      <w:lvlText w:val=""/>
      <w:lvlJc w:val="left"/>
      <w:pPr>
        <w:ind w:left="5940" w:hanging="360"/>
      </w:pPr>
      <w:rPr>
        <w:rFonts w:ascii="Symbol" w:hAnsi="Symbol" w:hint="default"/>
      </w:rPr>
    </w:lvl>
    <w:lvl w:ilvl="7" w:tplc="08090003" w:tentative="1">
      <w:start w:val="1"/>
      <w:numFmt w:val="bullet"/>
      <w:lvlText w:val="o"/>
      <w:lvlJc w:val="left"/>
      <w:pPr>
        <w:ind w:left="6660" w:hanging="360"/>
      </w:pPr>
      <w:rPr>
        <w:rFonts w:ascii="Courier New" w:hAnsi="Courier New" w:cs="Courier New" w:hint="default"/>
      </w:rPr>
    </w:lvl>
    <w:lvl w:ilvl="8" w:tplc="08090005" w:tentative="1">
      <w:start w:val="1"/>
      <w:numFmt w:val="bullet"/>
      <w:lvlText w:val=""/>
      <w:lvlJc w:val="left"/>
      <w:pPr>
        <w:ind w:left="7380" w:hanging="360"/>
      </w:pPr>
      <w:rPr>
        <w:rFonts w:ascii="Wingdings" w:hAnsi="Wingdings" w:hint="default"/>
      </w:rPr>
    </w:lvl>
  </w:abstractNum>
  <w:abstractNum w:abstractNumId="20" w15:restartNumberingAfterBreak="0">
    <w:nsid w:val="24BB4CEB"/>
    <w:multiLevelType w:val="hybridMultilevel"/>
    <w:tmpl w:val="24649948"/>
    <w:lvl w:ilvl="0" w:tplc="08090003">
      <w:start w:val="1"/>
      <w:numFmt w:val="bullet"/>
      <w:lvlText w:val="o"/>
      <w:lvlJc w:val="left"/>
      <w:pPr>
        <w:ind w:left="644" w:hanging="360"/>
      </w:pPr>
      <w:rPr>
        <w:rFonts w:ascii="Courier New" w:hAnsi="Courier New" w:cs="Courier New"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21" w15:restartNumberingAfterBreak="0">
    <w:nsid w:val="2CD107D3"/>
    <w:multiLevelType w:val="hybridMultilevel"/>
    <w:tmpl w:val="09381B1A"/>
    <w:lvl w:ilvl="0" w:tplc="08090001">
      <w:start w:val="1"/>
      <w:numFmt w:val="bullet"/>
      <w:lvlText w:val=""/>
      <w:lvlJc w:val="left"/>
      <w:pPr>
        <w:ind w:left="1222" w:hanging="360"/>
      </w:pPr>
      <w:rPr>
        <w:rFonts w:ascii="Symbol" w:hAnsi="Symbol" w:hint="default"/>
      </w:rPr>
    </w:lvl>
    <w:lvl w:ilvl="1" w:tplc="04090003" w:tentative="1">
      <w:start w:val="1"/>
      <w:numFmt w:val="bullet"/>
      <w:lvlText w:val="o"/>
      <w:lvlJc w:val="left"/>
      <w:pPr>
        <w:ind w:left="1942" w:hanging="360"/>
      </w:pPr>
      <w:rPr>
        <w:rFonts w:ascii="Courier New" w:hAnsi="Courier New" w:cs="Courier New" w:hint="default"/>
      </w:rPr>
    </w:lvl>
    <w:lvl w:ilvl="2" w:tplc="04090005" w:tentative="1">
      <w:start w:val="1"/>
      <w:numFmt w:val="bullet"/>
      <w:lvlText w:val=""/>
      <w:lvlJc w:val="left"/>
      <w:pPr>
        <w:ind w:left="2662" w:hanging="360"/>
      </w:pPr>
      <w:rPr>
        <w:rFonts w:ascii="Wingdings" w:hAnsi="Wingdings" w:hint="default"/>
      </w:rPr>
    </w:lvl>
    <w:lvl w:ilvl="3" w:tplc="04090001" w:tentative="1">
      <w:start w:val="1"/>
      <w:numFmt w:val="bullet"/>
      <w:lvlText w:val=""/>
      <w:lvlJc w:val="left"/>
      <w:pPr>
        <w:ind w:left="3382" w:hanging="360"/>
      </w:pPr>
      <w:rPr>
        <w:rFonts w:ascii="Symbol" w:hAnsi="Symbol" w:hint="default"/>
      </w:rPr>
    </w:lvl>
    <w:lvl w:ilvl="4" w:tplc="04090003" w:tentative="1">
      <w:start w:val="1"/>
      <w:numFmt w:val="bullet"/>
      <w:lvlText w:val="o"/>
      <w:lvlJc w:val="left"/>
      <w:pPr>
        <w:ind w:left="4102" w:hanging="360"/>
      </w:pPr>
      <w:rPr>
        <w:rFonts w:ascii="Courier New" w:hAnsi="Courier New" w:cs="Courier New" w:hint="default"/>
      </w:rPr>
    </w:lvl>
    <w:lvl w:ilvl="5" w:tplc="04090005" w:tentative="1">
      <w:start w:val="1"/>
      <w:numFmt w:val="bullet"/>
      <w:lvlText w:val=""/>
      <w:lvlJc w:val="left"/>
      <w:pPr>
        <w:ind w:left="4822" w:hanging="360"/>
      </w:pPr>
      <w:rPr>
        <w:rFonts w:ascii="Wingdings" w:hAnsi="Wingdings" w:hint="default"/>
      </w:rPr>
    </w:lvl>
    <w:lvl w:ilvl="6" w:tplc="04090001" w:tentative="1">
      <w:start w:val="1"/>
      <w:numFmt w:val="bullet"/>
      <w:lvlText w:val=""/>
      <w:lvlJc w:val="left"/>
      <w:pPr>
        <w:ind w:left="5542" w:hanging="360"/>
      </w:pPr>
      <w:rPr>
        <w:rFonts w:ascii="Symbol" w:hAnsi="Symbol" w:hint="default"/>
      </w:rPr>
    </w:lvl>
    <w:lvl w:ilvl="7" w:tplc="04090003" w:tentative="1">
      <w:start w:val="1"/>
      <w:numFmt w:val="bullet"/>
      <w:lvlText w:val="o"/>
      <w:lvlJc w:val="left"/>
      <w:pPr>
        <w:ind w:left="6262" w:hanging="360"/>
      </w:pPr>
      <w:rPr>
        <w:rFonts w:ascii="Courier New" w:hAnsi="Courier New" w:cs="Courier New" w:hint="default"/>
      </w:rPr>
    </w:lvl>
    <w:lvl w:ilvl="8" w:tplc="04090005" w:tentative="1">
      <w:start w:val="1"/>
      <w:numFmt w:val="bullet"/>
      <w:lvlText w:val=""/>
      <w:lvlJc w:val="left"/>
      <w:pPr>
        <w:ind w:left="6982" w:hanging="360"/>
      </w:pPr>
      <w:rPr>
        <w:rFonts w:ascii="Wingdings" w:hAnsi="Wingdings" w:hint="default"/>
      </w:rPr>
    </w:lvl>
  </w:abstractNum>
  <w:abstractNum w:abstractNumId="22" w15:restartNumberingAfterBreak="0">
    <w:nsid w:val="324B2DAC"/>
    <w:multiLevelType w:val="hybridMultilevel"/>
    <w:tmpl w:val="CB88A09A"/>
    <w:lvl w:ilvl="0" w:tplc="08090003">
      <w:start w:val="1"/>
      <w:numFmt w:val="bullet"/>
      <w:lvlText w:val="o"/>
      <w:lvlJc w:val="left"/>
      <w:pPr>
        <w:ind w:left="766" w:hanging="360"/>
      </w:pPr>
      <w:rPr>
        <w:rFonts w:ascii="Courier New" w:hAnsi="Courier New" w:cs="Courier New" w:hint="default"/>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23" w15:restartNumberingAfterBreak="0">
    <w:nsid w:val="3D580B9B"/>
    <w:multiLevelType w:val="hybridMultilevel"/>
    <w:tmpl w:val="BB9C02AC"/>
    <w:lvl w:ilvl="0" w:tplc="04090001">
      <w:start w:val="1"/>
      <w:numFmt w:val="bullet"/>
      <w:lvlText w:val=""/>
      <w:lvlJc w:val="left"/>
      <w:pPr>
        <w:ind w:left="643" w:hanging="360"/>
      </w:pPr>
      <w:rPr>
        <w:rFonts w:ascii="Symbol" w:hAnsi="Symbol" w:hint="default"/>
      </w:rPr>
    </w:lvl>
    <w:lvl w:ilvl="1" w:tplc="04090003" w:tentative="1">
      <w:start w:val="1"/>
      <w:numFmt w:val="bullet"/>
      <w:lvlText w:val="o"/>
      <w:lvlJc w:val="left"/>
      <w:pPr>
        <w:ind w:left="1363" w:hanging="360"/>
      </w:pPr>
      <w:rPr>
        <w:rFonts w:ascii="Courier New" w:hAnsi="Courier New" w:cs="Courier New" w:hint="default"/>
      </w:rPr>
    </w:lvl>
    <w:lvl w:ilvl="2" w:tplc="04090005" w:tentative="1">
      <w:start w:val="1"/>
      <w:numFmt w:val="bullet"/>
      <w:lvlText w:val=""/>
      <w:lvlJc w:val="left"/>
      <w:pPr>
        <w:ind w:left="2083" w:hanging="360"/>
      </w:pPr>
      <w:rPr>
        <w:rFonts w:ascii="Wingdings" w:hAnsi="Wingdings" w:hint="default"/>
      </w:rPr>
    </w:lvl>
    <w:lvl w:ilvl="3" w:tplc="04090001" w:tentative="1">
      <w:start w:val="1"/>
      <w:numFmt w:val="bullet"/>
      <w:lvlText w:val=""/>
      <w:lvlJc w:val="left"/>
      <w:pPr>
        <w:ind w:left="2803" w:hanging="360"/>
      </w:pPr>
      <w:rPr>
        <w:rFonts w:ascii="Symbol" w:hAnsi="Symbol" w:hint="default"/>
      </w:rPr>
    </w:lvl>
    <w:lvl w:ilvl="4" w:tplc="04090003" w:tentative="1">
      <w:start w:val="1"/>
      <w:numFmt w:val="bullet"/>
      <w:lvlText w:val="o"/>
      <w:lvlJc w:val="left"/>
      <w:pPr>
        <w:ind w:left="3523" w:hanging="360"/>
      </w:pPr>
      <w:rPr>
        <w:rFonts w:ascii="Courier New" w:hAnsi="Courier New" w:cs="Courier New" w:hint="default"/>
      </w:rPr>
    </w:lvl>
    <w:lvl w:ilvl="5" w:tplc="04090005" w:tentative="1">
      <w:start w:val="1"/>
      <w:numFmt w:val="bullet"/>
      <w:lvlText w:val=""/>
      <w:lvlJc w:val="left"/>
      <w:pPr>
        <w:ind w:left="4243" w:hanging="360"/>
      </w:pPr>
      <w:rPr>
        <w:rFonts w:ascii="Wingdings" w:hAnsi="Wingdings" w:hint="default"/>
      </w:rPr>
    </w:lvl>
    <w:lvl w:ilvl="6" w:tplc="04090001" w:tentative="1">
      <w:start w:val="1"/>
      <w:numFmt w:val="bullet"/>
      <w:lvlText w:val=""/>
      <w:lvlJc w:val="left"/>
      <w:pPr>
        <w:ind w:left="4963" w:hanging="360"/>
      </w:pPr>
      <w:rPr>
        <w:rFonts w:ascii="Symbol" w:hAnsi="Symbol" w:hint="default"/>
      </w:rPr>
    </w:lvl>
    <w:lvl w:ilvl="7" w:tplc="04090003" w:tentative="1">
      <w:start w:val="1"/>
      <w:numFmt w:val="bullet"/>
      <w:lvlText w:val="o"/>
      <w:lvlJc w:val="left"/>
      <w:pPr>
        <w:ind w:left="5683" w:hanging="360"/>
      </w:pPr>
      <w:rPr>
        <w:rFonts w:ascii="Courier New" w:hAnsi="Courier New" w:cs="Courier New" w:hint="default"/>
      </w:rPr>
    </w:lvl>
    <w:lvl w:ilvl="8" w:tplc="04090005" w:tentative="1">
      <w:start w:val="1"/>
      <w:numFmt w:val="bullet"/>
      <w:lvlText w:val=""/>
      <w:lvlJc w:val="left"/>
      <w:pPr>
        <w:ind w:left="6403" w:hanging="360"/>
      </w:pPr>
      <w:rPr>
        <w:rFonts w:ascii="Wingdings" w:hAnsi="Wingdings" w:hint="default"/>
      </w:rPr>
    </w:lvl>
  </w:abstractNum>
  <w:abstractNum w:abstractNumId="24" w15:restartNumberingAfterBreak="0">
    <w:nsid w:val="3E505656"/>
    <w:multiLevelType w:val="hybridMultilevel"/>
    <w:tmpl w:val="91225A38"/>
    <w:lvl w:ilvl="0" w:tplc="1EB45C12">
      <w:start w:val="8"/>
      <w:numFmt w:val="bullet"/>
      <w:lvlText w:val="-"/>
      <w:lvlJc w:val="left"/>
      <w:pPr>
        <w:tabs>
          <w:tab w:val="num" w:pos="720"/>
        </w:tabs>
        <w:ind w:left="720" w:hanging="360"/>
      </w:pPr>
      <w:rPr>
        <w:rFonts w:ascii="Times New Roman" w:eastAsia="Times New Roman" w:hAnsi="Times New Roman" w:cs="B Mitra"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E614796"/>
    <w:multiLevelType w:val="hybridMultilevel"/>
    <w:tmpl w:val="FFF2A08E"/>
    <w:lvl w:ilvl="0" w:tplc="04090001">
      <w:start w:val="1"/>
      <w:numFmt w:val="bullet"/>
      <w:lvlText w:val=""/>
      <w:lvlJc w:val="left"/>
      <w:pPr>
        <w:tabs>
          <w:tab w:val="num" w:pos="1136"/>
        </w:tabs>
        <w:ind w:left="1136"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6" w15:restartNumberingAfterBreak="0">
    <w:nsid w:val="3EF63411"/>
    <w:multiLevelType w:val="hybridMultilevel"/>
    <w:tmpl w:val="641E294E"/>
    <w:lvl w:ilvl="0" w:tplc="08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7" w15:restartNumberingAfterBreak="0">
    <w:nsid w:val="3F5B56D9"/>
    <w:multiLevelType w:val="hybridMultilevel"/>
    <w:tmpl w:val="F0CED828"/>
    <w:lvl w:ilvl="0" w:tplc="C47C565E">
      <w:numFmt w:val="bullet"/>
      <w:lvlText w:val="-"/>
      <w:lvlJc w:val="left"/>
      <w:pPr>
        <w:tabs>
          <w:tab w:val="num" w:pos="720"/>
        </w:tabs>
        <w:ind w:left="720" w:hanging="360"/>
      </w:pPr>
      <w:rPr>
        <w:rFonts w:ascii="Times New Roman" w:eastAsia="Times New Roman" w:hAnsi="Times New Roman" w:cs="B Mitra"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8ED65E4"/>
    <w:multiLevelType w:val="hybridMultilevel"/>
    <w:tmpl w:val="4DE6F63A"/>
    <w:lvl w:ilvl="0" w:tplc="85DA74AC">
      <w:numFmt w:val="bullet"/>
      <w:lvlText w:val="-"/>
      <w:lvlJc w:val="left"/>
      <w:pPr>
        <w:tabs>
          <w:tab w:val="num" w:pos="720"/>
        </w:tabs>
        <w:ind w:left="720" w:hanging="360"/>
      </w:pPr>
      <w:rPr>
        <w:rFonts w:ascii="Times New Roman" w:eastAsia="Times New Roman" w:hAnsi="Times New Roman" w:cs="B Mitra"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E0A1E66"/>
    <w:multiLevelType w:val="hybridMultilevel"/>
    <w:tmpl w:val="F314D502"/>
    <w:lvl w:ilvl="0" w:tplc="04090003">
      <w:start w:val="1"/>
      <w:numFmt w:val="bullet"/>
      <w:lvlText w:val="o"/>
      <w:lvlJc w:val="left"/>
      <w:pPr>
        <w:ind w:left="1856" w:hanging="360"/>
      </w:pPr>
      <w:rPr>
        <w:rFonts w:ascii="Courier New" w:hAnsi="Courier New" w:cs="Courier New" w:hint="default"/>
      </w:rPr>
    </w:lvl>
    <w:lvl w:ilvl="1" w:tplc="04090003" w:tentative="1">
      <w:start w:val="1"/>
      <w:numFmt w:val="bullet"/>
      <w:lvlText w:val="o"/>
      <w:lvlJc w:val="left"/>
      <w:pPr>
        <w:ind w:left="2576" w:hanging="360"/>
      </w:pPr>
      <w:rPr>
        <w:rFonts w:ascii="Courier New" w:hAnsi="Courier New" w:cs="Courier New" w:hint="default"/>
      </w:rPr>
    </w:lvl>
    <w:lvl w:ilvl="2" w:tplc="04090005" w:tentative="1">
      <w:start w:val="1"/>
      <w:numFmt w:val="bullet"/>
      <w:lvlText w:val=""/>
      <w:lvlJc w:val="left"/>
      <w:pPr>
        <w:ind w:left="3296" w:hanging="360"/>
      </w:pPr>
      <w:rPr>
        <w:rFonts w:ascii="Wingdings" w:hAnsi="Wingdings" w:hint="default"/>
      </w:rPr>
    </w:lvl>
    <w:lvl w:ilvl="3" w:tplc="04090001" w:tentative="1">
      <w:start w:val="1"/>
      <w:numFmt w:val="bullet"/>
      <w:lvlText w:val=""/>
      <w:lvlJc w:val="left"/>
      <w:pPr>
        <w:ind w:left="4016" w:hanging="360"/>
      </w:pPr>
      <w:rPr>
        <w:rFonts w:ascii="Symbol" w:hAnsi="Symbol" w:hint="default"/>
      </w:rPr>
    </w:lvl>
    <w:lvl w:ilvl="4" w:tplc="04090003" w:tentative="1">
      <w:start w:val="1"/>
      <w:numFmt w:val="bullet"/>
      <w:lvlText w:val="o"/>
      <w:lvlJc w:val="left"/>
      <w:pPr>
        <w:ind w:left="4736" w:hanging="360"/>
      </w:pPr>
      <w:rPr>
        <w:rFonts w:ascii="Courier New" w:hAnsi="Courier New" w:cs="Courier New" w:hint="default"/>
      </w:rPr>
    </w:lvl>
    <w:lvl w:ilvl="5" w:tplc="04090005" w:tentative="1">
      <w:start w:val="1"/>
      <w:numFmt w:val="bullet"/>
      <w:lvlText w:val=""/>
      <w:lvlJc w:val="left"/>
      <w:pPr>
        <w:ind w:left="5456" w:hanging="360"/>
      </w:pPr>
      <w:rPr>
        <w:rFonts w:ascii="Wingdings" w:hAnsi="Wingdings" w:hint="default"/>
      </w:rPr>
    </w:lvl>
    <w:lvl w:ilvl="6" w:tplc="04090001" w:tentative="1">
      <w:start w:val="1"/>
      <w:numFmt w:val="bullet"/>
      <w:lvlText w:val=""/>
      <w:lvlJc w:val="left"/>
      <w:pPr>
        <w:ind w:left="6176" w:hanging="360"/>
      </w:pPr>
      <w:rPr>
        <w:rFonts w:ascii="Symbol" w:hAnsi="Symbol" w:hint="default"/>
      </w:rPr>
    </w:lvl>
    <w:lvl w:ilvl="7" w:tplc="04090003" w:tentative="1">
      <w:start w:val="1"/>
      <w:numFmt w:val="bullet"/>
      <w:lvlText w:val="o"/>
      <w:lvlJc w:val="left"/>
      <w:pPr>
        <w:ind w:left="6896" w:hanging="360"/>
      </w:pPr>
      <w:rPr>
        <w:rFonts w:ascii="Courier New" w:hAnsi="Courier New" w:cs="Courier New" w:hint="default"/>
      </w:rPr>
    </w:lvl>
    <w:lvl w:ilvl="8" w:tplc="04090005" w:tentative="1">
      <w:start w:val="1"/>
      <w:numFmt w:val="bullet"/>
      <w:lvlText w:val=""/>
      <w:lvlJc w:val="left"/>
      <w:pPr>
        <w:ind w:left="7616" w:hanging="360"/>
      </w:pPr>
      <w:rPr>
        <w:rFonts w:ascii="Wingdings" w:hAnsi="Wingdings" w:hint="default"/>
      </w:rPr>
    </w:lvl>
  </w:abstractNum>
  <w:abstractNum w:abstractNumId="30" w15:restartNumberingAfterBreak="0">
    <w:nsid w:val="4F5B2C8B"/>
    <w:multiLevelType w:val="hybridMultilevel"/>
    <w:tmpl w:val="75D27058"/>
    <w:lvl w:ilvl="0" w:tplc="8F149200">
      <w:start w:val="2"/>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114280A"/>
    <w:multiLevelType w:val="hybridMultilevel"/>
    <w:tmpl w:val="5442EF42"/>
    <w:lvl w:ilvl="0" w:tplc="FEC6ADEA">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32" w15:restartNumberingAfterBreak="0">
    <w:nsid w:val="54336849"/>
    <w:multiLevelType w:val="hybridMultilevel"/>
    <w:tmpl w:val="40464468"/>
    <w:lvl w:ilvl="0" w:tplc="A9D25B90">
      <w:numFmt w:val="bullet"/>
      <w:lvlText w:val="-"/>
      <w:lvlJc w:val="left"/>
      <w:pPr>
        <w:ind w:left="927" w:hanging="360"/>
      </w:pPr>
      <w:rPr>
        <w:rFonts w:ascii="Times New Roman" w:eastAsia="Times New Roman" w:hAnsi="Times New Roman" w:cs="B Mitra" w:hint="default"/>
      </w:rPr>
    </w:lvl>
    <w:lvl w:ilvl="1" w:tplc="04090003" w:tentative="1">
      <w:start w:val="1"/>
      <w:numFmt w:val="bullet"/>
      <w:lvlText w:val="o"/>
      <w:lvlJc w:val="left"/>
      <w:pPr>
        <w:ind w:left="1446" w:hanging="360"/>
      </w:pPr>
      <w:rPr>
        <w:rFonts w:ascii="Courier New" w:hAnsi="Courier New" w:cs="Courier New" w:hint="default"/>
      </w:rPr>
    </w:lvl>
    <w:lvl w:ilvl="2" w:tplc="04090005" w:tentative="1">
      <w:start w:val="1"/>
      <w:numFmt w:val="bullet"/>
      <w:lvlText w:val=""/>
      <w:lvlJc w:val="left"/>
      <w:pPr>
        <w:ind w:left="2166" w:hanging="360"/>
      </w:pPr>
      <w:rPr>
        <w:rFonts w:ascii="Wingdings" w:hAnsi="Wingdings" w:hint="default"/>
      </w:rPr>
    </w:lvl>
    <w:lvl w:ilvl="3" w:tplc="04090001" w:tentative="1">
      <w:start w:val="1"/>
      <w:numFmt w:val="bullet"/>
      <w:lvlText w:val=""/>
      <w:lvlJc w:val="left"/>
      <w:pPr>
        <w:ind w:left="2886" w:hanging="360"/>
      </w:pPr>
      <w:rPr>
        <w:rFonts w:ascii="Symbol" w:hAnsi="Symbol" w:hint="default"/>
      </w:rPr>
    </w:lvl>
    <w:lvl w:ilvl="4" w:tplc="04090003" w:tentative="1">
      <w:start w:val="1"/>
      <w:numFmt w:val="bullet"/>
      <w:lvlText w:val="o"/>
      <w:lvlJc w:val="left"/>
      <w:pPr>
        <w:ind w:left="3606" w:hanging="360"/>
      </w:pPr>
      <w:rPr>
        <w:rFonts w:ascii="Courier New" w:hAnsi="Courier New" w:cs="Courier New" w:hint="default"/>
      </w:rPr>
    </w:lvl>
    <w:lvl w:ilvl="5" w:tplc="04090005" w:tentative="1">
      <w:start w:val="1"/>
      <w:numFmt w:val="bullet"/>
      <w:lvlText w:val=""/>
      <w:lvlJc w:val="left"/>
      <w:pPr>
        <w:ind w:left="4326" w:hanging="360"/>
      </w:pPr>
      <w:rPr>
        <w:rFonts w:ascii="Wingdings" w:hAnsi="Wingdings" w:hint="default"/>
      </w:rPr>
    </w:lvl>
    <w:lvl w:ilvl="6" w:tplc="04090001" w:tentative="1">
      <w:start w:val="1"/>
      <w:numFmt w:val="bullet"/>
      <w:lvlText w:val=""/>
      <w:lvlJc w:val="left"/>
      <w:pPr>
        <w:ind w:left="5046" w:hanging="360"/>
      </w:pPr>
      <w:rPr>
        <w:rFonts w:ascii="Symbol" w:hAnsi="Symbol" w:hint="default"/>
      </w:rPr>
    </w:lvl>
    <w:lvl w:ilvl="7" w:tplc="04090003" w:tentative="1">
      <w:start w:val="1"/>
      <w:numFmt w:val="bullet"/>
      <w:lvlText w:val="o"/>
      <w:lvlJc w:val="left"/>
      <w:pPr>
        <w:ind w:left="5766" w:hanging="360"/>
      </w:pPr>
      <w:rPr>
        <w:rFonts w:ascii="Courier New" w:hAnsi="Courier New" w:cs="Courier New" w:hint="default"/>
      </w:rPr>
    </w:lvl>
    <w:lvl w:ilvl="8" w:tplc="04090005" w:tentative="1">
      <w:start w:val="1"/>
      <w:numFmt w:val="bullet"/>
      <w:lvlText w:val=""/>
      <w:lvlJc w:val="left"/>
      <w:pPr>
        <w:ind w:left="6486" w:hanging="360"/>
      </w:pPr>
      <w:rPr>
        <w:rFonts w:ascii="Wingdings" w:hAnsi="Wingdings" w:hint="default"/>
      </w:rPr>
    </w:lvl>
  </w:abstractNum>
  <w:abstractNum w:abstractNumId="33" w15:restartNumberingAfterBreak="0">
    <w:nsid w:val="56BD6648"/>
    <w:multiLevelType w:val="hybridMultilevel"/>
    <w:tmpl w:val="4FCCD4D6"/>
    <w:lvl w:ilvl="0" w:tplc="08090001">
      <w:start w:val="1"/>
      <w:numFmt w:val="bullet"/>
      <w:lvlText w:val=""/>
      <w:lvlJc w:val="left"/>
      <w:pPr>
        <w:ind w:left="1222" w:hanging="360"/>
      </w:pPr>
      <w:rPr>
        <w:rFonts w:ascii="Symbol" w:hAnsi="Symbol" w:hint="default"/>
      </w:rPr>
    </w:lvl>
    <w:lvl w:ilvl="1" w:tplc="04090003" w:tentative="1">
      <w:start w:val="1"/>
      <w:numFmt w:val="bullet"/>
      <w:lvlText w:val="o"/>
      <w:lvlJc w:val="left"/>
      <w:pPr>
        <w:ind w:left="1942" w:hanging="360"/>
      </w:pPr>
      <w:rPr>
        <w:rFonts w:ascii="Courier New" w:hAnsi="Courier New" w:cs="Courier New" w:hint="default"/>
      </w:rPr>
    </w:lvl>
    <w:lvl w:ilvl="2" w:tplc="04090005" w:tentative="1">
      <w:start w:val="1"/>
      <w:numFmt w:val="bullet"/>
      <w:lvlText w:val=""/>
      <w:lvlJc w:val="left"/>
      <w:pPr>
        <w:ind w:left="2662" w:hanging="360"/>
      </w:pPr>
      <w:rPr>
        <w:rFonts w:ascii="Wingdings" w:hAnsi="Wingdings" w:hint="default"/>
      </w:rPr>
    </w:lvl>
    <w:lvl w:ilvl="3" w:tplc="04090001" w:tentative="1">
      <w:start w:val="1"/>
      <w:numFmt w:val="bullet"/>
      <w:lvlText w:val=""/>
      <w:lvlJc w:val="left"/>
      <w:pPr>
        <w:ind w:left="3382" w:hanging="360"/>
      </w:pPr>
      <w:rPr>
        <w:rFonts w:ascii="Symbol" w:hAnsi="Symbol" w:hint="default"/>
      </w:rPr>
    </w:lvl>
    <w:lvl w:ilvl="4" w:tplc="04090003" w:tentative="1">
      <w:start w:val="1"/>
      <w:numFmt w:val="bullet"/>
      <w:lvlText w:val="o"/>
      <w:lvlJc w:val="left"/>
      <w:pPr>
        <w:ind w:left="4102" w:hanging="360"/>
      </w:pPr>
      <w:rPr>
        <w:rFonts w:ascii="Courier New" w:hAnsi="Courier New" w:cs="Courier New" w:hint="default"/>
      </w:rPr>
    </w:lvl>
    <w:lvl w:ilvl="5" w:tplc="04090005" w:tentative="1">
      <w:start w:val="1"/>
      <w:numFmt w:val="bullet"/>
      <w:lvlText w:val=""/>
      <w:lvlJc w:val="left"/>
      <w:pPr>
        <w:ind w:left="4822" w:hanging="360"/>
      </w:pPr>
      <w:rPr>
        <w:rFonts w:ascii="Wingdings" w:hAnsi="Wingdings" w:hint="default"/>
      </w:rPr>
    </w:lvl>
    <w:lvl w:ilvl="6" w:tplc="04090001" w:tentative="1">
      <w:start w:val="1"/>
      <w:numFmt w:val="bullet"/>
      <w:lvlText w:val=""/>
      <w:lvlJc w:val="left"/>
      <w:pPr>
        <w:ind w:left="5542" w:hanging="360"/>
      </w:pPr>
      <w:rPr>
        <w:rFonts w:ascii="Symbol" w:hAnsi="Symbol" w:hint="default"/>
      </w:rPr>
    </w:lvl>
    <w:lvl w:ilvl="7" w:tplc="04090003" w:tentative="1">
      <w:start w:val="1"/>
      <w:numFmt w:val="bullet"/>
      <w:lvlText w:val="o"/>
      <w:lvlJc w:val="left"/>
      <w:pPr>
        <w:ind w:left="6262" w:hanging="360"/>
      </w:pPr>
      <w:rPr>
        <w:rFonts w:ascii="Courier New" w:hAnsi="Courier New" w:cs="Courier New" w:hint="default"/>
      </w:rPr>
    </w:lvl>
    <w:lvl w:ilvl="8" w:tplc="04090005" w:tentative="1">
      <w:start w:val="1"/>
      <w:numFmt w:val="bullet"/>
      <w:lvlText w:val=""/>
      <w:lvlJc w:val="left"/>
      <w:pPr>
        <w:ind w:left="6982" w:hanging="360"/>
      </w:pPr>
      <w:rPr>
        <w:rFonts w:ascii="Wingdings" w:hAnsi="Wingdings" w:hint="default"/>
      </w:rPr>
    </w:lvl>
  </w:abstractNum>
  <w:abstractNum w:abstractNumId="34" w15:restartNumberingAfterBreak="0">
    <w:nsid w:val="5DE5716F"/>
    <w:multiLevelType w:val="hybridMultilevel"/>
    <w:tmpl w:val="049C2840"/>
    <w:lvl w:ilvl="0" w:tplc="8D2AE59A">
      <w:numFmt w:val="bullet"/>
      <w:lvlText w:val="-"/>
      <w:lvlJc w:val="left"/>
      <w:pPr>
        <w:tabs>
          <w:tab w:val="num" w:pos="720"/>
        </w:tabs>
        <w:ind w:left="720" w:hanging="360"/>
      </w:pPr>
      <w:rPr>
        <w:rFonts w:ascii="Times New Roman" w:eastAsia="Times New Roman" w:hAnsi="Times New Roman" w:cs="B Mitra"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FAA22CC"/>
    <w:multiLevelType w:val="hybridMultilevel"/>
    <w:tmpl w:val="25382F5A"/>
    <w:lvl w:ilvl="0" w:tplc="08090003">
      <w:start w:val="1"/>
      <w:numFmt w:val="bullet"/>
      <w:lvlText w:val="o"/>
      <w:lvlJc w:val="left"/>
      <w:pPr>
        <w:ind w:left="643"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0D14F39"/>
    <w:multiLevelType w:val="hybridMultilevel"/>
    <w:tmpl w:val="2DB4DC3C"/>
    <w:lvl w:ilvl="0" w:tplc="08090001">
      <w:start w:val="1"/>
      <w:numFmt w:val="bullet"/>
      <w:lvlText w:val=""/>
      <w:lvlJc w:val="left"/>
      <w:pPr>
        <w:ind w:left="1262" w:hanging="360"/>
      </w:pPr>
      <w:rPr>
        <w:rFonts w:ascii="Symbol" w:hAnsi="Symbol" w:hint="default"/>
      </w:rPr>
    </w:lvl>
    <w:lvl w:ilvl="1" w:tplc="04090003" w:tentative="1">
      <w:start w:val="1"/>
      <w:numFmt w:val="bullet"/>
      <w:lvlText w:val="o"/>
      <w:lvlJc w:val="left"/>
      <w:pPr>
        <w:ind w:left="1982" w:hanging="360"/>
      </w:pPr>
      <w:rPr>
        <w:rFonts w:ascii="Courier New" w:hAnsi="Courier New" w:cs="Courier New" w:hint="default"/>
      </w:rPr>
    </w:lvl>
    <w:lvl w:ilvl="2" w:tplc="04090005" w:tentative="1">
      <w:start w:val="1"/>
      <w:numFmt w:val="bullet"/>
      <w:lvlText w:val=""/>
      <w:lvlJc w:val="left"/>
      <w:pPr>
        <w:ind w:left="2702" w:hanging="360"/>
      </w:pPr>
      <w:rPr>
        <w:rFonts w:ascii="Wingdings" w:hAnsi="Wingdings" w:hint="default"/>
      </w:rPr>
    </w:lvl>
    <w:lvl w:ilvl="3" w:tplc="04090001" w:tentative="1">
      <w:start w:val="1"/>
      <w:numFmt w:val="bullet"/>
      <w:lvlText w:val=""/>
      <w:lvlJc w:val="left"/>
      <w:pPr>
        <w:ind w:left="3422" w:hanging="360"/>
      </w:pPr>
      <w:rPr>
        <w:rFonts w:ascii="Symbol" w:hAnsi="Symbol" w:hint="default"/>
      </w:rPr>
    </w:lvl>
    <w:lvl w:ilvl="4" w:tplc="04090003" w:tentative="1">
      <w:start w:val="1"/>
      <w:numFmt w:val="bullet"/>
      <w:lvlText w:val="o"/>
      <w:lvlJc w:val="left"/>
      <w:pPr>
        <w:ind w:left="4142" w:hanging="360"/>
      </w:pPr>
      <w:rPr>
        <w:rFonts w:ascii="Courier New" w:hAnsi="Courier New" w:cs="Courier New" w:hint="default"/>
      </w:rPr>
    </w:lvl>
    <w:lvl w:ilvl="5" w:tplc="04090005" w:tentative="1">
      <w:start w:val="1"/>
      <w:numFmt w:val="bullet"/>
      <w:lvlText w:val=""/>
      <w:lvlJc w:val="left"/>
      <w:pPr>
        <w:ind w:left="4862" w:hanging="360"/>
      </w:pPr>
      <w:rPr>
        <w:rFonts w:ascii="Wingdings" w:hAnsi="Wingdings" w:hint="default"/>
      </w:rPr>
    </w:lvl>
    <w:lvl w:ilvl="6" w:tplc="04090001" w:tentative="1">
      <w:start w:val="1"/>
      <w:numFmt w:val="bullet"/>
      <w:lvlText w:val=""/>
      <w:lvlJc w:val="left"/>
      <w:pPr>
        <w:ind w:left="5582" w:hanging="360"/>
      </w:pPr>
      <w:rPr>
        <w:rFonts w:ascii="Symbol" w:hAnsi="Symbol" w:hint="default"/>
      </w:rPr>
    </w:lvl>
    <w:lvl w:ilvl="7" w:tplc="04090003" w:tentative="1">
      <w:start w:val="1"/>
      <w:numFmt w:val="bullet"/>
      <w:lvlText w:val="o"/>
      <w:lvlJc w:val="left"/>
      <w:pPr>
        <w:ind w:left="6302" w:hanging="360"/>
      </w:pPr>
      <w:rPr>
        <w:rFonts w:ascii="Courier New" w:hAnsi="Courier New" w:cs="Courier New" w:hint="default"/>
      </w:rPr>
    </w:lvl>
    <w:lvl w:ilvl="8" w:tplc="04090005" w:tentative="1">
      <w:start w:val="1"/>
      <w:numFmt w:val="bullet"/>
      <w:lvlText w:val=""/>
      <w:lvlJc w:val="left"/>
      <w:pPr>
        <w:ind w:left="7022" w:hanging="360"/>
      </w:pPr>
      <w:rPr>
        <w:rFonts w:ascii="Wingdings" w:hAnsi="Wingdings" w:hint="default"/>
      </w:rPr>
    </w:lvl>
  </w:abstractNum>
  <w:abstractNum w:abstractNumId="37" w15:restartNumberingAfterBreak="0">
    <w:nsid w:val="717741EF"/>
    <w:multiLevelType w:val="hybridMultilevel"/>
    <w:tmpl w:val="3AE01868"/>
    <w:lvl w:ilvl="0" w:tplc="04090003">
      <w:start w:val="1"/>
      <w:numFmt w:val="bullet"/>
      <w:lvlText w:val="o"/>
      <w:lvlJc w:val="left"/>
      <w:pPr>
        <w:ind w:left="502" w:hanging="360"/>
      </w:pPr>
      <w:rPr>
        <w:rFonts w:ascii="Courier New" w:hAnsi="Courier New" w:cs="Courier New"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38" w15:restartNumberingAfterBreak="0">
    <w:nsid w:val="76D75577"/>
    <w:multiLevelType w:val="hybridMultilevel"/>
    <w:tmpl w:val="3CB44036"/>
    <w:lvl w:ilvl="0" w:tplc="F1EA360E">
      <w:numFmt w:val="bullet"/>
      <w:lvlText w:val="-"/>
      <w:lvlJc w:val="left"/>
      <w:pPr>
        <w:tabs>
          <w:tab w:val="num" w:pos="720"/>
        </w:tabs>
        <w:ind w:left="720" w:hanging="360"/>
      </w:pPr>
      <w:rPr>
        <w:rFonts w:ascii="Segoe UI" w:eastAsia="Times New Roman" w:hAnsi="Segoe UI" w:cs="Segoe UI"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81B7481"/>
    <w:multiLevelType w:val="hybridMultilevel"/>
    <w:tmpl w:val="A5EAAF9C"/>
    <w:lvl w:ilvl="0" w:tplc="04090003">
      <w:start w:val="1"/>
      <w:numFmt w:val="bullet"/>
      <w:lvlText w:val="o"/>
      <w:lvlJc w:val="left"/>
      <w:pPr>
        <w:ind w:left="1856" w:hanging="360"/>
      </w:pPr>
      <w:rPr>
        <w:rFonts w:ascii="Courier New" w:hAnsi="Courier New" w:cs="Courier New" w:hint="default"/>
      </w:rPr>
    </w:lvl>
    <w:lvl w:ilvl="1" w:tplc="04090003" w:tentative="1">
      <w:start w:val="1"/>
      <w:numFmt w:val="bullet"/>
      <w:lvlText w:val="o"/>
      <w:lvlJc w:val="left"/>
      <w:pPr>
        <w:ind w:left="2576" w:hanging="360"/>
      </w:pPr>
      <w:rPr>
        <w:rFonts w:ascii="Courier New" w:hAnsi="Courier New" w:cs="Courier New" w:hint="default"/>
      </w:rPr>
    </w:lvl>
    <w:lvl w:ilvl="2" w:tplc="04090005" w:tentative="1">
      <w:start w:val="1"/>
      <w:numFmt w:val="bullet"/>
      <w:lvlText w:val=""/>
      <w:lvlJc w:val="left"/>
      <w:pPr>
        <w:ind w:left="3296" w:hanging="360"/>
      </w:pPr>
      <w:rPr>
        <w:rFonts w:ascii="Wingdings" w:hAnsi="Wingdings" w:hint="default"/>
      </w:rPr>
    </w:lvl>
    <w:lvl w:ilvl="3" w:tplc="04090001" w:tentative="1">
      <w:start w:val="1"/>
      <w:numFmt w:val="bullet"/>
      <w:lvlText w:val=""/>
      <w:lvlJc w:val="left"/>
      <w:pPr>
        <w:ind w:left="4016" w:hanging="360"/>
      </w:pPr>
      <w:rPr>
        <w:rFonts w:ascii="Symbol" w:hAnsi="Symbol" w:hint="default"/>
      </w:rPr>
    </w:lvl>
    <w:lvl w:ilvl="4" w:tplc="04090003" w:tentative="1">
      <w:start w:val="1"/>
      <w:numFmt w:val="bullet"/>
      <w:lvlText w:val="o"/>
      <w:lvlJc w:val="left"/>
      <w:pPr>
        <w:ind w:left="4736" w:hanging="360"/>
      </w:pPr>
      <w:rPr>
        <w:rFonts w:ascii="Courier New" w:hAnsi="Courier New" w:cs="Courier New" w:hint="default"/>
      </w:rPr>
    </w:lvl>
    <w:lvl w:ilvl="5" w:tplc="04090005" w:tentative="1">
      <w:start w:val="1"/>
      <w:numFmt w:val="bullet"/>
      <w:lvlText w:val=""/>
      <w:lvlJc w:val="left"/>
      <w:pPr>
        <w:ind w:left="5456" w:hanging="360"/>
      </w:pPr>
      <w:rPr>
        <w:rFonts w:ascii="Wingdings" w:hAnsi="Wingdings" w:hint="default"/>
      </w:rPr>
    </w:lvl>
    <w:lvl w:ilvl="6" w:tplc="04090001" w:tentative="1">
      <w:start w:val="1"/>
      <w:numFmt w:val="bullet"/>
      <w:lvlText w:val=""/>
      <w:lvlJc w:val="left"/>
      <w:pPr>
        <w:ind w:left="6176" w:hanging="360"/>
      </w:pPr>
      <w:rPr>
        <w:rFonts w:ascii="Symbol" w:hAnsi="Symbol" w:hint="default"/>
      </w:rPr>
    </w:lvl>
    <w:lvl w:ilvl="7" w:tplc="04090003" w:tentative="1">
      <w:start w:val="1"/>
      <w:numFmt w:val="bullet"/>
      <w:lvlText w:val="o"/>
      <w:lvlJc w:val="left"/>
      <w:pPr>
        <w:ind w:left="6896" w:hanging="360"/>
      </w:pPr>
      <w:rPr>
        <w:rFonts w:ascii="Courier New" w:hAnsi="Courier New" w:cs="Courier New" w:hint="default"/>
      </w:rPr>
    </w:lvl>
    <w:lvl w:ilvl="8" w:tplc="04090005" w:tentative="1">
      <w:start w:val="1"/>
      <w:numFmt w:val="bullet"/>
      <w:lvlText w:val=""/>
      <w:lvlJc w:val="left"/>
      <w:pPr>
        <w:ind w:left="7616" w:hanging="360"/>
      </w:pPr>
      <w:rPr>
        <w:rFonts w:ascii="Wingdings" w:hAnsi="Wingdings" w:hint="default"/>
      </w:rPr>
    </w:lvl>
  </w:abstractNum>
  <w:abstractNum w:abstractNumId="40" w15:restartNumberingAfterBreak="0">
    <w:nsid w:val="79CB2EE9"/>
    <w:multiLevelType w:val="hybridMultilevel"/>
    <w:tmpl w:val="41C6AFC8"/>
    <w:lvl w:ilvl="0" w:tplc="C79E95CC">
      <w:start w:val="2"/>
      <w:numFmt w:val="arabicAlpha"/>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EDA4218"/>
    <w:multiLevelType w:val="hybridMultilevel"/>
    <w:tmpl w:val="AA48350C"/>
    <w:lvl w:ilvl="0" w:tplc="04090001">
      <w:start w:val="1"/>
      <w:numFmt w:val="bullet"/>
      <w:lvlText w:val=""/>
      <w:lvlJc w:val="left"/>
      <w:pPr>
        <w:ind w:left="643" w:hanging="360"/>
      </w:pPr>
      <w:rPr>
        <w:rFonts w:ascii="Symbol" w:hAnsi="Symbol" w:hint="default"/>
      </w:rPr>
    </w:lvl>
    <w:lvl w:ilvl="1" w:tplc="04090003" w:tentative="1">
      <w:start w:val="1"/>
      <w:numFmt w:val="bullet"/>
      <w:lvlText w:val="o"/>
      <w:lvlJc w:val="left"/>
      <w:pPr>
        <w:ind w:left="1363" w:hanging="360"/>
      </w:pPr>
      <w:rPr>
        <w:rFonts w:ascii="Courier New" w:hAnsi="Courier New" w:cs="Courier New" w:hint="default"/>
      </w:rPr>
    </w:lvl>
    <w:lvl w:ilvl="2" w:tplc="04090005" w:tentative="1">
      <w:start w:val="1"/>
      <w:numFmt w:val="bullet"/>
      <w:lvlText w:val=""/>
      <w:lvlJc w:val="left"/>
      <w:pPr>
        <w:ind w:left="2083" w:hanging="360"/>
      </w:pPr>
      <w:rPr>
        <w:rFonts w:ascii="Wingdings" w:hAnsi="Wingdings" w:hint="default"/>
      </w:rPr>
    </w:lvl>
    <w:lvl w:ilvl="3" w:tplc="04090001" w:tentative="1">
      <w:start w:val="1"/>
      <w:numFmt w:val="bullet"/>
      <w:lvlText w:val=""/>
      <w:lvlJc w:val="left"/>
      <w:pPr>
        <w:ind w:left="2803" w:hanging="360"/>
      </w:pPr>
      <w:rPr>
        <w:rFonts w:ascii="Symbol" w:hAnsi="Symbol" w:hint="default"/>
      </w:rPr>
    </w:lvl>
    <w:lvl w:ilvl="4" w:tplc="04090003" w:tentative="1">
      <w:start w:val="1"/>
      <w:numFmt w:val="bullet"/>
      <w:lvlText w:val="o"/>
      <w:lvlJc w:val="left"/>
      <w:pPr>
        <w:ind w:left="3523" w:hanging="360"/>
      </w:pPr>
      <w:rPr>
        <w:rFonts w:ascii="Courier New" w:hAnsi="Courier New" w:cs="Courier New" w:hint="default"/>
      </w:rPr>
    </w:lvl>
    <w:lvl w:ilvl="5" w:tplc="04090005" w:tentative="1">
      <w:start w:val="1"/>
      <w:numFmt w:val="bullet"/>
      <w:lvlText w:val=""/>
      <w:lvlJc w:val="left"/>
      <w:pPr>
        <w:ind w:left="4243" w:hanging="360"/>
      </w:pPr>
      <w:rPr>
        <w:rFonts w:ascii="Wingdings" w:hAnsi="Wingdings" w:hint="default"/>
      </w:rPr>
    </w:lvl>
    <w:lvl w:ilvl="6" w:tplc="04090001" w:tentative="1">
      <w:start w:val="1"/>
      <w:numFmt w:val="bullet"/>
      <w:lvlText w:val=""/>
      <w:lvlJc w:val="left"/>
      <w:pPr>
        <w:ind w:left="4963" w:hanging="360"/>
      </w:pPr>
      <w:rPr>
        <w:rFonts w:ascii="Symbol" w:hAnsi="Symbol" w:hint="default"/>
      </w:rPr>
    </w:lvl>
    <w:lvl w:ilvl="7" w:tplc="04090003" w:tentative="1">
      <w:start w:val="1"/>
      <w:numFmt w:val="bullet"/>
      <w:lvlText w:val="o"/>
      <w:lvlJc w:val="left"/>
      <w:pPr>
        <w:ind w:left="5683" w:hanging="360"/>
      </w:pPr>
      <w:rPr>
        <w:rFonts w:ascii="Courier New" w:hAnsi="Courier New" w:cs="Courier New" w:hint="default"/>
      </w:rPr>
    </w:lvl>
    <w:lvl w:ilvl="8" w:tplc="04090005" w:tentative="1">
      <w:start w:val="1"/>
      <w:numFmt w:val="bullet"/>
      <w:lvlText w:val=""/>
      <w:lvlJc w:val="left"/>
      <w:pPr>
        <w:ind w:left="6403" w:hanging="360"/>
      </w:pPr>
      <w:rPr>
        <w:rFonts w:ascii="Wingdings" w:hAnsi="Wingdings" w:hint="default"/>
      </w:rPr>
    </w:lvl>
  </w:abstractNum>
  <w:num w:numId="1" w16cid:durableId="361638294">
    <w:abstractNumId w:val="0"/>
  </w:num>
  <w:num w:numId="2" w16cid:durableId="569535512">
    <w:abstractNumId w:val="34"/>
  </w:num>
  <w:num w:numId="3" w16cid:durableId="707413031">
    <w:abstractNumId w:val="9"/>
  </w:num>
  <w:num w:numId="4" w16cid:durableId="1273438445">
    <w:abstractNumId w:val="15"/>
  </w:num>
  <w:num w:numId="5" w16cid:durableId="1428234343">
    <w:abstractNumId w:val="31"/>
  </w:num>
  <w:num w:numId="6" w16cid:durableId="1064063049">
    <w:abstractNumId w:val="28"/>
  </w:num>
  <w:num w:numId="7" w16cid:durableId="1057321380">
    <w:abstractNumId w:val="4"/>
  </w:num>
  <w:num w:numId="8" w16cid:durableId="2127189594">
    <w:abstractNumId w:val="40"/>
  </w:num>
  <w:num w:numId="9" w16cid:durableId="2111046546">
    <w:abstractNumId w:val="24"/>
  </w:num>
  <w:num w:numId="10" w16cid:durableId="669528928">
    <w:abstractNumId w:val="18"/>
  </w:num>
  <w:num w:numId="11" w16cid:durableId="363990317">
    <w:abstractNumId w:val="16"/>
  </w:num>
  <w:num w:numId="12" w16cid:durableId="646208723">
    <w:abstractNumId w:val="14"/>
  </w:num>
  <w:num w:numId="13" w16cid:durableId="1125151428">
    <w:abstractNumId w:val="27"/>
  </w:num>
  <w:num w:numId="14" w16cid:durableId="545945202">
    <w:abstractNumId w:val="38"/>
  </w:num>
  <w:num w:numId="15" w16cid:durableId="1034692281">
    <w:abstractNumId w:val="35"/>
  </w:num>
  <w:num w:numId="16" w16cid:durableId="778644291">
    <w:abstractNumId w:val="13"/>
  </w:num>
  <w:num w:numId="17" w16cid:durableId="1670985760">
    <w:abstractNumId w:val="22"/>
  </w:num>
  <w:num w:numId="18" w16cid:durableId="1675455880">
    <w:abstractNumId w:val="5"/>
  </w:num>
  <w:num w:numId="19" w16cid:durableId="1009409925">
    <w:abstractNumId w:val="41"/>
  </w:num>
  <w:num w:numId="20" w16cid:durableId="893615494">
    <w:abstractNumId w:val="37"/>
  </w:num>
  <w:num w:numId="21" w16cid:durableId="1220633407">
    <w:abstractNumId w:val="26"/>
  </w:num>
  <w:num w:numId="22" w16cid:durableId="1180700110">
    <w:abstractNumId w:val="33"/>
  </w:num>
  <w:num w:numId="23" w16cid:durableId="937711395">
    <w:abstractNumId w:val="36"/>
  </w:num>
  <w:num w:numId="24" w16cid:durableId="446315375">
    <w:abstractNumId w:val="21"/>
  </w:num>
  <w:num w:numId="25" w16cid:durableId="110338344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06559316">
    <w:abstractNumId w:val="25"/>
  </w:num>
  <w:num w:numId="27" w16cid:durableId="235555546">
    <w:abstractNumId w:val="30"/>
  </w:num>
  <w:num w:numId="28" w16cid:durableId="1639873184">
    <w:abstractNumId w:val="1"/>
  </w:num>
  <w:num w:numId="29" w16cid:durableId="834109084">
    <w:abstractNumId w:val="23"/>
  </w:num>
  <w:num w:numId="30" w16cid:durableId="1844006105">
    <w:abstractNumId w:val="39"/>
  </w:num>
  <w:num w:numId="31" w16cid:durableId="1457022990">
    <w:abstractNumId w:val="12"/>
  </w:num>
  <w:num w:numId="32" w16cid:durableId="970940470">
    <w:abstractNumId w:val="29"/>
  </w:num>
  <w:num w:numId="33" w16cid:durableId="996302266">
    <w:abstractNumId w:val="6"/>
  </w:num>
  <w:num w:numId="34" w16cid:durableId="2061516560">
    <w:abstractNumId w:val="17"/>
  </w:num>
  <w:num w:numId="35" w16cid:durableId="11298606">
    <w:abstractNumId w:val="10"/>
  </w:num>
  <w:num w:numId="36" w16cid:durableId="379548808">
    <w:abstractNumId w:val="7"/>
  </w:num>
  <w:num w:numId="37" w16cid:durableId="1564414161">
    <w:abstractNumId w:val="2"/>
  </w:num>
  <w:num w:numId="38" w16cid:durableId="1573005960">
    <w:abstractNumId w:val="32"/>
  </w:num>
  <w:num w:numId="39" w16cid:durableId="1270091898">
    <w:abstractNumId w:val="20"/>
  </w:num>
  <w:num w:numId="40" w16cid:durableId="1113937125">
    <w:abstractNumId w:val="11"/>
  </w:num>
  <w:num w:numId="41" w16cid:durableId="538933130">
    <w:abstractNumId w:val="8"/>
  </w:num>
  <w:num w:numId="42" w16cid:durableId="1304584546">
    <w:abstractNumId w:val="19"/>
  </w:num>
  <w:num w:numId="43" w16cid:durableId="107350636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characterSpacingControl w:val="doNotCompress"/>
  <w:hdrShapeDefaults>
    <o:shapedefaults v:ext="edit" spidmax="2050"/>
  </w:hdrShapeDefaults>
  <w:footnotePr>
    <w:numRestart w:val="eachPage"/>
    <w:footnote w:id="-1"/>
    <w:footnote w:id="0"/>
    <w:footnote w:id="1"/>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54F6"/>
    <w:rsid w:val="0000016C"/>
    <w:rsid w:val="0000027E"/>
    <w:rsid w:val="00000404"/>
    <w:rsid w:val="000044A0"/>
    <w:rsid w:val="00004F28"/>
    <w:rsid w:val="000070C2"/>
    <w:rsid w:val="00007F46"/>
    <w:rsid w:val="00010B45"/>
    <w:rsid w:val="000113E9"/>
    <w:rsid w:val="00012808"/>
    <w:rsid w:val="000130A4"/>
    <w:rsid w:val="00013258"/>
    <w:rsid w:val="00013583"/>
    <w:rsid w:val="000147AC"/>
    <w:rsid w:val="00014B4F"/>
    <w:rsid w:val="00014F4A"/>
    <w:rsid w:val="00015484"/>
    <w:rsid w:val="00015693"/>
    <w:rsid w:val="00015E61"/>
    <w:rsid w:val="00016193"/>
    <w:rsid w:val="0001643A"/>
    <w:rsid w:val="000164FD"/>
    <w:rsid w:val="00016F88"/>
    <w:rsid w:val="0001760B"/>
    <w:rsid w:val="00017DDF"/>
    <w:rsid w:val="000203ED"/>
    <w:rsid w:val="000212D5"/>
    <w:rsid w:val="00021B39"/>
    <w:rsid w:val="00021C89"/>
    <w:rsid w:val="000222A6"/>
    <w:rsid w:val="00022790"/>
    <w:rsid w:val="000232A8"/>
    <w:rsid w:val="0002388E"/>
    <w:rsid w:val="00023927"/>
    <w:rsid w:val="00023DD0"/>
    <w:rsid w:val="00024864"/>
    <w:rsid w:val="00024ABF"/>
    <w:rsid w:val="000250C7"/>
    <w:rsid w:val="000250D1"/>
    <w:rsid w:val="0002551F"/>
    <w:rsid w:val="0002586A"/>
    <w:rsid w:val="00025CEF"/>
    <w:rsid w:val="00025F8E"/>
    <w:rsid w:val="000263C0"/>
    <w:rsid w:val="00026E3F"/>
    <w:rsid w:val="00027A3C"/>
    <w:rsid w:val="0003051F"/>
    <w:rsid w:val="0003082A"/>
    <w:rsid w:val="0003159B"/>
    <w:rsid w:val="000318A1"/>
    <w:rsid w:val="00031D44"/>
    <w:rsid w:val="000326DA"/>
    <w:rsid w:val="00032E08"/>
    <w:rsid w:val="000330D9"/>
    <w:rsid w:val="000339EB"/>
    <w:rsid w:val="00033CC9"/>
    <w:rsid w:val="00033E22"/>
    <w:rsid w:val="00035085"/>
    <w:rsid w:val="000358B0"/>
    <w:rsid w:val="0003591C"/>
    <w:rsid w:val="00035CA4"/>
    <w:rsid w:val="00035E58"/>
    <w:rsid w:val="0003662E"/>
    <w:rsid w:val="000367F6"/>
    <w:rsid w:val="00036D80"/>
    <w:rsid w:val="000376F9"/>
    <w:rsid w:val="00037ADE"/>
    <w:rsid w:val="00040539"/>
    <w:rsid w:val="00041A6C"/>
    <w:rsid w:val="00041B2B"/>
    <w:rsid w:val="00042DE2"/>
    <w:rsid w:val="00042EF8"/>
    <w:rsid w:val="00043156"/>
    <w:rsid w:val="000432D6"/>
    <w:rsid w:val="0004342B"/>
    <w:rsid w:val="00043678"/>
    <w:rsid w:val="00043A45"/>
    <w:rsid w:val="00044BEB"/>
    <w:rsid w:val="00044FF6"/>
    <w:rsid w:val="00046C83"/>
    <w:rsid w:val="00046C97"/>
    <w:rsid w:val="00047963"/>
    <w:rsid w:val="00047D70"/>
    <w:rsid w:val="000507E0"/>
    <w:rsid w:val="00050B07"/>
    <w:rsid w:val="000517E7"/>
    <w:rsid w:val="00052DE0"/>
    <w:rsid w:val="000538DF"/>
    <w:rsid w:val="00053AFE"/>
    <w:rsid w:val="00053DEE"/>
    <w:rsid w:val="00053DF6"/>
    <w:rsid w:val="00054CED"/>
    <w:rsid w:val="0005567E"/>
    <w:rsid w:val="00056601"/>
    <w:rsid w:val="00056F48"/>
    <w:rsid w:val="0005717B"/>
    <w:rsid w:val="000573E8"/>
    <w:rsid w:val="0005751A"/>
    <w:rsid w:val="00057BAB"/>
    <w:rsid w:val="00057D4E"/>
    <w:rsid w:val="00057FF5"/>
    <w:rsid w:val="0006030B"/>
    <w:rsid w:val="0006055A"/>
    <w:rsid w:val="00061176"/>
    <w:rsid w:val="000611EB"/>
    <w:rsid w:val="00061930"/>
    <w:rsid w:val="0006195C"/>
    <w:rsid w:val="00062436"/>
    <w:rsid w:val="000627C0"/>
    <w:rsid w:val="00062985"/>
    <w:rsid w:val="00062BF2"/>
    <w:rsid w:val="00062C8F"/>
    <w:rsid w:val="00062DA0"/>
    <w:rsid w:val="00063434"/>
    <w:rsid w:val="00063EFA"/>
    <w:rsid w:val="000644E0"/>
    <w:rsid w:val="00064555"/>
    <w:rsid w:val="0006470D"/>
    <w:rsid w:val="00064A13"/>
    <w:rsid w:val="00065CF2"/>
    <w:rsid w:val="00066731"/>
    <w:rsid w:val="00066F9E"/>
    <w:rsid w:val="00067E88"/>
    <w:rsid w:val="00067EEF"/>
    <w:rsid w:val="000708E9"/>
    <w:rsid w:val="00070966"/>
    <w:rsid w:val="00071694"/>
    <w:rsid w:val="00071B8F"/>
    <w:rsid w:val="00071CA5"/>
    <w:rsid w:val="0007230B"/>
    <w:rsid w:val="000738AB"/>
    <w:rsid w:val="00073A16"/>
    <w:rsid w:val="000746A8"/>
    <w:rsid w:val="00074950"/>
    <w:rsid w:val="0007562C"/>
    <w:rsid w:val="000758C6"/>
    <w:rsid w:val="00075D6F"/>
    <w:rsid w:val="000764E2"/>
    <w:rsid w:val="00076966"/>
    <w:rsid w:val="000772B6"/>
    <w:rsid w:val="0008086D"/>
    <w:rsid w:val="00080C6F"/>
    <w:rsid w:val="00080E10"/>
    <w:rsid w:val="00080E7F"/>
    <w:rsid w:val="00081B5E"/>
    <w:rsid w:val="00081DC7"/>
    <w:rsid w:val="00081EF3"/>
    <w:rsid w:val="000825D6"/>
    <w:rsid w:val="000846BD"/>
    <w:rsid w:val="0008524A"/>
    <w:rsid w:val="000855AE"/>
    <w:rsid w:val="000857C3"/>
    <w:rsid w:val="00085FFF"/>
    <w:rsid w:val="0008648D"/>
    <w:rsid w:val="00086BB8"/>
    <w:rsid w:val="00086D6D"/>
    <w:rsid w:val="0008708D"/>
    <w:rsid w:val="000872E5"/>
    <w:rsid w:val="000876ED"/>
    <w:rsid w:val="00087981"/>
    <w:rsid w:val="00090251"/>
    <w:rsid w:val="00090746"/>
    <w:rsid w:val="0009078C"/>
    <w:rsid w:val="0009176E"/>
    <w:rsid w:val="00091DE5"/>
    <w:rsid w:val="00091F8A"/>
    <w:rsid w:val="000923FB"/>
    <w:rsid w:val="000929FE"/>
    <w:rsid w:val="00093CEB"/>
    <w:rsid w:val="00093E2E"/>
    <w:rsid w:val="0009402B"/>
    <w:rsid w:val="00094BB0"/>
    <w:rsid w:val="00094EF1"/>
    <w:rsid w:val="000951A6"/>
    <w:rsid w:val="00095556"/>
    <w:rsid w:val="00095FC5"/>
    <w:rsid w:val="00096E64"/>
    <w:rsid w:val="00096F5A"/>
    <w:rsid w:val="000A031E"/>
    <w:rsid w:val="000A0F64"/>
    <w:rsid w:val="000A1DA3"/>
    <w:rsid w:val="000A2724"/>
    <w:rsid w:val="000A3708"/>
    <w:rsid w:val="000A4EC1"/>
    <w:rsid w:val="000A65D7"/>
    <w:rsid w:val="000A66C5"/>
    <w:rsid w:val="000A72EE"/>
    <w:rsid w:val="000B0A3F"/>
    <w:rsid w:val="000B0DAD"/>
    <w:rsid w:val="000B117E"/>
    <w:rsid w:val="000B132E"/>
    <w:rsid w:val="000B1513"/>
    <w:rsid w:val="000B1E7F"/>
    <w:rsid w:val="000B2E4F"/>
    <w:rsid w:val="000B33BB"/>
    <w:rsid w:val="000B3929"/>
    <w:rsid w:val="000B3BEA"/>
    <w:rsid w:val="000B43BF"/>
    <w:rsid w:val="000B4549"/>
    <w:rsid w:val="000B4576"/>
    <w:rsid w:val="000B4C56"/>
    <w:rsid w:val="000B4F6F"/>
    <w:rsid w:val="000B52B1"/>
    <w:rsid w:val="000B6D79"/>
    <w:rsid w:val="000B7271"/>
    <w:rsid w:val="000B75E9"/>
    <w:rsid w:val="000B7E16"/>
    <w:rsid w:val="000C03AA"/>
    <w:rsid w:val="000C05D0"/>
    <w:rsid w:val="000C0FC0"/>
    <w:rsid w:val="000C109D"/>
    <w:rsid w:val="000C1336"/>
    <w:rsid w:val="000C249C"/>
    <w:rsid w:val="000C30FD"/>
    <w:rsid w:val="000C313E"/>
    <w:rsid w:val="000C3641"/>
    <w:rsid w:val="000C3801"/>
    <w:rsid w:val="000C39C5"/>
    <w:rsid w:val="000C3EEF"/>
    <w:rsid w:val="000C410E"/>
    <w:rsid w:val="000C43C1"/>
    <w:rsid w:val="000C4E6D"/>
    <w:rsid w:val="000C54D3"/>
    <w:rsid w:val="000C5587"/>
    <w:rsid w:val="000C56ED"/>
    <w:rsid w:val="000C5D84"/>
    <w:rsid w:val="000C6AC8"/>
    <w:rsid w:val="000C6BB4"/>
    <w:rsid w:val="000C74C3"/>
    <w:rsid w:val="000C7BDE"/>
    <w:rsid w:val="000D1703"/>
    <w:rsid w:val="000D1730"/>
    <w:rsid w:val="000D1847"/>
    <w:rsid w:val="000D18F0"/>
    <w:rsid w:val="000D2029"/>
    <w:rsid w:val="000D2351"/>
    <w:rsid w:val="000D322A"/>
    <w:rsid w:val="000D4A95"/>
    <w:rsid w:val="000D4D0A"/>
    <w:rsid w:val="000D4E08"/>
    <w:rsid w:val="000D4EB4"/>
    <w:rsid w:val="000D4EC3"/>
    <w:rsid w:val="000D52D5"/>
    <w:rsid w:val="000D5AFE"/>
    <w:rsid w:val="000D5FC0"/>
    <w:rsid w:val="000D61F2"/>
    <w:rsid w:val="000D6A31"/>
    <w:rsid w:val="000D75F8"/>
    <w:rsid w:val="000D7986"/>
    <w:rsid w:val="000D7BCB"/>
    <w:rsid w:val="000D7C32"/>
    <w:rsid w:val="000D7C5A"/>
    <w:rsid w:val="000E001E"/>
    <w:rsid w:val="000E0634"/>
    <w:rsid w:val="000E0D98"/>
    <w:rsid w:val="000E1916"/>
    <w:rsid w:val="000E2BAD"/>
    <w:rsid w:val="000E2FFF"/>
    <w:rsid w:val="000E3564"/>
    <w:rsid w:val="000E3A5D"/>
    <w:rsid w:val="000E3E6B"/>
    <w:rsid w:val="000E4611"/>
    <w:rsid w:val="000E4A4F"/>
    <w:rsid w:val="000E4A9B"/>
    <w:rsid w:val="000E4CEC"/>
    <w:rsid w:val="000E5726"/>
    <w:rsid w:val="000E5901"/>
    <w:rsid w:val="000E61BA"/>
    <w:rsid w:val="000E6D12"/>
    <w:rsid w:val="000E7128"/>
    <w:rsid w:val="000E73EA"/>
    <w:rsid w:val="000E7594"/>
    <w:rsid w:val="000E7662"/>
    <w:rsid w:val="000E7F13"/>
    <w:rsid w:val="000F0276"/>
    <w:rsid w:val="000F09F0"/>
    <w:rsid w:val="000F0FC5"/>
    <w:rsid w:val="000F127E"/>
    <w:rsid w:val="000F13FE"/>
    <w:rsid w:val="000F22A9"/>
    <w:rsid w:val="000F247B"/>
    <w:rsid w:val="000F2D9B"/>
    <w:rsid w:val="000F31DC"/>
    <w:rsid w:val="000F3AB8"/>
    <w:rsid w:val="000F429E"/>
    <w:rsid w:val="000F46AE"/>
    <w:rsid w:val="000F4A2B"/>
    <w:rsid w:val="000F5799"/>
    <w:rsid w:val="000F5A7A"/>
    <w:rsid w:val="000F6D91"/>
    <w:rsid w:val="000F6EFF"/>
    <w:rsid w:val="000F6F8E"/>
    <w:rsid w:val="000F70F3"/>
    <w:rsid w:val="000F72E0"/>
    <w:rsid w:val="000F7912"/>
    <w:rsid w:val="00100066"/>
    <w:rsid w:val="0010016D"/>
    <w:rsid w:val="001019CB"/>
    <w:rsid w:val="001027CD"/>
    <w:rsid w:val="00102CB9"/>
    <w:rsid w:val="00102E0B"/>
    <w:rsid w:val="00103302"/>
    <w:rsid w:val="001033A1"/>
    <w:rsid w:val="00104022"/>
    <w:rsid w:val="00106BD3"/>
    <w:rsid w:val="00107DC8"/>
    <w:rsid w:val="00110936"/>
    <w:rsid w:val="00110F70"/>
    <w:rsid w:val="00111922"/>
    <w:rsid w:val="00112FEC"/>
    <w:rsid w:val="00113794"/>
    <w:rsid w:val="00113F80"/>
    <w:rsid w:val="00114DA1"/>
    <w:rsid w:val="0011521E"/>
    <w:rsid w:val="0011580C"/>
    <w:rsid w:val="0011587E"/>
    <w:rsid w:val="001158B7"/>
    <w:rsid w:val="00115B21"/>
    <w:rsid w:val="00115F93"/>
    <w:rsid w:val="00116924"/>
    <w:rsid w:val="00117D80"/>
    <w:rsid w:val="00120662"/>
    <w:rsid w:val="001214D7"/>
    <w:rsid w:val="0012259D"/>
    <w:rsid w:val="00123694"/>
    <w:rsid w:val="001244A3"/>
    <w:rsid w:val="00125505"/>
    <w:rsid w:val="00125680"/>
    <w:rsid w:val="00125AC2"/>
    <w:rsid w:val="00126056"/>
    <w:rsid w:val="00126350"/>
    <w:rsid w:val="00126AA1"/>
    <w:rsid w:val="00126B01"/>
    <w:rsid w:val="00126B09"/>
    <w:rsid w:val="00126F1E"/>
    <w:rsid w:val="0012717B"/>
    <w:rsid w:val="001271B5"/>
    <w:rsid w:val="00127651"/>
    <w:rsid w:val="00127F54"/>
    <w:rsid w:val="0013059B"/>
    <w:rsid w:val="0013081A"/>
    <w:rsid w:val="00130885"/>
    <w:rsid w:val="00130967"/>
    <w:rsid w:val="00131B38"/>
    <w:rsid w:val="00131E95"/>
    <w:rsid w:val="00132C0C"/>
    <w:rsid w:val="00132E59"/>
    <w:rsid w:val="0013331F"/>
    <w:rsid w:val="00133415"/>
    <w:rsid w:val="0013352E"/>
    <w:rsid w:val="0013370C"/>
    <w:rsid w:val="001341B4"/>
    <w:rsid w:val="00135333"/>
    <w:rsid w:val="001354D6"/>
    <w:rsid w:val="001359D8"/>
    <w:rsid w:val="00135B0D"/>
    <w:rsid w:val="00135C7C"/>
    <w:rsid w:val="0013658E"/>
    <w:rsid w:val="00136A87"/>
    <w:rsid w:val="00136ABF"/>
    <w:rsid w:val="00137B55"/>
    <w:rsid w:val="00140779"/>
    <w:rsid w:val="00140A21"/>
    <w:rsid w:val="00141A93"/>
    <w:rsid w:val="0014268E"/>
    <w:rsid w:val="00144675"/>
    <w:rsid w:val="0014477A"/>
    <w:rsid w:val="0014504A"/>
    <w:rsid w:val="00145101"/>
    <w:rsid w:val="001454F6"/>
    <w:rsid w:val="001458E6"/>
    <w:rsid w:val="00145CFA"/>
    <w:rsid w:val="001460A8"/>
    <w:rsid w:val="00146FE9"/>
    <w:rsid w:val="00147926"/>
    <w:rsid w:val="00147EA5"/>
    <w:rsid w:val="00150393"/>
    <w:rsid w:val="001506F3"/>
    <w:rsid w:val="00150961"/>
    <w:rsid w:val="0015114D"/>
    <w:rsid w:val="001525A8"/>
    <w:rsid w:val="001537D0"/>
    <w:rsid w:val="0015453B"/>
    <w:rsid w:val="00154C61"/>
    <w:rsid w:val="00155345"/>
    <w:rsid w:val="001553AF"/>
    <w:rsid w:val="0015590F"/>
    <w:rsid w:val="00156AF3"/>
    <w:rsid w:val="0016163C"/>
    <w:rsid w:val="0016265B"/>
    <w:rsid w:val="00163409"/>
    <w:rsid w:val="00164501"/>
    <w:rsid w:val="00164C59"/>
    <w:rsid w:val="00165B05"/>
    <w:rsid w:val="00165BC2"/>
    <w:rsid w:val="00165C6E"/>
    <w:rsid w:val="001665F3"/>
    <w:rsid w:val="001666D6"/>
    <w:rsid w:val="00166BFF"/>
    <w:rsid w:val="00166F5F"/>
    <w:rsid w:val="00167C33"/>
    <w:rsid w:val="00167C6A"/>
    <w:rsid w:val="00167D1C"/>
    <w:rsid w:val="00167E94"/>
    <w:rsid w:val="00167FC8"/>
    <w:rsid w:val="001701A3"/>
    <w:rsid w:val="00171252"/>
    <w:rsid w:val="00171BC0"/>
    <w:rsid w:val="00171ED1"/>
    <w:rsid w:val="001724C5"/>
    <w:rsid w:val="00172A65"/>
    <w:rsid w:val="0017305D"/>
    <w:rsid w:val="001731A7"/>
    <w:rsid w:val="001733B8"/>
    <w:rsid w:val="00173C6D"/>
    <w:rsid w:val="00173D82"/>
    <w:rsid w:val="001740F1"/>
    <w:rsid w:val="00175B79"/>
    <w:rsid w:val="00175D12"/>
    <w:rsid w:val="00176165"/>
    <w:rsid w:val="00176690"/>
    <w:rsid w:val="001769DC"/>
    <w:rsid w:val="00176B4B"/>
    <w:rsid w:val="00176BCB"/>
    <w:rsid w:val="00177DDE"/>
    <w:rsid w:val="00180327"/>
    <w:rsid w:val="00180BAF"/>
    <w:rsid w:val="001813AE"/>
    <w:rsid w:val="0018173F"/>
    <w:rsid w:val="001817CF"/>
    <w:rsid w:val="00181FCD"/>
    <w:rsid w:val="00182BBB"/>
    <w:rsid w:val="0018329D"/>
    <w:rsid w:val="0018350D"/>
    <w:rsid w:val="00183B78"/>
    <w:rsid w:val="00183DDD"/>
    <w:rsid w:val="00184165"/>
    <w:rsid w:val="001841E7"/>
    <w:rsid w:val="0018446F"/>
    <w:rsid w:val="0018455E"/>
    <w:rsid w:val="0018466B"/>
    <w:rsid w:val="00184CB2"/>
    <w:rsid w:val="00184F52"/>
    <w:rsid w:val="00184FC0"/>
    <w:rsid w:val="001865E0"/>
    <w:rsid w:val="00187061"/>
    <w:rsid w:val="00187857"/>
    <w:rsid w:val="00187B7C"/>
    <w:rsid w:val="00187ED7"/>
    <w:rsid w:val="00187EE8"/>
    <w:rsid w:val="00190139"/>
    <w:rsid w:val="00191865"/>
    <w:rsid w:val="00191BB0"/>
    <w:rsid w:val="00191BF4"/>
    <w:rsid w:val="00192153"/>
    <w:rsid w:val="00192415"/>
    <w:rsid w:val="0019279C"/>
    <w:rsid w:val="00192A29"/>
    <w:rsid w:val="001930A8"/>
    <w:rsid w:val="00193221"/>
    <w:rsid w:val="00193992"/>
    <w:rsid w:val="001939EE"/>
    <w:rsid w:val="001942C3"/>
    <w:rsid w:val="00194E7F"/>
    <w:rsid w:val="00194ED5"/>
    <w:rsid w:val="00195ACE"/>
    <w:rsid w:val="0019684D"/>
    <w:rsid w:val="00196A83"/>
    <w:rsid w:val="00196BAD"/>
    <w:rsid w:val="001A0AD8"/>
    <w:rsid w:val="001A0E03"/>
    <w:rsid w:val="001A1133"/>
    <w:rsid w:val="001A12E4"/>
    <w:rsid w:val="001A1EE0"/>
    <w:rsid w:val="001A201F"/>
    <w:rsid w:val="001A2403"/>
    <w:rsid w:val="001A2B76"/>
    <w:rsid w:val="001A3643"/>
    <w:rsid w:val="001A3DC2"/>
    <w:rsid w:val="001A436A"/>
    <w:rsid w:val="001A508F"/>
    <w:rsid w:val="001A518A"/>
    <w:rsid w:val="001A51C5"/>
    <w:rsid w:val="001A5FA3"/>
    <w:rsid w:val="001A6F4B"/>
    <w:rsid w:val="001A6F6F"/>
    <w:rsid w:val="001A73DE"/>
    <w:rsid w:val="001A7403"/>
    <w:rsid w:val="001A7723"/>
    <w:rsid w:val="001A7ABD"/>
    <w:rsid w:val="001B086E"/>
    <w:rsid w:val="001B09DB"/>
    <w:rsid w:val="001B0DCD"/>
    <w:rsid w:val="001B0DE8"/>
    <w:rsid w:val="001B0EAB"/>
    <w:rsid w:val="001B1739"/>
    <w:rsid w:val="001B183E"/>
    <w:rsid w:val="001B1994"/>
    <w:rsid w:val="001B19EE"/>
    <w:rsid w:val="001B1B40"/>
    <w:rsid w:val="001B1DF4"/>
    <w:rsid w:val="001B246F"/>
    <w:rsid w:val="001B2CAA"/>
    <w:rsid w:val="001B31E3"/>
    <w:rsid w:val="001B3AB0"/>
    <w:rsid w:val="001B423A"/>
    <w:rsid w:val="001B42C3"/>
    <w:rsid w:val="001B4A55"/>
    <w:rsid w:val="001B4D0F"/>
    <w:rsid w:val="001B5BE2"/>
    <w:rsid w:val="001B5E76"/>
    <w:rsid w:val="001B66E9"/>
    <w:rsid w:val="001B70D7"/>
    <w:rsid w:val="001B731F"/>
    <w:rsid w:val="001B7C29"/>
    <w:rsid w:val="001B7C54"/>
    <w:rsid w:val="001B7F27"/>
    <w:rsid w:val="001C0036"/>
    <w:rsid w:val="001C05BB"/>
    <w:rsid w:val="001C08F8"/>
    <w:rsid w:val="001C0F89"/>
    <w:rsid w:val="001C1385"/>
    <w:rsid w:val="001C13FB"/>
    <w:rsid w:val="001C1434"/>
    <w:rsid w:val="001C14B7"/>
    <w:rsid w:val="001C1A13"/>
    <w:rsid w:val="001C1E6B"/>
    <w:rsid w:val="001C211D"/>
    <w:rsid w:val="001C2EC9"/>
    <w:rsid w:val="001C3086"/>
    <w:rsid w:val="001C31D3"/>
    <w:rsid w:val="001C37DB"/>
    <w:rsid w:val="001C3A6D"/>
    <w:rsid w:val="001C3D06"/>
    <w:rsid w:val="001C3FBA"/>
    <w:rsid w:val="001C435A"/>
    <w:rsid w:val="001C4447"/>
    <w:rsid w:val="001C4EB1"/>
    <w:rsid w:val="001C4F74"/>
    <w:rsid w:val="001C54DE"/>
    <w:rsid w:val="001C5A68"/>
    <w:rsid w:val="001C5CBE"/>
    <w:rsid w:val="001C5CDB"/>
    <w:rsid w:val="001C63C4"/>
    <w:rsid w:val="001C675B"/>
    <w:rsid w:val="001C69E7"/>
    <w:rsid w:val="001C748A"/>
    <w:rsid w:val="001C779A"/>
    <w:rsid w:val="001C779D"/>
    <w:rsid w:val="001D03DE"/>
    <w:rsid w:val="001D0A77"/>
    <w:rsid w:val="001D14C7"/>
    <w:rsid w:val="001D19FC"/>
    <w:rsid w:val="001D3378"/>
    <w:rsid w:val="001D4CE2"/>
    <w:rsid w:val="001D5069"/>
    <w:rsid w:val="001D5167"/>
    <w:rsid w:val="001D6B35"/>
    <w:rsid w:val="001D7E3B"/>
    <w:rsid w:val="001E053C"/>
    <w:rsid w:val="001E1017"/>
    <w:rsid w:val="001E10EA"/>
    <w:rsid w:val="001E1AED"/>
    <w:rsid w:val="001E3247"/>
    <w:rsid w:val="001E3600"/>
    <w:rsid w:val="001E3A41"/>
    <w:rsid w:val="001E4A90"/>
    <w:rsid w:val="001E583F"/>
    <w:rsid w:val="001E5F59"/>
    <w:rsid w:val="001E632B"/>
    <w:rsid w:val="001E6586"/>
    <w:rsid w:val="001E6D7E"/>
    <w:rsid w:val="001E793E"/>
    <w:rsid w:val="001F03DB"/>
    <w:rsid w:val="001F0BDF"/>
    <w:rsid w:val="001F29F6"/>
    <w:rsid w:val="001F33FD"/>
    <w:rsid w:val="001F42C5"/>
    <w:rsid w:val="001F455B"/>
    <w:rsid w:val="001F4610"/>
    <w:rsid w:val="001F472A"/>
    <w:rsid w:val="001F4925"/>
    <w:rsid w:val="001F5734"/>
    <w:rsid w:val="001F57FF"/>
    <w:rsid w:val="001F5C19"/>
    <w:rsid w:val="001F5D0B"/>
    <w:rsid w:val="001F6429"/>
    <w:rsid w:val="001F64CD"/>
    <w:rsid w:val="001F67CA"/>
    <w:rsid w:val="001F6BBF"/>
    <w:rsid w:val="001F6BDE"/>
    <w:rsid w:val="001F7735"/>
    <w:rsid w:val="001F7D1B"/>
    <w:rsid w:val="00200838"/>
    <w:rsid w:val="00201857"/>
    <w:rsid w:val="00201D9D"/>
    <w:rsid w:val="00202071"/>
    <w:rsid w:val="00203E49"/>
    <w:rsid w:val="002042F5"/>
    <w:rsid w:val="002044BE"/>
    <w:rsid w:val="00204E4E"/>
    <w:rsid w:val="00204E5C"/>
    <w:rsid w:val="002058FB"/>
    <w:rsid w:val="00205973"/>
    <w:rsid w:val="00205E60"/>
    <w:rsid w:val="00206844"/>
    <w:rsid w:val="002070C7"/>
    <w:rsid w:val="00207113"/>
    <w:rsid w:val="0021047A"/>
    <w:rsid w:val="00210668"/>
    <w:rsid w:val="0021098D"/>
    <w:rsid w:val="00210C2D"/>
    <w:rsid w:val="00210EA9"/>
    <w:rsid w:val="00211D35"/>
    <w:rsid w:val="00212A23"/>
    <w:rsid w:val="0021314C"/>
    <w:rsid w:val="00213241"/>
    <w:rsid w:val="002145DE"/>
    <w:rsid w:val="00214F0B"/>
    <w:rsid w:val="002150FC"/>
    <w:rsid w:val="00215A5B"/>
    <w:rsid w:val="00216BCD"/>
    <w:rsid w:val="00216F30"/>
    <w:rsid w:val="002178FA"/>
    <w:rsid w:val="00217B55"/>
    <w:rsid w:val="00217D6E"/>
    <w:rsid w:val="00220229"/>
    <w:rsid w:val="002218F4"/>
    <w:rsid w:val="00221DEB"/>
    <w:rsid w:val="00221FF9"/>
    <w:rsid w:val="00222ADF"/>
    <w:rsid w:val="002234E3"/>
    <w:rsid w:val="002244DC"/>
    <w:rsid w:val="00224504"/>
    <w:rsid w:val="00225251"/>
    <w:rsid w:val="00225481"/>
    <w:rsid w:val="00225BF1"/>
    <w:rsid w:val="00225C83"/>
    <w:rsid w:val="00226D17"/>
    <w:rsid w:val="0022708A"/>
    <w:rsid w:val="00227233"/>
    <w:rsid w:val="00227278"/>
    <w:rsid w:val="00227279"/>
    <w:rsid w:val="0022732B"/>
    <w:rsid w:val="002279B0"/>
    <w:rsid w:val="00227A48"/>
    <w:rsid w:val="00227CDE"/>
    <w:rsid w:val="00230925"/>
    <w:rsid w:val="00230A22"/>
    <w:rsid w:val="00230ADB"/>
    <w:rsid w:val="00231570"/>
    <w:rsid w:val="00232035"/>
    <w:rsid w:val="0023247B"/>
    <w:rsid w:val="00232543"/>
    <w:rsid w:val="002329E6"/>
    <w:rsid w:val="00232D02"/>
    <w:rsid w:val="002332BE"/>
    <w:rsid w:val="002338E8"/>
    <w:rsid w:val="00234732"/>
    <w:rsid w:val="002347EF"/>
    <w:rsid w:val="00234DCC"/>
    <w:rsid w:val="00235266"/>
    <w:rsid w:val="002365DF"/>
    <w:rsid w:val="00236793"/>
    <w:rsid w:val="00237C92"/>
    <w:rsid w:val="0024050E"/>
    <w:rsid w:val="00240A8F"/>
    <w:rsid w:val="00240B2E"/>
    <w:rsid w:val="00240E7C"/>
    <w:rsid w:val="002411F3"/>
    <w:rsid w:val="00241A75"/>
    <w:rsid w:val="00242703"/>
    <w:rsid w:val="002427E8"/>
    <w:rsid w:val="00243F36"/>
    <w:rsid w:val="002443FD"/>
    <w:rsid w:val="002444E2"/>
    <w:rsid w:val="00244F45"/>
    <w:rsid w:val="00246466"/>
    <w:rsid w:val="00246E42"/>
    <w:rsid w:val="00247218"/>
    <w:rsid w:val="00247495"/>
    <w:rsid w:val="0024778F"/>
    <w:rsid w:val="00247B37"/>
    <w:rsid w:val="0025018A"/>
    <w:rsid w:val="00250E1D"/>
    <w:rsid w:val="00251C35"/>
    <w:rsid w:val="00251CE8"/>
    <w:rsid w:val="00252B71"/>
    <w:rsid w:val="00253C46"/>
    <w:rsid w:val="00253D2D"/>
    <w:rsid w:val="00254848"/>
    <w:rsid w:val="00254E88"/>
    <w:rsid w:val="00255654"/>
    <w:rsid w:val="00255D5C"/>
    <w:rsid w:val="002560C6"/>
    <w:rsid w:val="002569EF"/>
    <w:rsid w:val="00257185"/>
    <w:rsid w:val="002576BF"/>
    <w:rsid w:val="0026011F"/>
    <w:rsid w:val="00261757"/>
    <w:rsid w:val="00261966"/>
    <w:rsid w:val="0026250E"/>
    <w:rsid w:val="0026265A"/>
    <w:rsid w:val="00262710"/>
    <w:rsid w:val="00262DAB"/>
    <w:rsid w:val="00263359"/>
    <w:rsid w:val="0026396C"/>
    <w:rsid w:val="0026436D"/>
    <w:rsid w:val="00264B88"/>
    <w:rsid w:val="002656FC"/>
    <w:rsid w:val="00266428"/>
    <w:rsid w:val="00266658"/>
    <w:rsid w:val="00267185"/>
    <w:rsid w:val="002672E7"/>
    <w:rsid w:val="002672FC"/>
    <w:rsid w:val="00267332"/>
    <w:rsid w:val="00267414"/>
    <w:rsid w:val="00267F5D"/>
    <w:rsid w:val="00270228"/>
    <w:rsid w:val="00270C96"/>
    <w:rsid w:val="00270FA6"/>
    <w:rsid w:val="0027180A"/>
    <w:rsid w:val="00271864"/>
    <w:rsid w:val="00271D36"/>
    <w:rsid w:val="0027201A"/>
    <w:rsid w:val="002729B1"/>
    <w:rsid w:val="00272B03"/>
    <w:rsid w:val="0027494F"/>
    <w:rsid w:val="00274991"/>
    <w:rsid w:val="0027544D"/>
    <w:rsid w:val="00275EFA"/>
    <w:rsid w:val="00275FAA"/>
    <w:rsid w:val="00276698"/>
    <w:rsid w:val="00280187"/>
    <w:rsid w:val="002803C2"/>
    <w:rsid w:val="0028048B"/>
    <w:rsid w:val="00280FED"/>
    <w:rsid w:val="002822AC"/>
    <w:rsid w:val="002829FA"/>
    <w:rsid w:val="0028430F"/>
    <w:rsid w:val="0028489D"/>
    <w:rsid w:val="00284A33"/>
    <w:rsid w:val="002859C7"/>
    <w:rsid w:val="00285AF3"/>
    <w:rsid w:val="00286438"/>
    <w:rsid w:val="002866D1"/>
    <w:rsid w:val="0028764D"/>
    <w:rsid w:val="00290B0E"/>
    <w:rsid w:val="00291461"/>
    <w:rsid w:val="00291C40"/>
    <w:rsid w:val="0029363D"/>
    <w:rsid w:val="00293963"/>
    <w:rsid w:val="002940F4"/>
    <w:rsid w:val="00294752"/>
    <w:rsid w:val="002948A9"/>
    <w:rsid w:val="00294E63"/>
    <w:rsid w:val="0029536F"/>
    <w:rsid w:val="0029542F"/>
    <w:rsid w:val="00295602"/>
    <w:rsid w:val="00295952"/>
    <w:rsid w:val="00296144"/>
    <w:rsid w:val="002961B1"/>
    <w:rsid w:val="00296A5A"/>
    <w:rsid w:val="00296F03"/>
    <w:rsid w:val="00297231"/>
    <w:rsid w:val="00297D28"/>
    <w:rsid w:val="00297F33"/>
    <w:rsid w:val="002A0B99"/>
    <w:rsid w:val="002A2C6D"/>
    <w:rsid w:val="002A370B"/>
    <w:rsid w:val="002A3F7B"/>
    <w:rsid w:val="002A4342"/>
    <w:rsid w:val="002A459D"/>
    <w:rsid w:val="002A4C1D"/>
    <w:rsid w:val="002A52E3"/>
    <w:rsid w:val="002A5E43"/>
    <w:rsid w:val="002A6227"/>
    <w:rsid w:val="002A647C"/>
    <w:rsid w:val="002B046B"/>
    <w:rsid w:val="002B0496"/>
    <w:rsid w:val="002B0882"/>
    <w:rsid w:val="002B0DCB"/>
    <w:rsid w:val="002B0F1D"/>
    <w:rsid w:val="002B1272"/>
    <w:rsid w:val="002B220C"/>
    <w:rsid w:val="002B2EBA"/>
    <w:rsid w:val="002B5F2C"/>
    <w:rsid w:val="002B667A"/>
    <w:rsid w:val="002B6A94"/>
    <w:rsid w:val="002B6F9A"/>
    <w:rsid w:val="002B73DA"/>
    <w:rsid w:val="002B7824"/>
    <w:rsid w:val="002B79C8"/>
    <w:rsid w:val="002C00ED"/>
    <w:rsid w:val="002C193F"/>
    <w:rsid w:val="002C1A47"/>
    <w:rsid w:val="002C24D1"/>
    <w:rsid w:val="002C2CBA"/>
    <w:rsid w:val="002C355B"/>
    <w:rsid w:val="002C383D"/>
    <w:rsid w:val="002C38EC"/>
    <w:rsid w:val="002C41EC"/>
    <w:rsid w:val="002C4C7E"/>
    <w:rsid w:val="002C54A5"/>
    <w:rsid w:val="002C557E"/>
    <w:rsid w:val="002C7566"/>
    <w:rsid w:val="002C76BA"/>
    <w:rsid w:val="002C77FE"/>
    <w:rsid w:val="002C7907"/>
    <w:rsid w:val="002D04B3"/>
    <w:rsid w:val="002D0B21"/>
    <w:rsid w:val="002D0F17"/>
    <w:rsid w:val="002D0F58"/>
    <w:rsid w:val="002D16F4"/>
    <w:rsid w:val="002D1863"/>
    <w:rsid w:val="002D29C9"/>
    <w:rsid w:val="002D3270"/>
    <w:rsid w:val="002D377B"/>
    <w:rsid w:val="002D4549"/>
    <w:rsid w:val="002D4C6E"/>
    <w:rsid w:val="002D5013"/>
    <w:rsid w:val="002D5A39"/>
    <w:rsid w:val="002E008E"/>
    <w:rsid w:val="002E01BF"/>
    <w:rsid w:val="002E0D55"/>
    <w:rsid w:val="002E1467"/>
    <w:rsid w:val="002E1515"/>
    <w:rsid w:val="002E1BDE"/>
    <w:rsid w:val="002E204B"/>
    <w:rsid w:val="002E3C0A"/>
    <w:rsid w:val="002E44C6"/>
    <w:rsid w:val="002E47F7"/>
    <w:rsid w:val="002E4F9F"/>
    <w:rsid w:val="002E50C6"/>
    <w:rsid w:val="002E51FE"/>
    <w:rsid w:val="002E5D5E"/>
    <w:rsid w:val="002E60D3"/>
    <w:rsid w:val="002E6181"/>
    <w:rsid w:val="002E6C96"/>
    <w:rsid w:val="002E6E72"/>
    <w:rsid w:val="002E76D3"/>
    <w:rsid w:val="002F00F5"/>
    <w:rsid w:val="002F091F"/>
    <w:rsid w:val="002F0AED"/>
    <w:rsid w:val="002F0C08"/>
    <w:rsid w:val="002F0CEC"/>
    <w:rsid w:val="002F0F5B"/>
    <w:rsid w:val="002F10E5"/>
    <w:rsid w:val="002F176C"/>
    <w:rsid w:val="002F1ADE"/>
    <w:rsid w:val="002F1B15"/>
    <w:rsid w:val="002F265F"/>
    <w:rsid w:val="002F2814"/>
    <w:rsid w:val="002F2CA3"/>
    <w:rsid w:val="002F5061"/>
    <w:rsid w:val="002F50B6"/>
    <w:rsid w:val="002F5F50"/>
    <w:rsid w:val="002F6127"/>
    <w:rsid w:val="002F6A00"/>
    <w:rsid w:val="002F6DC9"/>
    <w:rsid w:val="002F6F2C"/>
    <w:rsid w:val="002F7286"/>
    <w:rsid w:val="002F782D"/>
    <w:rsid w:val="002F78EC"/>
    <w:rsid w:val="002F7B29"/>
    <w:rsid w:val="002F7BCD"/>
    <w:rsid w:val="002F7F49"/>
    <w:rsid w:val="00300509"/>
    <w:rsid w:val="00300732"/>
    <w:rsid w:val="00300C02"/>
    <w:rsid w:val="00300C5F"/>
    <w:rsid w:val="00300E90"/>
    <w:rsid w:val="00300EBF"/>
    <w:rsid w:val="00302647"/>
    <w:rsid w:val="00302C0B"/>
    <w:rsid w:val="00303470"/>
    <w:rsid w:val="003040CD"/>
    <w:rsid w:val="00305AA5"/>
    <w:rsid w:val="00306133"/>
    <w:rsid w:val="00306359"/>
    <w:rsid w:val="0030691C"/>
    <w:rsid w:val="00307119"/>
    <w:rsid w:val="0030739F"/>
    <w:rsid w:val="00307639"/>
    <w:rsid w:val="00307DA8"/>
    <w:rsid w:val="0031089A"/>
    <w:rsid w:val="00310B29"/>
    <w:rsid w:val="003112AD"/>
    <w:rsid w:val="0031198A"/>
    <w:rsid w:val="00311D92"/>
    <w:rsid w:val="0031208C"/>
    <w:rsid w:val="00312713"/>
    <w:rsid w:val="00312860"/>
    <w:rsid w:val="00313D19"/>
    <w:rsid w:val="0031407C"/>
    <w:rsid w:val="00314976"/>
    <w:rsid w:val="00315454"/>
    <w:rsid w:val="003164FD"/>
    <w:rsid w:val="00316AA2"/>
    <w:rsid w:val="00317C03"/>
    <w:rsid w:val="00317CC3"/>
    <w:rsid w:val="00317D2A"/>
    <w:rsid w:val="00320428"/>
    <w:rsid w:val="003209D8"/>
    <w:rsid w:val="00320CB2"/>
    <w:rsid w:val="00321D8F"/>
    <w:rsid w:val="00321EAE"/>
    <w:rsid w:val="00322FE0"/>
    <w:rsid w:val="003243A4"/>
    <w:rsid w:val="00325758"/>
    <w:rsid w:val="00327E41"/>
    <w:rsid w:val="003301B1"/>
    <w:rsid w:val="003310D2"/>
    <w:rsid w:val="003316B0"/>
    <w:rsid w:val="00331732"/>
    <w:rsid w:val="003324C4"/>
    <w:rsid w:val="0033255D"/>
    <w:rsid w:val="00332B18"/>
    <w:rsid w:val="00333BDF"/>
    <w:rsid w:val="003349DF"/>
    <w:rsid w:val="0033505E"/>
    <w:rsid w:val="003352F6"/>
    <w:rsid w:val="00335654"/>
    <w:rsid w:val="00335BC1"/>
    <w:rsid w:val="00335C83"/>
    <w:rsid w:val="003361C1"/>
    <w:rsid w:val="0033727A"/>
    <w:rsid w:val="00337383"/>
    <w:rsid w:val="00340CD7"/>
    <w:rsid w:val="00341249"/>
    <w:rsid w:val="00341810"/>
    <w:rsid w:val="00342414"/>
    <w:rsid w:val="00342900"/>
    <w:rsid w:val="003429A2"/>
    <w:rsid w:val="00342ECF"/>
    <w:rsid w:val="003433B2"/>
    <w:rsid w:val="003438B4"/>
    <w:rsid w:val="00344640"/>
    <w:rsid w:val="00344D88"/>
    <w:rsid w:val="00345EF4"/>
    <w:rsid w:val="00346878"/>
    <w:rsid w:val="0034782D"/>
    <w:rsid w:val="00347B4D"/>
    <w:rsid w:val="003501F9"/>
    <w:rsid w:val="00350625"/>
    <w:rsid w:val="00351183"/>
    <w:rsid w:val="003511BA"/>
    <w:rsid w:val="0035169A"/>
    <w:rsid w:val="00351901"/>
    <w:rsid w:val="00351ECB"/>
    <w:rsid w:val="003527A5"/>
    <w:rsid w:val="00352839"/>
    <w:rsid w:val="003539B0"/>
    <w:rsid w:val="003549BD"/>
    <w:rsid w:val="00355B02"/>
    <w:rsid w:val="00355B12"/>
    <w:rsid w:val="00355BA3"/>
    <w:rsid w:val="00356528"/>
    <w:rsid w:val="00356C25"/>
    <w:rsid w:val="003572E4"/>
    <w:rsid w:val="0035745C"/>
    <w:rsid w:val="003574B5"/>
    <w:rsid w:val="00360315"/>
    <w:rsid w:val="003610AD"/>
    <w:rsid w:val="00361AE9"/>
    <w:rsid w:val="00362839"/>
    <w:rsid w:val="0036298F"/>
    <w:rsid w:val="003635A5"/>
    <w:rsid w:val="00364011"/>
    <w:rsid w:val="00364267"/>
    <w:rsid w:val="003643E2"/>
    <w:rsid w:val="00364882"/>
    <w:rsid w:val="0036531D"/>
    <w:rsid w:val="00366979"/>
    <w:rsid w:val="0036755B"/>
    <w:rsid w:val="00367AD0"/>
    <w:rsid w:val="0037068F"/>
    <w:rsid w:val="00370858"/>
    <w:rsid w:val="003709F0"/>
    <w:rsid w:val="00370C63"/>
    <w:rsid w:val="00371705"/>
    <w:rsid w:val="0037185A"/>
    <w:rsid w:val="00371B51"/>
    <w:rsid w:val="0037204E"/>
    <w:rsid w:val="0037241E"/>
    <w:rsid w:val="00372636"/>
    <w:rsid w:val="0037327D"/>
    <w:rsid w:val="00373475"/>
    <w:rsid w:val="00374ECC"/>
    <w:rsid w:val="003751DD"/>
    <w:rsid w:val="00375254"/>
    <w:rsid w:val="0037562E"/>
    <w:rsid w:val="003756CB"/>
    <w:rsid w:val="00375A4E"/>
    <w:rsid w:val="00375A80"/>
    <w:rsid w:val="00375B91"/>
    <w:rsid w:val="00375FAF"/>
    <w:rsid w:val="00376438"/>
    <w:rsid w:val="003765F6"/>
    <w:rsid w:val="003769C2"/>
    <w:rsid w:val="003772B1"/>
    <w:rsid w:val="0037789F"/>
    <w:rsid w:val="00377BF2"/>
    <w:rsid w:val="00377D46"/>
    <w:rsid w:val="00377FAD"/>
    <w:rsid w:val="00380238"/>
    <w:rsid w:val="00380AA0"/>
    <w:rsid w:val="00380E44"/>
    <w:rsid w:val="00381139"/>
    <w:rsid w:val="00381905"/>
    <w:rsid w:val="0038196E"/>
    <w:rsid w:val="00383254"/>
    <w:rsid w:val="00383C29"/>
    <w:rsid w:val="0038470B"/>
    <w:rsid w:val="003853C8"/>
    <w:rsid w:val="00385A7B"/>
    <w:rsid w:val="00387398"/>
    <w:rsid w:val="0038744F"/>
    <w:rsid w:val="003874BB"/>
    <w:rsid w:val="003877E5"/>
    <w:rsid w:val="00387CC3"/>
    <w:rsid w:val="00390365"/>
    <w:rsid w:val="00390D18"/>
    <w:rsid w:val="0039103A"/>
    <w:rsid w:val="00391452"/>
    <w:rsid w:val="00391C2B"/>
    <w:rsid w:val="0039295C"/>
    <w:rsid w:val="00393809"/>
    <w:rsid w:val="003938F6"/>
    <w:rsid w:val="00393C28"/>
    <w:rsid w:val="0039478E"/>
    <w:rsid w:val="00394928"/>
    <w:rsid w:val="00395A1D"/>
    <w:rsid w:val="003962EB"/>
    <w:rsid w:val="00396E63"/>
    <w:rsid w:val="003A06C5"/>
    <w:rsid w:val="003A0D9C"/>
    <w:rsid w:val="003A1123"/>
    <w:rsid w:val="003A16A6"/>
    <w:rsid w:val="003A24F8"/>
    <w:rsid w:val="003A2CCA"/>
    <w:rsid w:val="003A2F5F"/>
    <w:rsid w:val="003A3C57"/>
    <w:rsid w:val="003A4079"/>
    <w:rsid w:val="003A4764"/>
    <w:rsid w:val="003A47FB"/>
    <w:rsid w:val="003A4F6D"/>
    <w:rsid w:val="003A5118"/>
    <w:rsid w:val="003A53A8"/>
    <w:rsid w:val="003A55EF"/>
    <w:rsid w:val="003A5EA3"/>
    <w:rsid w:val="003A6EEE"/>
    <w:rsid w:val="003A760C"/>
    <w:rsid w:val="003A7A10"/>
    <w:rsid w:val="003A7B50"/>
    <w:rsid w:val="003B06A4"/>
    <w:rsid w:val="003B0A73"/>
    <w:rsid w:val="003B14F0"/>
    <w:rsid w:val="003B1D08"/>
    <w:rsid w:val="003B2231"/>
    <w:rsid w:val="003B2753"/>
    <w:rsid w:val="003B27C0"/>
    <w:rsid w:val="003B3006"/>
    <w:rsid w:val="003B304A"/>
    <w:rsid w:val="003B38C9"/>
    <w:rsid w:val="003B3914"/>
    <w:rsid w:val="003B478E"/>
    <w:rsid w:val="003B4E56"/>
    <w:rsid w:val="003B516C"/>
    <w:rsid w:val="003B5F92"/>
    <w:rsid w:val="003B6D81"/>
    <w:rsid w:val="003B71FC"/>
    <w:rsid w:val="003C01BF"/>
    <w:rsid w:val="003C06DB"/>
    <w:rsid w:val="003C0FCF"/>
    <w:rsid w:val="003C1762"/>
    <w:rsid w:val="003C2590"/>
    <w:rsid w:val="003C2665"/>
    <w:rsid w:val="003C2A91"/>
    <w:rsid w:val="003C2B93"/>
    <w:rsid w:val="003C33A5"/>
    <w:rsid w:val="003C3468"/>
    <w:rsid w:val="003C4079"/>
    <w:rsid w:val="003C50E3"/>
    <w:rsid w:val="003C5F33"/>
    <w:rsid w:val="003C671B"/>
    <w:rsid w:val="003C6A64"/>
    <w:rsid w:val="003C7444"/>
    <w:rsid w:val="003C7754"/>
    <w:rsid w:val="003C77D6"/>
    <w:rsid w:val="003C7926"/>
    <w:rsid w:val="003C796C"/>
    <w:rsid w:val="003C7A5C"/>
    <w:rsid w:val="003D049F"/>
    <w:rsid w:val="003D04A5"/>
    <w:rsid w:val="003D125D"/>
    <w:rsid w:val="003D1E00"/>
    <w:rsid w:val="003D1EE1"/>
    <w:rsid w:val="003D2980"/>
    <w:rsid w:val="003D2E97"/>
    <w:rsid w:val="003D31D3"/>
    <w:rsid w:val="003D3826"/>
    <w:rsid w:val="003D3CB1"/>
    <w:rsid w:val="003D4CE3"/>
    <w:rsid w:val="003D5728"/>
    <w:rsid w:val="003D6223"/>
    <w:rsid w:val="003D6654"/>
    <w:rsid w:val="003D6E82"/>
    <w:rsid w:val="003D71E5"/>
    <w:rsid w:val="003D7728"/>
    <w:rsid w:val="003D7CE2"/>
    <w:rsid w:val="003E02DE"/>
    <w:rsid w:val="003E0477"/>
    <w:rsid w:val="003E0783"/>
    <w:rsid w:val="003E0AE1"/>
    <w:rsid w:val="003E0BA3"/>
    <w:rsid w:val="003E0C99"/>
    <w:rsid w:val="003E14E0"/>
    <w:rsid w:val="003E17B9"/>
    <w:rsid w:val="003E1A6E"/>
    <w:rsid w:val="003E2794"/>
    <w:rsid w:val="003E2943"/>
    <w:rsid w:val="003E3006"/>
    <w:rsid w:val="003E3786"/>
    <w:rsid w:val="003E3B67"/>
    <w:rsid w:val="003E408D"/>
    <w:rsid w:val="003E4343"/>
    <w:rsid w:val="003E4C40"/>
    <w:rsid w:val="003E523F"/>
    <w:rsid w:val="003E59E9"/>
    <w:rsid w:val="003E5BC4"/>
    <w:rsid w:val="003E6855"/>
    <w:rsid w:val="003E68C9"/>
    <w:rsid w:val="003E6940"/>
    <w:rsid w:val="003E7236"/>
    <w:rsid w:val="003F0911"/>
    <w:rsid w:val="003F0E66"/>
    <w:rsid w:val="003F17D1"/>
    <w:rsid w:val="003F1C45"/>
    <w:rsid w:val="003F2803"/>
    <w:rsid w:val="003F3295"/>
    <w:rsid w:val="003F39AC"/>
    <w:rsid w:val="003F3E13"/>
    <w:rsid w:val="003F486A"/>
    <w:rsid w:val="003F4AD7"/>
    <w:rsid w:val="003F6844"/>
    <w:rsid w:val="003F69EA"/>
    <w:rsid w:val="003F6C67"/>
    <w:rsid w:val="003F6D67"/>
    <w:rsid w:val="003F7B42"/>
    <w:rsid w:val="003F7C24"/>
    <w:rsid w:val="0040015E"/>
    <w:rsid w:val="00400DC8"/>
    <w:rsid w:val="004014EA"/>
    <w:rsid w:val="0040153A"/>
    <w:rsid w:val="004030D3"/>
    <w:rsid w:val="00403E6D"/>
    <w:rsid w:val="00403F67"/>
    <w:rsid w:val="00403FB5"/>
    <w:rsid w:val="00404933"/>
    <w:rsid w:val="004055B6"/>
    <w:rsid w:val="004057A8"/>
    <w:rsid w:val="00407434"/>
    <w:rsid w:val="0040775E"/>
    <w:rsid w:val="0041041D"/>
    <w:rsid w:val="00410443"/>
    <w:rsid w:val="00411B1A"/>
    <w:rsid w:val="00411BCB"/>
    <w:rsid w:val="004123FD"/>
    <w:rsid w:val="00412591"/>
    <w:rsid w:val="00412BBA"/>
    <w:rsid w:val="00413722"/>
    <w:rsid w:val="0041372C"/>
    <w:rsid w:val="00413860"/>
    <w:rsid w:val="00413D22"/>
    <w:rsid w:val="00413E93"/>
    <w:rsid w:val="00414082"/>
    <w:rsid w:val="004140C8"/>
    <w:rsid w:val="00414241"/>
    <w:rsid w:val="004146D4"/>
    <w:rsid w:val="00414919"/>
    <w:rsid w:val="00414DDC"/>
    <w:rsid w:val="004155CA"/>
    <w:rsid w:val="00415914"/>
    <w:rsid w:val="00415CE0"/>
    <w:rsid w:val="004167B9"/>
    <w:rsid w:val="00416D4D"/>
    <w:rsid w:val="00416E69"/>
    <w:rsid w:val="004170DC"/>
    <w:rsid w:val="00417CD4"/>
    <w:rsid w:val="00420490"/>
    <w:rsid w:val="004205DE"/>
    <w:rsid w:val="00421175"/>
    <w:rsid w:val="00421598"/>
    <w:rsid w:val="00421E55"/>
    <w:rsid w:val="004227DF"/>
    <w:rsid w:val="00423594"/>
    <w:rsid w:val="00423FB6"/>
    <w:rsid w:val="004240BA"/>
    <w:rsid w:val="00424695"/>
    <w:rsid w:val="00424AFD"/>
    <w:rsid w:val="00424D24"/>
    <w:rsid w:val="004254EF"/>
    <w:rsid w:val="0042757D"/>
    <w:rsid w:val="00427C38"/>
    <w:rsid w:val="00430B8E"/>
    <w:rsid w:val="00431152"/>
    <w:rsid w:val="00432548"/>
    <w:rsid w:val="00432A90"/>
    <w:rsid w:val="00432D67"/>
    <w:rsid w:val="004333B3"/>
    <w:rsid w:val="004337D4"/>
    <w:rsid w:val="00433F39"/>
    <w:rsid w:val="00434009"/>
    <w:rsid w:val="004342E8"/>
    <w:rsid w:val="00434EF8"/>
    <w:rsid w:val="0043527F"/>
    <w:rsid w:val="004353D8"/>
    <w:rsid w:val="00435AB0"/>
    <w:rsid w:val="00436153"/>
    <w:rsid w:val="004368BD"/>
    <w:rsid w:val="00440088"/>
    <w:rsid w:val="004404B6"/>
    <w:rsid w:val="00440609"/>
    <w:rsid w:val="004414C3"/>
    <w:rsid w:val="00441D7F"/>
    <w:rsid w:val="00442577"/>
    <w:rsid w:val="00442922"/>
    <w:rsid w:val="00442B69"/>
    <w:rsid w:val="0044401F"/>
    <w:rsid w:val="0044450E"/>
    <w:rsid w:val="00444E83"/>
    <w:rsid w:val="0044509C"/>
    <w:rsid w:val="00445BC1"/>
    <w:rsid w:val="00447112"/>
    <w:rsid w:val="004472AB"/>
    <w:rsid w:val="0045081B"/>
    <w:rsid w:val="004509AB"/>
    <w:rsid w:val="00451C70"/>
    <w:rsid w:val="0045219F"/>
    <w:rsid w:val="0045267A"/>
    <w:rsid w:val="00452A11"/>
    <w:rsid w:val="00453656"/>
    <w:rsid w:val="004547DC"/>
    <w:rsid w:val="00455346"/>
    <w:rsid w:val="004557F9"/>
    <w:rsid w:val="00455946"/>
    <w:rsid w:val="00456BDF"/>
    <w:rsid w:val="00456BEC"/>
    <w:rsid w:val="004576C4"/>
    <w:rsid w:val="0046030F"/>
    <w:rsid w:val="00461CFD"/>
    <w:rsid w:val="00461FAF"/>
    <w:rsid w:val="00462B6C"/>
    <w:rsid w:val="00462EE6"/>
    <w:rsid w:val="004631E0"/>
    <w:rsid w:val="004637D2"/>
    <w:rsid w:val="00463CE4"/>
    <w:rsid w:val="00464687"/>
    <w:rsid w:val="00464827"/>
    <w:rsid w:val="00464AE1"/>
    <w:rsid w:val="00464D4E"/>
    <w:rsid w:val="0046669A"/>
    <w:rsid w:val="00466813"/>
    <w:rsid w:val="0046721D"/>
    <w:rsid w:val="0046742C"/>
    <w:rsid w:val="00467842"/>
    <w:rsid w:val="0047141D"/>
    <w:rsid w:val="004716D5"/>
    <w:rsid w:val="004718F8"/>
    <w:rsid w:val="004719D2"/>
    <w:rsid w:val="004720EC"/>
    <w:rsid w:val="00472148"/>
    <w:rsid w:val="004725E7"/>
    <w:rsid w:val="00472E5B"/>
    <w:rsid w:val="004731D9"/>
    <w:rsid w:val="00473704"/>
    <w:rsid w:val="00473899"/>
    <w:rsid w:val="00473CDC"/>
    <w:rsid w:val="00474384"/>
    <w:rsid w:val="004756B6"/>
    <w:rsid w:val="004759C0"/>
    <w:rsid w:val="00475C29"/>
    <w:rsid w:val="00480F57"/>
    <w:rsid w:val="004817BA"/>
    <w:rsid w:val="004817FB"/>
    <w:rsid w:val="00482CD0"/>
    <w:rsid w:val="00482DD2"/>
    <w:rsid w:val="004833F8"/>
    <w:rsid w:val="00483FF2"/>
    <w:rsid w:val="0048403F"/>
    <w:rsid w:val="004847AA"/>
    <w:rsid w:val="00484D08"/>
    <w:rsid w:val="00485170"/>
    <w:rsid w:val="0048578C"/>
    <w:rsid w:val="00485EB5"/>
    <w:rsid w:val="004864DC"/>
    <w:rsid w:val="00486A06"/>
    <w:rsid w:val="00486E77"/>
    <w:rsid w:val="00486FBC"/>
    <w:rsid w:val="00487221"/>
    <w:rsid w:val="00487672"/>
    <w:rsid w:val="00487887"/>
    <w:rsid w:val="00490757"/>
    <w:rsid w:val="00490988"/>
    <w:rsid w:val="00490DA3"/>
    <w:rsid w:val="00490FE7"/>
    <w:rsid w:val="00491468"/>
    <w:rsid w:val="0049182E"/>
    <w:rsid w:val="0049224F"/>
    <w:rsid w:val="0049266D"/>
    <w:rsid w:val="00493CA0"/>
    <w:rsid w:val="00493E2F"/>
    <w:rsid w:val="00494223"/>
    <w:rsid w:val="00494846"/>
    <w:rsid w:val="00495526"/>
    <w:rsid w:val="00495A0C"/>
    <w:rsid w:val="004960AD"/>
    <w:rsid w:val="00496476"/>
    <w:rsid w:val="0049721E"/>
    <w:rsid w:val="004978BE"/>
    <w:rsid w:val="00497D45"/>
    <w:rsid w:val="004A07AF"/>
    <w:rsid w:val="004A17AF"/>
    <w:rsid w:val="004A1AE8"/>
    <w:rsid w:val="004A1BD0"/>
    <w:rsid w:val="004A2ADC"/>
    <w:rsid w:val="004A33F4"/>
    <w:rsid w:val="004A3A9E"/>
    <w:rsid w:val="004A42DC"/>
    <w:rsid w:val="004A5A43"/>
    <w:rsid w:val="004A5B64"/>
    <w:rsid w:val="004A6095"/>
    <w:rsid w:val="004A69AB"/>
    <w:rsid w:val="004A6F83"/>
    <w:rsid w:val="004A7E1D"/>
    <w:rsid w:val="004B0386"/>
    <w:rsid w:val="004B03BD"/>
    <w:rsid w:val="004B1623"/>
    <w:rsid w:val="004B175F"/>
    <w:rsid w:val="004B1F75"/>
    <w:rsid w:val="004B2791"/>
    <w:rsid w:val="004B2DBC"/>
    <w:rsid w:val="004B3319"/>
    <w:rsid w:val="004B4A7A"/>
    <w:rsid w:val="004B4EE6"/>
    <w:rsid w:val="004B4FC7"/>
    <w:rsid w:val="004B59E3"/>
    <w:rsid w:val="004B6087"/>
    <w:rsid w:val="004B609B"/>
    <w:rsid w:val="004B6F1F"/>
    <w:rsid w:val="004B738F"/>
    <w:rsid w:val="004C02AA"/>
    <w:rsid w:val="004C087B"/>
    <w:rsid w:val="004C0DAD"/>
    <w:rsid w:val="004C2035"/>
    <w:rsid w:val="004C2790"/>
    <w:rsid w:val="004C27D2"/>
    <w:rsid w:val="004C35E6"/>
    <w:rsid w:val="004C3600"/>
    <w:rsid w:val="004C3F14"/>
    <w:rsid w:val="004C49D7"/>
    <w:rsid w:val="004C4AA1"/>
    <w:rsid w:val="004C4B15"/>
    <w:rsid w:val="004C55C2"/>
    <w:rsid w:val="004C6040"/>
    <w:rsid w:val="004C609D"/>
    <w:rsid w:val="004C6976"/>
    <w:rsid w:val="004C6B30"/>
    <w:rsid w:val="004C785F"/>
    <w:rsid w:val="004C79B1"/>
    <w:rsid w:val="004D073A"/>
    <w:rsid w:val="004D0C8E"/>
    <w:rsid w:val="004D13D4"/>
    <w:rsid w:val="004D2576"/>
    <w:rsid w:val="004D366B"/>
    <w:rsid w:val="004D3DAF"/>
    <w:rsid w:val="004D51B4"/>
    <w:rsid w:val="004D575D"/>
    <w:rsid w:val="004D6181"/>
    <w:rsid w:val="004D632F"/>
    <w:rsid w:val="004D6903"/>
    <w:rsid w:val="004D6F7D"/>
    <w:rsid w:val="004D741F"/>
    <w:rsid w:val="004E049A"/>
    <w:rsid w:val="004E2009"/>
    <w:rsid w:val="004E2684"/>
    <w:rsid w:val="004E4119"/>
    <w:rsid w:val="004E4292"/>
    <w:rsid w:val="004E48DD"/>
    <w:rsid w:val="004E49FD"/>
    <w:rsid w:val="004E5516"/>
    <w:rsid w:val="004E590B"/>
    <w:rsid w:val="004E5924"/>
    <w:rsid w:val="004E6A40"/>
    <w:rsid w:val="004E7220"/>
    <w:rsid w:val="004F06E7"/>
    <w:rsid w:val="004F1806"/>
    <w:rsid w:val="004F254D"/>
    <w:rsid w:val="004F2594"/>
    <w:rsid w:val="004F27C0"/>
    <w:rsid w:val="004F34A2"/>
    <w:rsid w:val="004F3E44"/>
    <w:rsid w:val="004F3F95"/>
    <w:rsid w:val="004F425C"/>
    <w:rsid w:val="004F454F"/>
    <w:rsid w:val="004F4E10"/>
    <w:rsid w:val="004F50A5"/>
    <w:rsid w:val="004F5676"/>
    <w:rsid w:val="004F6580"/>
    <w:rsid w:val="004F6DA6"/>
    <w:rsid w:val="004F7321"/>
    <w:rsid w:val="0050033D"/>
    <w:rsid w:val="0050096F"/>
    <w:rsid w:val="00501292"/>
    <w:rsid w:val="0050158E"/>
    <w:rsid w:val="00501DEA"/>
    <w:rsid w:val="005039AE"/>
    <w:rsid w:val="00503AD0"/>
    <w:rsid w:val="00503C23"/>
    <w:rsid w:val="00503E79"/>
    <w:rsid w:val="00504385"/>
    <w:rsid w:val="00504774"/>
    <w:rsid w:val="0050492F"/>
    <w:rsid w:val="00504C5E"/>
    <w:rsid w:val="00505F26"/>
    <w:rsid w:val="00506144"/>
    <w:rsid w:val="005064CE"/>
    <w:rsid w:val="00506C05"/>
    <w:rsid w:val="00507876"/>
    <w:rsid w:val="0051122F"/>
    <w:rsid w:val="00511DBC"/>
    <w:rsid w:val="00511F82"/>
    <w:rsid w:val="005120E2"/>
    <w:rsid w:val="00512581"/>
    <w:rsid w:val="0051320B"/>
    <w:rsid w:val="005133A3"/>
    <w:rsid w:val="00513863"/>
    <w:rsid w:val="00513903"/>
    <w:rsid w:val="00513DCD"/>
    <w:rsid w:val="0051447D"/>
    <w:rsid w:val="005144EE"/>
    <w:rsid w:val="00514D32"/>
    <w:rsid w:val="005150B2"/>
    <w:rsid w:val="00515465"/>
    <w:rsid w:val="0051572F"/>
    <w:rsid w:val="00515C60"/>
    <w:rsid w:val="0051703C"/>
    <w:rsid w:val="005174B3"/>
    <w:rsid w:val="00517705"/>
    <w:rsid w:val="00520AA7"/>
    <w:rsid w:val="00520CFF"/>
    <w:rsid w:val="005215D8"/>
    <w:rsid w:val="005215E4"/>
    <w:rsid w:val="00521D53"/>
    <w:rsid w:val="00521EC1"/>
    <w:rsid w:val="00521F82"/>
    <w:rsid w:val="005222B4"/>
    <w:rsid w:val="00522C12"/>
    <w:rsid w:val="00522E0A"/>
    <w:rsid w:val="00522E99"/>
    <w:rsid w:val="00522F04"/>
    <w:rsid w:val="00523913"/>
    <w:rsid w:val="005239A5"/>
    <w:rsid w:val="00523A13"/>
    <w:rsid w:val="00523EB4"/>
    <w:rsid w:val="0052401D"/>
    <w:rsid w:val="005240E0"/>
    <w:rsid w:val="005241C2"/>
    <w:rsid w:val="0052449B"/>
    <w:rsid w:val="00524960"/>
    <w:rsid w:val="00525793"/>
    <w:rsid w:val="00526396"/>
    <w:rsid w:val="0052645F"/>
    <w:rsid w:val="00526738"/>
    <w:rsid w:val="00527158"/>
    <w:rsid w:val="00527456"/>
    <w:rsid w:val="0052748A"/>
    <w:rsid w:val="00527931"/>
    <w:rsid w:val="00530210"/>
    <w:rsid w:val="005303B7"/>
    <w:rsid w:val="005303F9"/>
    <w:rsid w:val="00531C23"/>
    <w:rsid w:val="00531F3C"/>
    <w:rsid w:val="0053289C"/>
    <w:rsid w:val="00532A2A"/>
    <w:rsid w:val="00532ECD"/>
    <w:rsid w:val="005335F8"/>
    <w:rsid w:val="00534912"/>
    <w:rsid w:val="00534AA0"/>
    <w:rsid w:val="005356A9"/>
    <w:rsid w:val="0053601D"/>
    <w:rsid w:val="005361AA"/>
    <w:rsid w:val="00536212"/>
    <w:rsid w:val="005368BF"/>
    <w:rsid w:val="00536FD1"/>
    <w:rsid w:val="00537305"/>
    <w:rsid w:val="00537553"/>
    <w:rsid w:val="0053781C"/>
    <w:rsid w:val="0054000C"/>
    <w:rsid w:val="005409B0"/>
    <w:rsid w:val="00540F52"/>
    <w:rsid w:val="005419E0"/>
    <w:rsid w:val="00541A7D"/>
    <w:rsid w:val="00541F50"/>
    <w:rsid w:val="00542B5E"/>
    <w:rsid w:val="00543282"/>
    <w:rsid w:val="00544205"/>
    <w:rsid w:val="005446AE"/>
    <w:rsid w:val="00544AB7"/>
    <w:rsid w:val="005455F2"/>
    <w:rsid w:val="005458EC"/>
    <w:rsid w:val="00546186"/>
    <w:rsid w:val="00546457"/>
    <w:rsid w:val="00546541"/>
    <w:rsid w:val="00547648"/>
    <w:rsid w:val="00547799"/>
    <w:rsid w:val="00550F55"/>
    <w:rsid w:val="00550F62"/>
    <w:rsid w:val="005511E4"/>
    <w:rsid w:val="00551B75"/>
    <w:rsid w:val="00551CDC"/>
    <w:rsid w:val="005529BF"/>
    <w:rsid w:val="0055576B"/>
    <w:rsid w:val="0055659D"/>
    <w:rsid w:val="00556647"/>
    <w:rsid w:val="00556875"/>
    <w:rsid w:val="00556926"/>
    <w:rsid w:val="0055742B"/>
    <w:rsid w:val="00557566"/>
    <w:rsid w:val="005600CB"/>
    <w:rsid w:val="005602D9"/>
    <w:rsid w:val="00560638"/>
    <w:rsid w:val="00560785"/>
    <w:rsid w:val="00560832"/>
    <w:rsid w:val="00560838"/>
    <w:rsid w:val="00560F6C"/>
    <w:rsid w:val="00561BF6"/>
    <w:rsid w:val="00562CF6"/>
    <w:rsid w:val="00562D36"/>
    <w:rsid w:val="00562E1C"/>
    <w:rsid w:val="005631A7"/>
    <w:rsid w:val="005637E2"/>
    <w:rsid w:val="00563B0E"/>
    <w:rsid w:val="0056430E"/>
    <w:rsid w:val="00564E5B"/>
    <w:rsid w:val="00565066"/>
    <w:rsid w:val="00565D57"/>
    <w:rsid w:val="00565F31"/>
    <w:rsid w:val="005667F1"/>
    <w:rsid w:val="0056768F"/>
    <w:rsid w:val="00567871"/>
    <w:rsid w:val="0056797C"/>
    <w:rsid w:val="00567E31"/>
    <w:rsid w:val="0057226B"/>
    <w:rsid w:val="00572763"/>
    <w:rsid w:val="0057350E"/>
    <w:rsid w:val="00573AA8"/>
    <w:rsid w:val="00573DB0"/>
    <w:rsid w:val="00574109"/>
    <w:rsid w:val="00574F5C"/>
    <w:rsid w:val="0057561C"/>
    <w:rsid w:val="00577713"/>
    <w:rsid w:val="00577E35"/>
    <w:rsid w:val="00577EED"/>
    <w:rsid w:val="00577F6B"/>
    <w:rsid w:val="00580D72"/>
    <w:rsid w:val="00581278"/>
    <w:rsid w:val="00581AB1"/>
    <w:rsid w:val="00582C80"/>
    <w:rsid w:val="00582F44"/>
    <w:rsid w:val="00583BE8"/>
    <w:rsid w:val="00583FFB"/>
    <w:rsid w:val="00584A09"/>
    <w:rsid w:val="00584C18"/>
    <w:rsid w:val="0058590B"/>
    <w:rsid w:val="0058590D"/>
    <w:rsid w:val="00586204"/>
    <w:rsid w:val="00586CE4"/>
    <w:rsid w:val="00586E17"/>
    <w:rsid w:val="00587C9D"/>
    <w:rsid w:val="00587EBA"/>
    <w:rsid w:val="0059017F"/>
    <w:rsid w:val="005910F0"/>
    <w:rsid w:val="00591E1E"/>
    <w:rsid w:val="0059271A"/>
    <w:rsid w:val="00593417"/>
    <w:rsid w:val="00593B41"/>
    <w:rsid w:val="00593D45"/>
    <w:rsid w:val="00593EC7"/>
    <w:rsid w:val="005943C8"/>
    <w:rsid w:val="00594F58"/>
    <w:rsid w:val="0059515F"/>
    <w:rsid w:val="005957B4"/>
    <w:rsid w:val="00595B7E"/>
    <w:rsid w:val="00595D38"/>
    <w:rsid w:val="00596977"/>
    <w:rsid w:val="00596CB1"/>
    <w:rsid w:val="00597A13"/>
    <w:rsid w:val="00597C7D"/>
    <w:rsid w:val="005A0288"/>
    <w:rsid w:val="005A0485"/>
    <w:rsid w:val="005A0A21"/>
    <w:rsid w:val="005A1872"/>
    <w:rsid w:val="005A305E"/>
    <w:rsid w:val="005A4381"/>
    <w:rsid w:val="005A43EA"/>
    <w:rsid w:val="005A44CF"/>
    <w:rsid w:val="005A4CC7"/>
    <w:rsid w:val="005A52EF"/>
    <w:rsid w:val="005A558F"/>
    <w:rsid w:val="005A614B"/>
    <w:rsid w:val="005A674F"/>
    <w:rsid w:val="005A71F1"/>
    <w:rsid w:val="005A723A"/>
    <w:rsid w:val="005A7973"/>
    <w:rsid w:val="005A7F68"/>
    <w:rsid w:val="005B0B27"/>
    <w:rsid w:val="005B1AA2"/>
    <w:rsid w:val="005B2946"/>
    <w:rsid w:val="005B2DC9"/>
    <w:rsid w:val="005B2FE4"/>
    <w:rsid w:val="005B482F"/>
    <w:rsid w:val="005B491C"/>
    <w:rsid w:val="005B49AA"/>
    <w:rsid w:val="005B4CF2"/>
    <w:rsid w:val="005B4F8D"/>
    <w:rsid w:val="005B5086"/>
    <w:rsid w:val="005B50B1"/>
    <w:rsid w:val="005B5394"/>
    <w:rsid w:val="005B56E0"/>
    <w:rsid w:val="005B58C1"/>
    <w:rsid w:val="005B5C46"/>
    <w:rsid w:val="005B5F97"/>
    <w:rsid w:val="005B62AC"/>
    <w:rsid w:val="005B63FB"/>
    <w:rsid w:val="005B6B35"/>
    <w:rsid w:val="005B6B9C"/>
    <w:rsid w:val="005B7163"/>
    <w:rsid w:val="005B79FD"/>
    <w:rsid w:val="005B7C71"/>
    <w:rsid w:val="005B7CC1"/>
    <w:rsid w:val="005B7CCC"/>
    <w:rsid w:val="005C0009"/>
    <w:rsid w:val="005C013B"/>
    <w:rsid w:val="005C02C1"/>
    <w:rsid w:val="005C0E9A"/>
    <w:rsid w:val="005C0EC6"/>
    <w:rsid w:val="005C165A"/>
    <w:rsid w:val="005C1E35"/>
    <w:rsid w:val="005C2649"/>
    <w:rsid w:val="005C2DF1"/>
    <w:rsid w:val="005C3227"/>
    <w:rsid w:val="005C3E83"/>
    <w:rsid w:val="005C4701"/>
    <w:rsid w:val="005C4E31"/>
    <w:rsid w:val="005C4E70"/>
    <w:rsid w:val="005C5D8D"/>
    <w:rsid w:val="005C6FD0"/>
    <w:rsid w:val="005C7AE6"/>
    <w:rsid w:val="005C7F9D"/>
    <w:rsid w:val="005D03BC"/>
    <w:rsid w:val="005D0428"/>
    <w:rsid w:val="005D048A"/>
    <w:rsid w:val="005D077F"/>
    <w:rsid w:val="005D0A2E"/>
    <w:rsid w:val="005D0DBB"/>
    <w:rsid w:val="005D0E3C"/>
    <w:rsid w:val="005D2939"/>
    <w:rsid w:val="005D2A2D"/>
    <w:rsid w:val="005D2CD7"/>
    <w:rsid w:val="005D300B"/>
    <w:rsid w:val="005D3DA5"/>
    <w:rsid w:val="005D4739"/>
    <w:rsid w:val="005D52AC"/>
    <w:rsid w:val="005D6220"/>
    <w:rsid w:val="005D6E9C"/>
    <w:rsid w:val="005D6F52"/>
    <w:rsid w:val="005D70A9"/>
    <w:rsid w:val="005D75DD"/>
    <w:rsid w:val="005D79AF"/>
    <w:rsid w:val="005D7D90"/>
    <w:rsid w:val="005E02BE"/>
    <w:rsid w:val="005E0B82"/>
    <w:rsid w:val="005E19C6"/>
    <w:rsid w:val="005E24FF"/>
    <w:rsid w:val="005E3395"/>
    <w:rsid w:val="005E3ABE"/>
    <w:rsid w:val="005E3DDA"/>
    <w:rsid w:val="005E3E25"/>
    <w:rsid w:val="005E43A0"/>
    <w:rsid w:val="005E46BE"/>
    <w:rsid w:val="005E4725"/>
    <w:rsid w:val="005E4CA0"/>
    <w:rsid w:val="005E5011"/>
    <w:rsid w:val="005E5347"/>
    <w:rsid w:val="005E5DD9"/>
    <w:rsid w:val="005E65FA"/>
    <w:rsid w:val="005E6C53"/>
    <w:rsid w:val="005E74E8"/>
    <w:rsid w:val="005E78BE"/>
    <w:rsid w:val="005E7903"/>
    <w:rsid w:val="005E7908"/>
    <w:rsid w:val="005F044F"/>
    <w:rsid w:val="005F0730"/>
    <w:rsid w:val="005F0993"/>
    <w:rsid w:val="005F0F3E"/>
    <w:rsid w:val="005F1341"/>
    <w:rsid w:val="005F1401"/>
    <w:rsid w:val="005F1422"/>
    <w:rsid w:val="005F1480"/>
    <w:rsid w:val="005F2B73"/>
    <w:rsid w:val="005F2BDC"/>
    <w:rsid w:val="005F300A"/>
    <w:rsid w:val="005F34D2"/>
    <w:rsid w:val="005F3AC0"/>
    <w:rsid w:val="005F4781"/>
    <w:rsid w:val="005F481D"/>
    <w:rsid w:val="005F4CE3"/>
    <w:rsid w:val="005F4D79"/>
    <w:rsid w:val="005F528C"/>
    <w:rsid w:val="005F7232"/>
    <w:rsid w:val="005F7287"/>
    <w:rsid w:val="005F72FA"/>
    <w:rsid w:val="005F79A2"/>
    <w:rsid w:val="005F7F35"/>
    <w:rsid w:val="0060035C"/>
    <w:rsid w:val="00600764"/>
    <w:rsid w:val="00600FFE"/>
    <w:rsid w:val="00601539"/>
    <w:rsid w:val="00601C54"/>
    <w:rsid w:val="00602488"/>
    <w:rsid w:val="0060256F"/>
    <w:rsid w:val="00602AD6"/>
    <w:rsid w:val="00602CA9"/>
    <w:rsid w:val="00603C7C"/>
    <w:rsid w:val="00603CBD"/>
    <w:rsid w:val="006049F7"/>
    <w:rsid w:val="00604ED7"/>
    <w:rsid w:val="00605319"/>
    <w:rsid w:val="00605E2F"/>
    <w:rsid w:val="00606720"/>
    <w:rsid w:val="00606765"/>
    <w:rsid w:val="00606D7D"/>
    <w:rsid w:val="0061058F"/>
    <w:rsid w:val="0061101F"/>
    <w:rsid w:val="00611AA1"/>
    <w:rsid w:val="006121B7"/>
    <w:rsid w:val="006125EE"/>
    <w:rsid w:val="0061280E"/>
    <w:rsid w:val="00613392"/>
    <w:rsid w:val="00613882"/>
    <w:rsid w:val="006142D5"/>
    <w:rsid w:val="0061564D"/>
    <w:rsid w:val="00615E55"/>
    <w:rsid w:val="00617081"/>
    <w:rsid w:val="00617913"/>
    <w:rsid w:val="00617985"/>
    <w:rsid w:val="00617EBD"/>
    <w:rsid w:val="00617F9A"/>
    <w:rsid w:val="00620D47"/>
    <w:rsid w:val="006212BA"/>
    <w:rsid w:val="006218C7"/>
    <w:rsid w:val="00622A7F"/>
    <w:rsid w:val="00623257"/>
    <w:rsid w:val="00623637"/>
    <w:rsid w:val="006245E6"/>
    <w:rsid w:val="006248EE"/>
    <w:rsid w:val="00624939"/>
    <w:rsid w:val="00625398"/>
    <w:rsid w:val="00625803"/>
    <w:rsid w:val="00625D51"/>
    <w:rsid w:val="006265B4"/>
    <w:rsid w:val="00626760"/>
    <w:rsid w:val="00626D94"/>
    <w:rsid w:val="006278AA"/>
    <w:rsid w:val="00630090"/>
    <w:rsid w:val="00630178"/>
    <w:rsid w:val="00630695"/>
    <w:rsid w:val="00630802"/>
    <w:rsid w:val="00630AF2"/>
    <w:rsid w:val="00630FCB"/>
    <w:rsid w:val="0063208F"/>
    <w:rsid w:val="006326DF"/>
    <w:rsid w:val="006327F2"/>
    <w:rsid w:val="00632EC6"/>
    <w:rsid w:val="00633979"/>
    <w:rsid w:val="00633A58"/>
    <w:rsid w:val="00633BC1"/>
    <w:rsid w:val="00633E0B"/>
    <w:rsid w:val="00634043"/>
    <w:rsid w:val="006344F8"/>
    <w:rsid w:val="00634C5C"/>
    <w:rsid w:val="00634DEC"/>
    <w:rsid w:val="00634F00"/>
    <w:rsid w:val="0063581C"/>
    <w:rsid w:val="00635C2E"/>
    <w:rsid w:val="00635DF7"/>
    <w:rsid w:val="0063688B"/>
    <w:rsid w:val="00636F2D"/>
    <w:rsid w:val="006372CD"/>
    <w:rsid w:val="00637DEC"/>
    <w:rsid w:val="00640684"/>
    <w:rsid w:val="0064154F"/>
    <w:rsid w:val="006415B4"/>
    <w:rsid w:val="00641704"/>
    <w:rsid w:val="006423D7"/>
    <w:rsid w:val="00642996"/>
    <w:rsid w:val="00643320"/>
    <w:rsid w:val="006437AB"/>
    <w:rsid w:val="006437CB"/>
    <w:rsid w:val="00645409"/>
    <w:rsid w:val="00646586"/>
    <w:rsid w:val="00646B4C"/>
    <w:rsid w:val="0064732C"/>
    <w:rsid w:val="00647786"/>
    <w:rsid w:val="00650925"/>
    <w:rsid w:val="00650CF4"/>
    <w:rsid w:val="00650DBF"/>
    <w:rsid w:val="0065109B"/>
    <w:rsid w:val="006512BD"/>
    <w:rsid w:val="0065173D"/>
    <w:rsid w:val="00652928"/>
    <w:rsid w:val="00652E89"/>
    <w:rsid w:val="006531E4"/>
    <w:rsid w:val="0065359B"/>
    <w:rsid w:val="0065369A"/>
    <w:rsid w:val="0065380A"/>
    <w:rsid w:val="00653951"/>
    <w:rsid w:val="00654401"/>
    <w:rsid w:val="00654565"/>
    <w:rsid w:val="006559CC"/>
    <w:rsid w:val="006562BE"/>
    <w:rsid w:val="0065665A"/>
    <w:rsid w:val="00657D4B"/>
    <w:rsid w:val="006600FB"/>
    <w:rsid w:val="00660CAE"/>
    <w:rsid w:val="00661229"/>
    <w:rsid w:val="00662066"/>
    <w:rsid w:val="006621F1"/>
    <w:rsid w:val="0066251A"/>
    <w:rsid w:val="00662E5A"/>
    <w:rsid w:val="00662EB3"/>
    <w:rsid w:val="00663CCE"/>
    <w:rsid w:val="006644E5"/>
    <w:rsid w:val="0066461A"/>
    <w:rsid w:val="006647B0"/>
    <w:rsid w:val="00664935"/>
    <w:rsid w:val="00665306"/>
    <w:rsid w:val="006657B0"/>
    <w:rsid w:val="00665B7F"/>
    <w:rsid w:val="0066618A"/>
    <w:rsid w:val="0066674D"/>
    <w:rsid w:val="00666816"/>
    <w:rsid w:val="00666853"/>
    <w:rsid w:val="00666B99"/>
    <w:rsid w:val="00667B43"/>
    <w:rsid w:val="00667F08"/>
    <w:rsid w:val="006707C1"/>
    <w:rsid w:val="006733C0"/>
    <w:rsid w:val="0067378A"/>
    <w:rsid w:val="00673AEE"/>
    <w:rsid w:val="00673E67"/>
    <w:rsid w:val="00674455"/>
    <w:rsid w:val="00674B7A"/>
    <w:rsid w:val="00675897"/>
    <w:rsid w:val="0067599A"/>
    <w:rsid w:val="00675D89"/>
    <w:rsid w:val="00675F09"/>
    <w:rsid w:val="00676A4A"/>
    <w:rsid w:val="006775BF"/>
    <w:rsid w:val="00677982"/>
    <w:rsid w:val="00680163"/>
    <w:rsid w:val="00680C25"/>
    <w:rsid w:val="00681450"/>
    <w:rsid w:val="00682248"/>
    <w:rsid w:val="0068430C"/>
    <w:rsid w:val="00684404"/>
    <w:rsid w:val="006848DB"/>
    <w:rsid w:val="00684AE2"/>
    <w:rsid w:val="006855D8"/>
    <w:rsid w:val="00685863"/>
    <w:rsid w:val="00685D79"/>
    <w:rsid w:val="00686701"/>
    <w:rsid w:val="0068777E"/>
    <w:rsid w:val="006878ED"/>
    <w:rsid w:val="00690977"/>
    <w:rsid w:val="00692C80"/>
    <w:rsid w:val="00693DC4"/>
    <w:rsid w:val="00694970"/>
    <w:rsid w:val="0069525F"/>
    <w:rsid w:val="00695ADC"/>
    <w:rsid w:val="006967CB"/>
    <w:rsid w:val="006970E0"/>
    <w:rsid w:val="00697C67"/>
    <w:rsid w:val="006A0279"/>
    <w:rsid w:val="006A028B"/>
    <w:rsid w:val="006A040F"/>
    <w:rsid w:val="006A0B2F"/>
    <w:rsid w:val="006A0F8D"/>
    <w:rsid w:val="006A10D6"/>
    <w:rsid w:val="006A1D9B"/>
    <w:rsid w:val="006A223B"/>
    <w:rsid w:val="006A2F52"/>
    <w:rsid w:val="006A44DB"/>
    <w:rsid w:val="006A4A5A"/>
    <w:rsid w:val="006A4D62"/>
    <w:rsid w:val="006A62EA"/>
    <w:rsid w:val="006A6660"/>
    <w:rsid w:val="006A70ED"/>
    <w:rsid w:val="006A731A"/>
    <w:rsid w:val="006B00B1"/>
    <w:rsid w:val="006B01CB"/>
    <w:rsid w:val="006B0C2A"/>
    <w:rsid w:val="006B0EA4"/>
    <w:rsid w:val="006B14CD"/>
    <w:rsid w:val="006B1ECF"/>
    <w:rsid w:val="006B25C4"/>
    <w:rsid w:val="006B291B"/>
    <w:rsid w:val="006B325D"/>
    <w:rsid w:val="006B330E"/>
    <w:rsid w:val="006B3582"/>
    <w:rsid w:val="006B3E09"/>
    <w:rsid w:val="006B4048"/>
    <w:rsid w:val="006B5335"/>
    <w:rsid w:val="006B53FB"/>
    <w:rsid w:val="006B5618"/>
    <w:rsid w:val="006B57A9"/>
    <w:rsid w:val="006B72A6"/>
    <w:rsid w:val="006B7CC1"/>
    <w:rsid w:val="006B7CC9"/>
    <w:rsid w:val="006C176F"/>
    <w:rsid w:val="006C19A5"/>
    <w:rsid w:val="006C1C4C"/>
    <w:rsid w:val="006C1E08"/>
    <w:rsid w:val="006C20FC"/>
    <w:rsid w:val="006C2AB5"/>
    <w:rsid w:val="006C2C5A"/>
    <w:rsid w:val="006C2FFE"/>
    <w:rsid w:val="006C34D8"/>
    <w:rsid w:val="006C3691"/>
    <w:rsid w:val="006C3C63"/>
    <w:rsid w:val="006C3D7B"/>
    <w:rsid w:val="006C443B"/>
    <w:rsid w:val="006C50EF"/>
    <w:rsid w:val="006C5B12"/>
    <w:rsid w:val="006C5D81"/>
    <w:rsid w:val="006C610C"/>
    <w:rsid w:val="006C63B8"/>
    <w:rsid w:val="006C6458"/>
    <w:rsid w:val="006C6707"/>
    <w:rsid w:val="006C6968"/>
    <w:rsid w:val="006C6A9F"/>
    <w:rsid w:val="006C772D"/>
    <w:rsid w:val="006C7859"/>
    <w:rsid w:val="006C7955"/>
    <w:rsid w:val="006D092A"/>
    <w:rsid w:val="006D09E4"/>
    <w:rsid w:val="006D0BBE"/>
    <w:rsid w:val="006D1134"/>
    <w:rsid w:val="006D13C0"/>
    <w:rsid w:val="006D15DB"/>
    <w:rsid w:val="006D188B"/>
    <w:rsid w:val="006D2261"/>
    <w:rsid w:val="006D238F"/>
    <w:rsid w:val="006D2521"/>
    <w:rsid w:val="006D2BB1"/>
    <w:rsid w:val="006D3837"/>
    <w:rsid w:val="006D39CC"/>
    <w:rsid w:val="006D402F"/>
    <w:rsid w:val="006D4046"/>
    <w:rsid w:val="006D44D9"/>
    <w:rsid w:val="006D4587"/>
    <w:rsid w:val="006D47D2"/>
    <w:rsid w:val="006D4CB7"/>
    <w:rsid w:val="006D52EF"/>
    <w:rsid w:val="006D55D9"/>
    <w:rsid w:val="006D5648"/>
    <w:rsid w:val="006D5E07"/>
    <w:rsid w:val="006D5EF2"/>
    <w:rsid w:val="006D61DF"/>
    <w:rsid w:val="006D65C7"/>
    <w:rsid w:val="006D6AA8"/>
    <w:rsid w:val="006D7361"/>
    <w:rsid w:val="006D736B"/>
    <w:rsid w:val="006D771A"/>
    <w:rsid w:val="006D7938"/>
    <w:rsid w:val="006D7E9B"/>
    <w:rsid w:val="006E002D"/>
    <w:rsid w:val="006E0713"/>
    <w:rsid w:val="006E105B"/>
    <w:rsid w:val="006E112F"/>
    <w:rsid w:val="006E12F1"/>
    <w:rsid w:val="006E25E5"/>
    <w:rsid w:val="006E27F2"/>
    <w:rsid w:val="006E2BF6"/>
    <w:rsid w:val="006E3A2E"/>
    <w:rsid w:val="006E3AEC"/>
    <w:rsid w:val="006E71BE"/>
    <w:rsid w:val="006E7E2B"/>
    <w:rsid w:val="006E7E54"/>
    <w:rsid w:val="006E7EA2"/>
    <w:rsid w:val="006E7F54"/>
    <w:rsid w:val="006F11E2"/>
    <w:rsid w:val="006F1B56"/>
    <w:rsid w:val="006F2045"/>
    <w:rsid w:val="006F286D"/>
    <w:rsid w:val="006F3905"/>
    <w:rsid w:val="006F3A02"/>
    <w:rsid w:val="006F3ABE"/>
    <w:rsid w:val="006F3DD7"/>
    <w:rsid w:val="006F4808"/>
    <w:rsid w:val="006F4F70"/>
    <w:rsid w:val="006F52BD"/>
    <w:rsid w:val="006F5C58"/>
    <w:rsid w:val="006F65F2"/>
    <w:rsid w:val="006F7396"/>
    <w:rsid w:val="006F7997"/>
    <w:rsid w:val="006F7F47"/>
    <w:rsid w:val="00701583"/>
    <w:rsid w:val="00701B89"/>
    <w:rsid w:val="0070249E"/>
    <w:rsid w:val="00702E7C"/>
    <w:rsid w:val="00703917"/>
    <w:rsid w:val="00703F41"/>
    <w:rsid w:val="00704642"/>
    <w:rsid w:val="007050B2"/>
    <w:rsid w:val="00706032"/>
    <w:rsid w:val="0070628D"/>
    <w:rsid w:val="0070682C"/>
    <w:rsid w:val="00706E97"/>
    <w:rsid w:val="0070724F"/>
    <w:rsid w:val="00707859"/>
    <w:rsid w:val="00707F8D"/>
    <w:rsid w:val="007102B4"/>
    <w:rsid w:val="00710DC9"/>
    <w:rsid w:val="00711013"/>
    <w:rsid w:val="007111FC"/>
    <w:rsid w:val="007113D5"/>
    <w:rsid w:val="00711A80"/>
    <w:rsid w:val="0071219B"/>
    <w:rsid w:val="00712EF0"/>
    <w:rsid w:val="00713177"/>
    <w:rsid w:val="00713332"/>
    <w:rsid w:val="007137D6"/>
    <w:rsid w:val="007137E5"/>
    <w:rsid w:val="00713A84"/>
    <w:rsid w:val="00713D35"/>
    <w:rsid w:val="00714102"/>
    <w:rsid w:val="00714CD8"/>
    <w:rsid w:val="00714DE3"/>
    <w:rsid w:val="00714F0E"/>
    <w:rsid w:val="00715894"/>
    <w:rsid w:val="00715DCD"/>
    <w:rsid w:val="00716411"/>
    <w:rsid w:val="0071644A"/>
    <w:rsid w:val="007165DE"/>
    <w:rsid w:val="0071704A"/>
    <w:rsid w:val="00717401"/>
    <w:rsid w:val="00717C8A"/>
    <w:rsid w:val="00720031"/>
    <w:rsid w:val="0072005B"/>
    <w:rsid w:val="007217F1"/>
    <w:rsid w:val="00721A4E"/>
    <w:rsid w:val="00722033"/>
    <w:rsid w:val="007228F7"/>
    <w:rsid w:val="007231D1"/>
    <w:rsid w:val="0072406D"/>
    <w:rsid w:val="00724132"/>
    <w:rsid w:val="007247B8"/>
    <w:rsid w:val="00724A81"/>
    <w:rsid w:val="00724CC9"/>
    <w:rsid w:val="00725737"/>
    <w:rsid w:val="007259F2"/>
    <w:rsid w:val="007261AA"/>
    <w:rsid w:val="00726433"/>
    <w:rsid w:val="00726DC8"/>
    <w:rsid w:val="00727A73"/>
    <w:rsid w:val="00727C90"/>
    <w:rsid w:val="00730165"/>
    <w:rsid w:val="00730514"/>
    <w:rsid w:val="00730CB6"/>
    <w:rsid w:val="007312D6"/>
    <w:rsid w:val="0073135D"/>
    <w:rsid w:val="00731378"/>
    <w:rsid w:val="00731886"/>
    <w:rsid w:val="00731AD6"/>
    <w:rsid w:val="00731F2E"/>
    <w:rsid w:val="007328AA"/>
    <w:rsid w:val="00732A38"/>
    <w:rsid w:val="00732FE2"/>
    <w:rsid w:val="00734B6C"/>
    <w:rsid w:val="00734F86"/>
    <w:rsid w:val="0073545A"/>
    <w:rsid w:val="007355B0"/>
    <w:rsid w:val="007359D1"/>
    <w:rsid w:val="00736526"/>
    <w:rsid w:val="00736AFC"/>
    <w:rsid w:val="00736F0A"/>
    <w:rsid w:val="0073702E"/>
    <w:rsid w:val="00737366"/>
    <w:rsid w:val="007401A8"/>
    <w:rsid w:val="00740B94"/>
    <w:rsid w:val="00741565"/>
    <w:rsid w:val="00741A22"/>
    <w:rsid w:val="007424E0"/>
    <w:rsid w:val="007425BE"/>
    <w:rsid w:val="007430D8"/>
    <w:rsid w:val="0074325C"/>
    <w:rsid w:val="00743287"/>
    <w:rsid w:val="00743370"/>
    <w:rsid w:val="00743692"/>
    <w:rsid w:val="00743D31"/>
    <w:rsid w:val="00744819"/>
    <w:rsid w:val="00745423"/>
    <w:rsid w:val="007458E6"/>
    <w:rsid w:val="00746879"/>
    <w:rsid w:val="00750786"/>
    <w:rsid w:val="0075093A"/>
    <w:rsid w:val="00750E00"/>
    <w:rsid w:val="00750E97"/>
    <w:rsid w:val="00750FA5"/>
    <w:rsid w:val="007513CD"/>
    <w:rsid w:val="00751E44"/>
    <w:rsid w:val="00752A16"/>
    <w:rsid w:val="00752A72"/>
    <w:rsid w:val="00753397"/>
    <w:rsid w:val="00753975"/>
    <w:rsid w:val="00753BF5"/>
    <w:rsid w:val="00754D46"/>
    <w:rsid w:val="007550A6"/>
    <w:rsid w:val="007550DC"/>
    <w:rsid w:val="007553B3"/>
    <w:rsid w:val="00755B23"/>
    <w:rsid w:val="00755F54"/>
    <w:rsid w:val="007560E9"/>
    <w:rsid w:val="00756932"/>
    <w:rsid w:val="00756DCA"/>
    <w:rsid w:val="00756F8E"/>
    <w:rsid w:val="00756FEF"/>
    <w:rsid w:val="00757704"/>
    <w:rsid w:val="0075783A"/>
    <w:rsid w:val="00760118"/>
    <w:rsid w:val="0076087F"/>
    <w:rsid w:val="00760B39"/>
    <w:rsid w:val="00760DD4"/>
    <w:rsid w:val="00760E22"/>
    <w:rsid w:val="00760E49"/>
    <w:rsid w:val="0076107A"/>
    <w:rsid w:val="0076109E"/>
    <w:rsid w:val="00761797"/>
    <w:rsid w:val="00761C9E"/>
    <w:rsid w:val="00762CF5"/>
    <w:rsid w:val="007630A6"/>
    <w:rsid w:val="00763A92"/>
    <w:rsid w:val="00764898"/>
    <w:rsid w:val="00764E6A"/>
    <w:rsid w:val="00764F58"/>
    <w:rsid w:val="00765296"/>
    <w:rsid w:val="007652DC"/>
    <w:rsid w:val="007652EF"/>
    <w:rsid w:val="00765EB5"/>
    <w:rsid w:val="00766958"/>
    <w:rsid w:val="0076787B"/>
    <w:rsid w:val="007702D4"/>
    <w:rsid w:val="00770326"/>
    <w:rsid w:val="007706A1"/>
    <w:rsid w:val="0077210B"/>
    <w:rsid w:val="00772E09"/>
    <w:rsid w:val="00772F3D"/>
    <w:rsid w:val="00773EC6"/>
    <w:rsid w:val="00773F9C"/>
    <w:rsid w:val="00774393"/>
    <w:rsid w:val="00774470"/>
    <w:rsid w:val="00774E03"/>
    <w:rsid w:val="0077590B"/>
    <w:rsid w:val="00775990"/>
    <w:rsid w:val="00776141"/>
    <w:rsid w:val="007768F9"/>
    <w:rsid w:val="00776D61"/>
    <w:rsid w:val="0078000E"/>
    <w:rsid w:val="007814DE"/>
    <w:rsid w:val="0078240D"/>
    <w:rsid w:val="00782AD0"/>
    <w:rsid w:val="007842D3"/>
    <w:rsid w:val="00784485"/>
    <w:rsid w:val="0078450F"/>
    <w:rsid w:val="00784B39"/>
    <w:rsid w:val="00784B67"/>
    <w:rsid w:val="00784F7C"/>
    <w:rsid w:val="007855B9"/>
    <w:rsid w:val="00785D29"/>
    <w:rsid w:val="0078652D"/>
    <w:rsid w:val="00786AA7"/>
    <w:rsid w:val="00786CDB"/>
    <w:rsid w:val="00787155"/>
    <w:rsid w:val="00790413"/>
    <w:rsid w:val="00791320"/>
    <w:rsid w:val="007924BF"/>
    <w:rsid w:val="00792D10"/>
    <w:rsid w:val="0079377A"/>
    <w:rsid w:val="00793821"/>
    <w:rsid w:val="0079493D"/>
    <w:rsid w:val="0079533D"/>
    <w:rsid w:val="0079680E"/>
    <w:rsid w:val="00796DFE"/>
    <w:rsid w:val="00797762"/>
    <w:rsid w:val="00797E15"/>
    <w:rsid w:val="00797E5C"/>
    <w:rsid w:val="00797F62"/>
    <w:rsid w:val="007A035B"/>
    <w:rsid w:val="007A0D42"/>
    <w:rsid w:val="007A1468"/>
    <w:rsid w:val="007A1C8B"/>
    <w:rsid w:val="007A33E8"/>
    <w:rsid w:val="007A34B7"/>
    <w:rsid w:val="007A3C15"/>
    <w:rsid w:val="007A463C"/>
    <w:rsid w:val="007A4E5E"/>
    <w:rsid w:val="007A4FD9"/>
    <w:rsid w:val="007A5CB2"/>
    <w:rsid w:val="007A6C0F"/>
    <w:rsid w:val="007A7600"/>
    <w:rsid w:val="007A7661"/>
    <w:rsid w:val="007A781F"/>
    <w:rsid w:val="007A7CC9"/>
    <w:rsid w:val="007B00EB"/>
    <w:rsid w:val="007B0AAC"/>
    <w:rsid w:val="007B0D4F"/>
    <w:rsid w:val="007B0DF6"/>
    <w:rsid w:val="007B1295"/>
    <w:rsid w:val="007B1F23"/>
    <w:rsid w:val="007B20B4"/>
    <w:rsid w:val="007B2251"/>
    <w:rsid w:val="007B2B07"/>
    <w:rsid w:val="007B3426"/>
    <w:rsid w:val="007B3B48"/>
    <w:rsid w:val="007B3B72"/>
    <w:rsid w:val="007B3EB8"/>
    <w:rsid w:val="007B3FE1"/>
    <w:rsid w:val="007B41CD"/>
    <w:rsid w:val="007B4452"/>
    <w:rsid w:val="007B516F"/>
    <w:rsid w:val="007B541A"/>
    <w:rsid w:val="007B5BF9"/>
    <w:rsid w:val="007B669D"/>
    <w:rsid w:val="007B7962"/>
    <w:rsid w:val="007B7F23"/>
    <w:rsid w:val="007C0C41"/>
    <w:rsid w:val="007C13D1"/>
    <w:rsid w:val="007C1907"/>
    <w:rsid w:val="007C1EF4"/>
    <w:rsid w:val="007C2163"/>
    <w:rsid w:val="007C2A40"/>
    <w:rsid w:val="007C38A2"/>
    <w:rsid w:val="007C3A9E"/>
    <w:rsid w:val="007C3B7B"/>
    <w:rsid w:val="007C4CB6"/>
    <w:rsid w:val="007C5715"/>
    <w:rsid w:val="007C600E"/>
    <w:rsid w:val="007C6F6C"/>
    <w:rsid w:val="007C718D"/>
    <w:rsid w:val="007C764A"/>
    <w:rsid w:val="007C7ADF"/>
    <w:rsid w:val="007D27F8"/>
    <w:rsid w:val="007D3259"/>
    <w:rsid w:val="007D3339"/>
    <w:rsid w:val="007D35E0"/>
    <w:rsid w:val="007D3C82"/>
    <w:rsid w:val="007D44F8"/>
    <w:rsid w:val="007D6D84"/>
    <w:rsid w:val="007D6F09"/>
    <w:rsid w:val="007D727A"/>
    <w:rsid w:val="007D7604"/>
    <w:rsid w:val="007E06C2"/>
    <w:rsid w:val="007E10AD"/>
    <w:rsid w:val="007E2418"/>
    <w:rsid w:val="007E2C18"/>
    <w:rsid w:val="007E358E"/>
    <w:rsid w:val="007E3B65"/>
    <w:rsid w:val="007E3BCE"/>
    <w:rsid w:val="007E3BEE"/>
    <w:rsid w:val="007E3C3A"/>
    <w:rsid w:val="007E3EA5"/>
    <w:rsid w:val="007E3FA4"/>
    <w:rsid w:val="007E414C"/>
    <w:rsid w:val="007E503D"/>
    <w:rsid w:val="007E5857"/>
    <w:rsid w:val="007E5A80"/>
    <w:rsid w:val="007E5EC2"/>
    <w:rsid w:val="007E75BF"/>
    <w:rsid w:val="007F0018"/>
    <w:rsid w:val="007F0926"/>
    <w:rsid w:val="007F1A69"/>
    <w:rsid w:val="007F288D"/>
    <w:rsid w:val="007F2DF7"/>
    <w:rsid w:val="007F30C5"/>
    <w:rsid w:val="007F36F2"/>
    <w:rsid w:val="007F3C70"/>
    <w:rsid w:val="007F3E0A"/>
    <w:rsid w:val="007F3F20"/>
    <w:rsid w:val="007F4592"/>
    <w:rsid w:val="007F52A0"/>
    <w:rsid w:val="007F5B05"/>
    <w:rsid w:val="007F5DF6"/>
    <w:rsid w:val="007F6120"/>
    <w:rsid w:val="007F6339"/>
    <w:rsid w:val="007F6726"/>
    <w:rsid w:val="007F6945"/>
    <w:rsid w:val="007F6D35"/>
    <w:rsid w:val="007F71D9"/>
    <w:rsid w:val="007F7524"/>
    <w:rsid w:val="007F7E17"/>
    <w:rsid w:val="007F7E19"/>
    <w:rsid w:val="00800A14"/>
    <w:rsid w:val="008017BD"/>
    <w:rsid w:val="0080280B"/>
    <w:rsid w:val="008030CE"/>
    <w:rsid w:val="00803BF6"/>
    <w:rsid w:val="00803C84"/>
    <w:rsid w:val="008048AA"/>
    <w:rsid w:val="008052C1"/>
    <w:rsid w:val="00805536"/>
    <w:rsid w:val="0080691A"/>
    <w:rsid w:val="00806D09"/>
    <w:rsid w:val="00807838"/>
    <w:rsid w:val="00810B3B"/>
    <w:rsid w:val="00811565"/>
    <w:rsid w:val="0081160F"/>
    <w:rsid w:val="00811FCE"/>
    <w:rsid w:val="00812E2B"/>
    <w:rsid w:val="00814617"/>
    <w:rsid w:val="00814CED"/>
    <w:rsid w:val="00815817"/>
    <w:rsid w:val="008159D8"/>
    <w:rsid w:val="00816343"/>
    <w:rsid w:val="00816694"/>
    <w:rsid w:val="0081777B"/>
    <w:rsid w:val="00817816"/>
    <w:rsid w:val="00817D5A"/>
    <w:rsid w:val="008209A3"/>
    <w:rsid w:val="00820A69"/>
    <w:rsid w:val="00820FD2"/>
    <w:rsid w:val="00821CEA"/>
    <w:rsid w:val="00821DDF"/>
    <w:rsid w:val="0082212C"/>
    <w:rsid w:val="008221C7"/>
    <w:rsid w:val="00822202"/>
    <w:rsid w:val="00822F1E"/>
    <w:rsid w:val="008236F9"/>
    <w:rsid w:val="00823A1E"/>
    <w:rsid w:val="00823F6E"/>
    <w:rsid w:val="008240B6"/>
    <w:rsid w:val="008240EA"/>
    <w:rsid w:val="008241CD"/>
    <w:rsid w:val="008247AB"/>
    <w:rsid w:val="00824E7F"/>
    <w:rsid w:val="008250FF"/>
    <w:rsid w:val="00825473"/>
    <w:rsid w:val="00826336"/>
    <w:rsid w:val="0082729F"/>
    <w:rsid w:val="00827F68"/>
    <w:rsid w:val="00827F7A"/>
    <w:rsid w:val="0083050D"/>
    <w:rsid w:val="00830761"/>
    <w:rsid w:val="00830F85"/>
    <w:rsid w:val="00832679"/>
    <w:rsid w:val="00832B5F"/>
    <w:rsid w:val="008330E5"/>
    <w:rsid w:val="00833A92"/>
    <w:rsid w:val="00834CED"/>
    <w:rsid w:val="0083500C"/>
    <w:rsid w:val="00835337"/>
    <w:rsid w:val="00835B0E"/>
    <w:rsid w:val="00835D18"/>
    <w:rsid w:val="0083643E"/>
    <w:rsid w:val="008366E0"/>
    <w:rsid w:val="008371B9"/>
    <w:rsid w:val="00837592"/>
    <w:rsid w:val="008378A9"/>
    <w:rsid w:val="00840253"/>
    <w:rsid w:val="00840AA8"/>
    <w:rsid w:val="00841343"/>
    <w:rsid w:val="008417DE"/>
    <w:rsid w:val="00841A68"/>
    <w:rsid w:val="00841D84"/>
    <w:rsid w:val="00841ECE"/>
    <w:rsid w:val="0084253C"/>
    <w:rsid w:val="008439AE"/>
    <w:rsid w:val="00844507"/>
    <w:rsid w:val="00844810"/>
    <w:rsid w:val="00845064"/>
    <w:rsid w:val="00845144"/>
    <w:rsid w:val="00845253"/>
    <w:rsid w:val="00845714"/>
    <w:rsid w:val="00845831"/>
    <w:rsid w:val="00845A89"/>
    <w:rsid w:val="008463C2"/>
    <w:rsid w:val="00846704"/>
    <w:rsid w:val="00846EE0"/>
    <w:rsid w:val="00850DE9"/>
    <w:rsid w:val="0085154E"/>
    <w:rsid w:val="008515A5"/>
    <w:rsid w:val="00852A3D"/>
    <w:rsid w:val="00852CAC"/>
    <w:rsid w:val="00854527"/>
    <w:rsid w:val="00855782"/>
    <w:rsid w:val="00855C29"/>
    <w:rsid w:val="00856E8D"/>
    <w:rsid w:val="008572E8"/>
    <w:rsid w:val="0085771E"/>
    <w:rsid w:val="0085772B"/>
    <w:rsid w:val="008577D4"/>
    <w:rsid w:val="00860A83"/>
    <w:rsid w:val="0086180E"/>
    <w:rsid w:val="00861E28"/>
    <w:rsid w:val="00862383"/>
    <w:rsid w:val="00862526"/>
    <w:rsid w:val="00862F60"/>
    <w:rsid w:val="008630A3"/>
    <w:rsid w:val="00863C79"/>
    <w:rsid w:val="00864B55"/>
    <w:rsid w:val="00864F11"/>
    <w:rsid w:val="00864F54"/>
    <w:rsid w:val="00865DF1"/>
    <w:rsid w:val="008663E2"/>
    <w:rsid w:val="00866764"/>
    <w:rsid w:val="008669D9"/>
    <w:rsid w:val="00866DDC"/>
    <w:rsid w:val="00867782"/>
    <w:rsid w:val="0086784E"/>
    <w:rsid w:val="00867C36"/>
    <w:rsid w:val="00867C41"/>
    <w:rsid w:val="00867DCE"/>
    <w:rsid w:val="0087014D"/>
    <w:rsid w:val="008703EE"/>
    <w:rsid w:val="00870967"/>
    <w:rsid w:val="008709BF"/>
    <w:rsid w:val="00870A5E"/>
    <w:rsid w:val="00870B14"/>
    <w:rsid w:val="00870D5F"/>
    <w:rsid w:val="00871146"/>
    <w:rsid w:val="0087128E"/>
    <w:rsid w:val="00871D8E"/>
    <w:rsid w:val="008729B9"/>
    <w:rsid w:val="00873180"/>
    <w:rsid w:val="0087396B"/>
    <w:rsid w:val="00874C3C"/>
    <w:rsid w:val="00876390"/>
    <w:rsid w:val="008767A1"/>
    <w:rsid w:val="00876D53"/>
    <w:rsid w:val="008775F4"/>
    <w:rsid w:val="00877A69"/>
    <w:rsid w:val="00880092"/>
    <w:rsid w:val="00880132"/>
    <w:rsid w:val="0088032F"/>
    <w:rsid w:val="0088051B"/>
    <w:rsid w:val="008807F0"/>
    <w:rsid w:val="008809D6"/>
    <w:rsid w:val="00881730"/>
    <w:rsid w:val="00881BF3"/>
    <w:rsid w:val="00882189"/>
    <w:rsid w:val="00882335"/>
    <w:rsid w:val="0088243A"/>
    <w:rsid w:val="00882ABE"/>
    <w:rsid w:val="00882DFD"/>
    <w:rsid w:val="008833A9"/>
    <w:rsid w:val="00883485"/>
    <w:rsid w:val="00883FA8"/>
    <w:rsid w:val="0088462A"/>
    <w:rsid w:val="00884AD6"/>
    <w:rsid w:val="00884F61"/>
    <w:rsid w:val="0088627D"/>
    <w:rsid w:val="0088754B"/>
    <w:rsid w:val="0088758B"/>
    <w:rsid w:val="00887C0E"/>
    <w:rsid w:val="00887E5C"/>
    <w:rsid w:val="008919E3"/>
    <w:rsid w:val="00892070"/>
    <w:rsid w:val="0089211B"/>
    <w:rsid w:val="0089443D"/>
    <w:rsid w:val="008946B2"/>
    <w:rsid w:val="00894804"/>
    <w:rsid w:val="00894FFA"/>
    <w:rsid w:val="00895C9C"/>
    <w:rsid w:val="00895FF0"/>
    <w:rsid w:val="0089611F"/>
    <w:rsid w:val="00897A28"/>
    <w:rsid w:val="008A0A95"/>
    <w:rsid w:val="008A0B02"/>
    <w:rsid w:val="008A0B87"/>
    <w:rsid w:val="008A0B90"/>
    <w:rsid w:val="008A0D52"/>
    <w:rsid w:val="008A196F"/>
    <w:rsid w:val="008A370E"/>
    <w:rsid w:val="008A3923"/>
    <w:rsid w:val="008A4051"/>
    <w:rsid w:val="008A4B10"/>
    <w:rsid w:val="008A4C46"/>
    <w:rsid w:val="008A4C79"/>
    <w:rsid w:val="008A4F18"/>
    <w:rsid w:val="008A638C"/>
    <w:rsid w:val="008A6943"/>
    <w:rsid w:val="008A6B06"/>
    <w:rsid w:val="008A6E8A"/>
    <w:rsid w:val="008A709F"/>
    <w:rsid w:val="008A7382"/>
    <w:rsid w:val="008B0707"/>
    <w:rsid w:val="008B0882"/>
    <w:rsid w:val="008B1031"/>
    <w:rsid w:val="008B1940"/>
    <w:rsid w:val="008B2173"/>
    <w:rsid w:val="008B2E38"/>
    <w:rsid w:val="008B2F18"/>
    <w:rsid w:val="008B4D43"/>
    <w:rsid w:val="008B5386"/>
    <w:rsid w:val="008B6048"/>
    <w:rsid w:val="008B60B5"/>
    <w:rsid w:val="008B71B7"/>
    <w:rsid w:val="008B76B0"/>
    <w:rsid w:val="008B7DF5"/>
    <w:rsid w:val="008C0022"/>
    <w:rsid w:val="008C0257"/>
    <w:rsid w:val="008C0355"/>
    <w:rsid w:val="008C083A"/>
    <w:rsid w:val="008C0A9C"/>
    <w:rsid w:val="008C0D43"/>
    <w:rsid w:val="008C30C3"/>
    <w:rsid w:val="008C3AE8"/>
    <w:rsid w:val="008C44BD"/>
    <w:rsid w:val="008C4836"/>
    <w:rsid w:val="008C4C86"/>
    <w:rsid w:val="008C5C53"/>
    <w:rsid w:val="008C6B5E"/>
    <w:rsid w:val="008C6C1C"/>
    <w:rsid w:val="008C73A3"/>
    <w:rsid w:val="008C7CCE"/>
    <w:rsid w:val="008C7F71"/>
    <w:rsid w:val="008C7F98"/>
    <w:rsid w:val="008D0542"/>
    <w:rsid w:val="008D0B05"/>
    <w:rsid w:val="008D0B0F"/>
    <w:rsid w:val="008D0FA9"/>
    <w:rsid w:val="008D1634"/>
    <w:rsid w:val="008D17B8"/>
    <w:rsid w:val="008D21A2"/>
    <w:rsid w:val="008D23E0"/>
    <w:rsid w:val="008D2895"/>
    <w:rsid w:val="008D2A01"/>
    <w:rsid w:val="008D4F88"/>
    <w:rsid w:val="008D53DE"/>
    <w:rsid w:val="008D5E26"/>
    <w:rsid w:val="008D5E51"/>
    <w:rsid w:val="008D61B4"/>
    <w:rsid w:val="008D6AC8"/>
    <w:rsid w:val="008D7535"/>
    <w:rsid w:val="008D76D7"/>
    <w:rsid w:val="008D7E43"/>
    <w:rsid w:val="008E0718"/>
    <w:rsid w:val="008E09D6"/>
    <w:rsid w:val="008E0C4F"/>
    <w:rsid w:val="008E117B"/>
    <w:rsid w:val="008E1306"/>
    <w:rsid w:val="008E13F6"/>
    <w:rsid w:val="008E17F5"/>
    <w:rsid w:val="008E18B7"/>
    <w:rsid w:val="008E1CBB"/>
    <w:rsid w:val="008E1EB9"/>
    <w:rsid w:val="008E20C5"/>
    <w:rsid w:val="008E2B25"/>
    <w:rsid w:val="008E2E9B"/>
    <w:rsid w:val="008E371D"/>
    <w:rsid w:val="008E3EA7"/>
    <w:rsid w:val="008E457B"/>
    <w:rsid w:val="008E46CD"/>
    <w:rsid w:val="008E5051"/>
    <w:rsid w:val="008E50A4"/>
    <w:rsid w:val="008E51D1"/>
    <w:rsid w:val="008E5266"/>
    <w:rsid w:val="008E54E7"/>
    <w:rsid w:val="008E5C43"/>
    <w:rsid w:val="008E5D13"/>
    <w:rsid w:val="008E7050"/>
    <w:rsid w:val="008E794F"/>
    <w:rsid w:val="008F06B5"/>
    <w:rsid w:val="008F08DE"/>
    <w:rsid w:val="008F0BC8"/>
    <w:rsid w:val="008F1658"/>
    <w:rsid w:val="008F1F33"/>
    <w:rsid w:val="008F23CC"/>
    <w:rsid w:val="008F26D7"/>
    <w:rsid w:val="008F3A4C"/>
    <w:rsid w:val="008F3A87"/>
    <w:rsid w:val="008F4451"/>
    <w:rsid w:val="008F4712"/>
    <w:rsid w:val="008F48D6"/>
    <w:rsid w:val="008F531E"/>
    <w:rsid w:val="008F575E"/>
    <w:rsid w:val="008F5769"/>
    <w:rsid w:val="008F62DC"/>
    <w:rsid w:val="008F65CC"/>
    <w:rsid w:val="008F6AF2"/>
    <w:rsid w:val="008F7A5F"/>
    <w:rsid w:val="008F7A87"/>
    <w:rsid w:val="008F7F5C"/>
    <w:rsid w:val="00900439"/>
    <w:rsid w:val="00900639"/>
    <w:rsid w:val="00900997"/>
    <w:rsid w:val="00901B7E"/>
    <w:rsid w:val="009024B1"/>
    <w:rsid w:val="009025D3"/>
    <w:rsid w:val="00902701"/>
    <w:rsid w:val="00902980"/>
    <w:rsid w:val="00902A25"/>
    <w:rsid w:val="00902C82"/>
    <w:rsid w:val="00902C8D"/>
    <w:rsid w:val="00902FE9"/>
    <w:rsid w:val="009036D4"/>
    <w:rsid w:val="00903C27"/>
    <w:rsid w:val="00904223"/>
    <w:rsid w:val="00904991"/>
    <w:rsid w:val="00905111"/>
    <w:rsid w:val="00905118"/>
    <w:rsid w:val="009051FF"/>
    <w:rsid w:val="00905A03"/>
    <w:rsid w:val="00905EC8"/>
    <w:rsid w:val="00905F47"/>
    <w:rsid w:val="009069FB"/>
    <w:rsid w:val="00906ADA"/>
    <w:rsid w:val="009074D0"/>
    <w:rsid w:val="00907A83"/>
    <w:rsid w:val="00907BDD"/>
    <w:rsid w:val="00910471"/>
    <w:rsid w:val="009107BC"/>
    <w:rsid w:val="00910B63"/>
    <w:rsid w:val="009116D1"/>
    <w:rsid w:val="00911E10"/>
    <w:rsid w:val="00912C52"/>
    <w:rsid w:val="00914CA9"/>
    <w:rsid w:val="00915B0F"/>
    <w:rsid w:val="00915B8B"/>
    <w:rsid w:val="00916317"/>
    <w:rsid w:val="00917A35"/>
    <w:rsid w:val="00920B85"/>
    <w:rsid w:val="00920C93"/>
    <w:rsid w:val="00921195"/>
    <w:rsid w:val="00921498"/>
    <w:rsid w:val="009220D9"/>
    <w:rsid w:val="009228B6"/>
    <w:rsid w:val="009228C2"/>
    <w:rsid w:val="00924B80"/>
    <w:rsid w:val="00924D2D"/>
    <w:rsid w:val="009259B9"/>
    <w:rsid w:val="0092755E"/>
    <w:rsid w:val="009276B7"/>
    <w:rsid w:val="00930FE2"/>
    <w:rsid w:val="0093139F"/>
    <w:rsid w:val="0093144A"/>
    <w:rsid w:val="00931992"/>
    <w:rsid w:val="00931BD8"/>
    <w:rsid w:val="00931D34"/>
    <w:rsid w:val="00932408"/>
    <w:rsid w:val="009335EE"/>
    <w:rsid w:val="00934295"/>
    <w:rsid w:val="009343AC"/>
    <w:rsid w:val="00934413"/>
    <w:rsid w:val="009357FD"/>
    <w:rsid w:val="00936500"/>
    <w:rsid w:val="00936D90"/>
    <w:rsid w:val="0093708C"/>
    <w:rsid w:val="0093716D"/>
    <w:rsid w:val="00937389"/>
    <w:rsid w:val="00937FB8"/>
    <w:rsid w:val="00940022"/>
    <w:rsid w:val="009408BE"/>
    <w:rsid w:val="00940B79"/>
    <w:rsid w:val="009412B4"/>
    <w:rsid w:val="00942026"/>
    <w:rsid w:val="0094262D"/>
    <w:rsid w:val="009428A7"/>
    <w:rsid w:val="00943092"/>
    <w:rsid w:val="00943F7F"/>
    <w:rsid w:val="00944BE0"/>
    <w:rsid w:val="00945E96"/>
    <w:rsid w:val="009460C0"/>
    <w:rsid w:val="009460F7"/>
    <w:rsid w:val="00946851"/>
    <w:rsid w:val="009474D4"/>
    <w:rsid w:val="00947D9C"/>
    <w:rsid w:val="009504E7"/>
    <w:rsid w:val="00950655"/>
    <w:rsid w:val="009516D5"/>
    <w:rsid w:val="00951965"/>
    <w:rsid w:val="00952980"/>
    <w:rsid w:val="00952F0D"/>
    <w:rsid w:val="009539B9"/>
    <w:rsid w:val="00953A6F"/>
    <w:rsid w:val="00954089"/>
    <w:rsid w:val="00954D76"/>
    <w:rsid w:val="009551E4"/>
    <w:rsid w:val="009555E8"/>
    <w:rsid w:val="00955C47"/>
    <w:rsid w:val="00955D65"/>
    <w:rsid w:val="00955ECB"/>
    <w:rsid w:val="00955F08"/>
    <w:rsid w:val="00956CE2"/>
    <w:rsid w:val="00957390"/>
    <w:rsid w:val="0096072A"/>
    <w:rsid w:val="00960911"/>
    <w:rsid w:val="00960C6A"/>
    <w:rsid w:val="00962114"/>
    <w:rsid w:val="009622FB"/>
    <w:rsid w:val="009623A4"/>
    <w:rsid w:val="00962E4C"/>
    <w:rsid w:val="00963FD0"/>
    <w:rsid w:val="00964C96"/>
    <w:rsid w:val="00965D11"/>
    <w:rsid w:val="00965DB9"/>
    <w:rsid w:val="00965FC0"/>
    <w:rsid w:val="009664DA"/>
    <w:rsid w:val="009669A5"/>
    <w:rsid w:val="00966C34"/>
    <w:rsid w:val="009671E6"/>
    <w:rsid w:val="009676E0"/>
    <w:rsid w:val="009678B2"/>
    <w:rsid w:val="00967DED"/>
    <w:rsid w:val="009709FD"/>
    <w:rsid w:val="00970FB6"/>
    <w:rsid w:val="009710F1"/>
    <w:rsid w:val="009712B4"/>
    <w:rsid w:val="009713BA"/>
    <w:rsid w:val="009719DF"/>
    <w:rsid w:val="009739DB"/>
    <w:rsid w:val="009743CE"/>
    <w:rsid w:val="009744F8"/>
    <w:rsid w:val="00975B78"/>
    <w:rsid w:val="009766E3"/>
    <w:rsid w:val="00976838"/>
    <w:rsid w:val="009770EA"/>
    <w:rsid w:val="00977174"/>
    <w:rsid w:val="00977905"/>
    <w:rsid w:val="009816DD"/>
    <w:rsid w:val="009835AF"/>
    <w:rsid w:val="00984AE7"/>
    <w:rsid w:val="00984B1F"/>
    <w:rsid w:val="009852BD"/>
    <w:rsid w:val="009853CF"/>
    <w:rsid w:val="00985710"/>
    <w:rsid w:val="00985A68"/>
    <w:rsid w:val="00985D45"/>
    <w:rsid w:val="00986276"/>
    <w:rsid w:val="00987233"/>
    <w:rsid w:val="00987A76"/>
    <w:rsid w:val="00990D53"/>
    <w:rsid w:val="009927DD"/>
    <w:rsid w:val="00992917"/>
    <w:rsid w:val="009935AF"/>
    <w:rsid w:val="00993F6D"/>
    <w:rsid w:val="00994C0F"/>
    <w:rsid w:val="00994C6D"/>
    <w:rsid w:val="00994C99"/>
    <w:rsid w:val="00995724"/>
    <w:rsid w:val="00996555"/>
    <w:rsid w:val="00996C9B"/>
    <w:rsid w:val="00997299"/>
    <w:rsid w:val="0099799D"/>
    <w:rsid w:val="00997C72"/>
    <w:rsid w:val="009A2435"/>
    <w:rsid w:val="009A27BC"/>
    <w:rsid w:val="009A2AB7"/>
    <w:rsid w:val="009A3643"/>
    <w:rsid w:val="009A394D"/>
    <w:rsid w:val="009A430B"/>
    <w:rsid w:val="009A43A2"/>
    <w:rsid w:val="009A45FB"/>
    <w:rsid w:val="009A4C19"/>
    <w:rsid w:val="009A4DE0"/>
    <w:rsid w:val="009A4FA9"/>
    <w:rsid w:val="009A5464"/>
    <w:rsid w:val="009A5A30"/>
    <w:rsid w:val="009A5B4E"/>
    <w:rsid w:val="009A6D6E"/>
    <w:rsid w:val="009A70BB"/>
    <w:rsid w:val="009B05BB"/>
    <w:rsid w:val="009B07DE"/>
    <w:rsid w:val="009B0A1B"/>
    <w:rsid w:val="009B0D9D"/>
    <w:rsid w:val="009B1359"/>
    <w:rsid w:val="009B207E"/>
    <w:rsid w:val="009B2307"/>
    <w:rsid w:val="009B2367"/>
    <w:rsid w:val="009B2634"/>
    <w:rsid w:val="009B2D5A"/>
    <w:rsid w:val="009B36E2"/>
    <w:rsid w:val="009B3FDA"/>
    <w:rsid w:val="009B4864"/>
    <w:rsid w:val="009B4E84"/>
    <w:rsid w:val="009B5318"/>
    <w:rsid w:val="009B569B"/>
    <w:rsid w:val="009B581E"/>
    <w:rsid w:val="009B5ED3"/>
    <w:rsid w:val="009B6214"/>
    <w:rsid w:val="009B65E1"/>
    <w:rsid w:val="009B69F4"/>
    <w:rsid w:val="009B7414"/>
    <w:rsid w:val="009B7838"/>
    <w:rsid w:val="009C0012"/>
    <w:rsid w:val="009C16FD"/>
    <w:rsid w:val="009C1A02"/>
    <w:rsid w:val="009C2AEB"/>
    <w:rsid w:val="009C2CF8"/>
    <w:rsid w:val="009C3D33"/>
    <w:rsid w:val="009C45C7"/>
    <w:rsid w:val="009C52BF"/>
    <w:rsid w:val="009C57F0"/>
    <w:rsid w:val="009C5FB0"/>
    <w:rsid w:val="009C63A3"/>
    <w:rsid w:val="009C6ABC"/>
    <w:rsid w:val="009C6E5C"/>
    <w:rsid w:val="009C6F73"/>
    <w:rsid w:val="009C7933"/>
    <w:rsid w:val="009C7E36"/>
    <w:rsid w:val="009C7F30"/>
    <w:rsid w:val="009D0005"/>
    <w:rsid w:val="009D0525"/>
    <w:rsid w:val="009D066A"/>
    <w:rsid w:val="009D0728"/>
    <w:rsid w:val="009D14D3"/>
    <w:rsid w:val="009D177C"/>
    <w:rsid w:val="009D2F10"/>
    <w:rsid w:val="009D3A6A"/>
    <w:rsid w:val="009D3B18"/>
    <w:rsid w:val="009D4421"/>
    <w:rsid w:val="009D528E"/>
    <w:rsid w:val="009D532A"/>
    <w:rsid w:val="009D5F34"/>
    <w:rsid w:val="009D605C"/>
    <w:rsid w:val="009E0E2E"/>
    <w:rsid w:val="009E1163"/>
    <w:rsid w:val="009E1217"/>
    <w:rsid w:val="009E1532"/>
    <w:rsid w:val="009E16A7"/>
    <w:rsid w:val="009E199E"/>
    <w:rsid w:val="009E2911"/>
    <w:rsid w:val="009E463C"/>
    <w:rsid w:val="009E46B4"/>
    <w:rsid w:val="009E4AB4"/>
    <w:rsid w:val="009E4B7F"/>
    <w:rsid w:val="009E5030"/>
    <w:rsid w:val="009E5428"/>
    <w:rsid w:val="009E62B0"/>
    <w:rsid w:val="009E63D5"/>
    <w:rsid w:val="009E6B2E"/>
    <w:rsid w:val="009E6CA7"/>
    <w:rsid w:val="009E7D34"/>
    <w:rsid w:val="009F019A"/>
    <w:rsid w:val="009F09BA"/>
    <w:rsid w:val="009F0F16"/>
    <w:rsid w:val="009F1238"/>
    <w:rsid w:val="009F1952"/>
    <w:rsid w:val="009F195C"/>
    <w:rsid w:val="009F1C01"/>
    <w:rsid w:val="009F1D53"/>
    <w:rsid w:val="009F21DB"/>
    <w:rsid w:val="009F3FDD"/>
    <w:rsid w:val="009F40C4"/>
    <w:rsid w:val="009F4784"/>
    <w:rsid w:val="009F4F2C"/>
    <w:rsid w:val="009F507B"/>
    <w:rsid w:val="009F5A44"/>
    <w:rsid w:val="009F7F53"/>
    <w:rsid w:val="00A00140"/>
    <w:rsid w:val="00A014E7"/>
    <w:rsid w:val="00A015FC"/>
    <w:rsid w:val="00A01DC6"/>
    <w:rsid w:val="00A024FE"/>
    <w:rsid w:val="00A02552"/>
    <w:rsid w:val="00A02787"/>
    <w:rsid w:val="00A02A5E"/>
    <w:rsid w:val="00A0306A"/>
    <w:rsid w:val="00A03ED0"/>
    <w:rsid w:val="00A041BD"/>
    <w:rsid w:val="00A04847"/>
    <w:rsid w:val="00A05198"/>
    <w:rsid w:val="00A05F72"/>
    <w:rsid w:val="00A06253"/>
    <w:rsid w:val="00A06921"/>
    <w:rsid w:val="00A06B03"/>
    <w:rsid w:val="00A06E5D"/>
    <w:rsid w:val="00A07579"/>
    <w:rsid w:val="00A07905"/>
    <w:rsid w:val="00A07C15"/>
    <w:rsid w:val="00A07EB7"/>
    <w:rsid w:val="00A102D4"/>
    <w:rsid w:val="00A108D8"/>
    <w:rsid w:val="00A10B2C"/>
    <w:rsid w:val="00A10D76"/>
    <w:rsid w:val="00A10F93"/>
    <w:rsid w:val="00A11366"/>
    <w:rsid w:val="00A115EC"/>
    <w:rsid w:val="00A13254"/>
    <w:rsid w:val="00A135F5"/>
    <w:rsid w:val="00A137DD"/>
    <w:rsid w:val="00A143C0"/>
    <w:rsid w:val="00A147DD"/>
    <w:rsid w:val="00A14C4B"/>
    <w:rsid w:val="00A161E7"/>
    <w:rsid w:val="00A165DE"/>
    <w:rsid w:val="00A1725F"/>
    <w:rsid w:val="00A20967"/>
    <w:rsid w:val="00A21A6B"/>
    <w:rsid w:val="00A21BDF"/>
    <w:rsid w:val="00A21FD5"/>
    <w:rsid w:val="00A22080"/>
    <w:rsid w:val="00A2240B"/>
    <w:rsid w:val="00A226DC"/>
    <w:rsid w:val="00A22925"/>
    <w:rsid w:val="00A2343B"/>
    <w:rsid w:val="00A23491"/>
    <w:rsid w:val="00A238EB"/>
    <w:rsid w:val="00A25272"/>
    <w:rsid w:val="00A25C1B"/>
    <w:rsid w:val="00A27649"/>
    <w:rsid w:val="00A2784D"/>
    <w:rsid w:val="00A31493"/>
    <w:rsid w:val="00A31E6C"/>
    <w:rsid w:val="00A32B3F"/>
    <w:rsid w:val="00A33200"/>
    <w:rsid w:val="00A33202"/>
    <w:rsid w:val="00A33F3A"/>
    <w:rsid w:val="00A3453B"/>
    <w:rsid w:val="00A34AC7"/>
    <w:rsid w:val="00A34DB2"/>
    <w:rsid w:val="00A36480"/>
    <w:rsid w:val="00A36835"/>
    <w:rsid w:val="00A37BBF"/>
    <w:rsid w:val="00A40011"/>
    <w:rsid w:val="00A40880"/>
    <w:rsid w:val="00A410A3"/>
    <w:rsid w:val="00A42942"/>
    <w:rsid w:val="00A42A6E"/>
    <w:rsid w:val="00A42A7B"/>
    <w:rsid w:val="00A42D73"/>
    <w:rsid w:val="00A4309F"/>
    <w:rsid w:val="00A43403"/>
    <w:rsid w:val="00A43407"/>
    <w:rsid w:val="00A440AA"/>
    <w:rsid w:val="00A4508C"/>
    <w:rsid w:val="00A464CF"/>
    <w:rsid w:val="00A46DE5"/>
    <w:rsid w:val="00A47233"/>
    <w:rsid w:val="00A4749E"/>
    <w:rsid w:val="00A50B8A"/>
    <w:rsid w:val="00A518C1"/>
    <w:rsid w:val="00A51CBB"/>
    <w:rsid w:val="00A5256C"/>
    <w:rsid w:val="00A52CCD"/>
    <w:rsid w:val="00A53300"/>
    <w:rsid w:val="00A5354E"/>
    <w:rsid w:val="00A5412E"/>
    <w:rsid w:val="00A547EC"/>
    <w:rsid w:val="00A54B98"/>
    <w:rsid w:val="00A54F1F"/>
    <w:rsid w:val="00A553FC"/>
    <w:rsid w:val="00A55699"/>
    <w:rsid w:val="00A556EF"/>
    <w:rsid w:val="00A5580C"/>
    <w:rsid w:val="00A55AD3"/>
    <w:rsid w:val="00A5600E"/>
    <w:rsid w:val="00A56186"/>
    <w:rsid w:val="00A56887"/>
    <w:rsid w:val="00A56915"/>
    <w:rsid w:val="00A60013"/>
    <w:rsid w:val="00A60B24"/>
    <w:rsid w:val="00A616E7"/>
    <w:rsid w:val="00A61FC8"/>
    <w:rsid w:val="00A6337E"/>
    <w:rsid w:val="00A63487"/>
    <w:rsid w:val="00A635A9"/>
    <w:rsid w:val="00A63BA7"/>
    <w:rsid w:val="00A647D6"/>
    <w:rsid w:val="00A6489C"/>
    <w:rsid w:val="00A64CB2"/>
    <w:rsid w:val="00A650A6"/>
    <w:rsid w:val="00A650DA"/>
    <w:rsid w:val="00A655E5"/>
    <w:rsid w:val="00A65AF2"/>
    <w:rsid w:val="00A6652C"/>
    <w:rsid w:val="00A668A1"/>
    <w:rsid w:val="00A66FDD"/>
    <w:rsid w:val="00A67DC5"/>
    <w:rsid w:val="00A70826"/>
    <w:rsid w:val="00A7093D"/>
    <w:rsid w:val="00A7111E"/>
    <w:rsid w:val="00A715F0"/>
    <w:rsid w:val="00A71646"/>
    <w:rsid w:val="00A71779"/>
    <w:rsid w:val="00A71B05"/>
    <w:rsid w:val="00A71CE0"/>
    <w:rsid w:val="00A71F6B"/>
    <w:rsid w:val="00A723B8"/>
    <w:rsid w:val="00A735FA"/>
    <w:rsid w:val="00A73B30"/>
    <w:rsid w:val="00A74660"/>
    <w:rsid w:val="00A7587B"/>
    <w:rsid w:val="00A75C4E"/>
    <w:rsid w:val="00A75F2D"/>
    <w:rsid w:val="00A771C0"/>
    <w:rsid w:val="00A77998"/>
    <w:rsid w:val="00A803E3"/>
    <w:rsid w:val="00A80AC9"/>
    <w:rsid w:val="00A817BC"/>
    <w:rsid w:val="00A821B2"/>
    <w:rsid w:val="00A8233E"/>
    <w:rsid w:val="00A83B35"/>
    <w:rsid w:val="00A83E0B"/>
    <w:rsid w:val="00A83F38"/>
    <w:rsid w:val="00A85869"/>
    <w:rsid w:val="00A9065C"/>
    <w:rsid w:val="00A90F67"/>
    <w:rsid w:val="00A9182F"/>
    <w:rsid w:val="00A91DEA"/>
    <w:rsid w:val="00A93A09"/>
    <w:rsid w:val="00A93A4C"/>
    <w:rsid w:val="00A93D43"/>
    <w:rsid w:val="00A94F2B"/>
    <w:rsid w:val="00A95277"/>
    <w:rsid w:val="00A95311"/>
    <w:rsid w:val="00A95EC9"/>
    <w:rsid w:val="00A96265"/>
    <w:rsid w:val="00A97170"/>
    <w:rsid w:val="00A97193"/>
    <w:rsid w:val="00A9727E"/>
    <w:rsid w:val="00A97452"/>
    <w:rsid w:val="00A978D1"/>
    <w:rsid w:val="00A97B52"/>
    <w:rsid w:val="00AA07E0"/>
    <w:rsid w:val="00AA085D"/>
    <w:rsid w:val="00AA1D30"/>
    <w:rsid w:val="00AA2E52"/>
    <w:rsid w:val="00AA39AE"/>
    <w:rsid w:val="00AA5517"/>
    <w:rsid w:val="00AA57D9"/>
    <w:rsid w:val="00AA5E18"/>
    <w:rsid w:val="00AA6077"/>
    <w:rsid w:val="00AA6A9A"/>
    <w:rsid w:val="00AA6F2B"/>
    <w:rsid w:val="00AA71EC"/>
    <w:rsid w:val="00AB0D6D"/>
    <w:rsid w:val="00AB0FE6"/>
    <w:rsid w:val="00AB11F7"/>
    <w:rsid w:val="00AB1FB2"/>
    <w:rsid w:val="00AB41CD"/>
    <w:rsid w:val="00AB58DE"/>
    <w:rsid w:val="00AB5DA9"/>
    <w:rsid w:val="00AB6AA9"/>
    <w:rsid w:val="00AB7718"/>
    <w:rsid w:val="00AB7C19"/>
    <w:rsid w:val="00AB7DDD"/>
    <w:rsid w:val="00AC010B"/>
    <w:rsid w:val="00AC0B77"/>
    <w:rsid w:val="00AC1052"/>
    <w:rsid w:val="00AC1091"/>
    <w:rsid w:val="00AC16A9"/>
    <w:rsid w:val="00AC16CE"/>
    <w:rsid w:val="00AC35C1"/>
    <w:rsid w:val="00AC433E"/>
    <w:rsid w:val="00AC5D1E"/>
    <w:rsid w:val="00AC6C80"/>
    <w:rsid w:val="00AC701F"/>
    <w:rsid w:val="00AC74D9"/>
    <w:rsid w:val="00AC7C40"/>
    <w:rsid w:val="00AC7D39"/>
    <w:rsid w:val="00AD04A6"/>
    <w:rsid w:val="00AD0684"/>
    <w:rsid w:val="00AD0E0B"/>
    <w:rsid w:val="00AD12EA"/>
    <w:rsid w:val="00AD17E9"/>
    <w:rsid w:val="00AD1CC5"/>
    <w:rsid w:val="00AD1D62"/>
    <w:rsid w:val="00AD2996"/>
    <w:rsid w:val="00AD2A54"/>
    <w:rsid w:val="00AD30CE"/>
    <w:rsid w:val="00AD32C6"/>
    <w:rsid w:val="00AD32CC"/>
    <w:rsid w:val="00AD3E00"/>
    <w:rsid w:val="00AD4AEF"/>
    <w:rsid w:val="00AD6062"/>
    <w:rsid w:val="00AD66F0"/>
    <w:rsid w:val="00AD6775"/>
    <w:rsid w:val="00AD6788"/>
    <w:rsid w:val="00AD78C3"/>
    <w:rsid w:val="00AD78DC"/>
    <w:rsid w:val="00AE0396"/>
    <w:rsid w:val="00AE09FE"/>
    <w:rsid w:val="00AE0FE6"/>
    <w:rsid w:val="00AE196B"/>
    <w:rsid w:val="00AE1A34"/>
    <w:rsid w:val="00AE1A46"/>
    <w:rsid w:val="00AE2472"/>
    <w:rsid w:val="00AE2974"/>
    <w:rsid w:val="00AE2F6C"/>
    <w:rsid w:val="00AE3733"/>
    <w:rsid w:val="00AE4E79"/>
    <w:rsid w:val="00AE4F1C"/>
    <w:rsid w:val="00AE6152"/>
    <w:rsid w:val="00AE6DE8"/>
    <w:rsid w:val="00AE7292"/>
    <w:rsid w:val="00AE741D"/>
    <w:rsid w:val="00AF0024"/>
    <w:rsid w:val="00AF08DA"/>
    <w:rsid w:val="00AF10C5"/>
    <w:rsid w:val="00AF10F0"/>
    <w:rsid w:val="00AF1D69"/>
    <w:rsid w:val="00AF2944"/>
    <w:rsid w:val="00AF36D0"/>
    <w:rsid w:val="00AF39EB"/>
    <w:rsid w:val="00AF3D3D"/>
    <w:rsid w:val="00AF409A"/>
    <w:rsid w:val="00AF4322"/>
    <w:rsid w:val="00AF452E"/>
    <w:rsid w:val="00AF561A"/>
    <w:rsid w:val="00AF658A"/>
    <w:rsid w:val="00AF6C24"/>
    <w:rsid w:val="00AF7CE8"/>
    <w:rsid w:val="00AF7E88"/>
    <w:rsid w:val="00B010ED"/>
    <w:rsid w:val="00B0168B"/>
    <w:rsid w:val="00B021FF"/>
    <w:rsid w:val="00B02894"/>
    <w:rsid w:val="00B02BE9"/>
    <w:rsid w:val="00B02E52"/>
    <w:rsid w:val="00B037BA"/>
    <w:rsid w:val="00B0390E"/>
    <w:rsid w:val="00B03C99"/>
    <w:rsid w:val="00B043A5"/>
    <w:rsid w:val="00B044AD"/>
    <w:rsid w:val="00B0455F"/>
    <w:rsid w:val="00B06282"/>
    <w:rsid w:val="00B0650F"/>
    <w:rsid w:val="00B065B0"/>
    <w:rsid w:val="00B06C87"/>
    <w:rsid w:val="00B07540"/>
    <w:rsid w:val="00B0775D"/>
    <w:rsid w:val="00B0795D"/>
    <w:rsid w:val="00B07B82"/>
    <w:rsid w:val="00B10266"/>
    <w:rsid w:val="00B10275"/>
    <w:rsid w:val="00B12E8C"/>
    <w:rsid w:val="00B13243"/>
    <w:rsid w:val="00B139BC"/>
    <w:rsid w:val="00B13BA9"/>
    <w:rsid w:val="00B143DD"/>
    <w:rsid w:val="00B14BDD"/>
    <w:rsid w:val="00B14BEE"/>
    <w:rsid w:val="00B153CC"/>
    <w:rsid w:val="00B16047"/>
    <w:rsid w:val="00B1605B"/>
    <w:rsid w:val="00B16114"/>
    <w:rsid w:val="00B16564"/>
    <w:rsid w:val="00B167DE"/>
    <w:rsid w:val="00B168E1"/>
    <w:rsid w:val="00B170FA"/>
    <w:rsid w:val="00B17AFF"/>
    <w:rsid w:val="00B17E5E"/>
    <w:rsid w:val="00B20163"/>
    <w:rsid w:val="00B2025A"/>
    <w:rsid w:val="00B207FB"/>
    <w:rsid w:val="00B20A96"/>
    <w:rsid w:val="00B210D0"/>
    <w:rsid w:val="00B21CCE"/>
    <w:rsid w:val="00B21E34"/>
    <w:rsid w:val="00B21F46"/>
    <w:rsid w:val="00B2201B"/>
    <w:rsid w:val="00B2376C"/>
    <w:rsid w:val="00B23C3D"/>
    <w:rsid w:val="00B23F69"/>
    <w:rsid w:val="00B240BA"/>
    <w:rsid w:val="00B2445C"/>
    <w:rsid w:val="00B25458"/>
    <w:rsid w:val="00B2638B"/>
    <w:rsid w:val="00B309B9"/>
    <w:rsid w:val="00B31420"/>
    <w:rsid w:val="00B316B2"/>
    <w:rsid w:val="00B32154"/>
    <w:rsid w:val="00B322B1"/>
    <w:rsid w:val="00B32930"/>
    <w:rsid w:val="00B32B66"/>
    <w:rsid w:val="00B32CBC"/>
    <w:rsid w:val="00B32FBF"/>
    <w:rsid w:val="00B3312E"/>
    <w:rsid w:val="00B3373D"/>
    <w:rsid w:val="00B33F3C"/>
    <w:rsid w:val="00B34C1B"/>
    <w:rsid w:val="00B34F94"/>
    <w:rsid w:val="00B371D5"/>
    <w:rsid w:val="00B41402"/>
    <w:rsid w:val="00B41DF5"/>
    <w:rsid w:val="00B42321"/>
    <w:rsid w:val="00B4243C"/>
    <w:rsid w:val="00B43648"/>
    <w:rsid w:val="00B45DB7"/>
    <w:rsid w:val="00B46971"/>
    <w:rsid w:val="00B473AC"/>
    <w:rsid w:val="00B4758C"/>
    <w:rsid w:val="00B47D6D"/>
    <w:rsid w:val="00B50364"/>
    <w:rsid w:val="00B508A7"/>
    <w:rsid w:val="00B5106A"/>
    <w:rsid w:val="00B51391"/>
    <w:rsid w:val="00B51398"/>
    <w:rsid w:val="00B5178A"/>
    <w:rsid w:val="00B518AF"/>
    <w:rsid w:val="00B52499"/>
    <w:rsid w:val="00B53D57"/>
    <w:rsid w:val="00B545A4"/>
    <w:rsid w:val="00B54C97"/>
    <w:rsid w:val="00B551B9"/>
    <w:rsid w:val="00B557D6"/>
    <w:rsid w:val="00B56738"/>
    <w:rsid w:val="00B5687D"/>
    <w:rsid w:val="00B568DF"/>
    <w:rsid w:val="00B56E25"/>
    <w:rsid w:val="00B56F3B"/>
    <w:rsid w:val="00B57347"/>
    <w:rsid w:val="00B57516"/>
    <w:rsid w:val="00B5756C"/>
    <w:rsid w:val="00B6002C"/>
    <w:rsid w:val="00B60346"/>
    <w:rsid w:val="00B60684"/>
    <w:rsid w:val="00B61194"/>
    <w:rsid w:val="00B6167C"/>
    <w:rsid w:val="00B62425"/>
    <w:rsid w:val="00B6279E"/>
    <w:rsid w:val="00B63BB8"/>
    <w:rsid w:val="00B64694"/>
    <w:rsid w:val="00B65083"/>
    <w:rsid w:val="00B655F3"/>
    <w:rsid w:val="00B65CB6"/>
    <w:rsid w:val="00B662C3"/>
    <w:rsid w:val="00B66954"/>
    <w:rsid w:val="00B67435"/>
    <w:rsid w:val="00B67500"/>
    <w:rsid w:val="00B67CF8"/>
    <w:rsid w:val="00B7014D"/>
    <w:rsid w:val="00B702BE"/>
    <w:rsid w:val="00B704B0"/>
    <w:rsid w:val="00B7079D"/>
    <w:rsid w:val="00B70DA5"/>
    <w:rsid w:val="00B72188"/>
    <w:rsid w:val="00B738F4"/>
    <w:rsid w:val="00B73DE6"/>
    <w:rsid w:val="00B74D4C"/>
    <w:rsid w:val="00B751B2"/>
    <w:rsid w:val="00B75D67"/>
    <w:rsid w:val="00B77244"/>
    <w:rsid w:val="00B777EF"/>
    <w:rsid w:val="00B80153"/>
    <w:rsid w:val="00B816EA"/>
    <w:rsid w:val="00B82359"/>
    <w:rsid w:val="00B8259D"/>
    <w:rsid w:val="00B8401D"/>
    <w:rsid w:val="00B84BDF"/>
    <w:rsid w:val="00B84D67"/>
    <w:rsid w:val="00B84DFE"/>
    <w:rsid w:val="00B85905"/>
    <w:rsid w:val="00B863DF"/>
    <w:rsid w:val="00B86B6F"/>
    <w:rsid w:val="00B90619"/>
    <w:rsid w:val="00B9077D"/>
    <w:rsid w:val="00B90DDD"/>
    <w:rsid w:val="00B90E3D"/>
    <w:rsid w:val="00B9146F"/>
    <w:rsid w:val="00B9178C"/>
    <w:rsid w:val="00B91EC7"/>
    <w:rsid w:val="00B91EEF"/>
    <w:rsid w:val="00B92220"/>
    <w:rsid w:val="00B9222D"/>
    <w:rsid w:val="00B92C86"/>
    <w:rsid w:val="00B93769"/>
    <w:rsid w:val="00B93A19"/>
    <w:rsid w:val="00B93F0A"/>
    <w:rsid w:val="00B94521"/>
    <w:rsid w:val="00B94F4E"/>
    <w:rsid w:val="00B95584"/>
    <w:rsid w:val="00B9574D"/>
    <w:rsid w:val="00B95B21"/>
    <w:rsid w:val="00B96149"/>
    <w:rsid w:val="00B9689A"/>
    <w:rsid w:val="00B96C3D"/>
    <w:rsid w:val="00B9730F"/>
    <w:rsid w:val="00BA046F"/>
    <w:rsid w:val="00BA05EE"/>
    <w:rsid w:val="00BA06E1"/>
    <w:rsid w:val="00BA09FB"/>
    <w:rsid w:val="00BA1167"/>
    <w:rsid w:val="00BA14C5"/>
    <w:rsid w:val="00BA17AD"/>
    <w:rsid w:val="00BA2B02"/>
    <w:rsid w:val="00BA2E09"/>
    <w:rsid w:val="00BA3279"/>
    <w:rsid w:val="00BA328F"/>
    <w:rsid w:val="00BA32EC"/>
    <w:rsid w:val="00BA34D3"/>
    <w:rsid w:val="00BA368D"/>
    <w:rsid w:val="00BA3A0E"/>
    <w:rsid w:val="00BA4915"/>
    <w:rsid w:val="00BA4A19"/>
    <w:rsid w:val="00BA545C"/>
    <w:rsid w:val="00BA580B"/>
    <w:rsid w:val="00BA6AB9"/>
    <w:rsid w:val="00BA7046"/>
    <w:rsid w:val="00BB01FD"/>
    <w:rsid w:val="00BB0360"/>
    <w:rsid w:val="00BB17D2"/>
    <w:rsid w:val="00BB194C"/>
    <w:rsid w:val="00BB1C56"/>
    <w:rsid w:val="00BB2A88"/>
    <w:rsid w:val="00BB2F47"/>
    <w:rsid w:val="00BB30AC"/>
    <w:rsid w:val="00BB3861"/>
    <w:rsid w:val="00BB3921"/>
    <w:rsid w:val="00BB3B80"/>
    <w:rsid w:val="00BB401D"/>
    <w:rsid w:val="00BB42E9"/>
    <w:rsid w:val="00BB50D5"/>
    <w:rsid w:val="00BB5B17"/>
    <w:rsid w:val="00BB6D85"/>
    <w:rsid w:val="00BB7274"/>
    <w:rsid w:val="00BB75F3"/>
    <w:rsid w:val="00BB7E75"/>
    <w:rsid w:val="00BC0195"/>
    <w:rsid w:val="00BC0680"/>
    <w:rsid w:val="00BC0833"/>
    <w:rsid w:val="00BC1450"/>
    <w:rsid w:val="00BC175F"/>
    <w:rsid w:val="00BC1845"/>
    <w:rsid w:val="00BC2C53"/>
    <w:rsid w:val="00BC3158"/>
    <w:rsid w:val="00BC34F5"/>
    <w:rsid w:val="00BC38F6"/>
    <w:rsid w:val="00BC410F"/>
    <w:rsid w:val="00BC4674"/>
    <w:rsid w:val="00BC6246"/>
    <w:rsid w:val="00BC65F5"/>
    <w:rsid w:val="00BC6662"/>
    <w:rsid w:val="00BC666A"/>
    <w:rsid w:val="00BC6740"/>
    <w:rsid w:val="00BC710B"/>
    <w:rsid w:val="00BC73FC"/>
    <w:rsid w:val="00BC7415"/>
    <w:rsid w:val="00BC7571"/>
    <w:rsid w:val="00BC7828"/>
    <w:rsid w:val="00BC7880"/>
    <w:rsid w:val="00BD0444"/>
    <w:rsid w:val="00BD1C36"/>
    <w:rsid w:val="00BD2CA4"/>
    <w:rsid w:val="00BD32F7"/>
    <w:rsid w:val="00BD3EBE"/>
    <w:rsid w:val="00BD442C"/>
    <w:rsid w:val="00BD459B"/>
    <w:rsid w:val="00BD45D7"/>
    <w:rsid w:val="00BD482B"/>
    <w:rsid w:val="00BD48BC"/>
    <w:rsid w:val="00BD49D3"/>
    <w:rsid w:val="00BD4D22"/>
    <w:rsid w:val="00BD4EA4"/>
    <w:rsid w:val="00BD4FE0"/>
    <w:rsid w:val="00BD5368"/>
    <w:rsid w:val="00BD5731"/>
    <w:rsid w:val="00BD5A6F"/>
    <w:rsid w:val="00BD66C2"/>
    <w:rsid w:val="00BD7420"/>
    <w:rsid w:val="00BE013E"/>
    <w:rsid w:val="00BE07A5"/>
    <w:rsid w:val="00BE0E64"/>
    <w:rsid w:val="00BE0F56"/>
    <w:rsid w:val="00BE1A71"/>
    <w:rsid w:val="00BE1FF5"/>
    <w:rsid w:val="00BE2595"/>
    <w:rsid w:val="00BE2650"/>
    <w:rsid w:val="00BE28AF"/>
    <w:rsid w:val="00BE2CE6"/>
    <w:rsid w:val="00BE50A6"/>
    <w:rsid w:val="00BE6139"/>
    <w:rsid w:val="00BE659E"/>
    <w:rsid w:val="00BE7411"/>
    <w:rsid w:val="00BE76C2"/>
    <w:rsid w:val="00BE7992"/>
    <w:rsid w:val="00BF091A"/>
    <w:rsid w:val="00BF0D2C"/>
    <w:rsid w:val="00BF141A"/>
    <w:rsid w:val="00BF1A9C"/>
    <w:rsid w:val="00BF1B32"/>
    <w:rsid w:val="00BF218C"/>
    <w:rsid w:val="00BF29E1"/>
    <w:rsid w:val="00BF2C0D"/>
    <w:rsid w:val="00BF2E7F"/>
    <w:rsid w:val="00BF34DE"/>
    <w:rsid w:val="00BF36C5"/>
    <w:rsid w:val="00BF37DE"/>
    <w:rsid w:val="00BF4544"/>
    <w:rsid w:val="00BF5272"/>
    <w:rsid w:val="00BF5E08"/>
    <w:rsid w:val="00BF7BC4"/>
    <w:rsid w:val="00C0091E"/>
    <w:rsid w:val="00C00A7F"/>
    <w:rsid w:val="00C00C94"/>
    <w:rsid w:val="00C0109A"/>
    <w:rsid w:val="00C01D41"/>
    <w:rsid w:val="00C0208B"/>
    <w:rsid w:val="00C02448"/>
    <w:rsid w:val="00C03324"/>
    <w:rsid w:val="00C03B79"/>
    <w:rsid w:val="00C03C94"/>
    <w:rsid w:val="00C03CBE"/>
    <w:rsid w:val="00C040AB"/>
    <w:rsid w:val="00C058AA"/>
    <w:rsid w:val="00C05965"/>
    <w:rsid w:val="00C05B86"/>
    <w:rsid w:val="00C05D2C"/>
    <w:rsid w:val="00C06345"/>
    <w:rsid w:val="00C06FCF"/>
    <w:rsid w:val="00C0760C"/>
    <w:rsid w:val="00C1028E"/>
    <w:rsid w:val="00C10C2A"/>
    <w:rsid w:val="00C115A2"/>
    <w:rsid w:val="00C11888"/>
    <w:rsid w:val="00C1197A"/>
    <w:rsid w:val="00C1228E"/>
    <w:rsid w:val="00C12470"/>
    <w:rsid w:val="00C1312A"/>
    <w:rsid w:val="00C13506"/>
    <w:rsid w:val="00C13ABB"/>
    <w:rsid w:val="00C13C1E"/>
    <w:rsid w:val="00C143B8"/>
    <w:rsid w:val="00C14816"/>
    <w:rsid w:val="00C16180"/>
    <w:rsid w:val="00C16452"/>
    <w:rsid w:val="00C172AB"/>
    <w:rsid w:val="00C17D95"/>
    <w:rsid w:val="00C2074D"/>
    <w:rsid w:val="00C20C07"/>
    <w:rsid w:val="00C20D77"/>
    <w:rsid w:val="00C213EE"/>
    <w:rsid w:val="00C214B5"/>
    <w:rsid w:val="00C216EF"/>
    <w:rsid w:val="00C21DDA"/>
    <w:rsid w:val="00C2257B"/>
    <w:rsid w:val="00C226B5"/>
    <w:rsid w:val="00C238DB"/>
    <w:rsid w:val="00C24333"/>
    <w:rsid w:val="00C252C5"/>
    <w:rsid w:val="00C262C6"/>
    <w:rsid w:val="00C26A0E"/>
    <w:rsid w:val="00C26B04"/>
    <w:rsid w:val="00C26B1B"/>
    <w:rsid w:val="00C2728C"/>
    <w:rsid w:val="00C3007A"/>
    <w:rsid w:val="00C30411"/>
    <w:rsid w:val="00C30A15"/>
    <w:rsid w:val="00C3108D"/>
    <w:rsid w:val="00C311CF"/>
    <w:rsid w:val="00C311F1"/>
    <w:rsid w:val="00C3145E"/>
    <w:rsid w:val="00C314B7"/>
    <w:rsid w:val="00C3226C"/>
    <w:rsid w:val="00C324B5"/>
    <w:rsid w:val="00C32500"/>
    <w:rsid w:val="00C33606"/>
    <w:rsid w:val="00C336E8"/>
    <w:rsid w:val="00C3392E"/>
    <w:rsid w:val="00C33E5B"/>
    <w:rsid w:val="00C34037"/>
    <w:rsid w:val="00C34106"/>
    <w:rsid w:val="00C35080"/>
    <w:rsid w:val="00C353F0"/>
    <w:rsid w:val="00C3594B"/>
    <w:rsid w:val="00C363D4"/>
    <w:rsid w:val="00C36521"/>
    <w:rsid w:val="00C3652E"/>
    <w:rsid w:val="00C36D08"/>
    <w:rsid w:val="00C3706B"/>
    <w:rsid w:val="00C37515"/>
    <w:rsid w:val="00C3778C"/>
    <w:rsid w:val="00C37DAE"/>
    <w:rsid w:val="00C40575"/>
    <w:rsid w:val="00C40B6B"/>
    <w:rsid w:val="00C4117B"/>
    <w:rsid w:val="00C41EC3"/>
    <w:rsid w:val="00C422D7"/>
    <w:rsid w:val="00C42893"/>
    <w:rsid w:val="00C42B51"/>
    <w:rsid w:val="00C43553"/>
    <w:rsid w:val="00C454BA"/>
    <w:rsid w:val="00C459D1"/>
    <w:rsid w:val="00C45D83"/>
    <w:rsid w:val="00C4643F"/>
    <w:rsid w:val="00C47770"/>
    <w:rsid w:val="00C505A0"/>
    <w:rsid w:val="00C505B0"/>
    <w:rsid w:val="00C50DF7"/>
    <w:rsid w:val="00C51258"/>
    <w:rsid w:val="00C5165D"/>
    <w:rsid w:val="00C51EB3"/>
    <w:rsid w:val="00C520FC"/>
    <w:rsid w:val="00C52219"/>
    <w:rsid w:val="00C52683"/>
    <w:rsid w:val="00C53B41"/>
    <w:rsid w:val="00C53DB3"/>
    <w:rsid w:val="00C5444F"/>
    <w:rsid w:val="00C547A5"/>
    <w:rsid w:val="00C5480A"/>
    <w:rsid w:val="00C54F48"/>
    <w:rsid w:val="00C55113"/>
    <w:rsid w:val="00C552A5"/>
    <w:rsid w:val="00C557CC"/>
    <w:rsid w:val="00C56031"/>
    <w:rsid w:val="00C56D51"/>
    <w:rsid w:val="00C579F3"/>
    <w:rsid w:val="00C600A3"/>
    <w:rsid w:val="00C60A4C"/>
    <w:rsid w:val="00C60C42"/>
    <w:rsid w:val="00C61AD9"/>
    <w:rsid w:val="00C62DC3"/>
    <w:rsid w:val="00C62FCD"/>
    <w:rsid w:val="00C6352F"/>
    <w:rsid w:val="00C63CC3"/>
    <w:rsid w:val="00C646F0"/>
    <w:rsid w:val="00C65010"/>
    <w:rsid w:val="00C65950"/>
    <w:rsid w:val="00C7238E"/>
    <w:rsid w:val="00C72BB6"/>
    <w:rsid w:val="00C7498A"/>
    <w:rsid w:val="00C75251"/>
    <w:rsid w:val="00C75817"/>
    <w:rsid w:val="00C7584E"/>
    <w:rsid w:val="00C75FB9"/>
    <w:rsid w:val="00C7612F"/>
    <w:rsid w:val="00C766B8"/>
    <w:rsid w:val="00C7768B"/>
    <w:rsid w:val="00C7777B"/>
    <w:rsid w:val="00C80096"/>
    <w:rsid w:val="00C8071F"/>
    <w:rsid w:val="00C8106C"/>
    <w:rsid w:val="00C81CD1"/>
    <w:rsid w:val="00C83AB9"/>
    <w:rsid w:val="00C84C21"/>
    <w:rsid w:val="00C850ED"/>
    <w:rsid w:val="00C852EE"/>
    <w:rsid w:val="00C85946"/>
    <w:rsid w:val="00C8623C"/>
    <w:rsid w:val="00C865A4"/>
    <w:rsid w:val="00C86648"/>
    <w:rsid w:val="00C8666E"/>
    <w:rsid w:val="00C868E1"/>
    <w:rsid w:val="00C8742E"/>
    <w:rsid w:val="00C87463"/>
    <w:rsid w:val="00C90791"/>
    <w:rsid w:val="00C916D0"/>
    <w:rsid w:val="00C9196C"/>
    <w:rsid w:val="00C91D55"/>
    <w:rsid w:val="00C92C2D"/>
    <w:rsid w:val="00C92D24"/>
    <w:rsid w:val="00C92FE0"/>
    <w:rsid w:val="00C938D4"/>
    <w:rsid w:val="00C93FAB"/>
    <w:rsid w:val="00C94A7E"/>
    <w:rsid w:val="00C950D1"/>
    <w:rsid w:val="00C95458"/>
    <w:rsid w:val="00C95D55"/>
    <w:rsid w:val="00C9601F"/>
    <w:rsid w:val="00C9625D"/>
    <w:rsid w:val="00C96682"/>
    <w:rsid w:val="00C96937"/>
    <w:rsid w:val="00C96BDB"/>
    <w:rsid w:val="00C96F7F"/>
    <w:rsid w:val="00C979CA"/>
    <w:rsid w:val="00CA06D4"/>
    <w:rsid w:val="00CA07DE"/>
    <w:rsid w:val="00CA26FC"/>
    <w:rsid w:val="00CA31A0"/>
    <w:rsid w:val="00CA3D01"/>
    <w:rsid w:val="00CA4208"/>
    <w:rsid w:val="00CA4554"/>
    <w:rsid w:val="00CA49AC"/>
    <w:rsid w:val="00CA4BE3"/>
    <w:rsid w:val="00CA5665"/>
    <w:rsid w:val="00CA56CF"/>
    <w:rsid w:val="00CA5A79"/>
    <w:rsid w:val="00CA5DE9"/>
    <w:rsid w:val="00CA6370"/>
    <w:rsid w:val="00CA6938"/>
    <w:rsid w:val="00CA7C68"/>
    <w:rsid w:val="00CB03D0"/>
    <w:rsid w:val="00CB0DA4"/>
    <w:rsid w:val="00CB1072"/>
    <w:rsid w:val="00CB1298"/>
    <w:rsid w:val="00CB1A65"/>
    <w:rsid w:val="00CB2D35"/>
    <w:rsid w:val="00CB370D"/>
    <w:rsid w:val="00CB4361"/>
    <w:rsid w:val="00CB4449"/>
    <w:rsid w:val="00CB49A9"/>
    <w:rsid w:val="00CB4BBD"/>
    <w:rsid w:val="00CB53F3"/>
    <w:rsid w:val="00CB572F"/>
    <w:rsid w:val="00CB7A90"/>
    <w:rsid w:val="00CB7CC4"/>
    <w:rsid w:val="00CB7F0C"/>
    <w:rsid w:val="00CC0037"/>
    <w:rsid w:val="00CC083C"/>
    <w:rsid w:val="00CC0B1F"/>
    <w:rsid w:val="00CC0F1C"/>
    <w:rsid w:val="00CC199B"/>
    <w:rsid w:val="00CC22F5"/>
    <w:rsid w:val="00CC39B3"/>
    <w:rsid w:val="00CC4AAA"/>
    <w:rsid w:val="00CC6DBE"/>
    <w:rsid w:val="00CC7493"/>
    <w:rsid w:val="00CC7504"/>
    <w:rsid w:val="00CC76C3"/>
    <w:rsid w:val="00CC7EFC"/>
    <w:rsid w:val="00CD0051"/>
    <w:rsid w:val="00CD04BD"/>
    <w:rsid w:val="00CD0EFD"/>
    <w:rsid w:val="00CD2344"/>
    <w:rsid w:val="00CD2B71"/>
    <w:rsid w:val="00CD2FE3"/>
    <w:rsid w:val="00CD3040"/>
    <w:rsid w:val="00CD3F4B"/>
    <w:rsid w:val="00CD49F3"/>
    <w:rsid w:val="00CD4F89"/>
    <w:rsid w:val="00CD5739"/>
    <w:rsid w:val="00CD61C5"/>
    <w:rsid w:val="00CD6526"/>
    <w:rsid w:val="00CD65B9"/>
    <w:rsid w:val="00CD6C3A"/>
    <w:rsid w:val="00CD7BD0"/>
    <w:rsid w:val="00CD7CBD"/>
    <w:rsid w:val="00CE0962"/>
    <w:rsid w:val="00CE0C76"/>
    <w:rsid w:val="00CE0DCB"/>
    <w:rsid w:val="00CE0E9E"/>
    <w:rsid w:val="00CE10DF"/>
    <w:rsid w:val="00CE1717"/>
    <w:rsid w:val="00CE1ED2"/>
    <w:rsid w:val="00CE20FC"/>
    <w:rsid w:val="00CE214A"/>
    <w:rsid w:val="00CE2551"/>
    <w:rsid w:val="00CE28EE"/>
    <w:rsid w:val="00CE3362"/>
    <w:rsid w:val="00CE38CF"/>
    <w:rsid w:val="00CE5553"/>
    <w:rsid w:val="00CE5864"/>
    <w:rsid w:val="00CE610A"/>
    <w:rsid w:val="00CE6E52"/>
    <w:rsid w:val="00CE7071"/>
    <w:rsid w:val="00CE72E3"/>
    <w:rsid w:val="00CE760D"/>
    <w:rsid w:val="00CF038D"/>
    <w:rsid w:val="00CF0A84"/>
    <w:rsid w:val="00CF0BA4"/>
    <w:rsid w:val="00CF0BD0"/>
    <w:rsid w:val="00CF15B6"/>
    <w:rsid w:val="00CF307C"/>
    <w:rsid w:val="00CF4B43"/>
    <w:rsid w:val="00CF6212"/>
    <w:rsid w:val="00CF66F9"/>
    <w:rsid w:val="00CF6F8F"/>
    <w:rsid w:val="00CF79F5"/>
    <w:rsid w:val="00D014DD"/>
    <w:rsid w:val="00D01633"/>
    <w:rsid w:val="00D02843"/>
    <w:rsid w:val="00D029EA"/>
    <w:rsid w:val="00D02E64"/>
    <w:rsid w:val="00D02EBF"/>
    <w:rsid w:val="00D0350D"/>
    <w:rsid w:val="00D03F0E"/>
    <w:rsid w:val="00D05F91"/>
    <w:rsid w:val="00D0632F"/>
    <w:rsid w:val="00D067BE"/>
    <w:rsid w:val="00D06A53"/>
    <w:rsid w:val="00D07231"/>
    <w:rsid w:val="00D0749F"/>
    <w:rsid w:val="00D079AF"/>
    <w:rsid w:val="00D07A82"/>
    <w:rsid w:val="00D107E1"/>
    <w:rsid w:val="00D10FB6"/>
    <w:rsid w:val="00D11E7A"/>
    <w:rsid w:val="00D12159"/>
    <w:rsid w:val="00D121E7"/>
    <w:rsid w:val="00D124D1"/>
    <w:rsid w:val="00D12F74"/>
    <w:rsid w:val="00D12FC8"/>
    <w:rsid w:val="00D137A6"/>
    <w:rsid w:val="00D13F40"/>
    <w:rsid w:val="00D14042"/>
    <w:rsid w:val="00D14211"/>
    <w:rsid w:val="00D145CD"/>
    <w:rsid w:val="00D150A5"/>
    <w:rsid w:val="00D151A5"/>
    <w:rsid w:val="00D16614"/>
    <w:rsid w:val="00D16D46"/>
    <w:rsid w:val="00D16D58"/>
    <w:rsid w:val="00D1727D"/>
    <w:rsid w:val="00D17720"/>
    <w:rsid w:val="00D17855"/>
    <w:rsid w:val="00D2087A"/>
    <w:rsid w:val="00D208D6"/>
    <w:rsid w:val="00D20DA5"/>
    <w:rsid w:val="00D21633"/>
    <w:rsid w:val="00D21C30"/>
    <w:rsid w:val="00D21FD5"/>
    <w:rsid w:val="00D22333"/>
    <w:rsid w:val="00D22583"/>
    <w:rsid w:val="00D22A32"/>
    <w:rsid w:val="00D22FAA"/>
    <w:rsid w:val="00D23CBF"/>
    <w:rsid w:val="00D2425C"/>
    <w:rsid w:val="00D24448"/>
    <w:rsid w:val="00D2478C"/>
    <w:rsid w:val="00D24AFE"/>
    <w:rsid w:val="00D25BDE"/>
    <w:rsid w:val="00D2734F"/>
    <w:rsid w:val="00D27FD2"/>
    <w:rsid w:val="00D31786"/>
    <w:rsid w:val="00D320D9"/>
    <w:rsid w:val="00D32596"/>
    <w:rsid w:val="00D327AC"/>
    <w:rsid w:val="00D33724"/>
    <w:rsid w:val="00D3405F"/>
    <w:rsid w:val="00D34F6A"/>
    <w:rsid w:val="00D35FAE"/>
    <w:rsid w:val="00D36550"/>
    <w:rsid w:val="00D36680"/>
    <w:rsid w:val="00D3683F"/>
    <w:rsid w:val="00D37185"/>
    <w:rsid w:val="00D3725E"/>
    <w:rsid w:val="00D372F0"/>
    <w:rsid w:val="00D373A1"/>
    <w:rsid w:val="00D37C20"/>
    <w:rsid w:val="00D37EA8"/>
    <w:rsid w:val="00D37F63"/>
    <w:rsid w:val="00D40259"/>
    <w:rsid w:val="00D403D0"/>
    <w:rsid w:val="00D404E4"/>
    <w:rsid w:val="00D41B88"/>
    <w:rsid w:val="00D41C4B"/>
    <w:rsid w:val="00D41F85"/>
    <w:rsid w:val="00D42056"/>
    <w:rsid w:val="00D424F4"/>
    <w:rsid w:val="00D430B4"/>
    <w:rsid w:val="00D438A8"/>
    <w:rsid w:val="00D43FE3"/>
    <w:rsid w:val="00D445F5"/>
    <w:rsid w:val="00D44B5A"/>
    <w:rsid w:val="00D45028"/>
    <w:rsid w:val="00D453C5"/>
    <w:rsid w:val="00D45CF2"/>
    <w:rsid w:val="00D46350"/>
    <w:rsid w:val="00D46492"/>
    <w:rsid w:val="00D4684A"/>
    <w:rsid w:val="00D5077B"/>
    <w:rsid w:val="00D5165D"/>
    <w:rsid w:val="00D52077"/>
    <w:rsid w:val="00D5243C"/>
    <w:rsid w:val="00D5348C"/>
    <w:rsid w:val="00D53658"/>
    <w:rsid w:val="00D538E1"/>
    <w:rsid w:val="00D53A4F"/>
    <w:rsid w:val="00D54633"/>
    <w:rsid w:val="00D54A50"/>
    <w:rsid w:val="00D564A2"/>
    <w:rsid w:val="00D5686D"/>
    <w:rsid w:val="00D569A4"/>
    <w:rsid w:val="00D56C0A"/>
    <w:rsid w:val="00D56C39"/>
    <w:rsid w:val="00D56E89"/>
    <w:rsid w:val="00D577F5"/>
    <w:rsid w:val="00D578EB"/>
    <w:rsid w:val="00D60026"/>
    <w:rsid w:val="00D60342"/>
    <w:rsid w:val="00D60358"/>
    <w:rsid w:val="00D60507"/>
    <w:rsid w:val="00D60954"/>
    <w:rsid w:val="00D61216"/>
    <w:rsid w:val="00D613E5"/>
    <w:rsid w:val="00D614DA"/>
    <w:rsid w:val="00D61DB5"/>
    <w:rsid w:val="00D62975"/>
    <w:rsid w:val="00D62B9E"/>
    <w:rsid w:val="00D62E7C"/>
    <w:rsid w:val="00D6418D"/>
    <w:rsid w:val="00D65342"/>
    <w:rsid w:val="00D66686"/>
    <w:rsid w:val="00D66747"/>
    <w:rsid w:val="00D668F1"/>
    <w:rsid w:val="00D66A6C"/>
    <w:rsid w:val="00D675D0"/>
    <w:rsid w:val="00D677AB"/>
    <w:rsid w:val="00D70883"/>
    <w:rsid w:val="00D71FA8"/>
    <w:rsid w:val="00D72403"/>
    <w:rsid w:val="00D7290A"/>
    <w:rsid w:val="00D7355A"/>
    <w:rsid w:val="00D738CD"/>
    <w:rsid w:val="00D741F8"/>
    <w:rsid w:val="00D745FB"/>
    <w:rsid w:val="00D748A2"/>
    <w:rsid w:val="00D76F4A"/>
    <w:rsid w:val="00D7758C"/>
    <w:rsid w:val="00D77724"/>
    <w:rsid w:val="00D77C74"/>
    <w:rsid w:val="00D77E86"/>
    <w:rsid w:val="00D800D4"/>
    <w:rsid w:val="00D806A6"/>
    <w:rsid w:val="00D8086F"/>
    <w:rsid w:val="00D80AA9"/>
    <w:rsid w:val="00D81145"/>
    <w:rsid w:val="00D81B6A"/>
    <w:rsid w:val="00D82932"/>
    <w:rsid w:val="00D82CFD"/>
    <w:rsid w:val="00D83002"/>
    <w:rsid w:val="00D8347F"/>
    <w:rsid w:val="00D8513F"/>
    <w:rsid w:val="00D859EB"/>
    <w:rsid w:val="00D85A59"/>
    <w:rsid w:val="00D8636B"/>
    <w:rsid w:val="00D865A2"/>
    <w:rsid w:val="00D86989"/>
    <w:rsid w:val="00D869B4"/>
    <w:rsid w:val="00D9038E"/>
    <w:rsid w:val="00D91592"/>
    <w:rsid w:val="00D92404"/>
    <w:rsid w:val="00D950C5"/>
    <w:rsid w:val="00D95620"/>
    <w:rsid w:val="00D95BC0"/>
    <w:rsid w:val="00D95D14"/>
    <w:rsid w:val="00D96A69"/>
    <w:rsid w:val="00D976F2"/>
    <w:rsid w:val="00DA026E"/>
    <w:rsid w:val="00DA0656"/>
    <w:rsid w:val="00DA08D2"/>
    <w:rsid w:val="00DA0B54"/>
    <w:rsid w:val="00DA125E"/>
    <w:rsid w:val="00DA1409"/>
    <w:rsid w:val="00DA1690"/>
    <w:rsid w:val="00DA182E"/>
    <w:rsid w:val="00DA1BE6"/>
    <w:rsid w:val="00DA2DEF"/>
    <w:rsid w:val="00DA2EC2"/>
    <w:rsid w:val="00DA323D"/>
    <w:rsid w:val="00DA3287"/>
    <w:rsid w:val="00DA3D3B"/>
    <w:rsid w:val="00DA4620"/>
    <w:rsid w:val="00DA5C25"/>
    <w:rsid w:val="00DA5C3D"/>
    <w:rsid w:val="00DA615D"/>
    <w:rsid w:val="00DA6BF0"/>
    <w:rsid w:val="00DA6C35"/>
    <w:rsid w:val="00DA76F2"/>
    <w:rsid w:val="00DA79C3"/>
    <w:rsid w:val="00DA7D9E"/>
    <w:rsid w:val="00DB0846"/>
    <w:rsid w:val="00DB0989"/>
    <w:rsid w:val="00DB119E"/>
    <w:rsid w:val="00DB16D1"/>
    <w:rsid w:val="00DB20E1"/>
    <w:rsid w:val="00DB26BF"/>
    <w:rsid w:val="00DB2A1E"/>
    <w:rsid w:val="00DB3787"/>
    <w:rsid w:val="00DB3C27"/>
    <w:rsid w:val="00DB56DF"/>
    <w:rsid w:val="00DB5E43"/>
    <w:rsid w:val="00DB60CB"/>
    <w:rsid w:val="00DB6D11"/>
    <w:rsid w:val="00DB6F3D"/>
    <w:rsid w:val="00DB7CA1"/>
    <w:rsid w:val="00DC0553"/>
    <w:rsid w:val="00DC3653"/>
    <w:rsid w:val="00DC393E"/>
    <w:rsid w:val="00DC3E5C"/>
    <w:rsid w:val="00DC3F9D"/>
    <w:rsid w:val="00DC51D0"/>
    <w:rsid w:val="00DC5290"/>
    <w:rsid w:val="00DC548F"/>
    <w:rsid w:val="00DC5920"/>
    <w:rsid w:val="00DC5E3C"/>
    <w:rsid w:val="00DC5E92"/>
    <w:rsid w:val="00DC7A12"/>
    <w:rsid w:val="00DC7D09"/>
    <w:rsid w:val="00DD01EA"/>
    <w:rsid w:val="00DD09C3"/>
    <w:rsid w:val="00DD0FFB"/>
    <w:rsid w:val="00DD1C8B"/>
    <w:rsid w:val="00DD1E7E"/>
    <w:rsid w:val="00DD2B11"/>
    <w:rsid w:val="00DD30FD"/>
    <w:rsid w:val="00DD315B"/>
    <w:rsid w:val="00DD3991"/>
    <w:rsid w:val="00DD4233"/>
    <w:rsid w:val="00DD46C4"/>
    <w:rsid w:val="00DD4D66"/>
    <w:rsid w:val="00DD5278"/>
    <w:rsid w:val="00DD66AC"/>
    <w:rsid w:val="00DD6706"/>
    <w:rsid w:val="00DD67A0"/>
    <w:rsid w:val="00DD6952"/>
    <w:rsid w:val="00DD6A6B"/>
    <w:rsid w:val="00DD7147"/>
    <w:rsid w:val="00DD7295"/>
    <w:rsid w:val="00DD776F"/>
    <w:rsid w:val="00DD7FAB"/>
    <w:rsid w:val="00DE013D"/>
    <w:rsid w:val="00DE05E1"/>
    <w:rsid w:val="00DE06A5"/>
    <w:rsid w:val="00DE1C0E"/>
    <w:rsid w:val="00DE26A7"/>
    <w:rsid w:val="00DE2FDD"/>
    <w:rsid w:val="00DE30CE"/>
    <w:rsid w:val="00DE31C3"/>
    <w:rsid w:val="00DE32AA"/>
    <w:rsid w:val="00DE334F"/>
    <w:rsid w:val="00DE5060"/>
    <w:rsid w:val="00DE5082"/>
    <w:rsid w:val="00DE73AE"/>
    <w:rsid w:val="00DE788B"/>
    <w:rsid w:val="00DF0265"/>
    <w:rsid w:val="00DF06A8"/>
    <w:rsid w:val="00DF0BC9"/>
    <w:rsid w:val="00DF103F"/>
    <w:rsid w:val="00DF20F9"/>
    <w:rsid w:val="00DF2861"/>
    <w:rsid w:val="00DF2AE3"/>
    <w:rsid w:val="00DF337E"/>
    <w:rsid w:val="00DF38D0"/>
    <w:rsid w:val="00DF48DF"/>
    <w:rsid w:val="00DF5435"/>
    <w:rsid w:val="00DF645B"/>
    <w:rsid w:val="00DF649C"/>
    <w:rsid w:val="00DF6BC6"/>
    <w:rsid w:val="00DF6C9A"/>
    <w:rsid w:val="00DF7404"/>
    <w:rsid w:val="00DF7D22"/>
    <w:rsid w:val="00DF7E81"/>
    <w:rsid w:val="00E00168"/>
    <w:rsid w:val="00E008A4"/>
    <w:rsid w:val="00E01082"/>
    <w:rsid w:val="00E012AF"/>
    <w:rsid w:val="00E01910"/>
    <w:rsid w:val="00E020C6"/>
    <w:rsid w:val="00E02830"/>
    <w:rsid w:val="00E029C3"/>
    <w:rsid w:val="00E02B0B"/>
    <w:rsid w:val="00E02DD1"/>
    <w:rsid w:val="00E02E5C"/>
    <w:rsid w:val="00E0326C"/>
    <w:rsid w:val="00E0329E"/>
    <w:rsid w:val="00E03881"/>
    <w:rsid w:val="00E03B31"/>
    <w:rsid w:val="00E03EB0"/>
    <w:rsid w:val="00E0470B"/>
    <w:rsid w:val="00E06732"/>
    <w:rsid w:val="00E06C73"/>
    <w:rsid w:val="00E10370"/>
    <w:rsid w:val="00E10673"/>
    <w:rsid w:val="00E11E7D"/>
    <w:rsid w:val="00E12499"/>
    <w:rsid w:val="00E125E2"/>
    <w:rsid w:val="00E126ED"/>
    <w:rsid w:val="00E1287B"/>
    <w:rsid w:val="00E12A27"/>
    <w:rsid w:val="00E12C49"/>
    <w:rsid w:val="00E14869"/>
    <w:rsid w:val="00E15633"/>
    <w:rsid w:val="00E159D1"/>
    <w:rsid w:val="00E15B7B"/>
    <w:rsid w:val="00E17653"/>
    <w:rsid w:val="00E17C38"/>
    <w:rsid w:val="00E17F51"/>
    <w:rsid w:val="00E2064B"/>
    <w:rsid w:val="00E20AE3"/>
    <w:rsid w:val="00E2112C"/>
    <w:rsid w:val="00E2199C"/>
    <w:rsid w:val="00E22094"/>
    <w:rsid w:val="00E22489"/>
    <w:rsid w:val="00E23ACC"/>
    <w:rsid w:val="00E24274"/>
    <w:rsid w:val="00E24BC4"/>
    <w:rsid w:val="00E24C27"/>
    <w:rsid w:val="00E24EBD"/>
    <w:rsid w:val="00E25945"/>
    <w:rsid w:val="00E25B0A"/>
    <w:rsid w:val="00E25FCB"/>
    <w:rsid w:val="00E263DD"/>
    <w:rsid w:val="00E27352"/>
    <w:rsid w:val="00E27701"/>
    <w:rsid w:val="00E27EB1"/>
    <w:rsid w:val="00E27FF9"/>
    <w:rsid w:val="00E30CB5"/>
    <w:rsid w:val="00E30EAF"/>
    <w:rsid w:val="00E31112"/>
    <w:rsid w:val="00E33080"/>
    <w:rsid w:val="00E3317B"/>
    <w:rsid w:val="00E336D3"/>
    <w:rsid w:val="00E336D7"/>
    <w:rsid w:val="00E34438"/>
    <w:rsid w:val="00E35467"/>
    <w:rsid w:val="00E35849"/>
    <w:rsid w:val="00E358E6"/>
    <w:rsid w:val="00E35E47"/>
    <w:rsid w:val="00E36774"/>
    <w:rsid w:val="00E36CD9"/>
    <w:rsid w:val="00E37A0A"/>
    <w:rsid w:val="00E37D25"/>
    <w:rsid w:val="00E4033D"/>
    <w:rsid w:val="00E40570"/>
    <w:rsid w:val="00E40C23"/>
    <w:rsid w:val="00E43189"/>
    <w:rsid w:val="00E43B52"/>
    <w:rsid w:val="00E44037"/>
    <w:rsid w:val="00E44890"/>
    <w:rsid w:val="00E45409"/>
    <w:rsid w:val="00E45522"/>
    <w:rsid w:val="00E46697"/>
    <w:rsid w:val="00E46F19"/>
    <w:rsid w:val="00E474D3"/>
    <w:rsid w:val="00E475F5"/>
    <w:rsid w:val="00E478BE"/>
    <w:rsid w:val="00E47944"/>
    <w:rsid w:val="00E47E7E"/>
    <w:rsid w:val="00E50201"/>
    <w:rsid w:val="00E504A3"/>
    <w:rsid w:val="00E51C62"/>
    <w:rsid w:val="00E5233D"/>
    <w:rsid w:val="00E52A82"/>
    <w:rsid w:val="00E530B6"/>
    <w:rsid w:val="00E53140"/>
    <w:rsid w:val="00E536E3"/>
    <w:rsid w:val="00E53CB2"/>
    <w:rsid w:val="00E549C9"/>
    <w:rsid w:val="00E54B60"/>
    <w:rsid w:val="00E554B5"/>
    <w:rsid w:val="00E56FAB"/>
    <w:rsid w:val="00E574E5"/>
    <w:rsid w:val="00E60EAB"/>
    <w:rsid w:val="00E614D7"/>
    <w:rsid w:val="00E61857"/>
    <w:rsid w:val="00E61984"/>
    <w:rsid w:val="00E61FF3"/>
    <w:rsid w:val="00E630AE"/>
    <w:rsid w:val="00E6422A"/>
    <w:rsid w:val="00E647B4"/>
    <w:rsid w:val="00E64E79"/>
    <w:rsid w:val="00E65F49"/>
    <w:rsid w:val="00E66081"/>
    <w:rsid w:val="00E66371"/>
    <w:rsid w:val="00E66558"/>
    <w:rsid w:val="00E67DA6"/>
    <w:rsid w:val="00E7049B"/>
    <w:rsid w:val="00E70B17"/>
    <w:rsid w:val="00E70C73"/>
    <w:rsid w:val="00E70F2A"/>
    <w:rsid w:val="00E71FAC"/>
    <w:rsid w:val="00E73738"/>
    <w:rsid w:val="00E73FA3"/>
    <w:rsid w:val="00E74B2E"/>
    <w:rsid w:val="00E75FF7"/>
    <w:rsid w:val="00E767F5"/>
    <w:rsid w:val="00E76C5F"/>
    <w:rsid w:val="00E76C65"/>
    <w:rsid w:val="00E76E90"/>
    <w:rsid w:val="00E76EFF"/>
    <w:rsid w:val="00E80B1A"/>
    <w:rsid w:val="00E81231"/>
    <w:rsid w:val="00E8155D"/>
    <w:rsid w:val="00E81852"/>
    <w:rsid w:val="00E81900"/>
    <w:rsid w:val="00E82B0F"/>
    <w:rsid w:val="00E82B79"/>
    <w:rsid w:val="00E82E1F"/>
    <w:rsid w:val="00E83702"/>
    <w:rsid w:val="00E84CC2"/>
    <w:rsid w:val="00E85138"/>
    <w:rsid w:val="00E8569B"/>
    <w:rsid w:val="00E85AD2"/>
    <w:rsid w:val="00E86330"/>
    <w:rsid w:val="00E86551"/>
    <w:rsid w:val="00E86678"/>
    <w:rsid w:val="00E86A35"/>
    <w:rsid w:val="00E87142"/>
    <w:rsid w:val="00E87663"/>
    <w:rsid w:val="00E87D7A"/>
    <w:rsid w:val="00E90788"/>
    <w:rsid w:val="00E91C06"/>
    <w:rsid w:val="00E91D28"/>
    <w:rsid w:val="00E924F8"/>
    <w:rsid w:val="00E93AA6"/>
    <w:rsid w:val="00E93BE8"/>
    <w:rsid w:val="00E93F7F"/>
    <w:rsid w:val="00E93FF0"/>
    <w:rsid w:val="00E942E8"/>
    <w:rsid w:val="00E942F9"/>
    <w:rsid w:val="00E94C30"/>
    <w:rsid w:val="00E94F6A"/>
    <w:rsid w:val="00E95812"/>
    <w:rsid w:val="00E95A24"/>
    <w:rsid w:val="00E962EA"/>
    <w:rsid w:val="00E963AE"/>
    <w:rsid w:val="00E966C4"/>
    <w:rsid w:val="00E96780"/>
    <w:rsid w:val="00E968AC"/>
    <w:rsid w:val="00E968BB"/>
    <w:rsid w:val="00E96A3B"/>
    <w:rsid w:val="00E97466"/>
    <w:rsid w:val="00E9754A"/>
    <w:rsid w:val="00EA00C1"/>
    <w:rsid w:val="00EA00ED"/>
    <w:rsid w:val="00EA0132"/>
    <w:rsid w:val="00EA0C30"/>
    <w:rsid w:val="00EA0E0D"/>
    <w:rsid w:val="00EA15D1"/>
    <w:rsid w:val="00EA18E1"/>
    <w:rsid w:val="00EA1C78"/>
    <w:rsid w:val="00EA20D9"/>
    <w:rsid w:val="00EA26BF"/>
    <w:rsid w:val="00EA324A"/>
    <w:rsid w:val="00EA325D"/>
    <w:rsid w:val="00EA5128"/>
    <w:rsid w:val="00EA51BE"/>
    <w:rsid w:val="00EA5300"/>
    <w:rsid w:val="00EA597E"/>
    <w:rsid w:val="00EA5AFD"/>
    <w:rsid w:val="00EA713F"/>
    <w:rsid w:val="00EA7243"/>
    <w:rsid w:val="00EA77CB"/>
    <w:rsid w:val="00EA7CF5"/>
    <w:rsid w:val="00EB0643"/>
    <w:rsid w:val="00EB13D6"/>
    <w:rsid w:val="00EB1BA2"/>
    <w:rsid w:val="00EB1F60"/>
    <w:rsid w:val="00EB21D2"/>
    <w:rsid w:val="00EB2D0B"/>
    <w:rsid w:val="00EB338E"/>
    <w:rsid w:val="00EB359A"/>
    <w:rsid w:val="00EB377A"/>
    <w:rsid w:val="00EB3C33"/>
    <w:rsid w:val="00EB4885"/>
    <w:rsid w:val="00EB5514"/>
    <w:rsid w:val="00EB56F3"/>
    <w:rsid w:val="00EB610B"/>
    <w:rsid w:val="00EB6231"/>
    <w:rsid w:val="00EB6243"/>
    <w:rsid w:val="00EB65E7"/>
    <w:rsid w:val="00EB7331"/>
    <w:rsid w:val="00EB75DC"/>
    <w:rsid w:val="00EB773E"/>
    <w:rsid w:val="00EB7CB4"/>
    <w:rsid w:val="00EC07C0"/>
    <w:rsid w:val="00EC0F59"/>
    <w:rsid w:val="00EC0F79"/>
    <w:rsid w:val="00EC136B"/>
    <w:rsid w:val="00EC1789"/>
    <w:rsid w:val="00EC1827"/>
    <w:rsid w:val="00EC1885"/>
    <w:rsid w:val="00EC1899"/>
    <w:rsid w:val="00EC1BFA"/>
    <w:rsid w:val="00EC2028"/>
    <w:rsid w:val="00EC2299"/>
    <w:rsid w:val="00EC3D9B"/>
    <w:rsid w:val="00EC5C13"/>
    <w:rsid w:val="00EC5E0D"/>
    <w:rsid w:val="00EC5FA9"/>
    <w:rsid w:val="00EC66FE"/>
    <w:rsid w:val="00EC6818"/>
    <w:rsid w:val="00EC6C7F"/>
    <w:rsid w:val="00EC6FB8"/>
    <w:rsid w:val="00EC746F"/>
    <w:rsid w:val="00EC7A20"/>
    <w:rsid w:val="00ED0038"/>
    <w:rsid w:val="00ED0672"/>
    <w:rsid w:val="00ED0F5F"/>
    <w:rsid w:val="00ED16FE"/>
    <w:rsid w:val="00ED1E3B"/>
    <w:rsid w:val="00ED22B3"/>
    <w:rsid w:val="00ED266A"/>
    <w:rsid w:val="00ED2883"/>
    <w:rsid w:val="00ED2D97"/>
    <w:rsid w:val="00ED4171"/>
    <w:rsid w:val="00ED423C"/>
    <w:rsid w:val="00ED4467"/>
    <w:rsid w:val="00ED4AFE"/>
    <w:rsid w:val="00ED4EAC"/>
    <w:rsid w:val="00ED5CB8"/>
    <w:rsid w:val="00ED7549"/>
    <w:rsid w:val="00ED7640"/>
    <w:rsid w:val="00ED7C14"/>
    <w:rsid w:val="00ED7D74"/>
    <w:rsid w:val="00ED7E9B"/>
    <w:rsid w:val="00EE02DC"/>
    <w:rsid w:val="00EE0511"/>
    <w:rsid w:val="00EE0C2D"/>
    <w:rsid w:val="00EE1232"/>
    <w:rsid w:val="00EE1C90"/>
    <w:rsid w:val="00EE1CD3"/>
    <w:rsid w:val="00EE35C2"/>
    <w:rsid w:val="00EE36AF"/>
    <w:rsid w:val="00EE376B"/>
    <w:rsid w:val="00EE3821"/>
    <w:rsid w:val="00EE3B19"/>
    <w:rsid w:val="00EE3E12"/>
    <w:rsid w:val="00EE437E"/>
    <w:rsid w:val="00EE4869"/>
    <w:rsid w:val="00EE4A64"/>
    <w:rsid w:val="00EE4ACC"/>
    <w:rsid w:val="00EE4CF9"/>
    <w:rsid w:val="00EE4F9F"/>
    <w:rsid w:val="00EE5250"/>
    <w:rsid w:val="00EE5D6A"/>
    <w:rsid w:val="00EE5FA9"/>
    <w:rsid w:val="00EE651D"/>
    <w:rsid w:val="00EE662D"/>
    <w:rsid w:val="00EE6A4D"/>
    <w:rsid w:val="00EE7E7F"/>
    <w:rsid w:val="00EF016B"/>
    <w:rsid w:val="00EF0653"/>
    <w:rsid w:val="00EF0F43"/>
    <w:rsid w:val="00EF1429"/>
    <w:rsid w:val="00EF2B07"/>
    <w:rsid w:val="00EF3012"/>
    <w:rsid w:val="00EF3455"/>
    <w:rsid w:val="00EF3A9D"/>
    <w:rsid w:val="00EF4473"/>
    <w:rsid w:val="00EF46D9"/>
    <w:rsid w:val="00EF4D69"/>
    <w:rsid w:val="00EF545B"/>
    <w:rsid w:val="00EF5934"/>
    <w:rsid w:val="00EF6CA0"/>
    <w:rsid w:val="00EF7157"/>
    <w:rsid w:val="00EF7D86"/>
    <w:rsid w:val="00F0017F"/>
    <w:rsid w:val="00F00AAA"/>
    <w:rsid w:val="00F00DB4"/>
    <w:rsid w:val="00F00DC8"/>
    <w:rsid w:val="00F028D0"/>
    <w:rsid w:val="00F03022"/>
    <w:rsid w:val="00F03417"/>
    <w:rsid w:val="00F03976"/>
    <w:rsid w:val="00F03A23"/>
    <w:rsid w:val="00F03B02"/>
    <w:rsid w:val="00F03DA0"/>
    <w:rsid w:val="00F04A67"/>
    <w:rsid w:val="00F06213"/>
    <w:rsid w:val="00F07830"/>
    <w:rsid w:val="00F106CA"/>
    <w:rsid w:val="00F109D8"/>
    <w:rsid w:val="00F10AD4"/>
    <w:rsid w:val="00F10B30"/>
    <w:rsid w:val="00F10E30"/>
    <w:rsid w:val="00F111B4"/>
    <w:rsid w:val="00F116B0"/>
    <w:rsid w:val="00F11E03"/>
    <w:rsid w:val="00F120BF"/>
    <w:rsid w:val="00F12B1D"/>
    <w:rsid w:val="00F12DB2"/>
    <w:rsid w:val="00F1331F"/>
    <w:rsid w:val="00F13742"/>
    <w:rsid w:val="00F13E81"/>
    <w:rsid w:val="00F14B41"/>
    <w:rsid w:val="00F14B9B"/>
    <w:rsid w:val="00F15747"/>
    <w:rsid w:val="00F16176"/>
    <w:rsid w:val="00F16380"/>
    <w:rsid w:val="00F16C5E"/>
    <w:rsid w:val="00F16E96"/>
    <w:rsid w:val="00F20405"/>
    <w:rsid w:val="00F20635"/>
    <w:rsid w:val="00F21059"/>
    <w:rsid w:val="00F211A3"/>
    <w:rsid w:val="00F218CB"/>
    <w:rsid w:val="00F21A72"/>
    <w:rsid w:val="00F22A9E"/>
    <w:rsid w:val="00F22ACE"/>
    <w:rsid w:val="00F22E67"/>
    <w:rsid w:val="00F2484F"/>
    <w:rsid w:val="00F24D36"/>
    <w:rsid w:val="00F24EF6"/>
    <w:rsid w:val="00F26990"/>
    <w:rsid w:val="00F26E6B"/>
    <w:rsid w:val="00F2724F"/>
    <w:rsid w:val="00F276A5"/>
    <w:rsid w:val="00F27975"/>
    <w:rsid w:val="00F2797C"/>
    <w:rsid w:val="00F27B62"/>
    <w:rsid w:val="00F30B65"/>
    <w:rsid w:val="00F30C12"/>
    <w:rsid w:val="00F31A0A"/>
    <w:rsid w:val="00F31D61"/>
    <w:rsid w:val="00F328CD"/>
    <w:rsid w:val="00F341C5"/>
    <w:rsid w:val="00F34596"/>
    <w:rsid w:val="00F347B5"/>
    <w:rsid w:val="00F34FA7"/>
    <w:rsid w:val="00F35E99"/>
    <w:rsid w:val="00F35F26"/>
    <w:rsid w:val="00F36095"/>
    <w:rsid w:val="00F36388"/>
    <w:rsid w:val="00F36FEC"/>
    <w:rsid w:val="00F4001B"/>
    <w:rsid w:val="00F40467"/>
    <w:rsid w:val="00F40E2C"/>
    <w:rsid w:val="00F4147D"/>
    <w:rsid w:val="00F4183C"/>
    <w:rsid w:val="00F41D9F"/>
    <w:rsid w:val="00F42689"/>
    <w:rsid w:val="00F426B3"/>
    <w:rsid w:val="00F42B71"/>
    <w:rsid w:val="00F439E6"/>
    <w:rsid w:val="00F44682"/>
    <w:rsid w:val="00F44C4D"/>
    <w:rsid w:val="00F44C83"/>
    <w:rsid w:val="00F45440"/>
    <w:rsid w:val="00F45500"/>
    <w:rsid w:val="00F4577A"/>
    <w:rsid w:val="00F459A6"/>
    <w:rsid w:val="00F4631C"/>
    <w:rsid w:val="00F46CE9"/>
    <w:rsid w:val="00F475C1"/>
    <w:rsid w:val="00F47BFD"/>
    <w:rsid w:val="00F511E5"/>
    <w:rsid w:val="00F51B1C"/>
    <w:rsid w:val="00F52879"/>
    <w:rsid w:val="00F52C38"/>
    <w:rsid w:val="00F52F40"/>
    <w:rsid w:val="00F53170"/>
    <w:rsid w:val="00F53248"/>
    <w:rsid w:val="00F5328B"/>
    <w:rsid w:val="00F5366E"/>
    <w:rsid w:val="00F5401F"/>
    <w:rsid w:val="00F545CD"/>
    <w:rsid w:val="00F572D4"/>
    <w:rsid w:val="00F572F3"/>
    <w:rsid w:val="00F57DFA"/>
    <w:rsid w:val="00F60873"/>
    <w:rsid w:val="00F612E9"/>
    <w:rsid w:val="00F6175B"/>
    <w:rsid w:val="00F6207A"/>
    <w:rsid w:val="00F621BE"/>
    <w:rsid w:val="00F625C4"/>
    <w:rsid w:val="00F62772"/>
    <w:rsid w:val="00F62F56"/>
    <w:rsid w:val="00F63070"/>
    <w:rsid w:val="00F6316E"/>
    <w:rsid w:val="00F6384F"/>
    <w:rsid w:val="00F652BF"/>
    <w:rsid w:val="00F66AC0"/>
    <w:rsid w:val="00F66DEF"/>
    <w:rsid w:val="00F671BA"/>
    <w:rsid w:val="00F67531"/>
    <w:rsid w:val="00F7050C"/>
    <w:rsid w:val="00F70BCA"/>
    <w:rsid w:val="00F71342"/>
    <w:rsid w:val="00F719DA"/>
    <w:rsid w:val="00F71F1C"/>
    <w:rsid w:val="00F72490"/>
    <w:rsid w:val="00F72802"/>
    <w:rsid w:val="00F728FA"/>
    <w:rsid w:val="00F73619"/>
    <w:rsid w:val="00F73ACC"/>
    <w:rsid w:val="00F73B35"/>
    <w:rsid w:val="00F749B1"/>
    <w:rsid w:val="00F7515D"/>
    <w:rsid w:val="00F756B9"/>
    <w:rsid w:val="00F76F87"/>
    <w:rsid w:val="00F77067"/>
    <w:rsid w:val="00F801C2"/>
    <w:rsid w:val="00F8061F"/>
    <w:rsid w:val="00F80DA0"/>
    <w:rsid w:val="00F8105C"/>
    <w:rsid w:val="00F81476"/>
    <w:rsid w:val="00F81918"/>
    <w:rsid w:val="00F821E7"/>
    <w:rsid w:val="00F83341"/>
    <w:rsid w:val="00F834A5"/>
    <w:rsid w:val="00F835FA"/>
    <w:rsid w:val="00F849CC"/>
    <w:rsid w:val="00F84EC0"/>
    <w:rsid w:val="00F853C3"/>
    <w:rsid w:val="00F8560F"/>
    <w:rsid w:val="00F8567D"/>
    <w:rsid w:val="00F858EC"/>
    <w:rsid w:val="00F869A5"/>
    <w:rsid w:val="00F87B1C"/>
    <w:rsid w:val="00F87BBE"/>
    <w:rsid w:val="00F90B8F"/>
    <w:rsid w:val="00F90CCC"/>
    <w:rsid w:val="00F910B0"/>
    <w:rsid w:val="00F91792"/>
    <w:rsid w:val="00F918FD"/>
    <w:rsid w:val="00F91A27"/>
    <w:rsid w:val="00F92E56"/>
    <w:rsid w:val="00F9327B"/>
    <w:rsid w:val="00F93E96"/>
    <w:rsid w:val="00F93F38"/>
    <w:rsid w:val="00F94986"/>
    <w:rsid w:val="00F96795"/>
    <w:rsid w:val="00F96889"/>
    <w:rsid w:val="00F96B53"/>
    <w:rsid w:val="00F96D12"/>
    <w:rsid w:val="00F97E5B"/>
    <w:rsid w:val="00FA020C"/>
    <w:rsid w:val="00FA068F"/>
    <w:rsid w:val="00FA07A5"/>
    <w:rsid w:val="00FA095B"/>
    <w:rsid w:val="00FA11CF"/>
    <w:rsid w:val="00FA2384"/>
    <w:rsid w:val="00FA24EC"/>
    <w:rsid w:val="00FA2C4E"/>
    <w:rsid w:val="00FA2E79"/>
    <w:rsid w:val="00FA4C06"/>
    <w:rsid w:val="00FA5428"/>
    <w:rsid w:val="00FA5469"/>
    <w:rsid w:val="00FA586C"/>
    <w:rsid w:val="00FA61A9"/>
    <w:rsid w:val="00FA641B"/>
    <w:rsid w:val="00FA6555"/>
    <w:rsid w:val="00FA6D60"/>
    <w:rsid w:val="00FA6F5F"/>
    <w:rsid w:val="00FA71EA"/>
    <w:rsid w:val="00FA79B8"/>
    <w:rsid w:val="00FB01CE"/>
    <w:rsid w:val="00FB0277"/>
    <w:rsid w:val="00FB0368"/>
    <w:rsid w:val="00FB05FC"/>
    <w:rsid w:val="00FB0761"/>
    <w:rsid w:val="00FB130F"/>
    <w:rsid w:val="00FB179A"/>
    <w:rsid w:val="00FB24CC"/>
    <w:rsid w:val="00FB2BAA"/>
    <w:rsid w:val="00FB45E1"/>
    <w:rsid w:val="00FB4E12"/>
    <w:rsid w:val="00FB529F"/>
    <w:rsid w:val="00FB53DF"/>
    <w:rsid w:val="00FB558A"/>
    <w:rsid w:val="00FB611A"/>
    <w:rsid w:val="00FB6C93"/>
    <w:rsid w:val="00FB6E3A"/>
    <w:rsid w:val="00FB771B"/>
    <w:rsid w:val="00FB7C7E"/>
    <w:rsid w:val="00FB7F22"/>
    <w:rsid w:val="00FC00A0"/>
    <w:rsid w:val="00FC0162"/>
    <w:rsid w:val="00FC042F"/>
    <w:rsid w:val="00FC1030"/>
    <w:rsid w:val="00FC1B21"/>
    <w:rsid w:val="00FC1D40"/>
    <w:rsid w:val="00FC207B"/>
    <w:rsid w:val="00FC2ED2"/>
    <w:rsid w:val="00FC3094"/>
    <w:rsid w:val="00FC3EF4"/>
    <w:rsid w:val="00FC4526"/>
    <w:rsid w:val="00FC4668"/>
    <w:rsid w:val="00FC4918"/>
    <w:rsid w:val="00FC4956"/>
    <w:rsid w:val="00FC561F"/>
    <w:rsid w:val="00FC562A"/>
    <w:rsid w:val="00FC68DF"/>
    <w:rsid w:val="00FC6C29"/>
    <w:rsid w:val="00FC6CF9"/>
    <w:rsid w:val="00FC728C"/>
    <w:rsid w:val="00FC7640"/>
    <w:rsid w:val="00FC78C2"/>
    <w:rsid w:val="00FC78F1"/>
    <w:rsid w:val="00FC7A26"/>
    <w:rsid w:val="00FD055C"/>
    <w:rsid w:val="00FD0E24"/>
    <w:rsid w:val="00FD10FA"/>
    <w:rsid w:val="00FD125D"/>
    <w:rsid w:val="00FD1F96"/>
    <w:rsid w:val="00FD2097"/>
    <w:rsid w:val="00FD21A5"/>
    <w:rsid w:val="00FD2AB3"/>
    <w:rsid w:val="00FD2B74"/>
    <w:rsid w:val="00FD2F49"/>
    <w:rsid w:val="00FD2FC6"/>
    <w:rsid w:val="00FD3917"/>
    <w:rsid w:val="00FD3D66"/>
    <w:rsid w:val="00FD3E1C"/>
    <w:rsid w:val="00FD410F"/>
    <w:rsid w:val="00FD46D3"/>
    <w:rsid w:val="00FD4A67"/>
    <w:rsid w:val="00FD4BA3"/>
    <w:rsid w:val="00FD4BC6"/>
    <w:rsid w:val="00FD68F0"/>
    <w:rsid w:val="00FD6BA6"/>
    <w:rsid w:val="00FD6E4D"/>
    <w:rsid w:val="00FD7201"/>
    <w:rsid w:val="00FD7361"/>
    <w:rsid w:val="00FD7665"/>
    <w:rsid w:val="00FD781B"/>
    <w:rsid w:val="00FD7C35"/>
    <w:rsid w:val="00FD7D19"/>
    <w:rsid w:val="00FE030E"/>
    <w:rsid w:val="00FE0CB8"/>
    <w:rsid w:val="00FE229C"/>
    <w:rsid w:val="00FE29C0"/>
    <w:rsid w:val="00FE352C"/>
    <w:rsid w:val="00FE39F3"/>
    <w:rsid w:val="00FE581E"/>
    <w:rsid w:val="00FE5D31"/>
    <w:rsid w:val="00FE5E62"/>
    <w:rsid w:val="00FE604F"/>
    <w:rsid w:val="00FE6478"/>
    <w:rsid w:val="00FE685B"/>
    <w:rsid w:val="00FE6C97"/>
    <w:rsid w:val="00FE7720"/>
    <w:rsid w:val="00FE7885"/>
    <w:rsid w:val="00FF012E"/>
    <w:rsid w:val="00FF0A28"/>
    <w:rsid w:val="00FF19A2"/>
    <w:rsid w:val="00FF27A7"/>
    <w:rsid w:val="00FF290A"/>
    <w:rsid w:val="00FF2C86"/>
    <w:rsid w:val="00FF2FFD"/>
    <w:rsid w:val="00FF3CF7"/>
    <w:rsid w:val="00FF4D09"/>
    <w:rsid w:val="00FF4FE4"/>
    <w:rsid w:val="00FF555D"/>
    <w:rsid w:val="00FF5BE8"/>
    <w:rsid w:val="00FF6249"/>
    <w:rsid w:val="00FF644D"/>
    <w:rsid w:val="00FF68C6"/>
    <w:rsid w:val="00FF6927"/>
    <w:rsid w:val="00FF6DBF"/>
    <w:rsid w:val="00FF71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42F26C"/>
  <w15:chartTrackingRefBased/>
  <w15:docId w15:val="{335B727C-5CD8-4B0B-A6CE-EBF279286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454F6"/>
    <w:pPr>
      <w:bidi/>
    </w:pPr>
    <w:rPr>
      <w:rFonts w:cs="Compset"/>
      <w:noProof/>
    </w:rPr>
  </w:style>
  <w:style w:type="paragraph" w:styleId="Heading1">
    <w:name w:val="heading 1"/>
    <w:basedOn w:val="Normal"/>
    <w:link w:val="Heading1Char"/>
    <w:uiPriority w:val="9"/>
    <w:qFormat/>
    <w:rsid w:val="00CE1717"/>
    <w:pPr>
      <w:bidi w:val="0"/>
      <w:spacing w:after="240"/>
      <w:outlineLvl w:val="0"/>
    </w:pPr>
    <w:rPr>
      <w:rFonts w:ascii="IRMitra" w:eastAsia="IRMitra" w:hAnsi="IRMitra" w:cs="IRMitra"/>
      <w:b/>
      <w:bCs/>
      <w:noProof w:val="0"/>
      <w:kern w:val="36"/>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1454F6"/>
  </w:style>
  <w:style w:type="character" w:styleId="FootnoteReference">
    <w:name w:val="footnote reference"/>
    <w:semiHidden/>
    <w:rsid w:val="001454F6"/>
    <w:rPr>
      <w:vertAlign w:val="superscript"/>
    </w:rPr>
  </w:style>
  <w:style w:type="paragraph" w:styleId="Header">
    <w:name w:val="header"/>
    <w:basedOn w:val="Normal"/>
    <w:link w:val="HeaderChar"/>
    <w:rsid w:val="001454F6"/>
    <w:pPr>
      <w:tabs>
        <w:tab w:val="center" w:pos="4153"/>
        <w:tab w:val="right" w:pos="8306"/>
      </w:tabs>
    </w:pPr>
  </w:style>
  <w:style w:type="paragraph" w:styleId="Footer">
    <w:name w:val="footer"/>
    <w:basedOn w:val="Normal"/>
    <w:rsid w:val="001454F6"/>
    <w:pPr>
      <w:tabs>
        <w:tab w:val="center" w:pos="4153"/>
        <w:tab w:val="right" w:pos="8306"/>
      </w:tabs>
    </w:pPr>
  </w:style>
  <w:style w:type="character" w:styleId="PageNumber">
    <w:name w:val="page number"/>
    <w:basedOn w:val="DefaultParagraphFont"/>
    <w:rsid w:val="001454F6"/>
  </w:style>
  <w:style w:type="paragraph" w:styleId="EndnoteText">
    <w:name w:val="endnote text"/>
    <w:basedOn w:val="Normal"/>
    <w:link w:val="EndnoteTextChar"/>
    <w:rsid w:val="00B0795D"/>
  </w:style>
  <w:style w:type="character" w:customStyle="1" w:styleId="EndnoteTextChar">
    <w:name w:val="Endnote Text Char"/>
    <w:link w:val="EndnoteText"/>
    <w:rsid w:val="00B0795D"/>
    <w:rPr>
      <w:rFonts w:cs="Compset"/>
      <w:noProof/>
    </w:rPr>
  </w:style>
  <w:style w:type="character" w:styleId="EndnoteReference">
    <w:name w:val="endnote reference"/>
    <w:rsid w:val="00B0795D"/>
    <w:rPr>
      <w:vertAlign w:val="superscript"/>
    </w:rPr>
  </w:style>
  <w:style w:type="paragraph" w:styleId="ListParagraph">
    <w:name w:val="List Paragraph"/>
    <w:basedOn w:val="Normal"/>
    <w:uiPriority w:val="34"/>
    <w:qFormat/>
    <w:rsid w:val="00F8061F"/>
    <w:pPr>
      <w:ind w:left="720"/>
    </w:pPr>
  </w:style>
  <w:style w:type="character" w:customStyle="1" w:styleId="HeaderChar">
    <w:name w:val="Header Char"/>
    <w:link w:val="Header"/>
    <w:rsid w:val="0038744F"/>
    <w:rPr>
      <w:rFonts w:cs="Compset"/>
      <w:noProof/>
      <w:lang w:val="en-US" w:eastAsia="en-US" w:bidi="ar-SA"/>
    </w:rPr>
  </w:style>
  <w:style w:type="character" w:styleId="Hyperlink">
    <w:name w:val="Hyperlink"/>
    <w:uiPriority w:val="99"/>
    <w:rsid w:val="00FE7885"/>
    <w:rPr>
      <w:color w:val="0000FF"/>
      <w:u w:val="single"/>
    </w:rPr>
  </w:style>
  <w:style w:type="table" w:styleId="TableGrid">
    <w:name w:val="Table Grid"/>
    <w:basedOn w:val="TableNormal"/>
    <w:rsid w:val="0061058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otnoteTextChar">
    <w:name w:val="Footnote Text Char"/>
    <w:link w:val="FootnoteText"/>
    <w:uiPriority w:val="99"/>
    <w:semiHidden/>
    <w:locked/>
    <w:rsid w:val="00A83F38"/>
    <w:rPr>
      <w:rFonts w:cs="Compset"/>
      <w:noProof/>
    </w:rPr>
  </w:style>
  <w:style w:type="character" w:styleId="Strong">
    <w:name w:val="Strong"/>
    <w:uiPriority w:val="22"/>
    <w:qFormat/>
    <w:rsid w:val="00895C9C"/>
    <w:rPr>
      <w:b/>
      <w:bCs/>
    </w:rPr>
  </w:style>
  <w:style w:type="character" w:customStyle="1" w:styleId="Heading1Char">
    <w:name w:val="Heading 1 Char"/>
    <w:link w:val="Heading1"/>
    <w:uiPriority w:val="9"/>
    <w:rsid w:val="00CE1717"/>
    <w:rPr>
      <w:rFonts w:ascii="IRMitra" w:eastAsia="IRMitra" w:hAnsi="IRMitra" w:cs="IRMitra"/>
      <w:b/>
      <w:bCs/>
      <w:kern w:val="36"/>
      <w:sz w:val="24"/>
      <w:szCs w:val="24"/>
    </w:rPr>
  </w:style>
  <w:style w:type="character" w:styleId="UnresolvedMention">
    <w:name w:val="Unresolved Mention"/>
    <w:uiPriority w:val="99"/>
    <w:semiHidden/>
    <w:unhideWhenUsed/>
    <w:rsid w:val="00541A7D"/>
    <w:rPr>
      <w:color w:val="605E5C"/>
      <w:shd w:val="clear" w:color="auto" w:fill="E1DFDD"/>
    </w:rPr>
  </w:style>
  <w:style w:type="character" w:styleId="Emphasis">
    <w:name w:val="Emphasis"/>
    <w:uiPriority w:val="20"/>
    <w:qFormat/>
    <w:rsid w:val="009678B2"/>
    <w:rPr>
      <w:i/>
      <w:iCs/>
    </w:rPr>
  </w:style>
  <w:style w:type="paragraph" w:customStyle="1" w:styleId="Default">
    <w:name w:val="Default"/>
    <w:rsid w:val="0029536F"/>
    <w:pPr>
      <w:autoSpaceDE w:val="0"/>
      <w:autoSpaceDN w:val="0"/>
      <w:adjustRightInd w:val="0"/>
    </w:pPr>
    <w:rPr>
      <w:color w:val="000000"/>
      <w:sz w:val="24"/>
      <w:szCs w:val="24"/>
    </w:rPr>
  </w:style>
  <w:style w:type="paragraph" w:styleId="HTMLPreformatted">
    <w:name w:val="HTML Preformatted"/>
    <w:basedOn w:val="Normal"/>
    <w:link w:val="HTMLPreformattedChar"/>
    <w:uiPriority w:val="99"/>
    <w:unhideWhenUsed/>
    <w:rsid w:val="00204E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pPr>
    <w:rPr>
      <w:rFonts w:ascii="Courier New" w:hAnsi="Courier New" w:cs="Courier New"/>
      <w:noProof w:val="0"/>
    </w:rPr>
  </w:style>
  <w:style w:type="character" w:customStyle="1" w:styleId="HTMLPreformattedChar">
    <w:name w:val="HTML Preformatted Char"/>
    <w:link w:val="HTMLPreformatted"/>
    <w:uiPriority w:val="99"/>
    <w:rsid w:val="00204E4E"/>
    <w:rPr>
      <w:rFonts w:ascii="Courier New" w:hAnsi="Courier New" w:cs="Courier New"/>
    </w:rPr>
  </w:style>
  <w:style w:type="character" w:customStyle="1" w:styleId="bmitra">
    <w:name w:val="bmitra"/>
    <w:basedOn w:val="DefaultParagraphFont"/>
    <w:rsid w:val="00204E4E"/>
  </w:style>
  <w:style w:type="character" w:customStyle="1" w:styleId="FootnoteTextChar1">
    <w:name w:val="Footnote Text Char1"/>
    <w:locked/>
    <w:rsid w:val="003B14F0"/>
    <w:rPr>
      <w:rFonts w:cs="Compset"/>
      <w:noProof/>
    </w:rPr>
  </w:style>
  <w:style w:type="paragraph" w:styleId="Title">
    <w:name w:val="Title"/>
    <w:basedOn w:val="Normal"/>
    <w:next w:val="Normal"/>
    <w:link w:val="TitleChar"/>
    <w:qFormat/>
    <w:rsid w:val="008703EE"/>
    <w:pPr>
      <w:spacing w:before="240" w:after="60"/>
      <w:jc w:val="center"/>
      <w:outlineLvl w:val="0"/>
    </w:pPr>
    <w:rPr>
      <w:rFonts w:ascii="Calibri Light" w:hAnsi="Calibri Light" w:cs="IRMitra"/>
      <w:b/>
      <w:bCs/>
      <w:kern w:val="28"/>
      <w:sz w:val="32"/>
      <w:szCs w:val="36"/>
    </w:rPr>
  </w:style>
  <w:style w:type="character" w:customStyle="1" w:styleId="TitleChar">
    <w:name w:val="Title Char"/>
    <w:link w:val="Title"/>
    <w:rsid w:val="008703EE"/>
    <w:rPr>
      <w:rFonts w:ascii="Calibri Light" w:eastAsia="Times New Roman" w:hAnsi="Calibri Light" w:cs="IRMitra"/>
      <w:b/>
      <w:bCs/>
      <w:noProof/>
      <w:kern w:val="28"/>
      <w:sz w:val="32"/>
      <w:szCs w:val="36"/>
    </w:rPr>
  </w:style>
  <w:style w:type="paragraph" w:styleId="TOCHeading">
    <w:name w:val="TOC Heading"/>
    <w:basedOn w:val="Heading1"/>
    <w:next w:val="Normal"/>
    <w:uiPriority w:val="39"/>
    <w:unhideWhenUsed/>
    <w:qFormat/>
    <w:rsid w:val="008703EE"/>
    <w:pPr>
      <w:keepNext/>
      <w:keepLines/>
      <w:spacing w:before="240" w:after="0" w:line="259" w:lineRule="auto"/>
      <w:outlineLvl w:val="9"/>
    </w:pPr>
    <w:rPr>
      <w:rFonts w:ascii="Calibri Light" w:eastAsia="Times New Roman" w:hAnsi="Calibri Light" w:cs="Times New Roman"/>
      <w:b w:val="0"/>
      <w:bCs w:val="0"/>
      <w:color w:val="2F5496"/>
      <w:kern w:val="0"/>
      <w:sz w:val="32"/>
      <w:szCs w:val="32"/>
      <w:lang w:val="en-US" w:eastAsia="en-US"/>
    </w:rPr>
  </w:style>
  <w:style w:type="paragraph" w:styleId="TOC1">
    <w:name w:val="toc 1"/>
    <w:basedOn w:val="Normal"/>
    <w:next w:val="Normal"/>
    <w:autoRedefine/>
    <w:uiPriority w:val="39"/>
    <w:rsid w:val="008703EE"/>
  </w:style>
  <w:style w:type="paragraph" w:styleId="Subtitle">
    <w:name w:val="Subtitle"/>
    <w:basedOn w:val="Normal"/>
    <w:next w:val="Normal"/>
    <w:link w:val="SubtitleChar"/>
    <w:qFormat/>
    <w:rsid w:val="000113E9"/>
    <w:pPr>
      <w:spacing w:after="60"/>
      <w:outlineLvl w:val="1"/>
    </w:pPr>
    <w:rPr>
      <w:rFonts w:ascii="Calibri Light" w:hAnsi="Calibri Light" w:cs="B Roya"/>
      <w:bCs/>
      <w:sz w:val="24"/>
      <w:szCs w:val="22"/>
    </w:rPr>
  </w:style>
  <w:style w:type="character" w:customStyle="1" w:styleId="SubtitleChar">
    <w:name w:val="Subtitle Char"/>
    <w:link w:val="Subtitle"/>
    <w:rsid w:val="000113E9"/>
    <w:rPr>
      <w:rFonts w:ascii="Calibri Light" w:eastAsia="Times New Roman" w:hAnsi="Calibri Light" w:cs="B Roya"/>
      <w:bCs/>
      <w:noProof/>
      <w:sz w:val="24"/>
      <w:szCs w:val="22"/>
    </w:rPr>
  </w:style>
  <w:style w:type="paragraph" w:styleId="TOC2">
    <w:name w:val="toc 2"/>
    <w:basedOn w:val="Normal"/>
    <w:next w:val="Normal"/>
    <w:autoRedefine/>
    <w:uiPriority w:val="39"/>
    <w:rsid w:val="00C37DAE"/>
    <w:pPr>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867639">
      <w:bodyDiv w:val="1"/>
      <w:marLeft w:val="0"/>
      <w:marRight w:val="0"/>
      <w:marTop w:val="0"/>
      <w:marBottom w:val="0"/>
      <w:divBdr>
        <w:top w:val="none" w:sz="0" w:space="0" w:color="auto"/>
        <w:left w:val="none" w:sz="0" w:space="0" w:color="auto"/>
        <w:bottom w:val="none" w:sz="0" w:space="0" w:color="auto"/>
        <w:right w:val="none" w:sz="0" w:space="0" w:color="auto"/>
      </w:divBdr>
    </w:div>
    <w:div w:id="119497417">
      <w:bodyDiv w:val="1"/>
      <w:marLeft w:val="0"/>
      <w:marRight w:val="0"/>
      <w:marTop w:val="0"/>
      <w:marBottom w:val="0"/>
      <w:divBdr>
        <w:top w:val="none" w:sz="0" w:space="0" w:color="auto"/>
        <w:left w:val="none" w:sz="0" w:space="0" w:color="auto"/>
        <w:bottom w:val="none" w:sz="0" w:space="0" w:color="auto"/>
        <w:right w:val="none" w:sz="0" w:space="0" w:color="auto"/>
      </w:divBdr>
    </w:div>
    <w:div w:id="327564578">
      <w:bodyDiv w:val="1"/>
      <w:marLeft w:val="0"/>
      <w:marRight w:val="0"/>
      <w:marTop w:val="0"/>
      <w:marBottom w:val="0"/>
      <w:divBdr>
        <w:top w:val="none" w:sz="0" w:space="0" w:color="auto"/>
        <w:left w:val="none" w:sz="0" w:space="0" w:color="auto"/>
        <w:bottom w:val="none" w:sz="0" w:space="0" w:color="auto"/>
        <w:right w:val="none" w:sz="0" w:space="0" w:color="auto"/>
      </w:divBdr>
    </w:div>
    <w:div w:id="562177103">
      <w:bodyDiv w:val="1"/>
      <w:marLeft w:val="0"/>
      <w:marRight w:val="0"/>
      <w:marTop w:val="0"/>
      <w:marBottom w:val="0"/>
      <w:divBdr>
        <w:top w:val="none" w:sz="0" w:space="0" w:color="auto"/>
        <w:left w:val="none" w:sz="0" w:space="0" w:color="auto"/>
        <w:bottom w:val="none" w:sz="0" w:space="0" w:color="auto"/>
        <w:right w:val="none" w:sz="0" w:space="0" w:color="auto"/>
      </w:divBdr>
    </w:div>
    <w:div w:id="735665748">
      <w:bodyDiv w:val="1"/>
      <w:marLeft w:val="0"/>
      <w:marRight w:val="0"/>
      <w:marTop w:val="0"/>
      <w:marBottom w:val="0"/>
      <w:divBdr>
        <w:top w:val="none" w:sz="0" w:space="0" w:color="auto"/>
        <w:left w:val="none" w:sz="0" w:space="0" w:color="auto"/>
        <w:bottom w:val="none" w:sz="0" w:space="0" w:color="auto"/>
        <w:right w:val="none" w:sz="0" w:space="0" w:color="auto"/>
      </w:divBdr>
    </w:div>
    <w:div w:id="801844222">
      <w:bodyDiv w:val="1"/>
      <w:marLeft w:val="0"/>
      <w:marRight w:val="0"/>
      <w:marTop w:val="0"/>
      <w:marBottom w:val="0"/>
      <w:divBdr>
        <w:top w:val="none" w:sz="0" w:space="0" w:color="auto"/>
        <w:left w:val="none" w:sz="0" w:space="0" w:color="auto"/>
        <w:bottom w:val="none" w:sz="0" w:space="0" w:color="auto"/>
        <w:right w:val="none" w:sz="0" w:space="0" w:color="auto"/>
      </w:divBdr>
    </w:div>
    <w:div w:id="944312039">
      <w:bodyDiv w:val="1"/>
      <w:marLeft w:val="0"/>
      <w:marRight w:val="0"/>
      <w:marTop w:val="0"/>
      <w:marBottom w:val="0"/>
      <w:divBdr>
        <w:top w:val="none" w:sz="0" w:space="0" w:color="auto"/>
        <w:left w:val="none" w:sz="0" w:space="0" w:color="auto"/>
        <w:bottom w:val="none" w:sz="0" w:space="0" w:color="auto"/>
        <w:right w:val="none" w:sz="0" w:space="0" w:color="auto"/>
      </w:divBdr>
    </w:div>
    <w:div w:id="1043209100">
      <w:bodyDiv w:val="1"/>
      <w:marLeft w:val="0"/>
      <w:marRight w:val="0"/>
      <w:marTop w:val="0"/>
      <w:marBottom w:val="0"/>
      <w:divBdr>
        <w:top w:val="none" w:sz="0" w:space="0" w:color="auto"/>
        <w:left w:val="none" w:sz="0" w:space="0" w:color="auto"/>
        <w:bottom w:val="none" w:sz="0" w:space="0" w:color="auto"/>
        <w:right w:val="none" w:sz="0" w:space="0" w:color="auto"/>
      </w:divBdr>
    </w:div>
    <w:div w:id="1068502245">
      <w:bodyDiv w:val="1"/>
      <w:marLeft w:val="0"/>
      <w:marRight w:val="0"/>
      <w:marTop w:val="0"/>
      <w:marBottom w:val="0"/>
      <w:divBdr>
        <w:top w:val="none" w:sz="0" w:space="0" w:color="auto"/>
        <w:left w:val="none" w:sz="0" w:space="0" w:color="auto"/>
        <w:bottom w:val="none" w:sz="0" w:space="0" w:color="auto"/>
        <w:right w:val="none" w:sz="0" w:space="0" w:color="auto"/>
      </w:divBdr>
    </w:div>
    <w:div w:id="1467776731">
      <w:bodyDiv w:val="1"/>
      <w:marLeft w:val="0"/>
      <w:marRight w:val="0"/>
      <w:marTop w:val="0"/>
      <w:marBottom w:val="0"/>
      <w:divBdr>
        <w:top w:val="none" w:sz="0" w:space="0" w:color="auto"/>
        <w:left w:val="none" w:sz="0" w:space="0" w:color="auto"/>
        <w:bottom w:val="none" w:sz="0" w:space="0" w:color="auto"/>
        <w:right w:val="none" w:sz="0" w:space="0" w:color="auto"/>
      </w:divBdr>
    </w:div>
    <w:div w:id="1494178529">
      <w:bodyDiv w:val="1"/>
      <w:marLeft w:val="0"/>
      <w:marRight w:val="0"/>
      <w:marTop w:val="0"/>
      <w:marBottom w:val="0"/>
      <w:divBdr>
        <w:top w:val="none" w:sz="0" w:space="0" w:color="auto"/>
        <w:left w:val="none" w:sz="0" w:space="0" w:color="auto"/>
        <w:bottom w:val="none" w:sz="0" w:space="0" w:color="auto"/>
        <w:right w:val="none" w:sz="0" w:space="0" w:color="auto"/>
      </w:divBdr>
    </w:div>
    <w:div w:id="1497843869">
      <w:bodyDiv w:val="1"/>
      <w:marLeft w:val="0"/>
      <w:marRight w:val="0"/>
      <w:marTop w:val="0"/>
      <w:marBottom w:val="0"/>
      <w:divBdr>
        <w:top w:val="none" w:sz="0" w:space="0" w:color="auto"/>
        <w:left w:val="none" w:sz="0" w:space="0" w:color="auto"/>
        <w:bottom w:val="none" w:sz="0" w:space="0" w:color="auto"/>
        <w:right w:val="none" w:sz="0" w:space="0" w:color="auto"/>
      </w:divBdr>
    </w:div>
    <w:div w:id="1516117148">
      <w:bodyDiv w:val="1"/>
      <w:marLeft w:val="0"/>
      <w:marRight w:val="0"/>
      <w:marTop w:val="0"/>
      <w:marBottom w:val="0"/>
      <w:divBdr>
        <w:top w:val="none" w:sz="0" w:space="0" w:color="auto"/>
        <w:left w:val="none" w:sz="0" w:space="0" w:color="auto"/>
        <w:bottom w:val="none" w:sz="0" w:space="0" w:color="auto"/>
        <w:right w:val="none" w:sz="0" w:space="0" w:color="auto"/>
      </w:divBdr>
    </w:div>
    <w:div w:id="1545290030">
      <w:bodyDiv w:val="1"/>
      <w:marLeft w:val="0"/>
      <w:marRight w:val="0"/>
      <w:marTop w:val="0"/>
      <w:marBottom w:val="0"/>
      <w:divBdr>
        <w:top w:val="none" w:sz="0" w:space="0" w:color="auto"/>
        <w:left w:val="none" w:sz="0" w:space="0" w:color="auto"/>
        <w:bottom w:val="none" w:sz="0" w:space="0" w:color="auto"/>
        <w:right w:val="none" w:sz="0" w:space="0" w:color="auto"/>
      </w:divBdr>
    </w:div>
    <w:div w:id="1589197537">
      <w:bodyDiv w:val="1"/>
      <w:marLeft w:val="0"/>
      <w:marRight w:val="0"/>
      <w:marTop w:val="0"/>
      <w:marBottom w:val="0"/>
      <w:divBdr>
        <w:top w:val="none" w:sz="0" w:space="0" w:color="auto"/>
        <w:left w:val="none" w:sz="0" w:space="0" w:color="auto"/>
        <w:bottom w:val="none" w:sz="0" w:space="0" w:color="auto"/>
        <w:right w:val="none" w:sz="0" w:space="0" w:color="auto"/>
      </w:divBdr>
    </w:div>
    <w:div w:id="1907716253">
      <w:bodyDiv w:val="1"/>
      <w:marLeft w:val="0"/>
      <w:marRight w:val="0"/>
      <w:marTop w:val="0"/>
      <w:marBottom w:val="0"/>
      <w:divBdr>
        <w:top w:val="none" w:sz="0" w:space="0" w:color="auto"/>
        <w:left w:val="none" w:sz="0" w:space="0" w:color="auto"/>
        <w:bottom w:val="none" w:sz="0" w:space="0" w:color="auto"/>
        <w:right w:val="none" w:sz="0" w:space="0" w:color="auto"/>
      </w:divBdr>
    </w:div>
    <w:div w:id="19425619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6D09AA-526F-40AA-865E-0E3795DD66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6227</Words>
  <Characters>35499</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فصل اول</vt:lpstr>
    </vt:vector>
  </TitlesOfParts>
  <Company>Iran-US Claims Tribunal</Company>
  <LinksUpToDate>false</LinksUpToDate>
  <CharactersWithSpaces>41643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فصل اول</dc:title>
  <dc:subject/>
  <dc:creator>Iran-US Claims Tribunal</dc:creator>
  <cp:keywords/>
  <dc:description/>
  <cp:lastModifiedBy>@ piran</cp:lastModifiedBy>
  <cp:revision>14</cp:revision>
  <cp:lastPrinted>2009-07-03T15:45:00Z</cp:lastPrinted>
  <dcterms:created xsi:type="dcterms:W3CDTF">2022-07-19T23:29:00Z</dcterms:created>
  <dcterms:modified xsi:type="dcterms:W3CDTF">2023-10-21T20:19:00Z</dcterms:modified>
</cp:coreProperties>
</file>